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EB6" w:rsidRPr="009C5EF6" w:rsidRDefault="009C0EB6" w:rsidP="00CE2210">
      <w:pPr>
        <w:autoSpaceDE w:val="0"/>
        <w:autoSpaceDN w:val="0"/>
        <w:adjustRightInd w:val="0"/>
        <w:spacing w:after="0" w:line="240" w:lineRule="auto"/>
        <w:jc w:val="center"/>
        <w:rPr>
          <w:rFonts w:ascii="Times New Roman" w:hAnsi="Times New Roman" w:cs="Times New Roman"/>
          <w:b/>
          <w:bCs/>
          <w:color w:val="0070C0"/>
          <w:sz w:val="32"/>
          <w:szCs w:val="32"/>
        </w:rPr>
      </w:pPr>
      <w:r w:rsidRPr="009C0EB6">
        <w:rPr>
          <w:rFonts w:ascii="Times New Roman" w:hAnsi="Times New Roman" w:cs="Times New Roman"/>
          <w:b/>
          <w:bCs/>
          <w:color w:val="0070C0"/>
          <w:sz w:val="32"/>
          <w:szCs w:val="32"/>
        </w:rPr>
        <w:t xml:space="preserve">A </w:t>
      </w:r>
      <w:r w:rsidR="00FD4783">
        <w:rPr>
          <w:rFonts w:ascii="Times New Roman" w:hAnsi="Times New Roman" w:cs="Times New Roman"/>
          <w:b/>
          <w:bCs/>
          <w:color w:val="0070C0"/>
          <w:sz w:val="32"/>
          <w:szCs w:val="32"/>
        </w:rPr>
        <w:t>REVIEW IN</w:t>
      </w:r>
      <w:r w:rsidR="00CE2210" w:rsidRPr="009C5EF6">
        <w:rPr>
          <w:rFonts w:ascii="Times New Roman" w:hAnsi="Times New Roman" w:cs="Times New Roman"/>
          <w:b/>
          <w:bCs/>
          <w:color w:val="0070C0"/>
          <w:sz w:val="32"/>
          <w:szCs w:val="32"/>
        </w:rPr>
        <w:t xml:space="preserve"> ANALYTICAL METHODS FOR DETERMINATION  OF ANTI INFLAMMATORY AGENTS</w:t>
      </w:r>
    </w:p>
    <w:p w:rsidR="00CE2210" w:rsidRPr="009C0EB6" w:rsidRDefault="00CE2210" w:rsidP="009C0EB6">
      <w:pPr>
        <w:autoSpaceDE w:val="0"/>
        <w:autoSpaceDN w:val="0"/>
        <w:adjustRightInd w:val="0"/>
        <w:spacing w:after="0" w:line="240" w:lineRule="auto"/>
        <w:rPr>
          <w:rFonts w:ascii="Cambria" w:hAnsi="Cambria" w:cs="Cambria"/>
          <w:color w:val="000000"/>
          <w:sz w:val="36"/>
          <w:szCs w:val="36"/>
        </w:rPr>
      </w:pPr>
    </w:p>
    <w:p w:rsidR="00CE2210" w:rsidRDefault="00CE2210" w:rsidP="009C0EB6">
      <w:pPr>
        <w:autoSpaceDE w:val="0"/>
        <w:autoSpaceDN w:val="0"/>
        <w:adjustRightInd w:val="0"/>
        <w:spacing w:after="0" w:line="240" w:lineRule="auto"/>
        <w:rPr>
          <w:rFonts w:ascii="Times New Roman" w:hAnsi="Times New Roman" w:cs="Times New Roman"/>
          <w:b/>
          <w:bCs/>
          <w:color w:val="E36C0A" w:themeColor="accent6" w:themeShade="BF"/>
          <w:sz w:val="36"/>
          <w:szCs w:val="36"/>
          <w:u w:val="single"/>
        </w:rPr>
      </w:pPr>
      <w:r w:rsidRPr="00CE2210">
        <w:rPr>
          <w:rFonts w:ascii="Times New Roman" w:hAnsi="Times New Roman" w:cs="Times New Roman"/>
          <w:b/>
          <w:bCs/>
          <w:color w:val="E36C0A" w:themeColor="accent6" w:themeShade="BF"/>
          <w:sz w:val="36"/>
          <w:szCs w:val="36"/>
        </w:rPr>
        <w:t xml:space="preserve">                                    </w:t>
      </w:r>
      <w:r w:rsidR="009C0EB6" w:rsidRPr="009C0EB6">
        <w:rPr>
          <w:rFonts w:ascii="Times New Roman" w:hAnsi="Times New Roman" w:cs="Times New Roman"/>
          <w:b/>
          <w:bCs/>
          <w:color w:val="E36C0A" w:themeColor="accent6" w:themeShade="BF"/>
          <w:sz w:val="36"/>
          <w:szCs w:val="36"/>
          <w:u w:val="single"/>
        </w:rPr>
        <w:t>Practice school</w:t>
      </w:r>
    </w:p>
    <w:p w:rsidR="00CE2210" w:rsidRDefault="00CE2210" w:rsidP="009C0EB6">
      <w:pPr>
        <w:autoSpaceDE w:val="0"/>
        <w:autoSpaceDN w:val="0"/>
        <w:adjustRightInd w:val="0"/>
        <w:spacing w:after="0" w:line="240" w:lineRule="auto"/>
        <w:rPr>
          <w:rFonts w:ascii="Times New Roman" w:hAnsi="Times New Roman" w:cs="Times New Roman"/>
          <w:b/>
          <w:bCs/>
          <w:color w:val="E36C0A" w:themeColor="accent6" w:themeShade="BF"/>
          <w:sz w:val="36"/>
          <w:szCs w:val="36"/>
          <w:u w:val="single"/>
        </w:rPr>
      </w:pPr>
    </w:p>
    <w:p w:rsidR="00CE2210" w:rsidRDefault="00CE2210" w:rsidP="009C0EB6">
      <w:pPr>
        <w:autoSpaceDE w:val="0"/>
        <w:autoSpaceDN w:val="0"/>
        <w:adjustRightInd w:val="0"/>
        <w:spacing w:after="0" w:line="240" w:lineRule="auto"/>
        <w:rPr>
          <w:rFonts w:ascii="Times New Roman" w:hAnsi="Times New Roman" w:cs="Times New Roman"/>
          <w:b/>
          <w:bCs/>
          <w:color w:val="E36C0A" w:themeColor="accent6" w:themeShade="BF"/>
          <w:sz w:val="36"/>
          <w:szCs w:val="36"/>
          <w:u w:val="single"/>
        </w:rPr>
      </w:pPr>
      <w:r>
        <w:rPr>
          <w:rFonts w:ascii="Times New Roman" w:hAnsi="Times New Roman" w:cs="Times New Roman"/>
          <w:b/>
          <w:bCs/>
          <w:color w:val="E36C0A" w:themeColor="accent6" w:themeShade="BF"/>
          <w:sz w:val="36"/>
          <w:szCs w:val="36"/>
          <w:u w:val="single"/>
        </w:rPr>
        <w:t xml:space="preserve">                                  </w:t>
      </w:r>
      <w:r w:rsidRPr="00CE2210">
        <w:rPr>
          <w:rFonts w:ascii="Times New Roman" w:hAnsi="Times New Roman" w:cs="Times New Roman"/>
          <w:noProof/>
          <w:color w:val="E36C0A" w:themeColor="accent6" w:themeShade="BF"/>
          <w:sz w:val="36"/>
          <w:szCs w:val="36"/>
        </w:rPr>
        <w:drawing>
          <wp:inline distT="0" distB="0" distL="0" distR="0">
            <wp:extent cx="1660166" cy="1439186"/>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lum bright="8000" contrast="1000"/>
                    </a:blip>
                    <a:srcRect/>
                    <a:stretch>
                      <a:fillRect/>
                    </a:stretch>
                  </pic:blipFill>
                  <pic:spPr bwMode="auto">
                    <a:xfrm>
                      <a:off x="0" y="0"/>
                      <a:ext cx="1662124" cy="1440883"/>
                    </a:xfrm>
                    <a:prstGeom prst="rect">
                      <a:avLst/>
                    </a:prstGeom>
                    <a:noFill/>
                    <a:ln w="9525">
                      <a:noFill/>
                      <a:miter lim="800000"/>
                      <a:headEnd/>
                      <a:tailEnd/>
                    </a:ln>
                  </pic:spPr>
                </pic:pic>
              </a:graphicData>
            </a:graphic>
          </wp:inline>
        </w:drawing>
      </w:r>
    </w:p>
    <w:p w:rsidR="009C0EB6" w:rsidRPr="009C0EB6" w:rsidRDefault="009C0EB6" w:rsidP="009C0EB6">
      <w:pPr>
        <w:autoSpaceDE w:val="0"/>
        <w:autoSpaceDN w:val="0"/>
        <w:adjustRightInd w:val="0"/>
        <w:spacing w:after="0" w:line="240" w:lineRule="auto"/>
        <w:rPr>
          <w:rFonts w:ascii="Cambria" w:hAnsi="Cambria" w:cs="Cambria"/>
          <w:b/>
          <w:bCs/>
          <w:color w:val="000000"/>
          <w:sz w:val="28"/>
          <w:szCs w:val="28"/>
          <w:u w:val="single"/>
        </w:rPr>
      </w:pPr>
    </w:p>
    <w:p w:rsidR="00126069" w:rsidRPr="009C0EB6" w:rsidRDefault="009C0EB6" w:rsidP="00126069">
      <w:pPr>
        <w:autoSpaceDE w:val="0"/>
        <w:autoSpaceDN w:val="0"/>
        <w:adjustRightInd w:val="0"/>
        <w:spacing w:after="0" w:line="240" w:lineRule="auto"/>
        <w:jc w:val="center"/>
        <w:rPr>
          <w:rFonts w:ascii="Times New Roman" w:hAnsi="Times New Roman" w:cs="Times New Roman"/>
          <w:b/>
          <w:bCs/>
          <w:color w:val="000000"/>
          <w:sz w:val="28"/>
          <w:szCs w:val="28"/>
        </w:rPr>
      </w:pPr>
      <w:r w:rsidRPr="009C0EB6">
        <w:rPr>
          <w:rFonts w:ascii="Times New Roman" w:hAnsi="Times New Roman" w:cs="Times New Roman"/>
          <w:b/>
          <w:bCs/>
          <w:color w:val="000000"/>
          <w:sz w:val="28"/>
          <w:szCs w:val="28"/>
        </w:rPr>
        <w:t>Submitted to</w:t>
      </w:r>
    </w:p>
    <w:p w:rsidR="009C0EB6" w:rsidRPr="009C0EB6" w:rsidRDefault="009C0EB6" w:rsidP="009C5EF6">
      <w:pPr>
        <w:autoSpaceDE w:val="0"/>
        <w:autoSpaceDN w:val="0"/>
        <w:adjustRightInd w:val="0"/>
        <w:spacing w:after="0" w:line="360" w:lineRule="auto"/>
        <w:jc w:val="center"/>
        <w:rPr>
          <w:rFonts w:ascii="Times New Roman" w:hAnsi="Times New Roman" w:cs="Times New Roman"/>
          <w:color w:val="C00000"/>
          <w:sz w:val="28"/>
          <w:szCs w:val="28"/>
        </w:rPr>
      </w:pPr>
      <w:r w:rsidRPr="009C0EB6">
        <w:rPr>
          <w:rFonts w:ascii="Times New Roman" w:hAnsi="Times New Roman" w:cs="Times New Roman"/>
          <w:b/>
          <w:bCs/>
          <w:color w:val="C00000"/>
          <w:sz w:val="28"/>
          <w:szCs w:val="28"/>
        </w:rPr>
        <w:t>THE TAMILNADU Dr. M.G.R MEDICAL UNIVERSITY, CHENNAI.</w:t>
      </w:r>
    </w:p>
    <w:p w:rsidR="009C0EB6" w:rsidRPr="009C0EB6" w:rsidRDefault="009C0EB6" w:rsidP="009C5EF6">
      <w:pPr>
        <w:autoSpaceDE w:val="0"/>
        <w:autoSpaceDN w:val="0"/>
        <w:adjustRightInd w:val="0"/>
        <w:spacing w:after="0" w:line="360" w:lineRule="auto"/>
        <w:jc w:val="center"/>
        <w:rPr>
          <w:rFonts w:ascii="Times New Roman" w:hAnsi="Times New Roman" w:cs="Times New Roman"/>
          <w:color w:val="000000"/>
          <w:sz w:val="28"/>
          <w:szCs w:val="28"/>
        </w:rPr>
      </w:pPr>
      <w:r w:rsidRPr="009C0EB6">
        <w:rPr>
          <w:rFonts w:ascii="Times New Roman" w:hAnsi="Times New Roman" w:cs="Times New Roman"/>
          <w:b/>
          <w:bCs/>
          <w:i/>
          <w:iCs/>
          <w:color w:val="000000"/>
          <w:sz w:val="28"/>
          <w:szCs w:val="28"/>
        </w:rPr>
        <w:t>In partial fulfillment for the award of the degree of</w:t>
      </w:r>
    </w:p>
    <w:p w:rsidR="009C0EB6" w:rsidRPr="009C0EB6" w:rsidRDefault="009C0EB6" w:rsidP="009C5EF6">
      <w:pPr>
        <w:autoSpaceDE w:val="0"/>
        <w:autoSpaceDN w:val="0"/>
        <w:adjustRightInd w:val="0"/>
        <w:spacing w:after="0" w:line="360" w:lineRule="auto"/>
        <w:jc w:val="center"/>
        <w:rPr>
          <w:rFonts w:ascii="Times New Roman" w:hAnsi="Times New Roman" w:cs="Times New Roman"/>
          <w:color w:val="548DD4" w:themeColor="text2" w:themeTint="99"/>
          <w:sz w:val="28"/>
          <w:szCs w:val="28"/>
        </w:rPr>
      </w:pPr>
      <w:r w:rsidRPr="009C0EB6">
        <w:rPr>
          <w:rFonts w:ascii="Times New Roman" w:hAnsi="Times New Roman" w:cs="Times New Roman"/>
          <w:b/>
          <w:bCs/>
          <w:color w:val="548DD4" w:themeColor="text2" w:themeTint="99"/>
          <w:sz w:val="28"/>
          <w:szCs w:val="28"/>
        </w:rPr>
        <w:t>BACHELOR OF PHARMACY</w:t>
      </w:r>
    </w:p>
    <w:p w:rsidR="009C0EB6" w:rsidRPr="009C5EF6" w:rsidRDefault="009C0EB6" w:rsidP="009C5EF6">
      <w:pPr>
        <w:autoSpaceDE w:val="0"/>
        <w:autoSpaceDN w:val="0"/>
        <w:adjustRightInd w:val="0"/>
        <w:spacing w:after="0" w:line="360" w:lineRule="auto"/>
        <w:jc w:val="center"/>
        <w:rPr>
          <w:rFonts w:ascii="Times New Roman" w:hAnsi="Times New Roman" w:cs="Times New Roman"/>
          <w:b/>
          <w:bCs/>
          <w:color w:val="000000"/>
          <w:sz w:val="28"/>
          <w:szCs w:val="28"/>
        </w:rPr>
      </w:pPr>
      <w:r w:rsidRPr="009C0EB6">
        <w:rPr>
          <w:rFonts w:ascii="Times New Roman" w:hAnsi="Times New Roman" w:cs="Times New Roman"/>
          <w:b/>
          <w:bCs/>
          <w:color w:val="000000"/>
          <w:sz w:val="28"/>
          <w:szCs w:val="28"/>
        </w:rPr>
        <w:t>NOVEMBER 2024</w:t>
      </w:r>
    </w:p>
    <w:p w:rsidR="00126069" w:rsidRPr="009C0EB6" w:rsidRDefault="00126069" w:rsidP="009C5EF6">
      <w:pPr>
        <w:autoSpaceDE w:val="0"/>
        <w:autoSpaceDN w:val="0"/>
        <w:adjustRightInd w:val="0"/>
        <w:spacing w:after="0" w:line="360" w:lineRule="auto"/>
        <w:jc w:val="center"/>
        <w:rPr>
          <w:rFonts w:ascii="Times New Roman" w:hAnsi="Times New Roman" w:cs="Times New Roman"/>
          <w:color w:val="000000"/>
          <w:sz w:val="28"/>
          <w:szCs w:val="28"/>
        </w:rPr>
      </w:pPr>
      <w:r w:rsidRPr="009C5EF6">
        <w:rPr>
          <w:rFonts w:ascii="Times New Roman" w:hAnsi="Times New Roman" w:cs="Times New Roman"/>
          <w:b/>
          <w:bCs/>
          <w:color w:val="000000"/>
          <w:sz w:val="28"/>
          <w:szCs w:val="28"/>
        </w:rPr>
        <w:t>Submitted by</w:t>
      </w:r>
    </w:p>
    <w:p w:rsidR="009C0EB6" w:rsidRPr="009C0EB6" w:rsidRDefault="009C0EB6" w:rsidP="009C5EF6">
      <w:pPr>
        <w:autoSpaceDE w:val="0"/>
        <w:autoSpaceDN w:val="0"/>
        <w:adjustRightInd w:val="0"/>
        <w:spacing w:after="0" w:line="360" w:lineRule="auto"/>
        <w:jc w:val="center"/>
        <w:rPr>
          <w:rFonts w:ascii="Times New Roman" w:hAnsi="Times New Roman" w:cs="Times New Roman"/>
          <w:color w:val="000000"/>
          <w:sz w:val="28"/>
          <w:szCs w:val="28"/>
        </w:rPr>
      </w:pPr>
      <w:r w:rsidRPr="009C0EB6">
        <w:rPr>
          <w:rFonts w:ascii="Times New Roman" w:hAnsi="Times New Roman" w:cs="Times New Roman"/>
          <w:b/>
          <w:bCs/>
          <w:color w:val="000000"/>
          <w:sz w:val="28"/>
          <w:szCs w:val="28"/>
        </w:rPr>
        <w:t xml:space="preserve">P.Barath (560020525522) </w:t>
      </w:r>
      <w:r w:rsidR="00126069" w:rsidRPr="009C5EF6">
        <w:rPr>
          <w:rFonts w:ascii="Times New Roman" w:hAnsi="Times New Roman" w:cs="Times New Roman"/>
          <w:b/>
          <w:bCs/>
          <w:color w:val="000000"/>
          <w:sz w:val="28"/>
          <w:szCs w:val="28"/>
        </w:rPr>
        <w:t xml:space="preserve">                                      </w:t>
      </w:r>
      <w:r w:rsidRPr="009C0EB6">
        <w:rPr>
          <w:rFonts w:ascii="Times New Roman" w:hAnsi="Times New Roman" w:cs="Times New Roman"/>
          <w:b/>
          <w:bCs/>
          <w:color w:val="000000"/>
          <w:sz w:val="28"/>
          <w:szCs w:val="28"/>
        </w:rPr>
        <w:t>V.Sathiyan(560020525579)</w:t>
      </w:r>
    </w:p>
    <w:p w:rsidR="009C0EB6" w:rsidRPr="009C0EB6" w:rsidRDefault="009C0EB6" w:rsidP="009C5EF6">
      <w:pPr>
        <w:autoSpaceDE w:val="0"/>
        <w:autoSpaceDN w:val="0"/>
        <w:adjustRightInd w:val="0"/>
        <w:spacing w:after="0" w:line="360" w:lineRule="auto"/>
        <w:jc w:val="center"/>
        <w:rPr>
          <w:rFonts w:ascii="Times New Roman" w:hAnsi="Times New Roman" w:cs="Times New Roman"/>
          <w:color w:val="000000"/>
          <w:sz w:val="28"/>
          <w:szCs w:val="28"/>
        </w:rPr>
      </w:pPr>
      <w:r w:rsidRPr="009C0EB6">
        <w:rPr>
          <w:rFonts w:ascii="Times New Roman" w:hAnsi="Times New Roman" w:cs="Times New Roman"/>
          <w:b/>
          <w:bCs/>
          <w:color w:val="000000"/>
          <w:sz w:val="28"/>
          <w:szCs w:val="28"/>
        </w:rPr>
        <w:t>S.Shalini (5600205255482 )</w:t>
      </w:r>
      <w:r w:rsidR="00126069" w:rsidRPr="009C5EF6">
        <w:rPr>
          <w:rFonts w:ascii="Times New Roman" w:hAnsi="Times New Roman" w:cs="Times New Roman"/>
          <w:b/>
          <w:bCs/>
          <w:color w:val="000000"/>
          <w:sz w:val="28"/>
          <w:szCs w:val="28"/>
        </w:rPr>
        <w:t xml:space="preserve">                     </w:t>
      </w:r>
      <w:r w:rsidRPr="009C0EB6">
        <w:rPr>
          <w:rFonts w:ascii="Times New Roman" w:hAnsi="Times New Roman" w:cs="Times New Roman"/>
          <w:b/>
          <w:bCs/>
          <w:color w:val="000000"/>
          <w:sz w:val="28"/>
          <w:szCs w:val="28"/>
        </w:rPr>
        <w:t xml:space="preserve"> S.Suriya prakash(560020525588)</w:t>
      </w:r>
    </w:p>
    <w:p w:rsidR="00126069" w:rsidRPr="009C5EF6" w:rsidRDefault="009C0EB6" w:rsidP="009C5EF6">
      <w:pPr>
        <w:autoSpaceDE w:val="0"/>
        <w:autoSpaceDN w:val="0"/>
        <w:adjustRightInd w:val="0"/>
        <w:spacing w:after="0" w:line="360" w:lineRule="auto"/>
        <w:jc w:val="center"/>
        <w:rPr>
          <w:rFonts w:ascii="Times New Roman" w:hAnsi="Times New Roman" w:cs="Times New Roman"/>
          <w:b/>
          <w:bCs/>
          <w:color w:val="000000"/>
          <w:sz w:val="28"/>
          <w:szCs w:val="28"/>
        </w:rPr>
      </w:pPr>
      <w:r w:rsidRPr="009C0EB6">
        <w:rPr>
          <w:rFonts w:ascii="Times New Roman" w:hAnsi="Times New Roman" w:cs="Times New Roman"/>
          <w:b/>
          <w:bCs/>
          <w:color w:val="000000"/>
          <w:sz w:val="28"/>
          <w:szCs w:val="28"/>
        </w:rPr>
        <w:t>R.Swetha (560020525591)</w:t>
      </w:r>
    </w:p>
    <w:p w:rsidR="009C0EB6" w:rsidRPr="009C0EB6" w:rsidRDefault="009C0EB6" w:rsidP="009C5EF6">
      <w:pPr>
        <w:autoSpaceDE w:val="0"/>
        <w:autoSpaceDN w:val="0"/>
        <w:adjustRightInd w:val="0"/>
        <w:spacing w:after="0" w:line="360" w:lineRule="auto"/>
        <w:jc w:val="center"/>
        <w:rPr>
          <w:rFonts w:ascii="Times New Roman" w:hAnsi="Times New Roman" w:cs="Times New Roman"/>
          <w:color w:val="000000"/>
          <w:sz w:val="28"/>
          <w:szCs w:val="28"/>
        </w:rPr>
      </w:pPr>
      <w:r w:rsidRPr="009C0EB6">
        <w:rPr>
          <w:rFonts w:ascii="Times New Roman" w:hAnsi="Times New Roman" w:cs="Times New Roman"/>
          <w:b/>
          <w:bCs/>
          <w:i/>
          <w:iCs/>
          <w:color w:val="000000"/>
          <w:sz w:val="28"/>
          <w:szCs w:val="28"/>
        </w:rPr>
        <w:t>Under the guidance of</w:t>
      </w:r>
    </w:p>
    <w:p w:rsidR="009C5EF6" w:rsidRDefault="00126069" w:rsidP="009C5EF6">
      <w:pPr>
        <w:autoSpaceDE w:val="0"/>
        <w:autoSpaceDN w:val="0"/>
        <w:adjustRightInd w:val="0"/>
        <w:spacing w:after="0" w:line="360" w:lineRule="auto"/>
        <w:jc w:val="center"/>
        <w:rPr>
          <w:rFonts w:ascii="Times New Roman" w:hAnsi="Times New Roman" w:cs="Times New Roman"/>
          <w:b/>
          <w:bCs/>
          <w:color w:val="365F91" w:themeColor="accent1" w:themeShade="BF"/>
          <w:sz w:val="28"/>
          <w:szCs w:val="28"/>
        </w:rPr>
      </w:pPr>
      <w:r w:rsidRPr="009C5EF6">
        <w:rPr>
          <w:rFonts w:ascii="Times New Roman" w:hAnsi="Times New Roman" w:cs="Times New Roman"/>
          <w:b/>
          <w:bCs/>
          <w:color w:val="365F91" w:themeColor="accent1" w:themeShade="BF"/>
          <w:sz w:val="28"/>
          <w:szCs w:val="28"/>
        </w:rPr>
        <w:t>Mr. TAMIL SELVAN R, M.P</w:t>
      </w:r>
      <w:r w:rsidR="009C0EB6" w:rsidRPr="009C0EB6">
        <w:rPr>
          <w:rFonts w:ascii="Times New Roman" w:hAnsi="Times New Roman" w:cs="Times New Roman"/>
          <w:b/>
          <w:bCs/>
          <w:color w:val="365F91" w:themeColor="accent1" w:themeShade="BF"/>
          <w:sz w:val="28"/>
          <w:szCs w:val="28"/>
        </w:rPr>
        <w:t>harm</w:t>
      </w:r>
      <w:r w:rsidRPr="009C5EF6">
        <w:rPr>
          <w:rFonts w:ascii="Times New Roman" w:hAnsi="Times New Roman" w:cs="Times New Roman"/>
          <w:b/>
          <w:bCs/>
          <w:color w:val="365F91" w:themeColor="accent1" w:themeShade="BF"/>
          <w:sz w:val="28"/>
          <w:szCs w:val="28"/>
        </w:rPr>
        <w:t>., M.A(Psy)., ASSOSIATE PROFESSOR.,</w:t>
      </w:r>
    </w:p>
    <w:p w:rsidR="009C5EF6" w:rsidRPr="009C5EF6" w:rsidRDefault="00126069" w:rsidP="009C5EF6">
      <w:pPr>
        <w:autoSpaceDE w:val="0"/>
        <w:autoSpaceDN w:val="0"/>
        <w:adjustRightInd w:val="0"/>
        <w:spacing w:after="0" w:line="360" w:lineRule="auto"/>
        <w:jc w:val="center"/>
        <w:rPr>
          <w:rFonts w:ascii="Times New Roman" w:hAnsi="Times New Roman" w:cs="Times New Roman"/>
          <w:b/>
          <w:bCs/>
          <w:color w:val="365F91" w:themeColor="accent1" w:themeShade="BF"/>
          <w:sz w:val="28"/>
          <w:szCs w:val="28"/>
        </w:rPr>
      </w:pPr>
      <w:r w:rsidRPr="009C5EF6">
        <w:rPr>
          <w:rFonts w:ascii="Times New Roman" w:hAnsi="Times New Roman" w:cs="Times New Roman"/>
          <w:b/>
          <w:bCs/>
          <w:color w:val="244061" w:themeColor="accent1" w:themeShade="80"/>
          <w:sz w:val="28"/>
          <w:szCs w:val="28"/>
        </w:rPr>
        <w:t>DEPARTMENT OF PHARMACEUTICAL ANALYSIS</w:t>
      </w:r>
    </w:p>
    <w:p w:rsidR="009C5EF6" w:rsidRPr="009C0EB6" w:rsidRDefault="009C5EF6" w:rsidP="009C5EF6">
      <w:pPr>
        <w:autoSpaceDE w:val="0"/>
        <w:autoSpaceDN w:val="0"/>
        <w:adjustRightInd w:val="0"/>
        <w:spacing w:after="0" w:line="360" w:lineRule="auto"/>
        <w:jc w:val="center"/>
        <w:rPr>
          <w:rFonts w:ascii="Times New Roman" w:hAnsi="Times New Roman" w:cs="Times New Roman"/>
          <w:b/>
          <w:bCs/>
          <w:color w:val="244061" w:themeColor="accent1" w:themeShade="80"/>
          <w:sz w:val="28"/>
          <w:szCs w:val="28"/>
        </w:rPr>
      </w:pPr>
      <w:r>
        <w:rPr>
          <w:rFonts w:ascii="Times New Roman" w:hAnsi="Times New Roman" w:cs="Times New Roman"/>
          <w:b/>
          <w:bCs/>
          <w:noProof/>
          <w:color w:val="244061" w:themeColor="accent1" w:themeShade="80"/>
          <w:sz w:val="28"/>
          <w:szCs w:val="28"/>
        </w:rPr>
        <w:drawing>
          <wp:inline distT="0" distB="0" distL="0" distR="0">
            <wp:extent cx="1315373" cy="1238250"/>
            <wp:effectExtent l="19050" t="0" r="0" b="0"/>
            <wp:docPr id="1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srcRect/>
                    <a:stretch>
                      <a:fillRect/>
                    </a:stretch>
                  </pic:blipFill>
                  <pic:spPr bwMode="auto">
                    <a:xfrm>
                      <a:off x="0" y="0"/>
                      <a:ext cx="1317710" cy="1240450"/>
                    </a:xfrm>
                    <a:prstGeom prst="rect">
                      <a:avLst/>
                    </a:prstGeom>
                    <a:noFill/>
                    <a:ln w="9525">
                      <a:noFill/>
                      <a:miter lim="800000"/>
                      <a:headEnd/>
                      <a:tailEnd/>
                    </a:ln>
                  </pic:spPr>
                </pic:pic>
              </a:graphicData>
            </a:graphic>
          </wp:inline>
        </w:drawing>
      </w:r>
    </w:p>
    <w:p w:rsidR="009C0EB6" w:rsidRPr="009C0EB6" w:rsidRDefault="009C0EB6" w:rsidP="00126069">
      <w:pPr>
        <w:autoSpaceDE w:val="0"/>
        <w:autoSpaceDN w:val="0"/>
        <w:adjustRightInd w:val="0"/>
        <w:spacing w:after="0" w:line="360" w:lineRule="auto"/>
        <w:jc w:val="center"/>
        <w:rPr>
          <w:rFonts w:ascii="Times New Roman" w:hAnsi="Times New Roman" w:cs="Times New Roman"/>
          <w:color w:val="000000"/>
          <w:sz w:val="28"/>
          <w:szCs w:val="28"/>
        </w:rPr>
      </w:pPr>
      <w:r w:rsidRPr="009C0EB6">
        <w:rPr>
          <w:rFonts w:ascii="Times New Roman" w:hAnsi="Times New Roman" w:cs="Times New Roman"/>
          <w:b/>
          <w:bCs/>
          <w:color w:val="000000"/>
          <w:sz w:val="28"/>
          <w:szCs w:val="28"/>
        </w:rPr>
        <w:t>ARUNAI COLLEGE OF PHARMACY</w:t>
      </w:r>
      <w:r w:rsidR="009C5EF6">
        <w:rPr>
          <w:rFonts w:ascii="Times New Roman" w:hAnsi="Times New Roman" w:cs="Times New Roman"/>
          <w:b/>
          <w:bCs/>
          <w:color w:val="000000"/>
          <w:sz w:val="28"/>
          <w:szCs w:val="28"/>
        </w:rPr>
        <w:t>,</w:t>
      </w:r>
      <w:r w:rsidRPr="009C0EB6">
        <w:rPr>
          <w:rFonts w:ascii="Times New Roman" w:hAnsi="Times New Roman" w:cs="Times New Roman"/>
          <w:b/>
          <w:bCs/>
          <w:color w:val="000000"/>
          <w:sz w:val="28"/>
          <w:szCs w:val="28"/>
        </w:rPr>
        <w:t xml:space="preserve"> TIRUVANNAMALAI-606 603</w:t>
      </w:r>
    </w:p>
    <w:p w:rsidR="009C5EF6" w:rsidRDefault="009C5EF6" w:rsidP="009C0EB6">
      <w:pPr>
        <w:pageBreakBefore/>
        <w:autoSpaceDE w:val="0"/>
        <w:autoSpaceDN w:val="0"/>
        <w:adjustRightInd w:val="0"/>
        <w:spacing w:after="0" w:line="240" w:lineRule="auto"/>
        <w:rPr>
          <w:rFonts w:ascii="Cambria" w:hAnsi="Cambria" w:cs="Cambria"/>
          <w:b/>
          <w:bCs/>
          <w:color w:val="000000"/>
          <w:sz w:val="32"/>
          <w:szCs w:val="32"/>
        </w:rPr>
      </w:pPr>
    </w:p>
    <w:p w:rsidR="009C5EF6" w:rsidRDefault="009C5EF6">
      <w:pPr>
        <w:rPr>
          <w:rFonts w:ascii="Cambria" w:hAnsi="Cambria" w:cs="Cambria"/>
          <w:b/>
          <w:bCs/>
          <w:color w:val="000000"/>
          <w:sz w:val="32"/>
          <w:szCs w:val="32"/>
        </w:rPr>
      </w:pPr>
    </w:p>
    <w:p w:rsidR="009C5EF6" w:rsidRDefault="009C5EF6">
      <w:pPr>
        <w:rPr>
          <w:rFonts w:ascii="Cambria" w:hAnsi="Cambria" w:cs="Cambria"/>
          <w:b/>
          <w:bCs/>
          <w:color w:val="000000"/>
          <w:sz w:val="32"/>
          <w:szCs w:val="32"/>
        </w:rPr>
      </w:pPr>
    </w:p>
    <w:p w:rsidR="009C5EF6" w:rsidRDefault="009C5EF6">
      <w:pPr>
        <w:rPr>
          <w:rFonts w:ascii="Cambria" w:hAnsi="Cambria" w:cs="Cambria"/>
          <w:b/>
          <w:bCs/>
          <w:color w:val="000000"/>
          <w:sz w:val="32"/>
          <w:szCs w:val="32"/>
        </w:rPr>
      </w:pPr>
    </w:p>
    <w:p w:rsidR="009C5EF6" w:rsidRDefault="009C5EF6">
      <w:pPr>
        <w:rPr>
          <w:rFonts w:ascii="Cambria" w:hAnsi="Cambria" w:cs="Cambria"/>
          <w:b/>
          <w:bCs/>
          <w:color w:val="000000"/>
          <w:sz w:val="32"/>
          <w:szCs w:val="32"/>
        </w:rPr>
      </w:pPr>
    </w:p>
    <w:p w:rsidR="009C5EF6" w:rsidRDefault="009C5EF6">
      <w:pPr>
        <w:rPr>
          <w:rFonts w:ascii="Cambria" w:hAnsi="Cambria" w:cs="Cambria"/>
          <w:b/>
          <w:bCs/>
          <w:color w:val="000000"/>
          <w:sz w:val="32"/>
          <w:szCs w:val="32"/>
        </w:rPr>
      </w:pPr>
    </w:p>
    <w:p w:rsidR="009C5EF6" w:rsidRDefault="009C5EF6">
      <w:pPr>
        <w:rPr>
          <w:rFonts w:ascii="Cambria" w:hAnsi="Cambria" w:cs="Cambria"/>
          <w:b/>
          <w:bCs/>
          <w:color w:val="000000"/>
          <w:sz w:val="32"/>
          <w:szCs w:val="32"/>
        </w:rPr>
      </w:pPr>
    </w:p>
    <w:p w:rsidR="009C5EF6" w:rsidRDefault="009C5EF6">
      <w:pPr>
        <w:rPr>
          <w:rFonts w:ascii="Cambria" w:hAnsi="Cambria" w:cs="Cambria"/>
          <w:b/>
          <w:bCs/>
          <w:color w:val="000000"/>
          <w:sz w:val="32"/>
          <w:szCs w:val="32"/>
        </w:rPr>
      </w:pPr>
    </w:p>
    <w:p w:rsidR="009C5EF6" w:rsidRDefault="009C5EF6">
      <w:pPr>
        <w:rPr>
          <w:rFonts w:ascii="Cambria" w:hAnsi="Cambria" w:cs="Cambria"/>
          <w:b/>
          <w:bCs/>
          <w:color w:val="000000"/>
          <w:sz w:val="32"/>
          <w:szCs w:val="32"/>
        </w:rPr>
      </w:pPr>
    </w:p>
    <w:p w:rsidR="009C5EF6" w:rsidRPr="009C5EF6" w:rsidRDefault="009C5EF6">
      <w:pPr>
        <w:rPr>
          <w:rFonts w:ascii="Times New Roman" w:hAnsi="Times New Roman" w:cs="Times New Roman"/>
          <w:b/>
          <w:bCs/>
          <w:sz w:val="108"/>
          <w:szCs w:val="108"/>
        </w:rPr>
      </w:pPr>
      <w:r>
        <w:rPr>
          <w:rFonts w:ascii="Cambria" w:hAnsi="Cambria" w:cs="Cambria"/>
          <w:b/>
          <w:bCs/>
          <w:color w:val="000000"/>
          <w:sz w:val="32"/>
          <w:szCs w:val="32"/>
        </w:rPr>
        <w:t xml:space="preserve">          </w:t>
      </w:r>
      <w:r w:rsidRPr="009C5EF6">
        <w:rPr>
          <w:rFonts w:ascii="Times New Roman" w:hAnsi="Times New Roman" w:cs="Times New Roman"/>
          <w:b/>
          <w:bCs/>
          <w:sz w:val="108"/>
          <w:szCs w:val="108"/>
        </w:rPr>
        <w:t>CERTIFICATE</w:t>
      </w:r>
      <w:r w:rsidRPr="009C5EF6">
        <w:rPr>
          <w:rFonts w:ascii="Times New Roman" w:hAnsi="Times New Roman" w:cs="Times New Roman"/>
          <w:b/>
          <w:bCs/>
          <w:sz w:val="108"/>
          <w:szCs w:val="108"/>
        </w:rPr>
        <w:br w:type="page"/>
      </w:r>
    </w:p>
    <w:p w:rsidR="009C0EB6" w:rsidRPr="009C0EB6" w:rsidRDefault="001961BD" w:rsidP="001961BD">
      <w:pPr>
        <w:pageBreakBefore/>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noProof/>
          <w:color w:val="000000"/>
          <w:sz w:val="24"/>
          <w:szCs w:val="24"/>
        </w:rPr>
        <w:lastRenderedPageBreak/>
        <w:drawing>
          <wp:inline distT="0" distB="0" distL="0" distR="0">
            <wp:extent cx="6030876" cy="1604442"/>
            <wp:effectExtent l="19050" t="0" r="7974"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6034024" cy="1605280"/>
                    </a:xfrm>
                    <a:prstGeom prst="rect">
                      <a:avLst/>
                    </a:prstGeom>
                    <a:noFill/>
                    <a:ln w="9525">
                      <a:noFill/>
                      <a:miter lim="800000"/>
                      <a:headEnd/>
                      <a:tailEnd/>
                    </a:ln>
                  </pic:spPr>
                </pic:pic>
              </a:graphicData>
            </a:graphic>
          </wp:inline>
        </w:drawing>
      </w:r>
      <w:r w:rsidRPr="001961BD">
        <w:rPr>
          <w:rFonts w:ascii="Times New Roman" w:hAnsi="Times New Roman" w:cs="Times New Roman"/>
          <w:b/>
          <w:bCs/>
          <w:color w:val="000000"/>
          <w:sz w:val="24"/>
          <w:szCs w:val="24"/>
        </w:rPr>
        <w:t xml:space="preserve"> </w:t>
      </w:r>
    </w:p>
    <w:p w:rsidR="009C5EF6" w:rsidRDefault="009C5EF6" w:rsidP="009C5EF6">
      <w:pPr>
        <w:autoSpaceDE w:val="0"/>
        <w:autoSpaceDN w:val="0"/>
        <w:adjustRightInd w:val="0"/>
        <w:spacing w:after="0" w:line="240" w:lineRule="auto"/>
        <w:jc w:val="center"/>
        <w:rPr>
          <w:rFonts w:ascii="Times New Roman" w:hAnsi="Times New Roman" w:cs="Times New Roman"/>
          <w:b/>
          <w:bCs/>
          <w:color w:val="000000"/>
          <w:sz w:val="24"/>
          <w:szCs w:val="24"/>
        </w:rPr>
      </w:pPr>
    </w:p>
    <w:p w:rsidR="001961BD" w:rsidRPr="001961BD" w:rsidRDefault="001961BD" w:rsidP="00E90F40">
      <w:pPr>
        <w:autoSpaceDE w:val="0"/>
        <w:autoSpaceDN w:val="0"/>
        <w:adjustRightInd w:val="0"/>
        <w:spacing w:after="0" w:line="240" w:lineRule="auto"/>
        <w:rPr>
          <w:rFonts w:ascii="Times New Roman" w:hAnsi="Times New Roman" w:cs="Times New Roman"/>
          <w:color w:val="000000"/>
          <w:sz w:val="28"/>
          <w:szCs w:val="28"/>
        </w:rPr>
      </w:pPr>
      <w:r w:rsidRPr="001961BD">
        <w:rPr>
          <w:rFonts w:ascii="Times New Roman" w:hAnsi="Times New Roman" w:cs="Times New Roman"/>
          <w:b/>
          <w:bCs/>
          <w:color w:val="000000"/>
          <w:sz w:val="28"/>
          <w:szCs w:val="28"/>
        </w:rPr>
        <w:t>Dr. S.K. Senthil Kumar</w:t>
      </w:r>
      <w:r w:rsidRPr="001961BD">
        <w:rPr>
          <w:rFonts w:ascii="Times New Roman" w:hAnsi="Times New Roman" w:cs="Times New Roman"/>
          <w:color w:val="000000"/>
          <w:sz w:val="28"/>
          <w:szCs w:val="28"/>
        </w:rPr>
        <w:t>, M.Pharm., Ph.D.,</w:t>
      </w:r>
    </w:p>
    <w:p w:rsidR="001961BD" w:rsidRPr="001961BD" w:rsidRDefault="001961BD" w:rsidP="00E90F40">
      <w:pPr>
        <w:autoSpaceDE w:val="0"/>
        <w:autoSpaceDN w:val="0"/>
        <w:adjustRightInd w:val="0"/>
        <w:spacing w:after="0" w:line="240" w:lineRule="auto"/>
        <w:rPr>
          <w:rFonts w:ascii="Times New Roman" w:hAnsi="Times New Roman" w:cs="Times New Roman"/>
          <w:color w:val="000000"/>
          <w:sz w:val="28"/>
          <w:szCs w:val="28"/>
        </w:rPr>
      </w:pPr>
      <w:r w:rsidRPr="001961BD">
        <w:rPr>
          <w:rFonts w:ascii="Times New Roman" w:hAnsi="Times New Roman" w:cs="Times New Roman"/>
          <w:color w:val="000000"/>
          <w:sz w:val="28"/>
          <w:szCs w:val="28"/>
        </w:rPr>
        <w:t>Principal,</w:t>
      </w:r>
    </w:p>
    <w:p w:rsidR="001961BD" w:rsidRPr="00E90F40" w:rsidRDefault="001961BD" w:rsidP="00E90F40">
      <w:pPr>
        <w:autoSpaceDE w:val="0"/>
        <w:autoSpaceDN w:val="0"/>
        <w:adjustRightInd w:val="0"/>
        <w:spacing w:after="0" w:line="240" w:lineRule="auto"/>
        <w:rPr>
          <w:rFonts w:ascii="Times New Roman" w:hAnsi="Times New Roman" w:cs="Times New Roman"/>
          <w:color w:val="000000"/>
          <w:sz w:val="28"/>
          <w:szCs w:val="28"/>
        </w:rPr>
      </w:pPr>
      <w:r w:rsidRPr="00E90F40">
        <w:rPr>
          <w:rFonts w:ascii="Times New Roman" w:hAnsi="Times New Roman" w:cs="Times New Roman"/>
          <w:color w:val="000000"/>
          <w:sz w:val="28"/>
          <w:szCs w:val="28"/>
        </w:rPr>
        <w:t>Arunai College of Pharmacy,</w:t>
      </w:r>
    </w:p>
    <w:p w:rsidR="009C5EF6" w:rsidRPr="00E90F40" w:rsidRDefault="001961BD" w:rsidP="00E90F40">
      <w:pPr>
        <w:autoSpaceDE w:val="0"/>
        <w:autoSpaceDN w:val="0"/>
        <w:adjustRightInd w:val="0"/>
        <w:spacing w:after="0" w:line="240" w:lineRule="auto"/>
        <w:rPr>
          <w:rFonts w:ascii="Times New Roman" w:hAnsi="Times New Roman" w:cs="Times New Roman"/>
          <w:b/>
          <w:bCs/>
          <w:color w:val="000000"/>
          <w:sz w:val="28"/>
          <w:szCs w:val="28"/>
        </w:rPr>
      </w:pPr>
      <w:r w:rsidRPr="00E90F40">
        <w:rPr>
          <w:rFonts w:ascii="Times New Roman" w:hAnsi="Times New Roman" w:cs="Times New Roman"/>
          <w:color w:val="000000"/>
          <w:sz w:val="28"/>
          <w:szCs w:val="28"/>
        </w:rPr>
        <w:t>Tiruvannamalai-606 603</w:t>
      </w:r>
    </w:p>
    <w:p w:rsidR="001961BD" w:rsidRPr="00E90F40" w:rsidRDefault="001961BD" w:rsidP="00E90F40">
      <w:pPr>
        <w:autoSpaceDE w:val="0"/>
        <w:autoSpaceDN w:val="0"/>
        <w:adjustRightInd w:val="0"/>
        <w:spacing w:after="0" w:line="240" w:lineRule="auto"/>
        <w:jc w:val="center"/>
        <w:rPr>
          <w:rFonts w:ascii="Times New Roman" w:hAnsi="Times New Roman" w:cs="Times New Roman"/>
          <w:b/>
          <w:bCs/>
          <w:sz w:val="28"/>
          <w:szCs w:val="28"/>
          <w:u w:val="single"/>
        </w:rPr>
      </w:pPr>
    </w:p>
    <w:p w:rsidR="009C5EF6" w:rsidRPr="00E90F40" w:rsidRDefault="001961BD" w:rsidP="00963ABB">
      <w:pPr>
        <w:autoSpaceDE w:val="0"/>
        <w:autoSpaceDN w:val="0"/>
        <w:adjustRightInd w:val="0"/>
        <w:spacing w:after="0"/>
        <w:jc w:val="center"/>
        <w:rPr>
          <w:rFonts w:ascii="Times New Roman" w:hAnsi="Times New Roman" w:cs="Times New Roman"/>
          <w:b/>
          <w:bCs/>
          <w:sz w:val="28"/>
          <w:szCs w:val="28"/>
          <w:u w:val="single"/>
        </w:rPr>
      </w:pPr>
      <w:r w:rsidRPr="00E90F40">
        <w:rPr>
          <w:rFonts w:ascii="Times New Roman" w:hAnsi="Times New Roman" w:cs="Times New Roman"/>
          <w:b/>
          <w:bCs/>
          <w:sz w:val="28"/>
          <w:szCs w:val="28"/>
          <w:u w:val="single"/>
        </w:rPr>
        <w:t>CERTIFICATE</w:t>
      </w:r>
    </w:p>
    <w:p w:rsidR="00E90F40" w:rsidRPr="00E90F40" w:rsidRDefault="00E90F40" w:rsidP="00963ABB">
      <w:pPr>
        <w:autoSpaceDE w:val="0"/>
        <w:autoSpaceDN w:val="0"/>
        <w:adjustRightInd w:val="0"/>
        <w:spacing w:after="0"/>
        <w:jc w:val="center"/>
        <w:rPr>
          <w:rFonts w:ascii="Times New Roman" w:hAnsi="Times New Roman" w:cs="Times New Roman"/>
          <w:b/>
          <w:bCs/>
          <w:color w:val="000000"/>
          <w:sz w:val="28"/>
          <w:szCs w:val="28"/>
          <w:u w:val="single"/>
        </w:rPr>
      </w:pPr>
    </w:p>
    <w:p w:rsidR="001219E5" w:rsidRPr="001219E5" w:rsidRDefault="00E90F40" w:rsidP="00963ABB">
      <w:pPr>
        <w:autoSpaceDE w:val="0"/>
        <w:autoSpaceDN w:val="0"/>
        <w:adjustRightInd w:val="0"/>
        <w:spacing w:after="0"/>
        <w:jc w:val="center"/>
        <w:rPr>
          <w:rFonts w:ascii="Times New Roman" w:hAnsi="Times New Roman" w:cs="Times New Roman"/>
          <w:b/>
          <w:bCs/>
          <w:sz w:val="24"/>
          <w:szCs w:val="24"/>
        </w:rPr>
      </w:pPr>
      <w:r w:rsidRPr="001219E5">
        <w:rPr>
          <w:rFonts w:ascii="Times New Roman" w:hAnsi="Times New Roman" w:cs="Times New Roman"/>
          <w:sz w:val="24"/>
          <w:szCs w:val="24"/>
        </w:rPr>
        <w:t xml:space="preserve">This is to certify that the project work entitled </w:t>
      </w:r>
      <w:r w:rsidRPr="001219E5">
        <w:rPr>
          <w:rFonts w:ascii="Times New Roman" w:hAnsi="Times New Roman" w:cs="Times New Roman"/>
          <w:color w:val="0070C0"/>
          <w:sz w:val="24"/>
          <w:szCs w:val="24"/>
        </w:rPr>
        <w:t>“</w:t>
      </w:r>
      <w:r w:rsidR="00FD4783">
        <w:rPr>
          <w:rFonts w:ascii="Times New Roman" w:hAnsi="Times New Roman" w:cs="Times New Roman"/>
          <w:b/>
          <w:bCs/>
          <w:color w:val="0070C0"/>
          <w:sz w:val="24"/>
          <w:szCs w:val="24"/>
        </w:rPr>
        <w:t>A REVIEW IN</w:t>
      </w:r>
      <w:r w:rsidRPr="001219E5">
        <w:rPr>
          <w:rFonts w:ascii="Times New Roman" w:hAnsi="Times New Roman" w:cs="Times New Roman"/>
          <w:b/>
          <w:bCs/>
          <w:color w:val="0070C0"/>
          <w:sz w:val="24"/>
          <w:szCs w:val="24"/>
        </w:rPr>
        <w:t xml:space="preserve"> ANALYTICAL METHODS FOR DETERMINATION OF ANTI INFLAMMATORY AGENTS”</w:t>
      </w:r>
      <w:r w:rsidRPr="001219E5">
        <w:rPr>
          <w:rFonts w:ascii="Times New Roman" w:hAnsi="Times New Roman" w:cs="Times New Roman"/>
          <w:b/>
          <w:bCs/>
          <w:sz w:val="24"/>
          <w:szCs w:val="24"/>
        </w:rPr>
        <w:t xml:space="preserve"> is</w:t>
      </w:r>
    </w:p>
    <w:p w:rsidR="00E90F40" w:rsidRPr="00E90F40" w:rsidRDefault="00963ABB" w:rsidP="00963ABB">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w:t>
      </w:r>
      <w:r w:rsidR="001219E5">
        <w:rPr>
          <w:rFonts w:ascii="Times New Roman" w:hAnsi="Times New Roman" w:cs="Times New Roman"/>
          <w:sz w:val="28"/>
          <w:szCs w:val="28"/>
        </w:rPr>
        <w:t>S</w:t>
      </w:r>
      <w:r w:rsidR="00E90F40" w:rsidRPr="00E90F40">
        <w:rPr>
          <w:rFonts w:ascii="Times New Roman" w:hAnsi="Times New Roman" w:cs="Times New Roman"/>
          <w:sz w:val="28"/>
          <w:szCs w:val="28"/>
        </w:rPr>
        <w:t>ubmitted by</w:t>
      </w:r>
    </w:p>
    <w:p w:rsidR="00E90F40" w:rsidRPr="00E90F40" w:rsidRDefault="00E90F40" w:rsidP="00963ABB">
      <w:pPr>
        <w:autoSpaceDE w:val="0"/>
        <w:autoSpaceDN w:val="0"/>
        <w:adjustRightInd w:val="0"/>
        <w:spacing w:after="0"/>
        <w:jc w:val="center"/>
        <w:rPr>
          <w:rFonts w:ascii="Times New Roman" w:hAnsi="Times New Roman" w:cs="Times New Roman"/>
          <w:b/>
          <w:bCs/>
          <w:sz w:val="28"/>
          <w:szCs w:val="28"/>
        </w:rPr>
      </w:pPr>
      <w:r w:rsidRPr="00E90F40">
        <w:rPr>
          <w:rFonts w:ascii="Times New Roman" w:hAnsi="Times New Roman" w:cs="Times New Roman"/>
          <w:sz w:val="28"/>
          <w:szCs w:val="28"/>
        </w:rPr>
        <w:t xml:space="preserve">P.Barath </w:t>
      </w:r>
      <w:r w:rsidRPr="00E90F40">
        <w:rPr>
          <w:rFonts w:ascii="Times New Roman" w:hAnsi="Times New Roman" w:cs="Times New Roman"/>
          <w:b/>
          <w:bCs/>
          <w:sz w:val="28"/>
          <w:szCs w:val="28"/>
        </w:rPr>
        <w:t>(560020525522</w:t>
      </w:r>
      <w:r w:rsidR="001219E5">
        <w:rPr>
          <w:rFonts w:ascii="Times New Roman" w:hAnsi="Times New Roman" w:cs="Times New Roman"/>
          <w:b/>
          <w:bCs/>
          <w:sz w:val="28"/>
          <w:szCs w:val="28"/>
        </w:rPr>
        <w:t xml:space="preserve">)                                           </w:t>
      </w:r>
      <w:r w:rsidR="001219E5" w:rsidRPr="001219E5">
        <w:rPr>
          <w:rFonts w:ascii="Times New Roman" w:hAnsi="Times New Roman" w:cs="Times New Roman"/>
          <w:b/>
          <w:bCs/>
          <w:sz w:val="28"/>
          <w:szCs w:val="28"/>
        </w:rPr>
        <w:t xml:space="preserve"> </w:t>
      </w:r>
      <w:r w:rsidR="001219E5">
        <w:rPr>
          <w:rFonts w:ascii="Times New Roman" w:hAnsi="Times New Roman" w:cs="Times New Roman"/>
          <w:b/>
          <w:bCs/>
          <w:sz w:val="28"/>
          <w:szCs w:val="28"/>
        </w:rPr>
        <w:t xml:space="preserve"> </w:t>
      </w:r>
      <w:r w:rsidR="001219E5" w:rsidRPr="00E90F40">
        <w:rPr>
          <w:rFonts w:ascii="Times New Roman" w:hAnsi="Times New Roman" w:cs="Times New Roman"/>
          <w:b/>
          <w:bCs/>
          <w:sz w:val="28"/>
          <w:szCs w:val="28"/>
        </w:rPr>
        <w:t>V.Sathiyan</w:t>
      </w:r>
      <w:r w:rsidR="001219E5">
        <w:rPr>
          <w:rFonts w:ascii="Times New Roman" w:hAnsi="Times New Roman" w:cs="Times New Roman"/>
          <w:b/>
          <w:bCs/>
          <w:sz w:val="28"/>
          <w:szCs w:val="28"/>
        </w:rPr>
        <w:t xml:space="preserve"> (560020525579)</w:t>
      </w:r>
    </w:p>
    <w:p w:rsidR="00E90F40" w:rsidRPr="00E90F40" w:rsidRDefault="00E90F40" w:rsidP="00963ABB">
      <w:pPr>
        <w:autoSpaceDE w:val="0"/>
        <w:autoSpaceDN w:val="0"/>
        <w:adjustRightInd w:val="0"/>
        <w:spacing w:after="0"/>
        <w:jc w:val="center"/>
        <w:rPr>
          <w:rFonts w:ascii="Times New Roman" w:hAnsi="Times New Roman" w:cs="Times New Roman"/>
          <w:b/>
          <w:bCs/>
          <w:sz w:val="28"/>
          <w:szCs w:val="28"/>
        </w:rPr>
      </w:pPr>
      <w:r w:rsidRPr="00E90F40">
        <w:rPr>
          <w:rFonts w:ascii="Times New Roman" w:hAnsi="Times New Roman" w:cs="Times New Roman"/>
          <w:b/>
          <w:bCs/>
          <w:sz w:val="28"/>
          <w:szCs w:val="28"/>
        </w:rPr>
        <w:t>S.Shalini (560020525582</w:t>
      </w:r>
      <w:r w:rsidR="001219E5">
        <w:rPr>
          <w:rFonts w:ascii="Times New Roman" w:hAnsi="Times New Roman" w:cs="Times New Roman"/>
          <w:b/>
          <w:bCs/>
          <w:sz w:val="28"/>
          <w:szCs w:val="28"/>
        </w:rPr>
        <w:t xml:space="preserve">)                                 </w:t>
      </w:r>
      <w:r w:rsidRPr="00E90F40">
        <w:rPr>
          <w:rFonts w:ascii="Times New Roman" w:hAnsi="Times New Roman" w:cs="Times New Roman"/>
          <w:b/>
          <w:bCs/>
          <w:sz w:val="28"/>
          <w:szCs w:val="28"/>
        </w:rPr>
        <w:t>S.Suriya parkash (560020525588)</w:t>
      </w:r>
    </w:p>
    <w:p w:rsidR="009C5EF6" w:rsidRDefault="00E90F40" w:rsidP="00963ABB">
      <w:pPr>
        <w:autoSpaceDE w:val="0"/>
        <w:autoSpaceDN w:val="0"/>
        <w:adjustRightInd w:val="0"/>
        <w:spacing w:after="0"/>
        <w:jc w:val="center"/>
        <w:rPr>
          <w:rFonts w:ascii="Times New Roman" w:hAnsi="Times New Roman" w:cs="Times New Roman"/>
          <w:b/>
          <w:bCs/>
          <w:sz w:val="28"/>
          <w:szCs w:val="28"/>
        </w:rPr>
      </w:pPr>
      <w:r w:rsidRPr="00E90F40">
        <w:rPr>
          <w:rFonts w:ascii="Times New Roman" w:hAnsi="Times New Roman" w:cs="Times New Roman"/>
          <w:b/>
          <w:bCs/>
          <w:sz w:val="28"/>
          <w:szCs w:val="28"/>
        </w:rPr>
        <w:t>R.Swetha (560020525591)</w:t>
      </w:r>
    </w:p>
    <w:p w:rsidR="001219E5" w:rsidRPr="00E90F40" w:rsidRDefault="001219E5" w:rsidP="00E90F40">
      <w:pPr>
        <w:autoSpaceDE w:val="0"/>
        <w:autoSpaceDN w:val="0"/>
        <w:adjustRightInd w:val="0"/>
        <w:spacing w:after="0" w:line="240" w:lineRule="auto"/>
        <w:jc w:val="center"/>
        <w:rPr>
          <w:rFonts w:ascii="Times New Roman" w:hAnsi="Times New Roman" w:cs="Times New Roman"/>
          <w:b/>
          <w:bCs/>
          <w:color w:val="000000"/>
          <w:sz w:val="28"/>
          <w:szCs w:val="28"/>
        </w:rPr>
      </w:pPr>
    </w:p>
    <w:p w:rsidR="009C5EF6" w:rsidRPr="001219E5" w:rsidRDefault="00963ABB" w:rsidP="001219E5">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color w:val="000000"/>
          <w:sz w:val="28"/>
          <w:szCs w:val="28"/>
        </w:rPr>
        <w:t xml:space="preserve">             </w:t>
      </w:r>
      <w:r w:rsidR="00E90F40" w:rsidRPr="001219E5">
        <w:rPr>
          <w:rFonts w:ascii="Times New Roman" w:hAnsi="Times New Roman" w:cs="Times New Roman"/>
          <w:color w:val="000000"/>
          <w:sz w:val="28"/>
          <w:szCs w:val="28"/>
        </w:rPr>
        <w:t xml:space="preserve">In partial fulfillment of the Degree of Bachelor of Pharmacy in </w:t>
      </w:r>
      <w:r w:rsidR="00E90F40" w:rsidRPr="001219E5">
        <w:rPr>
          <w:rFonts w:ascii="Times New Roman" w:hAnsi="Times New Roman" w:cs="Times New Roman"/>
          <w:sz w:val="28"/>
          <w:szCs w:val="28"/>
        </w:rPr>
        <w:t xml:space="preserve">The Tamil Nadu Dr. M.G.R Medical University, Chennai, at </w:t>
      </w:r>
      <w:r w:rsidR="00E90F40" w:rsidRPr="001219E5">
        <w:rPr>
          <w:rFonts w:ascii="Times New Roman" w:hAnsi="Times New Roman" w:cs="Times New Roman"/>
          <w:b/>
          <w:bCs/>
          <w:sz w:val="28"/>
          <w:szCs w:val="28"/>
        </w:rPr>
        <w:t>Arunai College Of Pharmacy, Tiruvannamalai , Tamil Nadu 606603</w:t>
      </w:r>
    </w:p>
    <w:p w:rsidR="00E90F40" w:rsidRPr="00E90F40" w:rsidRDefault="00E90F40" w:rsidP="00963ABB">
      <w:pPr>
        <w:autoSpaceDE w:val="0"/>
        <w:autoSpaceDN w:val="0"/>
        <w:adjustRightInd w:val="0"/>
        <w:spacing w:after="0" w:line="240" w:lineRule="auto"/>
        <w:jc w:val="center"/>
        <w:rPr>
          <w:rFonts w:ascii="Times New Roman" w:hAnsi="Times New Roman" w:cs="Times New Roman"/>
          <w:sz w:val="28"/>
          <w:szCs w:val="28"/>
        </w:rPr>
      </w:pPr>
    </w:p>
    <w:p w:rsidR="00E90F40" w:rsidRPr="001219E5" w:rsidRDefault="00963ABB" w:rsidP="00963AB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00E90F40" w:rsidRPr="00E90F40">
        <w:rPr>
          <w:rFonts w:ascii="Times New Roman" w:hAnsi="Times New Roman" w:cs="Times New Roman"/>
          <w:sz w:val="28"/>
          <w:szCs w:val="28"/>
        </w:rPr>
        <w:t xml:space="preserve">It is a bonafide work carried out under the guidance and supervision of </w:t>
      </w:r>
      <w:r w:rsidR="00E90F40" w:rsidRPr="00E90F40">
        <w:rPr>
          <w:rFonts w:ascii="Times New Roman" w:hAnsi="Times New Roman" w:cs="Times New Roman"/>
          <w:b/>
          <w:bCs/>
          <w:color w:val="365F91" w:themeColor="accent1" w:themeShade="BF"/>
          <w:sz w:val="28"/>
          <w:szCs w:val="28"/>
        </w:rPr>
        <w:t>Mr. TAMIL SELVAN R, M.P</w:t>
      </w:r>
      <w:r w:rsidR="00E90F40" w:rsidRPr="009C0EB6">
        <w:rPr>
          <w:rFonts w:ascii="Times New Roman" w:hAnsi="Times New Roman" w:cs="Times New Roman"/>
          <w:b/>
          <w:bCs/>
          <w:color w:val="365F91" w:themeColor="accent1" w:themeShade="BF"/>
          <w:sz w:val="28"/>
          <w:szCs w:val="28"/>
        </w:rPr>
        <w:t>harm</w:t>
      </w:r>
      <w:r w:rsidR="00E90F40" w:rsidRPr="00E90F40">
        <w:rPr>
          <w:rFonts w:ascii="Times New Roman" w:hAnsi="Times New Roman" w:cs="Times New Roman"/>
          <w:b/>
          <w:bCs/>
          <w:color w:val="365F91" w:themeColor="accent1" w:themeShade="BF"/>
          <w:sz w:val="28"/>
          <w:szCs w:val="28"/>
        </w:rPr>
        <w:t xml:space="preserve">., M.A(Psy)., </w:t>
      </w:r>
      <w:r w:rsidR="001219E5" w:rsidRPr="001219E5">
        <w:rPr>
          <w:rFonts w:ascii="Times New Roman" w:hAnsi="Times New Roman" w:cs="Times New Roman"/>
          <w:b/>
          <w:bCs/>
          <w:sz w:val="28"/>
          <w:szCs w:val="28"/>
        </w:rPr>
        <w:t>Assosiate Professor.,</w:t>
      </w:r>
    </w:p>
    <w:p w:rsidR="00E90F40" w:rsidRPr="00E90F40" w:rsidRDefault="001219E5" w:rsidP="00963ABB">
      <w:pPr>
        <w:autoSpaceDE w:val="0"/>
        <w:autoSpaceDN w:val="0"/>
        <w:adjustRightInd w:val="0"/>
        <w:spacing w:after="0" w:line="240" w:lineRule="auto"/>
        <w:jc w:val="both"/>
        <w:rPr>
          <w:rFonts w:ascii="Times New Roman" w:hAnsi="Times New Roman" w:cs="Times New Roman"/>
          <w:b/>
          <w:bCs/>
          <w:color w:val="244061" w:themeColor="accent1" w:themeShade="80"/>
          <w:sz w:val="28"/>
          <w:szCs w:val="28"/>
        </w:rPr>
      </w:pPr>
      <w:r w:rsidRPr="001219E5">
        <w:rPr>
          <w:rFonts w:ascii="Times New Roman" w:hAnsi="Times New Roman" w:cs="Times New Roman"/>
          <w:b/>
          <w:bCs/>
          <w:sz w:val="28"/>
          <w:szCs w:val="28"/>
        </w:rPr>
        <w:t>Department Of Pharmaceutical Analysis,</w:t>
      </w:r>
      <w:r w:rsidR="00E90F40" w:rsidRPr="001219E5">
        <w:rPr>
          <w:rFonts w:ascii="Times New Roman" w:hAnsi="Times New Roman" w:cs="Times New Roman"/>
          <w:sz w:val="28"/>
          <w:szCs w:val="28"/>
        </w:rPr>
        <w:t xml:space="preserve"> during the academic year 2023-2024</w:t>
      </w:r>
    </w:p>
    <w:p w:rsidR="001219E5" w:rsidRDefault="001219E5" w:rsidP="00E90F40">
      <w:pPr>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1219E5" w:rsidRDefault="001219E5" w:rsidP="00963ABB">
      <w:pPr>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E90F40" w:rsidRPr="00963ABB" w:rsidRDefault="001219E5" w:rsidP="00E90F40">
      <w:pPr>
        <w:autoSpaceDE w:val="0"/>
        <w:autoSpaceDN w:val="0"/>
        <w:adjustRightInd w:val="0"/>
        <w:spacing w:after="0" w:line="360" w:lineRule="auto"/>
        <w:jc w:val="center"/>
        <w:rPr>
          <w:rFonts w:ascii="Times New Roman" w:hAnsi="Times New Roman" w:cs="Times New Roman"/>
          <w:b/>
          <w:bCs/>
          <w:color w:val="244061" w:themeColor="accent1" w:themeShade="80"/>
          <w:sz w:val="28"/>
          <w:szCs w:val="28"/>
        </w:rPr>
      </w:pPr>
      <w:r>
        <w:rPr>
          <w:rFonts w:ascii="Times New Roman" w:hAnsi="Times New Roman" w:cs="Times New Roman"/>
          <w:color w:val="000000"/>
          <w:sz w:val="28"/>
          <w:szCs w:val="28"/>
        </w:rPr>
        <w:t xml:space="preserve">                                                         </w:t>
      </w:r>
      <w:r w:rsidRPr="00963ABB">
        <w:rPr>
          <w:rFonts w:ascii="Times New Roman" w:hAnsi="Times New Roman" w:cs="Times New Roman"/>
          <w:b/>
          <w:bCs/>
          <w:color w:val="000000"/>
          <w:sz w:val="28"/>
          <w:szCs w:val="28"/>
        </w:rPr>
        <w:t>PRINCIPAL</w:t>
      </w:r>
    </w:p>
    <w:p w:rsidR="001219E5" w:rsidRPr="00963ABB" w:rsidRDefault="00E90F40" w:rsidP="001219E5">
      <w:pPr>
        <w:autoSpaceDE w:val="0"/>
        <w:autoSpaceDN w:val="0"/>
        <w:adjustRightInd w:val="0"/>
        <w:spacing w:after="0" w:line="240" w:lineRule="auto"/>
        <w:rPr>
          <w:rFonts w:ascii="Times New Roman" w:hAnsi="Times New Roman" w:cs="Times New Roman"/>
          <w:color w:val="000000"/>
          <w:sz w:val="28"/>
          <w:szCs w:val="28"/>
        </w:rPr>
      </w:pPr>
      <w:r w:rsidRPr="00212C98">
        <w:rPr>
          <w:rFonts w:ascii="Times New Roman" w:hAnsi="Times New Roman" w:cs="Times New Roman"/>
          <w:b/>
          <w:bCs/>
          <w:color w:val="000000"/>
          <w:sz w:val="24"/>
          <w:szCs w:val="24"/>
        </w:rPr>
        <w:t>Date</w:t>
      </w:r>
      <w:r w:rsidR="001219E5" w:rsidRPr="00963ABB">
        <w:rPr>
          <w:rFonts w:ascii="Times New Roman" w:hAnsi="Times New Roman" w:cs="Times New Roman"/>
          <w:color w:val="000000"/>
          <w:sz w:val="24"/>
          <w:szCs w:val="24"/>
        </w:rPr>
        <w:t>:</w:t>
      </w:r>
      <w:r w:rsidR="001219E5" w:rsidRPr="00963ABB">
        <w:rPr>
          <w:rFonts w:ascii="Times New Roman" w:hAnsi="Times New Roman" w:cs="Times New Roman"/>
          <w:color w:val="000000"/>
          <w:sz w:val="28"/>
          <w:szCs w:val="28"/>
        </w:rPr>
        <w:t xml:space="preserve">                                      </w:t>
      </w:r>
      <w:r w:rsidR="00963ABB">
        <w:rPr>
          <w:rFonts w:ascii="Times New Roman" w:hAnsi="Times New Roman" w:cs="Times New Roman"/>
          <w:color w:val="000000"/>
          <w:sz w:val="28"/>
          <w:szCs w:val="28"/>
        </w:rPr>
        <w:t xml:space="preserve">               </w:t>
      </w:r>
      <w:r w:rsidRPr="00963ABB">
        <w:rPr>
          <w:rFonts w:ascii="Times New Roman" w:hAnsi="Times New Roman" w:cs="Times New Roman"/>
          <w:b/>
          <w:bCs/>
          <w:color w:val="000000"/>
          <w:sz w:val="28"/>
          <w:szCs w:val="28"/>
        </w:rPr>
        <w:t>Dr.</w:t>
      </w:r>
      <w:r w:rsidR="00963ABB" w:rsidRPr="00963ABB">
        <w:rPr>
          <w:rFonts w:ascii="Times New Roman" w:hAnsi="Times New Roman" w:cs="Times New Roman"/>
          <w:b/>
          <w:bCs/>
          <w:color w:val="000000"/>
          <w:sz w:val="28"/>
          <w:szCs w:val="28"/>
        </w:rPr>
        <w:t xml:space="preserve"> </w:t>
      </w:r>
      <w:r w:rsidRPr="00963ABB">
        <w:rPr>
          <w:rFonts w:ascii="Times New Roman" w:hAnsi="Times New Roman" w:cs="Times New Roman"/>
          <w:b/>
          <w:bCs/>
          <w:color w:val="000000"/>
          <w:sz w:val="28"/>
          <w:szCs w:val="28"/>
        </w:rPr>
        <w:t>S.</w:t>
      </w:r>
      <w:r w:rsidR="00963ABB" w:rsidRPr="00963ABB">
        <w:rPr>
          <w:rFonts w:ascii="Times New Roman" w:hAnsi="Times New Roman" w:cs="Times New Roman"/>
          <w:b/>
          <w:bCs/>
          <w:color w:val="000000"/>
          <w:sz w:val="28"/>
          <w:szCs w:val="28"/>
        </w:rPr>
        <w:t xml:space="preserve"> </w:t>
      </w:r>
      <w:r w:rsidR="00963ABB">
        <w:rPr>
          <w:rFonts w:ascii="Times New Roman" w:hAnsi="Times New Roman" w:cs="Times New Roman"/>
          <w:b/>
          <w:bCs/>
          <w:color w:val="000000"/>
          <w:sz w:val="28"/>
          <w:szCs w:val="28"/>
        </w:rPr>
        <w:t xml:space="preserve">K. Senthil </w:t>
      </w:r>
      <w:r w:rsidRPr="00963ABB">
        <w:rPr>
          <w:rFonts w:ascii="Times New Roman" w:hAnsi="Times New Roman" w:cs="Times New Roman"/>
          <w:b/>
          <w:bCs/>
          <w:color w:val="000000"/>
          <w:sz w:val="28"/>
          <w:szCs w:val="28"/>
        </w:rPr>
        <w:t>Kumar.,M.Pharm.,Ph.D</w:t>
      </w:r>
      <w:r w:rsidR="001219E5" w:rsidRPr="00963ABB">
        <w:rPr>
          <w:rFonts w:ascii="Times New Roman" w:hAnsi="Times New Roman" w:cs="Times New Roman"/>
          <w:b/>
          <w:bCs/>
          <w:color w:val="000000"/>
          <w:sz w:val="28"/>
          <w:szCs w:val="28"/>
        </w:rPr>
        <w:t>.,</w:t>
      </w:r>
    </w:p>
    <w:p w:rsidR="001219E5" w:rsidRPr="00E90F40" w:rsidRDefault="00E90F40" w:rsidP="001219E5">
      <w:pPr>
        <w:autoSpaceDE w:val="0"/>
        <w:autoSpaceDN w:val="0"/>
        <w:adjustRightInd w:val="0"/>
        <w:spacing w:after="0" w:line="240" w:lineRule="auto"/>
        <w:rPr>
          <w:rFonts w:ascii="Times New Roman" w:hAnsi="Times New Roman" w:cs="Times New Roman"/>
          <w:color w:val="000000"/>
          <w:sz w:val="28"/>
          <w:szCs w:val="28"/>
        </w:rPr>
      </w:pPr>
      <w:r w:rsidRPr="00212C98">
        <w:rPr>
          <w:rFonts w:ascii="Times New Roman" w:hAnsi="Times New Roman" w:cs="Times New Roman"/>
          <w:b/>
          <w:bCs/>
          <w:color w:val="000000"/>
          <w:sz w:val="24"/>
          <w:szCs w:val="24"/>
        </w:rPr>
        <w:t>Place</w:t>
      </w:r>
      <w:r w:rsidRPr="00963ABB">
        <w:rPr>
          <w:rFonts w:ascii="Times New Roman" w:hAnsi="Times New Roman" w:cs="Times New Roman"/>
          <w:color w:val="000000"/>
          <w:sz w:val="24"/>
          <w:szCs w:val="24"/>
        </w:rPr>
        <w:t xml:space="preserve">: </w:t>
      </w:r>
      <w:r w:rsidR="001219E5" w:rsidRPr="00963ABB">
        <w:rPr>
          <w:rFonts w:ascii="Times New Roman" w:hAnsi="Times New Roman" w:cs="Times New Roman"/>
          <w:color w:val="000000"/>
          <w:sz w:val="24"/>
          <w:szCs w:val="24"/>
        </w:rPr>
        <w:t>TIRUVANNAMALAI</w:t>
      </w:r>
      <w:r w:rsidR="001219E5">
        <w:rPr>
          <w:rFonts w:ascii="Times New Roman" w:hAnsi="Times New Roman" w:cs="Times New Roman"/>
          <w:color w:val="000000"/>
          <w:sz w:val="28"/>
          <w:szCs w:val="28"/>
        </w:rPr>
        <w:t xml:space="preserve">                           </w:t>
      </w:r>
      <w:r w:rsidR="00963ABB">
        <w:rPr>
          <w:rFonts w:ascii="Times New Roman" w:hAnsi="Times New Roman" w:cs="Times New Roman"/>
          <w:color w:val="000000"/>
          <w:sz w:val="28"/>
          <w:szCs w:val="28"/>
        </w:rPr>
        <w:t xml:space="preserve">       </w:t>
      </w:r>
      <w:r w:rsidR="001219E5">
        <w:rPr>
          <w:rFonts w:ascii="Times New Roman" w:hAnsi="Times New Roman" w:cs="Times New Roman"/>
          <w:color w:val="000000"/>
          <w:sz w:val="28"/>
          <w:szCs w:val="28"/>
        </w:rPr>
        <w:t xml:space="preserve"> </w:t>
      </w:r>
      <w:r w:rsidR="001219E5" w:rsidRPr="00E90F40">
        <w:rPr>
          <w:rFonts w:ascii="Times New Roman" w:hAnsi="Times New Roman" w:cs="Times New Roman"/>
          <w:color w:val="000000"/>
          <w:sz w:val="28"/>
          <w:szCs w:val="28"/>
        </w:rPr>
        <w:t>Arunai College of Pharmacy,</w:t>
      </w:r>
    </w:p>
    <w:p w:rsidR="001219E5" w:rsidRPr="00E90F40" w:rsidRDefault="001219E5" w:rsidP="001219E5">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color w:val="000000"/>
          <w:sz w:val="28"/>
          <w:szCs w:val="28"/>
        </w:rPr>
        <w:t xml:space="preserve">                                                                               </w:t>
      </w:r>
      <w:r w:rsidRPr="00E90F40">
        <w:rPr>
          <w:rFonts w:ascii="Times New Roman" w:hAnsi="Times New Roman" w:cs="Times New Roman"/>
          <w:color w:val="000000"/>
          <w:sz w:val="28"/>
          <w:szCs w:val="28"/>
        </w:rPr>
        <w:t>Tiruvannamalai-606 603</w:t>
      </w:r>
    </w:p>
    <w:p w:rsidR="00E90F40" w:rsidRPr="00E90F40" w:rsidRDefault="001219E5" w:rsidP="001219E5">
      <w:pPr>
        <w:autoSpaceDE w:val="0"/>
        <w:autoSpaceDN w:val="0"/>
        <w:adjustRightInd w:val="0"/>
        <w:spacing w:after="0" w:line="360" w:lineRule="auto"/>
        <w:rPr>
          <w:rFonts w:ascii="Times New Roman" w:hAnsi="Times New Roman" w:cs="Times New Roman"/>
          <w:b/>
          <w:bCs/>
          <w:color w:val="365F91" w:themeColor="accent1" w:themeShade="BF"/>
          <w:sz w:val="28"/>
          <w:szCs w:val="28"/>
        </w:rPr>
      </w:pPr>
      <w:r>
        <w:rPr>
          <w:rFonts w:ascii="Times New Roman" w:hAnsi="Times New Roman" w:cs="Times New Roman"/>
          <w:color w:val="000000"/>
          <w:sz w:val="28"/>
          <w:szCs w:val="28"/>
        </w:rPr>
        <w:t xml:space="preserve">         </w:t>
      </w:r>
    </w:p>
    <w:p w:rsidR="00212C98" w:rsidRPr="00212C98" w:rsidRDefault="00212C98" w:rsidP="00212C98">
      <w:pPr>
        <w:pageBreakBefore/>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b/>
          <w:bCs/>
          <w:noProof/>
          <w:color w:val="000000"/>
          <w:sz w:val="24"/>
          <w:szCs w:val="24"/>
        </w:rPr>
        <w:lastRenderedPageBreak/>
        <w:drawing>
          <wp:inline distT="0" distB="0" distL="0" distR="0">
            <wp:extent cx="6030876" cy="1604442"/>
            <wp:effectExtent l="19050" t="0" r="7974" b="0"/>
            <wp:docPr id="2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6034024" cy="1605280"/>
                    </a:xfrm>
                    <a:prstGeom prst="rect">
                      <a:avLst/>
                    </a:prstGeom>
                    <a:noFill/>
                    <a:ln w="9525">
                      <a:noFill/>
                      <a:miter lim="800000"/>
                      <a:headEnd/>
                      <a:tailEnd/>
                    </a:ln>
                  </pic:spPr>
                </pic:pic>
              </a:graphicData>
            </a:graphic>
          </wp:inline>
        </w:drawing>
      </w:r>
      <w:r w:rsidRPr="001961BD">
        <w:rPr>
          <w:rFonts w:ascii="Times New Roman" w:hAnsi="Times New Roman" w:cs="Times New Roman"/>
          <w:b/>
          <w:bCs/>
          <w:color w:val="000000"/>
          <w:sz w:val="24"/>
          <w:szCs w:val="24"/>
        </w:rPr>
        <w:t xml:space="preserve"> </w:t>
      </w:r>
    </w:p>
    <w:p w:rsidR="00212C98" w:rsidRPr="00212C98" w:rsidRDefault="00212C98" w:rsidP="00212C98">
      <w:pPr>
        <w:autoSpaceDE w:val="0"/>
        <w:autoSpaceDN w:val="0"/>
        <w:adjustRightInd w:val="0"/>
        <w:spacing w:after="0"/>
        <w:jc w:val="center"/>
        <w:rPr>
          <w:rFonts w:ascii="Times New Roman" w:hAnsi="Times New Roman" w:cs="Times New Roman"/>
          <w:b/>
          <w:bCs/>
          <w:sz w:val="32"/>
          <w:szCs w:val="32"/>
          <w:u w:val="single"/>
        </w:rPr>
      </w:pPr>
      <w:r w:rsidRPr="00212C98">
        <w:rPr>
          <w:rFonts w:ascii="Times New Roman" w:hAnsi="Times New Roman" w:cs="Times New Roman"/>
          <w:b/>
          <w:bCs/>
          <w:sz w:val="32"/>
          <w:szCs w:val="32"/>
          <w:u w:val="single"/>
        </w:rPr>
        <w:t>CERTIFICATE</w:t>
      </w:r>
    </w:p>
    <w:p w:rsidR="00212C98" w:rsidRPr="00E90F40" w:rsidRDefault="00212C98" w:rsidP="00212C98">
      <w:pPr>
        <w:autoSpaceDE w:val="0"/>
        <w:autoSpaceDN w:val="0"/>
        <w:adjustRightInd w:val="0"/>
        <w:spacing w:after="0"/>
        <w:jc w:val="center"/>
        <w:rPr>
          <w:rFonts w:ascii="Times New Roman" w:hAnsi="Times New Roman" w:cs="Times New Roman"/>
          <w:b/>
          <w:bCs/>
          <w:color w:val="000000"/>
          <w:sz w:val="28"/>
          <w:szCs w:val="28"/>
          <w:u w:val="single"/>
        </w:rPr>
      </w:pPr>
    </w:p>
    <w:p w:rsidR="00212C98" w:rsidRPr="001219E5" w:rsidRDefault="00212C98" w:rsidP="00212C98">
      <w:pPr>
        <w:autoSpaceDE w:val="0"/>
        <w:autoSpaceDN w:val="0"/>
        <w:adjustRightInd w:val="0"/>
        <w:spacing w:after="0"/>
        <w:jc w:val="center"/>
        <w:rPr>
          <w:rFonts w:ascii="Times New Roman" w:hAnsi="Times New Roman" w:cs="Times New Roman"/>
          <w:b/>
          <w:bCs/>
          <w:sz w:val="24"/>
          <w:szCs w:val="24"/>
        </w:rPr>
      </w:pPr>
      <w:r w:rsidRPr="001219E5">
        <w:rPr>
          <w:rFonts w:ascii="Times New Roman" w:hAnsi="Times New Roman" w:cs="Times New Roman"/>
          <w:sz w:val="24"/>
          <w:szCs w:val="24"/>
        </w:rPr>
        <w:t xml:space="preserve">This is to certify that the project work entitled </w:t>
      </w:r>
      <w:r w:rsidRPr="001219E5">
        <w:rPr>
          <w:rFonts w:ascii="Times New Roman" w:hAnsi="Times New Roman" w:cs="Times New Roman"/>
          <w:color w:val="0070C0"/>
          <w:sz w:val="24"/>
          <w:szCs w:val="24"/>
        </w:rPr>
        <w:t>“</w:t>
      </w:r>
      <w:r w:rsidR="00FD4783">
        <w:rPr>
          <w:rFonts w:ascii="Times New Roman" w:hAnsi="Times New Roman" w:cs="Times New Roman"/>
          <w:b/>
          <w:bCs/>
          <w:color w:val="0070C0"/>
          <w:sz w:val="24"/>
          <w:szCs w:val="24"/>
        </w:rPr>
        <w:t>A REVIEW IN</w:t>
      </w:r>
      <w:r w:rsidRPr="001219E5">
        <w:rPr>
          <w:rFonts w:ascii="Times New Roman" w:hAnsi="Times New Roman" w:cs="Times New Roman"/>
          <w:b/>
          <w:bCs/>
          <w:color w:val="0070C0"/>
          <w:sz w:val="24"/>
          <w:szCs w:val="24"/>
        </w:rPr>
        <w:t xml:space="preserve"> ANALYTICAL METHODS FOR DETERMINATION OF ANTI INFLAMMATORY AGENTS”</w:t>
      </w:r>
      <w:r w:rsidRPr="001219E5">
        <w:rPr>
          <w:rFonts w:ascii="Times New Roman" w:hAnsi="Times New Roman" w:cs="Times New Roman"/>
          <w:b/>
          <w:bCs/>
          <w:sz w:val="24"/>
          <w:szCs w:val="24"/>
        </w:rPr>
        <w:t xml:space="preserve"> is</w:t>
      </w:r>
    </w:p>
    <w:p w:rsidR="00212C98" w:rsidRPr="00E90F40" w:rsidRDefault="00212C98" w:rsidP="00212C98">
      <w:pPr>
        <w:autoSpaceDE w:val="0"/>
        <w:autoSpaceDN w:val="0"/>
        <w:adjustRightInd w:val="0"/>
        <w:spacing w:after="0"/>
        <w:rPr>
          <w:rFonts w:ascii="Times New Roman" w:hAnsi="Times New Roman" w:cs="Times New Roman"/>
          <w:sz w:val="28"/>
          <w:szCs w:val="28"/>
        </w:rPr>
      </w:pPr>
      <w:r>
        <w:rPr>
          <w:rFonts w:ascii="Times New Roman" w:hAnsi="Times New Roman" w:cs="Times New Roman"/>
          <w:sz w:val="28"/>
          <w:szCs w:val="28"/>
        </w:rPr>
        <w:t xml:space="preserve">                                                  S</w:t>
      </w:r>
      <w:r w:rsidRPr="00E90F40">
        <w:rPr>
          <w:rFonts w:ascii="Times New Roman" w:hAnsi="Times New Roman" w:cs="Times New Roman"/>
          <w:sz w:val="28"/>
          <w:szCs w:val="28"/>
        </w:rPr>
        <w:t>ubmitted by</w:t>
      </w:r>
    </w:p>
    <w:p w:rsidR="00212C98" w:rsidRPr="00E90F40" w:rsidRDefault="00212C98" w:rsidP="00212C98">
      <w:pPr>
        <w:autoSpaceDE w:val="0"/>
        <w:autoSpaceDN w:val="0"/>
        <w:adjustRightInd w:val="0"/>
        <w:spacing w:after="0"/>
        <w:jc w:val="center"/>
        <w:rPr>
          <w:rFonts w:ascii="Times New Roman" w:hAnsi="Times New Roman" w:cs="Times New Roman"/>
          <w:b/>
          <w:bCs/>
          <w:sz w:val="28"/>
          <w:szCs w:val="28"/>
        </w:rPr>
      </w:pPr>
      <w:r w:rsidRPr="00E90F40">
        <w:rPr>
          <w:rFonts w:ascii="Times New Roman" w:hAnsi="Times New Roman" w:cs="Times New Roman"/>
          <w:sz w:val="28"/>
          <w:szCs w:val="28"/>
        </w:rPr>
        <w:t xml:space="preserve">P.Barath </w:t>
      </w:r>
      <w:r w:rsidRPr="00E90F40">
        <w:rPr>
          <w:rFonts w:ascii="Times New Roman" w:hAnsi="Times New Roman" w:cs="Times New Roman"/>
          <w:b/>
          <w:bCs/>
          <w:sz w:val="28"/>
          <w:szCs w:val="28"/>
        </w:rPr>
        <w:t>(560020525522</w:t>
      </w:r>
      <w:r>
        <w:rPr>
          <w:rFonts w:ascii="Times New Roman" w:hAnsi="Times New Roman" w:cs="Times New Roman"/>
          <w:b/>
          <w:bCs/>
          <w:sz w:val="28"/>
          <w:szCs w:val="28"/>
        </w:rPr>
        <w:t xml:space="preserve">)                                           </w:t>
      </w:r>
      <w:r w:rsidRPr="001219E5">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E90F40">
        <w:rPr>
          <w:rFonts w:ascii="Times New Roman" w:hAnsi="Times New Roman" w:cs="Times New Roman"/>
          <w:b/>
          <w:bCs/>
          <w:sz w:val="28"/>
          <w:szCs w:val="28"/>
        </w:rPr>
        <w:t>V.Sathiyan</w:t>
      </w:r>
      <w:r>
        <w:rPr>
          <w:rFonts w:ascii="Times New Roman" w:hAnsi="Times New Roman" w:cs="Times New Roman"/>
          <w:b/>
          <w:bCs/>
          <w:sz w:val="28"/>
          <w:szCs w:val="28"/>
        </w:rPr>
        <w:t xml:space="preserve"> (560020525579)</w:t>
      </w:r>
    </w:p>
    <w:p w:rsidR="00212C98" w:rsidRDefault="00212C98" w:rsidP="00212C98">
      <w:pPr>
        <w:autoSpaceDE w:val="0"/>
        <w:autoSpaceDN w:val="0"/>
        <w:adjustRightInd w:val="0"/>
        <w:spacing w:after="0"/>
        <w:jc w:val="center"/>
        <w:rPr>
          <w:rFonts w:ascii="Times New Roman" w:hAnsi="Times New Roman" w:cs="Times New Roman"/>
          <w:b/>
          <w:bCs/>
          <w:sz w:val="28"/>
          <w:szCs w:val="28"/>
        </w:rPr>
      </w:pPr>
    </w:p>
    <w:p w:rsidR="00212C98" w:rsidRPr="00E90F40" w:rsidRDefault="00212C98" w:rsidP="00212C98">
      <w:pPr>
        <w:autoSpaceDE w:val="0"/>
        <w:autoSpaceDN w:val="0"/>
        <w:adjustRightInd w:val="0"/>
        <w:spacing w:after="0"/>
        <w:jc w:val="center"/>
        <w:rPr>
          <w:rFonts w:ascii="Times New Roman" w:hAnsi="Times New Roman" w:cs="Times New Roman"/>
          <w:b/>
          <w:bCs/>
          <w:sz w:val="28"/>
          <w:szCs w:val="28"/>
        </w:rPr>
      </w:pPr>
      <w:r w:rsidRPr="00E90F40">
        <w:rPr>
          <w:rFonts w:ascii="Times New Roman" w:hAnsi="Times New Roman" w:cs="Times New Roman"/>
          <w:b/>
          <w:bCs/>
          <w:sz w:val="28"/>
          <w:szCs w:val="28"/>
        </w:rPr>
        <w:t>S.Shalini (560020525582</w:t>
      </w:r>
      <w:r>
        <w:rPr>
          <w:rFonts w:ascii="Times New Roman" w:hAnsi="Times New Roman" w:cs="Times New Roman"/>
          <w:b/>
          <w:bCs/>
          <w:sz w:val="28"/>
          <w:szCs w:val="28"/>
        </w:rPr>
        <w:t xml:space="preserve">)                                 </w:t>
      </w:r>
      <w:r w:rsidRPr="00E90F40">
        <w:rPr>
          <w:rFonts w:ascii="Times New Roman" w:hAnsi="Times New Roman" w:cs="Times New Roman"/>
          <w:b/>
          <w:bCs/>
          <w:sz w:val="28"/>
          <w:szCs w:val="28"/>
        </w:rPr>
        <w:t>S.Suriya parkash (560020525588)</w:t>
      </w:r>
    </w:p>
    <w:p w:rsidR="00212C98" w:rsidRDefault="00212C98" w:rsidP="00212C98">
      <w:pPr>
        <w:autoSpaceDE w:val="0"/>
        <w:autoSpaceDN w:val="0"/>
        <w:adjustRightInd w:val="0"/>
        <w:spacing w:after="0"/>
        <w:jc w:val="center"/>
        <w:rPr>
          <w:rFonts w:ascii="Times New Roman" w:hAnsi="Times New Roman" w:cs="Times New Roman"/>
          <w:b/>
          <w:bCs/>
          <w:sz w:val="28"/>
          <w:szCs w:val="28"/>
        </w:rPr>
      </w:pPr>
    </w:p>
    <w:p w:rsidR="00212C98" w:rsidRDefault="00212C98" w:rsidP="00212C98">
      <w:pPr>
        <w:autoSpaceDE w:val="0"/>
        <w:autoSpaceDN w:val="0"/>
        <w:adjustRightInd w:val="0"/>
        <w:spacing w:after="0"/>
        <w:jc w:val="center"/>
        <w:rPr>
          <w:rFonts w:ascii="Times New Roman" w:hAnsi="Times New Roman" w:cs="Times New Roman"/>
          <w:b/>
          <w:bCs/>
          <w:sz w:val="28"/>
          <w:szCs w:val="28"/>
        </w:rPr>
      </w:pPr>
      <w:r w:rsidRPr="00E90F40">
        <w:rPr>
          <w:rFonts w:ascii="Times New Roman" w:hAnsi="Times New Roman" w:cs="Times New Roman"/>
          <w:b/>
          <w:bCs/>
          <w:sz w:val="28"/>
          <w:szCs w:val="28"/>
        </w:rPr>
        <w:t>R.Swetha (560020525591)</w:t>
      </w:r>
    </w:p>
    <w:p w:rsidR="00212C98" w:rsidRPr="00E90F40" w:rsidRDefault="00212C98" w:rsidP="00212C98">
      <w:pPr>
        <w:autoSpaceDE w:val="0"/>
        <w:autoSpaceDN w:val="0"/>
        <w:adjustRightInd w:val="0"/>
        <w:spacing w:after="0" w:line="240" w:lineRule="auto"/>
        <w:jc w:val="center"/>
        <w:rPr>
          <w:rFonts w:ascii="Times New Roman" w:hAnsi="Times New Roman" w:cs="Times New Roman"/>
          <w:b/>
          <w:bCs/>
          <w:color w:val="000000"/>
          <w:sz w:val="28"/>
          <w:szCs w:val="28"/>
        </w:rPr>
      </w:pPr>
    </w:p>
    <w:p w:rsidR="00212C98" w:rsidRPr="001219E5" w:rsidRDefault="00212C98" w:rsidP="00212C9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color w:val="000000"/>
          <w:sz w:val="28"/>
          <w:szCs w:val="28"/>
        </w:rPr>
        <w:t xml:space="preserve">             </w:t>
      </w:r>
      <w:r w:rsidRPr="001219E5">
        <w:rPr>
          <w:rFonts w:ascii="Times New Roman" w:hAnsi="Times New Roman" w:cs="Times New Roman"/>
          <w:color w:val="000000"/>
          <w:sz w:val="28"/>
          <w:szCs w:val="28"/>
        </w:rPr>
        <w:t xml:space="preserve">In partial fulfillment of the Degree of Bachelor of Pharmacy in </w:t>
      </w:r>
      <w:r w:rsidRPr="001219E5">
        <w:rPr>
          <w:rFonts w:ascii="Times New Roman" w:hAnsi="Times New Roman" w:cs="Times New Roman"/>
          <w:sz w:val="28"/>
          <w:szCs w:val="28"/>
        </w:rPr>
        <w:t xml:space="preserve">The Tamil Nadu Dr. M.G.R Medical University, Chennai, at </w:t>
      </w:r>
      <w:r w:rsidRPr="001219E5">
        <w:rPr>
          <w:rFonts w:ascii="Times New Roman" w:hAnsi="Times New Roman" w:cs="Times New Roman"/>
          <w:b/>
          <w:bCs/>
          <w:sz w:val="28"/>
          <w:szCs w:val="28"/>
        </w:rPr>
        <w:t>Arunai College Of Pharmacy, Tiruvannamalai , Tamil Nadu 606603</w:t>
      </w:r>
    </w:p>
    <w:p w:rsidR="00212C98" w:rsidRPr="00E90F40" w:rsidRDefault="00212C98" w:rsidP="00212C98">
      <w:pPr>
        <w:autoSpaceDE w:val="0"/>
        <w:autoSpaceDN w:val="0"/>
        <w:adjustRightInd w:val="0"/>
        <w:spacing w:after="0" w:line="240" w:lineRule="auto"/>
        <w:jc w:val="center"/>
        <w:rPr>
          <w:rFonts w:ascii="Times New Roman" w:hAnsi="Times New Roman" w:cs="Times New Roman"/>
          <w:sz w:val="28"/>
          <w:szCs w:val="28"/>
        </w:rPr>
      </w:pPr>
    </w:p>
    <w:p w:rsidR="00212C98" w:rsidRPr="001219E5" w:rsidRDefault="00212C98" w:rsidP="00212C98">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sz w:val="28"/>
          <w:szCs w:val="28"/>
        </w:rPr>
        <w:t xml:space="preserve">             </w:t>
      </w:r>
      <w:r w:rsidRPr="00E90F40">
        <w:rPr>
          <w:rFonts w:ascii="Times New Roman" w:hAnsi="Times New Roman" w:cs="Times New Roman"/>
          <w:sz w:val="28"/>
          <w:szCs w:val="28"/>
        </w:rPr>
        <w:t xml:space="preserve">It is a bonafide work carried out under the guidance and supervision of </w:t>
      </w:r>
      <w:r w:rsidRPr="00E90F40">
        <w:rPr>
          <w:rFonts w:ascii="Times New Roman" w:hAnsi="Times New Roman" w:cs="Times New Roman"/>
          <w:b/>
          <w:bCs/>
          <w:color w:val="365F91" w:themeColor="accent1" w:themeShade="BF"/>
          <w:sz w:val="28"/>
          <w:szCs w:val="28"/>
        </w:rPr>
        <w:t>Mr. TAMIL SELVAN R, M.P</w:t>
      </w:r>
      <w:r w:rsidRPr="009C0EB6">
        <w:rPr>
          <w:rFonts w:ascii="Times New Roman" w:hAnsi="Times New Roman" w:cs="Times New Roman"/>
          <w:b/>
          <w:bCs/>
          <w:color w:val="365F91" w:themeColor="accent1" w:themeShade="BF"/>
          <w:sz w:val="28"/>
          <w:szCs w:val="28"/>
        </w:rPr>
        <w:t>harm</w:t>
      </w:r>
      <w:r w:rsidRPr="00E90F40">
        <w:rPr>
          <w:rFonts w:ascii="Times New Roman" w:hAnsi="Times New Roman" w:cs="Times New Roman"/>
          <w:b/>
          <w:bCs/>
          <w:color w:val="365F91" w:themeColor="accent1" w:themeShade="BF"/>
          <w:sz w:val="28"/>
          <w:szCs w:val="28"/>
        </w:rPr>
        <w:t xml:space="preserve">., M.A(Psy)., </w:t>
      </w:r>
      <w:r w:rsidRPr="001219E5">
        <w:rPr>
          <w:rFonts w:ascii="Times New Roman" w:hAnsi="Times New Roman" w:cs="Times New Roman"/>
          <w:b/>
          <w:bCs/>
          <w:sz w:val="28"/>
          <w:szCs w:val="28"/>
        </w:rPr>
        <w:t>Assosiate Professor.,</w:t>
      </w:r>
    </w:p>
    <w:p w:rsidR="00212C98" w:rsidRPr="00E90F40" w:rsidRDefault="00212C98" w:rsidP="00212C98">
      <w:pPr>
        <w:autoSpaceDE w:val="0"/>
        <w:autoSpaceDN w:val="0"/>
        <w:adjustRightInd w:val="0"/>
        <w:spacing w:after="0" w:line="240" w:lineRule="auto"/>
        <w:jc w:val="both"/>
        <w:rPr>
          <w:rFonts w:ascii="Times New Roman" w:hAnsi="Times New Roman" w:cs="Times New Roman"/>
          <w:b/>
          <w:bCs/>
          <w:color w:val="244061" w:themeColor="accent1" w:themeShade="80"/>
          <w:sz w:val="28"/>
          <w:szCs w:val="28"/>
        </w:rPr>
      </w:pPr>
      <w:r w:rsidRPr="001219E5">
        <w:rPr>
          <w:rFonts w:ascii="Times New Roman" w:hAnsi="Times New Roman" w:cs="Times New Roman"/>
          <w:b/>
          <w:bCs/>
          <w:sz w:val="28"/>
          <w:szCs w:val="28"/>
        </w:rPr>
        <w:t>Department Of Pharmaceutical Analysis,</w:t>
      </w:r>
      <w:r w:rsidRPr="001219E5">
        <w:rPr>
          <w:rFonts w:ascii="Times New Roman" w:hAnsi="Times New Roman" w:cs="Times New Roman"/>
          <w:sz w:val="28"/>
          <w:szCs w:val="28"/>
        </w:rPr>
        <w:t xml:space="preserve"> during the academic year 2023-2024</w:t>
      </w:r>
      <w:r>
        <w:rPr>
          <w:rFonts w:ascii="Times New Roman" w:hAnsi="Times New Roman" w:cs="Times New Roman"/>
          <w:sz w:val="28"/>
          <w:szCs w:val="28"/>
        </w:rPr>
        <w:t>. Iwish you all success in your future Endeavour.</w:t>
      </w:r>
    </w:p>
    <w:p w:rsidR="00212C98" w:rsidRDefault="00212C98" w:rsidP="00212C98">
      <w:pPr>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8979AF" w:rsidRDefault="00212C98" w:rsidP="00212C98">
      <w:pPr>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212C98" w:rsidRDefault="00212C98" w:rsidP="00212C98">
      <w:pPr>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8979AF" w:rsidRDefault="00212C98" w:rsidP="008979AF">
      <w:pPr>
        <w:autoSpaceDE w:val="0"/>
        <w:autoSpaceDN w:val="0"/>
        <w:adjustRightInd w:val="0"/>
        <w:spacing w:after="0" w:line="360" w:lineRule="auto"/>
        <w:jc w:val="center"/>
        <w:rPr>
          <w:rFonts w:ascii="Times New Roman" w:hAnsi="Times New Roman" w:cs="Times New Roman"/>
          <w:b/>
          <w:bCs/>
          <w:color w:val="244061" w:themeColor="accent1" w:themeShade="80"/>
          <w:sz w:val="28"/>
          <w:szCs w:val="28"/>
        </w:rPr>
      </w:pPr>
      <w:r>
        <w:rPr>
          <w:rFonts w:ascii="Times New Roman" w:hAnsi="Times New Roman" w:cs="Times New Roman"/>
          <w:color w:val="000000"/>
          <w:sz w:val="28"/>
          <w:szCs w:val="28"/>
        </w:rPr>
        <w:t xml:space="preserve">                             </w:t>
      </w:r>
      <w:r w:rsidR="008979A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 </w:t>
      </w:r>
      <w:r>
        <w:rPr>
          <w:rFonts w:ascii="Times New Roman" w:hAnsi="Times New Roman" w:cs="Times New Roman"/>
          <w:b/>
          <w:bCs/>
          <w:color w:val="000000"/>
          <w:sz w:val="28"/>
          <w:szCs w:val="28"/>
        </w:rPr>
        <w:t>GUIDE</w:t>
      </w:r>
    </w:p>
    <w:p w:rsidR="008979AF" w:rsidRPr="008979AF" w:rsidRDefault="008979AF" w:rsidP="008979AF">
      <w:pPr>
        <w:autoSpaceDE w:val="0"/>
        <w:autoSpaceDN w:val="0"/>
        <w:adjustRightInd w:val="0"/>
        <w:spacing w:after="0" w:line="240" w:lineRule="auto"/>
        <w:jc w:val="center"/>
        <w:rPr>
          <w:rFonts w:ascii="Times New Roman" w:hAnsi="Times New Roman" w:cs="Times New Roman"/>
          <w:b/>
          <w:bCs/>
          <w:color w:val="244061" w:themeColor="accent1" w:themeShade="80"/>
          <w:sz w:val="28"/>
          <w:szCs w:val="28"/>
        </w:rPr>
      </w:pPr>
      <w:r>
        <w:rPr>
          <w:rFonts w:ascii="Times New Roman" w:hAnsi="Times New Roman" w:cs="Times New Roman"/>
          <w:b/>
          <w:bCs/>
          <w:color w:val="244061" w:themeColor="accent1" w:themeShade="80"/>
          <w:sz w:val="28"/>
          <w:szCs w:val="28"/>
        </w:rPr>
        <w:t xml:space="preserve">                                                   </w:t>
      </w:r>
      <w:r w:rsidRPr="008979AF">
        <w:rPr>
          <w:rFonts w:ascii="Times New Roman" w:hAnsi="Times New Roman" w:cs="Times New Roman"/>
          <w:b/>
          <w:bCs/>
          <w:color w:val="000000"/>
          <w:sz w:val="28"/>
          <w:szCs w:val="28"/>
        </w:rPr>
        <w:t>Mr. TAMIL SELVAN R, M.Pharm., M.A(Psy).,</w:t>
      </w:r>
    </w:p>
    <w:p w:rsidR="008979AF" w:rsidRPr="008979AF" w:rsidRDefault="008979AF" w:rsidP="00212C98">
      <w:pPr>
        <w:autoSpaceDE w:val="0"/>
        <w:autoSpaceDN w:val="0"/>
        <w:adjustRightInd w:val="0"/>
        <w:spacing w:after="0" w:line="240" w:lineRule="auto"/>
        <w:rPr>
          <w:rFonts w:ascii="Times New Roman" w:hAnsi="Times New Roman" w:cs="Times New Roman"/>
          <w:b/>
          <w:bCs/>
          <w:color w:val="000000"/>
          <w:sz w:val="24"/>
          <w:szCs w:val="24"/>
        </w:rPr>
      </w:pPr>
      <w:r w:rsidRPr="0089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79AF">
        <w:rPr>
          <w:rFonts w:ascii="Times New Roman" w:hAnsi="Times New Roman" w:cs="Times New Roman"/>
          <w:sz w:val="24"/>
          <w:szCs w:val="24"/>
        </w:rPr>
        <w:t>ASSOSIATE PROFESSOR,</w:t>
      </w:r>
    </w:p>
    <w:p w:rsidR="008979AF" w:rsidRPr="008979AF" w:rsidRDefault="008979AF" w:rsidP="00212C98">
      <w:pPr>
        <w:autoSpaceDE w:val="0"/>
        <w:autoSpaceDN w:val="0"/>
        <w:adjustRightInd w:val="0"/>
        <w:spacing w:after="0" w:line="240" w:lineRule="auto"/>
        <w:rPr>
          <w:rFonts w:ascii="Times New Roman" w:hAnsi="Times New Roman" w:cs="Times New Roman"/>
          <w:color w:val="000000"/>
          <w:sz w:val="24"/>
          <w:szCs w:val="24"/>
        </w:rPr>
      </w:pPr>
      <w:r w:rsidRPr="008979A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979AF">
        <w:rPr>
          <w:rFonts w:ascii="Times New Roman" w:hAnsi="Times New Roman" w:cs="Times New Roman"/>
          <w:sz w:val="24"/>
          <w:szCs w:val="24"/>
        </w:rPr>
        <w:t xml:space="preserve">   DEPARTMENT OF PHARMACEUTICAL ANALYSIS</w:t>
      </w:r>
    </w:p>
    <w:p w:rsidR="008979AF" w:rsidRDefault="008979AF" w:rsidP="00212C98">
      <w:pPr>
        <w:autoSpaceDE w:val="0"/>
        <w:autoSpaceDN w:val="0"/>
        <w:adjustRightInd w:val="0"/>
        <w:spacing w:after="0" w:line="240" w:lineRule="auto"/>
        <w:rPr>
          <w:rFonts w:ascii="Times New Roman" w:hAnsi="Times New Roman" w:cs="Times New Roman"/>
          <w:b/>
          <w:bCs/>
          <w:color w:val="000000"/>
          <w:sz w:val="24"/>
          <w:szCs w:val="24"/>
        </w:rPr>
      </w:pPr>
      <w:r w:rsidRPr="00212C98">
        <w:rPr>
          <w:rFonts w:ascii="Times New Roman" w:hAnsi="Times New Roman" w:cs="Times New Roman"/>
          <w:b/>
          <w:bCs/>
          <w:color w:val="000000"/>
          <w:sz w:val="24"/>
          <w:szCs w:val="24"/>
        </w:rPr>
        <w:t>Date</w:t>
      </w:r>
      <w:r w:rsidRPr="00963ABB">
        <w:rPr>
          <w:rFonts w:ascii="Times New Roman" w:hAnsi="Times New Roman" w:cs="Times New Roman"/>
          <w:color w:val="000000"/>
          <w:sz w:val="24"/>
          <w:szCs w:val="24"/>
        </w:rPr>
        <w:t>:</w:t>
      </w:r>
      <w:r>
        <w:rPr>
          <w:rFonts w:ascii="Times New Roman" w:hAnsi="Times New Roman" w:cs="Times New Roman"/>
          <w:color w:val="000000"/>
          <w:sz w:val="28"/>
          <w:szCs w:val="28"/>
        </w:rPr>
        <w:t xml:space="preserve">                                                             </w:t>
      </w:r>
      <w:r w:rsidRPr="00E90F40">
        <w:rPr>
          <w:rFonts w:ascii="Times New Roman" w:hAnsi="Times New Roman" w:cs="Times New Roman"/>
          <w:color w:val="000000"/>
          <w:sz w:val="28"/>
          <w:szCs w:val="28"/>
        </w:rPr>
        <w:t>Arunai College of Pharmacy,</w:t>
      </w:r>
    </w:p>
    <w:p w:rsidR="008979AF" w:rsidRPr="001219E5" w:rsidRDefault="008979AF" w:rsidP="008979AF">
      <w:pPr>
        <w:autoSpaceDE w:val="0"/>
        <w:autoSpaceDN w:val="0"/>
        <w:adjustRightInd w:val="0"/>
        <w:spacing w:after="0" w:line="240" w:lineRule="auto"/>
        <w:jc w:val="both"/>
        <w:rPr>
          <w:rFonts w:ascii="Times New Roman" w:hAnsi="Times New Roman" w:cs="Times New Roman"/>
          <w:b/>
          <w:bCs/>
          <w:sz w:val="28"/>
          <w:szCs w:val="28"/>
        </w:rPr>
      </w:pPr>
      <w:r w:rsidRPr="00212C98">
        <w:rPr>
          <w:rFonts w:ascii="Times New Roman" w:hAnsi="Times New Roman" w:cs="Times New Roman"/>
          <w:b/>
          <w:bCs/>
          <w:color w:val="000000"/>
          <w:sz w:val="24"/>
          <w:szCs w:val="24"/>
        </w:rPr>
        <w:t>Place</w:t>
      </w:r>
      <w:r w:rsidRPr="00963ABB">
        <w:rPr>
          <w:rFonts w:ascii="Times New Roman" w:hAnsi="Times New Roman" w:cs="Times New Roman"/>
          <w:color w:val="000000"/>
          <w:sz w:val="24"/>
          <w:szCs w:val="24"/>
        </w:rPr>
        <w:t>: TIRUVANNAMALAI</w:t>
      </w:r>
      <w:r>
        <w:rPr>
          <w:rFonts w:ascii="Times New Roman" w:hAnsi="Times New Roman" w:cs="Times New Roman"/>
          <w:color w:val="000000"/>
          <w:sz w:val="28"/>
          <w:szCs w:val="28"/>
        </w:rPr>
        <w:t xml:space="preserve">                             </w:t>
      </w:r>
      <w:r w:rsidRPr="00E90F40">
        <w:rPr>
          <w:rFonts w:ascii="Times New Roman" w:hAnsi="Times New Roman" w:cs="Times New Roman"/>
          <w:color w:val="000000"/>
          <w:sz w:val="28"/>
          <w:szCs w:val="28"/>
        </w:rPr>
        <w:t>Tiruvannamalai-606 603</w:t>
      </w:r>
    </w:p>
    <w:p w:rsidR="006A2D56" w:rsidRDefault="00212C98" w:rsidP="00212C98">
      <w:pPr>
        <w:autoSpaceDE w:val="0"/>
        <w:autoSpaceDN w:val="0"/>
        <w:adjustRightInd w:val="0"/>
        <w:spacing w:after="0" w:line="240" w:lineRule="auto"/>
        <w:rPr>
          <w:rFonts w:ascii="Times New Roman" w:hAnsi="Times New Roman" w:cs="Times New Roman"/>
          <w:color w:val="000000"/>
          <w:sz w:val="28"/>
          <w:szCs w:val="28"/>
        </w:rPr>
      </w:pPr>
      <w:r w:rsidRPr="00963ABB">
        <w:rPr>
          <w:rFonts w:ascii="Times New Roman" w:hAnsi="Times New Roman" w:cs="Times New Roman"/>
          <w:color w:val="000000"/>
          <w:sz w:val="28"/>
          <w:szCs w:val="28"/>
        </w:rPr>
        <w:lastRenderedPageBreak/>
        <w:t xml:space="preserve">              </w:t>
      </w:r>
      <w:r w:rsidR="006A2D56" w:rsidRPr="006A2D56">
        <w:rPr>
          <w:rFonts w:ascii="Times New Roman" w:hAnsi="Times New Roman" w:cs="Times New Roman"/>
          <w:noProof/>
          <w:color w:val="000000"/>
          <w:sz w:val="28"/>
          <w:szCs w:val="28"/>
        </w:rPr>
        <w:drawing>
          <wp:inline distT="0" distB="0" distL="0" distR="0">
            <wp:extent cx="5943600" cy="1581223"/>
            <wp:effectExtent l="19050" t="0" r="0" b="0"/>
            <wp:docPr id="2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5943600" cy="1581223"/>
                    </a:xfrm>
                    <a:prstGeom prst="rect">
                      <a:avLst/>
                    </a:prstGeom>
                    <a:noFill/>
                    <a:ln w="9525">
                      <a:noFill/>
                      <a:miter lim="800000"/>
                      <a:headEnd/>
                      <a:tailEnd/>
                    </a:ln>
                  </pic:spPr>
                </pic:pic>
              </a:graphicData>
            </a:graphic>
          </wp:inline>
        </w:drawing>
      </w:r>
      <w:r w:rsidRPr="00963ABB">
        <w:rPr>
          <w:rFonts w:ascii="Times New Roman" w:hAnsi="Times New Roman" w:cs="Times New Roman"/>
          <w:color w:val="000000"/>
          <w:sz w:val="28"/>
          <w:szCs w:val="28"/>
        </w:rPr>
        <w:t xml:space="preserve">        </w:t>
      </w:r>
    </w:p>
    <w:p w:rsidR="00212C98" w:rsidRDefault="006A2D56" w:rsidP="006A2D56">
      <w:pPr>
        <w:autoSpaceDE w:val="0"/>
        <w:autoSpaceDN w:val="0"/>
        <w:adjustRightInd w:val="0"/>
        <w:spacing w:after="0" w:line="240" w:lineRule="auto"/>
        <w:jc w:val="center"/>
        <w:rPr>
          <w:rFonts w:ascii="Times New Roman" w:hAnsi="Times New Roman" w:cs="Times New Roman"/>
          <w:b/>
          <w:bCs/>
          <w:color w:val="000000"/>
          <w:sz w:val="36"/>
          <w:szCs w:val="36"/>
          <w:u w:val="single"/>
        </w:rPr>
      </w:pPr>
      <w:r w:rsidRPr="006A2D56">
        <w:rPr>
          <w:rFonts w:ascii="Times New Roman" w:hAnsi="Times New Roman" w:cs="Times New Roman"/>
          <w:b/>
          <w:bCs/>
          <w:color w:val="000000"/>
          <w:sz w:val="36"/>
          <w:szCs w:val="36"/>
          <w:u w:val="single"/>
        </w:rPr>
        <w:t>DECLARATION</w:t>
      </w:r>
    </w:p>
    <w:p w:rsidR="006A2D56" w:rsidRDefault="006A2D56" w:rsidP="006A2D56">
      <w:pPr>
        <w:autoSpaceDE w:val="0"/>
        <w:autoSpaceDN w:val="0"/>
        <w:adjustRightInd w:val="0"/>
        <w:spacing w:after="0" w:line="240" w:lineRule="auto"/>
        <w:jc w:val="center"/>
        <w:rPr>
          <w:rFonts w:ascii="Times New Roman" w:hAnsi="Times New Roman" w:cs="Times New Roman"/>
          <w:b/>
          <w:bCs/>
          <w:color w:val="000000"/>
          <w:sz w:val="36"/>
          <w:szCs w:val="36"/>
          <w:u w:val="single"/>
        </w:rPr>
      </w:pPr>
    </w:p>
    <w:p w:rsidR="006A2D56" w:rsidRPr="00937858" w:rsidRDefault="00937858" w:rsidP="00937858">
      <w:pPr>
        <w:autoSpaceDE w:val="0"/>
        <w:autoSpaceDN w:val="0"/>
        <w:adjustRightInd w:val="0"/>
        <w:spacing w:after="0" w:line="240" w:lineRule="auto"/>
        <w:jc w:val="both"/>
        <w:rPr>
          <w:rFonts w:ascii="Times New Roman" w:hAnsi="Times New Roman" w:cs="Times New Roman"/>
          <w:b/>
          <w:bCs/>
          <w:color w:val="000000"/>
          <w:sz w:val="26"/>
          <w:szCs w:val="26"/>
        </w:rPr>
      </w:pPr>
      <w:r>
        <w:rPr>
          <w:rFonts w:ascii="Cambria" w:hAnsi="Cambria" w:cs="Cambria"/>
          <w:color w:val="000000"/>
          <w:sz w:val="28"/>
          <w:szCs w:val="28"/>
        </w:rPr>
        <w:t xml:space="preserve">                </w:t>
      </w:r>
      <w:r w:rsidRPr="00937858">
        <w:rPr>
          <w:rFonts w:ascii="Times New Roman" w:hAnsi="Times New Roman" w:cs="Times New Roman"/>
          <w:color w:val="000000"/>
          <w:sz w:val="26"/>
          <w:szCs w:val="26"/>
        </w:rPr>
        <w:t xml:space="preserve">We hereby declare that this dissertation entitled </w:t>
      </w:r>
      <w:r w:rsidR="00FD4783">
        <w:rPr>
          <w:rFonts w:ascii="Times New Roman" w:hAnsi="Times New Roman" w:cs="Times New Roman"/>
          <w:b/>
          <w:bCs/>
          <w:color w:val="548DD4" w:themeColor="text2" w:themeTint="99"/>
          <w:sz w:val="26"/>
          <w:szCs w:val="26"/>
        </w:rPr>
        <w:t>“A REVIEW IN</w:t>
      </w:r>
      <w:r w:rsidRPr="00F91287">
        <w:rPr>
          <w:rFonts w:ascii="Times New Roman" w:hAnsi="Times New Roman" w:cs="Times New Roman"/>
          <w:b/>
          <w:bCs/>
          <w:color w:val="548DD4" w:themeColor="text2" w:themeTint="99"/>
          <w:sz w:val="26"/>
          <w:szCs w:val="26"/>
        </w:rPr>
        <w:t xml:space="preserve"> ANALYTICAL METHODS FOR DETERMINATION OF ANTI INFLAMMATORY AGENTS”</w:t>
      </w:r>
      <w:r w:rsidRPr="00937858">
        <w:rPr>
          <w:rFonts w:ascii="Times New Roman" w:hAnsi="Times New Roman" w:cs="Times New Roman"/>
          <w:b/>
          <w:bCs/>
          <w:color w:val="000000"/>
          <w:sz w:val="26"/>
          <w:szCs w:val="26"/>
        </w:rPr>
        <w:t xml:space="preserve"> </w:t>
      </w:r>
      <w:r w:rsidRPr="00937858">
        <w:rPr>
          <w:rFonts w:ascii="Times New Roman" w:hAnsi="Times New Roman" w:cs="Times New Roman"/>
          <w:color w:val="000000"/>
          <w:sz w:val="26"/>
          <w:szCs w:val="26"/>
        </w:rPr>
        <w:t>submitted for the Degree of “</w:t>
      </w:r>
      <w:r w:rsidRPr="00937858">
        <w:rPr>
          <w:rFonts w:ascii="Times New Roman" w:hAnsi="Times New Roman" w:cs="Times New Roman"/>
          <w:b/>
          <w:bCs/>
          <w:color w:val="215868" w:themeColor="accent5" w:themeShade="80"/>
          <w:sz w:val="26"/>
          <w:szCs w:val="26"/>
        </w:rPr>
        <w:t>Bachelor of Pharmacy”</w:t>
      </w:r>
      <w:r w:rsidRPr="00937858">
        <w:rPr>
          <w:rFonts w:ascii="Times New Roman" w:hAnsi="Times New Roman" w:cs="Times New Roman"/>
          <w:color w:val="000000"/>
          <w:sz w:val="26"/>
          <w:szCs w:val="26"/>
        </w:rPr>
        <w:t xml:space="preserve"> of </w:t>
      </w:r>
      <w:r w:rsidRPr="00937858">
        <w:rPr>
          <w:rFonts w:ascii="Times New Roman" w:hAnsi="Times New Roman" w:cs="Times New Roman"/>
          <w:b/>
          <w:bCs/>
          <w:color w:val="000000"/>
          <w:sz w:val="26"/>
          <w:szCs w:val="26"/>
        </w:rPr>
        <w:t>The Tamil Nadu Dr. M.G.R Medical University, Chennai</w:t>
      </w:r>
    </w:p>
    <w:p w:rsidR="00937858" w:rsidRPr="00937858" w:rsidRDefault="00937858" w:rsidP="006A2D56">
      <w:pPr>
        <w:autoSpaceDE w:val="0"/>
        <w:autoSpaceDN w:val="0"/>
        <w:adjustRightInd w:val="0"/>
        <w:spacing w:after="0" w:line="240" w:lineRule="auto"/>
        <w:jc w:val="center"/>
        <w:rPr>
          <w:rFonts w:ascii="Times New Roman" w:hAnsi="Times New Roman" w:cs="Times New Roman"/>
          <w:color w:val="000000"/>
          <w:sz w:val="26"/>
          <w:szCs w:val="26"/>
        </w:rPr>
      </w:pPr>
    </w:p>
    <w:p w:rsidR="00937858" w:rsidRPr="00937858" w:rsidRDefault="00937858" w:rsidP="00937858">
      <w:pPr>
        <w:autoSpaceDE w:val="0"/>
        <w:autoSpaceDN w:val="0"/>
        <w:adjustRightInd w:val="0"/>
        <w:spacing w:after="0" w:line="240" w:lineRule="auto"/>
        <w:jc w:val="both"/>
        <w:rPr>
          <w:rFonts w:ascii="Times New Roman" w:hAnsi="Times New Roman" w:cs="Times New Roman"/>
          <w:b/>
          <w:bCs/>
          <w:sz w:val="26"/>
          <w:szCs w:val="26"/>
        </w:rPr>
      </w:pPr>
      <w:r w:rsidRPr="00937858">
        <w:rPr>
          <w:rFonts w:ascii="Times New Roman" w:hAnsi="Times New Roman" w:cs="Times New Roman"/>
          <w:color w:val="000000"/>
          <w:sz w:val="26"/>
          <w:szCs w:val="26"/>
        </w:rPr>
        <w:t xml:space="preserve">                  It is a result of our original and independent work at </w:t>
      </w:r>
      <w:r w:rsidRPr="00937858">
        <w:rPr>
          <w:rFonts w:ascii="Times New Roman" w:hAnsi="Times New Roman" w:cs="Times New Roman"/>
          <w:b/>
          <w:bCs/>
          <w:color w:val="000000"/>
          <w:sz w:val="26"/>
          <w:szCs w:val="26"/>
        </w:rPr>
        <w:t>ARUNAI COLLEGE OF PHARMACY, TIRUVANNNAMALAI, TAMIL NADU 606603</w:t>
      </w:r>
      <w:r w:rsidRPr="00937858">
        <w:rPr>
          <w:rFonts w:ascii="Times New Roman" w:hAnsi="Times New Roman" w:cs="Times New Roman"/>
          <w:color w:val="000000"/>
          <w:sz w:val="26"/>
          <w:szCs w:val="26"/>
        </w:rPr>
        <w:t xml:space="preserve"> under the supervision and guidance of </w:t>
      </w:r>
      <w:r w:rsidRPr="00937858">
        <w:rPr>
          <w:rFonts w:ascii="Times New Roman" w:hAnsi="Times New Roman" w:cs="Times New Roman"/>
          <w:b/>
          <w:bCs/>
          <w:color w:val="365F91" w:themeColor="accent1" w:themeShade="BF"/>
          <w:sz w:val="26"/>
          <w:szCs w:val="26"/>
        </w:rPr>
        <w:t xml:space="preserve">Mr. TAMIL SELVAN R, M.Pharm., M.A(Psy)., </w:t>
      </w:r>
      <w:r w:rsidRPr="00937858">
        <w:rPr>
          <w:rFonts w:ascii="Times New Roman" w:hAnsi="Times New Roman" w:cs="Times New Roman"/>
          <w:b/>
          <w:bCs/>
          <w:sz w:val="26"/>
          <w:szCs w:val="26"/>
        </w:rPr>
        <w:t>Assosiate Professor., Department Of Pharmaceutical Analysis</w:t>
      </w:r>
    </w:p>
    <w:p w:rsidR="00937858" w:rsidRDefault="00937858" w:rsidP="00937858">
      <w:pPr>
        <w:autoSpaceDE w:val="0"/>
        <w:autoSpaceDN w:val="0"/>
        <w:adjustRightInd w:val="0"/>
        <w:spacing w:after="0"/>
        <w:rPr>
          <w:rFonts w:ascii="Times New Roman" w:hAnsi="Times New Roman" w:cs="Times New Roman"/>
          <w:sz w:val="28"/>
          <w:szCs w:val="28"/>
        </w:rPr>
      </w:pPr>
    </w:p>
    <w:p w:rsidR="00937858" w:rsidRDefault="00937858" w:rsidP="00937858">
      <w:pPr>
        <w:autoSpaceDE w:val="0"/>
        <w:autoSpaceDN w:val="0"/>
        <w:adjustRightInd w:val="0"/>
        <w:spacing w:after="0"/>
        <w:jc w:val="center"/>
        <w:rPr>
          <w:rFonts w:ascii="Times New Roman" w:hAnsi="Times New Roman" w:cs="Times New Roman"/>
          <w:sz w:val="28"/>
          <w:szCs w:val="28"/>
        </w:rPr>
      </w:pPr>
    </w:p>
    <w:p w:rsidR="00937858" w:rsidRDefault="00937858" w:rsidP="00937858">
      <w:pPr>
        <w:autoSpaceDE w:val="0"/>
        <w:autoSpaceDN w:val="0"/>
        <w:adjustRightInd w:val="0"/>
        <w:spacing w:after="0"/>
        <w:jc w:val="center"/>
        <w:rPr>
          <w:rFonts w:ascii="Times New Roman" w:hAnsi="Times New Roman" w:cs="Times New Roman"/>
          <w:sz w:val="28"/>
          <w:szCs w:val="28"/>
        </w:rPr>
      </w:pPr>
    </w:p>
    <w:p w:rsidR="00937858" w:rsidRPr="00E90F40" w:rsidRDefault="00937858" w:rsidP="00937858">
      <w:pPr>
        <w:autoSpaceDE w:val="0"/>
        <w:autoSpaceDN w:val="0"/>
        <w:adjustRightInd w:val="0"/>
        <w:spacing w:after="0"/>
        <w:jc w:val="center"/>
        <w:rPr>
          <w:rFonts w:ascii="Times New Roman" w:hAnsi="Times New Roman" w:cs="Times New Roman"/>
          <w:b/>
          <w:bCs/>
          <w:sz w:val="28"/>
          <w:szCs w:val="28"/>
        </w:rPr>
      </w:pPr>
      <w:r w:rsidRPr="00E90F40">
        <w:rPr>
          <w:rFonts w:ascii="Times New Roman" w:hAnsi="Times New Roman" w:cs="Times New Roman"/>
          <w:sz w:val="28"/>
          <w:szCs w:val="28"/>
        </w:rPr>
        <w:t xml:space="preserve">P.Barath </w:t>
      </w:r>
      <w:r w:rsidRPr="00E90F40">
        <w:rPr>
          <w:rFonts w:ascii="Times New Roman" w:hAnsi="Times New Roman" w:cs="Times New Roman"/>
          <w:b/>
          <w:bCs/>
          <w:sz w:val="28"/>
          <w:szCs w:val="28"/>
        </w:rPr>
        <w:t>(560020525522</w:t>
      </w:r>
      <w:r>
        <w:rPr>
          <w:rFonts w:ascii="Times New Roman" w:hAnsi="Times New Roman" w:cs="Times New Roman"/>
          <w:b/>
          <w:bCs/>
          <w:sz w:val="28"/>
          <w:szCs w:val="28"/>
        </w:rPr>
        <w:t xml:space="preserve">)                                           </w:t>
      </w:r>
      <w:r w:rsidRPr="001219E5">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E90F40">
        <w:rPr>
          <w:rFonts w:ascii="Times New Roman" w:hAnsi="Times New Roman" w:cs="Times New Roman"/>
          <w:b/>
          <w:bCs/>
          <w:sz w:val="28"/>
          <w:szCs w:val="28"/>
        </w:rPr>
        <w:t>V.Sathiyan</w:t>
      </w:r>
      <w:r>
        <w:rPr>
          <w:rFonts w:ascii="Times New Roman" w:hAnsi="Times New Roman" w:cs="Times New Roman"/>
          <w:b/>
          <w:bCs/>
          <w:sz w:val="28"/>
          <w:szCs w:val="28"/>
        </w:rPr>
        <w:t xml:space="preserve"> (560020525579)</w:t>
      </w:r>
    </w:p>
    <w:p w:rsidR="00937858" w:rsidRDefault="00937858" w:rsidP="00937858">
      <w:pPr>
        <w:autoSpaceDE w:val="0"/>
        <w:autoSpaceDN w:val="0"/>
        <w:adjustRightInd w:val="0"/>
        <w:spacing w:after="0"/>
        <w:jc w:val="center"/>
        <w:rPr>
          <w:rFonts w:ascii="Times New Roman" w:hAnsi="Times New Roman" w:cs="Times New Roman"/>
          <w:b/>
          <w:bCs/>
          <w:sz w:val="28"/>
          <w:szCs w:val="28"/>
        </w:rPr>
      </w:pPr>
    </w:p>
    <w:p w:rsidR="00937858" w:rsidRDefault="00937858" w:rsidP="00937858">
      <w:pPr>
        <w:autoSpaceDE w:val="0"/>
        <w:autoSpaceDN w:val="0"/>
        <w:adjustRightInd w:val="0"/>
        <w:spacing w:after="0"/>
        <w:rPr>
          <w:rFonts w:ascii="Times New Roman" w:hAnsi="Times New Roman" w:cs="Times New Roman"/>
          <w:b/>
          <w:bCs/>
          <w:sz w:val="28"/>
          <w:szCs w:val="28"/>
        </w:rPr>
      </w:pPr>
    </w:p>
    <w:p w:rsidR="00937858" w:rsidRDefault="00937858" w:rsidP="00937858">
      <w:pPr>
        <w:autoSpaceDE w:val="0"/>
        <w:autoSpaceDN w:val="0"/>
        <w:adjustRightInd w:val="0"/>
        <w:spacing w:after="0"/>
        <w:rPr>
          <w:rFonts w:ascii="Times New Roman" w:hAnsi="Times New Roman" w:cs="Times New Roman"/>
          <w:b/>
          <w:bCs/>
          <w:sz w:val="28"/>
          <w:szCs w:val="28"/>
        </w:rPr>
      </w:pPr>
    </w:p>
    <w:p w:rsidR="00937858" w:rsidRPr="00E90F40" w:rsidRDefault="00937858" w:rsidP="00937858">
      <w:pPr>
        <w:autoSpaceDE w:val="0"/>
        <w:autoSpaceDN w:val="0"/>
        <w:adjustRightInd w:val="0"/>
        <w:spacing w:after="0"/>
        <w:jc w:val="center"/>
        <w:rPr>
          <w:rFonts w:ascii="Times New Roman" w:hAnsi="Times New Roman" w:cs="Times New Roman"/>
          <w:b/>
          <w:bCs/>
          <w:sz w:val="28"/>
          <w:szCs w:val="28"/>
        </w:rPr>
      </w:pPr>
      <w:r w:rsidRPr="00E90F40">
        <w:rPr>
          <w:rFonts w:ascii="Times New Roman" w:hAnsi="Times New Roman" w:cs="Times New Roman"/>
          <w:b/>
          <w:bCs/>
          <w:sz w:val="28"/>
          <w:szCs w:val="28"/>
        </w:rPr>
        <w:t>S.Shalini (560020525582</w:t>
      </w:r>
      <w:r>
        <w:rPr>
          <w:rFonts w:ascii="Times New Roman" w:hAnsi="Times New Roman" w:cs="Times New Roman"/>
          <w:b/>
          <w:bCs/>
          <w:sz w:val="28"/>
          <w:szCs w:val="28"/>
        </w:rPr>
        <w:t xml:space="preserve">)                                 </w:t>
      </w:r>
      <w:r w:rsidRPr="00E90F40">
        <w:rPr>
          <w:rFonts w:ascii="Times New Roman" w:hAnsi="Times New Roman" w:cs="Times New Roman"/>
          <w:b/>
          <w:bCs/>
          <w:sz w:val="28"/>
          <w:szCs w:val="28"/>
        </w:rPr>
        <w:t>S.Suriya parkash (560020525588)</w:t>
      </w:r>
    </w:p>
    <w:p w:rsidR="00937858" w:rsidRDefault="00937858" w:rsidP="00937858">
      <w:pPr>
        <w:autoSpaceDE w:val="0"/>
        <w:autoSpaceDN w:val="0"/>
        <w:adjustRightInd w:val="0"/>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rsidR="00937858" w:rsidRDefault="00937858" w:rsidP="00937858">
      <w:pPr>
        <w:autoSpaceDE w:val="0"/>
        <w:autoSpaceDN w:val="0"/>
        <w:adjustRightInd w:val="0"/>
        <w:spacing w:after="0"/>
        <w:jc w:val="center"/>
        <w:rPr>
          <w:rFonts w:ascii="Times New Roman" w:hAnsi="Times New Roman" w:cs="Times New Roman"/>
          <w:b/>
          <w:bCs/>
          <w:sz w:val="28"/>
          <w:szCs w:val="28"/>
        </w:rPr>
      </w:pPr>
    </w:p>
    <w:p w:rsidR="00937858" w:rsidRDefault="00937858" w:rsidP="00F91287">
      <w:pPr>
        <w:autoSpaceDE w:val="0"/>
        <w:autoSpaceDN w:val="0"/>
        <w:adjustRightInd w:val="0"/>
        <w:spacing w:after="0" w:line="240" w:lineRule="auto"/>
        <w:rPr>
          <w:rFonts w:ascii="Times New Roman" w:hAnsi="Times New Roman" w:cs="Times New Roman"/>
          <w:b/>
          <w:bCs/>
          <w:sz w:val="28"/>
          <w:szCs w:val="28"/>
        </w:rPr>
      </w:pPr>
    </w:p>
    <w:p w:rsidR="00937858" w:rsidRDefault="00937858" w:rsidP="00937858">
      <w:pPr>
        <w:autoSpaceDE w:val="0"/>
        <w:autoSpaceDN w:val="0"/>
        <w:adjustRightInd w:val="0"/>
        <w:spacing w:after="0" w:line="240" w:lineRule="auto"/>
        <w:jc w:val="center"/>
        <w:rPr>
          <w:rFonts w:ascii="Times New Roman" w:hAnsi="Times New Roman" w:cs="Times New Roman"/>
          <w:b/>
          <w:bCs/>
          <w:sz w:val="28"/>
          <w:szCs w:val="28"/>
        </w:rPr>
      </w:pPr>
    </w:p>
    <w:p w:rsidR="00937858" w:rsidRDefault="00937858" w:rsidP="00F91287">
      <w:pPr>
        <w:autoSpaceDE w:val="0"/>
        <w:autoSpaceDN w:val="0"/>
        <w:adjustRightInd w:val="0"/>
        <w:spacing w:after="0" w:line="240" w:lineRule="auto"/>
        <w:jc w:val="center"/>
        <w:rPr>
          <w:rFonts w:ascii="Times New Roman" w:hAnsi="Times New Roman" w:cs="Times New Roman"/>
          <w:b/>
          <w:bCs/>
          <w:sz w:val="28"/>
          <w:szCs w:val="28"/>
        </w:rPr>
      </w:pPr>
      <w:r w:rsidRPr="00E90F40">
        <w:rPr>
          <w:rFonts w:ascii="Times New Roman" w:hAnsi="Times New Roman" w:cs="Times New Roman"/>
          <w:b/>
          <w:bCs/>
          <w:sz w:val="28"/>
          <w:szCs w:val="28"/>
        </w:rPr>
        <w:t>R.Swetha (560020525591)</w:t>
      </w:r>
    </w:p>
    <w:p w:rsidR="00937858" w:rsidRDefault="00937858" w:rsidP="00937858">
      <w:pPr>
        <w:autoSpaceDE w:val="0"/>
        <w:autoSpaceDN w:val="0"/>
        <w:adjustRightInd w:val="0"/>
        <w:spacing w:after="0" w:line="240" w:lineRule="auto"/>
        <w:rPr>
          <w:rFonts w:ascii="Times New Roman" w:hAnsi="Times New Roman" w:cs="Times New Roman"/>
          <w:b/>
          <w:bCs/>
          <w:sz w:val="28"/>
          <w:szCs w:val="28"/>
        </w:rPr>
      </w:pPr>
    </w:p>
    <w:p w:rsidR="00937858" w:rsidRDefault="00937858" w:rsidP="00937858">
      <w:pPr>
        <w:autoSpaceDE w:val="0"/>
        <w:autoSpaceDN w:val="0"/>
        <w:adjustRightInd w:val="0"/>
        <w:spacing w:after="0" w:line="240" w:lineRule="auto"/>
        <w:rPr>
          <w:rFonts w:ascii="Times New Roman" w:hAnsi="Times New Roman" w:cs="Times New Roman"/>
          <w:b/>
          <w:bCs/>
          <w:sz w:val="28"/>
          <w:szCs w:val="28"/>
        </w:rPr>
      </w:pPr>
    </w:p>
    <w:p w:rsidR="00F91287" w:rsidRDefault="00F91287" w:rsidP="00937858">
      <w:pPr>
        <w:autoSpaceDE w:val="0"/>
        <w:autoSpaceDN w:val="0"/>
        <w:adjustRightInd w:val="0"/>
        <w:spacing w:after="0" w:line="240" w:lineRule="auto"/>
        <w:rPr>
          <w:rFonts w:ascii="Times New Roman" w:hAnsi="Times New Roman" w:cs="Times New Roman"/>
          <w:b/>
          <w:bCs/>
          <w:sz w:val="28"/>
          <w:szCs w:val="28"/>
        </w:rPr>
      </w:pPr>
    </w:p>
    <w:p w:rsidR="00937858" w:rsidRDefault="00937858" w:rsidP="00937858">
      <w:pPr>
        <w:autoSpaceDE w:val="0"/>
        <w:autoSpaceDN w:val="0"/>
        <w:adjustRightInd w:val="0"/>
        <w:spacing w:after="0" w:line="240" w:lineRule="auto"/>
        <w:rPr>
          <w:rFonts w:ascii="Times New Roman" w:hAnsi="Times New Roman" w:cs="Times New Roman"/>
          <w:b/>
          <w:bCs/>
          <w:sz w:val="28"/>
          <w:szCs w:val="28"/>
        </w:rPr>
      </w:pPr>
      <w:r w:rsidRPr="00212C98">
        <w:rPr>
          <w:rFonts w:ascii="Times New Roman" w:hAnsi="Times New Roman" w:cs="Times New Roman"/>
          <w:b/>
          <w:bCs/>
          <w:color w:val="000000"/>
          <w:sz w:val="24"/>
          <w:szCs w:val="24"/>
        </w:rPr>
        <w:t>Date</w:t>
      </w:r>
      <w:r w:rsidRPr="00963ABB">
        <w:rPr>
          <w:rFonts w:ascii="Times New Roman" w:hAnsi="Times New Roman" w:cs="Times New Roman"/>
          <w:color w:val="000000"/>
          <w:sz w:val="24"/>
          <w:szCs w:val="24"/>
        </w:rPr>
        <w:t>:</w:t>
      </w:r>
      <w:r>
        <w:rPr>
          <w:rFonts w:ascii="Times New Roman" w:hAnsi="Times New Roman" w:cs="Times New Roman"/>
          <w:color w:val="000000"/>
          <w:sz w:val="28"/>
          <w:szCs w:val="28"/>
        </w:rPr>
        <w:t xml:space="preserve">                                                             </w:t>
      </w:r>
    </w:p>
    <w:p w:rsidR="00937858" w:rsidRDefault="00937858" w:rsidP="00937858">
      <w:pPr>
        <w:autoSpaceDE w:val="0"/>
        <w:autoSpaceDN w:val="0"/>
        <w:adjustRightInd w:val="0"/>
        <w:spacing w:after="0" w:line="240" w:lineRule="auto"/>
        <w:rPr>
          <w:rFonts w:ascii="Times New Roman" w:hAnsi="Times New Roman" w:cs="Times New Roman"/>
          <w:b/>
          <w:bCs/>
          <w:sz w:val="28"/>
          <w:szCs w:val="28"/>
        </w:rPr>
      </w:pPr>
      <w:r w:rsidRPr="00212C98">
        <w:rPr>
          <w:rFonts w:ascii="Times New Roman" w:hAnsi="Times New Roman" w:cs="Times New Roman"/>
          <w:b/>
          <w:bCs/>
          <w:color w:val="000000"/>
          <w:sz w:val="24"/>
          <w:szCs w:val="24"/>
        </w:rPr>
        <w:t>Place</w:t>
      </w:r>
      <w:r w:rsidRPr="00963ABB">
        <w:rPr>
          <w:rFonts w:ascii="Times New Roman" w:hAnsi="Times New Roman" w:cs="Times New Roman"/>
          <w:color w:val="000000"/>
          <w:sz w:val="24"/>
          <w:szCs w:val="24"/>
        </w:rPr>
        <w:t>: TIRUVANNAMALAI</w:t>
      </w:r>
      <w:r>
        <w:rPr>
          <w:rFonts w:ascii="Times New Roman" w:hAnsi="Times New Roman" w:cs="Times New Roman"/>
          <w:color w:val="000000"/>
          <w:sz w:val="28"/>
          <w:szCs w:val="28"/>
        </w:rPr>
        <w:t xml:space="preserve">                             </w:t>
      </w:r>
    </w:p>
    <w:p w:rsidR="00937858" w:rsidRDefault="00F91287" w:rsidP="00937858">
      <w:pPr>
        <w:autoSpaceDE w:val="0"/>
        <w:autoSpaceDN w:val="0"/>
        <w:adjustRightInd w:val="0"/>
        <w:spacing w:after="0" w:line="240" w:lineRule="auto"/>
        <w:jc w:val="center"/>
        <w:rPr>
          <w:rFonts w:ascii="Times New Roman" w:hAnsi="Times New Roman" w:cs="Times New Roman"/>
          <w:b/>
          <w:bCs/>
          <w:sz w:val="28"/>
          <w:szCs w:val="28"/>
        </w:rPr>
      </w:pPr>
      <w:r w:rsidRPr="00F91287">
        <w:rPr>
          <w:rFonts w:ascii="Times New Roman" w:hAnsi="Times New Roman" w:cs="Times New Roman"/>
          <w:b/>
          <w:bCs/>
          <w:noProof/>
          <w:sz w:val="28"/>
          <w:szCs w:val="28"/>
        </w:rPr>
        <w:lastRenderedPageBreak/>
        <w:drawing>
          <wp:inline distT="0" distB="0" distL="0" distR="0">
            <wp:extent cx="5943600" cy="1581223"/>
            <wp:effectExtent l="19050" t="0" r="0" b="0"/>
            <wp:docPr id="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srcRect/>
                    <a:stretch>
                      <a:fillRect/>
                    </a:stretch>
                  </pic:blipFill>
                  <pic:spPr bwMode="auto">
                    <a:xfrm>
                      <a:off x="0" y="0"/>
                      <a:ext cx="5943600" cy="1581223"/>
                    </a:xfrm>
                    <a:prstGeom prst="rect">
                      <a:avLst/>
                    </a:prstGeom>
                    <a:noFill/>
                    <a:ln w="9525">
                      <a:noFill/>
                      <a:miter lim="800000"/>
                      <a:headEnd/>
                      <a:tailEnd/>
                    </a:ln>
                  </pic:spPr>
                </pic:pic>
              </a:graphicData>
            </a:graphic>
          </wp:inline>
        </w:drawing>
      </w:r>
    </w:p>
    <w:p w:rsidR="00937858" w:rsidRDefault="00937858" w:rsidP="00937858">
      <w:pPr>
        <w:autoSpaceDE w:val="0"/>
        <w:autoSpaceDN w:val="0"/>
        <w:adjustRightInd w:val="0"/>
        <w:spacing w:after="0" w:line="240" w:lineRule="auto"/>
        <w:jc w:val="center"/>
        <w:rPr>
          <w:rFonts w:ascii="Times New Roman" w:hAnsi="Times New Roman" w:cs="Times New Roman"/>
          <w:b/>
          <w:bCs/>
          <w:color w:val="000000"/>
          <w:sz w:val="36"/>
          <w:szCs w:val="36"/>
          <w:u w:val="single"/>
        </w:rPr>
      </w:pPr>
    </w:p>
    <w:p w:rsidR="00F91287" w:rsidRDefault="00F91287" w:rsidP="00937858">
      <w:pPr>
        <w:autoSpaceDE w:val="0"/>
        <w:autoSpaceDN w:val="0"/>
        <w:adjustRightInd w:val="0"/>
        <w:spacing w:after="0" w:line="240" w:lineRule="auto"/>
        <w:jc w:val="center"/>
        <w:rPr>
          <w:rFonts w:ascii="Times New Roman" w:hAnsi="Times New Roman" w:cs="Times New Roman"/>
          <w:b/>
          <w:bCs/>
          <w:color w:val="000000"/>
          <w:sz w:val="36"/>
          <w:szCs w:val="36"/>
          <w:u w:val="single"/>
        </w:rPr>
      </w:pPr>
      <w:r>
        <w:rPr>
          <w:rFonts w:ascii="Times New Roman" w:hAnsi="Times New Roman" w:cs="Times New Roman"/>
          <w:b/>
          <w:bCs/>
          <w:color w:val="000000"/>
          <w:sz w:val="36"/>
          <w:szCs w:val="36"/>
          <w:u w:val="single"/>
        </w:rPr>
        <w:t xml:space="preserve">EVALUATION </w:t>
      </w:r>
      <w:r w:rsidRPr="00F91287">
        <w:rPr>
          <w:rFonts w:ascii="Times New Roman" w:hAnsi="Times New Roman" w:cs="Times New Roman"/>
          <w:b/>
          <w:bCs/>
          <w:color w:val="000000"/>
          <w:sz w:val="36"/>
          <w:szCs w:val="36"/>
          <w:u w:val="single"/>
        </w:rPr>
        <w:t>CERTIFICATE</w:t>
      </w:r>
    </w:p>
    <w:p w:rsidR="00F91287" w:rsidRDefault="00F91287" w:rsidP="00937858">
      <w:pPr>
        <w:autoSpaceDE w:val="0"/>
        <w:autoSpaceDN w:val="0"/>
        <w:adjustRightInd w:val="0"/>
        <w:spacing w:after="0" w:line="240" w:lineRule="auto"/>
        <w:jc w:val="center"/>
        <w:rPr>
          <w:rFonts w:ascii="Times New Roman" w:hAnsi="Times New Roman" w:cs="Times New Roman"/>
          <w:b/>
          <w:bCs/>
          <w:color w:val="000000"/>
          <w:sz w:val="36"/>
          <w:szCs w:val="36"/>
          <w:u w:val="single"/>
        </w:rPr>
      </w:pPr>
    </w:p>
    <w:p w:rsidR="00F91287" w:rsidRPr="00703A00" w:rsidRDefault="00F91287" w:rsidP="00703A00">
      <w:pPr>
        <w:autoSpaceDE w:val="0"/>
        <w:autoSpaceDN w:val="0"/>
        <w:adjustRightInd w:val="0"/>
        <w:spacing w:after="0" w:line="240" w:lineRule="auto"/>
        <w:jc w:val="center"/>
        <w:rPr>
          <w:rFonts w:ascii="Times New Roman" w:hAnsi="Times New Roman" w:cs="Times New Roman"/>
          <w:b/>
          <w:bCs/>
          <w:color w:val="548DD4" w:themeColor="text2" w:themeTint="99"/>
          <w:sz w:val="28"/>
          <w:szCs w:val="28"/>
        </w:rPr>
      </w:pPr>
      <w:r w:rsidRPr="00703A00">
        <w:rPr>
          <w:rFonts w:ascii="Times New Roman" w:hAnsi="Times New Roman" w:cs="Times New Roman"/>
          <w:color w:val="000000"/>
          <w:sz w:val="28"/>
          <w:szCs w:val="28"/>
        </w:rPr>
        <w:t xml:space="preserve">This is to certify that the dissertation work entitled </w:t>
      </w:r>
      <w:r w:rsidRPr="00703A00">
        <w:rPr>
          <w:rFonts w:ascii="Times New Roman" w:hAnsi="Times New Roman" w:cs="Times New Roman"/>
          <w:color w:val="548DD4" w:themeColor="text2" w:themeTint="99"/>
          <w:sz w:val="28"/>
          <w:szCs w:val="28"/>
        </w:rPr>
        <w:t>“</w:t>
      </w:r>
      <w:r w:rsidR="00FD4783">
        <w:rPr>
          <w:rFonts w:ascii="Times New Roman" w:hAnsi="Times New Roman" w:cs="Times New Roman"/>
          <w:b/>
          <w:bCs/>
          <w:color w:val="548DD4" w:themeColor="text2" w:themeTint="99"/>
          <w:sz w:val="28"/>
          <w:szCs w:val="28"/>
        </w:rPr>
        <w:t>A Review in</w:t>
      </w:r>
      <w:r w:rsidRPr="00703A00">
        <w:rPr>
          <w:rFonts w:ascii="Times New Roman" w:hAnsi="Times New Roman" w:cs="Times New Roman"/>
          <w:b/>
          <w:bCs/>
          <w:color w:val="548DD4" w:themeColor="text2" w:themeTint="99"/>
          <w:sz w:val="28"/>
          <w:szCs w:val="28"/>
        </w:rPr>
        <w:t xml:space="preserve"> analytical Method for Determination of Anti inflammatory Agents”</w:t>
      </w:r>
    </w:p>
    <w:p w:rsidR="00F91287" w:rsidRPr="00703A00" w:rsidRDefault="00F91287" w:rsidP="00703A00">
      <w:pPr>
        <w:autoSpaceDE w:val="0"/>
        <w:autoSpaceDN w:val="0"/>
        <w:adjustRightInd w:val="0"/>
        <w:spacing w:after="0" w:line="240" w:lineRule="auto"/>
        <w:jc w:val="center"/>
        <w:rPr>
          <w:rFonts w:ascii="Times New Roman" w:hAnsi="Times New Roman" w:cs="Times New Roman"/>
          <w:b/>
          <w:bCs/>
          <w:color w:val="548DD4" w:themeColor="text2" w:themeTint="99"/>
          <w:sz w:val="28"/>
          <w:szCs w:val="28"/>
        </w:rPr>
      </w:pPr>
    </w:p>
    <w:p w:rsidR="00F91287" w:rsidRPr="00703A00" w:rsidRDefault="00F91287" w:rsidP="00703A00">
      <w:pPr>
        <w:autoSpaceDE w:val="0"/>
        <w:autoSpaceDN w:val="0"/>
        <w:adjustRightInd w:val="0"/>
        <w:spacing w:after="0"/>
        <w:jc w:val="center"/>
        <w:rPr>
          <w:rFonts w:ascii="Times New Roman" w:hAnsi="Times New Roman" w:cs="Times New Roman"/>
          <w:sz w:val="28"/>
          <w:szCs w:val="28"/>
        </w:rPr>
      </w:pPr>
      <w:r w:rsidRPr="00703A00">
        <w:rPr>
          <w:rFonts w:ascii="Times New Roman" w:hAnsi="Times New Roman" w:cs="Times New Roman"/>
          <w:sz w:val="28"/>
          <w:szCs w:val="28"/>
        </w:rPr>
        <w:t>Submitted by</w:t>
      </w:r>
    </w:p>
    <w:p w:rsidR="00F91287" w:rsidRPr="00703A00" w:rsidRDefault="00F91287" w:rsidP="00703A00">
      <w:pPr>
        <w:autoSpaceDE w:val="0"/>
        <w:autoSpaceDN w:val="0"/>
        <w:adjustRightInd w:val="0"/>
        <w:spacing w:after="0"/>
        <w:jc w:val="center"/>
        <w:rPr>
          <w:rFonts w:ascii="Times New Roman" w:hAnsi="Times New Roman" w:cs="Times New Roman"/>
          <w:b/>
          <w:bCs/>
          <w:sz w:val="28"/>
          <w:szCs w:val="28"/>
        </w:rPr>
      </w:pPr>
      <w:r w:rsidRPr="00703A00">
        <w:rPr>
          <w:rFonts w:ascii="Times New Roman" w:hAnsi="Times New Roman" w:cs="Times New Roman"/>
          <w:sz w:val="28"/>
          <w:szCs w:val="28"/>
        </w:rPr>
        <w:t xml:space="preserve">P.Barath </w:t>
      </w:r>
      <w:r w:rsidRPr="00703A00">
        <w:rPr>
          <w:rFonts w:ascii="Times New Roman" w:hAnsi="Times New Roman" w:cs="Times New Roman"/>
          <w:b/>
          <w:bCs/>
          <w:sz w:val="28"/>
          <w:szCs w:val="28"/>
        </w:rPr>
        <w:t>(560020525522)                                             V.Sathiyan (560020525579)</w:t>
      </w:r>
    </w:p>
    <w:p w:rsidR="00F91287" w:rsidRPr="00703A00" w:rsidRDefault="00F91287" w:rsidP="00703A00">
      <w:pPr>
        <w:autoSpaceDE w:val="0"/>
        <w:autoSpaceDN w:val="0"/>
        <w:adjustRightInd w:val="0"/>
        <w:spacing w:after="0"/>
        <w:jc w:val="center"/>
        <w:rPr>
          <w:rFonts w:ascii="Times New Roman" w:hAnsi="Times New Roman" w:cs="Times New Roman"/>
          <w:b/>
          <w:bCs/>
          <w:sz w:val="28"/>
          <w:szCs w:val="28"/>
        </w:rPr>
      </w:pPr>
    </w:p>
    <w:p w:rsidR="00F91287" w:rsidRPr="00703A00" w:rsidRDefault="00F91287" w:rsidP="00703A00">
      <w:pPr>
        <w:autoSpaceDE w:val="0"/>
        <w:autoSpaceDN w:val="0"/>
        <w:adjustRightInd w:val="0"/>
        <w:spacing w:after="0"/>
        <w:jc w:val="center"/>
        <w:rPr>
          <w:rFonts w:ascii="Times New Roman" w:hAnsi="Times New Roman" w:cs="Times New Roman"/>
          <w:b/>
          <w:bCs/>
          <w:sz w:val="28"/>
          <w:szCs w:val="28"/>
        </w:rPr>
      </w:pPr>
      <w:r w:rsidRPr="00703A00">
        <w:rPr>
          <w:rFonts w:ascii="Times New Roman" w:hAnsi="Times New Roman" w:cs="Times New Roman"/>
          <w:b/>
          <w:bCs/>
          <w:sz w:val="28"/>
          <w:szCs w:val="28"/>
        </w:rPr>
        <w:t>S.Shalini (560020525582)                                 S.Suriya parkash (560020525588)</w:t>
      </w:r>
    </w:p>
    <w:p w:rsidR="00F91287" w:rsidRPr="00703A00" w:rsidRDefault="00F91287" w:rsidP="00703A00">
      <w:pPr>
        <w:autoSpaceDE w:val="0"/>
        <w:autoSpaceDN w:val="0"/>
        <w:adjustRightInd w:val="0"/>
        <w:spacing w:after="0"/>
        <w:jc w:val="center"/>
        <w:rPr>
          <w:rFonts w:ascii="Times New Roman" w:hAnsi="Times New Roman" w:cs="Times New Roman"/>
          <w:b/>
          <w:bCs/>
          <w:sz w:val="28"/>
          <w:szCs w:val="28"/>
        </w:rPr>
      </w:pPr>
    </w:p>
    <w:p w:rsidR="00F91287" w:rsidRPr="00703A00" w:rsidRDefault="00F91287" w:rsidP="00703A00">
      <w:pPr>
        <w:autoSpaceDE w:val="0"/>
        <w:autoSpaceDN w:val="0"/>
        <w:adjustRightInd w:val="0"/>
        <w:spacing w:after="0"/>
        <w:jc w:val="center"/>
        <w:rPr>
          <w:rFonts w:ascii="Times New Roman" w:hAnsi="Times New Roman" w:cs="Times New Roman"/>
          <w:sz w:val="28"/>
          <w:szCs w:val="28"/>
        </w:rPr>
      </w:pPr>
      <w:r w:rsidRPr="00703A00">
        <w:rPr>
          <w:rFonts w:ascii="Times New Roman" w:hAnsi="Times New Roman" w:cs="Times New Roman"/>
          <w:b/>
          <w:bCs/>
          <w:sz w:val="28"/>
          <w:szCs w:val="28"/>
        </w:rPr>
        <w:t>R.Swetha (560020525591)</w:t>
      </w:r>
    </w:p>
    <w:p w:rsidR="00F91287" w:rsidRPr="00703A00" w:rsidRDefault="00F91287" w:rsidP="00703A00">
      <w:pPr>
        <w:autoSpaceDE w:val="0"/>
        <w:autoSpaceDN w:val="0"/>
        <w:adjustRightInd w:val="0"/>
        <w:spacing w:after="0"/>
        <w:jc w:val="both"/>
        <w:rPr>
          <w:rFonts w:ascii="Times New Roman" w:hAnsi="Times New Roman" w:cs="Times New Roman"/>
          <w:sz w:val="28"/>
          <w:szCs w:val="28"/>
        </w:rPr>
      </w:pPr>
    </w:p>
    <w:p w:rsidR="00F91287" w:rsidRDefault="00703A00" w:rsidP="00703A00">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91287" w:rsidRPr="00703A00">
        <w:rPr>
          <w:rFonts w:ascii="Times New Roman" w:hAnsi="Times New Roman" w:cs="Times New Roman"/>
          <w:sz w:val="28"/>
          <w:szCs w:val="28"/>
        </w:rPr>
        <w:t xml:space="preserve">It is a bonafide work carried out under the guidance of </w:t>
      </w:r>
      <w:r w:rsidR="00F91287" w:rsidRPr="00703A00">
        <w:rPr>
          <w:rFonts w:ascii="Times New Roman" w:hAnsi="Times New Roman" w:cs="Times New Roman"/>
          <w:b/>
          <w:bCs/>
          <w:sz w:val="28"/>
          <w:szCs w:val="28"/>
        </w:rPr>
        <w:t xml:space="preserve">Mr. TAMIL SELVAN R, M.Pharm., M.A(Psy)., </w:t>
      </w:r>
      <w:r w:rsidR="00F91287" w:rsidRPr="00703A00">
        <w:rPr>
          <w:rFonts w:ascii="Times New Roman" w:hAnsi="Times New Roman" w:cs="Times New Roman"/>
          <w:sz w:val="28"/>
          <w:szCs w:val="28"/>
        </w:rPr>
        <w:t xml:space="preserve">and submitted to The Tamil Nadu Dr. M.G.R Medical University, Chennai in </w:t>
      </w:r>
      <w:r w:rsidRPr="00703A00">
        <w:rPr>
          <w:rFonts w:ascii="Times New Roman" w:hAnsi="Times New Roman" w:cs="Times New Roman"/>
          <w:sz w:val="28"/>
          <w:szCs w:val="28"/>
        </w:rPr>
        <w:t>partial fulfillment for the Degree of Bachelor of Pharmacy in Pharmaceutical Analysis is a bonafide work carried out by the candidate at the Department of Pharmaceutical Analysis, Arunai College Of Pharmacy, Tiruvannamalai,</w:t>
      </w:r>
      <w:r w:rsidRPr="00703A00">
        <w:rPr>
          <w:rFonts w:ascii="Times New Roman" w:hAnsi="Times New Roman" w:cs="Times New Roman"/>
          <w:b/>
          <w:bCs/>
          <w:sz w:val="28"/>
          <w:szCs w:val="28"/>
        </w:rPr>
        <w:t xml:space="preserve"> </w:t>
      </w:r>
      <w:r w:rsidRPr="00703A00">
        <w:rPr>
          <w:rFonts w:ascii="Times New Roman" w:hAnsi="Times New Roman" w:cs="Times New Roman"/>
          <w:sz w:val="28"/>
          <w:szCs w:val="28"/>
        </w:rPr>
        <w:t>during the academic year 2023-2024.</w:t>
      </w:r>
    </w:p>
    <w:p w:rsidR="00703A00" w:rsidRDefault="00703A00" w:rsidP="00703A00">
      <w:pPr>
        <w:autoSpaceDE w:val="0"/>
        <w:autoSpaceDN w:val="0"/>
        <w:adjustRightInd w:val="0"/>
        <w:spacing w:after="0"/>
        <w:jc w:val="both"/>
        <w:rPr>
          <w:rFonts w:ascii="Times New Roman" w:hAnsi="Times New Roman" w:cs="Times New Roman"/>
          <w:sz w:val="28"/>
          <w:szCs w:val="28"/>
        </w:rPr>
      </w:pPr>
    </w:p>
    <w:p w:rsidR="00703A00" w:rsidRDefault="00703A00" w:rsidP="00703A00">
      <w:pPr>
        <w:autoSpaceDE w:val="0"/>
        <w:autoSpaceDN w:val="0"/>
        <w:adjustRightInd w:val="0"/>
        <w:spacing w:after="0"/>
        <w:jc w:val="both"/>
        <w:rPr>
          <w:rFonts w:ascii="Times New Roman" w:hAnsi="Times New Roman" w:cs="Times New Roman"/>
          <w:sz w:val="24"/>
          <w:szCs w:val="24"/>
        </w:rPr>
      </w:pPr>
      <w:r w:rsidRPr="00703A00">
        <w:rPr>
          <w:rFonts w:ascii="Times New Roman" w:hAnsi="Times New Roman" w:cs="Times New Roman"/>
          <w:b/>
          <w:bCs/>
          <w:sz w:val="24"/>
          <w:szCs w:val="24"/>
        </w:rPr>
        <w:t xml:space="preserve">EXAMINATION CENTER: </w:t>
      </w:r>
      <w:r w:rsidRPr="00703A00">
        <w:rPr>
          <w:rFonts w:ascii="Times New Roman" w:hAnsi="Times New Roman" w:cs="Times New Roman"/>
          <w:sz w:val="24"/>
          <w:szCs w:val="24"/>
        </w:rPr>
        <w:t>Arunai College Of Pharmacy, Tiruvannamalai</w:t>
      </w:r>
    </w:p>
    <w:p w:rsidR="00703A00" w:rsidRDefault="00703A00" w:rsidP="00703A00">
      <w:pPr>
        <w:autoSpaceDE w:val="0"/>
        <w:autoSpaceDN w:val="0"/>
        <w:adjustRightInd w:val="0"/>
        <w:spacing w:after="0"/>
        <w:jc w:val="both"/>
        <w:rPr>
          <w:rFonts w:ascii="Times New Roman" w:hAnsi="Times New Roman" w:cs="Times New Roman"/>
          <w:b/>
          <w:bCs/>
          <w:sz w:val="24"/>
          <w:szCs w:val="24"/>
        </w:rPr>
      </w:pPr>
      <w:r w:rsidRPr="00703A00">
        <w:rPr>
          <w:rFonts w:ascii="Times New Roman" w:hAnsi="Times New Roman" w:cs="Times New Roman"/>
          <w:b/>
          <w:bCs/>
          <w:sz w:val="24"/>
          <w:szCs w:val="24"/>
        </w:rPr>
        <w:t>DATE:</w:t>
      </w:r>
    </w:p>
    <w:p w:rsidR="00703A00" w:rsidRDefault="00703A00" w:rsidP="00703A00">
      <w:pPr>
        <w:autoSpaceDE w:val="0"/>
        <w:autoSpaceDN w:val="0"/>
        <w:adjustRightInd w:val="0"/>
        <w:spacing w:after="0"/>
        <w:jc w:val="both"/>
        <w:rPr>
          <w:rFonts w:ascii="Times New Roman" w:hAnsi="Times New Roman" w:cs="Times New Roman"/>
          <w:b/>
          <w:bCs/>
          <w:sz w:val="24"/>
          <w:szCs w:val="24"/>
        </w:rPr>
      </w:pPr>
    </w:p>
    <w:p w:rsidR="00703A00" w:rsidRDefault="00703A00" w:rsidP="00703A00">
      <w:pPr>
        <w:autoSpaceDE w:val="0"/>
        <w:autoSpaceDN w:val="0"/>
        <w:adjustRightInd w:val="0"/>
        <w:spacing w:after="0"/>
        <w:jc w:val="both"/>
        <w:rPr>
          <w:rFonts w:ascii="Times New Roman" w:hAnsi="Times New Roman" w:cs="Times New Roman"/>
          <w:b/>
          <w:bCs/>
          <w:sz w:val="24"/>
          <w:szCs w:val="24"/>
        </w:rPr>
      </w:pPr>
    </w:p>
    <w:p w:rsidR="00703A00" w:rsidRDefault="00703A00" w:rsidP="00703A00">
      <w:pPr>
        <w:autoSpaceDE w:val="0"/>
        <w:autoSpaceDN w:val="0"/>
        <w:adjustRightInd w:val="0"/>
        <w:spacing w:after="0"/>
        <w:jc w:val="both"/>
        <w:rPr>
          <w:rFonts w:ascii="Times New Roman" w:hAnsi="Times New Roman" w:cs="Times New Roman"/>
          <w:b/>
          <w:bCs/>
          <w:sz w:val="24"/>
          <w:szCs w:val="24"/>
        </w:rPr>
      </w:pPr>
    </w:p>
    <w:p w:rsidR="00703A00" w:rsidRPr="00703A00" w:rsidRDefault="00703A00" w:rsidP="00703A00">
      <w:pPr>
        <w:autoSpaceDE w:val="0"/>
        <w:autoSpaceDN w:val="0"/>
        <w:adjustRightInd w:val="0"/>
        <w:spacing w:after="0"/>
        <w:jc w:val="both"/>
        <w:rPr>
          <w:rFonts w:ascii="Times New Roman" w:hAnsi="Times New Roman" w:cs="Times New Roman"/>
          <w:b/>
          <w:bCs/>
          <w:sz w:val="28"/>
          <w:szCs w:val="28"/>
        </w:rPr>
      </w:pPr>
      <w:r w:rsidRPr="00703A00">
        <w:rPr>
          <w:rFonts w:ascii="Times New Roman" w:hAnsi="Times New Roman" w:cs="Times New Roman"/>
          <w:b/>
          <w:bCs/>
          <w:sz w:val="28"/>
          <w:szCs w:val="28"/>
        </w:rPr>
        <w:t xml:space="preserve">Internal Examiner                                                                </w:t>
      </w:r>
      <w:r>
        <w:rPr>
          <w:rFonts w:ascii="Times New Roman" w:hAnsi="Times New Roman" w:cs="Times New Roman"/>
          <w:b/>
          <w:bCs/>
          <w:sz w:val="28"/>
          <w:szCs w:val="28"/>
        </w:rPr>
        <w:t xml:space="preserve">     </w:t>
      </w:r>
      <w:r w:rsidRPr="00703A00">
        <w:rPr>
          <w:rFonts w:ascii="Times New Roman" w:hAnsi="Times New Roman" w:cs="Times New Roman"/>
          <w:b/>
          <w:bCs/>
          <w:sz w:val="28"/>
          <w:szCs w:val="28"/>
        </w:rPr>
        <w:t>External Examiner</w:t>
      </w:r>
    </w:p>
    <w:p w:rsidR="00703A00" w:rsidRPr="00703A00" w:rsidRDefault="00703A00" w:rsidP="00703A00">
      <w:pPr>
        <w:autoSpaceDE w:val="0"/>
        <w:autoSpaceDN w:val="0"/>
        <w:adjustRightInd w:val="0"/>
        <w:spacing w:after="0"/>
        <w:jc w:val="both"/>
        <w:rPr>
          <w:rFonts w:ascii="Times New Roman" w:hAnsi="Times New Roman" w:cs="Times New Roman"/>
          <w:b/>
          <w:bCs/>
          <w:sz w:val="28"/>
          <w:szCs w:val="28"/>
        </w:rPr>
      </w:pPr>
    </w:p>
    <w:p w:rsidR="00703A00" w:rsidRPr="00703A00" w:rsidRDefault="00703A00" w:rsidP="00703A00">
      <w:pPr>
        <w:autoSpaceDE w:val="0"/>
        <w:autoSpaceDN w:val="0"/>
        <w:adjustRightInd w:val="0"/>
        <w:spacing w:after="0"/>
        <w:jc w:val="both"/>
        <w:rPr>
          <w:rFonts w:ascii="Times New Roman" w:hAnsi="Times New Roman" w:cs="Times New Roman"/>
          <w:b/>
          <w:bCs/>
          <w:sz w:val="28"/>
          <w:szCs w:val="28"/>
        </w:rPr>
      </w:pPr>
    </w:p>
    <w:p w:rsidR="00703A00" w:rsidRPr="00703A00" w:rsidRDefault="00703A00" w:rsidP="00703A00">
      <w:pPr>
        <w:autoSpaceDE w:val="0"/>
        <w:autoSpaceDN w:val="0"/>
        <w:adjustRightInd w:val="0"/>
        <w:spacing w:after="0"/>
        <w:jc w:val="both"/>
        <w:rPr>
          <w:rFonts w:ascii="Times New Roman" w:hAnsi="Times New Roman" w:cs="Times New Roman"/>
          <w:b/>
          <w:bCs/>
          <w:sz w:val="28"/>
          <w:szCs w:val="28"/>
        </w:rPr>
      </w:pPr>
      <w:r w:rsidRPr="00703A00">
        <w:rPr>
          <w:rFonts w:ascii="Times New Roman" w:hAnsi="Times New Roman" w:cs="Times New Roman"/>
          <w:b/>
          <w:bCs/>
          <w:sz w:val="28"/>
          <w:szCs w:val="28"/>
        </w:rPr>
        <w:t xml:space="preserve">                                                     Convener Examinations</w:t>
      </w:r>
    </w:p>
    <w:p w:rsidR="00591628" w:rsidRPr="00591628" w:rsidRDefault="00591628" w:rsidP="00591628">
      <w:pPr>
        <w:pageBreakBefore/>
        <w:autoSpaceDE w:val="0"/>
        <w:autoSpaceDN w:val="0"/>
        <w:adjustRightInd w:val="0"/>
        <w:spacing w:after="0" w:line="240" w:lineRule="auto"/>
        <w:jc w:val="center"/>
        <w:rPr>
          <w:rFonts w:ascii="Times New Roman" w:hAnsi="Times New Roman" w:cs="Times New Roman"/>
          <w:b/>
          <w:bCs/>
          <w:color w:val="000000"/>
          <w:sz w:val="28"/>
          <w:szCs w:val="28"/>
          <w:u w:val="single"/>
        </w:rPr>
      </w:pPr>
      <w:r w:rsidRPr="00591628">
        <w:rPr>
          <w:rFonts w:ascii="Times New Roman" w:hAnsi="Times New Roman" w:cs="Times New Roman"/>
          <w:b/>
          <w:bCs/>
          <w:color w:val="000000"/>
          <w:sz w:val="28"/>
          <w:szCs w:val="28"/>
          <w:u w:val="single"/>
        </w:rPr>
        <w:lastRenderedPageBreak/>
        <w:t>ACKNOWLEDGEMENT</w:t>
      </w:r>
    </w:p>
    <w:p w:rsidR="00591628" w:rsidRPr="00591628" w:rsidRDefault="00591628" w:rsidP="00591628">
      <w:pPr>
        <w:tabs>
          <w:tab w:val="left" w:pos="5145"/>
        </w:tabs>
        <w:spacing w:after="0" w:line="240" w:lineRule="auto"/>
        <w:rPr>
          <w:rFonts w:ascii="Times New Roman" w:hAnsi="Times New Roman" w:cs="Times New Roman"/>
          <w:sz w:val="28"/>
          <w:szCs w:val="28"/>
        </w:rPr>
      </w:pPr>
      <w:r w:rsidRPr="00591628">
        <w:rPr>
          <w:rFonts w:ascii="Times New Roman" w:hAnsi="Times New Roman" w:cs="Times New Roman"/>
          <w:sz w:val="28"/>
          <w:szCs w:val="28"/>
        </w:rPr>
        <w:tab/>
      </w:r>
    </w:p>
    <w:p w:rsidR="00591628" w:rsidRPr="00591628" w:rsidRDefault="00591628" w:rsidP="00591628">
      <w:pPr>
        <w:autoSpaceDE w:val="0"/>
        <w:autoSpaceDN w:val="0"/>
        <w:adjustRightInd w:val="0"/>
        <w:spacing w:after="0" w:line="240" w:lineRule="auto"/>
        <w:jc w:val="both"/>
        <w:rPr>
          <w:rFonts w:ascii="Times New Roman" w:hAnsi="Times New Roman" w:cs="Times New Roman"/>
          <w:color w:val="000000"/>
          <w:sz w:val="26"/>
          <w:szCs w:val="26"/>
        </w:rPr>
      </w:pPr>
      <w:r w:rsidRPr="00591628">
        <w:rPr>
          <w:rFonts w:ascii="Times New Roman" w:hAnsi="Times New Roman" w:cs="Times New Roman"/>
          <w:color w:val="000000"/>
          <w:sz w:val="26"/>
          <w:szCs w:val="26"/>
        </w:rPr>
        <w:t xml:space="preserve">We Want to acknowledge with thanks and bring to light those who have helped us complete our practice school, without which this work has not reached its destination. </w:t>
      </w:r>
    </w:p>
    <w:p w:rsidR="00591628" w:rsidRPr="00591628" w:rsidRDefault="00591628" w:rsidP="00591628">
      <w:pPr>
        <w:autoSpaceDE w:val="0"/>
        <w:autoSpaceDN w:val="0"/>
        <w:adjustRightInd w:val="0"/>
        <w:spacing w:after="0" w:line="240" w:lineRule="auto"/>
        <w:jc w:val="both"/>
        <w:rPr>
          <w:rFonts w:ascii="Times New Roman" w:hAnsi="Times New Roman" w:cs="Times New Roman"/>
          <w:color w:val="000000"/>
          <w:sz w:val="26"/>
          <w:szCs w:val="26"/>
        </w:rPr>
      </w:pPr>
    </w:p>
    <w:p w:rsidR="00591628" w:rsidRPr="00591628" w:rsidRDefault="00591628" w:rsidP="00591628">
      <w:pPr>
        <w:autoSpaceDE w:val="0"/>
        <w:autoSpaceDN w:val="0"/>
        <w:adjustRightInd w:val="0"/>
        <w:spacing w:after="0" w:line="240" w:lineRule="auto"/>
        <w:jc w:val="both"/>
        <w:rPr>
          <w:rFonts w:ascii="Times New Roman" w:hAnsi="Times New Roman" w:cs="Times New Roman"/>
          <w:color w:val="000000"/>
          <w:sz w:val="26"/>
          <w:szCs w:val="26"/>
        </w:rPr>
      </w:pPr>
      <w:r w:rsidRPr="00591628">
        <w:rPr>
          <w:rFonts w:ascii="Times New Roman" w:hAnsi="Times New Roman" w:cs="Times New Roman"/>
          <w:color w:val="000000"/>
          <w:sz w:val="26"/>
          <w:szCs w:val="26"/>
        </w:rPr>
        <w:t>For most, we want to offer this endeavour to our "</w:t>
      </w:r>
      <w:r w:rsidRPr="00591628">
        <w:rPr>
          <w:rFonts w:ascii="Times New Roman" w:hAnsi="Times New Roman" w:cs="Times New Roman"/>
          <w:b/>
          <w:bCs/>
          <w:color w:val="000000"/>
          <w:sz w:val="26"/>
          <w:szCs w:val="26"/>
        </w:rPr>
        <w:t>LORD ALMIGHTY</w:t>
      </w:r>
      <w:r w:rsidRPr="00591628">
        <w:rPr>
          <w:rFonts w:ascii="Times New Roman" w:hAnsi="Times New Roman" w:cs="Times New Roman"/>
          <w:color w:val="000000"/>
          <w:sz w:val="26"/>
          <w:szCs w:val="26"/>
        </w:rPr>
        <w:t xml:space="preserve">" for the wisdom he bestowed upon us and for allowing us to work on his project. </w:t>
      </w:r>
    </w:p>
    <w:p w:rsidR="00591628" w:rsidRPr="00591628" w:rsidRDefault="00591628" w:rsidP="00591628">
      <w:pPr>
        <w:tabs>
          <w:tab w:val="left" w:pos="1080"/>
        </w:tabs>
        <w:autoSpaceDE w:val="0"/>
        <w:autoSpaceDN w:val="0"/>
        <w:adjustRightInd w:val="0"/>
        <w:spacing w:after="0" w:line="240" w:lineRule="auto"/>
        <w:jc w:val="both"/>
        <w:rPr>
          <w:rFonts w:ascii="Times New Roman" w:hAnsi="Times New Roman" w:cs="Times New Roman"/>
          <w:color w:val="000000"/>
          <w:sz w:val="26"/>
          <w:szCs w:val="26"/>
        </w:rPr>
      </w:pPr>
      <w:r w:rsidRPr="00591628">
        <w:rPr>
          <w:rFonts w:ascii="Times New Roman" w:hAnsi="Times New Roman" w:cs="Times New Roman"/>
          <w:color w:val="000000"/>
          <w:sz w:val="26"/>
          <w:szCs w:val="26"/>
        </w:rPr>
        <w:tab/>
      </w:r>
    </w:p>
    <w:p w:rsidR="00591628" w:rsidRPr="00591628" w:rsidRDefault="00591628" w:rsidP="00591628">
      <w:pPr>
        <w:autoSpaceDE w:val="0"/>
        <w:autoSpaceDN w:val="0"/>
        <w:adjustRightInd w:val="0"/>
        <w:spacing w:after="0" w:line="240" w:lineRule="auto"/>
        <w:jc w:val="both"/>
        <w:rPr>
          <w:rFonts w:ascii="Times New Roman" w:hAnsi="Times New Roman" w:cs="Times New Roman"/>
          <w:color w:val="000000"/>
          <w:sz w:val="26"/>
          <w:szCs w:val="26"/>
        </w:rPr>
      </w:pPr>
      <w:r w:rsidRPr="00591628">
        <w:rPr>
          <w:rFonts w:ascii="Times New Roman" w:hAnsi="Times New Roman" w:cs="Times New Roman"/>
          <w:color w:val="000000"/>
          <w:sz w:val="26"/>
          <w:szCs w:val="26"/>
        </w:rPr>
        <w:t>We sincerely thank our Management</w:t>
      </w:r>
      <w:r w:rsidRPr="00591628">
        <w:rPr>
          <w:rFonts w:ascii="Times New Roman" w:hAnsi="Times New Roman" w:cs="Times New Roman"/>
          <w:b/>
          <w:bCs/>
          <w:color w:val="000000"/>
          <w:sz w:val="26"/>
          <w:szCs w:val="26"/>
        </w:rPr>
        <w:t xml:space="preserve"> </w:t>
      </w:r>
      <w:r w:rsidRPr="00591628">
        <w:rPr>
          <w:rFonts w:ascii="Times New Roman" w:hAnsi="Times New Roman" w:cs="Times New Roman"/>
          <w:color w:val="000000"/>
          <w:sz w:val="26"/>
          <w:szCs w:val="26"/>
        </w:rPr>
        <w:t xml:space="preserve">and our Secretary </w:t>
      </w:r>
      <w:r w:rsidRPr="00591628">
        <w:rPr>
          <w:rFonts w:ascii="Times New Roman" w:hAnsi="Times New Roman" w:cs="Times New Roman"/>
          <w:b/>
          <w:bCs/>
          <w:color w:val="000000"/>
          <w:sz w:val="26"/>
          <w:szCs w:val="26"/>
        </w:rPr>
        <w:t>Mr. M. PRUKINTHRAJ., M.E.</w:t>
      </w:r>
      <w:r w:rsidRPr="00591628">
        <w:rPr>
          <w:rFonts w:ascii="Times New Roman" w:hAnsi="Times New Roman" w:cs="Times New Roman"/>
          <w:color w:val="000000"/>
          <w:sz w:val="26"/>
          <w:szCs w:val="26"/>
        </w:rPr>
        <w:t xml:space="preserve">, Secretar,  Arunai College of Pharmacy, for his constant support and speciality in performing our research works. </w:t>
      </w:r>
    </w:p>
    <w:p w:rsidR="00591628" w:rsidRPr="00591628" w:rsidRDefault="00591628" w:rsidP="00591628">
      <w:pPr>
        <w:autoSpaceDE w:val="0"/>
        <w:autoSpaceDN w:val="0"/>
        <w:adjustRightInd w:val="0"/>
        <w:spacing w:after="0" w:line="240" w:lineRule="auto"/>
        <w:jc w:val="both"/>
        <w:rPr>
          <w:rFonts w:ascii="Times New Roman" w:hAnsi="Times New Roman" w:cs="Times New Roman"/>
          <w:color w:val="000000"/>
          <w:sz w:val="26"/>
          <w:szCs w:val="26"/>
        </w:rPr>
      </w:pPr>
    </w:p>
    <w:p w:rsidR="00591628" w:rsidRPr="00591628" w:rsidRDefault="00591628" w:rsidP="00591628">
      <w:pPr>
        <w:autoSpaceDE w:val="0"/>
        <w:autoSpaceDN w:val="0"/>
        <w:adjustRightInd w:val="0"/>
        <w:spacing w:after="0" w:line="240" w:lineRule="auto"/>
        <w:jc w:val="both"/>
        <w:rPr>
          <w:rFonts w:ascii="Times New Roman" w:hAnsi="Times New Roman" w:cs="Times New Roman"/>
          <w:color w:val="000000"/>
          <w:sz w:val="26"/>
          <w:szCs w:val="26"/>
        </w:rPr>
      </w:pPr>
      <w:r w:rsidRPr="00591628">
        <w:rPr>
          <w:rFonts w:ascii="Times New Roman" w:hAnsi="Times New Roman" w:cs="Times New Roman"/>
          <w:color w:val="000000"/>
          <w:sz w:val="26"/>
          <w:szCs w:val="26"/>
        </w:rPr>
        <w:t xml:space="preserve">We sincerely thank our Principal, </w:t>
      </w:r>
      <w:r w:rsidRPr="00591628">
        <w:rPr>
          <w:rFonts w:ascii="Times New Roman" w:hAnsi="Times New Roman" w:cs="Times New Roman"/>
          <w:b/>
          <w:bCs/>
          <w:color w:val="000000"/>
          <w:sz w:val="26"/>
          <w:szCs w:val="26"/>
        </w:rPr>
        <w:t xml:space="preserve">Dr. S.K. SENTHIL KUMAR, M. Pharm., Ph.D., </w:t>
      </w:r>
      <w:r w:rsidRPr="00591628">
        <w:rPr>
          <w:rFonts w:ascii="Times New Roman" w:hAnsi="Times New Roman" w:cs="Times New Roman"/>
          <w:color w:val="000000"/>
          <w:sz w:val="26"/>
          <w:szCs w:val="26"/>
        </w:rPr>
        <w:t>Arunai College of Pharmacy, Tiruvannamalai, for granting permission and providing the facilities to conduct our research successfully</w:t>
      </w:r>
    </w:p>
    <w:p w:rsidR="00591628" w:rsidRPr="00591628" w:rsidRDefault="00591628" w:rsidP="00591628">
      <w:pPr>
        <w:autoSpaceDE w:val="0"/>
        <w:autoSpaceDN w:val="0"/>
        <w:adjustRightInd w:val="0"/>
        <w:spacing w:after="0" w:line="240" w:lineRule="auto"/>
        <w:jc w:val="both"/>
        <w:rPr>
          <w:rFonts w:ascii="Times New Roman" w:hAnsi="Times New Roman" w:cs="Times New Roman"/>
          <w:color w:val="000000"/>
          <w:sz w:val="26"/>
          <w:szCs w:val="26"/>
        </w:rPr>
      </w:pPr>
      <w:r w:rsidRPr="00591628">
        <w:rPr>
          <w:rFonts w:ascii="Times New Roman" w:hAnsi="Times New Roman" w:cs="Times New Roman"/>
          <w:color w:val="000000"/>
          <w:sz w:val="26"/>
          <w:szCs w:val="26"/>
        </w:rPr>
        <w:t xml:space="preserve">. </w:t>
      </w:r>
    </w:p>
    <w:p w:rsidR="00591628" w:rsidRPr="00591628" w:rsidRDefault="00591628" w:rsidP="00591628">
      <w:pPr>
        <w:autoSpaceDE w:val="0"/>
        <w:autoSpaceDN w:val="0"/>
        <w:adjustRightInd w:val="0"/>
        <w:spacing w:after="0" w:line="240" w:lineRule="auto"/>
        <w:jc w:val="both"/>
        <w:rPr>
          <w:rFonts w:ascii="Times New Roman" w:hAnsi="Times New Roman" w:cs="Times New Roman"/>
          <w:color w:val="000000"/>
          <w:sz w:val="26"/>
          <w:szCs w:val="26"/>
        </w:rPr>
      </w:pPr>
      <w:r w:rsidRPr="00591628">
        <w:rPr>
          <w:rFonts w:ascii="Times New Roman" w:hAnsi="Times New Roman" w:cs="Times New Roman"/>
          <w:color w:val="000000"/>
          <w:sz w:val="26"/>
          <w:szCs w:val="26"/>
        </w:rPr>
        <w:t xml:space="preserve">We avail this opportunity to express our deep sense of gratitude and respect to our beloved guide, </w:t>
      </w:r>
      <w:r w:rsidRPr="00591628">
        <w:rPr>
          <w:rFonts w:ascii="Times New Roman" w:hAnsi="Times New Roman" w:cs="Times New Roman"/>
          <w:b/>
          <w:bCs/>
          <w:sz w:val="26"/>
          <w:szCs w:val="26"/>
        </w:rPr>
        <w:t xml:space="preserve">Mr. TAMIL SELVAN R, M.Pharm., M.A(Psy)., </w:t>
      </w:r>
      <w:r w:rsidRPr="00591628">
        <w:rPr>
          <w:rFonts w:ascii="Times New Roman" w:hAnsi="Times New Roman" w:cs="Times New Roman"/>
          <w:sz w:val="26"/>
          <w:szCs w:val="26"/>
        </w:rPr>
        <w:t>Associate</w:t>
      </w:r>
      <w:r w:rsidRPr="00591628">
        <w:rPr>
          <w:rFonts w:ascii="Times New Roman" w:hAnsi="Times New Roman" w:cs="Times New Roman"/>
          <w:b/>
          <w:bCs/>
          <w:sz w:val="26"/>
          <w:szCs w:val="26"/>
        </w:rPr>
        <w:t xml:space="preserve"> </w:t>
      </w:r>
      <w:r w:rsidRPr="00591628">
        <w:rPr>
          <w:rFonts w:ascii="Times New Roman" w:hAnsi="Times New Roman" w:cs="Times New Roman"/>
          <w:color w:val="000000"/>
          <w:sz w:val="26"/>
          <w:szCs w:val="26"/>
        </w:rPr>
        <w:t xml:space="preserve">Professor, Department of Pharmaceutical Analysis, Arunai College of Pharmacy, Tiruvannamalai, for suggesting the problem, persistent encouragement, constructive advice and inspiration that enabled us to carry out this work successfully. </w:t>
      </w:r>
    </w:p>
    <w:p w:rsidR="00591628" w:rsidRPr="00591628" w:rsidRDefault="00591628" w:rsidP="00591628">
      <w:pPr>
        <w:autoSpaceDE w:val="0"/>
        <w:autoSpaceDN w:val="0"/>
        <w:adjustRightInd w:val="0"/>
        <w:spacing w:after="0" w:line="240" w:lineRule="auto"/>
        <w:jc w:val="both"/>
        <w:rPr>
          <w:rFonts w:ascii="Times New Roman" w:hAnsi="Times New Roman" w:cs="Times New Roman"/>
          <w:color w:val="000000"/>
          <w:sz w:val="26"/>
          <w:szCs w:val="26"/>
        </w:rPr>
      </w:pPr>
    </w:p>
    <w:p w:rsidR="00591628" w:rsidRPr="00591628" w:rsidRDefault="00591628" w:rsidP="00591628">
      <w:pPr>
        <w:autoSpaceDE w:val="0"/>
        <w:autoSpaceDN w:val="0"/>
        <w:adjustRightInd w:val="0"/>
        <w:spacing w:after="0" w:line="240" w:lineRule="auto"/>
        <w:jc w:val="both"/>
        <w:rPr>
          <w:rFonts w:ascii="Times New Roman" w:hAnsi="Times New Roman" w:cs="Times New Roman"/>
          <w:color w:val="000000"/>
          <w:sz w:val="26"/>
          <w:szCs w:val="26"/>
        </w:rPr>
      </w:pPr>
      <w:r w:rsidRPr="00591628">
        <w:rPr>
          <w:rFonts w:ascii="Times New Roman" w:hAnsi="Times New Roman" w:cs="Times New Roman"/>
          <w:color w:val="000000"/>
          <w:sz w:val="26"/>
          <w:szCs w:val="26"/>
        </w:rPr>
        <w:t xml:space="preserve">Our heart goes out to </w:t>
      </w:r>
      <w:r w:rsidRPr="00591628">
        <w:rPr>
          <w:rFonts w:ascii="Times New Roman" w:hAnsi="Times New Roman" w:cs="Times New Roman"/>
          <w:b/>
          <w:bCs/>
          <w:color w:val="000000"/>
          <w:sz w:val="26"/>
          <w:szCs w:val="26"/>
        </w:rPr>
        <w:t>our beloved Parents and family members</w:t>
      </w:r>
      <w:r w:rsidRPr="00591628">
        <w:rPr>
          <w:rFonts w:ascii="Times New Roman" w:hAnsi="Times New Roman" w:cs="Times New Roman"/>
          <w:color w:val="000000"/>
          <w:sz w:val="26"/>
          <w:szCs w:val="26"/>
        </w:rPr>
        <w:t xml:space="preserve">. Their support, prayers, encouragement, love and care have enabled us to achieve this much in life for which we owe more than words and for which nothing can ever pay off. May almighty give them long life and prosperity. </w:t>
      </w:r>
    </w:p>
    <w:p w:rsidR="00591628" w:rsidRPr="00591628" w:rsidRDefault="00591628" w:rsidP="00591628">
      <w:pPr>
        <w:autoSpaceDE w:val="0"/>
        <w:autoSpaceDN w:val="0"/>
        <w:adjustRightInd w:val="0"/>
        <w:spacing w:after="0" w:line="240" w:lineRule="auto"/>
        <w:jc w:val="both"/>
        <w:rPr>
          <w:rFonts w:ascii="Times New Roman" w:hAnsi="Times New Roman" w:cs="Times New Roman"/>
          <w:color w:val="000000"/>
          <w:sz w:val="26"/>
          <w:szCs w:val="26"/>
        </w:rPr>
      </w:pPr>
    </w:p>
    <w:p w:rsidR="00591628" w:rsidRPr="00591628" w:rsidRDefault="00591628" w:rsidP="00591628">
      <w:pPr>
        <w:autoSpaceDE w:val="0"/>
        <w:autoSpaceDN w:val="0"/>
        <w:adjustRightInd w:val="0"/>
        <w:spacing w:after="0" w:line="240" w:lineRule="auto"/>
        <w:jc w:val="both"/>
        <w:rPr>
          <w:rFonts w:ascii="Times New Roman" w:hAnsi="Times New Roman" w:cs="Times New Roman"/>
          <w:color w:val="000000"/>
          <w:sz w:val="26"/>
          <w:szCs w:val="26"/>
        </w:rPr>
      </w:pPr>
      <w:r w:rsidRPr="00591628">
        <w:rPr>
          <w:rFonts w:ascii="Times New Roman" w:hAnsi="Times New Roman" w:cs="Times New Roman"/>
          <w:color w:val="000000"/>
          <w:sz w:val="26"/>
          <w:szCs w:val="26"/>
        </w:rPr>
        <w:t>Finally, we thank all our Teaching</w:t>
      </w:r>
      <w:r w:rsidRPr="00591628">
        <w:rPr>
          <w:rFonts w:ascii="Times New Roman" w:hAnsi="Times New Roman" w:cs="Times New Roman"/>
          <w:b/>
          <w:bCs/>
          <w:color w:val="000000"/>
          <w:sz w:val="26"/>
          <w:szCs w:val="26"/>
        </w:rPr>
        <w:t xml:space="preserve"> </w:t>
      </w:r>
      <w:r w:rsidRPr="00591628">
        <w:rPr>
          <w:rFonts w:ascii="Times New Roman" w:hAnsi="Times New Roman" w:cs="Times New Roman"/>
          <w:color w:val="000000"/>
          <w:sz w:val="26"/>
          <w:szCs w:val="26"/>
        </w:rPr>
        <w:t>and Non-Teaching</w:t>
      </w:r>
      <w:r w:rsidRPr="00591628">
        <w:rPr>
          <w:rFonts w:ascii="Times New Roman" w:hAnsi="Times New Roman" w:cs="Times New Roman"/>
          <w:b/>
          <w:bCs/>
          <w:color w:val="000000"/>
          <w:sz w:val="26"/>
          <w:szCs w:val="26"/>
        </w:rPr>
        <w:t xml:space="preserve"> </w:t>
      </w:r>
      <w:r w:rsidRPr="00591628">
        <w:rPr>
          <w:rFonts w:ascii="Times New Roman" w:hAnsi="Times New Roman" w:cs="Times New Roman"/>
          <w:color w:val="000000"/>
          <w:sz w:val="26"/>
          <w:szCs w:val="26"/>
        </w:rPr>
        <w:t xml:space="preserve">who directly or indirectly supported us throughout the coursework. </w:t>
      </w:r>
    </w:p>
    <w:p w:rsidR="00591628" w:rsidRPr="00591628" w:rsidRDefault="00591628" w:rsidP="00591628">
      <w:pPr>
        <w:autoSpaceDE w:val="0"/>
        <w:autoSpaceDN w:val="0"/>
        <w:adjustRightInd w:val="0"/>
        <w:spacing w:after="0" w:line="240" w:lineRule="auto"/>
        <w:jc w:val="both"/>
        <w:rPr>
          <w:rFonts w:ascii="Times New Roman" w:hAnsi="Times New Roman" w:cs="Times New Roman"/>
          <w:color w:val="000000"/>
          <w:sz w:val="26"/>
          <w:szCs w:val="26"/>
        </w:rPr>
      </w:pPr>
    </w:p>
    <w:p w:rsidR="00591628" w:rsidRDefault="00591628" w:rsidP="00591628">
      <w:pPr>
        <w:tabs>
          <w:tab w:val="left" w:pos="5145"/>
        </w:tabs>
        <w:spacing w:line="240" w:lineRule="auto"/>
        <w:jc w:val="both"/>
        <w:rPr>
          <w:rFonts w:ascii="Times New Roman" w:hAnsi="Times New Roman" w:cs="Times New Roman"/>
          <w:color w:val="000000"/>
          <w:sz w:val="26"/>
          <w:szCs w:val="26"/>
        </w:rPr>
      </w:pPr>
      <w:r w:rsidRPr="00591628">
        <w:rPr>
          <w:rFonts w:ascii="Times New Roman" w:hAnsi="Times New Roman" w:cs="Times New Roman"/>
          <w:color w:val="000000"/>
          <w:sz w:val="26"/>
          <w:szCs w:val="26"/>
        </w:rPr>
        <w:t xml:space="preserve">At this ecstatic moment, we apologize to all other </w:t>
      </w:r>
      <w:r w:rsidRPr="00591628">
        <w:rPr>
          <w:rFonts w:ascii="Times New Roman" w:hAnsi="Times New Roman" w:cs="Times New Roman"/>
          <w:b/>
          <w:bCs/>
          <w:color w:val="000000"/>
          <w:sz w:val="26"/>
          <w:szCs w:val="26"/>
        </w:rPr>
        <w:t xml:space="preserve">unnamed </w:t>
      </w:r>
      <w:r w:rsidRPr="00591628">
        <w:rPr>
          <w:rFonts w:ascii="Times New Roman" w:hAnsi="Times New Roman" w:cs="Times New Roman"/>
          <w:color w:val="000000"/>
          <w:sz w:val="26"/>
          <w:szCs w:val="26"/>
        </w:rPr>
        <w:t>who helped us in various ways for the completion of our project.</w:t>
      </w:r>
    </w:p>
    <w:p w:rsidR="00591628" w:rsidRDefault="00591628" w:rsidP="00591628">
      <w:pPr>
        <w:tabs>
          <w:tab w:val="left" w:pos="5145"/>
        </w:tabs>
        <w:spacing w:line="240" w:lineRule="auto"/>
        <w:jc w:val="both"/>
        <w:rPr>
          <w:rFonts w:ascii="Times New Roman" w:hAnsi="Times New Roman" w:cs="Times New Roman"/>
          <w:color w:val="000000"/>
          <w:sz w:val="26"/>
          <w:szCs w:val="26"/>
        </w:rPr>
      </w:pPr>
    </w:p>
    <w:p w:rsidR="00591628" w:rsidRPr="00703A00" w:rsidRDefault="00591628" w:rsidP="00591628">
      <w:pPr>
        <w:autoSpaceDE w:val="0"/>
        <w:autoSpaceDN w:val="0"/>
        <w:adjustRightInd w:val="0"/>
        <w:spacing w:after="0"/>
        <w:jc w:val="center"/>
        <w:rPr>
          <w:rFonts w:ascii="Times New Roman" w:hAnsi="Times New Roman" w:cs="Times New Roman"/>
          <w:b/>
          <w:bCs/>
          <w:sz w:val="28"/>
          <w:szCs w:val="28"/>
        </w:rPr>
      </w:pPr>
      <w:r w:rsidRPr="00703A00">
        <w:rPr>
          <w:rFonts w:ascii="Times New Roman" w:hAnsi="Times New Roman" w:cs="Times New Roman"/>
          <w:sz w:val="28"/>
          <w:szCs w:val="28"/>
        </w:rPr>
        <w:t xml:space="preserve">P.Barath </w:t>
      </w:r>
      <w:r w:rsidRPr="00703A00">
        <w:rPr>
          <w:rFonts w:ascii="Times New Roman" w:hAnsi="Times New Roman" w:cs="Times New Roman"/>
          <w:b/>
          <w:bCs/>
          <w:sz w:val="28"/>
          <w:szCs w:val="28"/>
        </w:rPr>
        <w:t>(560020525522)                                             V.Sathiyan (560020525579)</w:t>
      </w:r>
    </w:p>
    <w:p w:rsidR="00591628" w:rsidRPr="00703A00" w:rsidRDefault="00591628" w:rsidP="00591628">
      <w:pPr>
        <w:autoSpaceDE w:val="0"/>
        <w:autoSpaceDN w:val="0"/>
        <w:adjustRightInd w:val="0"/>
        <w:spacing w:after="0"/>
        <w:jc w:val="center"/>
        <w:rPr>
          <w:rFonts w:ascii="Times New Roman" w:hAnsi="Times New Roman" w:cs="Times New Roman"/>
          <w:b/>
          <w:bCs/>
          <w:sz w:val="28"/>
          <w:szCs w:val="28"/>
        </w:rPr>
      </w:pPr>
    </w:p>
    <w:p w:rsidR="00591628" w:rsidRPr="00703A00" w:rsidRDefault="00591628" w:rsidP="00591628">
      <w:pPr>
        <w:autoSpaceDE w:val="0"/>
        <w:autoSpaceDN w:val="0"/>
        <w:adjustRightInd w:val="0"/>
        <w:spacing w:after="0"/>
        <w:jc w:val="center"/>
        <w:rPr>
          <w:rFonts w:ascii="Times New Roman" w:hAnsi="Times New Roman" w:cs="Times New Roman"/>
          <w:b/>
          <w:bCs/>
          <w:sz w:val="28"/>
          <w:szCs w:val="28"/>
        </w:rPr>
      </w:pPr>
      <w:r w:rsidRPr="00703A00">
        <w:rPr>
          <w:rFonts w:ascii="Times New Roman" w:hAnsi="Times New Roman" w:cs="Times New Roman"/>
          <w:b/>
          <w:bCs/>
          <w:sz w:val="28"/>
          <w:szCs w:val="28"/>
        </w:rPr>
        <w:t>S.Shalini (560020525582)                                 S.Suriya parkash (560020525588)</w:t>
      </w:r>
    </w:p>
    <w:p w:rsidR="00591628" w:rsidRPr="00703A00" w:rsidRDefault="00591628" w:rsidP="00591628">
      <w:pPr>
        <w:autoSpaceDE w:val="0"/>
        <w:autoSpaceDN w:val="0"/>
        <w:adjustRightInd w:val="0"/>
        <w:spacing w:after="0"/>
        <w:jc w:val="center"/>
        <w:rPr>
          <w:rFonts w:ascii="Times New Roman" w:hAnsi="Times New Roman" w:cs="Times New Roman"/>
          <w:b/>
          <w:bCs/>
          <w:sz w:val="28"/>
          <w:szCs w:val="28"/>
        </w:rPr>
      </w:pPr>
    </w:p>
    <w:p w:rsidR="00591628" w:rsidRPr="00703A00" w:rsidRDefault="00591628" w:rsidP="00591628">
      <w:pPr>
        <w:autoSpaceDE w:val="0"/>
        <w:autoSpaceDN w:val="0"/>
        <w:adjustRightInd w:val="0"/>
        <w:spacing w:after="0"/>
        <w:jc w:val="center"/>
        <w:rPr>
          <w:rFonts w:ascii="Times New Roman" w:hAnsi="Times New Roman" w:cs="Times New Roman"/>
          <w:sz w:val="28"/>
          <w:szCs w:val="28"/>
        </w:rPr>
      </w:pPr>
      <w:r w:rsidRPr="00703A00">
        <w:rPr>
          <w:rFonts w:ascii="Times New Roman" w:hAnsi="Times New Roman" w:cs="Times New Roman"/>
          <w:b/>
          <w:bCs/>
          <w:sz w:val="28"/>
          <w:szCs w:val="28"/>
        </w:rPr>
        <w:t>R.Swetha (560020525591)</w:t>
      </w:r>
    </w:p>
    <w:p w:rsidR="008979AF" w:rsidRDefault="008979AF" w:rsidP="008979AF">
      <w:pPr>
        <w:autoSpaceDE w:val="0"/>
        <w:autoSpaceDN w:val="0"/>
        <w:adjustRightInd w:val="0"/>
        <w:spacing w:after="0" w:line="240" w:lineRule="auto"/>
        <w:rPr>
          <w:rFonts w:ascii="Times New Roman" w:hAnsi="Times New Roman" w:cs="Times New Roman"/>
          <w:sz w:val="26"/>
          <w:szCs w:val="26"/>
        </w:rPr>
      </w:pPr>
    </w:p>
    <w:p w:rsidR="003D779D" w:rsidRDefault="003D779D" w:rsidP="008979AF">
      <w:pPr>
        <w:autoSpaceDE w:val="0"/>
        <w:autoSpaceDN w:val="0"/>
        <w:adjustRightInd w:val="0"/>
        <w:spacing w:after="0" w:line="240" w:lineRule="auto"/>
        <w:rPr>
          <w:rFonts w:ascii="Times New Roman" w:hAnsi="Times New Roman" w:cs="Times New Roman"/>
          <w:b/>
          <w:bCs/>
          <w:sz w:val="28"/>
          <w:szCs w:val="28"/>
        </w:rPr>
      </w:pPr>
    </w:p>
    <w:p w:rsidR="003371D3" w:rsidRDefault="008979AF" w:rsidP="003D779D">
      <w:pPr>
        <w:autoSpaceDE w:val="0"/>
        <w:autoSpaceDN w:val="0"/>
        <w:adjustRightInd w:val="0"/>
        <w:spacing w:after="0" w:line="240" w:lineRule="auto"/>
        <w:rPr>
          <w:rFonts w:ascii="Times New Roman" w:hAnsi="Times New Roman" w:cs="Times New Roman"/>
          <w:b/>
          <w:bCs/>
          <w:sz w:val="24"/>
          <w:szCs w:val="24"/>
          <w:lang w:val="en-IN"/>
        </w:rPr>
      </w:pPr>
      <w:r>
        <w:rPr>
          <w:rFonts w:ascii="Times New Roman" w:hAnsi="Times New Roman" w:cs="Times New Roman"/>
          <w:color w:val="000000"/>
          <w:sz w:val="28"/>
          <w:szCs w:val="28"/>
        </w:rPr>
        <w:lastRenderedPageBreak/>
        <w:t xml:space="preserve">                                        </w:t>
      </w:r>
      <w:r w:rsidR="001F0699">
        <w:rPr>
          <w:rFonts w:ascii="Times New Roman" w:hAnsi="Times New Roman" w:cs="Times New Roman"/>
          <w:b/>
          <w:bCs/>
          <w:sz w:val="24"/>
          <w:szCs w:val="24"/>
          <w:lang w:val="en-IN"/>
        </w:rPr>
        <w:t xml:space="preserve">                  </w:t>
      </w:r>
      <w:r w:rsidR="001F0699" w:rsidRPr="001F0699">
        <w:rPr>
          <w:rFonts w:ascii="Times New Roman" w:hAnsi="Times New Roman" w:cs="Times New Roman"/>
          <w:b/>
          <w:bCs/>
          <w:sz w:val="24"/>
          <w:szCs w:val="24"/>
          <w:lang w:val="en-IN"/>
        </w:rPr>
        <w:t>CONTENTS</w:t>
      </w:r>
    </w:p>
    <w:p w:rsidR="003D779D" w:rsidRPr="003D779D" w:rsidRDefault="003D779D" w:rsidP="003D779D">
      <w:pPr>
        <w:autoSpaceDE w:val="0"/>
        <w:autoSpaceDN w:val="0"/>
        <w:adjustRightInd w:val="0"/>
        <w:spacing w:after="0" w:line="240" w:lineRule="auto"/>
        <w:rPr>
          <w:rFonts w:ascii="Times New Roman" w:hAnsi="Times New Roman" w:cs="Times New Roman"/>
          <w:color w:val="000000"/>
          <w:sz w:val="28"/>
          <w:szCs w:val="28"/>
        </w:rPr>
      </w:pPr>
    </w:p>
    <w:tbl>
      <w:tblPr>
        <w:tblStyle w:val="TableGrid"/>
        <w:tblW w:w="9643" w:type="dxa"/>
        <w:tblLook w:val="04A0"/>
      </w:tblPr>
      <w:tblGrid>
        <w:gridCol w:w="823"/>
        <w:gridCol w:w="7280"/>
        <w:gridCol w:w="1540"/>
      </w:tblGrid>
      <w:tr w:rsidR="001F0699" w:rsidRPr="009C0EB6" w:rsidTr="009C0EB6">
        <w:trPr>
          <w:trHeight w:val="340"/>
        </w:trPr>
        <w:tc>
          <w:tcPr>
            <w:tcW w:w="823" w:type="dxa"/>
          </w:tcPr>
          <w:p w:rsidR="001F0699" w:rsidRPr="009C0EB6" w:rsidRDefault="009C0EB6">
            <w:pPr>
              <w:rPr>
                <w:rFonts w:ascii="Times New Roman" w:hAnsi="Times New Roman" w:cs="Times New Roman"/>
                <w:b/>
                <w:bCs/>
                <w:sz w:val="24"/>
                <w:szCs w:val="24"/>
                <w:lang w:val="en-IN"/>
              </w:rPr>
            </w:pPr>
            <w:r w:rsidRPr="009C0EB6">
              <w:rPr>
                <w:rFonts w:ascii="Times New Roman" w:hAnsi="Times New Roman" w:cs="Times New Roman"/>
                <w:b/>
                <w:bCs/>
                <w:sz w:val="24"/>
                <w:szCs w:val="24"/>
                <w:lang w:val="en-IN"/>
              </w:rPr>
              <w:t>S.No</w:t>
            </w:r>
          </w:p>
        </w:tc>
        <w:tc>
          <w:tcPr>
            <w:tcW w:w="7280" w:type="dxa"/>
          </w:tcPr>
          <w:p w:rsidR="001F0699" w:rsidRPr="009C0EB6" w:rsidRDefault="009C0EB6">
            <w:pPr>
              <w:rPr>
                <w:rFonts w:ascii="Times New Roman" w:hAnsi="Times New Roman" w:cs="Times New Roman"/>
                <w:b/>
                <w:bCs/>
                <w:sz w:val="24"/>
                <w:szCs w:val="24"/>
                <w:lang w:val="en-IN"/>
              </w:rPr>
            </w:pPr>
            <w:r w:rsidRPr="009C0EB6">
              <w:rPr>
                <w:rFonts w:ascii="Times New Roman" w:hAnsi="Times New Roman" w:cs="Times New Roman"/>
                <w:b/>
                <w:bCs/>
                <w:sz w:val="24"/>
                <w:szCs w:val="24"/>
                <w:lang w:val="en-IN"/>
              </w:rPr>
              <w:t xml:space="preserve">                                     Particulars</w:t>
            </w:r>
          </w:p>
        </w:tc>
        <w:tc>
          <w:tcPr>
            <w:tcW w:w="1540" w:type="dxa"/>
          </w:tcPr>
          <w:p w:rsidR="001F0699" w:rsidRPr="009C0EB6" w:rsidRDefault="009C0EB6">
            <w:pPr>
              <w:rPr>
                <w:rFonts w:ascii="Times New Roman" w:hAnsi="Times New Roman" w:cs="Times New Roman"/>
                <w:b/>
                <w:bCs/>
                <w:sz w:val="24"/>
                <w:szCs w:val="24"/>
                <w:lang w:val="en-IN"/>
              </w:rPr>
            </w:pPr>
            <w:r w:rsidRPr="009C0EB6">
              <w:rPr>
                <w:rFonts w:ascii="Times New Roman" w:hAnsi="Times New Roman" w:cs="Times New Roman"/>
                <w:b/>
                <w:bCs/>
                <w:sz w:val="24"/>
                <w:szCs w:val="24"/>
                <w:lang w:val="en-IN"/>
              </w:rPr>
              <w:t>Page No.</w:t>
            </w:r>
          </w:p>
        </w:tc>
      </w:tr>
      <w:tr w:rsidR="009C0EB6" w:rsidRPr="009C0EB6" w:rsidTr="009C0EB6">
        <w:trPr>
          <w:trHeight w:val="340"/>
        </w:trPr>
        <w:tc>
          <w:tcPr>
            <w:tcW w:w="823" w:type="dxa"/>
            <w:vMerge w:val="restart"/>
          </w:tcPr>
          <w:p w:rsidR="009C0EB6" w:rsidRPr="009C0EB6" w:rsidRDefault="009C0EB6">
            <w:pPr>
              <w:rPr>
                <w:rFonts w:ascii="Times New Roman" w:hAnsi="Times New Roman" w:cs="Times New Roman"/>
                <w:sz w:val="24"/>
                <w:szCs w:val="24"/>
                <w:lang w:val="en-IN"/>
              </w:rPr>
            </w:pPr>
          </w:p>
          <w:p w:rsidR="009C0EB6" w:rsidRPr="009C0EB6" w:rsidRDefault="009C0EB6">
            <w:pPr>
              <w:rPr>
                <w:rFonts w:ascii="Times New Roman" w:hAnsi="Times New Roman" w:cs="Times New Roman"/>
                <w:sz w:val="24"/>
                <w:szCs w:val="24"/>
                <w:lang w:val="en-IN"/>
              </w:rPr>
            </w:pPr>
          </w:p>
          <w:p w:rsidR="009C0EB6" w:rsidRPr="009C0EB6" w:rsidRDefault="009C0EB6">
            <w:pPr>
              <w:rPr>
                <w:rFonts w:ascii="Times New Roman" w:hAnsi="Times New Roman" w:cs="Times New Roman"/>
                <w:sz w:val="24"/>
                <w:szCs w:val="24"/>
                <w:lang w:val="en-IN"/>
              </w:rPr>
            </w:pPr>
          </w:p>
          <w:p w:rsidR="009C0EB6" w:rsidRPr="009C0EB6" w:rsidRDefault="009C0EB6">
            <w:pPr>
              <w:rPr>
                <w:rFonts w:ascii="Times New Roman" w:hAnsi="Times New Roman" w:cs="Times New Roman"/>
                <w:sz w:val="24"/>
                <w:szCs w:val="24"/>
                <w:lang w:val="en-IN"/>
              </w:rPr>
            </w:pPr>
          </w:p>
          <w:p w:rsidR="009C0EB6" w:rsidRPr="009C0EB6" w:rsidRDefault="009C0EB6">
            <w:pPr>
              <w:rPr>
                <w:rFonts w:ascii="Times New Roman" w:hAnsi="Times New Roman" w:cs="Times New Roman"/>
                <w:sz w:val="24"/>
                <w:szCs w:val="24"/>
                <w:lang w:val="en-IN"/>
              </w:rPr>
            </w:pPr>
          </w:p>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w:t>
            </w: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1.Introduction</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8</w:t>
            </w:r>
          </w:p>
        </w:tc>
      </w:tr>
      <w:tr w:rsidR="009C0EB6" w:rsidRPr="009C0EB6" w:rsidTr="009C0EB6">
        <w:trPr>
          <w:trHeight w:val="361"/>
        </w:trPr>
        <w:tc>
          <w:tcPr>
            <w:tcW w:w="823" w:type="dxa"/>
            <w:vMerge/>
          </w:tcPr>
          <w:p w:rsidR="009C0EB6" w:rsidRPr="009C0EB6" w:rsidRDefault="009C0EB6">
            <w:pPr>
              <w:rPr>
                <w:rFonts w:ascii="Times New Roman" w:hAnsi="Times New Roman" w:cs="Times New Roman"/>
                <w:sz w:val="24"/>
                <w:szCs w:val="24"/>
                <w:lang w:val="en-IN"/>
              </w:rPr>
            </w:pP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1.1 Inflammation</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8</w:t>
            </w:r>
          </w:p>
        </w:tc>
      </w:tr>
      <w:tr w:rsidR="009C0EB6" w:rsidRPr="009C0EB6" w:rsidTr="009C0EB6">
        <w:trPr>
          <w:trHeight w:val="361"/>
        </w:trPr>
        <w:tc>
          <w:tcPr>
            <w:tcW w:w="823" w:type="dxa"/>
            <w:vMerge/>
          </w:tcPr>
          <w:p w:rsidR="009C0EB6" w:rsidRPr="009C0EB6" w:rsidRDefault="009C0EB6">
            <w:pPr>
              <w:rPr>
                <w:rFonts w:ascii="Times New Roman" w:hAnsi="Times New Roman" w:cs="Times New Roman"/>
                <w:sz w:val="24"/>
                <w:szCs w:val="24"/>
                <w:lang w:val="en-IN"/>
              </w:rPr>
            </w:pP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1.2 Introuctin To Salicylates</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10</w:t>
            </w:r>
          </w:p>
        </w:tc>
      </w:tr>
      <w:tr w:rsidR="009C0EB6" w:rsidRPr="009C0EB6" w:rsidTr="009C0EB6">
        <w:trPr>
          <w:trHeight w:val="393"/>
        </w:trPr>
        <w:tc>
          <w:tcPr>
            <w:tcW w:w="823" w:type="dxa"/>
            <w:vMerge/>
          </w:tcPr>
          <w:p w:rsidR="009C0EB6" w:rsidRPr="009C0EB6" w:rsidRDefault="009C0EB6">
            <w:pPr>
              <w:rPr>
                <w:rFonts w:ascii="Times New Roman" w:hAnsi="Times New Roman" w:cs="Times New Roman"/>
                <w:sz w:val="24"/>
                <w:szCs w:val="24"/>
                <w:lang w:val="en-IN"/>
              </w:rPr>
            </w:pP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1.3 Introduction To Anthranillic Acid</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10</w:t>
            </w:r>
          </w:p>
        </w:tc>
      </w:tr>
      <w:tr w:rsidR="009C0EB6" w:rsidRPr="009C0EB6" w:rsidTr="009C0EB6">
        <w:trPr>
          <w:trHeight w:val="361"/>
        </w:trPr>
        <w:tc>
          <w:tcPr>
            <w:tcW w:w="823" w:type="dxa"/>
            <w:vMerge/>
          </w:tcPr>
          <w:p w:rsidR="009C0EB6" w:rsidRPr="009C0EB6" w:rsidRDefault="009C0EB6">
            <w:pPr>
              <w:rPr>
                <w:rFonts w:ascii="Times New Roman" w:hAnsi="Times New Roman" w:cs="Times New Roman"/>
                <w:sz w:val="24"/>
                <w:szCs w:val="24"/>
                <w:lang w:val="en-IN"/>
              </w:rPr>
            </w:pP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1.4 Introduction To Indole Acetic Acid</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11</w:t>
            </w:r>
          </w:p>
        </w:tc>
      </w:tr>
      <w:tr w:rsidR="009C0EB6" w:rsidRPr="009C0EB6" w:rsidTr="009C0EB6">
        <w:trPr>
          <w:trHeight w:val="361"/>
        </w:trPr>
        <w:tc>
          <w:tcPr>
            <w:tcW w:w="823" w:type="dxa"/>
            <w:vMerge/>
          </w:tcPr>
          <w:p w:rsidR="009C0EB6" w:rsidRPr="009C0EB6" w:rsidRDefault="009C0EB6">
            <w:pPr>
              <w:rPr>
                <w:rFonts w:ascii="Times New Roman" w:hAnsi="Times New Roman" w:cs="Times New Roman"/>
                <w:sz w:val="24"/>
                <w:szCs w:val="24"/>
                <w:lang w:val="en-IN"/>
              </w:rPr>
            </w:pP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1.5 Introduction To Aryl Propionic Acids</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11</w:t>
            </w:r>
          </w:p>
        </w:tc>
      </w:tr>
      <w:tr w:rsidR="009C0EB6" w:rsidRPr="009C0EB6" w:rsidTr="009C0EB6">
        <w:trPr>
          <w:trHeight w:val="379"/>
        </w:trPr>
        <w:tc>
          <w:tcPr>
            <w:tcW w:w="823" w:type="dxa"/>
            <w:vMerge/>
          </w:tcPr>
          <w:p w:rsidR="009C0EB6" w:rsidRPr="009C0EB6" w:rsidRDefault="009C0EB6">
            <w:pPr>
              <w:rPr>
                <w:rFonts w:ascii="Times New Roman" w:hAnsi="Times New Roman" w:cs="Times New Roman"/>
                <w:sz w:val="24"/>
                <w:szCs w:val="24"/>
                <w:lang w:val="en-IN"/>
              </w:rPr>
            </w:pP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1.6 Introduction To Hetero Aryl Acetic Acids</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12</w:t>
            </w:r>
          </w:p>
        </w:tc>
      </w:tr>
      <w:tr w:rsidR="009C0EB6" w:rsidRPr="009C0EB6" w:rsidTr="009C0EB6">
        <w:trPr>
          <w:trHeight w:val="361"/>
        </w:trPr>
        <w:tc>
          <w:tcPr>
            <w:tcW w:w="823" w:type="dxa"/>
            <w:vMerge/>
          </w:tcPr>
          <w:p w:rsidR="009C0EB6" w:rsidRPr="009C0EB6" w:rsidRDefault="009C0EB6">
            <w:pPr>
              <w:rPr>
                <w:rFonts w:ascii="Times New Roman" w:hAnsi="Times New Roman" w:cs="Times New Roman"/>
                <w:sz w:val="24"/>
                <w:szCs w:val="24"/>
                <w:lang w:val="en-IN"/>
              </w:rPr>
            </w:pP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 xml:space="preserve">1.7 Introduction To Oxicams </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12</w:t>
            </w:r>
          </w:p>
        </w:tc>
      </w:tr>
      <w:tr w:rsidR="009C0EB6" w:rsidRPr="009C0EB6" w:rsidTr="009C0EB6">
        <w:trPr>
          <w:trHeight w:val="361"/>
        </w:trPr>
        <w:tc>
          <w:tcPr>
            <w:tcW w:w="823" w:type="dxa"/>
            <w:vMerge/>
          </w:tcPr>
          <w:p w:rsidR="009C0EB6" w:rsidRPr="009C0EB6" w:rsidRDefault="009C0EB6">
            <w:pPr>
              <w:rPr>
                <w:rFonts w:ascii="Times New Roman" w:hAnsi="Times New Roman" w:cs="Times New Roman"/>
                <w:sz w:val="24"/>
                <w:szCs w:val="24"/>
                <w:lang w:val="en-IN"/>
              </w:rPr>
            </w:pP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1.8 Introduction To Pyrrole &amp; Pyrazolidinedione</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13</w:t>
            </w:r>
          </w:p>
        </w:tc>
      </w:tr>
      <w:tr w:rsidR="009C0EB6" w:rsidRPr="009C0EB6" w:rsidTr="009C0EB6">
        <w:trPr>
          <w:trHeight w:val="361"/>
        </w:trPr>
        <w:tc>
          <w:tcPr>
            <w:tcW w:w="823" w:type="dxa"/>
            <w:vMerge/>
          </w:tcPr>
          <w:p w:rsidR="009C0EB6" w:rsidRPr="009C0EB6" w:rsidRDefault="009C0EB6">
            <w:pPr>
              <w:rPr>
                <w:rFonts w:ascii="Times New Roman" w:hAnsi="Times New Roman" w:cs="Times New Roman"/>
                <w:sz w:val="24"/>
                <w:szCs w:val="24"/>
                <w:lang w:val="en-IN"/>
              </w:rPr>
            </w:pP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1.9 Introduction To Pyrrole-Acetic Acid</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14</w:t>
            </w:r>
          </w:p>
        </w:tc>
      </w:tr>
      <w:tr w:rsidR="009C0EB6" w:rsidRPr="009C0EB6" w:rsidTr="009C0EB6">
        <w:trPr>
          <w:trHeight w:val="361"/>
        </w:trPr>
        <w:tc>
          <w:tcPr>
            <w:tcW w:w="823" w:type="dxa"/>
            <w:vMerge/>
          </w:tcPr>
          <w:p w:rsidR="009C0EB6" w:rsidRPr="009C0EB6" w:rsidRDefault="009C0EB6">
            <w:pPr>
              <w:rPr>
                <w:rFonts w:ascii="Times New Roman" w:hAnsi="Times New Roman" w:cs="Times New Roman"/>
                <w:sz w:val="24"/>
                <w:szCs w:val="24"/>
                <w:lang w:val="en-IN"/>
              </w:rPr>
            </w:pP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1.10 Introduction To Para-Amino Phenol</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14</w:t>
            </w:r>
          </w:p>
        </w:tc>
      </w:tr>
      <w:tr w:rsidR="009C0EB6" w:rsidRPr="009C0EB6" w:rsidTr="009C0EB6">
        <w:trPr>
          <w:trHeight w:val="340"/>
        </w:trPr>
        <w:tc>
          <w:tcPr>
            <w:tcW w:w="823" w:type="dxa"/>
            <w:vMerge w:val="restart"/>
          </w:tcPr>
          <w:p w:rsidR="009C0EB6" w:rsidRPr="009C0EB6" w:rsidRDefault="009C0EB6">
            <w:pPr>
              <w:rPr>
                <w:rFonts w:ascii="Times New Roman" w:hAnsi="Times New Roman" w:cs="Times New Roman"/>
                <w:sz w:val="24"/>
                <w:szCs w:val="24"/>
                <w:lang w:val="en-IN"/>
              </w:rPr>
            </w:pPr>
          </w:p>
          <w:p w:rsidR="009C0EB6" w:rsidRPr="009C0EB6" w:rsidRDefault="009C0EB6">
            <w:pPr>
              <w:rPr>
                <w:rFonts w:ascii="Times New Roman" w:hAnsi="Times New Roman" w:cs="Times New Roman"/>
                <w:sz w:val="24"/>
                <w:szCs w:val="24"/>
                <w:lang w:val="en-IN"/>
              </w:rPr>
            </w:pPr>
          </w:p>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2.</w:t>
            </w: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 xml:space="preserve">2. Instumentations </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16</w:t>
            </w:r>
          </w:p>
        </w:tc>
      </w:tr>
      <w:tr w:rsidR="009C0EB6" w:rsidRPr="009C0EB6" w:rsidTr="009C0EB6">
        <w:trPr>
          <w:trHeight w:val="361"/>
        </w:trPr>
        <w:tc>
          <w:tcPr>
            <w:tcW w:w="823" w:type="dxa"/>
            <w:vMerge/>
          </w:tcPr>
          <w:p w:rsidR="009C0EB6" w:rsidRPr="009C0EB6" w:rsidRDefault="009C0EB6">
            <w:pPr>
              <w:rPr>
                <w:rFonts w:ascii="Times New Roman" w:hAnsi="Times New Roman" w:cs="Times New Roman"/>
                <w:sz w:val="24"/>
                <w:szCs w:val="24"/>
                <w:lang w:val="en-IN"/>
              </w:rPr>
            </w:pP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2.1 Introduction To Spectroscopy</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16</w:t>
            </w:r>
          </w:p>
        </w:tc>
      </w:tr>
      <w:tr w:rsidR="009C0EB6" w:rsidRPr="009C0EB6" w:rsidTr="009C0EB6">
        <w:trPr>
          <w:trHeight w:val="361"/>
        </w:trPr>
        <w:tc>
          <w:tcPr>
            <w:tcW w:w="823" w:type="dxa"/>
            <w:vMerge/>
          </w:tcPr>
          <w:p w:rsidR="009C0EB6" w:rsidRPr="009C0EB6" w:rsidRDefault="009C0EB6">
            <w:pPr>
              <w:rPr>
                <w:rFonts w:ascii="Times New Roman" w:hAnsi="Times New Roman" w:cs="Times New Roman"/>
                <w:sz w:val="24"/>
                <w:szCs w:val="24"/>
                <w:lang w:val="en-IN"/>
              </w:rPr>
            </w:pP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2.2 Ultra Violet Spectroscopy</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16</w:t>
            </w:r>
          </w:p>
        </w:tc>
      </w:tr>
      <w:tr w:rsidR="009C0EB6" w:rsidRPr="009C0EB6" w:rsidTr="009C0EB6">
        <w:trPr>
          <w:trHeight w:val="361"/>
        </w:trPr>
        <w:tc>
          <w:tcPr>
            <w:tcW w:w="823" w:type="dxa"/>
            <w:vMerge/>
          </w:tcPr>
          <w:p w:rsidR="009C0EB6" w:rsidRPr="009C0EB6" w:rsidRDefault="009C0EB6">
            <w:pPr>
              <w:rPr>
                <w:rFonts w:ascii="Times New Roman" w:hAnsi="Times New Roman" w:cs="Times New Roman"/>
                <w:sz w:val="24"/>
                <w:szCs w:val="24"/>
                <w:lang w:val="en-IN"/>
              </w:rPr>
            </w:pP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2.3 Introduction To Chromatography</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16</w:t>
            </w:r>
          </w:p>
        </w:tc>
      </w:tr>
      <w:tr w:rsidR="009C0EB6" w:rsidRPr="009C0EB6" w:rsidTr="009C0EB6">
        <w:trPr>
          <w:trHeight w:val="361"/>
        </w:trPr>
        <w:tc>
          <w:tcPr>
            <w:tcW w:w="823" w:type="dxa"/>
            <w:vMerge/>
          </w:tcPr>
          <w:p w:rsidR="009C0EB6" w:rsidRPr="009C0EB6" w:rsidRDefault="009C0EB6">
            <w:pPr>
              <w:rPr>
                <w:rFonts w:ascii="Times New Roman" w:hAnsi="Times New Roman" w:cs="Times New Roman"/>
                <w:sz w:val="24"/>
                <w:szCs w:val="24"/>
                <w:lang w:val="en-IN"/>
              </w:rPr>
            </w:pP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2.4 Introduction To Thin Layer Chromatography</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17</w:t>
            </w:r>
          </w:p>
        </w:tc>
      </w:tr>
      <w:tr w:rsidR="001F0699" w:rsidRPr="009C0EB6" w:rsidTr="009C0EB6">
        <w:trPr>
          <w:trHeight w:val="340"/>
        </w:trPr>
        <w:tc>
          <w:tcPr>
            <w:tcW w:w="823" w:type="dxa"/>
          </w:tcPr>
          <w:p w:rsidR="001F0699"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3.</w:t>
            </w:r>
          </w:p>
        </w:tc>
        <w:tc>
          <w:tcPr>
            <w:tcW w:w="7280" w:type="dxa"/>
          </w:tcPr>
          <w:p w:rsidR="001F0699" w:rsidRPr="009C0EB6" w:rsidRDefault="009E6B8C">
            <w:pPr>
              <w:rPr>
                <w:rFonts w:ascii="Times New Roman" w:hAnsi="Times New Roman" w:cs="Times New Roman"/>
                <w:sz w:val="24"/>
                <w:szCs w:val="24"/>
                <w:lang w:val="en-IN"/>
              </w:rPr>
            </w:pPr>
            <w:r w:rsidRPr="009C0EB6">
              <w:rPr>
                <w:rFonts w:ascii="Times New Roman" w:hAnsi="Times New Roman" w:cs="Times New Roman"/>
                <w:sz w:val="24"/>
                <w:szCs w:val="24"/>
                <w:lang w:val="en-IN"/>
              </w:rPr>
              <w:t xml:space="preserve">Literature </w:t>
            </w:r>
            <w:r w:rsidR="009C0EB6" w:rsidRPr="009C0EB6">
              <w:rPr>
                <w:rFonts w:ascii="Times New Roman" w:hAnsi="Times New Roman" w:cs="Times New Roman"/>
                <w:sz w:val="24"/>
                <w:szCs w:val="24"/>
                <w:lang w:val="en-IN"/>
              </w:rPr>
              <w:t xml:space="preserve">Review </w:t>
            </w:r>
          </w:p>
        </w:tc>
        <w:tc>
          <w:tcPr>
            <w:tcW w:w="1540" w:type="dxa"/>
          </w:tcPr>
          <w:p w:rsidR="001F0699"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20</w:t>
            </w:r>
          </w:p>
        </w:tc>
      </w:tr>
      <w:tr w:rsidR="009C0EB6" w:rsidRPr="009C0EB6" w:rsidTr="009C0EB6">
        <w:trPr>
          <w:trHeight w:val="340"/>
        </w:trPr>
        <w:tc>
          <w:tcPr>
            <w:tcW w:w="823" w:type="dxa"/>
            <w:vMerge w:val="restart"/>
          </w:tcPr>
          <w:p w:rsidR="009C0EB6" w:rsidRPr="009C0EB6" w:rsidRDefault="009C0EB6">
            <w:pPr>
              <w:rPr>
                <w:rFonts w:ascii="Times New Roman" w:hAnsi="Times New Roman" w:cs="Times New Roman"/>
                <w:sz w:val="24"/>
                <w:szCs w:val="24"/>
                <w:lang w:val="en-IN"/>
              </w:rPr>
            </w:pPr>
          </w:p>
          <w:p w:rsidR="009C0EB6" w:rsidRPr="009C0EB6" w:rsidRDefault="009C0EB6">
            <w:pPr>
              <w:rPr>
                <w:rFonts w:ascii="Times New Roman" w:hAnsi="Times New Roman" w:cs="Times New Roman"/>
                <w:sz w:val="24"/>
                <w:szCs w:val="24"/>
                <w:lang w:val="en-IN"/>
              </w:rPr>
            </w:pPr>
          </w:p>
          <w:p w:rsidR="009C0EB6" w:rsidRPr="009C0EB6" w:rsidRDefault="009C0EB6">
            <w:pPr>
              <w:rPr>
                <w:rFonts w:ascii="Times New Roman" w:hAnsi="Times New Roman" w:cs="Times New Roman"/>
                <w:sz w:val="24"/>
                <w:szCs w:val="24"/>
                <w:lang w:val="en-IN"/>
              </w:rPr>
            </w:pPr>
          </w:p>
          <w:p w:rsidR="009C0EB6" w:rsidRPr="009C0EB6" w:rsidRDefault="009C0EB6">
            <w:pPr>
              <w:rPr>
                <w:rFonts w:ascii="Times New Roman" w:hAnsi="Times New Roman" w:cs="Times New Roman"/>
                <w:sz w:val="24"/>
                <w:szCs w:val="24"/>
                <w:lang w:val="en-IN"/>
              </w:rPr>
            </w:pPr>
          </w:p>
          <w:p w:rsidR="009C0EB6" w:rsidRPr="009C0EB6" w:rsidRDefault="009C0EB6">
            <w:pPr>
              <w:rPr>
                <w:rFonts w:ascii="Times New Roman" w:hAnsi="Times New Roman" w:cs="Times New Roman"/>
                <w:sz w:val="24"/>
                <w:szCs w:val="24"/>
                <w:lang w:val="en-IN"/>
              </w:rPr>
            </w:pPr>
          </w:p>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4.</w:t>
            </w: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4. Review Work</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27</w:t>
            </w:r>
          </w:p>
        </w:tc>
      </w:tr>
      <w:tr w:rsidR="009C0EB6" w:rsidRPr="009C0EB6" w:rsidTr="009C0EB6">
        <w:trPr>
          <w:trHeight w:val="361"/>
        </w:trPr>
        <w:tc>
          <w:tcPr>
            <w:tcW w:w="823" w:type="dxa"/>
            <w:vMerge/>
          </w:tcPr>
          <w:p w:rsidR="009C0EB6" w:rsidRPr="009C0EB6" w:rsidRDefault="009C0EB6">
            <w:pPr>
              <w:rPr>
                <w:rFonts w:ascii="Times New Roman" w:hAnsi="Times New Roman" w:cs="Times New Roman"/>
                <w:sz w:val="24"/>
                <w:szCs w:val="24"/>
                <w:lang w:val="en-IN"/>
              </w:rPr>
            </w:pP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4.1 Salicylates</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27</w:t>
            </w:r>
          </w:p>
        </w:tc>
      </w:tr>
      <w:tr w:rsidR="009C0EB6" w:rsidRPr="009C0EB6" w:rsidTr="009C0EB6">
        <w:trPr>
          <w:trHeight w:val="379"/>
        </w:trPr>
        <w:tc>
          <w:tcPr>
            <w:tcW w:w="823" w:type="dxa"/>
            <w:vMerge/>
          </w:tcPr>
          <w:p w:rsidR="009C0EB6" w:rsidRPr="009C0EB6" w:rsidRDefault="009C0EB6">
            <w:pPr>
              <w:rPr>
                <w:rFonts w:ascii="Times New Roman" w:hAnsi="Times New Roman" w:cs="Times New Roman"/>
                <w:sz w:val="24"/>
                <w:szCs w:val="24"/>
                <w:lang w:val="en-IN"/>
              </w:rPr>
            </w:pP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4.2 Anthranillic Acid</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29</w:t>
            </w:r>
          </w:p>
        </w:tc>
      </w:tr>
      <w:tr w:rsidR="009C0EB6" w:rsidRPr="009C0EB6" w:rsidTr="009C0EB6">
        <w:trPr>
          <w:trHeight w:val="361"/>
        </w:trPr>
        <w:tc>
          <w:tcPr>
            <w:tcW w:w="823" w:type="dxa"/>
            <w:vMerge/>
          </w:tcPr>
          <w:p w:rsidR="009C0EB6" w:rsidRPr="009C0EB6" w:rsidRDefault="009C0EB6">
            <w:pPr>
              <w:rPr>
                <w:rFonts w:ascii="Times New Roman" w:hAnsi="Times New Roman" w:cs="Times New Roman"/>
                <w:sz w:val="24"/>
                <w:szCs w:val="24"/>
                <w:lang w:val="en-IN"/>
              </w:rPr>
            </w:pP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4.3 Indole Acetic Acid</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32</w:t>
            </w:r>
          </w:p>
        </w:tc>
      </w:tr>
      <w:tr w:rsidR="009C0EB6" w:rsidRPr="009C0EB6" w:rsidTr="009C0EB6">
        <w:trPr>
          <w:trHeight w:val="361"/>
        </w:trPr>
        <w:tc>
          <w:tcPr>
            <w:tcW w:w="823" w:type="dxa"/>
            <w:vMerge/>
          </w:tcPr>
          <w:p w:rsidR="009C0EB6" w:rsidRPr="009C0EB6" w:rsidRDefault="009C0EB6">
            <w:pPr>
              <w:rPr>
                <w:rFonts w:ascii="Times New Roman" w:hAnsi="Times New Roman" w:cs="Times New Roman"/>
                <w:sz w:val="24"/>
                <w:szCs w:val="24"/>
                <w:lang w:val="en-IN"/>
              </w:rPr>
            </w:pP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4.4 Aryl Propionic Acids</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33</w:t>
            </w:r>
          </w:p>
        </w:tc>
      </w:tr>
      <w:tr w:rsidR="009C0EB6" w:rsidRPr="009C0EB6" w:rsidTr="009C0EB6">
        <w:trPr>
          <w:trHeight w:val="361"/>
        </w:trPr>
        <w:tc>
          <w:tcPr>
            <w:tcW w:w="823" w:type="dxa"/>
            <w:vMerge/>
          </w:tcPr>
          <w:p w:rsidR="009C0EB6" w:rsidRPr="009C0EB6" w:rsidRDefault="009C0EB6">
            <w:pPr>
              <w:rPr>
                <w:rFonts w:ascii="Times New Roman" w:hAnsi="Times New Roman" w:cs="Times New Roman"/>
                <w:sz w:val="24"/>
                <w:szCs w:val="24"/>
                <w:lang w:val="en-IN"/>
              </w:rPr>
            </w:pP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4.5 Hetero Aryl Acetic Acids</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35</w:t>
            </w:r>
          </w:p>
        </w:tc>
      </w:tr>
      <w:tr w:rsidR="009C0EB6" w:rsidRPr="009C0EB6" w:rsidTr="009C0EB6">
        <w:trPr>
          <w:trHeight w:val="361"/>
        </w:trPr>
        <w:tc>
          <w:tcPr>
            <w:tcW w:w="823" w:type="dxa"/>
            <w:vMerge/>
          </w:tcPr>
          <w:p w:rsidR="009C0EB6" w:rsidRPr="009C0EB6" w:rsidRDefault="009C0EB6">
            <w:pPr>
              <w:rPr>
                <w:rFonts w:ascii="Times New Roman" w:hAnsi="Times New Roman" w:cs="Times New Roman"/>
                <w:sz w:val="24"/>
                <w:szCs w:val="24"/>
                <w:lang w:val="en-IN"/>
              </w:rPr>
            </w:pP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4.6 Oxicams</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39</w:t>
            </w:r>
          </w:p>
        </w:tc>
      </w:tr>
      <w:tr w:rsidR="009C0EB6" w:rsidRPr="009C0EB6" w:rsidTr="009C0EB6">
        <w:trPr>
          <w:trHeight w:val="361"/>
        </w:trPr>
        <w:tc>
          <w:tcPr>
            <w:tcW w:w="823" w:type="dxa"/>
            <w:vMerge/>
          </w:tcPr>
          <w:p w:rsidR="009C0EB6" w:rsidRPr="009C0EB6" w:rsidRDefault="009C0EB6">
            <w:pPr>
              <w:rPr>
                <w:rFonts w:ascii="Times New Roman" w:hAnsi="Times New Roman" w:cs="Times New Roman"/>
                <w:sz w:val="24"/>
                <w:szCs w:val="24"/>
                <w:lang w:val="en-IN"/>
              </w:rPr>
            </w:pP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4.7 Pyrrole &amp; Pyrazolidinedione</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40</w:t>
            </w:r>
          </w:p>
        </w:tc>
      </w:tr>
      <w:tr w:rsidR="009C0EB6" w:rsidRPr="009C0EB6" w:rsidTr="009C0EB6">
        <w:trPr>
          <w:trHeight w:val="361"/>
        </w:trPr>
        <w:tc>
          <w:tcPr>
            <w:tcW w:w="823" w:type="dxa"/>
            <w:vMerge/>
          </w:tcPr>
          <w:p w:rsidR="009C0EB6" w:rsidRPr="009C0EB6" w:rsidRDefault="009C0EB6">
            <w:pPr>
              <w:rPr>
                <w:rFonts w:ascii="Times New Roman" w:hAnsi="Times New Roman" w:cs="Times New Roman"/>
                <w:sz w:val="24"/>
                <w:szCs w:val="24"/>
                <w:lang w:val="en-IN"/>
              </w:rPr>
            </w:pP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4.8 Pyrrole-Acetic Acid</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43</w:t>
            </w:r>
          </w:p>
        </w:tc>
      </w:tr>
      <w:tr w:rsidR="009C0EB6" w:rsidRPr="009C0EB6" w:rsidTr="009C0EB6">
        <w:trPr>
          <w:trHeight w:val="361"/>
        </w:trPr>
        <w:tc>
          <w:tcPr>
            <w:tcW w:w="823" w:type="dxa"/>
            <w:vMerge/>
          </w:tcPr>
          <w:p w:rsidR="009C0EB6" w:rsidRPr="009C0EB6" w:rsidRDefault="009C0EB6">
            <w:pPr>
              <w:rPr>
                <w:rFonts w:ascii="Times New Roman" w:hAnsi="Times New Roman" w:cs="Times New Roman"/>
                <w:sz w:val="24"/>
                <w:szCs w:val="24"/>
                <w:lang w:val="en-IN"/>
              </w:rPr>
            </w:pPr>
          </w:p>
        </w:tc>
        <w:tc>
          <w:tcPr>
            <w:tcW w:w="728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4.6 To Para-Amino Phenol</w:t>
            </w:r>
          </w:p>
        </w:tc>
        <w:tc>
          <w:tcPr>
            <w:tcW w:w="1540" w:type="dxa"/>
          </w:tcPr>
          <w:p w:rsidR="009C0EB6"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43</w:t>
            </w:r>
          </w:p>
        </w:tc>
      </w:tr>
      <w:tr w:rsidR="009E6B8C" w:rsidRPr="009C0EB6" w:rsidTr="009C0EB6">
        <w:trPr>
          <w:trHeight w:val="340"/>
        </w:trPr>
        <w:tc>
          <w:tcPr>
            <w:tcW w:w="823" w:type="dxa"/>
          </w:tcPr>
          <w:p w:rsidR="009E6B8C"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5.</w:t>
            </w:r>
          </w:p>
        </w:tc>
        <w:tc>
          <w:tcPr>
            <w:tcW w:w="7280" w:type="dxa"/>
          </w:tcPr>
          <w:p w:rsidR="009E6B8C" w:rsidRPr="009C0EB6" w:rsidRDefault="009E6B8C">
            <w:pPr>
              <w:rPr>
                <w:rFonts w:ascii="Times New Roman" w:hAnsi="Times New Roman" w:cs="Times New Roman"/>
                <w:sz w:val="24"/>
                <w:szCs w:val="24"/>
                <w:lang w:val="en-IN"/>
              </w:rPr>
            </w:pPr>
            <w:r w:rsidRPr="009C0EB6">
              <w:rPr>
                <w:rFonts w:ascii="Times New Roman" w:hAnsi="Times New Roman" w:cs="Times New Roman"/>
                <w:sz w:val="24"/>
                <w:szCs w:val="24"/>
                <w:lang w:val="en-IN"/>
              </w:rPr>
              <w:t xml:space="preserve">Conclusion </w:t>
            </w:r>
          </w:p>
        </w:tc>
        <w:tc>
          <w:tcPr>
            <w:tcW w:w="1540" w:type="dxa"/>
          </w:tcPr>
          <w:p w:rsidR="009E6B8C"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46</w:t>
            </w:r>
          </w:p>
        </w:tc>
      </w:tr>
      <w:tr w:rsidR="009E6B8C" w:rsidRPr="009C0EB6" w:rsidTr="009C0EB6">
        <w:trPr>
          <w:trHeight w:val="588"/>
        </w:trPr>
        <w:tc>
          <w:tcPr>
            <w:tcW w:w="823" w:type="dxa"/>
          </w:tcPr>
          <w:p w:rsidR="009E6B8C"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6.</w:t>
            </w:r>
          </w:p>
        </w:tc>
        <w:tc>
          <w:tcPr>
            <w:tcW w:w="7280" w:type="dxa"/>
          </w:tcPr>
          <w:p w:rsidR="009E6B8C" w:rsidRPr="009C0EB6" w:rsidRDefault="009E6B8C">
            <w:pPr>
              <w:rPr>
                <w:rFonts w:ascii="Times New Roman" w:hAnsi="Times New Roman" w:cs="Times New Roman"/>
                <w:sz w:val="24"/>
                <w:szCs w:val="24"/>
                <w:lang w:val="en-IN"/>
              </w:rPr>
            </w:pPr>
            <w:r w:rsidRPr="009C0EB6">
              <w:rPr>
                <w:rFonts w:ascii="Times New Roman" w:hAnsi="Times New Roman" w:cs="Times New Roman"/>
                <w:sz w:val="24"/>
                <w:szCs w:val="24"/>
                <w:lang w:val="en-IN"/>
              </w:rPr>
              <w:t>References</w:t>
            </w:r>
          </w:p>
        </w:tc>
        <w:tc>
          <w:tcPr>
            <w:tcW w:w="1540" w:type="dxa"/>
          </w:tcPr>
          <w:p w:rsidR="009E6B8C" w:rsidRPr="009C0EB6" w:rsidRDefault="009C0EB6">
            <w:pPr>
              <w:rPr>
                <w:rFonts w:ascii="Times New Roman" w:hAnsi="Times New Roman" w:cs="Times New Roman"/>
                <w:sz w:val="24"/>
                <w:szCs w:val="24"/>
                <w:lang w:val="en-IN"/>
              </w:rPr>
            </w:pPr>
            <w:r w:rsidRPr="009C0EB6">
              <w:rPr>
                <w:rFonts w:ascii="Times New Roman" w:hAnsi="Times New Roman" w:cs="Times New Roman"/>
                <w:sz w:val="24"/>
                <w:szCs w:val="24"/>
                <w:lang w:val="en-IN"/>
              </w:rPr>
              <w:t>48</w:t>
            </w:r>
          </w:p>
        </w:tc>
      </w:tr>
    </w:tbl>
    <w:p w:rsidR="001F0699" w:rsidRPr="001F0699" w:rsidRDefault="001F0699">
      <w:pPr>
        <w:rPr>
          <w:rFonts w:ascii="Times New Roman" w:hAnsi="Times New Roman" w:cs="Times New Roman"/>
          <w:b/>
          <w:bCs/>
          <w:sz w:val="24"/>
          <w:szCs w:val="24"/>
          <w:lang w:val="en-IN"/>
        </w:rPr>
      </w:pPr>
    </w:p>
    <w:p w:rsidR="003371D3" w:rsidRDefault="003371D3">
      <w:pPr>
        <w:rPr>
          <w:rFonts w:ascii="Times New Roman" w:hAnsi="Times New Roman" w:cs="Times New Roman"/>
          <w:b/>
          <w:bCs/>
          <w:sz w:val="28"/>
          <w:szCs w:val="28"/>
          <w:lang w:val="en-IN"/>
        </w:rPr>
      </w:pPr>
      <w:r>
        <w:rPr>
          <w:rFonts w:ascii="Times New Roman" w:hAnsi="Times New Roman" w:cs="Times New Roman"/>
          <w:b/>
          <w:bCs/>
          <w:sz w:val="28"/>
          <w:szCs w:val="28"/>
          <w:lang w:val="en-IN"/>
        </w:rPr>
        <w:br w:type="page"/>
      </w:r>
    </w:p>
    <w:p w:rsidR="003371D3" w:rsidRPr="00983077" w:rsidRDefault="00A54D40" w:rsidP="001F0699">
      <w:pPr>
        <w:jc w:val="both"/>
        <w:rPr>
          <w:rFonts w:ascii="Times New Roman" w:hAnsi="Times New Roman" w:cs="Times New Roman"/>
          <w:b/>
          <w:bCs/>
          <w:sz w:val="24"/>
          <w:szCs w:val="24"/>
          <w:lang w:val="en-IN"/>
        </w:rPr>
      </w:pPr>
      <w:r w:rsidRPr="00983077">
        <w:rPr>
          <w:rFonts w:ascii="Times New Roman" w:hAnsi="Times New Roman" w:cs="Times New Roman"/>
          <w:b/>
          <w:bCs/>
          <w:sz w:val="24"/>
          <w:szCs w:val="24"/>
          <w:lang w:val="en-IN"/>
        </w:rPr>
        <w:lastRenderedPageBreak/>
        <w:t xml:space="preserve">                                   </w:t>
      </w:r>
      <w:r w:rsidR="00983077">
        <w:rPr>
          <w:rFonts w:ascii="Times New Roman" w:hAnsi="Times New Roman" w:cs="Times New Roman"/>
          <w:b/>
          <w:bCs/>
          <w:sz w:val="24"/>
          <w:szCs w:val="24"/>
          <w:lang w:val="en-IN"/>
        </w:rPr>
        <w:t xml:space="preserve">       </w:t>
      </w:r>
      <w:r w:rsidRPr="00983077">
        <w:rPr>
          <w:rFonts w:ascii="Times New Roman" w:hAnsi="Times New Roman" w:cs="Times New Roman"/>
          <w:b/>
          <w:bCs/>
          <w:sz w:val="24"/>
          <w:szCs w:val="24"/>
          <w:lang w:val="en-IN"/>
        </w:rPr>
        <w:t xml:space="preserve">                 LIST OF TABLES</w:t>
      </w:r>
    </w:p>
    <w:tbl>
      <w:tblPr>
        <w:tblStyle w:val="TableGrid"/>
        <w:tblW w:w="0" w:type="auto"/>
        <w:tblLook w:val="04A0"/>
      </w:tblPr>
      <w:tblGrid>
        <w:gridCol w:w="817"/>
        <w:gridCol w:w="5812"/>
        <w:gridCol w:w="1559"/>
        <w:gridCol w:w="1388"/>
      </w:tblGrid>
      <w:tr w:rsidR="00983077" w:rsidRPr="001F0699" w:rsidTr="001F0699">
        <w:tc>
          <w:tcPr>
            <w:tcW w:w="817" w:type="dxa"/>
          </w:tcPr>
          <w:p w:rsidR="00983077" w:rsidRPr="001F0699" w:rsidRDefault="00983077">
            <w:pPr>
              <w:rPr>
                <w:rFonts w:ascii="Times New Roman" w:hAnsi="Times New Roman" w:cs="Times New Roman"/>
                <w:b/>
                <w:bCs/>
                <w:sz w:val="24"/>
                <w:szCs w:val="24"/>
                <w:lang w:val="en-IN"/>
              </w:rPr>
            </w:pPr>
            <w:r w:rsidRPr="001F0699">
              <w:rPr>
                <w:rFonts w:ascii="Times New Roman" w:hAnsi="Times New Roman" w:cs="Times New Roman"/>
                <w:b/>
                <w:bCs/>
                <w:sz w:val="24"/>
                <w:szCs w:val="24"/>
                <w:lang w:val="en-IN"/>
              </w:rPr>
              <w:t>S.NO</w:t>
            </w:r>
          </w:p>
        </w:tc>
        <w:tc>
          <w:tcPr>
            <w:tcW w:w="5812" w:type="dxa"/>
          </w:tcPr>
          <w:p w:rsidR="00983077" w:rsidRPr="001F0699" w:rsidRDefault="00983077">
            <w:pPr>
              <w:rPr>
                <w:rFonts w:ascii="Times New Roman" w:hAnsi="Times New Roman" w:cs="Times New Roman"/>
                <w:b/>
                <w:bCs/>
                <w:sz w:val="24"/>
                <w:szCs w:val="24"/>
                <w:lang w:val="en-IN"/>
              </w:rPr>
            </w:pPr>
            <w:r w:rsidRPr="001F0699">
              <w:rPr>
                <w:rFonts w:ascii="Times New Roman" w:hAnsi="Times New Roman" w:cs="Times New Roman"/>
                <w:b/>
                <w:bCs/>
                <w:sz w:val="24"/>
                <w:szCs w:val="24"/>
                <w:lang w:val="en-IN"/>
              </w:rPr>
              <w:t xml:space="preserve">                                   CONTENT</w:t>
            </w:r>
          </w:p>
        </w:tc>
        <w:tc>
          <w:tcPr>
            <w:tcW w:w="1559" w:type="dxa"/>
          </w:tcPr>
          <w:p w:rsidR="00983077" w:rsidRPr="001F0699" w:rsidRDefault="00983077">
            <w:pPr>
              <w:rPr>
                <w:rFonts w:ascii="Times New Roman" w:hAnsi="Times New Roman" w:cs="Times New Roman"/>
                <w:b/>
                <w:bCs/>
                <w:sz w:val="24"/>
                <w:szCs w:val="24"/>
                <w:lang w:val="en-IN"/>
              </w:rPr>
            </w:pPr>
            <w:r w:rsidRPr="001F0699">
              <w:rPr>
                <w:rFonts w:ascii="Times New Roman" w:hAnsi="Times New Roman" w:cs="Times New Roman"/>
                <w:b/>
                <w:bCs/>
                <w:sz w:val="24"/>
                <w:szCs w:val="24"/>
                <w:lang w:val="en-IN"/>
              </w:rPr>
              <w:t>TABLE NO</w:t>
            </w:r>
          </w:p>
        </w:tc>
        <w:tc>
          <w:tcPr>
            <w:tcW w:w="1388" w:type="dxa"/>
          </w:tcPr>
          <w:p w:rsidR="00983077" w:rsidRPr="001F0699" w:rsidRDefault="00983077">
            <w:pPr>
              <w:rPr>
                <w:rFonts w:ascii="Times New Roman" w:hAnsi="Times New Roman" w:cs="Times New Roman"/>
                <w:b/>
                <w:bCs/>
                <w:sz w:val="24"/>
                <w:szCs w:val="24"/>
                <w:lang w:val="en-IN"/>
              </w:rPr>
            </w:pPr>
            <w:r w:rsidRPr="001F0699">
              <w:rPr>
                <w:rFonts w:ascii="Times New Roman" w:hAnsi="Times New Roman" w:cs="Times New Roman"/>
                <w:b/>
                <w:bCs/>
                <w:sz w:val="24"/>
                <w:szCs w:val="24"/>
                <w:lang w:val="en-IN"/>
              </w:rPr>
              <w:t>PAGE NO</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1</w:t>
            </w:r>
          </w:p>
        </w:tc>
        <w:tc>
          <w:tcPr>
            <w:tcW w:w="5812"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rPr>
              <w:t>Classification of Anti inflammatory agents</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1</w:t>
            </w:r>
          </w:p>
        </w:tc>
        <w:tc>
          <w:tcPr>
            <w:tcW w:w="1388"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8</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2</w:t>
            </w:r>
          </w:p>
        </w:tc>
        <w:tc>
          <w:tcPr>
            <w:tcW w:w="5812" w:type="dxa"/>
          </w:tcPr>
          <w:p w:rsidR="006F6C85" w:rsidRPr="001F0699" w:rsidRDefault="006F6C85" w:rsidP="006F6C85">
            <w:pPr>
              <w:rPr>
                <w:rFonts w:ascii="Times New Roman" w:hAnsi="Times New Roman" w:cs="Times New Roman"/>
                <w:color w:val="1F1F1F"/>
                <w:sz w:val="24"/>
                <w:szCs w:val="24"/>
              </w:rPr>
            </w:pPr>
            <w:r w:rsidRPr="001F0699">
              <w:rPr>
                <w:rFonts w:ascii="Times New Roman" w:hAnsi="Times New Roman" w:cs="Times New Roman"/>
                <w:color w:val="1F1F1F"/>
                <w:sz w:val="24"/>
                <w:szCs w:val="24"/>
              </w:rPr>
              <w:t>Effect of pH</w:t>
            </w:r>
          </w:p>
          <w:p w:rsidR="00983077" w:rsidRPr="001F0699" w:rsidRDefault="00983077">
            <w:pPr>
              <w:rPr>
                <w:rFonts w:ascii="Times New Roman" w:hAnsi="Times New Roman" w:cs="Times New Roman"/>
                <w:sz w:val="24"/>
                <w:szCs w:val="24"/>
                <w:lang w:val="en-IN"/>
              </w:rPr>
            </w:pP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2</w:t>
            </w:r>
          </w:p>
        </w:tc>
        <w:tc>
          <w:tcPr>
            <w:tcW w:w="1388"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26</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3</w:t>
            </w:r>
          </w:p>
        </w:tc>
        <w:tc>
          <w:tcPr>
            <w:tcW w:w="5812"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rPr>
              <w:t>Effect Of stationary Phases</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3</w:t>
            </w:r>
          </w:p>
        </w:tc>
        <w:tc>
          <w:tcPr>
            <w:tcW w:w="1388"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26</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4</w:t>
            </w:r>
          </w:p>
        </w:tc>
        <w:tc>
          <w:tcPr>
            <w:tcW w:w="5812"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rPr>
              <w:t>Effect of Flow Rate</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4</w:t>
            </w:r>
          </w:p>
        </w:tc>
        <w:tc>
          <w:tcPr>
            <w:tcW w:w="1388"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27</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5</w:t>
            </w:r>
          </w:p>
        </w:tc>
        <w:tc>
          <w:tcPr>
            <w:tcW w:w="5812" w:type="dxa"/>
          </w:tcPr>
          <w:p w:rsidR="00983077" w:rsidRPr="001F0699" w:rsidRDefault="006F6C85" w:rsidP="006F6C85">
            <w:pPr>
              <w:autoSpaceDE w:val="0"/>
              <w:autoSpaceDN w:val="0"/>
              <w:adjustRightInd w:val="0"/>
              <w:rPr>
                <w:rFonts w:ascii="Times New Roman" w:hAnsi="Times New Roman" w:cs="Times New Roman"/>
                <w:sz w:val="24"/>
                <w:szCs w:val="24"/>
              </w:rPr>
            </w:pPr>
            <w:r w:rsidRPr="001F0699">
              <w:rPr>
                <w:rFonts w:ascii="Times New Roman" w:hAnsi="Times New Roman" w:cs="Times New Roman"/>
                <w:sz w:val="24"/>
                <w:szCs w:val="24"/>
              </w:rPr>
              <w:t>Validation Parameters</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5</w:t>
            </w:r>
          </w:p>
        </w:tc>
        <w:tc>
          <w:tcPr>
            <w:tcW w:w="1388"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27</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6</w:t>
            </w:r>
          </w:p>
        </w:tc>
        <w:tc>
          <w:tcPr>
            <w:tcW w:w="5812"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rPr>
              <w:t>Filter Description</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6</w:t>
            </w:r>
          </w:p>
        </w:tc>
        <w:tc>
          <w:tcPr>
            <w:tcW w:w="1388"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27</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7</w:t>
            </w:r>
          </w:p>
        </w:tc>
        <w:tc>
          <w:tcPr>
            <w:tcW w:w="5812" w:type="dxa"/>
          </w:tcPr>
          <w:p w:rsidR="00983077" w:rsidRPr="001F0699" w:rsidRDefault="002C5144">
            <w:pPr>
              <w:rPr>
                <w:rFonts w:ascii="Times New Roman" w:hAnsi="Times New Roman" w:cs="Times New Roman"/>
                <w:sz w:val="24"/>
                <w:szCs w:val="24"/>
                <w:lang w:val="en-IN"/>
              </w:rPr>
            </w:pPr>
            <w:r w:rsidRPr="001F0699">
              <w:rPr>
                <w:rFonts w:ascii="Times New Roman" w:hAnsi="Times New Roman" w:cs="Times New Roman"/>
                <w:sz w:val="24"/>
                <w:szCs w:val="24"/>
              </w:rPr>
              <w:t>Filter Validation</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7</w:t>
            </w:r>
          </w:p>
        </w:tc>
        <w:tc>
          <w:tcPr>
            <w:tcW w:w="1388" w:type="dxa"/>
          </w:tcPr>
          <w:p w:rsidR="00983077" w:rsidRPr="001F0699" w:rsidRDefault="002C5144">
            <w:pPr>
              <w:rPr>
                <w:rFonts w:ascii="Times New Roman" w:hAnsi="Times New Roman" w:cs="Times New Roman"/>
                <w:sz w:val="24"/>
                <w:szCs w:val="24"/>
                <w:lang w:val="en-IN"/>
              </w:rPr>
            </w:pPr>
            <w:r w:rsidRPr="001F0699">
              <w:rPr>
                <w:rFonts w:ascii="Times New Roman" w:hAnsi="Times New Roman" w:cs="Times New Roman"/>
                <w:sz w:val="24"/>
                <w:szCs w:val="24"/>
                <w:lang w:val="en-IN"/>
              </w:rPr>
              <w:t>27</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8</w:t>
            </w:r>
          </w:p>
        </w:tc>
        <w:tc>
          <w:tcPr>
            <w:tcW w:w="5812" w:type="dxa"/>
          </w:tcPr>
          <w:p w:rsidR="00983077" w:rsidRPr="001F0699" w:rsidRDefault="002C5144">
            <w:pPr>
              <w:rPr>
                <w:rFonts w:ascii="Times New Roman" w:hAnsi="Times New Roman" w:cs="Times New Roman"/>
                <w:sz w:val="24"/>
                <w:szCs w:val="24"/>
                <w:lang w:val="en-IN"/>
              </w:rPr>
            </w:pPr>
            <w:r w:rsidRPr="001F0699">
              <w:rPr>
                <w:rFonts w:ascii="Times New Roman" w:hAnsi="Times New Roman" w:cs="Times New Roman"/>
                <w:sz w:val="24"/>
                <w:szCs w:val="24"/>
              </w:rPr>
              <w:t>System Suitability Parameters</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8</w:t>
            </w:r>
          </w:p>
        </w:tc>
        <w:tc>
          <w:tcPr>
            <w:tcW w:w="1388" w:type="dxa"/>
          </w:tcPr>
          <w:p w:rsidR="00983077" w:rsidRPr="001F0699" w:rsidRDefault="002C5144">
            <w:pPr>
              <w:rPr>
                <w:rFonts w:ascii="Times New Roman" w:hAnsi="Times New Roman" w:cs="Times New Roman"/>
                <w:sz w:val="24"/>
                <w:szCs w:val="24"/>
                <w:lang w:val="en-IN"/>
              </w:rPr>
            </w:pPr>
            <w:r w:rsidRPr="001F0699">
              <w:rPr>
                <w:rFonts w:ascii="Times New Roman" w:hAnsi="Times New Roman" w:cs="Times New Roman"/>
                <w:sz w:val="24"/>
                <w:szCs w:val="24"/>
                <w:lang w:val="en-IN"/>
              </w:rPr>
              <w:t>27</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9</w:t>
            </w:r>
          </w:p>
        </w:tc>
        <w:tc>
          <w:tcPr>
            <w:tcW w:w="5812" w:type="dxa"/>
          </w:tcPr>
          <w:p w:rsidR="00983077" w:rsidRPr="001F0699" w:rsidRDefault="002C5144">
            <w:pPr>
              <w:rPr>
                <w:rFonts w:ascii="Times New Roman" w:hAnsi="Times New Roman" w:cs="Times New Roman"/>
                <w:sz w:val="24"/>
                <w:szCs w:val="24"/>
                <w:lang w:val="en-IN"/>
              </w:rPr>
            </w:pPr>
            <w:r w:rsidRPr="001F0699">
              <w:rPr>
                <w:rFonts w:ascii="Times New Roman" w:hAnsi="Times New Roman" w:cs="Times New Roman"/>
                <w:sz w:val="24"/>
                <w:szCs w:val="24"/>
              </w:rPr>
              <w:t>TLC for analysis of MFA</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9</w:t>
            </w:r>
          </w:p>
        </w:tc>
        <w:tc>
          <w:tcPr>
            <w:tcW w:w="1388" w:type="dxa"/>
          </w:tcPr>
          <w:p w:rsidR="00983077" w:rsidRPr="001F0699" w:rsidRDefault="002C5144">
            <w:pPr>
              <w:rPr>
                <w:rFonts w:ascii="Times New Roman" w:hAnsi="Times New Roman" w:cs="Times New Roman"/>
                <w:sz w:val="24"/>
                <w:szCs w:val="24"/>
                <w:lang w:val="en-IN"/>
              </w:rPr>
            </w:pPr>
            <w:r w:rsidRPr="001F0699">
              <w:rPr>
                <w:rFonts w:ascii="Times New Roman" w:hAnsi="Times New Roman" w:cs="Times New Roman"/>
                <w:sz w:val="24"/>
                <w:szCs w:val="24"/>
                <w:lang w:val="en-IN"/>
              </w:rPr>
              <w:t>29</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10</w:t>
            </w:r>
          </w:p>
        </w:tc>
        <w:tc>
          <w:tcPr>
            <w:tcW w:w="5812" w:type="dxa"/>
          </w:tcPr>
          <w:p w:rsidR="00983077" w:rsidRPr="001F0699" w:rsidRDefault="002C5144">
            <w:pPr>
              <w:rPr>
                <w:rFonts w:ascii="Times New Roman" w:hAnsi="Times New Roman" w:cs="Times New Roman"/>
                <w:sz w:val="24"/>
                <w:szCs w:val="24"/>
                <w:lang w:val="en-IN"/>
              </w:rPr>
            </w:pPr>
            <w:r w:rsidRPr="001F0699">
              <w:rPr>
                <w:rFonts w:ascii="Times New Roman" w:hAnsi="Times New Roman" w:cs="Times New Roman"/>
                <w:sz w:val="24"/>
                <w:szCs w:val="24"/>
              </w:rPr>
              <w:t>Fluorimetric method</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10</w:t>
            </w:r>
          </w:p>
        </w:tc>
        <w:tc>
          <w:tcPr>
            <w:tcW w:w="1388" w:type="dxa"/>
          </w:tcPr>
          <w:p w:rsidR="00983077" w:rsidRPr="001F0699" w:rsidRDefault="002C5144">
            <w:pPr>
              <w:rPr>
                <w:rFonts w:ascii="Times New Roman" w:hAnsi="Times New Roman" w:cs="Times New Roman"/>
                <w:sz w:val="24"/>
                <w:szCs w:val="24"/>
                <w:lang w:val="en-IN"/>
              </w:rPr>
            </w:pPr>
            <w:r w:rsidRPr="001F0699">
              <w:rPr>
                <w:rFonts w:ascii="Times New Roman" w:hAnsi="Times New Roman" w:cs="Times New Roman"/>
                <w:sz w:val="24"/>
                <w:szCs w:val="24"/>
                <w:lang w:val="en-IN"/>
              </w:rPr>
              <w:t>29</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11</w:t>
            </w:r>
          </w:p>
        </w:tc>
        <w:tc>
          <w:tcPr>
            <w:tcW w:w="5812" w:type="dxa"/>
          </w:tcPr>
          <w:p w:rsidR="00983077" w:rsidRPr="001F0699" w:rsidRDefault="002C5144">
            <w:pPr>
              <w:rPr>
                <w:rFonts w:ascii="Times New Roman" w:hAnsi="Times New Roman" w:cs="Times New Roman"/>
                <w:sz w:val="24"/>
                <w:szCs w:val="24"/>
                <w:lang w:val="en-IN"/>
              </w:rPr>
            </w:pPr>
            <w:r w:rsidRPr="001F0699">
              <w:rPr>
                <w:rFonts w:ascii="Times New Roman" w:eastAsia="AdvTimes" w:hAnsi="Times New Roman" w:cs="Times New Roman"/>
                <w:sz w:val="24"/>
                <w:szCs w:val="24"/>
              </w:rPr>
              <w:t>Visible spectrophotometric method</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11</w:t>
            </w:r>
          </w:p>
        </w:tc>
        <w:tc>
          <w:tcPr>
            <w:tcW w:w="1388" w:type="dxa"/>
          </w:tcPr>
          <w:p w:rsidR="00983077" w:rsidRPr="001F0699" w:rsidRDefault="002C5144">
            <w:pPr>
              <w:rPr>
                <w:rFonts w:ascii="Times New Roman" w:hAnsi="Times New Roman" w:cs="Times New Roman"/>
                <w:sz w:val="24"/>
                <w:szCs w:val="24"/>
                <w:lang w:val="en-IN"/>
              </w:rPr>
            </w:pPr>
            <w:r w:rsidRPr="001F0699">
              <w:rPr>
                <w:rFonts w:ascii="Times New Roman" w:hAnsi="Times New Roman" w:cs="Times New Roman"/>
                <w:sz w:val="24"/>
                <w:szCs w:val="24"/>
                <w:lang w:val="en-IN"/>
              </w:rPr>
              <w:t>30</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12</w:t>
            </w:r>
          </w:p>
        </w:tc>
        <w:tc>
          <w:tcPr>
            <w:tcW w:w="5812" w:type="dxa"/>
          </w:tcPr>
          <w:p w:rsidR="00983077" w:rsidRPr="001F0699" w:rsidRDefault="002C5144">
            <w:pPr>
              <w:rPr>
                <w:rFonts w:ascii="Times New Roman" w:hAnsi="Times New Roman" w:cs="Times New Roman"/>
                <w:sz w:val="24"/>
                <w:szCs w:val="24"/>
                <w:lang w:val="en-IN"/>
              </w:rPr>
            </w:pPr>
            <w:r w:rsidRPr="001F0699">
              <w:rPr>
                <w:rFonts w:ascii="Times New Roman" w:hAnsi="Times New Roman" w:cs="Times New Roman"/>
                <w:sz w:val="24"/>
                <w:szCs w:val="24"/>
              </w:rPr>
              <w:t>Optical characteristics, parameters of the method</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12</w:t>
            </w:r>
          </w:p>
        </w:tc>
        <w:tc>
          <w:tcPr>
            <w:tcW w:w="1388" w:type="dxa"/>
          </w:tcPr>
          <w:p w:rsidR="00983077" w:rsidRPr="001F0699" w:rsidRDefault="002C5144">
            <w:pPr>
              <w:rPr>
                <w:rFonts w:ascii="Times New Roman" w:hAnsi="Times New Roman" w:cs="Times New Roman"/>
                <w:sz w:val="24"/>
                <w:szCs w:val="24"/>
                <w:lang w:val="en-IN"/>
              </w:rPr>
            </w:pPr>
            <w:r w:rsidRPr="001F0699">
              <w:rPr>
                <w:rFonts w:ascii="Times New Roman" w:hAnsi="Times New Roman" w:cs="Times New Roman"/>
                <w:sz w:val="24"/>
                <w:szCs w:val="24"/>
                <w:lang w:val="en-IN"/>
              </w:rPr>
              <w:t>31</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13</w:t>
            </w:r>
          </w:p>
        </w:tc>
        <w:tc>
          <w:tcPr>
            <w:tcW w:w="5812" w:type="dxa"/>
          </w:tcPr>
          <w:p w:rsidR="00983077" w:rsidRPr="001F0699" w:rsidRDefault="002C5144">
            <w:pPr>
              <w:rPr>
                <w:rFonts w:ascii="Times New Roman" w:hAnsi="Times New Roman" w:cs="Times New Roman"/>
                <w:sz w:val="24"/>
                <w:szCs w:val="24"/>
                <w:lang w:val="en-IN"/>
              </w:rPr>
            </w:pPr>
            <w:r w:rsidRPr="001F0699">
              <w:rPr>
                <w:rFonts w:ascii="Times New Roman" w:hAnsi="Times New Roman" w:cs="Times New Roman"/>
                <w:sz w:val="24"/>
                <w:szCs w:val="24"/>
              </w:rPr>
              <w:t>Developed UV method specification</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13</w:t>
            </w:r>
          </w:p>
        </w:tc>
        <w:tc>
          <w:tcPr>
            <w:tcW w:w="1388" w:type="dxa"/>
          </w:tcPr>
          <w:p w:rsidR="00983077" w:rsidRPr="001F0699" w:rsidRDefault="002C5144">
            <w:pPr>
              <w:rPr>
                <w:rFonts w:ascii="Times New Roman" w:hAnsi="Times New Roman" w:cs="Times New Roman"/>
                <w:sz w:val="24"/>
                <w:szCs w:val="24"/>
                <w:lang w:val="en-IN"/>
              </w:rPr>
            </w:pPr>
            <w:r w:rsidRPr="001F0699">
              <w:rPr>
                <w:rFonts w:ascii="Times New Roman" w:hAnsi="Times New Roman" w:cs="Times New Roman"/>
                <w:sz w:val="24"/>
                <w:szCs w:val="24"/>
                <w:lang w:val="en-IN"/>
              </w:rPr>
              <w:t>32</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14</w:t>
            </w:r>
          </w:p>
        </w:tc>
        <w:tc>
          <w:tcPr>
            <w:tcW w:w="5812" w:type="dxa"/>
          </w:tcPr>
          <w:p w:rsidR="00983077" w:rsidRPr="001F0699" w:rsidRDefault="002C5144">
            <w:pPr>
              <w:rPr>
                <w:rFonts w:ascii="Times New Roman" w:hAnsi="Times New Roman" w:cs="Times New Roman"/>
                <w:sz w:val="24"/>
                <w:szCs w:val="24"/>
                <w:lang w:val="en-IN"/>
              </w:rPr>
            </w:pPr>
            <w:r w:rsidRPr="001F0699">
              <w:rPr>
                <w:rFonts w:ascii="Times New Roman" w:hAnsi="Times New Roman" w:cs="Times New Roman"/>
                <w:sz w:val="24"/>
                <w:szCs w:val="24"/>
              </w:rPr>
              <w:t>Chromatographic and UV spectrophotometric methods for various experiments</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14</w:t>
            </w:r>
          </w:p>
        </w:tc>
        <w:tc>
          <w:tcPr>
            <w:tcW w:w="1388" w:type="dxa"/>
          </w:tcPr>
          <w:p w:rsidR="00983077" w:rsidRPr="001F0699" w:rsidRDefault="002C5144">
            <w:pPr>
              <w:rPr>
                <w:rFonts w:ascii="Times New Roman" w:hAnsi="Times New Roman" w:cs="Times New Roman"/>
                <w:sz w:val="24"/>
                <w:szCs w:val="24"/>
                <w:lang w:val="en-IN"/>
              </w:rPr>
            </w:pPr>
            <w:r w:rsidRPr="001F0699">
              <w:rPr>
                <w:rFonts w:ascii="Times New Roman" w:hAnsi="Times New Roman" w:cs="Times New Roman"/>
                <w:sz w:val="24"/>
                <w:szCs w:val="24"/>
                <w:lang w:val="en-IN"/>
              </w:rPr>
              <w:t>33</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15</w:t>
            </w:r>
          </w:p>
        </w:tc>
        <w:tc>
          <w:tcPr>
            <w:tcW w:w="5812" w:type="dxa"/>
          </w:tcPr>
          <w:p w:rsidR="00983077" w:rsidRPr="001F0699" w:rsidRDefault="00535EE0" w:rsidP="00535EE0">
            <w:pPr>
              <w:pStyle w:val="NormalWeb"/>
              <w:spacing w:before="0" w:beforeAutospacing="0" w:after="0" w:afterAutospacing="0"/>
              <w:jc w:val="both"/>
            </w:pPr>
            <w:r w:rsidRPr="001F0699">
              <w:rPr>
                <w:rFonts w:eastAsia="AdvTimes"/>
                <w:lang w:bidi="ta-IN"/>
              </w:rPr>
              <w:t>Spectrophotometric method</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15</w:t>
            </w:r>
          </w:p>
        </w:tc>
        <w:tc>
          <w:tcPr>
            <w:tcW w:w="1388" w:type="dxa"/>
          </w:tcPr>
          <w:p w:rsidR="00983077" w:rsidRPr="001F0699" w:rsidRDefault="00535EE0">
            <w:pPr>
              <w:rPr>
                <w:rFonts w:ascii="Times New Roman" w:hAnsi="Times New Roman" w:cs="Times New Roman"/>
                <w:sz w:val="24"/>
                <w:szCs w:val="24"/>
                <w:lang w:val="en-IN"/>
              </w:rPr>
            </w:pPr>
            <w:r w:rsidRPr="001F0699">
              <w:rPr>
                <w:rFonts w:ascii="Times New Roman" w:hAnsi="Times New Roman" w:cs="Times New Roman"/>
                <w:sz w:val="24"/>
                <w:szCs w:val="24"/>
                <w:lang w:val="en-IN"/>
              </w:rPr>
              <w:t>34</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16</w:t>
            </w:r>
          </w:p>
        </w:tc>
        <w:tc>
          <w:tcPr>
            <w:tcW w:w="5812" w:type="dxa"/>
          </w:tcPr>
          <w:p w:rsidR="00983077" w:rsidRPr="001F0699" w:rsidRDefault="00535EE0">
            <w:pPr>
              <w:rPr>
                <w:rFonts w:ascii="Times New Roman" w:hAnsi="Times New Roman" w:cs="Times New Roman"/>
                <w:sz w:val="24"/>
                <w:szCs w:val="24"/>
                <w:lang w:val="en-IN"/>
              </w:rPr>
            </w:pPr>
            <w:r w:rsidRPr="001F0699">
              <w:rPr>
                <w:rFonts w:ascii="Times New Roman" w:hAnsi="Times New Roman" w:cs="Times New Roman"/>
                <w:sz w:val="24"/>
                <w:szCs w:val="24"/>
              </w:rPr>
              <w:t>Determination of Tolmetin Sodium by Zero-Order and First-Derivative Spectrophotometry</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16</w:t>
            </w:r>
          </w:p>
        </w:tc>
        <w:tc>
          <w:tcPr>
            <w:tcW w:w="1388" w:type="dxa"/>
          </w:tcPr>
          <w:p w:rsidR="00983077" w:rsidRPr="001F0699" w:rsidRDefault="00535EE0">
            <w:pPr>
              <w:rPr>
                <w:rFonts w:ascii="Times New Roman" w:hAnsi="Times New Roman" w:cs="Times New Roman"/>
                <w:sz w:val="24"/>
                <w:szCs w:val="24"/>
                <w:lang w:val="en-IN"/>
              </w:rPr>
            </w:pPr>
            <w:r w:rsidRPr="001F0699">
              <w:rPr>
                <w:rFonts w:ascii="Times New Roman" w:hAnsi="Times New Roman" w:cs="Times New Roman"/>
                <w:sz w:val="24"/>
                <w:szCs w:val="24"/>
                <w:lang w:val="en-IN"/>
              </w:rPr>
              <w:t>35</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17</w:t>
            </w:r>
          </w:p>
        </w:tc>
        <w:tc>
          <w:tcPr>
            <w:tcW w:w="5812" w:type="dxa"/>
          </w:tcPr>
          <w:p w:rsidR="00983077" w:rsidRPr="001F0699" w:rsidRDefault="00535EE0">
            <w:pPr>
              <w:rPr>
                <w:rFonts w:ascii="Times New Roman" w:hAnsi="Times New Roman" w:cs="Times New Roman"/>
                <w:sz w:val="24"/>
                <w:szCs w:val="24"/>
                <w:lang w:val="en-IN"/>
              </w:rPr>
            </w:pPr>
            <w:r w:rsidRPr="001F0699">
              <w:rPr>
                <w:rFonts w:ascii="Times New Roman" w:hAnsi="Times New Roman" w:cs="Times New Roman"/>
                <w:sz w:val="24"/>
                <w:szCs w:val="24"/>
              </w:rPr>
              <w:t>Intra- and Interday (</w:t>
            </w:r>
            <w:r w:rsidRPr="001F0699">
              <w:rPr>
                <w:rFonts w:ascii="Times New Roman" w:hAnsi="Times New Roman" w:cs="Times New Roman"/>
                <w:i/>
                <w:iCs/>
                <w:sz w:val="24"/>
                <w:szCs w:val="24"/>
              </w:rPr>
              <w:t xml:space="preserve">n </w:t>
            </w:r>
            <w:r w:rsidRPr="001F0699">
              <w:rPr>
                <w:rFonts w:ascii="Times New Roman" w:hAnsi="Times New Roman" w:cs="Times New Roman"/>
                <w:sz w:val="24"/>
                <w:szCs w:val="24"/>
              </w:rPr>
              <w:t>= 6) Analytical Precisions for TLM</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17</w:t>
            </w:r>
          </w:p>
        </w:tc>
        <w:tc>
          <w:tcPr>
            <w:tcW w:w="1388" w:type="dxa"/>
          </w:tcPr>
          <w:p w:rsidR="00983077" w:rsidRPr="001F0699" w:rsidRDefault="00535EE0">
            <w:pPr>
              <w:rPr>
                <w:rFonts w:ascii="Times New Roman" w:hAnsi="Times New Roman" w:cs="Times New Roman"/>
                <w:sz w:val="24"/>
                <w:szCs w:val="24"/>
                <w:lang w:val="en-IN"/>
              </w:rPr>
            </w:pPr>
            <w:r w:rsidRPr="001F0699">
              <w:rPr>
                <w:rFonts w:ascii="Times New Roman" w:hAnsi="Times New Roman" w:cs="Times New Roman"/>
                <w:sz w:val="24"/>
                <w:szCs w:val="24"/>
                <w:lang w:val="en-IN"/>
              </w:rPr>
              <w:t>35</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18</w:t>
            </w:r>
          </w:p>
        </w:tc>
        <w:tc>
          <w:tcPr>
            <w:tcW w:w="5812" w:type="dxa"/>
          </w:tcPr>
          <w:p w:rsidR="00983077" w:rsidRPr="001F0699" w:rsidRDefault="00535EE0">
            <w:pPr>
              <w:rPr>
                <w:rFonts w:ascii="Times New Roman" w:hAnsi="Times New Roman" w:cs="Times New Roman"/>
                <w:sz w:val="24"/>
                <w:szCs w:val="24"/>
                <w:lang w:val="en-IN"/>
              </w:rPr>
            </w:pPr>
            <w:r w:rsidRPr="001F0699">
              <w:rPr>
                <w:rFonts w:ascii="Times New Roman" w:hAnsi="Times New Roman" w:cs="Times New Roman"/>
                <w:sz w:val="24"/>
                <w:szCs w:val="24"/>
              </w:rPr>
              <w:t>Results of Validation Parameters</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18</w:t>
            </w:r>
          </w:p>
        </w:tc>
        <w:tc>
          <w:tcPr>
            <w:tcW w:w="1388" w:type="dxa"/>
          </w:tcPr>
          <w:p w:rsidR="00983077" w:rsidRPr="001F0699" w:rsidRDefault="00535EE0">
            <w:pPr>
              <w:rPr>
                <w:rFonts w:ascii="Times New Roman" w:hAnsi="Times New Roman" w:cs="Times New Roman"/>
                <w:sz w:val="24"/>
                <w:szCs w:val="24"/>
                <w:lang w:val="en-IN"/>
              </w:rPr>
            </w:pPr>
            <w:r w:rsidRPr="001F0699">
              <w:rPr>
                <w:rFonts w:ascii="Times New Roman" w:hAnsi="Times New Roman" w:cs="Times New Roman"/>
                <w:sz w:val="24"/>
                <w:szCs w:val="24"/>
                <w:lang w:val="en-IN"/>
              </w:rPr>
              <w:t>37</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19</w:t>
            </w:r>
          </w:p>
        </w:tc>
        <w:tc>
          <w:tcPr>
            <w:tcW w:w="5812" w:type="dxa"/>
          </w:tcPr>
          <w:p w:rsidR="00983077" w:rsidRPr="001F0699" w:rsidRDefault="00535EE0" w:rsidP="00535EE0">
            <w:pPr>
              <w:autoSpaceDE w:val="0"/>
              <w:autoSpaceDN w:val="0"/>
              <w:adjustRightInd w:val="0"/>
              <w:rPr>
                <w:rFonts w:ascii="Times New Roman" w:hAnsi="Times New Roman" w:cs="Times New Roman"/>
                <w:sz w:val="24"/>
                <w:szCs w:val="24"/>
              </w:rPr>
            </w:pPr>
            <w:r w:rsidRPr="001F0699">
              <w:rPr>
                <w:rFonts w:ascii="Times New Roman" w:hAnsi="Times New Roman" w:cs="Times New Roman"/>
                <w:sz w:val="24"/>
                <w:szCs w:val="24"/>
              </w:rPr>
              <w:t>Intraday and interday accuracy and precision of ketorolac</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19</w:t>
            </w:r>
          </w:p>
        </w:tc>
        <w:tc>
          <w:tcPr>
            <w:tcW w:w="1388" w:type="dxa"/>
          </w:tcPr>
          <w:p w:rsidR="00983077" w:rsidRPr="001F0699" w:rsidRDefault="00535EE0">
            <w:pPr>
              <w:rPr>
                <w:rFonts w:ascii="Times New Roman" w:hAnsi="Times New Roman" w:cs="Times New Roman"/>
                <w:sz w:val="24"/>
                <w:szCs w:val="24"/>
                <w:lang w:val="en-IN"/>
              </w:rPr>
            </w:pPr>
            <w:r w:rsidRPr="001F0699">
              <w:rPr>
                <w:rFonts w:ascii="Times New Roman" w:hAnsi="Times New Roman" w:cs="Times New Roman"/>
                <w:sz w:val="24"/>
                <w:szCs w:val="24"/>
                <w:lang w:val="en-IN"/>
              </w:rPr>
              <w:t>38</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20</w:t>
            </w:r>
          </w:p>
        </w:tc>
        <w:tc>
          <w:tcPr>
            <w:tcW w:w="5812" w:type="dxa"/>
          </w:tcPr>
          <w:p w:rsidR="00983077" w:rsidRPr="001F0699" w:rsidRDefault="00535EE0">
            <w:pPr>
              <w:rPr>
                <w:rFonts w:ascii="Times New Roman" w:hAnsi="Times New Roman" w:cs="Times New Roman"/>
                <w:sz w:val="24"/>
                <w:szCs w:val="24"/>
                <w:lang w:val="en-IN"/>
              </w:rPr>
            </w:pPr>
            <w:r w:rsidRPr="001F0699">
              <w:rPr>
                <w:rFonts w:ascii="Times New Roman" w:hAnsi="Times New Roman" w:cs="Times New Roman"/>
                <w:sz w:val="24"/>
                <w:szCs w:val="24"/>
              </w:rPr>
              <w:t>Results of HPLC system suitability parameters for Piroxicam</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20</w:t>
            </w:r>
          </w:p>
        </w:tc>
        <w:tc>
          <w:tcPr>
            <w:tcW w:w="1388" w:type="dxa"/>
          </w:tcPr>
          <w:p w:rsidR="00983077" w:rsidRPr="001F0699" w:rsidRDefault="00535EE0">
            <w:pPr>
              <w:rPr>
                <w:rFonts w:ascii="Times New Roman" w:hAnsi="Times New Roman" w:cs="Times New Roman"/>
                <w:sz w:val="24"/>
                <w:szCs w:val="24"/>
                <w:lang w:val="en-IN"/>
              </w:rPr>
            </w:pPr>
            <w:r w:rsidRPr="001F0699">
              <w:rPr>
                <w:rFonts w:ascii="Times New Roman" w:hAnsi="Times New Roman" w:cs="Times New Roman"/>
                <w:sz w:val="24"/>
                <w:szCs w:val="24"/>
                <w:lang w:val="en-IN"/>
              </w:rPr>
              <w:t>39</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21</w:t>
            </w:r>
          </w:p>
        </w:tc>
        <w:tc>
          <w:tcPr>
            <w:tcW w:w="5812" w:type="dxa"/>
          </w:tcPr>
          <w:p w:rsidR="00983077" w:rsidRPr="001F0699" w:rsidRDefault="00535EE0">
            <w:pPr>
              <w:rPr>
                <w:rFonts w:ascii="Times New Roman" w:hAnsi="Times New Roman" w:cs="Times New Roman"/>
                <w:sz w:val="24"/>
                <w:szCs w:val="24"/>
                <w:lang w:val="en-IN"/>
              </w:rPr>
            </w:pPr>
            <w:r w:rsidRPr="001F0699">
              <w:rPr>
                <w:rFonts w:ascii="Times New Roman" w:hAnsi="Times New Roman" w:cs="Times New Roman"/>
                <w:sz w:val="24"/>
                <w:szCs w:val="24"/>
                <w:lang w:val="en-GB"/>
              </w:rPr>
              <w:t>Stress testing results of piroxicam</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21</w:t>
            </w:r>
          </w:p>
        </w:tc>
        <w:tc>
          <w:tcPr>
            <w:tcW w:w="1388" w:type="dxa"/>
          </w:tcPr>
          <w:p w:rsidR="00983077" w:rsidRPr="001F0699" w:rsidRDefault="00535EE0">
            <w:pPr>
              <w:rPr>
                <w:rFonts w:ascii="Times New Roman" w:hAnsi="Times New Roman" w:cs="Times New Roman"/>
                <w:sz w:val="24"/>
                <w:szCs w:val="24"/>
                <w:lang w:val="en-IN"/>
              </w:rPr>
            </w:pPr>
            <w:r w:rsidRPr="001F0699">
              <w:rPr>
                <w:rFonts w:ascii="Times New Roman" w:hAnsi="Times New Roman" w:cs="Times New Roman"/>
                <w:sz w:val="24"/>
                <w:szCs w:val="24"/>
                <w:lang w:val="en-IN"/>
              </w:rPr>
              <w:t>39</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22</w:t>
            </w:r>
          </w:p>
        </w:tc>
        <w:tc>
          <w:tcPr>
            <w:tcW w:w="5812" w:type="dxa"/>
          </w:tcPr>
          <w:p w:rsidR="00983077" w:rsidRPr="001F0699" w:rsidRDefault="00EA0FE6">
            <w:pPr>
              <w:rPr>
                <w:rFonts w:ascii="Times New Roman" w:hAnsi="Times New Roman" w:cs="Times New Roman"/>
                <w:sz w:val="24"/>
                <w:szCs w:val="24"/>
                <w:lang w:val="en-IN"/>
              </w:rPr>
            </w:pPr>
            <w:r w:rsidRPr="001F0699">
              <w:rPr>
                <w:rFonts w:ascii="Times New Roman" w:hAnsi="Times New Roman" w:cs="Times New Roman"/>
                <w:sz w:val="24"/>
                <w:szCs w:val="24"/>
              </w:rPr>
              <w:t>Phenylbutazone Mobile Phase Optimization Results</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22</w:t>
            </w:r>
          </w:p>
        </w:tc>
        <w:tc>
          <w:tcPr>
            <w:tcW w:w="1388" w:type="dxa"/>
          </w:tcPr>
          <w:p w:rsidR="00983077" w:rsidRPr="001F0699" w:rsidRDefault="00EA0FE6">
            <w:pPr>
              <w:rPr>
                <w:rFonts w:ascii="Times New Roman" w:hAnsi="Times New Roman" w:cs="Times New Roman"/>
                <w:sz w:val="24"/>
                <w:szCs w:val="24"/>
                <w:lang w:val="en-IN"/>
              </w:rPr>
            </w:pPr>
            <w:r w:rsidRPr="001F0699">
              <w:rPr>
                <w:rFonts w:ascii="Times New Roman" w:hAnsi="Times New Roman" w:cs="Times New Roman"/>
                <w:sz w:val="24"/>
                <w:szCs w:val="24"/>
                <w:lang w:val="en-IN"/>
              </w:rPr>
              <w:t>40</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23</w:t>
            </w:r>
          </w:p>
        </w:tc>
        <w:tc>
          <w:tcPr>
            <w:tcW w:w="5812" w:type="dxa"/>
          </w:tcPr>
          <w:p w:rsidR="00983077" w:rsidRPr="001F0699" w:rsidRDefault="00EA0FE6">
            <w:pPr>
              <w:rPr>
                <w:rFonts w:ascii="Times New Roman" w:hAnsi="Times New Roman" w:cs="Times New Roman"/>
                <w:sz w:val="24"/>
                <w:szCs w:val="24"/>
                <w:lang w:val="en-IN"/>
              </w:rPr>
            </w:pPr>
            <w:r w:rsidRPr="001F0699">
              <w:rPr>
                <w:rFonts w:ascii="Times New Roman" w:hAnsi="Times New Roman" w:cs="Times New Roman"/>
                <w:sz w:val="24"/>
                <w:szCs w:val="24"/>
              </w:rPr>
              <w:t>Results of HPLC system suitability parameters for phenylbutazone</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23</w:t>
            </w:r>
          </w:p>
        </w:tc>
        <w:tc>
          <w:tcPr>
            <w:tcW w:w="1388" w:type="dxa"/>
          </w:tcPr>
          <w:p w:rsidR="00983077" w:rsidRPr="001F0699" w:rsidRDefault="00EA0FE6">
            <w:pPr>
              <w:rPr>
                <w:rFonts w:ascii="Times New Roman" w:hAnsi="Times New Roman" w:cs="Times New Roman"/>
                <w:sz w:val="24"/>
                <w:szCs w:val="24"/>
                <w:lang w:val="en-IN"/>
              </w:rPr>
            </w:pPr>
            <w:r w:rsidRPr="001F0699">
              <w:rPr>
                <w:rFonts w:ascii="Times New Roman" w:hAnsi="Times New Roman" w:cs="Times New Roman"/>
                <w:sz w:val="24"/>
                <w:szCs w:val="24"/>
                <w:lang w:val="en-IN"/>
              </w:rPr>
              <w:t>40</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24</w:t>
            </w:r>
          </w:p>
        </w:tc>
        <w:tc>
          <w:tcPr>
            <w:tcW w:w="5812" w:type="dxa"/>
          </w:tcPr>
          <w:p w:rsidR="00EA0FE6" w:rsidRPr="001F0699" w:rsidRDefault="00EA0FE6" w:rsidP="00EA0FE6">
            <w:pPr>
              <w:autoSpaceDE w:val="0"/>
              <w:autoSpaceDN w:val="0"/>
              <w:adjustRightInd w:val="0"/>
              <w:rPr>
                <w:rFonts w:ascii="Times New Roman" w:hAnsi="Times New Roman" w:cs="Times New Roman"/>
                <w:sz w:val="24"/>
                <w:szCs w:val="24"/>
              </w:rPr>
            </w:pPr>
            <w:r w:rsidRPr="001F0699">
              <w:rPr>
                <w:rFonts w:ascii="Times New Roman" w:hAnsi="Times New Roman" w:cs="Times New Roman"/>
                <w:sz w:val="24"/>
                <w:szCs w:val="24"/>
              </w:rPr>
              <w:t>Results of TLC system suitability parameters for Antipyrine</w:t>
            </w:r>
          </w:p>
          <w:p w:rsidR="00983077" w:rsidRPr="001F0699" w:rsidRDefault="00983077">
            <w:pPr>
              <w:rPr>
                <w:rFonts w:ascii="Times New Roman" w:hAnsi="Times New Roman" w:cs="Times New Roman"/>
                <w:sz w:val="24"/>
                <w:szCs w:val="24"/>
                <w:lang w:val="en-IN"/>
              </w:rPr>
            </w:pP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24</w:t>
            </w:r>
          </w:p>
        </w:tc>
        <w:tc>
          <w:tcPr>
            <w:tcW w:w="1388" w:type="dxa"/>
          </w:tcPr>
          <w:p w:rsidR="00983077" w:rsidRPr="001F0699" w:rsidRDefault="00EA0FE6">
            <w:pPr>
              <w:rPr>
                <w:rFonts w:ascii="Times New Roman" w:hAnsi="Times New Roman" w:cs="Times New Roman"/>
                <w:sz w:val="24"/>
                <w:szCs w:val="24"/>
                <w:lang w:val="en-IN"/>
              </w:rPr>
            </w:pPr>
            <w:r w:rsidRPr="001F0699">
              <w:rPr>
                <w:rFonts w:ascii="Times New Roman" w:hAnsi="Times New Roman" w:cs="Times New Roman"/>
                <w:sz w:val="24"/>
                <w:szCs w:val="24"/>
                <w:lang w:val="en-IN"/>
              </w:rPr>
              <w:t>41</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25</w:t>
            </w:r>
          </w:p>
        </w:tc>
        <w:tc>
          <w:tcPr>
            <w:tcW w:w="5812" w:type="dxa"/>
          </w:tcPr>
          <w:p w:rsidR="00983077" w:rsidRPr="001F0699" w:rsidRDefault="00EA0FE6">
            <w:pPr>
              <w:rPr>
                <w:rFonts w:ascii="Times New Roman" w:hAnsi="Times New Roman" w:cs="Times New Roman"/>
                <w:sz w:val="24"/>
                <w:szCs w:val="24"/>
                <w:lang w:val="en-IN"/>
              </w:rPr>
            </w:pPr>
            <w:r w:rsidRPr="001F0699">
              <w:rPr>
                <w:rFonts w:ascii="Times New Roman" w:hAnsi="Times New Roman" w:cs="Times New Roman"/>
                <w:sz w:val="24"/>
                <w:szCs w:val="24"/>
              </w:rPr>
              <w:t>Results of HPLC system suitability parameters for Antipyrine</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25</w:t>
            </w:r>
          </w:p>
        </w:tc>
        <w:tc>
          <w:tcPr>
            <w:tcW w:w="1388" w:type="dxa"/>
          </w:tcPr>
          <w:p w:rsidR="00983077" w:rsidRPr="001F0699" w:rsidRDefault="00EA0FE6">
            <w:pPr>
              <w:rPr>
                <w:rFonts w:ascii="Times New Roman" w:hAnsi="Times New Roman" w:cs="Times New Roman"/>
                <w:sz w:val="24"/>
                <w:szCs w:val="24"/>
                <w:lang w:val="en-IN"/>
              </w:rPr>
            </w:pPr>
            <w:r w:rsidRPr="001F0699">
              <w:rPr>
                <w:rFonts w:ascii="Times New Roman" w:hAnsi="Times New Roman" w:cs="Times New Roman"/>
                <w:sz w:val="24"/>
                <w:szCs w:val="24"/>
                <w:lang w:val="en-IN"/>
              </w:rPr>
              <w:t>41</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26</w:t>
            </w:r>
          </w:p>
        </w:tc>
        <w:tc>
          <w:tcPr>
            <w:tcW w:w="5812" w:type="dxa"/>
          </w:tcPr>
          <w:p w:rsidR="00EA0FE6" w:rsidRPr="001F0699" w:rsidRDefault="00EA0FE6" w:rsidP="00EA0FE6">
            <w:pPr>
              <w:pStyle w:val="NormalWeb"/>
              <w:spacing w:before="0" w:beforeAutospacing="0" w:after="0" w:afterAutospacing="0"/>
              <w:rPr>
                <w:lang w:bidi="ta-IN"/>
              </w:rPr>
            </w:pPr>
            <w:r w:rsidRPr="001F0699">
              <w:rPr>
                <w:lang w:bidi="ta-IN"/>
              </w:rPr>
              <w:t>Results of HPLC system suitability parameters for Zomepirac</w:t>
            </w:r>
          </w:p>
          <w:p w:rsidR="00983077" w:rsidRPr="001F0699" w:rsidRDefault="00983077">
            <w:pPr>
              <w:rPr>
                <w:rFonts w:ascii="Times New Roman" w:hAnsi="Times New Roman" w:cs="Times New Roman"/>
                <w:sz w:val="24"/>
                <w:szCs w:val="24"/>
                <w:lang w:val="en-IN"/>
              </w:rPr>
            </w:pP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26</w:t>
            </w:r>
          </w:p>
        </w:tc>
        <w:tc>
          <w:tcPr>
            <w:tcW w:w="1388" w:type="dxa"/>
          </w:tcPr>
          <w:p w:rsidR="00983077" w:rsidRPr="001F0699" w:rsidRDefault="00EA0FE6">
            <w:pPr>
              <w:rPr>
                <w:rFonts w:ascii="Times New Roman" w:hAnsi="Times New Roman" w:cs="Times New Roman"/>
                <w:sz w:val="24"/>
                <w:szCs w:val="24"/>
                <w:lang w:val="en-IN"/>
              </w:rPr>
            </w:pPr>
            <w:r w:rsidRPr="001F0699">
              <w:rPr>
                <w:rFonts w:ascii="Times New Roman" w:hAnsi="Times New Roman" w:cs="Times New Roman"/>
                <w:sz w:val="24"/>
                <w:szCs w:val="24"/>
                <w:lang w:val="en-IN"/>
              </w:rPr>
              <w:t>42</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27</w:t>
            </w:r>
          </w:p>
        </w:tc>
        <w:tc>
          <w:tcPr>
            <w:tcW w:w="5812" w:type="dxa"/>
          </w:tcPr>
          <w:p w:rsidR="00983077" w:rsidRPr="001F0699" w:rsidRDefault="00EA0FE6">
            <w:pPr>
              <w:rPr>
                <w:rFonts w:ascii="Times New Roman" w:hAnsi="Times New Roman" w:cs="Times New Roman"/>
                <w:sz w:val="24"/>
                <w:szCs w:val="24"/>
                <w:lang w:val="en-IN"/>
              </w:rPr>
            </w:pPr>
            <w:r w:rsidRPr="001F0699">
              <w:rPr>
                <w:rFonts w:ascii="Times New Roman" w:hAnsi="Times New Roman" w:cs="Times New Roman"/>
                <w:sz w:val="24"/>
                <w:szCs w:val="24"/>
              </w:rPr>
              <w:t>Results of HPLC system suitability parameters for Phenacetin</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27</w:t>
            </w:r>
          </w:p>
        </w:tc>
        <w:tc>
          <w:tcPr>
            <w:tcW w:w="1388" w:type="dxa"/>
          </w:tcPr>
          <w:p w:rsidR="00983077" w:rsidRPr="001F0699" w:rsidRDefault="00EA0FE6">
            <w:pPr>
              <w:rPr>
                <w:rFonts w:ascii="Times New Roman" w:hAnsi="Times New Roman" w:cs="Times New Roman"/>
                <w:sz w:val="24"/>
                <w:szCs w:val="24"/>
                <w:lang w:val="en-IN"/>
              </w:rPr>
            </w:pPr>
            <w:r w:rsidRPr="001F0699">
              <w:rPr>
                <w:rFonts w:ascii="Times New Roman" w:hAnsi="Times New Roman" w:cs="Times New Roman"/>
                <w:sz w:val="24"/>
                <w:szCs w:val="24"/>
                <w:lang w:val="en-IN"/>
              </w:rPr>
              <w:t>43</w:t>
            </w:r>
          </w:p>
        </w:tc>
      </w:tr>
      <w:tr w:rsidR="00983077" w:rsidRPr="001F0699" w:rsidTr="001F0699">
        <w:tc>
          <w:tcPr>
            <w:tcW w:w="817" w:type="dxa"/>
          </w:tcPr>
          <w:p w:rsidR="00983077" w:rsidRPr="001F0699" w:rsidRDefault="00983077">
            <w:pPr>
              <w:rPr>
                <w:rFonts w:ascii="Times New Roman" w:hAnsi="Times New Roman" w:cs="Times New Roman"/>
                <w:sz w:val="24"/>
                <w:szCs w:val="24"/>
                <w:lang w:val="en-IN"/>
              </w:rPr>
            </w:pPr>
            <w:r w:rsidRPr="001F0699">
              <w:rPr>
                <w:rFonts w:ascii="Times New Roman" w:hAnsi="Times New Roman" w:cs="Times New Roman"/>
                <w:sz w:val="24"/>
                <w:szCs w:val="24"/>
                <w:lang w:val="en-IN"/>
              </w:rPr>
              <w:t>28</w:t>
            </w:r>
          </w:p>
        </w:tc>
        <w:tc>
          <w:tcPr>
            <w:tcW w:w="5812" w:type="dxa"/>
          </w:tcPr>
          <w:p w:rsidR="00983077" w:rsidRPr="001F0699" w:rsidRDefault="00EA0FE6">
            <w:pPr>
              <w:rPr>
                <w:rFonts w:ascii="Times New Roman" w:hAnsi="Times New Roman" w:cs="Times New Roman"/>
                <w:sz w:val="24"/>
                <w:szCs w:val="24"/>
                <w:lang w:val="en-IN"/>
              </w:rPr>
            </w:pPr>
            <w:r w:rsidRPr="001F0699">
              <w:rPr>
                <w:rFonts w:ascii="Times New Roman" w:hAnsi="Times New Roman" w:cs="Times New Roman"/>
                <w:sz w:val="24"/>
                <w:szCs w:val="24"/>
              </w:rPr>
              <w:t>Results from Analysis and Calibration Curves</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28</w:t>
            </w:r>
          </w:p>
        </w:tc>
        <w:tc>
          <w:tcPr>
            <w:tcW w:w="1388" w:type="dxa"/>
          </w:tcPr>
          <w:p w:rsidR="00983077" w:rsidRPr="001F0699" w:rsidRDefault="00EA0FE6">
            <w:pPr>
              <w:rPr>
                <w:rFonts w:ascii="Times New Roman" w:hAnsi="Times New Roman" w:cs="Times New Roman"/>
                <w:sz w:val="24"/>
                <w:szCs w:val="24"/>
                <w:lang w:val="en-IN"/>
              </w:rPr>
            </w:pPr>
            <w:r w:rsidRPr="001F0699">
              <w:rPr>
                <w:rFonts w:ascii="Times New Roman" w:hAnsi="Times New Roman" w:cs="Times New Roman"/>
                <w:sz w:val="24"/>
                <w:szCs w:val="24"/>
                <w:lang w:val="en-IN"/>
              </w:rPr>
              <w:t>44</w:t>
            </w:r>
          </w:p>
        </w:tc>
      </w:tr>
      <w:tr w:rsidR="00983077" w:rsidRPr="001F0699" w:rsidTr="001F0699">
        <w:tc>
          <w:tcPr>
            <w:tcW w:w="817"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29</w:t>
            </w:r>
          </w:p>
        </w:tc>
        <w:tc>
          <w:tcPr>
            <w:tcW w:w="5812" w:type="dxa"/>
          </w:tcPr>
          <w:p w:rsidR="00983077" w:rsidRPr="001F0699" w:rsidRDefault="001F0699">
            <w:pPr>
              <w:rPr>
                <w:rFonts w:ascii="Times New Roman" w:hAnsi="Times New Roman" w:cs="Times New Roman"/>
                <w:sz w:val="24"/>
                <w:szCs w:val="24"/>
                <w:lang w:val="en-IN"/>
              </w:rPr>
            </w:pPr>
            <w:r w:rsidRPr="001F0699">
              <w:rPr>
                <w:rFonts w:ascii="Times New Roman" w:hAnsi="Times New Roman" w:cs="Times New Roman"/>
                <w:sz w:val="24"/>
                <w:szCs w:val="24"/>
              </w:rPr>
              <w:t xml:space="preserve">Results of HPLC system suitability parameters for </w:t>
            </w:r>
            <w:r w:rsidRPr="001F0699">
              <w:rPr>
                <w:rFonts w:ascii="Times New Roman" w:eastAsia="AdvMB411" w:hAnsi="Times New Roman" w:cs="Times New Roman"/>
                <w:color w:val="231F20"/>
                <w:sz w:val="24"/>
                <w:szCs w:val="24"/>
              </w:rPr>
              <w:t>acetaminophen</w:t>
            </w:r>
          </w:p>
        </w:tc>
        <w:tc>
          <w:tcPr>
            <w:tcW w:w="1559" w:type="dxa"/>
          </w:tcPr>
          <w:p w:rsidR="00983077" w:rsidRPr="001F0699" w:rsidRDefault="006F6C85">
            <w:pPr>
              <w:rPr>
                <w:rFonts w:ascii="Times New Roman" w:hAnsi="Times New Roman" w:cs="Times New Roman"/>
                <w:sz w:val="24"/>
                <w:szCs w:val="24"/>
                <w:lang w:val="en-IN"/>
              </w:rPr>
            </w:pPr>
            <w:r w:rsidRPr="001F0699">
              <w:rPr>
                <w:rFonts w:ascii="Times New Roman" w:hAnsi="Times New Roman" w:cs="Times New Roman"/>
                <w:sz w:val="24"/>
                <w:szCs w:val="24"/>
                <w:lang w:val="en-IN"/>
              </w:rPr>
              <w:t>29</w:t>
            </w:r>
          </w:p>
        </w:tc>
        <w:tc>
          <w:tcPr>
            <w:tcW w:w="1388" w:type="dxa"/>
          </w:tcPr>
          <w:p w:rsidR="00983077" w:rsidRPr="001F0699" w:rsidRDefault="00EA0FE6">
            <w:pPr>
              <w:rPr>
                <w:rFonts w:ascii="Times New Roman" w:hAnsi="Times New Roman" w:cs="Times New Roman"/>
                <w:sz w:val="24"/>
                <w:szCs w:val="24"/>
                <w:lang w:val="en-IN"/>
              </w:rPr>
            </w:pPr>
            <w:r w:rsidRPr="001F0699">
              <w:rPr>
                <w:rFonts w:ascii="Times New Roman" w:hAnsi="Times New Roman" w:cs="Times New Roman"/>
                <w:sz w:val="24"/>
                <w:szCs w:val="24"/>
                <w:lang w:val="en-IN"/>
              </w:rPr>
              <w:t>44</w:t>
            </w:r>
          </w:p>
        </w:tc>
      </w:tr>
    </w:tbl>
    <w:p w:rsidR="003D779D" w:rsidRDefault="003371D3" w:rsidP="003D779D">
      <w:pPr>
        <w:rPr>
          <w:rFonts w:ascii="Times New Roman" w:hAnsi="Times New Roman" w:cs="Times New Roman"/>
          <w:b/>
          <w:bCs/>
          <w:sz w:val="28"/>
          <w:szCs w:val="28"/>
          <w:lang w:val="en-IN"/>
        </w:rPr>
      </w:pPr>
      <w:r>
        <w:rPr>
          <w:rFonts w:ascii="Times New Roman" w:hAnsi="Times New Roman" w:cs="Times New Roman"/>
          <w:b/>
          <w:bCs/>
          <w:sz w:val="28"/>
          <w:szCs w:val="28"/>
          <w:lang w:val="en-IN"/>
        </w:rPr>
        <w:t xml:space="preserve">                                            </w:t>
      </w:r>
    </w:p>
    <w:p w:rsidR="003371D3" w:rsidRDefault="003D779D" w:rsidP="003371D3">
      <w:pPr>
        <w:jc w:val="both"/>
        <w:rPr>
          <w:rFonts w:ascii="Times New Roman" w:hAnsi="Times New Roman" w:cs="Times New Roman"/>
          <w:b/>
          <w:bCs/>
          <w:sz w:val="24"/>
          <w:szCs w:val="24"/>
          <w:lang w:val="en-IN"/>
        </w:rPr>
      </w:pPr>
      <w:r>
        <w:rPr>
          <w:rFonts w:ascii="Times New Roman" w:hAnsi="Times New Roman" w:cs="Times New Roman"/>
          <w:b/>
          <w:bCs/>
          <w:sz w:val="28"/>
          <w:szCs w:val="28"/>
          <w:lang w:val="en-IN"/>
        </w:rPr>
        <w:lastRenderedPageBreak/>
        <w:t xml:space="preserve">                                     </w:t>
      </w:r>
      <w:r w:rsidR="003371D3">
        <w:rPr>
          <w:rFonts w:ascii="Times New Roman" w:hAnsi="Times New Roman" w:cs="Times New Roman"/>
          <w:b/>
          <w:bCs/>
          <w:sz w:val="28"/>
          <w:szCs w:val="28"/>
          <w:lang w:val="en-IN"/>
        </w:rPr>
        <w:t xml:space="preserve"> </w:t>
      </w:r>
      <w:r w:rsidR="003371D3">
        <w:rPr>
          <w:rFonts w:ascii="Times New Roman" w:hAnsi="Times New Roman" w:cs="Times New Roman"/>
          <w:b/>
          <w:bCs/>
          <w:sz w:val="24"/>
          <w:szCs w:val="24"/>
          <w:lang w:val="en-IN"/>
        </w:rPr>
        <w:t xml:space="preserve">ABBREVIATIONS USED </w:t>
      </w:r>
    </w:p>
    <w:p w:rsidR="003371D3" w:rsidRPr="003371D3" w:rsidRDefault="003371D3" w:rsidP="003371D3">
      <w:pPr>
        <w:jc w:val="both"/>
        <w:rPr>
          <w:rFonts w:ascii="Times New Roman" w:hAnsi="Times New Roman" w:cs="Times New Roman"/>
          <w:sz w:val="24"/>
          <w:szCs w:val="24"/>
          <w:lang w:val="en-IN"/>
        </w:rPr>
      </w:pPr>
    </w:p>
    <w:tbl>
      <w:tblPr>
        <w:tblStyle w:val="TableGrid"/>
        <w:tblW w:w="9798" w:type="dxa"/>
        <w:tblLook w:val="04A0"/>
      </w:tblPr>
      <w:tblGrid>
        <w:gridCol w:w="4899"/>
        <w:gridCol w:w="4899"/>
      </w:tblGrid>
      <w:tr w:rsidR="003371D3" w:rsidRPr="00A54D40" w:rsidTr="00A54D40">
        <w:trPr>
          <w:trHeight w:val="1038"/>
        </w:trPr>
        <w:tc>
          <w:tcPr>
            <w:tcW w:w="4899" w:type="dxa"/>
          </w:tcPr>
          <w:p w:rsidR="003371D3" w:rsidRPr="00A54D40" w:rsidRDefault="003371D3" w:rsidP="003371D3">
            <w:pPr>
              <w:jc w:val="both"/>
              <w:rPr>
                <w:rFonts w:ascii="Times New Roman" w:hAnsi="Times New Roman" w:cs="Times New Roman"/>
                <w:sz w:val="24"/>
                <w:szCs w:val="24"/>
                <w:lang w:val="en-IN"/>
              </w:rPr>
            </w:pPr>
            <w:r w:rsidRPr="00A54D40">
              <w:rPr>
                <w:rFonts w:ascii="Times New Roman" w:hAnsi="Times New Roman" w:cs="Times New Roman"/>
                <w:sz w:val="24"/>
                <w:szCs w:val="24"/>
                <w:lang w:val="en-IN"/>
              </w:rPr>
              <w:t>IUPAC</w:t>
            </w:r>
          </w:p>
        </w:tc>
        <w:tc>
          <w:tcPr>
            <w:tcW w:w="4899" w:type="dxa"/>
          </w:tcPr>
          <w:p w:rsidR="003371D3" w:rsidRPr="00A54D40" w:rsidRDefault="003371D3" w:rsidP="003371D3">
            <w:pPr>
              <w:jc w:val="both"/>
              <w:rPr>
                <w:rFonts w:ascii="Times New Roman" w:hAnsi="Times New Roman" w:cs="Times New Roman"/>
                <w:sz w:val="24"/>
                <w:szCs w:val="24"/>
                <w:lang w:val="en-IN"/>
              </w:rPr>
            </w:pPr>
            <w:r w:rsidRPr="00A54D40">
              <w:rPr>
                <w:rFonts w:ascii="Times New Roman" w:hAnsi="Times New Roman" w:cs="Times New Roman"/>
                <w:sz w:val="24"/>
                <w:szCs w:val="24"/>
                <w:lang w:val="en-IN"/>
              </w:rPr>
              <w:t xml:space="preserve">International </w:t>
            </w:r>
            <w:r w:rsidR="00A54D40" w:rsidRPr="00A54D40">
              <w:rPr>
                <w:rFonts w:ascii="Times New Roman" w:hAnsi="Times New Roman" w:cs="Times New Roman"/>
                <w:sz w:val="24"/>
                <w:szCs w:val="24"/>
                <w:lang w:val="en-IN"/>
              </w:rPr>
              <w:t>Union Of Pure And Applied Chemistry</w:t>
            </w:r>
          </w:p>
        </w:tc>
      </w:tr>
      <w:tr w:rsidR="003371D3" w:rsidRPr="00A54D40" w:rsidTr="00A54D40">
        <w:trPr>
          <w:trHeight w:val="507"/>
        </w:trPr>
        <w:tc>
          <w:tcPr>
            <w:tcW w:w="4899" w:type="dxa"/>
          </w:tcPr>
          <w:p w:rsidR="003371D3" w:rsidRPr="00A54D40" w:rsidRDefault="003371D3" w:rsidP="003371D3">
            <w:pPr>
              <w:jc w:val="both"/>
              <w:rPr>
                <w:rFonts w:ascii="Times New Roman" w:hAnsi="Times New Roman" w:cs="Times New Roman"/>
                <w:sz w:val="24"/>
                <w:szCs w:val="24"/>
                <w:lang w:val="en-IN"/>
              </w:rPr>
            </w:pPr>
            <w:r w:rsidRPr="00A54D40">
              <w:rPr>
                <w:rFonts w:ascii="Times New Roman" w:hAnsi="Times New Roman" w:cs="Times New Roman"/>
                <w:sz w:val="24"/>
                <w:szCs w:val="24"/>
                <w:lang w:val="en-IN"/>
              </w:rPr>
              <w:t>HPLC</w:t>
            </w:r>
          </w:p>
        </w:tc>
        <w:tc>
          <w:tcPr>
            <w:tcW w:w="4899" w:type="dxa"/>
          </w:tcPr>
          <w:p w:rsidR="003371D3" w:rsidRPr="00A54D40" w:rsidRDefault="003371D3" w:rsidP="003371D3">
            <w:pPr>
              <w:jc w:val="both"/>
              <w:rPr>
                <w:rFonts w:ascii="Times New Roman" w:hAnsi="Times New Roman" w:cs="Times New Roman"/>
                <w:sz w:val="24"/>
                <w:szCs w:val="24"/>
                <w:lang w:val="en-IN"/>
              </w:rPr>
            </w:pPr>
            <w:r w:rsidRPr="00A54D40">
              <w:rPr>
                <w:rFonts w:ascii="Times New Roman" w:hAnsi="Times New Roman" w:cs="Times New Roman"/>
                <w:sz w:val="24"/>
                <w:szCs w:val="24"/>
                <w:lang w:val="en-IN"/>
              </w:rPr>
              <w:t xml:space="preserve">High </w:t>
            </w:r>
            <w:r w:rsidR="00A54D40" w:rsidRPr="00A54D40">
              <w:rPr>
                <w:rFonts w:ascii="Times New Roman" w:hAnsi="Times New Roman" w:cs="Times New Roman"/>
                <w:sz w:val="24"/>
                <w:szCs w:val="24"/>
                <w:lang w:val="en-IN"/>
              </w:rPr>
              <w:t>Performance Liquid Chromatography</w:t>
            </w:r>
          </w:p>
        </w:tc>
      </w:tr>
      <w:tr w:rsidR="003371D3" w:rsidRPr="00A54D40" w:rsidTr="00A54D40">
        <w:trPr>
          <w:trHeight w:val="1038"/>
        </w:trPr>
        <w:tc>
          <w:tcPr>
            <w:tcW w:w="4899" w:type="dxa"/>
          </w:tcPr>
          <w:p w:rsidR="003371D3" w:rsidRPr="00A54D40" w:rsidRDefault="003371D3" w:rsidP="003371D3">
            <w:pPr>
              <w:jc w:val="both"/>
              <w:rPr>
                <w:rFonts w:ascii="Times New Roman" w:hAnsi="Times New Roman" w:cs="Times New Roman"/>
                <w:sz w:val="24"/>
                <w:szCs w:val="24"/>
                <w:lang w:val="en-IN"/>
              </w:rPr>
            </w:pPr>
            <w:r w:rsidRPr="00A54D40">
              <w:rPr>
                <w:rFonts w:ascii="Times New Roman" w:hAnsi="Times New Roman" w:cs="Times New Roman"/>
                <w:sz w:val="24"/>
                <w:szCs w:val="24"/>
                <w:lang w:val="en-IN"/>
              </w:rPr>
              <w:t>NP-HPLC</w:t>
            </w:r>
          </w:p>
        </w:tc>
        <w:tc>
          <w:tcPr>
            <w:tcW w:w="4899" w:type="dxa"/>
          </w:tcPr>
          <w:p w:rsidR="003371D3" w:rsidRPr="00A54D40" w:rsidRDefault="003371D3" w:rsidP="001F0699">
            <w:pPr>
              <w:jc w:val="both"/>
              <w:rPr>
                <w:rFonts w:ascii="Times New Roman" w:hAnsi="Times New Roman" w:cs="Times New Roman"/>
                <w:sz w:val="24"/>
                <w:szCs w:val="24"/>
                <w:lang w:val="en-IN"/>
              </w:rPr>
            </w:pPr>
            <w:r w:rsidRPr="00A54D40">
              <w:rPr>
                <w:rFonts w:ascii="Times New Roman" w:hAnsi="Times New Roman" w:cs="Times New Roman"/>
                <w:sz w:val="24"/>
                <w:szCs w:val="24"/>
                <w:lang w:val="en-IN"/>
              </w:rPr>
              <w:t xml:space="preserve">Normal </w:t>
            </w:r>
            <w:r w:rsidR="00A54D40" w:rsidRPr="00A54D40">
              <w:rPr>
                <w:rFonts w:ascii="Times New Roman" w:hAnsi="Times New Roman" w:cs="Times New Roman"/>
                <w:sz w:val="24"/>
                <w:szCs w:val="24"/>
                <w:lang w:val="en-IN"/>
              </w:rPr>
              <w:t xml:space="preserve">Phase - </w:t>
            </w:r>
            <w:r w:rsidRPr="00A54D40">
              <w:rPr>
                <w:rFonts w:ascii="Times New Roman" w:hAnsi="Times New Roman" w:cs="Times New Roman"/>
                <w:sz w:val="24"/>
                <w:szCs w:val="24"/>
                <w:lang w:val="en-IN"/>
              </w:rPr>
              <w:t xml:space="preserve">High </w:t>
            </w:r>
            <w:r w:rsidR="00A54D40" w:rsidRPr="00A54D40">
              <w:rPr>
                <w:rFonts w:ascii="Times New Roman" w:hAnsi="Times New Roman" w:cs="Times New Roman"/>
                <w:sz w:val="24"/>
                <w:szCs w:val="24"/>
                <w:lang w:val="en-IN"/>
              </w:rPr>
              <w:t>Performance Liquid Chromatography</w:t>
            </w:r>
          </w:p>
        </w:tc>
      </w:tr>
      <w:tr w:rsidR="003371D3" w:rsidRPr="00A54D40" w:rsidTr="00A54D40">
        <w:trPr>
          <w:trHeight w:val="1012"/>
        </w:trPr>
        <w:tc>
          <w:tcPr>
            <w:tcW w:w="4899" w:type="dxa"/>
          </w:tcPr>
          <w:p w:rsidR="003371D3" w:rsidRPr="00A54D40" w:rsidRDefault="003371D3" w:rsidP="003371D3">
            <w:pPr>
              <w:jc w:val="both"/>
              <w:rPr>
                <w:rFonts w:ascii="Times New Roman" w:hAnsi="Times New Roman" w:cs="Times New Roman"/>
                <w:sz w:val="24"/>
                <w:szCs w:val="24"/>
                <w:lang w:val="en-IN"/>
              </w:rPr>
            </w:pPr>
            <w:r w:rsidRPr="00A54D40">
              <w:rPr>
                <w:rFonts w:ascii="Times New Roman" w:hAnsi="Times New Roman" w:cs="Times New Roman"/>
                <w:sz w:val="24"/>
                <w:szCs w:val="24"/>
                <w:lang w:val="en-IN"/>
              </w:rPr>
              <w:t>RP-HLC</w:t>
            </w:r>
          </w:p>
        </w:tc>
        <w:tc>
          <w:tcPr>
            <w:tcW w:w="4899" w:type="dxa"/>
          </w:tcPr>
          <w:p w:rsidR="003371D3" w:rsidRPr="00A54D40" w:rsidRDefault="003371D3" w:rsidP="001F0699">
            <w:pPr>
              <w:jc w:val="both"/>
              <w:rPr>
                <w:rFonts w:ascii="Times New Roman" w:hAnsi="Times New Roman" w:cs="Times New Roman"/>
                <w:sz w:val="24"/>
                <w:szCs w:val="24"/>
                <w:lang w:val="en-IN"/>
              </w:rPr>
            </w:pPr>
            <w:r w:rsidRPr="00A54D40">
              <w:rPr>
                <w:rFonts w:ascii="Times New Roman" w:hAnsi="Times New Roman" w:cs="Times New Roman"/>
                <w:sz w:val="24"/>
                <w:szCs w:val="24"/>
                <w:lang w:val="en-IN"/>
              </w:rPr>
              <w:t xml:space="preserve">Reverse </w:t>
            </w:r>
            <w:r w:rsidR="00A54D40" w:rsidRPr="00A54D40">
              <w:rPr>
                <w:rFonts w:ascii="Times New Roman" w:hAnsi="Times New Roman" w:cs="Times New Roman"/>
                <w:sz w:val="24"/>
                <w:szCs w:val="24"/>
                <w:lang w:val="en-IN"/>
              </w:rPr>
              <w:t xml:space="preserve">Phase - </w:t>
            </w:r>
            <w:r w:rsidRPr="00A54D40">
              <w:rPr>
                <w:rFonts w:ascii="Times New Roman" w:hAnsi="Times New Roman" w:cs="Times New Roman"/>
                <w:sz w:val="24"/>
                <w:szCs w:val="24"/>
                <w:lang w:val="en-IN"/>
              </w:rPr>
              <w:t xml:space="preserve">High </w:t>
            </w:r>
            <w:r w:rsidR="00A54D40" w:rsidRPr="00A54D40">
              <w:rPr>
                <w:rFonts w:ascii="Times New Roman" w:hAnsi="Times New Roman" w:cs="Times New Roman"/>
                <w:sz w:val="24"/>
                <w:szCs w:val="24"/>
                <w:lang w:val="en-IN"/>
              </w:rPr>
              <w:t>Performance Liquid Chromatography</w:t>
            </w:r>
          </w:p>
        </w:tc>
      </w:tr>
      <w:tr w:rsidR="003371D3" w:rsidRPr="00A54D40" w:rsidTr="00A54D40">
        <w:trPr>
          <w:trHeight w:val="507"/>
        </w:trPr>
        <w:tc>
          <w:tcPr>
            <w:tcW w:w="4899" w:type="dxa"/>
          </w:tcPr>
          <w:p w:rsidR="003371D3" w:rsidRPr="00A54D40" w:rsidRDefault="003371D3" w:rsidP="003371D3">
            <w:pPr>
              <w:jc w:val="both"/>
              <w:rPr>
                <w:rFonts w:ascii="Times New Roman" w:hAnsi="Times New Roman" w:cs="Times New Roman"/>
                <w:sz w:val="24"/>
                <w:szCs w:val="24"/>
                <w:lang w:val="en-IN"/>
              </w:rPr>
            </w:pPr>
            <w:r w:rsidRPr="00A54D40">
              <w:rPr>
                <w:rFonts w:ascii="Times New Roman" w:hAnsi="Times New Roman" w:cs="Times New Roman"/>
                <w:sz w:val="24"/>
                <w:szCs w:val="24"/>
                <w:lang w:val="en-IN"/>
              </w:rPr>
              <w:t>UV</w:t>
            </w:r>
          </w:p>
        </w:tc>
        <w:tc>
          <w:tcPr>
            <w:tcW w:w="4899" w:type="dxa"/>
          </w:tcPr>
          <w:p w:rsidR="003371D3" w:rsidRPr="00A54D40" w:rsidRDefault="003371D3" w:rsidP="003371D3">
            <w:pPr>
              <w:jc w:val="both"/>
              <w:rPr>
                <w:rFonts w:ascii="Times New Roman" w:hAnsi="Times New Roman" w:cs="Times New Roman"/>
                <w:sz w:val="24"/>
                <w:szCs w:val="24"/>
                <w:lang w:val="en-IN"/>
              </w:rPr>
            </w:pPr>
            <w:r w:rsidRPr="00A54D40">
              <w:rPr>
                <w:rFonts w:ascii="Times New Roman" w:hAnsi="Times New Roman" w:cs="Times New Roman"/>
                <w:sz w:val="24"/>
                <w:szCs w:val="24"/>
                <w:lang w:val="en-IN"/>
              </w:rPr>
              <w:t>Ultra</w:t>
            </w:r>
            <w:r w:rsidR="00A54D40" w:rsidRPr="00A54D40">
              <w:rPr>
                <w:rFonts w:ascii="Times New Roman" w:hAnsi="Times New Roman" w:cs="Times New Roman"/>
                <w:sz w:val="24"/>
                <w:szCs w:val="24"/>
                <w:lang w:val="en-IN"/>
              </w:rPr>
              <w:t>-Violet</w:t>
            </w:r>
          </w:p>
        </w:tc>
      </w:tr>
      <w:tr w:rsidR="003371D3" w:rsidRPr="00A54D40" w:rsidTr="00A54D40">
        <w:trPr>
          <w:trHeight w:val="507"/>
        </w:trPr>
        <w:tc>
          <w:tcPr>
            <w:tcW w:w="4899" w:type="dxa"/>
          </w:tcPr>
          <w:p w:rsidR="003371D3" w:rsidRPr="00A54D40" w:rsidRDefault="003371D3" w:rsidP="003371D3">
            <w:pPr>
              <w:jc w:val="both"/>
              <w:rPr>
                <w:rFonts w:ascii="Times New Roman" w:hAnsi="Times New Roman" w:cs="Times New Roman"/>
                <w:sz w:val="24"/>
                <w:szCs w:val="24"/>
                <w:lang w:val="en-IN"/>
              </w:rPr>
            </w:pPr>
            <w:r w:rsidRPr="00A54D40">
              <w:rPr>
                <w:rFonts w:ascii="Times New Roman" w:hAnsi="Times New Roman" w:cs="Times New Roman"/>
                <w:sz w:val="24"/>
                <w:szCs w:val="24"/>
                <w:lang w:val="en-IN"/>
              </w:rPr>
              <w:t>GC</w:t>
            </w:r>
          </w:p>
        </w:tc>
        <w:tc>
          <w:tcPr>
            <w:tcW w:w="4899" w:type="dxa"/>
          </w:tcPr>
          <w:p w:rsidR="003371D3" w:rsidRPr="00A54D40" w:rsidRDefault="003371D3" w:rsidP="003371D3">
            <w:pPr>
              <w:jc w:val="both"/>
              <w:rPr>
                <w:rFonts w:ascii="Times New Roman" w:hAnsi="Times New Roman" w:cs="Times New Roman"/>
                <w:sz w:val="24"/>
                <w:szCs w:val="24"/>
                <w:lang w:val="en-IN"/>
              </w:rPr>
            </w:pPr>
            <w:r w:rsidRPr="00A54D40">
              <w:rPr>
                <w:rFonts w:ascii="Times New Roman" w:hAnsi="Times New Roman" w:cs="Times New Roman"/>
                <w:sz w:val="24"/>
                <w:szCs w:val="24"/>
                <w:lang w:val="en-IN"/>
              </w:rPr>
              <w:t xml:space="preserve">Gas </w:t>
            </w:r>
            <w:r w:rsidR="00A54D40" w:rsidRPr="00A54D40">
              <w:rPr>
                <w:rFonts w:ascii="Times New Roman" w:hAnsi="Times New Roman" w:cs="Times New Roman"/>
                <w:sz w:val="24"/>
                <w:szCs w:val="24"/>
                <w:lang w:val="en-IN"/>
              </w:rPr>
              <w:t>Chromatography</w:t>
            </w:r>
          </w:p>
        </w:tc>
      </w:tr>
      <w:tr w:rsidR="003371D3" w:rsidRPr="00A54D40" w:rsidTr="00A54D40">
        <w:trPr>
          <w:trHeight w:val="507"/>
        </w:trPr>
        <w:tc>
          <w:tcPr>
            <w:tcW w:w="4899" w:type="dxa"/>
          </w:tcPr>
          <w:p w:rsidR="003371D3" w:rsidRPr="00A54D40" w:rsidRDefault="003371D3" w:rsidP="003371D3">
            <w:pPr>
              <w:jc w:val="both"/>
              <w:rPr>
                <w:rFonts w:ascii="Times New Roman" w:hAnsi="Times New Roman" w:cs="Times New Roman"/>
                <w:sz w:val="24"/>
                <w:szCs w:val="24"/>
                <w:lang w:val="en-IN"/>
              </w:rPr>
            </w:pPr>
            <w:r w:rsidRPr="00A54D40">
              <w:rPr>
                <w:rFonts w:ascii="Times New Roman" w:hAnsi="Times New Roman" w:cs="Times New Roman"/>
                <w:sz w:val="24"/>
                <w:szCs w:val="24"/>
                <w:lang w:val="en-IN"/>
              </w:rPr>
              <w:t>API</w:t>
            </w:r>
          </w:p>
        </w:tc>
        <w:tc>
          <w:tcPr>
            <w:tcW w:w="4899" w:type="dxa"/>
          </w:tcPr>
          <w:p w:rsidR="003371D3" w:rsidRPr="00A54D40" w:rsidRDefault="00A54D40" w:rsidP="003371D3">
            <w:pPr>
              <w:jc w:val="both"/>
              <w:rPr>
                <w:rFonts w:ascii="Times New Roman" w:hAnsi="Times New Roman" w:cs="Times New Roman"/>
                <w:sz w:val="24"/>
                <w:szCs w:val="24"/>
                <w:lang w:val="en-IN"/>
              </w:rPr>
            </w:pPr>
            <w:r w:rsidRPr="00A54D40">
              <w:rPr>
                <w:rFonts w:ascii="Times New Roman" w:hAnsi="Times New Roman" w:cs="Times New Roman"/>
                <w:sz w:val="24"/>
                <w:szCs w:val="24"/>
                <w:lang w:val="en-IN"/>
              </w:rPr>
              <w:t>Active Pharmaceutical Ingredient</w:t>
            </w:r>
          </w:p>
        </w:tc>
      </w:tr>
      <w:tr w:rsidR="00A54D40" w:rsidRPr="00A54D40" w:rsidTr="00A54D40">
        <w:trPr>
          <w:trHeight w:val="507"/>
        </w:trPr>
        <w:tc>
          <w:tcPr>
            <w:tcW w:w="4899" w:type="dxa"/>
          </w:tcPr>
          <w:p w:rsidR="00A54D40" w:rsidRPr="00A54D40" w:rsidRDefault="00A54D40" w:rsidP="003371D3">
            <w:pPr>
              <w:jc w:val="both"/>
              <w:rPr>
                <w:rFonts w:ascii="Times New Roman" w:hAnsi="Times New Roman" w:cs="Times New Roman"/>
                <w:sz w:val="24"/>
                <w:szCs w:val="24"/>
                <w:lang w:val="en-IN"/>
              </w:rPr>
            </w:pPr>
            <w:r w:rsidRPr="00A54D40">
              <w:rPr>
                <w:rFonts w:ascii="Times New Roman" w:hAnsi="Times New Roman" w:cs="Times New Roman"/>
                <w:sz w:val="24"/>
                <w:szCs w:val="24"/>
                <w:lang w:val="en-IN"/>
              </w:rPr>
              <w:t>SD</w:t>
            </w:r>
          </w:p>
        </w:tc>
        <w:tc>
          <w:tcPr>
            <w:tcW w:w="4899" w:type="dxa"/>
          </w:tcPr>
          <w:p w:rsidR="00A54D40" w:rsidRPr="00A54D40" w:rsidRDefault="00A54D40" w:rsidP="001F0699">
            <w:pPr>
              <w:jc w:val="both"/>
              <w:rPr>
                <w:rFonts w:ascii="Times New Roman" w:hAnsi="Times New Roman" w:cs="Times New Roman"/>
                <w:sz w:val="24"/>
                <w:szCs w:val="24"/>
                <w:lang w:val="en-IN"/>
              </w:rPr>
            </w:pPr>
            <w:r w:rsidRPr="00A54D40">
              <w:rPr>
                <w:rFonts w:ascii="Times New Roman" w:hAnsi="Times New Roman" w:cs="Times New Roman"/>
                <w:sz w:val="24"/>
                <w:szCs w:val="24"/>
                <w:lang w:val="en-IN"/>
              </w:rPr>
              <w:t>Standard Deviation</w:t>
            </w:r>
          </w:p>
        </w:tc>
      </w:tr>
      <w:tr w:rsidR="00A54D40" w:rsidRPr="00A54D40" w:rsidTr="00A54D40">
        <w:trPr>
          <w:trHeight w:val="507"/>
        </w:trPr>
        <w:tc>
          <w:tcPr>
            <w:tcW w:w="4899" w:type="dxa"/>
          </w:tcPr>
          <w:p w:rsidR="00A54D40" w:rsidRPr="00A54D40" w:rsidRDefault="00A54D40" w:rsidP="003371D3">
            <w:pPr>
              <w:jc w:val="both"/>
              <w:rPr>
                <w:rFonts w:ascii="Times New Roman" w:hAnsi="Times New Roman" w:cs="Times New Roman"/>
                <w:sz w:val="24"/>
                <w:szCs w:val="24"/>
                <w:lang w:val="en-IN"/>
              </w:rPr>
            </w:pPr>
            <w:r w:rsidRPr="00A54D40">
              <w:rPr>
                <w:rFonts w:ascii="Times New Roman" w:hAnsi="Times New Roman" w:cs="Times New Roman"/>
                <w:sz w:val="24"/>
                <w:szCs w:val="24"/>
                <w:lang w:val="en-IN"/>
              </w:rPr>
              <w:t>LOD</w:t>
            </w:r>
          </w:p>
        </w:tc>
        <w:tc>
          <w:tcPr>
            <w:tcW w:w="4899" w:type="dxa"/>
          </w:tcPr>
          <w:p w:rsidR="00A54D40" w:rsidRPr="00A54D40" w:rsidRDefault="00A54D40" w:rsidP="001F0699">
            <w:pPr>
              <w:jc w:val="both"/>
              <w:rPr>
                <w:rFonts w:ascii="Times New Roman" w:hAnsi="Times New Roman" w:cs="Times New Roman"/>
                <w:sz w:val="24"/>
                <w:szCs w:val="24"/>
                <w:lang w:val="en-IN"/>
              </w:rPr>
            </w:pPr>
            <w:r w:rsidRPr="00A54D40">
              <w:rPr>
                <w:rFonts w:ascii="Times New Roman" w:hAnsi="Times New Roman" w:cs="Times New Roman"/>
                <w:sz w:val="24"/>
                <w:szCs w:val="24"/>
                <w:lang w:val="en-IN"/>
              </w:rPr>
              <w:t>Limit Of Detection</w:t>
            </w:r>
          </w:p>
        </w:tc>
      </w:tr>
      <w:tr w:rsidR="00A54D40" w:rsidRPr="00A54D40" w:rsidTr="00A54D40">
        <w:trPr>
          <w:trHeight w:val="507"/>
        </w:trPr>
        <w:tc>
          <w:tcPr>
            <w:tcW w:w="4899" w:type="dxa"/>
          </w:tcPr>
          <w:p w:rsidR="00A54D40" w:rsidRPr="00A54D40" w:rsidRDefault="00A54D40" w:rsidP="003371D3">
            <w:pPr>
              <w:jc w:val="both"/>
              <w:rPr>
                <w:rFonts w:ascii="Times New Roman" w:hAnsi="Times New Roman" w:cs="Times New Roman"/>
                <w:sz w:val="24"/>
                <w:szCs w:val="24"/>
                <w:lang w:val="en-IN"/>
              </w:rPr>
            </w:pPr>
            <w:r w:rsidRPr="00A54D40">
              <w:rPr>
                <w:rFonts w:ascii="Times New Roman" w:hAnsi="Times New Roman" w:cs="Times New Roman"/>
                <w:sz w:val="24"/>
                <w:szCs w:val="24"/>
                <w:lang w:val="en-IN"/>
              </w:rPr>
              <w:t>LOQ</w:t>
            </w:r>
          </w:p>
        </w:tc>
        <w:tc>
          <w:tcPr>
            <w:tcW w:w="4899" w:type="dxa"/>
          </w:tcPr>
          <w:p w:rsidR="00A54D40" w:rsidRPr="00A54D40" w:rsidRDefault="00A54D40" w:rsidP="001F0699">
            <w:pPr>
              <w:jc w:val="both"/>
              <w:rPr>
                <w:rFonts w:ascii="Times New Roman" w:hAnsi="Times New Roman" w:cs="Times New Roman"/>
                <w:sz w:val="24"/>
                <w:szCs w:val="24"/>
                <w:lang w:val="en-IN"/>
              </w:rPr>
            </w:pPr>
            <w:r w:rsidRPr="00A54D40">
              <w:rPr>
                <w:rFonts w:ascii="Times New Roman" w:hAnsi="Times New Roman" w:cs="Times New Roman"/>
                <w:sz w:val="24"/>
                <w:szCs w:val="24"/>
                <w:lang w:val="en-IN"/>
              </w:rPr>
              <w:t>Limit Of Quantification</w:t>
            </w:r>
          </w:p>
        </w:tc>
      </w:tr>
      <w:tr w:rsidR="00A54D40" w:rsidRPr="00A54D40" w:rsidTr="00A54D40">
        <w:trPr>
          <w:trHeight w:val="532"/>
        </w:trPr>
        <w:tc>
          <w:tcPr>
            <w:tcW w:w="4899" w:type="dxa"/>
          </w:tcPr>
          <w:p w:rsidR="00A54D40" w:rsidRPr="00A54D40" w:rsidRDefault="00A54D40" w:rsidP="003371D3">
            <w:pPr>
              <w:jc w:val="both"/>
              <w:rPr>
                <w:rFonts w:ascii="Times New Roman" w:hAnsi="Times New Roman" w:cs="Times New Roman"/>
                <w:sz w:val="24"/>
                <w:szCs w:val="24"/>
                <w:lang w:val="en-IN"/>
              </w:rPr>
            </w:pPr>
            <w:r w:rsidRPr="00A54D40">
              <w:rPr>
                <w:rFonts w:ascii="Times New Roman" w:hAnsi="Times New Roman" w:cs="Times New Roman"/>
                <w:sz w:val="24"/>
                <w:szCs w:val="24"/>
                <w:lang w:val="en-IN"/>
              </w:rPr>
              <w:t>RSD</w:t>
            </w:r>
          </w:p>
        </w:tc>
        <w:tc>
          <w:tcPr>
            <w:tcW w:w="4899" w:type="dxa"/>
          </w:tcPr>
          <w:p w:rsidR="00A54D40" w:rsidRPr="00A54D40" w:rsidRDefault="00A54D40" w:rsidP="003371D3">
            <w:pPr>
              <w:jc w:val="both"/>
              <w:rPr>
                <w:rFonts w:ascii="Times New Roman" w:hAnsi="Times New Roman" w:cs="Times New Roman"/>
                <w:sz w:val="24"/>
                <w:szCs w:val="24"/>
                <w:lang w:val="en-IN"/>
              </w:rPr>
            </w:pPr>
            <w:r w:rsidRPr="00A54D40">
              <w:rPr>
                <w:rFonts w:ascii="Times New Roman" w:hAnsi="Times New Roman" w:cs="Times New Roman"/>
                <w:sz w:val="24"/>
                <w:szCs w:val="24"/>
                <w:lang w:val="en-IN"/>
              </w:rPr>
              <w:t>Relative Standard Deviation</w:t>
            </w:r>
          </w:p>
        </w:tc>
      </w:tr>
    </w:tbl>
    <w:p w:rsidR="003371D3" w:rsidRPr="003371D3" w:rsidRDefault="003371D3" w:rsidP="003371D3">
      <w:pPr>
        <w:jc w:val="both"/>
        <w:rPr>
          <w:rFonts w:ascii="Times New Roman" w:hAnsi="Times New Roman" w:cs="Times New Roman"/>
          <w:b/>
          <w:bCs/>
          <w:sz w:val="24"/>
          <w:szCs w:val="24"/>
          <w:lang w:val="en-IN"/>
        </w:rPr>
      </w:pPr>
    </w:p>
    <w:p w:rsidR="003371D3" w:rsidRDefault="003371D3">
      <w:pPr>
        <w:rPr>
          <w:rFonts w:ascii="Times New Roman" w:hAnsi="Times New Roman" w:cs="Times New Roman"/>
          <w:b/>
          <w:bCs/>
          <w:sz w:val="28"/>
          <w:szCs w:val="28"/>
          <w:lang w:val="en-IN"/>
        </w:rPr>
      </w:pPr>
      <w:r>
        <w:rPr>
          <w:rFonts w:ascii="Times New Roman" w:hAnsi="Times New Roman" w:cs="Times New Roman"/>
          <w:b/>
          <w:bCs/>
          <w:sz w:val="28"/>
          <w:szCs w:val="28"/>
          <w:lang w:val="en-IN"/>
        </w:rPr>
        <w:br w:type="page"/>
      </w:r>
    </w:p>
    <w:p w:rsidR="003371D3" w:rsidRDefault="003371D3">
      <w:pPr>
        <w:rPr>
          <w:rFonts w:ascii="Times New Roman" w:hAnsi="Times New Roman" w:cs="Times New Roman"/>
          <w:b/>
          <w:bCs/>
          <w:sz w:val="28"/>
          <w:szCs w:val="28"/>
          <w:lang w:val="en-IN"/>
        </w:rPr>
      </w:pPr>
    </w:p>
    <w:p w:rsidR="003371D3" w:rsidRDefault="003371D3">
      <w:pPr>
        <w:rPr>
          <w:rFonts w:ascii="Times New Roman" w:hAnsi="Times New Roman" w:cs="Times New Roman"/>
          <w:b/>
          <w:bCs/>
          <w:sz w:val="28"/>
          <w:szCs w:val="28"/>
          <w:lang w:val="en-IN"/>
        </w:rPr>
      </w:pPr>
    </w:p>
    <w:p w:rsidR="003371D3" w:rsidRDefault="003371D3">
      <w:pPr>
        <w:rPr>
          <w:rFonts w:ascii="Times New Roman" w:hAnsi="Times New Roman" w:cs="Times New Roman"/>
          <w:b/>
          <w:bCs/>
          <w:sz w:val="28"/>
          <w:szCs w:val="28"/>
          <w:lang w:val="en-IN"/>
        </w:rPr>
      </w:pPr>
    </w:p>
    <w:p w:rsidR="003371D3" w:rsidRDefault="003371D3">
      <w:pPr>
        <w:rPr>
          <w:rFonts w:ascii="Times New Roman" w:hAnsi="Times New Roman" w:cs="Times New Roman"/>
          <w:b/>
          <w:bCs/>
          <w:sz w:val="28"/>
          <w:szCs w:val="28"/>
          <w:lang w:val="en-IN"/>
        </w:rPr>
      </w:pPr>
    </w:p>
    <w:p w:rsidR="003371D3" w:rsidRDefault="003371D3">
      <w:pPr>
        <w:rPr>
          <w:rFonts w:ascii="Times New Roman" w:hAnsi="Times New Roman" w:cs="Times New Roman"/>
          <w:b/>
          <w:bCs/>
          <w:sz w:val="28"/>
          <w:szCs w:val="28"/>
          <w:lang w:val="en-IN"/>
        </w:rPr>
      </w:pPr>
    </w:p>
    <w:p w:rsidR="003371D3" w:rsidRDefault="003371D3">
      <w:pPr>
        <w:rPr>
          <w:rFonts w:ascii="Times New Roman" w:hAnsi="Times New Roman" w:cs="Times New Roman"/>
          <w:b/>
          <w:bCs/>
          <w:sz w:val="28"/>
          <w:szCs w:val="28"/>
          <w:lang w:val="en-IN"/>
        </w:rPr>
      </w:pPr>
    </w:p>
    <w:p w:rsidR="003371D3" w:rsidRDefault="003371D3">
      <w:pPr>
        <w:rPr>
          <w:rFonts w:ascii="Times New Roman" w:hAnsi="Times New Roman" w:cs="Times New Roman"/>
          <w:b/>
          <w:bCs/>
          <w:sz w:val="28"/>
          <w:szCs w:val="28"/>
          <w:lang w:val="en-IN"/>
        </w:rPr>
      </w:pPr>
    </w:p>
    <w:p w:rsidR="003371D3" w:rsidRDefault="003371D3">
      <w:pPr>
        <w:rPr>
          <w:rFonts w:ascii="Times New Roman" w:hAnsi="Times New Roman" w:cs="Times New Roman"/>
          <w:b/>
          <w:bCs/>
          <w:sz w:val="28"/>
          <w:szCs w:val="28"/>
          <w:lang w:val="en-IN"/>
        </w:rPr>
      </w:pPr>
    </w:p>
    <w:p w:rsidR="003371D3" w:rsidRDefault="003371D3">
      <w:pPr>
        <w:rPr>
          <w:rFonts w:ascii="Times New Roman" w:hAnsi="Times New Roman" w:cs="Times New Roman"/>
          <w:b/>
          <w:bCs/>
          <w:sz w:val="28"/>
          <w:szCs w:val="28"/>
          <w:lang w:val="en-IN"/>
        </w:rPr>
      </w:pPr>
    </w:p>
    <w:p w:rsidR="003371D3" w:rsidRPr="003371D3" w:rsidRDefault="003371D3">
      <w:pPr>
        <w:rPr>
          <w:rFonts w:ascii="Times New Roman" w:hAnsi="Times New Roman" w:cs="Times New Roman"/>
          <w:b/>
          <w:bCs/>
          <w:sz w:val="108"/>
          <w:szCs w:val="108"/>
          <w:lang w:val="en-IN"/>
        </w:rPr>
      </w:pPr>
      <w:r>
        <w:rPr>
          <w:rFonts w:ascii="Times New Roman" w:hAnsi="Times New Roman" w:cs="Times New Roman"/>
          <w:b/>
          <w:bCs/>
          <w:sz w:val="28"/>
          <w:szCs w:val="28"/>
          <w:lang w:val="en-IN"/>
        </w:rPr>
        <w:t xml:space="preserve">  </w:t>
      </w:r>
      <w:r w:rsidRPr="003371D3">
        <w:rPr>
          <w:rFonts w:ascii="Times New Roman" w:hAnsi="Times New Roman" w:cs="Times New Roman"/>
          <w:b/>
          <w:bCs/>
          <w:sz w:val="108"/>
          <w:szCs w:val="108"/>
          <w:lang w:val="en-IN"/>
        </w:rPr>
        <w:t>INTRODUCTION</w:t>
      </w:r>
    </w:p>
    <w:p w:rsidR="003371D3" w:rsidRDefault="003371D3">
      <w:pPr>
        <w:rPr>
          <w:rFonts w:ascii="Times New Roman" w:hAnsi="Times New Roman" w:cs="Times New Roman"/>
          <w:b/>
          <w:bCs/>
          <w:sz w:val="28"/>
          <w:szCs w:val="28"/>
          <w:lang w:val="en-IN"/>
        </w:rPr>
      </w:pPr>
    </w:p>
    <w:p w:rsidR="003371D3" w:rsidRDefault="003371D3">
      <w:pPr>
        <w:rPr>
          <w:rFonts w:ascii="Times New Roman" w:hAnsi="Times New Roman" w:cs="Times New Roman"/>
          <w:b/>
          <w:bCs/>
          <w:sz w:val="28"/>
          <w:szCs w:val="28"/>
          <w:lang w:val="en-IN"/>
        </w:rPr>
      </w:pPr>
    </w:p>
    <w:p w:rsidR="003371D3" w:rsidRDefault="003371D3">
      <w:pPr>
        <w:rPr>
          <w:rFonts w:ascii="Times New Roman" w:hAnsi="Times New Roman" w:cs="Times New Roman"/>
          <w:b/>
          <w:bCs/>
          <w:sz w:val="28"/>
          <w:szCs w:val="28"/>
          <w:lang w:val="en-IN"/>
        </w:rPr>
      </w:pPr>
    </w:p>
    <w:p w:rsidR="003371D3" w:rsidRDefault="003371D3">
      <w:pPr>
        <w:rPr>
          <w:rFonts w:ascii="Times New Roman" w:hAnsi="Times New Roman" w:cs="Times New Roman"/>
          <w:b/>
          <w:bCs/>
          <w:sz w:val="28"/>
          <w:szCs w:val="28"/>
          <w:lang w:val="en-IN"/>
        </w:rPr>
      </w:pPr>
    </w:p>
    <w:p w:rsidR="003371D3" w:rsidRDefault="003371D3">
      <w:pPr>
        <w:rPr>
          <w:rFonts w:ascii="Times New Roman" w:hAnsi="Times New Roman" w:cs="Times New Roman"/>
          <w:b/>
          <w:bCs/>
          <w:sz w:val="28"/>
          <w:szCs w:val="28"/>
          <w:lang w:val="en-IN"/>
        </w:rPr>
      </w:pPr>
    </w:p>
    <w:p w:rsidR="003371D3" w:rsidRDefault="003371D3">
      <w:pPr>
        <w:rPr>
          <w:rFonts w:ascii="Times New Roman" w:hAnsi="Times New Roman" w:cs="Times New Roman"/>
          <w:b/>
          <w:bCs/>
          <w:sz w:val="28"/>
          <w:szCs w:val="28"/>
          <w:lang w:val="en-IN"/>
        </w:rPr>
      </w:pPr>
    </w:p>
    <w:p w:rsidR="005D4834" w:rsidRDefault="005D4834">
      <w:pPr>
        <w:rPr>
          <w:rFonts w:ascii="Times New Roman" w:hAnsi="Times New Roman" w:cs="Times New Roman"/>
          <w:b/>
          <w:bCs/>
          <w:sz w:val="28"/>
          <w:szCs w:val="28"/>
          <w:lang w:val="en-IN"/>
        </w:rPr>
      </w:pPr>
      <w:r>
        <w:rPr>
          <w:rFonts w:ascii="Times New Roman" w:hAnsi="Times New Roman" w:cs="Times New Roman"/>
          <w:b/>
          <w:bCs/>
          <w:sz w:val="28"/>
          <w:szCs w:val="28"/>
          <w:lang w:val="en-IN"/>
        </w:rPr>
        <w:br w:type="page"/>
      </w:r>
    </w:p>
    <w:p w:rsidR="00B03B67" w:rsidRPr="003371D3" w:rsidRDefault="003371D3" w:rsidP="003371D3">
      <w:pPr>
        <w:spacing w:after="0"/>
        <w:jc w:val="both"/>
        <w:rPr>
          <w:rFonts w:ascii="Times New Roman" w:hAnsi="Times New Roman" w:cs="Times New Roman"/>
          <w:b/>
          <w:bCs/>
          <w:sz w:val="28"/>
          <w:szCs w:val="28"/>
          <w:lang w:val="en-IN"/>
        </w:rPr>
      </w:pPr>
      <w:r>
        <w:rPr>
          <w:rFonts w:ascii="Times New Roman" w:hAnsi="Times New Roman" w:cs="Times New Roman"/>
          <w:b/>
          <w:bCs/>
          <w:sz w:val="28"/>
          <w:szCs w:val="28"/>
          <w:lang w:val="en-IN"/>
        </w:rPr>
        <w:lastRenderedPageBreak/>
        <w:t xml:space="preserve">                                              </w:t>
      </w:r>
      <w:r w:rsidRPr="003371D3">
        <w:rPr>
          <w:rFonts w:ascii="Times New Roman" w:hAnsi="Times New Roman" w:cs="Times New Roman"/>
          <w:b/>
          <w:bCs/>
          <w:sz w:val="28"/>
          <w:szCs w:val="28"/>
          <w:lang w:val="en-IN"/>
        </w:rPr>
        <w:t xml:space="preserve">1. </w:t>
      </w:r>
      <w:r w:rsidR="00A30330" w:rsidRPr="003371D3">
        <w:rPr>
          <w:rFonts w:ascii="Times New Roman" w:hAnsi="Times New Roman" w:cs="Times New Roman"/>
          <w:b/>
          <w:bCs/>
          <w:sz w:val="28"/>
          <w:szCs w:val="28"/>
          <w:lang w:val="en-IN"/>
        </w:rPr>
        <w:t>INTRODUCTION</w:t>
      </w:r>
    </w:p>
    <w:p w:rsidR="00A30330" w:rsidRDefault="00A30330" w:rsidP="00A30330">
      <w:pPr>
        <w:autoSpaceDE w:val="0"/>
        <w:autoSpaceDN w:val="0"/>
        <w:adjustRightInd w:val="0"/>
        <w:spacing w:after="0" w:line="240" w:lineRule="auto"/>
        <w:jc w:val="both"/>
        <w:rPr>
          <w:rFonts w:ascii="Times New Roman" w:hAnsi="Times New Roman" w:cs="Times New Roman"/>
          <w:sz w:val="24"/>
          <w:szCs w:val="24"/>
        </w:rPr>
      </w:pPr>
    </w:p>
    <w:p w:rsidR="00A30330" w:rsidRPr="004448F8" w:rsidRDefault="004448F8" w:rsidP="00A30330">
      <w:pPr>
        <w:autoSpaceDE w:val="0"/>
        <w:autoSpaceDN w:val="0"/>
        <w:adjustRightInd w:val="0"/>
        <w:spacing w:after="0" w:line="240" w:lineRule="auto"/>
        <w:jc w:val="both"/>
        <w:rPr>
          <w:rFonts w:ascii="Times New Roman" w:hAnsi="Times New Roman" w:cs="Times New Roman"/>
          <w:sz w:val="24"/>
          <w:szCs w:val="24"/>
        </w:rPr>
      </w:pPr>
      <w:r w:rsidRPr="004448F8">
        <w:rPr>
          <w:rFonts w:ascii="Times New Roman" w:hAnsi="Times New Roman" w:cs="Times New Roman"/>
          <w:b/>
          <w:bCs/>
          <w:sz w:val="24"/>
          <w:szCs w:val="24"/>
        </w:rPr>
        <w:t>1.1</w:t>
      </w:r>
      <w:r>
        <w:rPr>
          <w:rFonts w:ascii="Times New Roman" w:hAnsi="Times New Roman" w:cs="Times New Roman"/>
          <w:sz w:val="24"/>
          <w:szCs w:val="24"/>
        </w:rPr>
        <w:t xml:space="preserve"> </w:t>
      </w:r>
      <w:r w:rsidRPr="004448F8">
        <w:rPr>
          <w:rFonts w:ascii="Times New Roman" w:hAnsi="Times New Roman" w:cs="Times New Roman"/>
          <w:b/>
          <w:bCs/>
          <w:sz w:val="24"/>
          <w:szCs w:val="24"/>
        </w:rPr>
        <w:t>INFLAMMATION</w:t>
      </w:r>
    </w:p>
    <w:p w:rsidR="00A30330" w:rsidRDefault="00A30330" w:rsidP="00A30330">
      <w:pPr>
        <w:autoSpaceDE w:val="0"/>
        <w:autoSpaceDN w:val="0"/>
        <w:adjustRightInd w:val="0"/>
        <w:spacing w:after="0" w:line="240" w:lineRule="auto"/>
        <w:jc w:val="both"/>
        <w:rPr>
          <w:rFonts w:ascii="ArialMT" w:hAnsi="ArialMT" w:cs="ArialMT"/>
        </w:rPr>
      </w:pPr>
    </w:p>
    <w:p w:rsidR="004448F8" w:rsidRDefault="004448F8" w:rsidP="003C31FF">
      <w:pPr>
        <w:autoSpaceDE w:val="0"/>
        <w:autoSpaceDN w:val="0"/>
        <w:adjustRightInd w:val="0"/>
        <w:spacing w:after="0" w:line="240" w:lineRule="auto"/>
        <w:jc w:val="both"/>
        <w:rPr>
          <w:rFonts w:ascii="Times New Roman" w:hAnsi="Times New Roman" w:cs="Times New Roman"/>
          <w:sz w:val="24"/>
          <w:szCs w:val="24"/>
        </w:rPr>
      </w:pPr>
      <w:r w:rsidRPr="003C31FF">
        <w:rPr>
          <w:rFonts w:ascii="Times New Roman" w:hAnsi="Times New Roman" w:cs="Times New Roman"/>
          <w:sz w:val="24"/>
          <w:szCs w:val="24"/>
        </w:rPr>
        <w:t xml:space="preserve">         </w:t>
      </w:r>
      <w:r w:rsidR="003C31FF">
        <w:rPr>
          <w:rFonts w:ascii="Times New Roman" w:hAnsi="Times New Roman" w:cs="Times New Roman"/>
          <w:sz w:val="24"/>
          <w:szCs w:val="24"/>
        </w:rPr>
        <w:t xml:space="preserve">       </w:t>
      </w:r>
      <w:r w:rsidRPr="003C31FF">
        <w:rPr>
          <w:rFonts w:ascii="Times New Roman" w:hAnsi="Times New Roman" w:cs="Times New Roman"/>
          <w:sz w:val="24"/>
          <w:szCs w:val="24"/>
        </w:rPr>
        <w:t>Inflammation is a complex biological response of the body's immune system to harmful stimuli, such as injury, infection, or damage. Inflammation is a normal response by the body to injury or infection that involves the release of</w:t>
      </w:r>
      <w:r w:rsidR="003C31FF">
        <w:rPr>
          <w:rFonts w:ascii="Times New Roman" w:hAnsi="Times New Roman" w:cs="Times New Roman"/>
          <w:sz w:val="24"/>
          <w:szCs w:val="24"/>
        </w:rPr>
        <w:t xml:space="preserve"> </w:t>
      </w:r>
      <w:r w:rsidRPr="003C31FF">
        <w:rPr>
          <w:rFonts w:ascii="Times New Roman" w:hAnsi="Times New Roman" w:cs="Times New Roman"/>
          <w:sz w:val="24"/>
          <w:szCs w:val="24"/>
        </w:rPr>
        <w:t>chemicals to trigger an immune response. It's a protective response that helps to isolate and</w:t>
      </w:r>
      <w:r w:rsidR="003C31FF">
        <w:rPr>
          <w:rFonts w:ascii="Times New Roman" w:hAnsi="Times New Roman" w:cs="Times New Roman"/>
          <w:sz w:val="24"/>
          <w:szCs w:val="24"/>
        </w:rPr>
        <w:t xml:space="preserve"> </w:t>
      </w:r>
      <w:r w:rsidRPr="003C31FF">
        <w:rPr>
          <w:rFonts w:ascii="Times New Roman" w:hAnsi="Times New Roman" w:cs="Times New Roman"/>
          <w:sz w:val="24"/>
          <w:szCs w:val="24"/>
        </w:rPr>
        <w:t>destroy the harmful agent, prepare the tissue for healing, and control infection.</w:t>
      </w:r>
      <w:r w:rsidR="003C31FF">
        <w:rPr>
          <w:rFonts w:ascii="Times New Roman" w:hAnsi="Times New Roman" w:cs="Times New Roman"/>
          <w:sz w:val="24"/>
          <w:szCs w:val="24"/>
        </w:rPr>
        <w:t xml:space="preserve"> </w:t>
      </w:r>
      <w:r w:rsidRPr="003C31FF">
        <w:rPr>
          <w:rFonts w:ascii="Times New Roman" w:hAnsi="Times New Roman" w:cs="Times New Roman"/>
          <w:sz w:val="24"/>
          <w:szCs w:val="24"/>
        </w:rPr>
        <w:t>Some signs of inflammation include: Redness, Swelling, Pain, Warmth, and Loss of function.</w:t>
      </w:r>
      <w:r w:rsidR="003C31FF">
        <w:rPr>
          <w:rFonts w:ascii="Times New Roman" w:hAnsi="Times New Roman" w:cs="Times New Roman"/>
          <w:sz w:val="24"/>
          <w:szCs w:val="24"/>
        </w:rPr>
        <w:t xml:space="preserve"> </w:t>
      </w:r>
      <w:r w:rsidRPr="003C31FF">
        <w:rPr>
          <w:rFonts w:ascii="Times New Roman" w:hAnsi="Times New Roman" w:cs="Times New Roman"/>
          <w:sz w:val="24"/>
          <w:szCs w:val="24"/>
        </w:rPr>
        <w:t>Inflammation can be caused by a number of factors, including: toxic chemicals, environmental</w:t>
      </w:r>
      <w:r w:rsidR="003C31FF">
        <w:rPr>
          <w:rFonts w:ascii="Times New Roman" w:hAnsi="Times New Roman" w:cs="Times New Roman"/>
          <w:sz w:val="24"/>
          <w:szCs w:val="24"/>
        </w:rPr>
        <w:t xml:space="preserve"> </w:t>
      </w:r>
      <w:r w:rsidRPr="003C31FF">
        <w:rPr>
          <w:rFonts w:ascii="Times New Roman" w:hAnsi="Times New Roman" w:cs="Times New Roman"/>
          <w:sz w:val="24"/>
          <w:szCs w:val="24"/>
        </w:rPr>
        <w:t>agents, trauma, overuse, and infection.</w:t>
      </w:r>
      <w:r w:rsidR="003C31FF">
        <w:rPr>
          <w:rFonts w:ascii="Times New Roman" w:hAnsi="Times New Roman" w:cs="Times New Roman"/>
          <w:sz w:val="24"/>
          <w:szCs w:val="24"/>
        </w:rPr>
        <w:t xml:space="preserve"> </w:t>
      </w:r>
      <w:r w:rsidRPr="003C31FF">
        <w:rPr>
          <w:rFonts w:ascii="Times New Roman" w:hAnsi="Times New Roman" w:cs="Times New Roman"/>
          <w:sz w:val="24"/>
          <w:szCs w:val="24"/>
        </w:rPr>
        <w:t>While inflammation is usually a normal and important process, it can sometimes be harmful. For</w:t>
      </w:r>
      <w:r w:rsidR="003C31FF">
        <w:rPr>
          <w:rFonts w:ascii="Times New Roman" w:hAnsi="Times New Roman" w:cs="Times New Roman"/>
          <w:sz w:val="24"/>
          <w:szCs w:val="24"/>
        </w:rPr>
        <w:t xml:space="preserve"> </w:t>
      </w:r>
      <w:r w:rsidRPr="003C31FF">
        <w:rPr>
          <w:rFonts w:ascii="Times New Roman" w:hAnsi="Times New Roman" w:cs="Times New Roman"/>
          <w:sz w:val="24"/>
          <w:szCs w:val="24"/>
        </w:rPr>
        <w:t>example, inflammation that occurs in healthy tissues or lasts too long can be harmful.</w:t>
      </w:r>
      <w:r w:rsidR="003C31FF">
        <w:rPr>
          <w:rFonts w:ascii="Times New Roman" w:hAnsi="Times New Roman" w:cs="Times New Roman"/>
          <w:sz w:val="24"/>
          <w:szCs w:val="24"/>
        </w:rPr>
        <w:t xml:space="preserve"> </w:t>
      </w:r>
    </w:p>
    <w:p w:rsidR="003C31FF" w:rsidRDefault="003C31FF" w:rsidP="003C31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3C31FF" w:rsidRPr="003C31FF" w:rsidRDefault="003C31FF" w:rsidP="003C31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31FF">
        <w:rPr>
          <w:rFonts w:ascii="Times New Roman" w:hAnsi="Times New Roman" w:cs="Times New Roman"/>
          <w:sz w:val="24"/>
          <w:szCs w:val="24"/>
        </w:rPr>
        <w:t xml:space="preserve"> It is a protective mechanism that aims to:</w:t>
      </w:r>
    </w:p>
    <w:p w:rsidR="003C31FF" w:rsidRPr="003C31FF" w:rsidRDefault="003C31FF" w:rsidP="003C31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31FF">
        <w:rPr>
          <w:rFonts w:ascii="Times New Roman" w:hAnsi="Times New Roman" w:cs="Times New Roman"/>
          <w:sz w:val="24"/>
          <w:szCs w:val="24"/>
        </w:rPr>
        <w:t>1. Eliminate the harmful stimulus</w:t>
      </w:r>
    </w:p>
    <w:p w:rsidR="003C31FF" w:rsidRPr="003C31FF" w:rsidRDefault="003C31FF" w:rsidP="003C31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31FF">
        <w:rPr>
          <w:rFonts w:ascii="Times New Roman" w:hAnsi="Times New Roman" w:cs="Times New Roman"/>
          <w:sz w:val="24"/>
          <w:szCs w:val="24"/>
        </w:rPr>
        <w:t>2. Repair damaged tissue</w:t>
      </w:r>
    </w:p>
    <w:p w:rsidR="003C31FF" w:rsidRPr="003C31FF" w:rsidRDefault="003C31FF" w:rsidP="003C31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31FF">
        <w:rPr>
          <w:rFonts w:ascii="Times New Roman" w:hAnsi="Times New Roman" w:cs="Times New Roman"/>
          <w:sz w:val="24"/>
          <w:szCs w:val="24"/>
        </w:rPr>
        <w:t>3. Restore normal function</w:t>
      </w:r>
    </w:p>
    <w:p w:rsidR="003C31FF" w:rsidRDefault="003C31FF">
      <w:pPr>
        <w:autoSpaceDE w:val="0"/>
        <w:autoSpaceDN w:val="0"/>
        <w:adjustRightInd w:val="0"/>
        <w:spacing w:after="0" w:line="240" w:lineRule="auto"/>
        <w:jc w:val="both"/>
        <w:rPr>
          <w:rFonts w:ascii="Times New Roman" w:hAnsi="Times New Roman" w:cs="Times New Roman"/>
          <w:sz w:val="24"/>
          <w:szCs w:val="24"/>
        </w:rPr>
      </w:pPr>
    </w:p>
    <w:p w:rsidR="003C31FF" w:rsidRDefault="003C31FF" w:rsidP="003C31FF">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Types of Inflammation</w:t>
      </w:r>
    </w:p>
    <w:p w:rsidR="003C31FF" w:rsidRPr="003C31FF" w:rsidRDefault="003C31FF" w:rsidP="003C31FF">
      <w:pPr>
        <w:autoSpaceDE w:val="0"/>
        <w:autoSpaceDN w:val="0"/>
        <w:adjustRightInd w:val="0"/>
        <w:spacing w:after="0" w:line="240" w:lineRule="auto"/>
        <w:rPr>
          <w:rFonts w:ascii="Times New Roman" w:hAnsi="Times New Roman" w:cs="Times New Roman"/>
          <w:sz w:val="24"/>
          <w:szCs w:val="24"/>
        </w:rPr>
      </w:pPr>
    </w:p>
    <w:p w:rsidR="003C31FF" w:rsidRPr="003C31FF" w:rsidRDefault="003C31FF" w:rsidP="003C31FF">
      <w:pPr>
        <w:autoSpaceDE w:val="0"/>
        <w:autoSpaceDN w:val="0"/>
        <w:adjustRightInd w:val="0"/>
        <w:spacing w:after="0" w:line="240" w:lineRule="auto"/>
        <w:jc w:val="both"/>
        <w:rPr>
          <w:rFonts w:ascii="Times New Roman" w:hAnsi="Times New Roman" w:cs="Times New Roman"/>
          <w:sz w:val="24"/>
          <w:szCs w:val="24"/>
        </w:rPr>
      </w:pPr>
      <w:r w:rsidRPr="003C31FF">
        <w:rPr>
          <w:rFonts w:ascii="Times New Roman" w:hAnsi="Times New Roman" w:cs="Times New Roman"/>
          <w:sz w:val="24"/>
          <w:szCs w:val="24"/>
        </w:rPr>
        <w:t>1. Acute Inflammation: Short-term, immediate response to injury or infection</w:t>
      </w:r>
    </w:p>
    <w:p w:rsidR="003C31FF" w:rsidRPr="003C31FF" w:rsidRDefault="003C31FF" w:rsidP="003C31FF">
      <w:pPr>
        <w:autoSpaceDE w:val="0"/>
        <w:autoSpaceDN w:val="0"/>
        <w:adjustRightInd w:val="0"/>
        <w:spacing w:after="0" w:line="240" w:lineRule="auto"/>
        <w:rPr>
          <w:rFonts w:ascii="Times New Roman" w:hAnsi="Times New Roman" w:cs="Times New Roman"/>
          <w:sz w:val="24"/>
          <w:szCs w:val="24"/>
        </w:rPr>
      </w:pPr>
      <w:r w:rsidRPr="003C31FF">
        <w:rPr>
          <w:rFonts w:ascii="Times New Roman" w:hAnsi="Times New Roman" w:cs="Times New Roman"/>
          <w:sz w:val="24"/>
          <w:szCs w:val="24"/>
        </w:rPr>
        <w:t>2. Chronic Inflammation: Long-term, persistent inflammation lasting weeks, months, or years</w:t>
      </w:r>
    </w:p>
    <w:p w:rsidR="003C31FF" w:rsidRPr="003C31FF" w:rsidRDefault="003C31FF" w:rsidP="003C31FF">
      <w:pPr>
        <w:autoSpaceDE w:val="0"/>
        <w:autoSpaceDN w:val="0"/>
        <w:adjustRightInd w:val="0"/>
        <w:spacing w:after="0" w:line="240" w:lineRule="auto"/>
        <w:rPr>
          <w:rFonts w:ascii="Times New Roman" w:hAnsi="Times New Roman" w:cs="Times New Roman"/>
          <w:sz w:val="24"/>
          <w:szCs w:val="24"/>
        </w:rPr>
      </w:pPr>
      <w:r w:rsidRPr="003C31FF">
        <w:rPr>
          <w:rFonts w:ascii="Times New Roman" w:hAnsi="Times New Roman" w:cs="Times New Roman"/>
          <w:sz w:val="24"/>
          <w:szCs w:val="24"/>
        </w:rPr>
        <w:t>3. Autoinflammatory Disorders: Excessive or inappropriate inflammation, e.g., rheumatoid</w:t>
      </w:r>
    </w:p>
    <w:p w:rsidR="003C31FF" w:rsidRDefault="003C31FF" w:rsidP="003C31FF">
      <w:pPr>
        <w:autoSpaceDE w:val="0"/>
        <w:autoSpaceDN w:val="0"/>
        <w:adjustRightInd w:val="0"/>
        <w:spacing w:after="0" w:line="240" w:lineRule="auto"/>
        <w:jc w:val="both"/>
        <w:rPr>
          <w:rFonts w:ascii="Times New Roman" w:hAnsi="Times New Roman" w:cs="Times New Roman"/>
          <w:sz w:val="24"/>
          <w:szCs w:val="24"/>
        </w:rPr>
      </w:pPr>
      <w:r w:rsidRPr="003C31FF">
        <w:rPr>
          <w:rFonts w:ascii="Times New Roman" w:hAnsi="Times New Roman" w:cs="Times New Roman"/>
          <w:sz w:val="24"/>
          <w:szCs w:val="24"/>
        </w:rPr>
        <w:t>arthritis</w:t>
      </w:r>
      <w:r>
        <w:rPr>
          <w:rFonts w:ascii="Times New Roman" w:hAnsi="Times New Roman" w:cs="Times New Roman"/>
          <w:sz w:val="24"/>
          <w:szCs w:val="24"/>
        </w:rPr>
        <w:t xml:space="preserve"> </w:t>
      </w:r>
    </w:p>
    <w:p w:rsidR="003C31FF" w:rsidRDefault="003C31FF" w:rsidP="003C31FF">
      <w:pPr>
        <w:autoSpaceDE w:val="0"/>
        <w:autoSpaceDN w:val="0"/>
        <w:adjustRightInd w:val="0"/>
        <w:spacing w:after="0" w:line="240" w:lineRule="auto"/>
        <w:jc w:val="both"/>
        <w:rPr>
          <w:rFonts w:ascii="Times New Roman" w:hAnsi="Times New Roman" w:cs="Times New Roman"/>
          <w:sz w:val="24"/>
          <w:szCs w:val="24"/>
        </w:rPr>
      </w:pPr>
    </w:p>
    <w:p w:rsidR="003C31FF" w:rsidRDefault="00316AFD" w:rsidP="003C31FF">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1.1.1</w:t>
      </w:r>
      <w:r w:rsidR="003C31FF">
        <w:rPr>
          <w:rFonts w:ascii="Times New Roman" w:hAnsi="Times New Roman" w:cs="Times New Roman"/>
          <w:b/>
          <w:bCs/>
          <w:sz w:val="24"/>
          <w:szCs w:val="24"/>
        </w:rPr>
        <w:t xml:space="preserve"> </w:t>
      </w:r>
      <w:r w:rsidR="003C31FF" w:rsidRPr="003C31FF">
        <w:rPr>
          <w:rFonts w:ascii="Times New Roman" w:hAnsi="Times New Roman" w:cs="Times New Roman"/>
          <w:b/>
          <w:bCs/>
          <w:sz w:val="24"/>
          <w:szCs w:val="24"/>
        </w:rPr>
        <w:t>Etiology of Inflammation</w:t>
      </w:r>
    </w:p>
    <w:p w:rsidR="003C31FF" w:rsidRPr="003C31FF" w:rsidRDefault="003C31FF" w:rsidP="003C31FF">
      <w:pPr>
        <w:autoSpaceDE w:val="0"/>
        <w:autoSpaceDN w:val="0"/>
        <w:adjustRightInd w:val="0"/>
        <w:spacing w:after="0" w:line="240" w:lineRule="auto"/>
        <w:jc w:val="both"/>
        <w:rPr>
          <w:rFonts w:ascii="Times New Roman" w:hAnsi="Times New Roman" w:cs="Times New Roman"/>
          <w:b/>
          <w:bCs/>
          <w:sz w:val="24"/>
          <w:szCs w:val="24"/>
        </w:rPr>
      </w:pPr>
    </w:p>
    <w:p w:rsidR="003C31FF" w:rsidRPr="003C31FF" w:rsidRDefault="003C31FF" w:rsidP="003C31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31FF">
        <w:rPr>
          <w:rFonts w:ascii="Times New Roman" w:hAnsi="Times New Roman" w:cs="Times New Roman"/>
          <w:sz w:val="24"/>
          <w:szCs w:val="24"/>
        </w:rPr>
        <w:t>1. Injury or Infection</w:t>
      </w:r>
    </w:p>
    <w:p w:rsidR="003C31FF" w:rsidRPr="003C31FF" w:rsidRDefault="003C31FF" w:rsidP="003C31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31FF">
        <w:rPr>
          <w:rFonts w:ascii="Times New Roman" w:hAnsi="Times New Roman" w:cs="Times New Roman"/>
          <w:sz w:val="24"/>
          <w:szCs w:val="24"/>
        </w:rPr>
        <w:t>2. Autoimmune Disorders (e.g., Rheumatoid Arthritis)</w:t>
      </w:r>
    </w:p>
    <w:p w:rsidR="003C31FF" w:rsidRPr="003C31FF" w:rsidRDefault="003C31FF" w:rsidP="003C31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31FF">
        <w:rPr>
          <w:rFonts w:ascii="Times New Roman" w:hAnsi="Times New Roman" w:cs="Times New Roman"/>
          <w:sz w:val="24"/>
          <w:szCs w:val="24"/>
        </w:rPr>
        <w:t>3. Genetic Predisposition</w:t>
      </w:r>
    </w:p>
    <w:p w:rsidR="003C31FF" w:rsidRDefault="003C31FF" w:rsidP="003C31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31FF">
        <w:rPr>
          <w:rFonts w:ascii="Times New Roman" w:hAnsi="Times New Roman" w:cs="Times New Roman"/>
          <w:sz w:val="24"/>
          <w:szCs w:val="24"/>
        </w:rPr>
        <w:t>4. Environmental Factors (e.g., Pollution)</w:t>
      </w:r>
    </w:p>
    <w:p w:rsidR="003C31FF" w:rsidRDefault="003C31FF" w:rsidP="003C31F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C31FF">
        <w:rPr>
          <w:rFonts w:ascii="Times New Roman" w:hAnsi="Times New Roman" w:cs="Times New Roman"/>
          <w:sz w:val="24"/>
          <w:szCs w:val="24"/>
        </w:rPr>
        <w:t>5. Metabolic Disorders (e.g., Diabetes)</w:t>
      </w:r>
    </w:p>
    <w:p w:rsidR="003C31FF" w:rsidRDefault="003C31FF" w:rsidP="003C31FF">
      <w:pPr>
        <w:autoSpaceDE w:val="0"/>
        <w:autoSpaceDN w:val="0"/>
        <w:adjustRightInd w:val="0"/>
        <w:spacing w:after="0" w:line="240" w:lineRule="auto"/>
        <w:jc w:val="both"/>
        <w:rPr>
          <w:rFonts w:ascii="Times New Roman" w:hAnsi="Times New Roman" w:cs="Times New Roman"/>
          <w:sz w:val="24"/>
          <w:szCs w:val="24"/>
        </w:rPr>
      </w:pPr>
    </w:p>
    <w:p w:rsidR="003C31FF" w:rsidRPr="003C31FF" w:rsidRDefault="00316AFD" w:rsidP="003C31F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1.1.2</w:t>
      </w:r>
      <w:r w:rsidR="003C31FF">
        <w:rPr>
          <w:rFonts w:ascii="Times New Roman" w:hAnsi="Times New Roman" w:cs="Times New Roman"/>
          <w:b/>
          <w:bCs/>
          <w:sz w:val="24"/>
          <w:szCs w:val="24"/>
        </w:rPr>
        <w:t xml:space="preserve"> </w:t>
      </w:r>
      <w:r w:rsidR="001D5093">
        <w:rPr>
          <w:rFonts w:ascii="Times New Roman" w:hAnsi="Times New Roman" w:cs="Times New Roman"/>
          <w:b/>
          <w:bCs/>
          <w:sz w:val="24"/>
          <w:szCs w:val="24"/>
        </w:rPr>
        <w:t xml:space="preserve"> </w:t>
      </w:r>
      <w:r w:rsidR="003C31FF" w:rsidRPr="003C31FF">
        <w:rPr>
          <w:rFonts w:ascii="Times New Roman" w:hAnsi="Times New Roman" w:cs="Times New Roman"/>
          <w:b/>
          <w:bCs/>
          <w:sz w:val="24"/>
          <w:szCs w:val="24"/>
        </w:rPr>
        <w:t>Pathophysiology of Inflammation</w:t>
      </w:r>
    </w:p>
    <w:p w:rsidR="003C31FF" w:rsidRPr="003C31FF" w:rsidRDefault="003C31FF" w:rsidP="003C31FF">
      <w:pPr>
        <w:autoSpaceDE w:val="0"/>
        <w:autoSpaceDN w:val="0"/>
        <w:adjustRightInd w:val="0"/>
        <w:spacing w:after="0" w:line="240" w:lineRule="auto"/>
        <w:rPr>
          <w:rFonts w:ascii="Times New Roman" w:hAnsi="Times New Roman" w:cs="Times New Roman"/>
          <w:sz w:val="24"/>
          <w:szCs w:val="24"/>
        </w:rPr>
      </w:pPr>
      <w:r w:rsidRPr="003C31FF">
        <w:rPr>
          <w:rFonts w:ascii="Times New Roman" w:hAnsi="Times New Roman" w:cs="Times New Roman"/>
          <w:sz w:val="24"/>
          <w:szCs w:val="24"/>
        </w:rPr>
        <w:t xml:space="preserve">       1. Release of Pro-Inflammatory Mediators (e.g., TNF-α, IL-1β)</w:t>
      </w:r>
    </w:p>
    <w:p w:rsidR="003C31FF" w:rsidRPr="003C31FF" w:rsidRDefault="003C31FF" w:rsidP="003C31FF">
      <w:pPr>
        <w:autoSpaceDE w:val="0"/>
        <w:autoSpaceDN w:val="0"/>
        <w:adjustRightInd w:val="0"/>
        <w:spacing w:after="0" w:line="240" w:lineRule="auto"/>
        <w:rPr>
          <w:rFonts w:ascii="Times New Roman" w:hAnsi="Times New Roman" w:cs="Times New Roman"/>
          <w:sz w:val="24"/>
          <w:szCs w:val="24"/>
        </w:rPr>
      </w:pPr>
      <w:r w:rsidRPr="003C31FF">
        <w:rPr>
          <w:rFonts w:ascii="Times New Roman" w:hAnsi="Times New Roman" w:cs="Times New Roman"/>
          <w:sz w:val="24"/>
          <w:szCs w:val="24"/>
        </w:rPr>
        <w:t xml:space="preserve">       2. Activation of Immune Cells (e.g., Neutrophils, Macrophages)</w:t>
      </w:r>
    </w:p>
    <w:p w:rsidR="003C31FF" w:rsidRPr="003C31FF" w:rsidRDefault="003C31FF" w:rsidP="003C31FF">
      <w:pPr>
        <w:autoSpaceDE w:val="0"/>
        <w:autoSpaceDN w:val="0"/>
        <w:adjustRightInd w:val="0"/>
        <w:spacing w:after="0" w:line="240" w:lineRule="auto"/>
        <w:rPr>
          <w:rFonts w:ascii="Times New Roman" w:hAnsi="Times New Roman" w:cs="Times New Roman"/>
          <w:sz w:val="24"/>
          <w:szCs w:val="24"/>
        </w:rPr>
      </w:pPr>
      <w:r w:rsidRPr="003C31FF">
        <w:rPr>
          <w:rFonts w:ascii="Times New Roman" w:hAnsi="Times New Roman" w:cs="Times New Roman"/>
          <w:sz w:val="24"/>
          <w:szCs w:val="24"/>
        </w:rPr>
        <w:t xml:space="preserve">       3. Increased Blood Flow and Permeability</w:t>
      </w:r>
    </w:p>
    <w:p w:rsidR="003C31FF" w:rsidRDefault="003C31FF" w:rsidP="003C31FF">
      <w:pPr>
        <w:autoSpaceDE w:val="0"/>
        <w:autoSpaceDN w:val="0"/>
        <w:adjustRightInd w:val="0"/>
        <w:spacing w:after="0" w:line="240" w:lineRule="auto"/>
        <w:jc w:val="both"/>
        <w:rPr>
          <w:rFonts w:ascii="Times New Roman" w:hAnsi="Times New Roman" w:cs="Times New Roman"/>
          <w:sz w:val="24"/>
          <w:szCs w:val="24"/>
        </w:rPr>
      </w:pPr>
      <w:r w:rsidRPr="003C31FF">
        <w:rPr>
          <w:rFonts w:ascii="Times New Roman" w:hAnsi="Times New Roman" w:cs="Times New Roman"/>
          <w:sz w:val="24"/>
          <w:szCs w:val="24"/>
        </w:rPr>
        <w:t xml:space="preserve">     </w:t>
      </w:r>
      <w:r w:rsidR="001D5093">
        <w:rPr>
          <w:rFonts w:ascii="Times New Roman" w:hAnsi="Times New Roman" w:cs="Times New Roman"/>
          <w:sz w:val="24"/>
          <w:szCs w:val="24"/>
        </w:rPr>
        <w:t xml:space="preserve"> </w:t>
      </w:r>
      <w:r w:rsidRPr="003C31FF">
        <w:rPr>
          <w:rFonts w:ascii="Times New Roman" w:hAnsi="Times New Roman" w:cs="Times New Roman"/>
          <w:sz w:val="24"/>
          <w:szCs w:val="24"/>
        </w:rPr>
        <w:t xml:space="preserve"> 4. Tissue Damage and Repair</w:t>
      </w:r>
    </w:p>
    <w:p w:rsidR="003C31FF" w:rsidRDefault="003C31FF" w:rsidP="003C31FF">
      <w:pPr>
        <w:autoSpaceDE w:val="0"/>
        <w:autoSpaceDN w:val="0"/>
        <w:adjustRightInd w:val="0"/>
        <w:spacing w:after="0" w:line="240" w:lineRule="auto"/>
        <w:jc w:val="both"/>
        <w:rPr>
          <w:rFonts w:ascii="Times New Roman" w:hAnsi="Times New Roman" w:cs="Times New Roman"/>
          <w:sz w:val="24"/>
          <w:szCs w:val="24"/>
        </w:rPr>
      </w:pPr>
    </w:p>
    <w:p w:rsidR="003C31FF" w:rsidRPr="003C31FF" w:rsidRDefault="00316AFD" w:rsidP="003C31FF">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1.1.3</w:t>
      </w:r>
      <w:r w:rsidR="001D5093">
        <w:rPr>
          <w:rFonts w:ascii="Times New Roman" w:hAnsi="Times New Roman" w:cs="Times New Roman"/>
          <w:b/>
          <w:bCs/>
          <w:sz w:val="24"/>
          <w:szCs w:val="24"/>
        </w:rPr>
        <w:t xml:space="preserve"> </w:t>
      </w:r>
      <w:r w:rsidR="003C31FF">
        <w:rPr>
          <w:rFonts w:ascii="Times New Roman" w:hAnsi="Times New Roman" w:cs="Times New Roman"/>
          <w:b/>
          <w:bCs/>
          <w:sz w:val="24"/>
          <w:szCs w:val="24"/>
        </w:rPr>
        <w:t xml:space="preserve"> </w:t>
      </w:r>
      <w:r w:rsidR="003C31FF" w:rsidRPr="003C31FF">
        <w:rPr>
          <w:rFonts w:ascii="Times New Roman" w:hAnsi="Times New Roman" w:cs="Times New Roman"/>
          <w:b/>
          <w:bCs/>
          <w:sz w:val="24"/>
          <w:szCs w:val="24"/>
        </w:rPr>
        <w:t>Mechanisms of Anti-Inflammatory Agents</w:t>
      </w:r>
    </w:p>
    <w:p w:rsidR="003C31FF" w:rsidRPr="003C31FF" w:rsidRDefault="003C31FF" w:rsidP="003C31FF">
      <w:pPr>
        <w:autoSpaceDE w:val="0"/>
        <w:autoSpaceDN w:val="0"/>
        <w:adjustRightInd w:val="0"/>
        <w:spacing w:after="0" w:line="240" w:lineRule="auto"/>
        <w:rPr>
          <w:rFonts w:ascii="Times New Roman" w:hAnsi="Times New Roman" w:cs="Times New Roman"/>
          <w:sz w:val="24"/>
          <w:szCs w:val="24"/>
        </w:rPr>
      </w:pPr>
      <w:r w:rsidRPr="003C31FF">
        <w:rPr>
          <w:rFonts w:ascii="Times New Roman" w:hAnsi="Times New Roman" w:cs="Times New Roman"/>
          <w:sz w:val="24"/>
          <w:szCs w:val="24"/>
        </w:rPr>
        <w:t xml:space="preserve">      1. Inhibition of Pro-Inflammatory Mediators</w:t>
      </w:r>
    </w:p>
    <w:p w:rsidR="003C31FF" w:rsidRPr="003C31FF" w:rsidRDefault="003C31FF" w:rsidP="003C31FF">
      <w:pPr>
        <w:autoSpaceDE w:val="0"/>
        <w:autoSpaceDN w:val="0"/>
        <w:adjustRightInd w:val="0"/>
        <w:spacing w:after="0" w:line="240" w:lineRule="auto"/>
        <w:rPr>
          <w:rFonts w:ascii="Times New Roman" w:hAnsi="Times New Roman" w:cs="Times New Roman"/>
          <w:sz w:val="24"/>
          <w:szCs w:val="24"/>
        </w:rPr>
      </w:pPr>
      <w:r w:rsidRPr="003C31FF">
        <w:rPr>
          <w:rFonts w:ascii="Times New Roman" w:hAnsi="Times New Roman" w:cs="Times New Roman"/>
          <w:sz w:val="24"/>
          <w:szCs w:val="24"/>
        </w:rPr>
        <w:t xml:space="preserve">      2. Suppression of Immune Cell Activation</w:t>
      </w:r>
    </w:p>
    <w:p w:rsidR="003C31FF" w:rsidRPr="003C31FF" w:rsidRDefault="003C31FF" w:rsidP="003C31FF">
      <w:pPr>
        <w:autoSpaceDE w:val="0"/>
        <w:autoSpaceDN w:val="0"/>
        <w:adjustRightInd w:val="0"/>
        <w:spacing w:after="0" w:line="240" w:lineRule="auto"/>
        <w:rPr>
          <w:rFonts w:ascii="Times New Roman" w:hAnsi="Times New Roman" w:cs="Times New Roman"/>
          <w:sz w:val="24"/>
          <w:szCs w:val="24"/>
        </w:rPr>
      </w:pPr>
      <w:r w:rsidRPr="003C31FF">
        <w:rPr>
          <w:rFonts w:ascii="Times New Roman" w:hAnsi="Times New Roman" w:cs="Times New Roman"/>
          <w:sz w:val="24"/>
          <w:szCs w:val="24"/>
        </w:rPr>
        <w:t xml:space="preserve">      3. Reduction of Oxidative Stress</w:t>
      </w:r>
    </w:p>
    <w:p w:rsidR="00B022A1" w:rsidRDefault="003C31FF">
      <w:pPr>
        <w:autoSpaceDE w:val="0"/>
        <w:autoSpaceDN w:val="0"/>
        <w:adjustRightInd w:val="0"/>
        <w:spacing w:after="0" w:line="240" w:lineRule="auto"/>
        <w:jc w:val="both"/>
        <w:rPr>
          <w:rFonts w:ascii="Times New Roman" w:hAnsi="Times New Roman" w:cs="Times New Roman"/>
          <w:sz w:val="24"/>
          <w:szCs w:val="24"/>
        </w:rPr>
      </w:pPr>
      <w:r w:rsidRPr="003C31FF">
        <w:rPr>
          <w:rFonts w:ascii="Times New Roman" w:hAnsi="Times New Roman" w:cs="Times New Roman"/>
          <w:sz w:val="24"/>
          <w:szCs w:val="24"/>
        </w:rPr>
        <w:t xml:space="preserve">      4. Modulation of Gene Expression</w:t>
      </w:r>
    </w:p>
    <w:p w:rsidR="00316AFD" w:rsidRDefault="00316AFD">
      <w:pPr>
        <w:autoSpaceDE w:val="0"/>
        <w:autoSpaceDN w:val="0"/>
        <w:adjustRightInd w:val="0"/>
        <w:spacing w:after="0" w:line="240" w:lineRule="auto"/>
        <w:jc w:val="both"/>
        <w:rPr>
          <w:rFonts w:ascii="Times New Roman" w:hAnsi="Times New Roman" w:cs="Times New Roman"/>
          <w:sz w:val="24"/>
          <w:szCs w:val="24"/>
        </w:rPr>
      </w:pPr>
    </w:p>
    <w:p w:rsidR="00B022A1" w:rsidRPr="00B022A1" w:rsidRDefault="00316AFD" w:rsidP="00B022A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1.1.4 </w:t>
      </w:r>
      <w:r w:rsidR="00B022A1">
        <w:rPr>
          <w:rFonts w:ascii="Times New Roman" w:hAnsi="Times New Roman" w:cs="Times New Roman"/>
          <w:b/>
          <w:bCs/>
          <w:sz w:val="24"/>
          <w:szCs w:val="24"/>
        </w:rPr>
        <w:t xml:space="preserve"> </w:t>
      </w:r>
      <w:r w:rsidR="00B022A1" w:rsidRPr="00B022A1">
        <w:rPr>
          <w:rFonts w:ascii="Times New Roman" w:hAnsi="Times New Roman" w:cs="Times New Roman"/>
          <w:b/>
          <w:bCs/>
          <w:sz w:val="24"/>
          <w:szCs w:val="24"/>
        </w:rPr>
        <w:t>Causes of Inflammation</w:t>
      </w:r>
    </w:p>
    <w:p w:rsidR="00B022A1" w:rsidRPr="00B022A1" w:rsidRDefault="00B022A1" w:rsidP="00B022A1">
      <w:pPr>
        <w:autoSpaceDE w:val="0"/>
        <w:autoSpaceDN w:val="0"/>
        <w:adjustRightInd w:val="0"/>
        <w:spacing w:after="0" w:line="240" w:lineRule="auto"/>
        <w:rPr>
          <w:rFonts w:ascii="Times New Roman" w:hAnsi="Times New Roman" w:cs="Times New Roman"/>
          <w:sz w:val="24"/>
          <w:szCs w:val="24"/>
        </w:rPr>
      </w:pPr>
      <w:r w:rsidRPr="00B022A1">
        <w:rPr>
          <w:rFonts w:ascii="Times New Roman" w:hAnsi="Times New Roman" w:cs="Times New Roman"/>
          <w:sz w:val="24"/>
          <w:szCs w:val="24"/>
        </w:rPr>
        <w:t xml:space="preserve">        1. Injury (trauma, burns)</w:t>
      </w:r>
    </w:p>
    <w:p w:rsidR="00B022A1" w:rsidRPr="00B022A1" w:rsidRDefault="00B022A1" w:rsidP="00B022A1">
      <w:pPr>
        <w:autoSpaceDE w:val="0"/>
        <w:autoSpaceDN w:val="0"/>
        <w:adjustRightInd w:val="0"/>
        <w:spacing w:after="0" w:line="240" w:lineRule="auto"/>
        <w:rPr>
          <w:rFonts w:ascii="Times New Roman" w:hAnsi="Times New Roman" w:cs="Times New Roman"/>
          <w:sz w:val="24"/>
          <w:szCs w:val="24"/>
        </w:rPr>
      </w:pPr>
      <w:r w:rsidRPr="00B022A1">
        <w:rPr>
          <w:rFonts w:ascii="Times New Roman" w:hAnsi="Times New Roman" w:cs="Times New Roman"/>
          <w:sz w:val="24"/>
          <w:szCs w:val="24"/>
        </w:rPr>
        <w:t xml:space="preserve">        2. Infection (bacterial, viral, fungal)</w:t>
      </w:r>
    </w:p>
    <w:p w:rsidR="00B022A1" w:rsidRPr="00B022A1" w:rsidRDefault="00B022A1" w:rsidP="00B022A1">
      <w:pPr>
        <w:autoSpaceDE w:val="0"/>
        <w:autoSpaceDN w:val="0"/>
        <w:adjustRightInd w:val="0"/>
        <w:spacing w:after="0" w:line="240" w:lineRule="auto"/>
        <w:rPr>
          <w:rFonts w:ascii="Times New Roman" w:hAnsi="Times New Roman" w:cs="Times New Roman"/>
          <w:sz w:val="24"/>
          <w:szCs w:val="24"/>
        </w:rPr>
      </w:pPr>
      <w:r w:rsidRPr="00B022A1">
        <w:rPr>
          <w:rFonts w:ascii="Times New Roman" w:hAnsi="Times New Roman" w:cs="Times New Roman"/>
          <w:sz w:val="24"/>
          <w:szCs w:val="24"/>
        </w:rPr>
        <w:t xml:space="preserve">        3. Autoimmune disorders (rheumatoid arthritis, lupus)</w:t>
      </w:r>
    </w:p>
    <w:p w:rsidR="00B022A1" w:rsidRPr="00B022A1" w:rsidRDefault="00B022A1" w:rsidP="00B022A1">
      <w:pPr>
        <w:autoSpaceDE w:val="0"/>
        <w:autoSpaceDN w:val="0"/>
        <w:adjustRightInd w:val="0"/>
        <w:spacing w:after="0" w:line="240" w:lineRule="auto"/>
        <w:rPr>
          <w:rFonts w:ascii="Times New Roman" w:hAnsi="Times New Roman" w:cs="Times New Roman"/>
          <w:sz w:val="24"/>
          <w:szCs w:val="24"/>
        </w:rPr>
      </w:pPr>
      <w:r w:rsidRPr="00B022A1">
        <w:rPr>
          <w:rFonts w:ascii="Times New Roman" w:hAnsi="Times New Roman" w:cs="Times New Roman"/>
          <w:sz w:val="24"/>
          <w:szCs w:val="24"/>
        </w:rPr>
        <w:t xml:space="preserve">        4. Environmental factors (pollution, UV radiation)</w:t>
      </w:r>
    </w:p>
    <w:p w:rsidR="00B022A1" w:rsidRPr="00B022A1" w:rsidRDefault="00B022A1" w:rsidP="00B022A1">
      <w:pPr>
        <w:autoSpaceDE w:val="0"/>
        <w:autoSpaceDN w:val="0"/>
        <w:adjustRightInd w:val="0"/>
        <w:spacing w:after="0" w:line="240" w:lineRule="auto"/>
        <w:rPr>
          <w:rFonts w:ascii="Times New Roman" w:hAnsi="Times New Roman" w:cs="Times New Roman"/>
          <w:sz w:val="24"/>
          <w:szCs w:val="24"/>
        </w:rPr>
      </w:pPr>
      <w:r w:rsidRPr="00B022A1">
        <w:rPr>
          <w:rFonts w:ascii="Times New Roman" w:hAnsi="Times New Roman" w:cs="Times New Roman"/>
          <w:sz w:val="24"/>
          <w:szCs w:val="24"/>
        </w:rPr>
        <w:t xml:space="preserve">        5. Metabolic disorders (diabetes, obesity)</w:t>
      </w:r>
    </w:p>
    <w:p w:rsidR="00B022A1" w:rsidRDefault="00B022A1" w:rsidP="00B022A1">
      <w:pPr>
        <w:autoSpaceDE w:val="0"/>
        <w:autoSpaceDN w:val="0"/>
        <w:adjustRightInd w:val="0"/>
        <w:spacing w:after="0" w:line="240" w:lineRule="auto"/>
        <w:jc w:val="both"/>
        <w:rPr>
          <w:rFonts w:ascii="Times New Roman" w:hAnsi="Times New Roman" w:cs="Times New Roman"/>
          <w:sz w:val="24"/>
          <w:szCs w:val="24"/>
        </w:rPr>
      </w:pPr>
      <w:r w:rsidRPr="00B022A1">
        <w:rPr>
          <w:rFonts w:ascii="Times New Roman" w:hAnsi="Times New Roman" w:cs="Times New Roman"/>
          <w:sz w:val="24"/>
          <w:szCs w:val="24"/>
        </w:rPr>
        <w:t xml:space="preserve">        6. Genetic predisposition</w:t>
      </w:r>
    </w:p>
    <w:p w:rsidR="00B022A1" w:rsidRDefault="00B022A1" w:rsidP="00B022A1">
      <w:pPr>
        <w:autoSpaceDE w:val="0"/>
        <w:autoSpaceDN w:val="0"/>
        <w:adjustRightInd w:val="0"/>
        <w:spacing w:after="0" w:line="240" w:lineRule="auto"/>
        <w:jc w:val="both"/>
        <w:rPr>
          <w:rFonts w:ascii="Times New Roman" w:hAnsi="Times New Roman" w:cs="Times New Roman"/>
          <w:sz w:val="24"/>
          <w:szCs w:val="24"/>
        </w:rPr>
      </w:pPr>
    </w:p>
    <w:p w:rsidR="00B022A1" w:rsidRPr="00B022A1" w:rsidRDefault="00316AFD" w:rsidP="00B022A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1.1.5</w:t>
      </w:r>
      <w:r w:rsidR="00B022A1" w:rsidRPr="00B022A1">
        <w:rPr>
          <w:rFonts w:ascii="Times New Roman" w:hAnsi="Times New Roman" w:cs="Times New Roman"/>
          <w:b/>
          <w:bCs/>
          <w:sz w:val="24"/>
          <w:szCs w:val="24"/>
        </w:rPr>
        <w:t xml:space="preserve">  Signs and Symptoms</w:t>
      </w:r>
    </w:p>
    <w:p w:rsidR="00B022A1" w:rsidRPr="00B022A1" w:rsidRDefault="00B022A1" w:rsidP="00B022A1">
      <w:pPr>
        <w:autoSpaceDE w:val="0"/>
        <w:autoSpaceDN w:val="0"/>
        <w:adjustRightInd w:val="0"/>
        <w:spacing w:after="0" w:line="240" w:lineRule="auto"/>
        <w:rPr>
          <w:rFonts w:ascii="Times New Roman" w:hAnsi="Times New Roman" w:cs="Times New Roman"/>
          <w:sz w:val="24"/>
          <w:szCs w:val="24"/>
        </w:rPr>
      </w:pPr>
      <w:r w:rsidRPr="00B022A1">
        <w:rPr>
          <w:rFonts w:ascii="Times New Roman" w:hAnsi="Times New Roman" w:cs="Times New Roman"/>
          <w:sz w:val="24"/>
          <w:szCs w:val="24"/>
        </w:rPr>
        <w:t xml:space="preserve">         1. Redness (rubor)</w:t>
      </w:r>
    </w:p>
    <w:p w:rsidR="00B022A1" w:rsidRPr="00B022A1" w:rsidRDefault="00B022A1" w:rsidP="00B022A1">
      <w:pPr>
        <w:autoSpaceDE w:val="0"/>
        <w:autoSpaceDN w:val="0"/>
        <w:adjustRightInd w:val="0"/>
        <w:spacing w:after="0" w:line="240" w:lineRule="auto"/>
        <w:rPr>
          <w:rFonts w:ascii="Times New Roman" w:hAnsi="Times New Roman" w:cs="Times New Roman"/>
          <w:sz w:val="24"/>
          <w:szCs w:val="24"/>
        </w:rPr>
      </w:pPr>
      <w:r w:rsidRPr="00B022A1">
        <w:rPr>
          <w:rFonts w:ascii="Times New Roman" w:hAnsi="Times New Roman" w:cs="Times New Roman"/>
          <w:sz w:val="24"/>
          <w:szCs w:val="24"/>
        </w:rPr>
        <w:t xml:space="preserve">         2. Swelling (tumor)</w:t>
      </w:r>
    </w:p>
    <w:p w:rsidR="00B022A1" w:rsidRPr="00B022A1" w:rsidRDefault="00B022A1" w:rsidP="00B022A1">
      <w:pPr>
        <w:autoSpaceDE w:val="0"/>
        <w:autoSpaceDN w:val="0"/>
        <w:adjustRightInd w:val="0"/>
        <w:spacing w:after="0" w:line="240" w:lineRule="auto"/>
        <w:rPr>
          <w:rFonts w:ascii="Times New Roman" w:hAnsi="Times New Roman" w:cs="Times New Roman"/>
          <w:sz w:val="24"/>
          <w:szCs w:val="24"/>
        </w:rPr>
      </w:pPr>
      <w:r w:rsidRPr="00B022A1">
        <w:rPr>
          <w:rFonts w:ascii="Times New Roman" w:hAnsi="Times New Roman" w:cs="Times New Roman"/>
          <w:sz w:val="24"/>
          <w:szCs w:val="24"/>
        </w:rPr>
        <w:t xml:space="preserve">         3. Heat (calor)</w:t>
      </w:r>
    </w:p>
    <w:p w:rsidR="00B022A1" w:rsidRPr="00B022A1" w:rsidRDefault="00B022A1" w:rsidP="00B022A1">
      <w:pPr>
        <w:autoSpaceDE w:val="0"/>
        <w:autoSpaceDN w:val="0"/>
        <w:adjustRightInd w:val="0"/>
        <w:spacing w:after="0" w:line="240" w:lineRule="auto"/>
        <w:rPr>
          <w:rFonts w:ascii="Times New Roman" w:hAnsi="Times New Roman" w:cs="Times New Roman"/>
          <w:sz w:val="24"/>
          <w:szCs w:val="24"/>
        </w:rPr>
      </w:pPr>
      <w:r w:rsidRPr="00B022A1">
        <w:rPr>
          <w:rFonts w:ascii="Times New Roman" w:hAnsi="Times New Roman" w:cs="Times New Roman"/>
          <w:sz w:val="24"/>
          <w:szCs w:val="24"/>
        </w:rPr>
        <w:t xml:space="preserve">         4. Pain (dolor)</w:t>
      </w:r>
    </w:p>
    <w:p w:rsidR="00B022A1" w:rsidRDefault="00B022A1" w:rsidP="00B022A1">
      <w:pPr>
        <w:autoSpaceDE w:val="0"/>
        <w:autoSpaceDN w:val="0"/>
        <w:adjustRightInd w:val="0"/>
        <w:spacing w:after="0" w:line="240" w:lineRule="auto"/>
        <w:jc w:val="both"/>
        <w:rPr>
          <w:rFonts w:ascii="Times New Roman" w:hAnsi="Times New Roman" w:cs="Times New Roman"/>
          <w:sz w:val="24"/>
          <w:szCs w:val="24"/>
        </w:rPr>
      </w:pPr>
      <w:r w:rsidRPr="00B022A1">
        <w:rPr>
          <w:rFonts w:ascii="Times New Roman" w:hAnsi="Times New Roman" w:cs="Times New Roman"/>
          <w:sz w:val="24"/>
          <w:szCs w:val="24"/>
        </w:rPr>
        <w:t xml:space="preserve">         5. Loss of function</w:t>
      </w:r>
    </w:p>
    <w:p w:rsidR="00B022A1" w:rsidRDefault="00B022A1" w:rsidP="00B022A1">
      <w:pPr>
        <w:autoSpaceDE w:val="0"/>
        <w:autoSpaceDN w:val="0"/>
        <w:adjustRightInd w:val="0"/>
        <w:spacing w:after="0" w:line="240" w:lineRule="auto"/>
        <w:jc w:val="both"/>
        <w:rPr>
          <w:rFonts w:ascii="Times New Roman" w:hAnsi="Times New Roman" w:cs="Times New Roman"/>
          <w:sz w:val="24"/>
          <w:szCs w:val="24"/>
        </w:rPr>
      </w:pPr>
    </w:p>
    <w:p w:rsidR="00B022A1" w:rsidRPr="00B022A1" w:rsidRDefault="00316AFD" w:rsidP="00B022A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1.1.6</w:t>
      </w:r>
      <w:r w:rsidR="00B022A1" w:rsidRPr="00B022A1">
        <w:rPr>
          <w:rFonts w:ascii="Times New Roman" w:hAnsi="Times New Roman" w:cs="Times New Roman"/>
          <w:b/>
          <w:bCs/>
          <w:sz w:val="24"/>
          <w:szCs w:val="24"/>
        </w:rPr>
        <w:t xml:space="preserve">  Stages of Inflammation</w:t>
      </w:r>
    </w:p>
    <w:p w:rsidR="00B022A1" w:rsidRPr="00B022A1" w:rsidRDefault="00B022A1" w:rsidP="00B022A1">
      <w:pPr>
        <w:autoSpaceDE w:val="0"/>
        <w:autoSpaceDN w:val="0"/>
        <w:adjustRightInd w:val="0"/>
        <w:spacing w:after="0" w:line="240" w:lineRule="auto"/>
        <w:rPr>
          <w:rFonts w:ascii="Times New Roman" w:hAnsi="Times New Roman" w:cs="Times New Roman"/>
          <w:sz w:val="24"/>
          <w:szCs w:val="24"/>
        </w:rPr>
      </w:pPr>
      <w:r w:rsidRPr="00B022A1">
        <w:rPr>
          <w:rFonts w:ascii="Times New Roman" w:hAnsi="Times New Roman" w:cs="Times New Roman"/>
          <w:sz w:val="24"/>
          <w:szCs w:val="24"/>
        </w:rPr>
        <w:t xml:space="preserve">          1. Initiation: Harmful stimulus triggers inflammation</w:t>
      </w:r>
    </w:p>
    <w:p w:rsidR="00B022A1" w:rsidRPr="00B022A1" w:rsidRDefault="00B022A1" w:rsidP="00B022A1">
      <w:pPr>
        <w:autoSpaceDE w:val="0"/>
        <w:autoSpaceDN w:val="0"/>
        <w:adjustRightInd w:val="0"/>
        <w:spacing w:after="0" w:line="240" w:lineRule="auto"/>
        <w:rPr>
          <w:rFonts w:ascii="Times New Roman" w:hAnsi="Times New Roman" w:cs="Times New Roman"/>
          <w:sz w:val="24"/>
          <w:szCs w:val="24"/>
        </w:rPr>
      </w:pPr>
      <w:r w:rsidRPr="00B022A1">
        <w:rPr>
          <w:rFonts w:ascii="Times New Roman" w:hAnsi="Times New Roman" w:cs="Times New Roman"/>
          <w:sz w:val="24"/>
          <w:szCs w:val="24"/>
        </w:rPr>
        <w:t xml:space="preserve">          2. Amplification: Inflammatory mediators recruit immune cells</w:t>
      </w:r>
    </w:p>
    <w:p w:rsidR="00B022A1" w:rsidRDefault="00B022A1" w:rsidP="00B022A1">
      <w:pPr>
        <w:autoSpaceDE w:val="0"/>
        <w:autoSpaceDN w:val="0"/>
        <w:adjustRightInd w:val="0"/>
        <w:spacing w:after="0" w:line="240" w:lineRule="auto"/>
        <w:jc w:val="both"/>
        <w:rPr>
          <w:rFonts w:ascii="Times New Roman" w:hAnsi="Times New Roman" w:cs="Times New Roman"/>
          <w:sz w:val="24"/>
          <w:szCs w:val="24"/>
        </w:rPr>
      </w:pPr>
      <w:r w:rsidRPr="00B022A1">
        <w:rPr>
          <w:rFonts w:ascii="Times New Roman" w:hAnsi="Times New Roman" w:cs="Times New Roman"/>
          <w:sz w:val="24"/>
          <w:szCs w:val="24"/>
        </w:rPr>
        <w:t xml:space="preserve">          3. Resolution: Inflammation subsides, tissue repair begins</w:t>
      </w:r>
    </w:p>
    <w:p w:rsidR="00B022A1" w:rsidRDefault="00B022A1" w:rsidP="00B022A1">
      <w:pPr>
        <w:autoSpaceDE w:val="0"/>
        <w:autoSpaceDN w:val="0"/>
        <w:adjustRightInd w:val="0"/>
        <w:spacing w:after="0" w:line="240" w:lineRule="auto"/>
        <w:jc w:val="both"/>
        <w:rPr>
          <w:rFonts w:ascii="Times New Roman" w:hAnsi="Times New Roman" w:cs="Times New Roman"/>
          <w:sz w:val="24"/>
          <w:szCs w:val="24"/>
        </w:rPr>
      </w:pPr>
    </w:p>
    <w:p w:rsidR="00B022A1" w:rsidRPr="00B022A1" w:rsidRDefault="00316AFD" w:rsidP="00B022A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1.1.7</w:t>
      </w:r>
      <w:r w:rsidR="00B022A1" w:rsidRPr="00B022A1">
        <w:rPr>
          <w:rFonts w:ascii="Times New Roman" w:hAnsi="Times New Roman" w:cs="Times New Roman"/>
          <w:b/>
          <w:bCs/>
          <w:sz w:val="24"/>
          <w:szCs w:val="24"/>
        </w:rPr>
        <w:t xml:space="preserve">  Consequences of Uncontrolled Inflammation</w:t>
      </w:r>
    </w:p>
    <w:p w:rsidR="00B022A1" w:rsidRPr="00B022A1" w:rsidRDefault="00B022A1" w:rsidP="00B022A1">
      <w:pPr>
        <w:autoSpaceDE w:val="0"/>
        <w:autoSpaceDN w:val="0"/>
        <w:adjustRightInd w:val="0"/>
        <w:spacing w:after="0" w:line="240" w:lineRule="auto"/>
        <w:jc w:val="both"/>
        <w:rPr>
          <w:rFonts w:ascii="Times New Roman" w:hAnsi="Times New Roman" w:cs="Times New Roman"/>
          <w:sz w:val="24"/>
          <w:szCs w:val="24"/>
        </w:rPr>
      </w:pPr>
      <w:r w:rsidRPr="00B022A1">
        <w:rPr>
          <w:rFonts w:ascii="Times New Roman" w:hAnsi="Times New Roman" w:cs="Times New Roman"/>
          <w:sz w:val="24"/>
          <w:szCs w:val="24"/>
        </w:rPr>
        <w:t xml:space="preserve">          1. Tissue damage</w:t>
      </w:r>
    </w:p>
    <w:p w:rsidR="00B022A1" w:rsidRPr="00B022A1" w:rsidRDefault="00B022A1" w:rsidP="00B022A1">
      <w:pPr>
        <w:autoSpaceDE w:val="0"/>
        <w:autoSpaceDN w:val="0"/>
        <w:adjustRightInd w:val="0"/>
        <w:spacing w:after="0" w:line="240" w:lineRule="auto"/>
        <w:jc w:val="both"/>
        <w:rPr>
          <w:rFonts w:ascii="Times New Roman" w:hAnsi="Times New Roman" w:cs="Times New Roman"/>
          <w:sz w:val="24"/>
          <w:szCs w:val="24"/>
        </w:rPr>
      </w:pPr>
      <w:r w:rsidRPr="00B022A1">
        <w:rPr>
          <w:rFonts w:ascii="Times New Roman" w:hAnsi="Times New Roman" w:cs="Times New Roman"/>
          <w:sz w:val="24"/>
          <w:szCs w:val="24"/>
        </w:rPr>
        <w:t xml:space="preserve">           2. Organ dysfunction</w:t>
      </w:r>
    </w:p>
    <w:p w:rsidR="00B022A1" w:rsidRPr="00B022A1" w:rsidRDefault="00B022A1" w:rsidP="00B022A1">
      <w:pPr>
        <w:autoSpaceDE w:val="0"/>
        <w:autoSpaceDN w:val="0"/>
        <w:adjustRightInd w:val="0"/>
        <w:spacing w:after="0" w:line="240" w:lineRule="auto"/>
        <w:jc w:val="both"/>
        <w:rPr>
          <w:rFonts w:ascii="Times New Roman" w:hAnsi="Times New Roman" w:cs="Times New Roman"/>
          <w:sz w:val="24"/>
          <w:szCs w:val="24"/>
        </w:rPr>
      </w:pPr>
      <w:r w:rsidRPr="00B022A1">
        <w:rPr>
          <w:rFonts w:ascii="Times New Roman" w:hAnsi="Times New Roman" w:cs="Times New Roman"/>
          <w:sz w:val="24"/>
          <w:szCs w:val="24"/>
        </w:rPr>
        <w:t xml:space="preserve">           3. Chronic diseases (arthritis, diabetes, cardiovascular disease)</w:t>
      </w:r>
    </w:p>
    <w:p w:rsidR="00B022A1" w:rsidRPr="00B022A1" w:rsidRDefault="00B022A1" w:rsidP="00B022A1">
      <w:pPr>
        <w:autoSpaceDE w:val="0"/>
        <w:autoSpaceDN w:val="0"/>
        <w:adjustRightInd w:val="0"/>
        <w:spacing w:after="0" w:line="240" w:lineRule="auto"/>
        <w:jc w:val="both"/>
        <w:rPr>
          <w:rFonts w:ascii="Times New Roman" w:hAnsi="Times New Roman" w:cs="Times New Roman"/>
          <w:sz w:val="24"/>
          <w:szCs w:val="24"/>
        </w:rPr>
      </w:pPr>
      <w:r w:rsidRPr="00B022A1">
        <w:rPr>
          <w:rFonts w:ascii="Times New Roman" w:hAnsi="Times New Roman" w:cs="Times New Roman"/>
          <w:sz w:val="24"/>
          <w:szCs w:val="24"/>
        </w:rPr>
        <w:t xml:space="preserve">           4. Cancer</w:t>
      </w:r>
    </w:p>
    <w:p w:rsidR="00B022A1" w:rsidRPr="00B022A1" w:rsidRDefault="00B022A1" w:rsidP="00B022A1">
      <w:pPr>
        <w:autoSpaceDE w:val="0"/>
        <w:autoSpaceDN w:val="0"/>
        <w:adjustRightInd w:val="0"/>
        <w:spacing w:after="0" w:line="240" w:lineRule="auto"/>
        <w:jc w:val="both"/>
        <w:rPr>
          <w:rFonts w:ascii="Times New Roman" w:hAnsi="Times New Roman" w:cs="Times New Roman"/>
          <w:sz w:val="24"/>
          <w:szCs w:val="24"/>
        </w:rPr>
      </w:pPr>
    </w:p>
    <w:p w:rsidR="00B022A1" w:rsidRPr="00FE7A99" w:rsidRDefault="00316AFD" w:rsidP="00B022A1">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1.1.8</w:t>
      </w:r>
      <w:r w:rsidR="00FE7A99" w:rsidRPr="00FE7A99">
        <w:rPr>
          <w:rFonts w:ascii="Times New Roman" w:hAnsi="Times New Roman" w:cs="Times New Roman"/>
          <w:b/>
          <w:bCs/>
          <w:sz w:val="24"/>
          <w:szCs w:val="24"/>
        </w:rPr>
        <w:t xml:space="preserve">  </w:t>
      </w:r>
      <w:r w:rsidR="00B022A1" w:rsidRPr="00FE7A99">
        <w:rPr>
          <w:rFonts w:ascii="Times New Roman" w:hAnsi="Times New Roman" w:cs="Times New Roman"/>
          <w:b/>
          <w:bCs/>
          <w:sz w:val="24"/>
          <w:szCs w:val="24"/>
        </w:rPr>
        <w:t>Treatment and Management</w:t>
      </w:r>
    </w:p>
    <w:p w:rsidR="00B022A1" w:rsidRPr="00FE7A99" w:rsidRDefault="00FE7A99" w:rsidP="00B022A1">
      <w:pPr>
        <w:autoSpaceDE w:val="0"/>
        <w:autoSpaceDN w:val="0"/>
        <w:adjustRightInd w:val="0"/>
        <w:spacing w:after="0" w:line="240" w:lineRule="auto"/>
        <w:rPr>
          <w:rFonts w:ascii="Times New Roman" w:hAnsi="Times New Roman" w:cs="Times New Roman"/>
          <w:sz w:val="24"/>
          <w:szCs w:val="24"/>
        </w:rPr>
      </w:pPr>
      <w:r w:rsidRPr="00FE7A99">
        <w:rPr>
          <w:rFonts w:ascii="Times New Roman" w:hAnsi="Times New Roman" w:cs="Times New Roman"/>
          <w:sz w:val="24"/>
          <w:szCs w:val="24"/>
        </w:rPr>
        <w:t xml:space="preserve">            </w:t>
      </w:r>
      <w:r w:rsidR="00B022A1" w:rsidRPr="00FE7A99">
        <w:rPr>
          <w:rFonts w:ascii="Times New Roman" w:hAnsi="Times New Roman" w:cs="Times New Roman"/>
          <w:sz w:val="24"/>
          <w:szCs w:val="24"/>
        </w:rPr>
        <w:t>1. Anti-inflammatory medications</w:t>
      </w:r>
    </w:p>
    <w:p w:rsidR="00B022A1" w:rsidRPr="00FE7A99" w:rsidRDefault="00FE7A99" w:rsidP="00B022A1">
      <w:pPr>
        <w:autoSpaceDE w:val="0"/>
        <w:autoSpaceDN w:val="0"/>
        <w:adjustRightInd w:val="0"/>
        <w:spacing w:after="0" w:line="240" w:lineRule="auto"/>
        <w:rPr>
          <w:rFonts w:ascii="Times New Roman" w:hAnsi="Times New Roman" w:cs="Times New Roman"/>
          <w:sz w:val="24"/>
          <w:szCs w:val="24"/>
        </w:rPr>
      </w:pPr>
      <w:r w:rsidRPr="00FE7A99">
        <w:rPr>
          <w:rFonts w:ascii="Times New Roman" w:hAnsi="Times New Roman" w:cs="Times New Roman"/>
          <w:sz w:val="24"/>
          <w:szCs w:val="24"/>
        </w:rPr>
        <w:t xml:space="preserve">            </w:t>
      </w:r>
      <w:r w:rsidR="00B022A1" w:rsidRPr="00FE7A99">
        <w:rPr>
          <w:rFonts w:ascii="Times New Roman" w:hAnsi="Times New Roman" w:cs="Times New Roman"/>
          <w:sz w:val="24"/>
          <w:szCs w:val="24"/>
        </w:rPr>
        <w:t>2. Lifestyle modifications (diet, exercise)</w:t>
      </w:r>
    </w:p>
    <w:p w:rsidR="00B022A1" w:rsidRDefault="00FE7A99" w:rsidP="00B022A1">
      <w:pPr>
        <w:autoSpaceDE w:val="0"/>
        <w:autoSpaceDN w:val="0"/>
        <w:adjustRightInd w:val="0"/>
        <w:spacing w:after="0" w:line="240" w:lineRule="auto"/>
        <w:jc w:val="both"/>
        <w:rPr>
          <w:rFonts w:ascii="Times New Roman" w:hAnsi="Times New Roman" w:cs="Times New Roman"/>
          <w:sz w:val="24"/>
          <w:szCs w:val="24"/>
        </w:rPr>
      </w:pPr>
      <w:r w:rsidRPr="00FE7A99">
        <w:rPr>
          <w:rFonts w:ascii="Times New Roman" w:hAnsi="Times New Roman" w:cs="Times New Roman"/>
          <w:sz w:val="24"/>
          <w:szCs w:val="24"/>
        </w:rPr>
        <w:t xml:space="preserve">            </w:t>
      </w:r>
      <w:r w:rsidR="00B022A1" w:rsidRPr="00FE7A99">
        <w:rPr>
          <w:rFonts w:ascii="Times New Roman" w:hAnsi="Times New Roman" w:cs="Times New Roman"/>
          <w:sz w:val="24"/>
          <w:szCs w:val="24"/>
        </w:rPr>
        <w:t>3. Alternative therapies (acupuncture, herbal supplements)</w:t>
      </w:r>
    </w:p>
    <w:p w:rsidR="004A49BE" w:rsidRDefault="004A49BE" w:rsidP="004A49BE">
      <w:pPr>
        <w:autoSpaceDE w:val="0"/>
        <w:autoSpaceDN w:val="0"/>
        <w:adjustRightInd w:val="0"/>
        <w:spacing w:after="0" w:line="240" w:lineRule="auto"/>
        <w:jc w:val="both"/>
        <w:rPr>
          <w:rFonts w:ascii="Times New Roman" w:hAnsi="Times New Roman" w:cs="Times New Roman"/>
          <w:sz w:val="24"/>
          <w:szCs w:val="24"/>
        </w:rPr>
      </w:pPr>
    </w:p>
    <w:p w:rsidR="00316AFD" w:rsidRDefault="004A49BE" w:rsidP="004A49BE">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1.1.9 </w:t>
      </w:r>
      <w:r w:rsidR="00316AFD" w:rsidRPr="004A49BE">
        <w:rPr>
          <w:rFonts w:ascii="Times New Roman" w:hAnsi="Times New Roman" w:cs="Times New Roman"/>
          <w:b/>
          <w:bCs/>
          <w:sz w:val="24"/>
          <w:szCs w:val="24"/>
        </w:rPr>
        <w:t>Classification of Anti-Inflammatory Agents</w:t>
      </w:r>
    </w:p>
    <w:p w:rsidR="004A49BE" w:rsidRPr="004A49BE" w:rsidRDefault="004A49BE" w:rsidP="004A49BE">
      <w:pPr>
        <w:autoSpaceDE w:val="0"/>
        <w:autoSpaceDN w:val="0"/>
        <w:adjustRightInd w:val="0"/>
        <w:spacing w:after="0" w:line="240" w:lineRule="auto"/>
        <w:jc w:val="both"/>
        <w:rPr>
          <w:rFonts w:ascii="Times New Roman" w:hAnsi="Times New Roman" w:cs="Times New Roman"/>
          <w:b/>
          <w:bCs/>
          <w:sz w:val="32"/>
          <w:szCs w:val="32"/>
        </w:rPr>
      </w:pPr>
    </w:p>
    <w:tbl>
      <w:tblPr>
        <w:tblStyle w:val="TableGrid"/>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2"/>
        <w:gridCol w:w="3629"/>
        <w:gridCol w:w="4389"/>
      </w:tblGrid>
      <w:tr w:rsidR="004A49BE" w:rsidTr="004A49BE">
        <w:trPr>
          <w:trHeight w:val="334"/>
        </w:trPr>
        <w:tc>
          <w:tcPr>
            <w:tcW w:w="312" w:type="dxa"/>
            <w:tcBorders>
              <w:top w:val="single" w:sz="4" w:space="0" w:color="auto"/>
              <w:right w:val="nil"/>
            </w:tcBorders>
          </w:tcPr>
          <w:p w:rsidR="004A49BE" w:rsidRDefault="004A49BE" w:rsidP="004A49BE">
            <w:pPr>
              <w:autoSpaceDE w:val="0"/>
              <w:autoSpaceDN w:val="0"/>
              <w:adjustRightInd w:val="0"/>
              <w:jc w:val="both"/>
              <w:rPr>
                <w:rFonts w:ascii="Times New Roman" w:hAnsi="Times New Roman" w:cs="Times New Roman"/>
                <w:sz w:val="24"/>
                <w:szCs w:val="24"/>
              </w:rPr>
            </w:pPr>
          </w:p>
        </w:tc>
        <w:tc>
          <w:tcPr>
            <w:tcW w:w="3629" w:type="dxa"/>
            <w:tcBorders>
              <w:top w:val="single" w:sz="4" w:space="0" w:color="auto"/>
              <w:left w:val="nil"/>
              <w:bottom w:val="nil"/>
            </w:tcBorders>
            <w:shd w:val="clear" w:color="auto" w:fill="auto"/>
          </w:tcPr>
          <w:p w:rsidR="004A49BE" w:rsidRPr="004A49BE" w:rsidRDefault="004A49BE">
            <w:pPr>
              <w:rPr>
                <w:rFonts w:ascii="Times New Roman" w:hAnsi="Times New Roman" w:cs="Times New Roman"/>
                <w:b/>
                <w:bCs/>
                <w:sz w:val="24"/>
                <w:szCs w:val="24"/>
              </w:rPr>
            </w:pPr>
            <w:r w:rsidRPr="004A49BE">
              <w:rPr>
                <w:rFonts w:ascii="Times New Roman" w:hAnsi="Times New Roman" w:cs="Times New Roman"/>
                <w:b/>
                <w:bCs/>
                <w:sz w:val="24"/>
                <w:szCs w:val="24"/>
              </w:rPr>
              <w:t>Drug  class</w:t>
            </w:r>
          </w:p>
        </w:tc>
        <w:tc>
          <w:tcPr>
            <w:tcW w:w="4389" w:type="dxa"/>
            <w:tcBorders>
              <w:top w:val="single" w:sz="4" w:space="0" w:color="auto"/>
              <w:left w:val="nil"/>
              <w:bottom w:val="nil"/>
            </w:tcBorders>
            <w:shd w:val="clear" w:color="auto" w:fill="auto"/>
          </w:tcPr>
          <w:p w:rsidR="004A49BE" w:rsidRPr="004A49BE" w:rsidRDefault="004A49BE">
            <w:pPr>
              <w:rPr>
                <w:rFonts w:ascii="Times New Roman" w:hAnsi="Times New Roman" w:cs="Times New Roman"/>
                <w:b/>
                <w:bCs/>
                <w:sz w:val="24"/>
                <w:szCs w:val="24"/>
              </w:rPr>
            </w:pPr>
            <w:r w:rsidRPr="004A49BE">
              <w:rPr>
                <w:rFonts w:ascii="Times New Roman" w:hAnsi="Times New Roman" w:cs="Times New Roman"/>
                <w:b/>
                <w:bCs/>
                <w:sz w:val="24"/>
                <w:szCs w:val="24"/>
              </w:rPr>
              <w:t>Agent</w:t>
            </w:r>
          </w:p>
        </w:tc>
      </w:tr>
      <w:tr w:rsidR="004A49BE" w:rsidRPr="00316AFD" w:rsidTr="004A49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941" w:type="dxa"/>
            <w:gridSpan w:val="2"/>
            <w:tcBorders>
              <w:right w:val="single" w:sz="4" w:space="0" w:color="auto"/>
            </w:tcBorders>
          </w:tcPr>
          <w:p w:rsidR="004A49BE" w:rsidRPr="00316AFD" w:rsidRDefault="004A49BE" w:rsidP="004A49BE">
            <w:pPr>
              <w:autoSpaceDE w:val="0"/>
              <w:autoSpaceDN w:val="0"/>
              <w:adjustRightInd w:val="0"/>
              <w:jc w:val="both"/>
              <w:rPr>
                <w:rFonts w:ascii="Times New Roman" w:hAnsi="Times New Roman" w:cs="Times New Roman"/>
                <w:sz w:val="24"/>
                <w:szCs w:val="24"/>
              </w:rPr>
            </w:pPr>
            <w:r w:rsidRPr="00316AFD">
              <w:rPr>
                <w:rFonts w:ascii="Times New Roman" w:hAnsi="Times New Roman" w:cs="Times New Roman"/>
                <w:sz w:val="24"/>
                <w:szCs w:val="24"/>
              </w:rPr>
              <w:t xml:space="preserve">   </w:t>
            </w:r>
            <w:r>
              <w:rPr>
                <w:rFonts w:ascii="Times New Roman" w:hAnsi="Times New Roman" w:cs="Times New Roman"/>
                <w:sz w:val="24"/>
                <w:szCs w:val="24"/>
              </w:rPr>
              <w:t xml:space="preserve">      Salicylates</w:t>
            </w:r>
          </w:p>
        </w:tc>
        <w:tc>
          <w:tcPr>
            <w:tcW w:w="4389" w:type="dxa"/>
            <w:tcBorders>
              <w:left w:val="single" w:sz="4" w:space="0" w:color="auto"/>
              <w:right w:val="single" w:sz="4" w:space="0" w:color="auto"/>
            </w:tcBorders>
          </w:tcPr>
          <w:p w:rsidR="004A49BE" w:rsidRPr="00316AFD" w:rsidRDefault="004A49BE" w:rsidP="004A49BE">
            <w:pPr>
              <w:autoSpaceDE w:val="0"/>
              <w:autoSpaceDN w:val="0"/>
              <w:adjustRightInd w:val="0"/>
              <w:ind w:left="28"/>
              <w:jc w:val="both"/>
              <w:rPr>
                <w:rFonts w:ascii="Times New Roman" w:hAnsi="Times New Roman" w:cs="Times New Roman"/>
                <w:sz w:val="24"/>
                <w:szCs w:val="24"/>
              </w:rPr>
            </w:pPr>
            <w:r w:rsidRPr="00316AFD">
              <w:rPr>
                <w:rFonts w:ascii="Times New Roman" w:hAnsi="Times New Roman" w:cs="Times New Roman"/>
                <w:sz w:val="24"/>
                <w:szCs w:val="24"/>
              </w:rPr>
              <w:t>Aspirin</w:t>
            </w:r>
          </w:p>
        </w:tc>
      </w:tr>
      <w:tr w:rsidR="004A49BE" w:rsidRPr="00316AFD" w:rsidTr="004A49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941" w:type="dxa"/>
            <w:gridSpan w:val="2"/>
            <w:tcBorders>
              <w:right w:val="single" w:sz="4" w:space="0" w:color="auto"/>
            </w:tcBorders>
          </w:tcPr>
          <w:p w:rsidR="004A49BE" w:rsidRPr="00316AFD" w:rsidRDefault="004A49BE" w:rsidP="004A49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316AFD">
              <w:rPr>
                <w:rFonts w:ascii="Times New Roman" w:hAnsi="Times New Roman" w:cs="Times New Roman"/>
                <w:sz w:val="24"/>
                <w:szCs w:val="24"/>
              </w:rPr>
              <w:t xml:space="preserve"> Anthranillic acid</w:t>
            </w:r>
          </w:p>
        </w:tc>
        <w:tc>
          <w:tcPr>
            <w:tcW w:w="4389" w:type="dxa"/>
            <w:tcBorders>
              <w:left w:val="single" w:sz="4" w:space="0" w:color="auto"/>
            </w:tcBorders>
          </w:tcPr>
          <w:p w:rsidR="004A49BE" w:rsidRPr="00316AFD" w:rsidRDefault="004A49BE" w:rsidP="004A49BE">
            <w:pPr>
              <w:autoSpaceDE w:val="0"/>
              <w:autoSpaceDN w:val="0"/>
              <w:adjustRightInd w:val="0"/>
              <w:ind w:left="5"/>
              <w:jc w:val="both"/>
              <w:rPr>
                <w:rFonts w:ascii="Times New Roman" w:hAnsi="Times New Roman" w:cs="Times New Roman"/>
                <w:sz w:val="24"/>
                <w:szCs w:val="24"/>
              </w:rPr>
            </w:pPr>
            <w:r w:rsidRPr="00316AFD">
              <w:rPr>
                <w:rFonts w:ascii="Times New Roman" w:hAnsi="Times New Roman" w:cs="Times New Roman"/>
                <w:sz w:val="24"/>
                <w:szCs w:val="24"/>
              </w:rPr>
              <w:t>Mefenamic acid, Flufenamic acid</w:t>
            </w:r>
          </w:p>
        </w:tc>
      </w:tr>
      <w:tr w:rsidR="004A49BE" w:rsidRPr="00316AFD" w:rsidTr="004A49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941" w:type="dxa"/>
            <w:gridSpan w:val="2"/>
            <w:tcBorders>
              <w:right w:val="single" w:sz="4" w:space="0" w:color="auto"/>
            </w:tcBorders>
          </w:tcPr>
          <w:p w:rsidR="004A49BE" w:rsidRPr="00316AFD" w:rsidRDefault="004A49BE" w:rsidP="004A49BE">
            <w:pPr>
              <w:autoSpaceDE w:val="0"/>
              <w:autoSpaceDN w:val="0"/>
              <w:adjustRightInd w:val="0"/>
              <w:jc w:val="both"/>
              <w:rPr>
                <w:rFonts w:ascii="Times New Roman" w:hAnsi="Times New Roman" w:cs="Times New Roman"/>
                <w:sz w:val="24"/>
                <w:szCs w:val="24"/>
              </w:rPr>
            </w:pPr>
            <w:r w:rsidRPr="00316AFD">
              <w:rPr>
                <w:rFonts w:ascii="Times New Roman" w:hAnsi="Times New Roman" w:cs="Times New Roman"/>
                <w:sz w:val="24"/>
                <w:szCs w:val="24"/>
              </w:rPr>
              <w:t xml:space="preserve">       </w:t>
            </w:r>
            <w:r>
              <w:rPr>
                <w:rFonts w:ascii="Times New Roman" w:hAnsi="Times New Roman" w:cs="Times New Roman"/>
                <w:sz w:val="24"/>
                <w:szCs w:val="24"/>
              </w:rPr>
              <w:t xml:space="preserve"> </w:t>
            </w:r>
            <w:r w:rsidR="00B41126">
              <w:rPr>
                <w:rFonts w:ascii="Times New Roman" w:hAnsi="Times New Roman" w:cs="Times New Roman"/>
                <w:sz w:val="24"/>
                <w:szCs w:val="24"/>
              </w:rPr>
              <w:t xml:space="preserve"> Indole </w:t>
            </w:r>
            <w:r>
              <w:rPr>
                <w:rFonts w:ascii="Times New Roman" w:hAnsi="Times New Roman" w:cs="Times New Roman"/>
                <w:sz w:val="24"/>
                <w:szCs w:val="24"/>
              </w:rPr>
              <w:t>acetic acid</w:t>
            </w:r>
          </w:p>
        </w:tc>
        <w:tc>
          <w:tcPr>
            <w:tcW w:w="4389" w:type="dxa"/>
            <w:tcBorders>
              <w:left w:val="single" w:sz="4" w:space="0" w:color="auto"/>
            </w:tcBorders>
          </w:tcPr>
          <w:p w:rsidR="004A49BE" w:rsidRPr="00316AFD" w:rsidRDefault="004A49BE" w:rsidP="004A49BE">
            <w:pPr>
              <w:autoSpaceDE w:val="0"/>
              <w:autoSpaceDN w:val="0"/>
              <w:adjustRightInd w:val="0"/>
              <w:ind w:left="17"/>
              <w:jc w:val="both"/>
              <w:rPr>
                <w:rFonts w:ascii="Times New Roman" w:hAnsi="Times New Roman" w:cs="Times New Roman"/>
                <w:sz w:val="24"/>
                <w:szCs w:val="24"/>
              </w:rPr>
            </w:pPr>
            <w:r w:rsidRPr="00316AFD">
              <w:rPr>
                <w:rFonts w:ascii="Times New Roman" w:hAnsi="Times New Roman" w:cs="Times New Roman"/>
                <w:sz w:val="24"/>
                <w:szCs w:val="24"/>
              </w:rPr>
              <w:t>Indomethacin</w:t>
            </w:r>
          </w:p>
        </w:tc>
      </w:tr>
      <w:tr w:rsidR="004A49BE" w:rsidRPr="00316AFD" w:rsidTr="004A49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941" w:type="dxa"/>
            <w:gridSpan w:val="2"/>
            <w:tcBorders>
              <w:right w:val="single" w:sz="4" w:space="0" w:color="auto"/>
            </w:tcBorders>
          </w:tcPr>
          <w:p w:rsidR="004A49BE" w:rsidRPr="00316AFD" w:rsidRDefault="004A49BE" w:rsidP="004A49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316AFD">
              <w:rPr>
                <w:rFonts w:ascii="Times New Roman" w:hAnsi="Times New Roman" w:cs="Times New Roman"/>
                <w:sz w:val="24"/>
                <w:szCs w:val="24"/>
              </w:rPr>
              <w:t xml:space="preserve"> Aryl propianic acids</w:t>
            </w:r>
          </w:p>
        </w:tc>
        <w:tc>
          <w:tcPr>
            <w:tcW w:w="4389" w:type="dxa"/>
            <w:tcBorders>
              <w:left w:val="single" w:sz="4" w:space="0" w:color="auto"/>
            </w:tcBorders>
          </w:tcPr>
          <w:p w:rsidR="004A49BE" w:rsidRPr="00316AFD" w:rsidRDefault="004A49BE" w:rsidP="004A49BE">
            <w:pPr>
              <w:autoSpaceDE w:val="0"/>
              <w:autoSpaceDN w:val="0"/>
              <w:adjustRightInd w:val="0"/>
              <w:ind w:left="40"/>
              <w:jc w:val="both"/>
              <w:rPr>
                <w:rFonts w:ascii="Times New Roman" w:hAnsi="Times New Roman" w:cs="Times New Roman"/>
                <w:sz w:val="24"/>
                <w:szCs w:val="24"/>
              </w:rPr>
            </w:pPr>
            <w:r w:rsidRPr="00316AFD">
              <w:rPr>
                <w:rFonts w:ascii="Times New Roman" w:hAnsi="Times New Roman" w:cs="Times New Roman"/>
                <w:sz w:val="24"/>
                <w:szCs w:val="24"/>
              </w:rPr>
              <w:t>Ibuprofen, Naproxen</w:t>
            </w:r>
          </w:p>
        </w:tc>
      </w:tr>
      <w:tr w:rsidR="004A49BE" w:rsidRPr="00316AFD" w:rsidTr="004A49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941" w:type="dxa"/>
            <w:gridSpan w:val="2"/>
            <w:tcBorders>
              <w:right w:val="single" w:sz="4" w:space="0" w:color="auto"/>
            </w:tcBorders>
          </w:tcPr>
          <w:p w:rsidR="004A49BE" w:rsidRPr="00316AFD" w:rsidRDefault="004A49BE" w:rsidP="004A49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316AFD">
              <w:rPr>
                <w:rFonts w:ascii="Times New Roman" w:hAnsi="Times New Roman" w:cs="Times New Roman"/>
                <w:sz w:val="24"/>
                <w:szCs w:val="24"/>
              </w:rPr>
              <w:t xml:space="preserve"> Hetero ary</w:t>
            </w:r>
            <w:r>
              <w:rPr>
                <w:rFonts w:ascii="Times New Roman" w:hAnsi="Times New Roman" w:cs="Times New Roman"/>
                <w:sz w:val="24"/>
                <w:szCs w:val="24"/>
              </w:rPr>
              <w:t>l acetic acids</w:t>
            </w:r>
          </w:p>
        </w:tc>
        <w:tc>
          <w:tcPr>
            <w:tcW w:w="4389" w:type="dxa"/>
            <w:tcBorders>
              <w:left w:val="single" w:sz="4" w:space="0" w:color="auto"/>
            </w:tcBorders>
          </w:tcPr>
          <w:p w:rsidR="004A49BE" w:rsidRPr="00316AFD" w:rsidRDefault="004A49BE" w:rsidP="004A49BE">
            <w:pPr>
              <w:autoSpaceDE w:val="0"/>
              <w:autoSpaceDN w:val="0"/>
              <w:adjustRightInd w:val="0"/>
              <w:ind w:left="40"/>
              <w:jc w:val="both"/>
              <w:rPr>
                <w:rFonts w:ascii="Times New Roman" w:hAnsi="Times New Roman" w:cs="Times New Roman"/>
                <w:sz w:val="24"/>
                <w:szCs w:val="24"/>
              </w:rPr>
            </w:pPr>
            <w:r w:rsidRPr="00316AFD">
              <w:rPr>
                <w:rFonts w:ascii="Times New Roman" w:hAnsi="Times New Roman" w:cs="Times New Roman"/>
                <w:sz w:val="24"/>
                <w:szCs w:val="24"/>
              </w:rPr>
              <w:t>Tolmetin, Diclofenac, Keterolac</w:t>
            </w:r>
          </w:p>
        </w:tc>
      </w:tr>
      <w:tr w:rsidR="004A49BE" w:rsidRPr="00316AFD" w:rsidTr="004A49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941" w:type="dxa"/>
            <w:gridSpan w:val="2"/>
            <w:tcBorders>
              <w:right w:val="single" w:sz="4" w:space="0" w:color="auto"/>
            </w:tcBorders>
          </w:tcPr>
          <w:p w:rsidR="004A49BE" w:rsidRPr="00316AFD" w:rsidRDefault="004A49BE" w:rsidP="004A49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316AFD">
              <w:rPr>
                <w:rFonts w:ascii="Times New Roman" w:hAnsi="Times New Roman" w:cs="Times New Roman"/>
                <w:sz w:val="24"/>
                <w:szCs w:val="24"/>
              </w:rPr>
              <w:t xml:space="preserve"> O</w:t>
            </w:r>
            <w:r>
              <w:rPr>
                <w:rFonts w:ascii="Times New Roman" w:hAnsi="Times New Roman" w:cs="Times New Roman"/>
                <w:sz w:val="24"/>
                <w:szCs w:val="24"/>
              </w:rPr>
              <w:t>xicams</w:t>
            </w:r>
          </w:p>
        </w:tc>
        <w:tc>
          <w:tcPr>
            <w:tcW w:w="4389" w:type="dxa"/>
            <w:tcBorders>
              <w:left w:val="single" w:sz="4" w:space="0" w:color="auto"/>
            </w:tcBorders>
          </w:tcPr>
          <w:p w:rsidR="004A49BE" w:rsidRPr="00316AFD" w:rsidRDefault="004A49BE" w:rsidP="004A49BE">
            <w:pPr>
              <w:autoSpaceDE w:val="0"/>
              <w:autoSpaceDN w:val="0"/>
              <w:adjustRightInd w:val="0"/>
              <w:ind w:left="74"/>
              <w:jc w:val="both"/>
              <w:rPr>
                <w:rFonts w:ascii="Times New Roman" w:hAnsi="Times New Roman" w:cs="Times New Roman"/>
                <w:sz w:val="24"/>
                <w:szCs w:val="24"/>
              </w:rPr>
            </w:pPr>
            <w:r w:rsidRPr="00316AFD">
              <w:rPr>
                <w:rFonts w:ascii="Times New Roman" w:hAnsi="Times New Roman" w:cs="Times New Roman"/>
                <w:sz w:val="24"/>
                <w:szCs w:val="24"/>
              </w:rPr>
              <w:t>Piroxicam</w:t>
            </w:r>
          </w:p>
        </w:tc>
      </w:tr>
      <w:tr w:rsidR="004A49BE" w:rsidRPr="00316AFD" w:rsidTr="004A49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941" w:type="dxa"/>
            <w:gridSpan w:val="2"/>
            <w:tcBorders>
              <w:right w:val="single" w:sz="4" w:space="0" w:color="auto"/>
            </w:tcBorders>
          </w:tcPr>
          <w:p w:rsidR="004A49BE" w:rsidRPr="00316AFD" w:rsidRDefault="004A49BE" w:rsidP="004A49BE">
            <w:pPr>
              <w:autoSpaceDE w:val="0"/>
              <w:autoSpaceDN w:val="0"/>
              <w:adjustRightInd w:val="0"/>
              <w:jc w:val="both"/>
              <w:rPr>
                <w:rFonts w:ascii="Times New Roman" w:hAnsi="Times New Roman" w:cs="Times New Roman"/>
                <w:sz w:val="24"/>
                <w:szCs w:val="24"/>
              </w:rPr>
            </w:pPr>
            <w:r w:rsidRPr="00316AFD">
              <w:rPr>
                <w:rFonts w:ascii="Times New Roman" w:hAnsi="Times New Roman" w:cs="Times New Roman"/>
                <w:sz w:val="24"/>
                <w:szCs w:val="24"/>
              </w:rPr>
              <w:t xml:space="preserve"> </w:t>
            </w:r>
            <w:r>
              <w:rPr>
                <w:rFonts w:ascii="Times New Roman" w:hAnsi="Times New Roman" w:cs="Times New Roman"/>
                <w:sz w:val="24"/>
                <w:szCs w:val="24"/>
              </w:rPr>
              <w:t xml:space="preserve">        Pyrazolone &amp; Pyrazolidinedione</w:t>
            </w:r>
          </w:p>
        </w:tc>
        <w:tc>
          <w:tcPr>
            <w:tcW w:w="4389" w:type="dxa"/>
            <w:tcBorders>
              <w:left w:val="single" w:sz="4" w:space="0" w:color="auto"/>
            </w:tcBorders>
          </w:tcPr>
          <w:p w:rsidR="004A49BE" w:rsidRPr="00316AFD" w:rsidRDefault="004A49BE" w:rsidP="004A49BE">
            <w:pPr>
              <w:autoSpaceDE w:val="0"/>
              <w:autoSpaceDN w:val="0"/>
              <w:adjustRightInd w:val="0"/>
              <w:ind w:left="109"/>
              <w:jc w:val="both"/>
              <w:rPr>
                <w:rFonts w:ascii="Times New Roman" w:hAnsi="Times New Roman" w:cs="Times New Roman"/>
                <w:sz w:val="24"/>
                <w:szCs w:val="24"/>
              </w:rPr>
            </w:pPr>
            <w:r w:rsidRPr="00316AFD">
              <w:rPr>
                <w:rFonts w:ascii="Times New Roman" w:hAnsi="Times New Roman" w:cs="Times New Roman"/>
                <w:sz w:val="24"/>
                <w:szCs w:val="24"/>
              </w:rPr>
              <w:t>Phenylbutazone, Antipyrine</w:t>
            </w:r>
          </w:p>
        </w:tc>
      </w:tr>
      <w:tr w:rsidR="004A49BE" w:rsidRPr="00316AFD" w:rsidTr="004A49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941" w:type="dxa"/>
            <w:gridSpan w:val="2"/>
            <w:tcBorders>
              <w:bottom w:val="single" w:sz="4" w:space="0" w:color="auto"/>
              <w:right w:val="single" w:sz="4" w:space="0" w:color="auto"/>
            </w:tcBorders>
          </w:tcPr>
          <w:p w:rsidR="004A49BE" w:rsidRPr="00316AFD" w:rsidRDefault="004A49BE" w:rsidP="004A49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316AFD">
              <w:rPr>
                <w:rFonts w:ascii="Times New Roman" w:hAnsi="Times New Roman" w:cs="Times New Roman"/>
                <w:sz w:val="24"/>
                <w:szCs w:val="24"/>
              </w:rPr>
              <w:t xml:space="preserve"> Pyrrole</w:t>
            </w:r>
            <w:r>
              <w:rPr>
                <w:rFonts w:ascii="Times New Roman" w:hAnsi="Times New Roman" w:cs="Times New Roman"/>
                <w:sz w:val="24"/>
                <w:szCs w:val="24"/>
              </w:rPr>
              <w:t xml:space="preserve"> acetic acid</w:t>
            </w:r>
          </w:p>
        </w:tc>
        <w:tc>
          <w:tcPr>
            <w:tcW w:w="4389" w:type="dxa"/>
            <w:tcBorders>
              <w:left w:val="single" w:sz="4" w:space="0" w:color="auto"/>
              <w:bottom w:val="single" w:sz="4" w:space="0" w:color="auto"/>
            </w:tcBorders>
          </w:tcPr>
          <w:p w:rsidR="004A49BE" w:rsidRPr="00316AFD" w:rsidRDefault="004A49BE" w:rsidP="004A49BE">
            <w:pPr>
              <w:autoSpaceDE w:val="0"/>
              <w:autoSpaceDN w:val="0"/>
              <w:adjustRightInd w:val="0"/>
              <w:ind w:left="109"/>
              <w:jc w:val="both"/>
              <w:rPr>
                <w:rFonts w:ascii="Times New Roman" w:hAnsi="Times New Roman" w:cs="Times New Roman"/>
                <w:sz w:val="24"/>
                <w:szCs w:val="24"/>
              </w:rPr>
            </w:pPr>
            <w:r w:rsidRPr="00316AFD">
              <w:rPr>
                <w:rFonts w:ascii="Times New Roman" w:hAnsi="Times New Roman" w:cs="Times New Roman"/>
                <w:sz w:val="24"/>
                <w:szCs w:val="24"/>
              </w:rPr>
              <w:t>Zomepirac</w:t>
            </w:r>
          </w:p>
        </w:tc>
      </w:tr>
      <w:tr w:rsidR="004A49BE" w:rsidRPr="00316AFD" w:rsidTr="004A49B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3941" w:type="dxa"/>
            <w:gridSpan w:val="2"/>
            <w:tcBorders>
              <w:right w:val="single" w:sz="4" w:space="0" w:color="auto"/>
            </w:tcBorders>
          </w:tcPr>
          <w:p w:rsidR="004A49BE" w:rsidRPr="00316AFD" w:rsidRDefault="004A49BE" w:rsidP="004A49BE">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        </w:t>
            </w:r>
            <w:r w:rsidRPr="00316AFD">
              <w:rPr>
                <w:rFonts w:ascii="Times New Roman" w:hAnsi="Times New Roman" w:cs="Times New Roman"/>
                <w:sz w:val="24"/>
                <w:szCs w:val="24"/>
              </w:rPr>
              <w:t xml:space="preserve"> Para ami</w:t>
            </w:r>
            <w:r>
              <w:rPr>
                <w:rFonts w:ascii="Times New Roman" w:hAnsi="Times New Roman" w:cs="Times New Roman"/>
                <w:sz w:val="24"/>
                <w:szCs w:val="24"/>
              </w:rPr>
              <w:t>no Phenol</w:t>
            </w:r>
          </w:p>
        </w:tc>
        <w:tc>
          <w:tcPr>
            <w:tcW w:w="4389" w:type="dxa"/>
            <w:tcBorders>
              <w:left w:val="single" w:sz="4" w:space="0" w:color="auto"/>
            </w:tcBorders>
          </w:tcPr>
          <w:p w:rsidR="004A49BE" w:rsidRPr="00316AFD" w:rsidRDefault="004A49BE" w:rsidP="004A49BE">
            <w:pPr>
              <w:autoSpaceDE w:val="0"/>
              <w:autoSpaceDN w:val="0"/>
              <w:adjustRightInd w:val="0"/>
              <w:ind w:left="132"/>
              <w:jc w:val="both"/>
              <w:rPr>
                <w:rFonts w:ascii="Times New Roman" w:hAnsi="Times New Roman" w:cs="Times New Roman"/>
                <w:sz w:val="24"/>
                <w:szCs w:val="24"/>
              </w:rPr>
            </w:pPr>
            <w:r w:rsidRPr="00316AFD">
              <w:rPr>
                <w:rFonts w:ascii="Times New Roman" w:hAnsi="Times New Roman" w:cs="Times New Roman"/>
                <w:sz w:val="24"/>
                <w:szCs w:val="24"/>
              </w:rPr>
              <w:t xml:space="preserve">Phenacetin, Acetaminophen </w:t>
            </w:r>
          </w:p>
        </w:tc>
      </w:tr>
    </w:tbl>
    <w:p w:rsidR="00316AFD" w:rsidRDefault="004A49BE" w:rsidP="00B022A1">
      <w:pPr>
        <w:autoSpaceDE w:val="0"/>
        <w:autoSpaceDN w:val="0"/>
        <w:adjustRightInd w:val="0"/>
        <w:spacing w:after="0" w:line="240" w:lineRule="auto"/>
        <w:jc w:val="both"/>
        <w:rPr>
          <w:rFonts w:ascii="Times New Roman" w:hAnsi="Times New Roman" w:cs="Times New Roman"/>
          <w:b/>
          <w:bCs/>
          <w:sz w:val="24"/>
          <w:szCs w:val="24"/>
        </w:rPr>
      </w:pPr>
      <w:r w:rsidRPr="004A49B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4A49BE">
        <w:rPr>
          <w:rFonts w:ascii="Times New Roman" w:hAnsi="Times New Roman" w:cs="Times New Roman"/>
          <w:b/>
          <w:bCs/>
          <w:sz w:val="24"/>
          <w:szCs w:val="24"/>
        </w:rPr>
        <w:t xml:space="preserve"> TABLE 1: Classification of Anti inflammatory agents</w:t>
      </w:r>
    </w:p>
    <w:p w:rsidR="004A49BE" w:rsidRDefault="004A49BE" w:rsidP="00B022A1">
      <w:pPr>
        <w:autoSpaceDE w:val="0"/>
        <w:autoSpaceDN w:val="0"/>
        <w:adjustRightInd w:val="0"/>
        <w:spacing w:after="0" w:line="240" w:lineRule="auto"/>
        <w:jc w:val="both"/>
        <w:rPr>
          <w:rFonts w:ascii="Times New Roman" w:hAnsi="Times New Roman" w:cs="Times New Roman"/>
          <w:b/>
          <w:bCs/>
          <w:sz w:val="24"/>
          <w:szCs w:val="24"/>
        </w:rPr>
      </w:pPr>
    </w:p>
    <w:p w:rsidR="004A49BE" w:rsidRDefault="004A49BE" w:rsidP="00B022A1">
      <w:pPr>
        <w:autoSpaceDE w:val="0"/>
        <w:autoSpaceDN w:val="0"/>
        <w:adjustRightInd w:val="0"/>
        <w:spacing w:after="0" w:line="240" w:lineRule="auto"/>
        <w:jc w:val="both"/>
        <w:rPr>
          <w:rFonts w:ascii="Times New Roman" w:hAnsi="Times New Roman" w:cs="Times New Roman"/>
          <w:b/>
          <w:bCs/>
          <w:sz w:val="24"/>
          <w:szCs w:val="24"/>
        </w:rPr>
      </w:pPr>
    </w:p>
    <w:p w:rsidR="00031825" w:rsidRDefault="004A49BE" w:rsidP="00B022A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1.2 INTRODUCTION </w:t>
      </w:r>
      <w:r w:rsidR="00031825">
        <w:rPr>
          <w:rFonts w:ascii="Times New Roman" w:hAnsi="Times New Roman" w:cs="Times New Roman"/>
          <w:b/>
          <w:bCs/>
          <w:sz w:val="24"/>
          <w:szCs w:val="24"/>
        </w:rPr>
        <w:t xml:space="preserve">TO SALICYLATES: </w:t>
      </w:r>
    </w:p>
    <w:p w:rsidR="00031825" w:rsidRPr="00031825" w:rsidRDefault="00031825" w:rsidP="000318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Pr="00031825">
        <w:rPr>
          <w:rFonts w:ascii="Times New Roman" w:hAnsi="Times New Roman" w:cs="Times New Roman"/>
          <w:sz w:val="24"/>
          <w:szCs w:val="24"/>
        </w:rPr>
        <w:t>Salicylates are a class of drugs derived from sal</w:t>
      </w:r>
      <w:r>
        <w:rPr>
          <w:rFonts w:ascii="Times New Roman" w:hAnsi="Times New Roman" w:cs="Times New Roman"/>
          <w:sz w:val="24"/>
          <w:szCs w:val="24"/>
        </w:rPr>
        <w:t xml:space="preserve">icylic acid. They are primarily </w:t>
      </w:r>
      <w:r w:rsidRPr="00031825">
        <w:rPr>
          <w:rFonts w:ascii="Times New Roman" w:hAnsi="Times New Roman" w:cs="Times New Roman"/>
          <w:sz w:val="24"/>
          <w:szCs w:val="24"/>
        </w:rPr>
        <w:t>known for their</w:t>
      </w:r>
      <w:r>
        <w:rPr>
          <w:rFonts w:ascii="Times New Roman" w:hAnsi="Times New Roman" w:cs="Times New Roman"/>
          <w:sz w:val="24"/>
          <w:szCs w:val="24"/>
        </w:rPr>
        <w:t xml:space="preserve"> </w:t>
      </w:r>
      <w:r w:rsidRPr="00031825">
        <w:rPr>
          <w:rFonts w:ascii="Times New Roman" w:hAnsi="Times New Roman" w:cs="Times New Roman"/>
          <w:sz w:val="24"/>
          <w:szCs w:val="24"/>
        </w:rPr>
        <w:t>analgesic, anti-inflammatory, antipyretic, and antiplatelet properties. Aspirin is the most common</w:t>
      </w:r>
      <w:r>
        <w:rPr>
          <w:rFonts w:ascii="Times New Roman" w:hAnsi="Times New Roman" w:cs="Times New Roman"/>
          <w:sz w:val="24"/>
          <w:szCs w:val="24"/>
        </w:rPr>
        <w:t xml:space="preserve"> </w:t>
      </w:r>
      <w:r w:rsidRPr="00031825">
        <w:rPr>
          <w:rFonts w:ascii="Times New Roman" w:hAnsi="Times New Roman" w:cs="Times New Roman"/>
          <w:sz w:val="24"/>
          <w:szCs w:val="24"/>
        </w:rPr>
        <w:t>and widely used salicylate.</w:t>
      </w:r>
      <w:r>
        <w:rPr>
          <w:rFonts w:ascii="Times New Roman" w:hAnsi="Times New Roman" w:cs="Times New Roman"/>
          <w:sz w:val="24"/>
          <w:szCs w:val="24"/>
        </w:rPr>
        <w:t xml:space="preserve"> Common Salicylates</w:t>
      </w:r>
      <w:r w:rsidRPr="00031825">
        <w:rPr>
          <w:rFonts w:ascii="Times New Roman" w:hAnsi="Times New Roman" w:cs="Times New Roman"/>
          <w:sz w:val="24"/>
          <w:szCs w:val="24"/>
        </w:rPr>
        <w:t>:</w:t>
      </w:r>
      <w:r>
        <w:rPr>
          <w:rFonts w:ascii="Times New Roman" w:hAnsi="Times New Roman" w:cs="Times New Roman"/>
          <w:sz w:val="24"/>
          <w:szCs w:val="24"/>
        </w:rPr>
        <w:t xml:space="preserve"> </w:t>
      </w:r>
      <w:r w:rsidRPr="00031825">
        <w:rPr>
          <w:rFonts w:ascii="Times New Roman" w:hAnsi="Times New Roman" w:cs="Times New Roman"/>
          <w:sz w:val="24"/>
          <w:szCs w:val="24"/>
        </w:rPr>
        <w:t>Acetylsalicylic acid (Aspirin)</w:t>
      </w:r>
      <w:r>
        <w:rPr>
          <w:rFonts w:ascii="Times New Roman" w:hAnsi="Times New Roman" w:cs="Times New Roman"/>
          <w:sz w:val="24"/>
          <w:szCs w:val="24"/>
        </w:rPr>
        <w:t xml:space="preserve">. </w:t>
      </w:r>
      <w:r w:rsidRPr="00031825">
        <w:rPr>
          <w:rFonts w:ascii="Times New Roman" w:hAnsi="Times New Roman" w:cs="Times New Roman"/>
          <w:sz w:val="24"/>
          <w:szCs w:val="24"/>
        </w:rPr>
        <w:t>Salicylates are used to treat mild to moderate pain, fever, inflammation, and cardiovascular conditions requiring antiplatelet therapy.</w:t>
      </w:r>
    </w:p>
    <w:p w:rsidR="00316AFD" w:rsidRPr="00031825" w:rsidRDefault="00316AFD" w:rsidP="00031825">
      <w:pPr>
        <w:autoSpaceDE w:val="0"/>
        <w:autoSpaceDN w:val="0"/>
        <w:adjustRightInd w:val="0"/>
        <w:spacing w:after="0" w:line="240" w:lineRule="auto"/>
        <w:jc w:val="both"/>
        <w:rPr>
          <w:rFonts w:ascii="Times New Roman" w:hAnsi="Times New Roman" w:cs="Times New Roman"/>
          <w:sz w:val="28"/>
          <w:szCs w:val="28"/>
        </w:rPr>
      </w:pPr>
    </w:p>
    <w:p w:rsidR="00031825" w:rsidRDefault="00031825" w:rsidP="00B022A1">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1.2.1 Mechanism of action:</w:t>
      </w:r>
    </w:p>
    <w:p w:rsidR="00031825" w:rsidRDefault="00031825" w:rsidP="00031825">
      <w:pPr>
        <w:autoSpaceDE w:val="0"/>
        <w:autoSpaceDN w:val="0"/>
        <w:adjustRightInd w:val="0"/>
        <w:spacing w:after="0" w:line="240" w:lineRule="auto"/>
        <w:jc w:val="both"/>
        <w:rPr>
          <w:rFonts w:ascii="Times New Roman" w:hAnsi="Times New Roman" w:cs="Times New Roman"/>
          <w:sz w:val="24"/>
          <w:szCs w:val="24"/>
        </w:rPr>
      </w:pPr>
      <w:r w:rsidRPr="00031825">
        <w:rPr>
          <w:rFonts w:ascii="Times New Roman" w:hAnsi="Times New Roman" w:cs="Times New Roman"/>
          <w:b/>
          <w:bCs/>
          <w:sz w:val="24"/>
          <w:szCs w:val="24"/>
        </w:rPr>
        <w:t xml:space="preserve">                   </w:t>
      </w:r>
      <w:r w:rsidRPr="00031825">
        <w:rPr>
          <w:rFonts w:ascii="Times New Roman" w:hAnsi="Times New Roman" w:cs="Times New Roman"/>
          <w:sz w:val="24"/>
          <w:szCs w:val="24"/>
        </w:rPr>
        <w:t>Salicylates inhibit the cyclooxygenase (COX) enzymes, primarily COX-1 and COX-2, leading to decreased synthesis of prostaglandins and thromboxanes. Anti-inflammatory and Analgesic Effects: Reduced prostaglandin production alleviates pain and inflammation.</w:t>
      </w:r>
      <w:r>
        <w:rPr>
          <w:rFonts w:ascii="Times New Roman" w:hAnsi="Times New Roman" w:cs="Times New Roman"/>
          <w:sz w:val="24"/>
          <w:szCs w:val="24"/>
        </w:rPr>
        <w:t xml:space="preserve"> </w:t>
      </w:r>
      <w:r w:rsidRPr="00031825">
        <w:rPr>
          <w:rFonts w:ascii="Times New Roman" w:hAnsi="Times New Roman" w:cs="Times New Roman"/>
          <w:sz w:val="24"/>
          <w:szCs w:val="24"/>
        </w:rPr>
        <w:t>Anti</w:t>
      </w:r>
      <w:r>
        <w:rPr>
          <w:rFonts w:ascii="Times New Roman" w:hAnsi="Times New Roman" w:cs="Times New Roman"/>
          <w:sz w:val="24"/>
          <w:szCs w:val="24"/>
        </w:rPr>
        <w:t>pyretic Effect</w:t>
      </w:r>
      <w:r w:rsidRPr="00031825">
        <w:rPr>
          <w:rFonts w:ascii="Times New Roman" w:hAnsi="Times New Roman" w:cs="Times New Roman"/>
          <w:sz w:val="24"/>
          <w:szCs w:val="24"/>
        </w:rPr>
        <w:t>: Acts on the hypothalamus to lower elevated body temperature.</w:t>
      </w:r>
      <w:r>
        <w:rPr>
          <w:rFonts w:ascii="Times New Roman" w:hAnsi="Times New Roman" w:cs="Times New Roman"/>
          <w:sz w:val="24"/>
          <w:szCs w:val="24"/>
        </w:rPr>
        <w:t xml:space="preserve"> </w:t>
      </w:r>
      <w:r w:rsidRPr="00031825">
        <w:rPr>
          <w:rFonts w:ascii="Times New Roman" w:hAnsi="Times New Roman" w:cs="Times New Roman"/>
          <w:sz w:val="24"/>
          <w:szCs w:val="24"/>
        </w:rPr>
        <w:t>Antiplatelet Effect (Aspirin): Irreversible inhibition of COX-1 in platelets reduces</w:t>
      </w:r>
      <w:r>
        <w:rPr>
          <w:rFonts w:ascii="Times New Roman" w:hAnsi="Times New Roman" w:cs="Times New Roman"/>
          <w:sz w:val="24"/>
          <w:szCs w:val="24"/>
        </w:rPr>
        <w:t xml:space="preserve"> </w:t>
      </w:r>
      <w:r w:rsidRPr="00031825">
        <w:rPr>
          <w:rFonts w:ascii="Times New Roman" w:hAnsi="Times New Roman" w:cs="Times New Roman"/>
          <w:sz w:val="24"/>
          <w:szCs w:val="24"/>
        </w:rPr>
        <w:t>thromboxane A2 synthesis, preventing platelet aggregation.</w:t>
      </w:r>
    </w:p>
    <w:p w:rsidR="00031825" w:rsidRDefault="00031825" w:rsidP="00031825">
      <w:pPr>
        <w:autoSpaceDE w:val="0"/>
        <w:autoSpaceDN w:val="0"/>
        <w:adjustRightInd w:val="0"/>
        <w:spacing w:after="0" w:line="240" w:lineRule="auto"/>
        <w:jc w:val="both"/>
        <w:rPr>
          <w:rFonts w:ascii="Times New Roman" w:hAnsi="Times New Roman" w:cs="Times New Roman"/>
          <w:sz w:val="24"/>
          <w:szCs w:val="24"/>
        </w:rPr>
      </w:pPr>
    </w:p>
    <w:p w:rsidR="00031825" w:rsidRDefault="00031825" w:rsidP="00031825">
      <w:pPr>
        <w:autoSpaceDE w:val="0"/>
        <w:autoSpaceDN w:val="0"/>
        <w:adjustRightInd w:val="0"/>
        <w:spacing w:after="0" w:line="240" w:lineRule="auto"/>
        <w:jc w:val="both"/>
        <w:rPr>
          <w:rFonts w:ascii="Times New Roman" w:hAnsi="Times New Roman" w:cs="Times New Roman"/>
          <w:b/>
          <w:bCs/>
          <w:sz w:val="24"/>
          <w:szCs w:val="24"/>
        </w:rPr>
      </w:pPr>
      <w:r w:rsidRPr="00031825">
        <w:rPr>
          <w:rFonts w:ascii="Times New Roman" w:hAnsi="Times New Roman" w:cs="Times New Roman"/>
          <w:b/>
          <w:bCs/>
          <w:sz w:val="24"/>
          <w:szCs w:val="24"/>
        </w:rPr>
        <w:t>1.2.2 Contraindications:</w:t>
      </w:r>
    </w:p>
    <w:p w:rsidR="00031825" w:rsidRPr="00FE6F42" w:rsidRDefault="00FE6F42" w:rsidP="000318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8"/>
          <w:szCs w:val="28"/>
        </w:rPr>
        <w:t xml:space="preserve">                </w:t>
      </w:r>
      <w:r w:rsidR="00031825" w:rsidRPr="00FE6F42">
        <w:rPr>
          <w:rFonts w:ascii="Times New Roman" w:hAnsi="Times New Roman" w:cs="Times New Roman"/>
          <w:b/>
          <w:bCs/>
          <w:sz w:val="28"/>
          <w:szCs w:val="28"/>
        </w:rPr>
        <w:t xml:space="preserve"> </w:t>
      </w:r>
      <w:r w:rsidRPr="00FE6F42">
        <w:rPr>
          <w:rFonts w:ascii="Times New Roman" w:hAnsi="Times New Roman" w:cs="Times New Roman"/>
          <w:sz w:val="24"/>
          <w:szCs w:val="24"/>
        </w:rPr>
        <w:t>1. Hypersensitivity</w:t>
      </w:r>
      <w:r w:rsidR="00031825" w:rsidRPr="00FE6F42">
        <w:rPr>
          <w:rFonts w:ascii="Times New Roman" w:hAnsi="Times New Roman" w:cs="Times New Roman"/>
          <w:sz w:val="24"/>
          <w:szCs w:val="24"/>
        </w:rPr>
        <w:t>: Allergy to salicylates.</w:t>
      </w:r>
    </w:p>
    <w:p w:rsidR="00031825" w:rsidRPr="00FE6F42" w:rsidRDefault="00FE6F42" w:rsidP="00031825">
      <w:pPr>
        <w:autoSpaceDE w:val="0"/>
        <w:autoSpaceDN w:val="0"/>
        <w:adjustRightInd w:val="0"/>
        <w:spacing w:after="0" w:line="240" w:lineRule="auto"/>
        <w:rPr>
          <w:rFonts w:ascii="Times New Roman" w:hAnsi="Times New Roman" w:cs="Times New Roman"/>
          <w:sz w:val="24"/>
          <w:szCs w:val="24"/>
        </w:rPr>
      </w:pPr>
      <w:r w:rsidRPr="00FE6F42">
        <w:rPr>
          <w:rFonts w:ascii="Times New Roman" w:hAnsi="Times New Roman" w:cs="Times New Roman"/>
          <w:sz w:val="24"/>
          <w:szCs w:val="24"/>
        </w:rPr>
        <w:t xml:space="preserve">               </w:t>
      </w:r>
      <w:r w:rsidR="00031825" w:rsidRPr="00FE6F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6F42">
        <w:rPr>
          <w:rFonts w:ascii="Times New Roman" w:hAnsi="Times New Roman" w:cs="Times New Roman"/>
          <w:sz w:val="24"/>
          <w:szCs w:val="24"/>
        </w:rPr>
        <w:t>2. Peptic Ulcer Disease</w:t>
      </w:r>
      <w:r w:rsidR="00031825" w:rsidRPr="00FE6F42">
        <w:rPr>
          <w:rFonts w:ascii="Times New Roman" w:hAnsi="Times New Roman" w:cs="Times New Roman"/>
          <w:sz w:val="24"/>
          <w:szCs w:val="24"/>
        </w:rPr>
        <w:t>: Increased risk of gastric bleeding.</w:t>
      </w:r>
    </w:p>
    <w:p w:rsidR="00031825" w:rsidRPr="00FE6F42" w:rsidRDefault="00FE6F42" w:rsidP="00031825">
      <w:pPr>
        <w:autoSpaceDE w:val="0"/>
        <w:autoSpaceDN w:val="0"/>
        <w:adjustRightInd w:val="0"/>
        <w:spacing w:after="0" w:line="240" w:lineRule="auto"/>
        <w:rPr>
          <w:rFonts w:ascii="Times New Roman" w:hAnsi="Times New Roman" w:cs="Times New Roman"/>
          <w:sz w:val="24"/>
          <w:szCs w:val="24"/>
        </w:rPr>
      </w:pPr>
      <w:r w:rsidRPr="00FE6F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6F42">
        <w:rPr>
          <w:rFonts w:ascii="Times New Roman" w:hAnsi="Times New Roman" w:cs="Times New Roman"/>
          <w:sz w:val="24"/>
          <w:szCs w:val="24"/>
        </w:rPr>
        <w:t>3. Asthma</w:t>
      </w:r>
      <w:r w:rsidR="00031825" w:rsidRPr="00FE6F42">
        <w:rPr>
          <w:rFonts w:ascii="Times New Roman" w:hAnsi="Times New Roman" w:cs="Times New Roman"/>
          <w:sz w:val="24"/>
          <w:szCs w:val="24"/>
        </w:rPr>
        <w:t>: May trigger bronchospasm in sensitive individuals.</w:t>
      </w:r>
    </w:p>
    <w:p w:rsidR="00031825" w:rsidRPr="00FE6F42" w:rsidRDefault="00FE6F42" w:rsidP="00031825">
      <w:pPr>
        <w:autoSpaceDE w:val="0"/>
        <w:autoSpaceDN w:val="0"/>
        <w:adjustRightInd w:val="0"/>
        <w:spacing w:after="0" w:line="240" w:lineRule="auto"/>
        <w:rPr>
          <w:rFonts w:ascii="Times New Roman" w:hAnsi="Times New Roman" w:cs="Times New Roman"/>
          <w:sz w:val="24"/>
          <w:szCs w:val="24"/>
        </w:rPr>
      </w:pPr>
      <w:r w:rsidRPr="00FE6F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6F42">
        <w:rPr>
          <w:rFonts w:ascii="Times New Roman" w:hAnsi="Times New Roman" w:cs="Times New Roman"/>
          <w:sz w:val="24"/>
          <w:szCs w:val="24"/>
        </w:rPr>
        <w:t>4. Children with Viral Infections</w:t>
      </w:r>
      <w:r w:rsidR="00031825" w:rsidRPr="00FE6F42">
        <w:rPr>
          <w:rFonts w:ascii="Times New Roman" w:hAnsi="Times New Roman" w:cs="Times New Roman"/>
          <w:sz w:val="24"/>
          <w:szCs w:val="24"/>
        </w:rPr>
        <w:t>: Risk of Reye's syndrome.</w:t>
      </w:r>
    </w:p>
    <w:p w:rsidR="00031825" w:rsidRPr="00FE6F42" w:rsidRDefault="00FE6F42" w:rsidP="00031825">
      <w:pPr>
        <w:autoSpaceDE w:val="0"/>
        <w:autoSpaceDN w:val="0"/>
        <w:adjustRightInd w:val="0"/>
        <w:spacing w:after="0" w:line="240" w:lineRule="auto"/>
        <w:rPr>
          <w:rFonts w:ascii="Times New Roman" w:hAnsi="Times New Roman" w:cs="Times New Roman"/>
          <w:sz w:val="24"/>
          <w:szCs w:val="24"/>
        </w:rPr>
      </w:pPr>
      <w:r w:rsidRPr="00FE6F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6F42">
        <w:rPr>
          <w:rFonts w:ascii="Times New Roman" w:hAnsi="Times New Roman" w:cs="Times New Roman"/>
          <w:sz w:val="24"/>
          <w:szCs w:val="24"/>
        </w:rPr>
        <w:t xml:space="preserve">5. </w:t>
      </w:r>
      <w:r w:rsidR="00031825" w:rsidRPr="00FE6F42">
        <w:rPr>
          <w:rFonts w:ascii="Times New Roman" w:hAnsi="Times New Roman" w:cs="Times New Roman"/>
          <w:sz w:val="24"/>
          <w:szCs w:val="24"/>
        </w:rPr>
        <w:t>Seve</w:t>
      </w:r>
      <w:r w:rsidRPr="00FE6F42">
        <w:rPr>
          <w:rFonts w:ascii="Times New Roman" w:hAnsi="Times New Roman" w:cs="Times New Roman"/>
          <w:sz w:val="24"/>
          <w:szCs w:val="24"/>
        </w:rPr>
        <w:t>re Hepatic or Renal Impairment</w:t>
      </w:r>
      <w:r w:rsidR="00031825" w:rsidRPr="00FE6F42">
        <w:rPr>
          <w:rFonts w:ascii="Times New Roman" w:hAnsi="Times New Roman" w:cs="Times New Roman"/>
          <w:sz w:val="24"/>
          <w:szCs w:val="24"/>
        </w:rPr>
        <w:t>: Potential for toxicity.</w:t>
      </w:r>
    </w:p>
    <w:p w:rsidR="00031825" w:rsidRDefault="00FE6F42" w:rsidP="00031825">
      <w:pPr>
        <w:autoSpaceDE w:val="0"/>
        <w:autoSpaceDN w:val="0"/>
        <w:adjustRightInd w:val="0"/>
        <w:spacing w:after="0" w:line="240" w:lineRule="auto"/>
        <w:jc w:val="both"/>
        <w:rPr>
          <w:rFonts w:ascii="Times New Roman" w:hAnsi="Times New Roman" w:cs="Times New Roman"/>
          <w:sz w:val="24"/>
          <w:szCs w:val="24"/>
        </w:rPr>
      </w:pPr>
      <w:r w:rsidRPr="00FE6F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E6F42">
        <w:rPr>
          <w:rFonts w:ascii="Times New Roman" w:hAnsi="Times New Roman" w:cs="Times New Roman"/>
          <w:sz w:val="24"/>
          <w:szCs w:val="24"/>
        </w:rPr>
        <w:t>6. Pregnancy (Third Trimester)</w:t>
      </w:r>
      <w:r w:rsidR="00031825" w:rsidRPr="00FE6F42">
        <w:rPr>
          <w:rFonts w:ascii="Times New Roman" w:hAnsi="Times New Roman" w:cs="Times New Roman"/>
          <w:sz w:val="24"/>
          <w:szCs w:val="24"/>
        </w:rPr>
        <w:t>: Risk of prolonged labor and fetal complications.</w:t>
      </w:r>
    </w:p>
    <w:p w:rsidR="00FE6F42" w:rsidRDefault="00FE6F42" w:rsidP="00031825">
      <w:pPr>
        <w:autoSpaceDE w:val="0"/>
        <w:autoSpaceDN w:val="0"/>
        <w:adjustRightInd w:val="0"/>
        <w:spacing w:after="0" w:line="240" w:lineRule="auto"/>
        <w:jc w:val="both"/>
        <w:rPr>
          <w:rFonts w:ascii="Times New Roman" w:hAnsi="Times New Roman" w:cs="Times New Roman"/>
          <w:sz w:val="24"/>
          <w:szCs w:val="24"/>
        </w:rPr>
      </w:pPr>
    </w:p>
    <w:p w:rsidR="00FE6F42" w:rsidRDefault="00FE6F42" w:rsidP="00031825">
      <w:pPr>
        <w:autoSpaceDE w:val="0"/>
        <w:autoSpaceDN w:val="0"/>
        <w:adjustRightInd w:val="0"/>
        <w:spacing w:after="0" w:line="240" w:lineRule="auto"/>
        <w:jc w:val="both"/>
        <w:rPr>
          <w:rFonts w:ascii="Times New Roman" w:hAnsi="Times New Roman" w:cs="Times New Roman"/>
          <w:b/>
          <w:bCs/>
          <w:sz w:val="24"/>
          <w:szCs w:val="24"/>
        </w:rPr>
      </w:pPr>
      <w:r w:rsidRPr="00FE6F42">
        <w:rPr>
          <w:rFonts w:ascii="Times New Roman" w:hAnsi="Times New Roman" w:cs="Times New Roman"/>
          <w:b/>
          <w:bCs/>
          <w:sz w:val="24"/>
          <w:szCs w:val="24"/>
        </w:rPr>
        <w:t>1.2.3 Drug interactions:</w:t>
      </w:r>
    </w:p>
    <w:p w:rsidR="00FE6F42" w:rsidRPr="00FE6F42" w:rsidRDefault="00FE6F42" w:rsidP="00FE6F42">
      <w:pPr>
        <w:autoSpaceDE w:val="0"/>
        <w:autoSpaceDN w:val="0"/>
        <w:adjustRightInd w:val="0"/>
        <w:spacing w:after="0" w:line="240" w:lineRule="auto"/>
        <w:rPr>
          <w:rFonts w:ascii="Times New Roman" w:hAnsi="Times New Roman" w:cs="Times New Roman"/>
          <w:sz w:val="24"/>
          <w:szCs w:val="24"/>
        </w:rPr>
      </w:pPr>
      <w:r w:rsidRPr="00FE6F42">
        <w:rPr>
          <w:rFonts w:ascii="Times New Roman" w:hAnsi="Times New Roman" w:cs="Times New Roman"/>
          <w:b/>
          <w:bCs/>
          <w:sz w:val="28"/>
          <w:szCs w:val="28"/>
        </w:rPr>
        <w:t xml:space="preserve">                    </w:t>
      </w:r>
      <w:r w:rsidRPr="00FE6F42">
        <w:rPr>
          <w:rFonts w:ascii="Times New Roman" w:hAnsi="Times New Roman" w:cs="Times New Roman"/>
          <w:sz w:val="24"/>
          <w:szCs w:val="24"/>
        </w:rPr>
        <w:t>Anticoagul</w:t>
      </w:r>
      <w:r>
        <w:rPr>
          <w:rFonts w:ascii="Times New Roman" w:hAnsi="Times New Roman" w:cs="Times New Roman"/>
          <w:sz w:val="24"/>
          <w:szCs w:val="24"/>
        </w:rPr>
        <w:t>ants (e.g., Warfarin) can i</w:t>
      </w:r>
      <w:r w:rsidRPr="00FE6F42">
        <w:rPr>
          <w:rFonts w:ascii="Times New Roman" w:hAnsi="Times New Roman" w:cs="Times New Roman"/>
          <w:sz w:val="24"/>
          <w:szCs w:val="24"/>
        </w:rPr>
        <w:t xml:space="preserve">ncreased bleeding risk, NSAIDS can </w:t>
      </w:r>
      <w:r>
        <w:rPr>
          <w:rFonts w:ascii="Times New Roman" w:hAnsi="Times New Roman" w:cs="Times New Roman"/>
          <w:sz w:val="24"/>
          <w:szCs w:val="24"/>
        </w:rPr>
        <w:t>a</w:t>
      </w:r>
      <w:r w:rsidRPr="00FE6F42">
        <w:rPr>
          <w:rFonts w:ascii="Times New Roman" w:hAnsi="Times New Roman" w:cs="Times New Roman"/>
          <w:sz w:val="24"/>
          <w:szCs w:val="24"/>
        </w:rPr>
        <w:t xml:space="preserve">dditive gastrointestinal toxicity, Methotrexate can </w:t>
      </w:r>
      <w:r>
        <w:rPr>
          <w:rFonts w:ascii="Times New Roman" w:hAnsi="Times New Roman" w:cs="Times New Roman"/>
          <w:sz w:val="24"/>
          <w:szCs w:val="24"/>
        </w:rPr>
        <w:t>r</w:t>
      </w:r>
      <w:r w:rsidRPr="00FE6F42">
        <w:rPr>
          <w:rFonts w:ascii="Times New Roman" w:hAnsi="Times New Roman" w:cs="Times New Roman"/>
          <w:sz w:val="24"/>
          <w:szCs w:val="24"/>
        </w:rPr>
        <w:t xml:space="preserve">educed renal clearance, increasing toxicity, Corticosteroids can </w:t>
      </w:r>
      <w:r>
        <w:rPr>
          <w:rFonts w:ascii="Times New Roman" w:hAnsi="Times New Roman" w:cs="Times New Roman"/>
          <w:sz w:val="24"/>
          <w:szCs w:val="24"/>
        </w:rPr>
        <w:t>i</w:t>
      </w:r>
      <w:r w:rsidRPr="00FE6F42">
        <w:rPr>
          <w:rFonts w:ascii="Times New Roman" w:hAnsi="Times New Roman" w:cs="Times New Roman"/>
          <w:sz w:val="24"/>
          <w:szCs w:val="24"/>
        </w:rPr>
        <w:t xml:space="preserve">ncreased risk of gastrointestinal bleeding, Antihypertensive Drugs can </w:t>
      </w:r>
      <w:r>
        <w:rPr>
          <w:rFonts w:ascii="Times New Roman" w:hAnsi="Times New Roman" w:cs="Times New Roman"/>
          <w:sz w:val="24"/>
          <w:szCs w:val="24"/>
        </w:rPr>
        <w:t>r</w:t>
      </w:r>
      <w:r w:rsidRPr="00FE6F42">
        <w:rPr>
          <w:rFonts w:ascii="Times New Roman" w:hAnsi="Times New Roman" w:cs="Times New Roman"/>
          <w:sz w:val="24"/>
          <w:szCs w:val="24"/>
        </w:rPr>
        <w:t xml:space="preserve">educed efficacy due to sodium retention, Probenecid can </w:t>
      </w:r>
      <w:r>
        <w:rPr>
          <w:rFonts w:ascii="Times New Roman" w:hAnsi="Times New Roman" w:cs="Times New Roman"/>
          <w:sz w:val="24"/>
          <w:szCs w:val="24"/>
        </w:rPr>
        <w:t>i</w:t>
      </w:r>
      <w:r w:rsidRPr="00FE6F42">
        <w:rPr>
          <w:rFonts w:ascii="Times New Roman" w:hAnsi="Times New Roman" w:cs="Times New Roman"/>
          <w:sz w:val="24"/>
          <w:szCs w:val="24"/>
        </w:rPr>
        <w:t>nterferes with uricosuric effects in gout treatment.</w:t>
      </w:r>
    </w:p>
    <w:p w:rsidR="00FE6F42" w:rsidRDefault="00FE6F42" w:rsidP="00031825">
      <w:pPr>
        <w:autoSpaceDE w:val="0"/>
        <w:autoSpaceDN w:val="0"/>
        <w:adjustRightInd w:val="0"/>
        <w:spacing w:after="0" w:line="240" w:lineRule="auto"/>
        <w:jc w:val="both"/>
        <w:rPr>
          <w:rFonts w:ascii="Times New Roman" w:hAnsi="Times New Roman" w:cs="Times New Roman"/>
          <w:b/>
          <w:bCs/>
          <w:sz w:val="24"/>
          <w:szCs w:val="24"/>
        </w:rPr>
      </w:pPr>
    </w:p>
    <w:p w:rsidR="00FE6F42" w:rsidRDefault="00FE6F42" w:rsidP="00031825">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1.3 INTRODUCTION TO ANTHRANILLIC ACID:</w:t>
      </w:r>
    </w:p>
    <w:p w:rsidR="0010036B" w:rsidRDefault="00FE6F42" w:rsidP="0010036B">
      <w:pPr>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4"/>
          <w:szCs w:val="24"/>
        </w:rPr>
        <w:t xml:space="preserve">                         </w:t>
      </w:r>
      <w:r w:rsidRPr="0010036B">
        <w:rPr>
          <w:rFonts w:ascii="Times New Roman" w:hAnsi="Times New Roman" w:cs="Times New Roman"/>
          <w:sz w:val="24"/>
          <w:szCs w:val="24"/>
        </w:rPr>
        <w:t>Anthranilic acids, also known as fenamates, are a subclass of nonsteroidal anti-inflammatory</w:t>
      </w:r>
      <w:r w:rsidR="0010036B">
        <w:rPr>
          <w:rFonts w:ascii="Times New Roman" w:hAnsi="Times New Roman" w:cs="Times New Roman"/>
          <w:sz w:val="24"/>
          <w:szCs w:val="24"/>
        </w:rPr>
        <w:t xml:space="preserve"> </w:t>
      </w:r>
      <w:r w:rsidRPr="0010036B">
        <w:rPr>
          <w:rFonts w:ascii="Times New Roman" w:hAnsi="Times New Roman" w:cs="Times New Roman"/>
          <w:sz w:val="24"/>
          <w:szCs w:val="24"/>
        </w:rPr>
        <w:t>drugs (NSAIDs). They are used for their analgesic, anti-inflammatory, and antipyretic properties.</w:t>
      </w:r>
      <w:r w:rsidR="0010036B">
        <w:rPr>
          <w:rFonts w:ascii="Times New Roman" w:hAnsi="Times New Roman" w:cs="Times New Roman"/>
          <w:sz w:val="24"/>
          <w:szCs w:val="24"/>
        </w:rPr>
        <w:t xml:space="preserve"> </w:t>
      </w:r>
      <w:r w:rsidRPr="0010036B">
        <w:rPr>
          <w:rFonts w:ascii="Times New Roman" w:hAnsi="Times New Roman" w:cs="Times New Roman"/>
          <w:sz w:val="24"/>
          <w:szCs w:val="24"/>
        </w:rPr>
        <w:t>Examples include:</w:t>
      </w:r>
      <w:r w:rsidR="0010036B">
        <w:rPr>
          <w:rFonts w:ascii="Times New Roman" w:hAnsi="Times New Roman" w:cs="Times New Roman"/>
          <w:sz w:val="24"/>
          <w:szCs w:val="24"/>
        </w:rPr>
        <w:t xml:space="preserve"> </w:t>
      </w:r>
      <w:r w:rsidRPr="0010036B">
        <w:rPr>
          <w:rFonts w:ascii="Times New Roman" w:hAnsi="Times New Roman" w:cs="Times New Roman"/>
          <w:sz w:val="24"/>
          <w:szCs w:val="24"/>
        </w:rPr>
        <w:t>Mefenamic acid</w:t>
      </w:r>
      <w:r w:rsidR="0010036B">
        <w:rPr>
          <w:rFonts w:ascii="Times New Roman" w:hAnsi="Times New Roman" w:cs="Times New Roman"/>
          <w:sz w:val="24"/>
          <w:szCs w:val="24"/>
        </w:rPr>
        <w:t xml:space="preserve">, </w:t>
      </w:r>
      <w:r w:rsidRPr="0010036B">
        <w:rPr>
          <w:rFonts w:ascii="Times New Roman" w:hAnsi="Times New Roman" w:cs="Times New Roman"/>
          <w:sz w:val="24"/>
          <w:szCs w:val="24"/>
        </w:rPr>
        <w:t>Flufenamic acid</w:t>
      </w:r>
      <w:r w:rsidR="0010036B">
        <w:rPr>
          <w:rFonts w:ascii="Times New Roman" w:hAnsi="Times New Roman" w:cs="Times New Roman"/>
          <w:sz w:val="24"/>
          <w:szCs w:val="24"/>
        </w:rPr>
        <w:t>.</w:t>
      </w:r>
      <w:r w:rsidRPr="0010036B">
        <w:rPr>
          <w:rFonts w:ascii="Times New Roman" w:hAnsi="Times New Roman" w:cs="Times New Roman"/>
          <w:b/>
          <w:bCs/>
          <w:sz w:val="28"/>
          <w:szCs w:val="28"/>
        </w:rPr>
        <w:t xml:space="preserve">  </w:t>
      </w:r>
    </w:p>
    <w:p w:rsidR="0010036B" w:rsidRDefault="0010036B" w:rsidP="0010036B">
      <w:pPr>
        <w:autoSpaceDE w:val="0"/>
        <w:autoSpaceDN w:val="0"/>
        <w:adjustRightInd w:val="0"/>
        <w:spacing w:after="0" w:line="240" w:lineRule="auto"/>
        <w:jc w:val="both"/>
        <w:rPr>
          <w:rFonts w:ascii="Times New Roman" w:hAnsi="Times New Roman" w:cs="Times New Roman"/>
          <w:b/>
          <w:bCs/>
          <w:sz w:val="28"/>
          <w:szCs w:val="28"/>
        </w:rPr>
      </w:pPr>
    </w:p>
    <w:p w:rsidR="0010036B" w:rsidRPr="0010036B" w:rsidRDefault="0010036B" w:rsidP="0010036B">
      <w:pPr>
        <w:autoSpaceDE w:val="0"/>
        <w:autoSpaceDN w:val="0"/>
        <w:adjustRightInd w:val="0"/>
        <w:spacing w:after="0" w:line="240" w:lineRule="auto"/>
        <w:rPr>
          <w:rFonts w:ascii="Times New Roman" w:hAnsi="Times New Roman" w:cs="Times New Roman"/>
          <w:b/>
          <w:bCs/>
          <w:sz w:val="24"/>
          <w:szCs w:val="24"/>
        </w:rPr>
      </w:pPr>
      <w:r w:rsidRPr="0010036B">
        <w:rPr>
          <w:rFonts w:ascii="Times New Roman" w:hAnsi="Times New Roman" w:cs="Times New Roman"/>
          <w:b/>
          <w:bCs/>
          <w:sz w:val="24"/>
          <w:szCs w:val="24"/>
        </w:rPr>
        <w:t xml:space="preserve">1.3.1 Mechanism of Action:                 </w:t>
      </w:r>
    </w:p>
    <w:p w:rsidR="0010036B" w:rsidRDefault="0010036B" w:rsidP="0010036B">
      <w:pPr>
        <w:autoSpaceDE w:val="0"/>
        <w:autoSpaceDN w:val="0"/>
        <w:adjustRightInd w:val="0"/>
        <w:spacing w:after="0" w:line="240" w:lineRule="auto"/>
        <w:rPr>
          <w:rFonts w:ascii="Times New Roman" w:hAnsi="Times New Roman" w:cs="Times New Roman"/>
          <w:b/>
          <w:bCs/>
          <w:sz w:val="24"/>
          <w:szCs w:val="24"/>
        </w:rPr>
      </w:pPr>
      <w:r w:rsidRPr="0010036B">
        <w:rPr>
          <w:rFonts w:ascii="Times New Roman" w:hAnsi="Times New Roman" w:cs="Times New Roman"/>
          <w:sz w:val="24"/>
          <w:szCs w:val="24"/>
        </w:rPr>
        <w:t xml:space="preserve">                        Anthranilic acids inhibit the cyclooxygenase (COX) enzymes, reducing prostaglandin synthesis. This decreases inflammation, pain, and fever</w:t>
      </w:r>
      <w:r w:rsidR="00FE6F42" w:rsidRPr="0010036B">
        <w:rPr>
          <w:rFonts w:ascii="Times New Roman" w:hAnsi="Times New Roman" w:cs="Times New Roman"/>
          <w:b/>
          <w:bCs/>
          <w:sz w:val="24"/>
          <w:szCs w:val="24"/>
        </w:rPr>
        <w:t xml:space="preserve"> </w:t>
      </w:r>
      <w:r w:rsidRPr="0010036B">
        <w:rPr>
          <w:rFonts w:ascii="Times New Roman" w:hAnsi="Times New Roman" w:cs="Times New Roman"/>
          <w:b/>
          <w:bCs/>
          <w:sz w:val="24"/>
          <w:szCs w:val="24"/>
        </w:rPr>
        <w:t>.</w:t>
      </w:r>
      <w:r w:rsidR="00FE6F42" w:rsidRPr="0010036B">
        <w:rPr>
          <w:rFonts w:ascii="Times New Roman" w:hAnsi="Times New Roman" w:cs="Times New Roman"/>
          <w:b/>
          <w:bCs/>
          <w:sz w:val="24"/>
          <w:szCs w:val="24"/>
        </w:rPr>
        <w:t xml:space="preserve">  </w:t>
      </w:r>
    </w:p>
    <w:p w:rsidR="0010036B" w:rsidRDefault="0010036B" w:rsidP="0010036B">
      <w:pPr>
        <w:autoSpaceDE w:val="0"/>
        <w:autoSpaceDN w:val="0"/>
        <w:adjustRightInd w:val="0"/>
        <w:spacing w:after="0" w:line="240" w:lineRule="auto"/>
        <w:rPr>
          <w:rFonts w:ascii="Times New Roman" w:hAnsi="Times New Roman" w:cs="Times New Roman"/>
          <w:b/>
          <w:bCs/>
          <w:sz w:val="24"/>
          <w:szCs w:val="24"/>
        </w:rPr>
      </w:pPr>
    </w:p>
    <w:p w:rsidR="0010036B" w:rsidRDefault="0010036B" w:rsidP="0010036B">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1.3.2 Contraindications:</w:t>
      </w:r>
    </w:p>
    <w:p w:rsidR="0010036B" w:rsidRPr="0010036B" w:rsidRDefault="0010036B" w:rsidP="0010036B">
      <w:pPr>
        <w:autoSpaceDE w:val="0"/>
        <w:autoSpaceDN w:val="0"/>
        <w:adjustRightInd w:val="0"/>
        <w:spacing w:after="0" w:line="240" w:lineRule="auto"/>
        <w:rPr>
          <w:rFonts w:ascii="Times New Roman" w:hAnsi="Times New Roman" w:cs="Times New Roman"/>
          <w:sz w:val="24"/>
          <w:szCs w:val="24"/>
        </w:rPr>
      </w:pPr>
      <w:r w:rsidRPr="0010036B">
        <w:rPr>
          <w:rFonts w:ascii="Times New Roman" w:hAnsi="Times New Roman" w:cs="Times New Roman"/>
          <w:b/>
          <w:bCs/>
          <w:sz w:val="28"/>
          <w:szCs w:val="28"/>
        </w:rPr>
        <w:t xml:space="preserve">                     </w:t>
      </w:r>
      <w:r w:rsidRPr="0010036B">
        <w:rPr>
          <w:rFonts w:ascii="Times New Roman" w:hAnsi="Times New Roman" w:cs="Times New Roman"/>
          <w:sz w:val="24"/>
          <w:szCs w:val="24"/>
        </w:rPr>
        <w:t>1. Hypersensitivity to anthranilic acids or NSAIDs</w:t>
      </w:r>
    </w:p>
    <w:p w:rsidR="0010036B" w:rsidRPr="0010036B" w:rsidRDefault="0010036B" w:rsidP="0010036B">
      <w:pPr>
        <w:autoSpaceDE w:val="0"/>
        <w:autoSpaceDN w:val="0"/>
        <w:adjustRightInd w:val="0"/>
        <w:spacing w:after="0" w:line="240" w:lineRule="auto"/>
        <w:rPr>
          <w:rFonts w:ascii="Times New Roman" w:hAnsi="Times New Roman" w:cs="Times New Roman"/>
          <w:sz w:val="24"/>
          <w:szCs w:val="24"/>
        </w:rPr>
      </w:pPr>
      <w:r w:rsidRPr="0010036B">
        <w:rPr>
          <w:rFonts w:ascii="Times New Roman" w:hAnsi="Times New Roman" w:cs="Times New Roman"/>
          <w:sz w:val="24"/>
          <w:szCs w:val="24"/>
        </w:rPr>
        <w:t xml:space="preserve">                        2. Peptic ulcer disease</w:t>
      </w:r>
    </w:p>
    <w:p w:rsidR="0010036B" w:rsidRPr="0010036B" w:rsidRDefault="0010036B" w:rsidP="0010036B">
      <w:pPr>
        <w:autoSpaceDE w:val="0"/>
        <w:autoSpaceDN w:val="0"/>
        <w:adjustRightInd w:val="0"/>
        <w:spacing w:after="0" w:line="240" w:lineRule="auto"/>
        <w:rPr>
          <w:rFonts w:ascii="Times New Roman" w:hAnsi="Times New Roman" w:cs="Times New Roman"/>
          <w:sz w:val="24"/>
          <w:szCs w:val="24"/>
        </w:rPr>
      </w:pPr>
      <w:r w:rsidRPr="0010036B">
        <w:rPr>
          <w:rFonts w:ascii="Times New Roman" w:hAnsi="Times New Roman" w:cs="Times New Roman"/>
          <w:sz w:val="24"/>
          <w:szCs w:val="24"/>
        </w:rPr>
        <w:t xml:space="preserve">                        3. Severe renal or hepatic impairment</w:t>
      </w:r>
    </w:p>
    <w:p w:rsidR="0010036B" w:rsidRPr="0010036B" w:rsidRDefault="0010036B" w:rsidP="0010036B">
      <w:pPr>
        <w:autoSpaceDE w:val="0"/>
        <w:autoSpaceDN w:val="0"/>
        <w:adjustRightInd w:val="0"/>
        <w:spacing w:after="0" w:line="240" w:lineRule="auto"/>
        <w:rPr>
          <w:rFonts w:ascii="Times New Roman" w:hAnsi="Times New Roman" w:cs="Times New Roman"/>
          <w:sz w:val="24"/>
          <w:szCs w:val="24"/>
        </w:rPr>
      </w:pPr>
      <w:r w:rsidRPr="0010036B">
        <w:rPr>
          <w:rFonts w:ascii="Times New Roman" w:hAnsi="Times New Roman" w:cs="Times New Roman"/>
          <w:sz w:val="24"/>
          <w:szCs w:val="24"/>
        </w:rPr>
        <w:t xml:space="preserve">                        4. Congestive heart failure</w:t>
      </w:r>
    </w:p>
    <w:p w:rsidR="0010036B" w:rsidRPr="0010036B" w:rsidRDefault="0010036B" w:rsidP="0010036B">
      <w:pPr>
        <w:autoSpaceDE w:val="0"/>
        <w:autoSpaceDN w:val="0"/>
        <w:adjustRightInd w:val="0"/>
        <w:spacing w:after="0" w:line="240" w:lineRule="auto"/>
        <w:rPr>
          <w:rFonts w:ascii="Times New Roman" w:hAnsi="Times New Roman" w:cs="Times New Roman"/>
          <w:sz w:val="24"/>
          <w:szCs w:val="24"/>
        </w:rPr>
      </w:pPr>
      <w:r w:rsidRPr="0010036B">
        <w:rPr>
          <w:rFonts w:ascii="Times New Roman" w:hAnsi="Times New Roman" w:cs="Times New Roman"/>
          <w:sz w:val="24"/>
          <w:szCs w:val="24"/>
        </w:rPr>
        <w:t xml:space="preserve">                        5. Pregnancy (especially third trimester)</w:t>
      </w:r>
    </w:p>
    <w:p w:rsidR="0010036B" w:rsidRDefault="0010036B" w:rsidP="0010036B">
      <w:pPr>
        <w:autoSpaceDE w:val="0"/>
        <w:autoSpaceDN w:val="0"/>
        <w:adjustRightInd w:val="0"/>
        <w:spacing w:after="0" w:line="240" w:lineRule="auto"/>
        <w:rPr>
          <w:rFonts w:ascii="Times New Roman" w:hAnsi="Times New Roman" w:cs="Times New Roman"/>
          <w:b/>
          <w:bCs/>
          <w:sz w:val="28"/>
          <w:szCs w:val="28"/>
        </w:rPr>
      </w:pPr>
      <w:r w:rsidRPr="0010036B">
        <w:rPr>
          <w:rFonts w:ascii="Times New Roman" w:hAnsi="Times New Roman" w:cs="Times New Roman"/>
          <w:sz w:val="24"/>
          <w:szCs w:val="24"/>
        </w:rPr>
        <w:t xml:space="preserve">                        6. Active bleeding disorders</w:t>
      </w:r>
      <w:r w:rsidR="00FE6F42" w:rsidRPr="0010036B">
        <w:rPr>
          <w:rFonts w:ascii="Times New Roman" w:hAnsi="Times New Roman" w:cs="Times New Roman"/>
          <w:b/>
          <w:bCs/>
          <w:sz w:val="28"/>
          <w:szCs w:val="28"/>
        </w:rPr>
        <w:t xml:space="preserve">    </w:t>
      </w:r>
    </w:p>
    <w:p w:rsidR="0010036B" w:rsidRPr="0010036B" w:rsidRDefault="0010036B" w:rsidP="0010036B">
      <w:pPr>
        <w:autoSpaceDE w:val="0"/>
        <w:autoSpaceDN w:val="0"/>
        <w:adjustRightInd w:val="0"/>
        <w:spacing w:after="0" w:line="240" w:lineRule="auto"/>
        <w:rPr>
          <w:rFonts w:ascii="Times New Roman" w:hAnsi="Times New Roman" w:cs="Times New Roman"/>
          <w:b/>
          <w:bCs/>
          <w:sz w:val="24"/>
          <w:szCs w:val="24"/>
        </w:rPr>
      </w:pPr>
      <w:r w:rsidRPr="0010036B">
        <w:rPr>
          <w:rFonts w:ascii="Times New Roman" w:hAnsi="Times New Roman" w:cs="Times New Roman"/>
          <w:b/>
          <w:bCs/>
          <w:sz w:val="24"/>
          <w:szCs w:val="24"/>
        </w:rPr>
        <w:lastRenderedPageBreak/>
        <w:t>1.3.3 Drug Interactions:</w:t>
      </w:r>
    </w:p>
    <w:p w:rsidR="0010036B" w:rsidRDefault="0010036B" w:rsidP="0010036B">
      <w:pPr>
        <w:autoSpaceDE w:val="0"/>
        <w:autoSpaceDN w:val="0"/>
        <w:adjustRightInd w:val="0"/>
        <w:spacing w:after="0" w:line="240" w:lineRule="auto"/>
        <w:rPr>
          <w:rFonts w:ascii="Times New Roman" w:hAnsi="Times New Roman" w:cs="Times New Roman"/>
          <w:b/>
          <w:bCs/>
          <w:sz w:val="28"/>
          <w:szCs w:val="28"/>
        </w:rPr>
      </w:pPr>
      <w:r w:rsidRPr="0010036B">
        <w:rPr>
          <w:rFonts w:ascii="Times New Roman" w:hAnsi="Times New Roman" w:cs="Times New Roman"/>
          <w:sz w:val="24"/>
          <w:szCs w:val="24"/>
        </w:rPr>
        <w:t xml:space="preserve">                   Anticoagulants can increased bleeding risk, NSAIDs can sdditive gastrointestinal toxicity, Corticosteroids ca increased risk of ulcers and bleeding, Antihypertensives can reduced efficacy due to sodium retention, Lithium can increased serum lithium levels, Methotrexate can increased toxicity due to reduced clearance.</w:t>
      </w:r>
      <w:r w:rsidR="00FE6F42" w:rsidRPr="0010036B">
        <w:rPr>
          <w:rFonts w:ascii="Times New Roman" w:hAnsi="Times New Roman" w:cs="Times New Roman"/>
          <w:b/>
          <w:bCs/>
          <w:sz w:val="32"/>
          <w:szCs w:val="32"/>
        </w:rPr>
        <w:t xml:space="preserve"> </w:t>
      </w:r>
      <w:r w:rsidR="00FE6F42" w:rsidRPr="0010036B">
        <w:rPr>
          <w:rFonts w:ascii="Times New Roman" w:hAnsi="Times New Roman" w:cs="Times New Roman"/>
          <w:b/>
          <w:bCs/>
          <w:sz w:val="28"/>
          <w:szCs w:val="28"/>
        </w:rPr>
        <w:t xml:space="preserve"> </w:t>
      </w:r>
    </w:p>
    <w:p w:rsidR="0010036B" w:rsidRDefault="0010036B" w:rsidP="0010036B">
      <w:pPr>
        <w:autoSpaceDE w:val="0"/>
        <w:autoSpaceDN w:val="0"/>
        <w:adjustRightInd w:val="0"/>
        <w:spacing w:after="0" w:line="240" w:lineRule="auto"/>
        <w:rPr>
          <w:rFonts w:ascii="Times New Roman" w:hAnsi="Times New Roman" w:cs="Times New Roman"/>
          <w:b/>
          <w:bCs/>
          <w:sz w:val="28"/>
          <w:szCs w:val="28"/>
        </w:rPr>
      </w:pPr>
    </w:p>
    <w:p w:rsidR="00FE6F42" w:rsidRPr="00B41126" w:rsidRDefault="00B41126" w:rsidP="00B41126">
      <w:pPr>
        <w:autoSpaceDE w:val="0"/>
        <w:autoSpaceDN w:val="0"/>
        <w:adjustRightInd w:val="0"/>
        <w:spacing w:after="0" w:line="240" w:lineRule="auto"/>
        <w:rPr>
          <w:rFonts w:ascii="ArialMT" w:hAnsi="ArialMT" w:cs="ArialMT"/>
          <w:sz w:val="20"/>
          <w:szCs w:val="20"/>
        </w:rPr>
      </w:pPr>
      <w:r w:rsidRPr="00B41126">
        <w:rPr>
          <w:rFonts w:ascii="Times New Roman" w:hAnsi="Times New Roman" w:cs="Times New Roman"/>
          <w:b/>
          <w:bCs/>
          <w:sz w:val="24"/>
          <w:szCs w:val="24"/>
        </w:rPr>
        <w:t>1.4  INTRODU</w:t>
      </w:r>
      <w:r>
        <w:rPr>
          <w:rFonts w:ascii="Times New Roman" w:hAnsi="Times New Roman" w:cs="Times New Roman"/>
          <w:b/>
          <w:bCs/>
          <w:sz w:val="24"/>
          <w:szCs w:val="24"/>
        </w:rPr>
        <w:t xml:space="preserve">CTION TO INDOLE </w:t>
      </w:r>
      <w:r w:rsidRPr="00B41126">
        <w:rPr>
          <w:rFonts w:ascii="Times New Roman" w:hAnsi="Times New Roman" w:cs="Times New Roman"/>
          <w:b/>
          <w:bCs/>
          <w:sz w:val="24"/>
          <w:szCs w:val="24"/>
        </w:rPr>
        <w:t>ACETIC ACID:</w:t>
      </w:r>
      <w:r w:rsidR="00FE6F42" w:rsidRPr="00B41126">
        <w:rPr>
          <w:rFonts w:ascii="Times New Roman" w:hAnsi="Times New Roman" w:cs="Times New Roman"/>
          <w:b/>
          <w:bCs/>
          <w:sz w:val="24"/>
          <w:szCs w:val="24"/>
        </w:rPr>
        <w:t xml:space="preserve">   </w:t>
      </w:r>
      <w:r w:rsidRPr="00B41126">
        <w:rPr>
          <w:rFonts w:ascii="Times New Roman" w:hAnsi="Times New Roman" w:cs="Times New Roman"/>
          <w:b/>
          <w:bCs/>
          <w:sz w:val="28"/>
          <w:szCs w:val="28"/>
        </w:rPr>
        <w:t xml:space="preserve">            </w:t>
      </w:r>
    </w:p>
    <w:p w:rsidR="00B41126" w:rsidRDefault="00B41126" w:rsidP="00B41126">
      <w:pPr>
        <w:autoSpaceDE w:val="0"/>
        <w:autoSpaceDN w:val="0"/>
        <w:adjustRightInd w:val="0"/>
        <w:spacing w:after="0" w:line="240" w:lineRule="auto"/>
        <w:jc w:val="both"/>
        <w:rPr>
          <w:rFonts w:ascii="Times New Roman" w:hAnsi="Times New Roman" w:cs="Times New Roman"/>
          <w:sz w:val="24"/>
          <w:szCs w:val="24"/>
        </w:rPr>
      </w:pPr>
      <w:r w:rsidRPr="00B41126">
        <w:rPr>
          <w:rFonts w:ascii="Times New Roman" w:hAnsi="Times New Roman" w:cs="Times New Roman"/>
          <w:sz w:val="24"/>
          <w:szCs w:val="24"/>
        </w:rPr>
        <w:t xml:space="preserve">                    </w:t>
      </w:r>
      <w:r>
        <w:rPr>
          <w:rFonts w:ascii="Times New Roman" w:hAnsi="Times New Roman" w:cs="Times New Roman"/>
          <w:sz w:val="24"/>
          <w:szCs w:val="24"/>
        </w:rPr>
        <w:t>Indole</w:t>
      </w:r>
      <w:r w:rsidRPr="00B41126">
        <w:rPr>
          <w:rFonts w:ascii="Times New Roman" w:hAnsi="Times New Roman" w:cs="Times New Roman"/>
          <w:sz w:val="24"/>
          <w:szCs w:val="24"/>
        </w:rPr>
        <w:t xml:space="preserve"> acetic acids are nonsteroidal anti-inflammatory drugs (NSAIDs) belonging to</w:t>
      </w:r>
      <w:r>
        <w:rPr>
          <w:rFonts w:ascii="Times New Roman" w:hAnsi="Times New Roman" w:cs="Times New Roman"/>
          <w:sz w:val="24"/>
          <w:szCs w:val="24"/>
        </w:rPr>
        <w:t xml:space="preserve"> </w:t>
      </w:r>
      <w:r w:rsidRPr="00B41126">
        <w:rPr>
          <w:rFonts w:ascii="Times New Roman" w:hAnsi="Times New Roman" w:cs="Times New Roman"/>
          <w:sz w:val="24"/>
          <w:szCs w:val="24"/>
        </w:rPr>
        <w:t>the arylacetic acid derivative class. These compounds are known for their potent</w:t>
      </w:r>
      <w:r>
        <w:rPr>
          <w:rFonts w:ascii="Times New Roman" w:hAnsi="Times New Roman" w:cs="Times New Roman"/>
          <w:sz w:val="24"/>
          <w:szCs w:val="24"/>
        </w:rPr>
        <w:t xml:space="preserve"> </w:t>
      </w:r>
      <w:r w:rsidRPr="00B41126">
        <w:rPr>
          <w:rFonts w:ascii="Times New Roman" w:hAnsi="Times New Roman" w:cs="Times New Roman"/>
          <w:sz w:val="24"/>
          <w:szCs w:val="24"/>
        </w:rPr>
        <w:t>anti-inflammatory, analgesic, and antipyretic prop</w:t>
      </w:r>
      <w:r>
        <w:rPr>
          <w:rFonts w:ascii="Times New Roman" w:hAnsi="Times New Roman" w:cs="Times New Roman"/>
          <w:sz w:val="24"/>
          <w:szCs w:val="24"/>
        </w:rPr>
        <w:t xml:space="preserve">erties. They work by inhibiting </w:t>
      </w:r>
      <w:r w:rsidRPr="00B41126">
        <w:rPr>
          <w:rFonts w:ascii="Times New Roman" w:hAnsi="Times New Roman" w:cs="Times New Roman"/>
          <w:sz w:val="24"/>
          <w:szCs w:val="24"/>
        </w:rPr>
        <w:t>cyclooxygenase</w:t>
      </w:r>
      <w:r>
        <w:rPr>
          <w:rFonts w:ascii="Times New Roman" w:hAnsi="Times New Roman" w:cs="Times New Roman"/>
          <w:sz w:val="24"/>
          <w:szCs w:val="24"/>
        </w:rPr>
        <w:t xml:space="preserve"> </w:t>
      </w:r>
      <w:r w:rsidRPr="00B41126">
        <w:rPr>
          <w:rFonts w:ascii="Times New Roman" w:hAnsi="Times New Roman" w:cs="Times New Roman"/>
          <w:sz w:val="24"/>
          <w:szCs w:val="24"/>
        </w:rPr>
        <w:t>(COX) enzymes, reducing prostaglandin synthesis, which mediates inflammation and pain.</w:t>
      </w:r>
      <w:r>
        <w:rPr>
          <w:rFonts w:ascii="Times New Roman" w:hAnsi="Times New Roman" w:cs="Times New Roman"/>
          <w:sz w:val="24"/>
          <w:szCs w:val="24"/>
        </w:rPr>
        <w:t xml:space="preserve"> Examples</w:t>
      </w:r>
      <w:r w:rsidRPr="00B41126">
        <w:rPr>
          <w:rFonts w:ascii="Times New Roman" w:hAnsi="Times New Roman" w:cs="Times New Roman"/>
          <w:sz w:val="24"/>
          <w:szCs w:val="24"/>
        </w:rPr>
        <w:t>: Indomethacin</w:t>
      </w:r>
      <w:r>
        <w:rPr>
          <w:rFonts w:ascii="Times New Roman" w:hAnsi="Times New Roman" w:cs="Times New Roman"/>
          <w:sz w:val="24"/>
          <w:szCs w:val="24"/>
        </w:rPr>
        <w:t>.</w:t>
      </w:r>
    </w:p>
    <w:p w:rsidR="00B41126" w:rsidRDefault="00B41126" w:rsidP="00B41126">
      <w:pPr>
        <w:autoSpaceDE w:val="0"/>
        <w:autoSpaceDN w:val="0"/>
        <w:adjustRightInd w:val="0"/>
        <w:spacing w:after="0" w:line="240" w:lineRule="auto"/>
        <w:jc w:val="both"/>
        <w:rPr>
          <w:rFonts w:ascii="Times New Roman" w:hAnsi="Times New Roman" w:cs="Times New Roman"/>
          <w:sz w:val="24"/>
          <w:szCs w:val="24"/>
        </w:rPr>
      </w:pPr>
    </w:p>
    <w:p w:rsidR="00B41126" w:rsidRPr="002F5BA4" w:rsidRDefault="00B41126" w:rsidP="00B41126">
      <w:pPr>
        <w:autoSpaceDE w:val="0"/>
        <w:autoSpaceDN w:val="0"/>
        <w:adjustRightInd w:val="0"/>
        <w:spacing w:after="0" w:line="240" w:lineRule="auto"/>
        <w:rPr>
          <w:rFonts w:ascii="Times New Roman" w:hAnsi="Times New Roman" w:cs="Times New Roman"/>
          <w:b/>
          <w:bCs/>
          <w:sz w:val="24"/>
          <w:szCs w:val="24"/>
        </w:rPr>
      </w:pPr>
      <w:r w:rsidRPr="002F5BA4">
        <w:rPr>
          <w:rFonts w:ascii="Times New Roman" w:hAnsi="Times New Roman" w:cs="Times New Roman"/>
          <w:b/>
          <w:bCs/>
          <w:sz w:val="24"/>
          <w:szCs w:val="24"/>
        </w:rPr>
        <w:t>1.4.1 Mechanism of Action:</w:t>
      </w:r>
    </w:p>
    <w:p w:rsidR="00B41126" w:rsidRDefault="002F5BA4" w:rsidP="002F5BA4">
      <w:pPr>
        <w:autoSpaceDE w:val="0"/>
        <w:autoSpaceDN w:val="0"/>
        <w:adjustRightInd w:val="0"/>
        <w:spacing w:after="0" w:line="240" w:lineRule="auto"/>
        <w:jc w:val="both"/>
        <w:rPr>
          <w:rFonts w:ascii="Times New Roman" w:hAnsi="Times New Roman" w:cs="Times New Roman"/>
          <w:sz w:val="24"/>
          <w:szCs w:val="24"/>
        </w:rPr>
      </w:pPr>
      <w:r w:rsidRPr="002F5BA4">
        <w:rPr>
          <w:rFonts w:ascii="Times New Roman" w:hAnsi="Times New Roman" w:cs="Times New Roman"/>
          <w:sz w:val="24"/>
          <w:szCs w:val="24"/>
        </w:rPr>
        <w:t xml:space="preserve">                  </w:t>
      </w:r>
      <w:r w:rsidR="00B41126" w:rsidRPr="002F5BA4">
        <w:rPr>
          <w:rFonts w:ascii="Times New Roman" w:hAnsi="Times New Roman" w:cs="Times New Roman"/>
          <w:sz w:val="24"/>
          <w:szCs w:val="24"/>
        </w:rPr>
        <w:t>These drugs inhibit the cyclooxygenase (COX) enzymes:</w:t>
      </w:r>
      <w:r>
        <w:rPr>
          <w:rFonts w:ascii="Times New Roman" w:hAnsi="Times New Roman" w:cs="Times New Roman"/>
          <w:sz w:val="24"/>
          <w:szCs w:val="24"/>
        </w:rPr>
        <w:t xml:space="preserve"> COX-1 inhibition can </w:t>
      </w:r>
      <w:r w:rsidRPr="002F5BA4">
        <w:rPr>
          <w:rFonts w:ascii="Times New Roman" w:hAnsi="Times New Roman" w:cs="Times New Roman"/>
          <w:sz w:val="24"/>
          <w:szCs w:val="24"/>
        </w:rPr>
        <w:t>r</w:t>
      </w:r>
      <w:r w:rsidR="00B41126" w:rsidRPr="002F5BA4">
        <w:rPr>
          <w:rFonts w:ascii="Times New Roman" w:hAnsi="Times New Roman" w:cs="Times New Roman"/>
          <w:sz w:val="24"/>
          <w:szCs w:val="24"/>
        </w:rPr>
        <w:t>educes prostaglandins involved in protecting the gastric mucosa and</w:t>
      </w:r>
      <w:r>
        <w:rPr>
          <w:rFonts w:ascii="Times New Roman" w:hAnsi="Times New Roman" w:cs="Times New Roman"/>
          <w:sz w:val="24"/>
          <w:szCs w:val="24"/>
        </w:rPr>
        <w:t xml:space="preserve"> </w:t>
      </w:r>
      <w:r w:rsidR="00B41126" w:rsidRPr="002F5BA4">
        <w:rPr>
          <w:rFonts w:ascii="Times New Roman" w:hAnsi="Times New Roman" w:cs="Times New Roman"/>
          <w:sz w:val="24"/>
          <w:szCs w:val="24"/>
        </w:rPr>
        <w:t>maintaining renal function.</w:t>
      </w:r>
      <w:r w:rsidRPr="002F5BA4">
        <w:rPr>
          <w:rFonts w:ascii="Times New Roman" w:hAnsi="Times New Roman" w:cs="Times New Roman"/>
          <w:sz w:val="24"/>
          <w:szCs w:val="24"/>
        </w:rPr>
        <w:t xml:space="preserve"> COX-2 inhibition can r</w:t>
      </w:r>
      <w:r w:rsidR="00B41126" w:rsidRPr="002F5BA4">
        <w:rPr>
          <w:rFonts w:ascii="Times New Roman" w:hAnsi="Times New Roman" w:cs="Times New Roman"/>
          <w:sz w:val="24"/>
          <w:szCs w:val="24"/>
        </w:rPr>
        <w:t>educes prostaglandins that mediate inflammation, pain, and fever.</w:t>
      </w:r>
      <w:r w:rsidRPr="002F5BA4">
        <w:rPr>
          <w:rFonts w:ascii="Times New Roman" w:hAnsi="Times New Roman" w:cs="Times New Roman"/>
          <w:sz w:val="24"/>
          <w:szCs w:val="24"/>
        </w:rPr>
        <w:t xml:space="preserve"> </w:t>
      </w:r>
      <w:r w:rsidR="00B41126" w:rsidRPr="002F5BA4">
        <w:rPr>
          <w:rFonts w:ascii="Times New Roman" w:hAnsi="Times New Roman" w:cs="Times New Roman"/>
          <w:sz w:val="24"/>
          <w:szCs w:val="24"/>
        </w:rPr>
        <w:t>The primary therapeutic effects—anti-inflammatory, analgesic, and antipyretic—are due to</w:t>
      </w:r>
      <w:r>
        <w:rPr>
          <w:rFonts w:ascii="Times New Roman" w:hAnsi="Times New Roman" w:cs="Times New Roman"/>
          <w:sz w:val="24"/>
          <w:szCs w:val="24"/>
        </w:rPr>
        <w:t xml:space="preserve"> </w:t>
      </w:r>
      <w:r w:rsidR="00B41126" w:rsidRPr="002F5BA4">
        <w:rPr>
          <w:rFonts w:ascii="Times New Roman" w:hAnsi="Times New Roman" w:cs="Times New Roman"/>
          <w:sz w:val="24"/>
          <w:szCs w:val="24"/>
        </w:rPr>
        <w:t xml:space="preserve">COX-2 inhibition, while adverse effects like gastric irritation are linked to COX-1 inhibition. </w:t>
      </w:r>
    </w:p>
    <w:p w:rsidR="002F5BA4" w:rsidRDefault="002F5BA4" w:rsidP="002F5BA4">
      <w:pPr>
        <w:autoSpaceDE w:val="0"/>
        <w:autoSpaceDN w:val="0"/>
        <w:adjustRightInd w:val="0"/>
        <w:spacing w:after="0" w:line="240" w:lineRule="auto"/>
        <w:jc w:val="both"/>
        <w:rPr>
          <w:rFonts w:ascii="Times New Roman" w:hAnsi="Times New Roman" w:cs="Times New Roman"/>
          <w:sz w:val="24"/>
          <w:szCs w:val="24"/>
        </w:rPr>
      </w:pPr>
    </w:p>
    <w:p w:rsidR="002F5BA4" w:rsidRPr="002F5BA4" w:rsidRDefault="002F5BA4" w:rsidP="002F5BA4">
      <w:pPr>
        <w:autoSpaceDE w:val="0"/>
        <w:autoSpaceDN w:val="0"/>
        <w:adjustRightInd w:val="0"/>
        <w:spacing w:after="0" w:line="240" w:lineRule="auto"/>
        <w:rPr>
          <w:rFonts w:ascii="Times New Roman" w:hAnsi="Times New Roman" w:cs="Times New Roman"/>
          <w:b/>
          <w:bCs/>
          <w:sz w:val="24"/>
          <w:szCs w:val="24"/>
        </w:rPr>
      </w:pPr>
      <w:r w:rsidRPr="002F5BA4">
        <w:rPr>
          <w:rFonts w:ascii="Times New Roman" w:hAnsi="Times New Roman" w:cs="Times New Roman"/>
          <w:b/>
          <w:bCs/>
          <w:sz w:val="24"/>
          <w:szCs w:val="24"/>
        </w:rPr>
        <w:t xml:space="preserve">1.4.2 Contraindications: </w:t>
      </w:r>
    </w:p>
    <w:p w:rsidR="002F5BA4" w:rsidRPr="002F5BA4" w:rsidRDefault="002F5BA4" w:rsidP="002F5BA4">
      <w:pPr>
        <w:autoSpaceDE w:val="0"/>
        <w:autoSpaceDN w:val="0"/>
        <w:adjustRightInd w:val="0"/>
        <w:spacing w:after="0" w:line="240" w:lineRule="auto"/>
        <w:rPr>
          <w:rFonts w:ascii="Times New Roman" w:hAnsi="Times New Roman" w:cs="Times New Roman"/>
          <w:sz w:val="24"/>
          <w:szCs w:val="24"/>
        </w:rPr>
      </w:pPr>
      <w:r>
        <w:rPr>
          <w:rFonts w:ascii="ArialMT" w:hAnsi="ArialMT" w:cs="ArialMT"/>
        </w:rPr>
        <w:t xml:space="preserve">                </w:t>
      </w:r>
      <w:r w:rsidRPr="002F5BA4">
        <w:rPr>
          <w:rFonts w:ascii="Times New Roman" w:hAnsi="Times New Roman" w:cs="Times New Roman"/>
          <w:sz w:val="24"/>
          <w:szCs w:val="24"/>
        </w:rPr>
        <w:t>1. Hypersensitivity: Patients with a known allergy to NSAIDs.</w:t>
      </w:r>
    </w:p>
    <w:p w:rsidR="002F5BA4" w:rsidRPr="002F5BA4" w:rsidRDefault="002F5BA4" w:rsidP="002F5BA4">
      <w:pPr>
        <w:autoSpaceDE w:val="0"/>
        <w:autoSpaceDN w:val="0"/>
        <w:adjustRightInd w:val="0"/>
        <w:spacing w:after="0" w:line="240" w:lineRule="auto"/>
        <w:rPr>
          <w:rFonts w:ascii="Times New Roman" w:hAnsi="Times New Roman" w:cs="Times New Roman"/>
          <w:sz w:val="24"/>
          <w:szCs w:val="24"/>
        </w:rPr>
      </w:pPr>
      <w:r w:rsidRPr="002F5BA4">
        <w:rPr>
          <w:rFonts w:ascii="Times New Roman" w:hAnsi="Times New Roman" w:cs="Times New Roman"/>
          <w:sz w:val="24"/>
          <w:szCs w:val="24"/>
        </w:rPr>
        <w:t xml:space="preserve">                2. Asthma: May precipitate bronchospasm in NSAID-sensitive asthma.</w:t>
      </w:r>
    </w:p>
    <w:p w:rsidR="002F5BA4" w:rsidRPr="002F5BA4" w:rsidRDefault="002F5BA4" w:rsidP="002F5BA4">
      <w:pPr>
        <w:autoSpaceDE w:val="0"/>
        <w:autoSpaceDN w:val="0"/>
        <w:adjustRightInd w:val="0"/>
        <w:spacing w:after="0" w:line="240" w:lineRule="auto"/>
        <w:rPr>
          <w:rFonts w:ascii="Times New Roman" w:hAnsi="Times New Roman" w:cs="Times New Roman"/>
          <w:sz w:val="24"/>
          <w:szCs w:val="24"/>
        </w:rPr>
      </w:pPr>
      <w:r w:rsidRPr="002F5BA4">
        <w:rPr>
          <w:rFonts w:ascii="Times New Roman" w:hAnsi="Times New Roman" w:cs="Times New Roman"/>
          <w:sz w:val="24"/>
          <w:szCs w:val="24"/>
        </w:rPr>
        <w:t xml:space="preserve">                3. Peptic ulcer disease: Due to increased risk of gastric bleeding and ulceration.</w:t>
      </w:r>
    </w:p>
    <w:p w:rsidR="002F5BA4" w:rsidRPr="002F5BA4" w:rsidRDefault="002F5BA4" w:rsidP="002F5BA4">
      <w:pPr>
        <w:autoSpaceDE w:val="0"/>
        <w:autoSpaceDN w:val="0"/>
        <w:adjustRightInd w:val="0"/>
        <w:spacing w:after="0" w:line="240" w:lineRule="auto"/>
        <w:rPr>
          <w:rFonts w:ascii="Times New Roman" w:hAnsi="Times New Roman" w:cs="Times New Roman"/>
          <w:sz w:val="24"/>
          <w:szCs w:val="24"/>
        </w:rPr>
      </w:pPr>
      <w:r w:rsidRPr="002F5BA4">
        <w:rPr>
          <w:rFonts w:ascii="Times New Roman" w:hAnsi="Times New Roman" w:cs="Times New Roman"/>
          <w:sz w:val="24"/>
          <w:szCs w:val="24"/>
        </w:rPr>
        <w:t xml:space="preserve">                4. Severe renal impairment: Risk of nephrotoxicity.</w:t>
      </w:r>
    </w:p>
    <w:p w:rsidR="002F5BA4" w:rsidRPr="002F5BA4" w:rsidRDefault="002F5BA4" w:rsidP="002F5BA4">
      <w:pPr>
        <w:autoSpaceDE w:val="0"/>
        <w:autoSpaceDN w:val="0"/>
        <w:adjustRightInd w:val="0"/>
        <w:spacing w:after="0" w:line="240" w:lineRule="auto"/>
        <w:rPr>
          <w:rFonts w:ascii="Times New Roman" w:hAnsi="Times New Roman" w:cs="Times New Roman"/>
          <w:sz w:val="24"/>
          <w:szCs w:val="24"/>
        </w:rPr>
      </w:pPr>
      <w:r w:rsidRPr="002F5BA4">
        <w:rPr>
          <w:rFonts w:ascii="Times New Roman" w:hAnsi="Times New Roman" w:cs="Times New Roman"/>
          <w:sz w:val="24"/>
          <w:szCs w:val="24"/>
        </w:rPr>
        <w:t xml:space="preserve">                5. Pregnancy (third trimester): May cause fetal com</w:t>
      </w:r>
      <w:r>
        <w:rPr>
          <w:rFonts w:ascii="Times New Roman" w:hAnsi="Times New Roman" w:cs="Times New Roman"/>
          <w:sz w:val="24"/>
          <w:szCs w:val="24"/>
        </w:rPr>
        <w:t>plications.</w:t>
      </w:r>
    </w:p>
    <w:p w:rsidR="002F5BA4" w:rsidRDefault="002F5BA4" w:rsidP="002F5BA4">
      <w:pPr>
        <w:autoSpaceDE w:val="0"/>
        <w:autoSpaceDN w:val="0"/>
        <w:adjustRightInd w:val="0"/>
        <w:spacing w:after="0" w:line="240" w:lineRule="auto"/>
        <w:jc w:val="both"/>
        <w:rPr>
          <w:rFonts w:ascii="Times New Roman" w:hAnsi="Times New Roman" w:cs="Times New Roman"/>
          <w:sz w:val="24"/>
          <w:szCs w:val="24"/>
        </w:rPr>
      </w:pPr>
      <w:r w:rsidRPr="002F5BA4">
        <w:rPr>
          <w:rFonts w:ascii="Times New Roman" w:hAnsi="Times New Roman" w:cs="Times New Roman"/>
          <w:sz w:val="24"/>
          <w:szCs w:val="24"/>
        </w:rPr>
        <w:t xml:space="preserve">                6. Severe hepatic dysfunction: Potential to exacerbate liver injury.</w:t>
      </w:r>
    </w:p>
    <w:p w:rsidR="002F5BA4" w:rsidRDefault="002F5BA4" w:rsidP="002F5BA4">
      <w:pPr>
        <w:autoSpaceDE w:val="0"/>
        <w:autoSpaceDN w:val="0"/>
        <w:adjustRightInd w:val="0"/>
        <w:spacing w:after="0" w:line="240" w:lineRule="auto"/>
        <w:jc w:val="both"/>
        <w:rPr>
          <w:rFonts w:ascii="Times New Roman" w:hAnsi="Times New Roman" w:cs="Times New Roman"/>
          <w:sz w:val="28"/>
          <w:szCs w:val="28"/>
        </w:rPr>
      </w:pPr>
    </w:p>
    <w:p w:rsidR="002F5BA4" w:rsidRPr="002F5BA4" w:rsidRDefault="002F5BA4" w:rsidP="002F5BA4">
      <w:pPr>
        <w:autoSpaceDE w:val="0"/>
        <w:autoSpaceDN w:val="0"/>
        <w:adjustRightInd w:val="0"/>
        <w:spacing w:after="0" w:line="240" w:lineRule="auto"/>
        <w:rPr>
          <w:rFonts w:ascii="Times New Roman" w:hAnsi="Times New Roman" w:cs="Times New Roman"/>
          <w:b/>
          <w:bCs/>
          <w:sz w:val="24"/>
          <w:szCs w:val="24"/>
        </w:rPr>
      </w:pPr>
      <w:r w:rsidRPr="002F5BA4">
        <w:rPr>
          <w:rFonts w:ascii="Times New Roman" w:hAnsi="Times New Roman" w:cs="Times New Roman"/>
          <w:b/>
          <w:bCs/>
          <w:sz w:val="24"/>
          <w:szCs w:val="24"/>
        </w:rPr>
        <w:t>1.4.3 Drug Interactions:</w:t>
      </w:r>
    </w:p>
    <w:p w:rsidR="002F5BA4" w:rsidRDefault="002F5BA4" w:rsidP="002F5BA4">
      <w:pPr>
        <w:autoSpaceDE w:val="0"/>
        <w:autoSpaceDN w:val="0"/>
        <w:adjustRightInd w:val="0"/>
        <w:spacing w:after="0" w:line="240" w:lineRule="auto"/>
        <w:jc w:val="both"/>
        <w:rPr>
          <w:rFonts w:ascii="Times New Roman" w:hAnsi="Times New Roman" w:cs="Times New Roman"/>
          <w:sz w:val="24"/>
          <w:szCs w:val="24"/>
        </w:rPr>
      </w:pPr>
      <w:r>
        <w:rPr>
          <w:rFonts w:ascii="ArialMT" w:hAnsi="ArialMT" w:cs="ArialMT"/>
        </w:rPr>
        <w:t xml:space="preserve">                </w:t>
      </w:r>
      <w:r w:rsidRPr="002F5BA4">
        <w:rPr>
          <w:rFonts w:ascii="Times New Roman" w:hAnsi="Times New Roman" w:cs="Times New Roman"/>
          <w:sz w:val="24"/>
          <w:szCs w:val="24"/>
        </w:rPr>
        <w:t>Anticoagulants (e.g., Warfarin) can increased risk of bleeding due to platelet function</w:t>
      </w:r>
      <w:r>
        <w:rPr>
          <w:rFonts w:ascii="Times New Roman" w:hAnsi="Times New Roman" w:cs="Times New Roman"/>
          <w:sz w:val="24"/>
          <w:szCs w:val="24"/>
        </w:rPr>
        <w:t xml:space="preserve"> </w:t>
      </w:r>
      <w:r w:rsidRPr="002F5BA4">
        <w:rPr>
          <w:rFonts w:ascii="Times New Roman" w:hAnsi="Times New Roman" w:cs="Times New Roman"/>
          <w:sz w:val="24"/>
          <w:szCs w:val="24"/>
        </w:rPr>
        <w:t>inhibition. ACE inhibitors and ARBs can reduced antihypertensive effects and increased risk of renal impairment. Diuretics (e.g., Furosemide) can may reduce diuretic efficacy. Lithium can increased serum lithium levels due to reduced renal clearance.</w:t>
      </w:r>
    </w:p>
    <w:p w:rsidR="002F5BA4" w:rsidRDefault="002F5BA4" w:rsidP="002F5BA4">
      <w:pPr>
        <w:autoSpaceDE w:val="0"/>
        <w:autoSpaceDN w:val="0"/>
        <w:adjustRightInd w:val="0"/>
        <w:spacing w:after="0" w:line="240" w:lineRule="auto"/>
        <w:jc w:val="both"/>
        <w:rPr>
          <w:rFonts w:ascii="Times New Roman" w:hAnsi="Times New Roman" w:cs="Times New Roman"/>
          <w:sz w:val="24"/>
          <w:szCs w:val="24"/>
        </w:rPr>
      </w:pPr>
    </w:p>
    <w:p w:rsidR="002F5BA4" w:rsidRPr="002F5BA4" w:rsidRDefault="002F5BA4" w:rsidP="002F5BA4">
      <w:pPr>
        <w:autoSpaceDE w:val="0"/>
        <w:autoSpaceDN w:val="0"/>
        <w:adjustRightInd w:val="0"/>
        <w:spacing w:after="0" w:line="240" w:lineRule="auto"/>
        <w:jc w:val="both"/>
        <w:rPr>
          <w:rFonts w:ascii="Times New Roman" w:hAnsi="Times New Roman" w:cs="Times New Roman"/>
          <w:b/>
          <w:bCs/>
          <w:sz w:val="24"/>
          <w:szCs w:val="24"/>
        </w:rPr>
      </w:pPr>
      <w:r w:rsidRPr="002F5BA4">
        <w:rPr>
          <w:rFonts w:ascii="Times New Roman" w:hAnsi="Times New Roman" w:cs="Times New Roman"/>
          <w:b/>
          <w:bCs/>
          <w:sz w:val="24"/>
          <w:szCs w:val="24"/>
        </w:rPr>
        <w:t xml:space="preserve">1.5 INTRODUCTION TO ARYL PROPIONIC ACIDS: </w:t>
      </w:r>
    </w:p>
    <w:p w:rsidR="002F5BA4" w:rsidRDefault="002F5BA4" w:rsidP="00DD2143">
      <w:pPr>
        <w:autoSpaceDE w:val="0"/>
        <w:autoSpaceDN w:val="0"/>
        <w:adjustRightInd w:val="0"/>
        <w:spacing w:after="0" w:line="240" w:lineRule="auto"/>
        <w:jc w:val="both"/>
        <w:rPr>
          <w:rFonts w:ascii="Times New Roman" w:hAnsi="Times New Roman" w:cs="Times New Roman"/>
          <w:sz w:val="24"/>
          <w:szCs w:val="24"/>
        </w:rPr>
      </w:pPr>
      <w:r>
        <w:rPr>
          <w:rFonts w:ascii="ArialMT" w:hAnsi="ArialMT" w:cs="ArialMT"/>
        </w:rPr>
        <w:t xml:space="preserve">                </w:t>
      </w:r>
      <w:r w:rsidRPr="00DD2143">
        <w:rPr>
          <w:rFonts w:ascii="Times New Roman" w:hAnsi="Times New Roman" w:cs="Times New Roman"/>
          <w:sz w:val="24"/>
          <w:szCs w:val="24"/>
        </w:rPr>
        <w:t>Aryl propionic acids are a group of NSAIDs characterized by their arylpropionic acid structure. They are widely used for their anti-inflammatory, analgesic, and antipyretic effects. Common examples include: Ibuprofen, Naproxen.</w:t>
      </w:r>
    </w:p>
    <w:p w:rsidR="00DD2143" w:rsidRDefault="00DD2143" w:rsidP="00DD214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DD2143" w:rsidRPr="00DD2143" w:rsidRDefault="00DD2143" w:rsidP="00DD2143">
      <w:pPr>
        <w:autoSpaceDE w:val="0"/>
        <w:autoSpaceDN w:val="0"/>
        <w:adjustRightInd w:val="0"/>
        <w:spacing w:after="0" w:line="240" w:lineRule="auto"/>
        <w:rPr>
          <w:rFonts w:ascii="Times New Roman" w:hAnsi="Times New Roman" w:cs="Times New Roman"/>
          <w:b/>
          <w:bCs/>
          <w:sz w:val="24"/>
          <w:szCs w:val="24"/>
        </w:rPr>
      </w:pPr>
      <w:r w:rsidRPr="00DD2143">
        <w:rPr>
          <w:rFonts w:ascii="Times New Roman" w:hAnsi="Times New Roman" w:cs="Times New Roman"/>
          <w:b/>
          <w:bCs/>
          <w:sz w:val="24"/>
          <w:szCs w:val="24"/>
        </w:rPr>
        <w:t>1.5.1 Mechanism of Action:</w:t>
      </w:r>
    </w:p>
    <w:p w:rsidR="00DD2143" w:rsidRPr="00DD2143" w:rsidRDefault="00DD2143" w:rsidP="00DD2143">
      <w:pPr>
        <w:autoSpaceDE w:val="0"/>
        <w:autoSpaceDN w:val="0"/>
        <w:adjustRightInd w:val="0"/>
        <w:spacing w:after="0" w:line="240" w:lineRule="auto"/>
        <w:jc w:val="both"/>
        <w:rPr>
          <w:rFonts w:ascii="Times New Roman" w:hAnsi="Times New Roman" w:cs="Times New Roman"/>
          <w:sz w:val="24"/>
          <w:szCs w:val="24"/>
        </w:rPr>
      </w:pPr>
      <w:r w:rsidRPr="00DD2143">
        <w:rPr>
          <w:rFonts w:ascii="Times New Roman" w:hAnsi="Times New Roman" w:cs="Times New Roman"/>
          <w:sz w:val="24"/>
          <w:szCs w:val="24"/>
        </w:rPr>
        <w:t xml:space="preserve">                Aryl propionic acids inhibit cyclooxygenase (COX) enzymes, decreasing prostaglandin</w:t>
      </w:r>
    </w:p>
    <w:p w:rsidR="00DD2143" w:rsidRDefault="00DD2143" w:rsidP="00DD2143">
      <w:pPr>
        <w:autoSpaceDE w:val="0"/>
        <w:autoSpaceDN w:val="0"/>
        <w:adjustRightInd w:val="0"/>
        <w:spacing w:after="0" w:line="240" w:lineRule="auto"/>
        <w:jc w:val="both"/>
        <w:rPr>
          <w:rFonts w:ascii="Times New Roman" w:hAnsi="Times New Roman" w:cs="Times New Roman"/>
          <w:sz w:val="24"/>
          <w:szCs w:val="24"/>
        </w:rPr>
      </w:pPr>
      <w:r w:rsidRPr="00DD2143">
        <w:rPr>
          <w:rFonts w:ascii="Times New Roman" w:hAnsi="Times New Roman" w:cs="Times New Roman"/>
          <w:sz w:val="24"/>
          <w:szCs w:val="24"/>
        </w:rPr>
        <w:t>synthesis. This results in reduced inflammation, pain, and fever. Their reversible inhibition of</w:t>
      </w:r>
      <w:r>
        <w:rPr>
          <w:rFonts w:ascii="Times New Roman" w:hAnsi="Times New Roman" w:cs="Times New Roman"/>
          <w:sz w:val="24"/>
          <w:szCs w:val="24"/>
        </w:rPr>
        <w:t xml:space="preserve"> </w:t>
      </w:r>
      <w:r w:rsidRPr="00DD2143">
        <w:rPr>
          <w:rFonts w:ascii="Times New Roman" w:hAnsi="Times New Roman" w:cs="Times New Roman"/>
          <w:sz w:val="24"/>
          <w:szCs w:val="24"/>
        </w:rPr>
        <w:t>COX-1 and COX-2 provides therapeutic effects with fewer gastrointestinal side effects</w:t>
      </w:r>
      <w:r>
        <w:rPr>
          <w:rFonts w:ascii="Times New Roman" w:hAnsi="Times New Roman" w:cs="Times New Roman"/>
          <w:sz w:val="24"/>
          <w:szCs w:val="24"/>
        </w:rPr>
        <w:t xml:space="preserve"> </w:t>
      </w:r>
      <w:r w:rsidRPr="00DD2143">
        <w:rPr>
          <w:rFonts w:ascii="Times New Roman" w:hAnsi="Times New Roman" w:cs="Times New Roman"/>
          <w:sz w:val="24"/>
          <w:szCs w:val="24"/>
        </w:rPr>
        <w:t>compared to other NSAIDs.</w:t>
      </w:r>
    </w:p>
    <w:p w:rsidR="00DD2143" w:rsidRDefault="00DD2143" w:rsidP="00DD2143">
      <w:pPr>
        <w:autoSpaceDE w:val="0"/>
        <w:autoSpaceDN w:val="0"/>
        <w:adjustRightInd w:val="0"/>
        <w:spacing w:after="0" w:line="240" w:lineRule="auto"/>
        <w:jc w:val="both"/>
        <w:rPr>
          <w:rFonts w:ascii="Times New Roman" w:hAnsi="Times New Roman" w:cs="Times New Roman"/>
          <w:sz w:val="24"/>
          <w:szCs w:val="24"/>
        </w:rPr>
      </w:pPr>
    </w:p>
    <w:p w:rsidR="00DD2143" w:rsidRDefault="00DD2143" w:rsidP="00DD2143">
      <w:pPr>
        <w:autoSpaceDE w:val="0"/>
        <w:autoSpaceDN w:val="0"/>
        <w:adjustRightInd w:val="0"/>
        <w:spacing w:after="0" w:line="240" w:lineRule="auto"/>
        <w:rPr>
          <w:rFonts w:ascii="Times New Roman" w:hAnsi="Times New Roman" w:cs="Times New Roman"/>
          <w:sz w:val="24"/>
          <w:szCs w:val="24"/>
        </w:rPr>
      </w:pPr>
    </w:p>
    <w:p w:rsidR="00DD2143" w:rsidRPr="00DD2143" w:rsidRDefault="00DD2143" w:rsidP="00DD2143">
      <w:pPr>
        <w:autoSpaceDE w:val="0"/>
        <w:autoSpaceDN w:val="0"/>
        <w:adjustRightInd w:val="0"/>
        <w:spacing w:after="0" w:line="240" w:lineRule="auto"/>
        <w:jc w:val="both"/>
        <w:rPr>
          <w:rFonts w:ascii="Times New Roman" w:hAnsi="Times New Roman" w:cs="Times New Roman"/>
          <w:b/>
          <w:bCs/>
          <w:sz w:val="24"/>
          <w:szCs w:val="24"/>
        </w:rPr>
      </w:pPr>
      <w:r w:rsidRPr="00DD2143">
        <w:rPr>
          <w:rFonts w:ascii="Times New Roman" w:hAnsi="Times New Roman" w:cs="Times New Roman"/>
          <w:b/>
          <w:bCs/>
          <w:sz w:val="24"/>
          <w:szCs w:val="24"/>
        </w:rPr>
        <w:lastRenderedPageBreak/>
        <w:t>1.5.2 Contraindications:</w:t>
      </w:r>
    </w:p>
    <w:p w:rsidR="00DD2143" w:rsidRPr="00DD2143" w:rsidRDefault="00DD2143" w:rsidP="00DD2143">
      <w:pPr>
        <w:autoSpaceDE w:val="0"/>
        <w:autoSpaceDN w:val="0"/>
        <w:adjustRightInd w:val="0"/>
        <w:spacing w:after="0" w:line="240" w:lineRule="auto"/>
        <w:jc w:val="both"/>
        <w:rPr>
          <w:rFonts w:ascii="Times New Roman" w:hAnsi="Times New Roman" w:cs="Times New Roman"/>
          <w:sz w:val="24"/>
          <w:szCs w:val="24"/>
        </w:rPr>
      </w:pPr>
      <w:r w:rsidRPr="00DD2143">
        <w:rPr>
          <w:rFonts w:ascii="Times New Roman" w:hAnsi="Times New Roman" w:cs="Times New Roman"/>
          <w:sz w:val="24"/>
          <w:szCs w:val="24"/>
        </w:rPr>
        <w:t xml:space="preserve">             1. Hypersensitivity to NSAIDs</w:t>
      </w:r>
    </w:p>
    <w:p w:rsidR="00DD2143" w:rsidRPr="00DD2143" w:rsidRDefault="00DD2143" w:rsidP="00DD2143">
      <w:pPr>
        <w:autoSpaceDE w:val="0"/>
        <w:autoSpaceDN w:val="0"/>
        <w:adjustRightInd w:val="0"/>
        <w:spacing w:after="0" w:line="240" w:lineRule="auto"/>
        <w:jc w:val="both"/>
        <w:rPr>
          <w:rFonts w:ascii="Times New Roman" w:hAnsi="Times New Roman" w:cs="Times New Roman"/>
          <w:sz w:val="24"/>
          <w:szCs w:val="24"/>
        </w:rPr>
      </w:pPr>
      <w:r w:rsidRPr="00DD2143">
        <w:rPr>
          <w:rFonts w:ascii="Times New Roman" w:hAnsi="Times New Roman" w:cs="Times New Roman"/>
          <w:sz w:val="24"/>
          <w:szCs w:val="24"/>
        </w:rPr>
        <w:t xml:space="preserve">             2. History of peptic ulcers or gastrointestinal bleeding</w:t>
      </w:r>
    </w:p>
    <w:p w:rsidR="00DD2143" w:rsidRPr="00DD2143" w:rsidRDefault="00DD2143" w:rsidP="00DD2143">
      <w:pPr>
        <w:autoSpaceDE w:val="0"/>
        <w:autoSpaceDN w:val="0"/>
        <w:adjustRightInd w:val="0"/>
        <w:spacing w:after="0" w:line="240" w:lineRule="auto"/>
        <w:jc w:val="both"/>
        <w:rPr>
          <w:rFonts w:ascii="Times New Roman" w:hAnsi="Times New Roman" w:cs="Times New Roman"/>
          <w:sz w:val="24"/>
          <w:szCs w:val="24"/>
        </w:rPr>
      </w:pPr>
      <w:r w:rsidRPr="00DD2143">
        <w:rPr>
          <w:rFonts w:ascii="Times New Roman" w:hAnsi="Times New Roman" w:cs="Times New Roman"/>
          <w:sz w:val="24"/>
          <w:szCs w:val="24"/>
        </w:rPr>
        <w:t xml:space="preserve">             3. Severe renal or hepatic impairment</w:t>
      </w:r>
    </w:p>
    <w:p w:rsidR="00DD2143" w:rsidRPr="00DD2143" w:rsidRDefault="00DD2143" w:rsidP="00DD2143">
      <w:pPr>
        <w:autoSpaceDE w:val="0"/>
        <w:autoSpaceDN w:val="0"/>
        <w:adjustRightInd w:val="0"/>
        <w:spacing w:after="0" w:line="240" w:lineRule="auto"/>
        <w:jc w:val="both"/>
        <w:rPr>
          <w:rFonts w:ascii="Times New Roman" w:hAnsi="Times New Roman" w:cs="Times New Roman"/>
          <w:sz w:val="24"/>
          <w:szCs w:val="24"/>
        </w:rPr>
      </w:pPr>
      <w:r w:rsidRPr="00DD2143">
        <w:rPr>
          <w:rFonts w:ascii="Times New Roman" w:hAnsi="Times New Roman" w:cs="Times New Roman"/>
          <w:sz w:val="24"/>
          <w:szCs w:val="24"/>
        </w:rPr>
        <w:t xml:space="preserve">             4. Congestive heart failure</w:t>
      </w:r>
    </w:p>
    <w:p w:rsidR="00DD2143" w:rsidRPr="00DD2143" w:rsidRDefault="00DD2143" w:rsidP="00DD2143">
      <w:pPr>
        <w:autoSpaceDE w:val="0"/>
        <w:autoSpaceDN w:val="0"/>
        <w:adjustRightInd w:val="0"/>
        <w:spacing w:after="0" w:line="240" w:lineRule="auto"/>
        <w:jc w:val="both"/>
        <w:rPr>
          <w:rFonts w:ascii="Times New Roman" w:hAnsi="Times New Roman" w:cs="Times New Roman"/>
          <w:sz w:val="24"/>
          <w:szCs w:val="24"/>
        </w:rPr>
      </w:pPr>
      <w:r w:rsidRPr="00DD2143">
        <w:rPr>
          <w:rFonts w:ascii="Times New Roman" w:hAnsi="Times New Roman" w:cs="Times New Roman"/>
          <w:sz w:val="24"/>
          <w:szCs w:val="24"/>
        </w:rPr>
        <w:t xml:space="preserve">             5. Pregnancy (especially third trimester)</w:t>
      </w:r>
    </w:p>
    <w:p w:rsidR="00DD2143" w:rsidRDefault="00DD2143" w:rsidP="00DD2143">
      <w:pPr>
        <w:autoSpaceDE w:val="0"/>
        <w:autoSpaceDN w:val="0"/>
        <w:adjustRightInd w:val="0"/>
        <w:spacing w:after="0" w:line="240" w:lineRule="auto"/>
        <w:jc w:val="both"/>
        <w:rPr>
          <w:rFonts w:ascii="Times New Roman" w:hAnsi="Times New Roman" w:cs="Times New Roman"/>
          <w:sz w:val="24"/>
          <w:szCs w:val="24"/>
        </w:rPr>
      </w:pPr>
      <w:r w:rsidRPr="00DD2143">
        <w:rPr>
          <w:rFonts w:ascii="Times New Roman" w:hAnsi="Times New Roman" w:cs="Times New Roman"/>
          <w:sz w:val="24"/>
          <w:szCs w:val="24"/>
        </w:rPr>
        <w:t xml:space="preserve">             6. Asthma triggered by NSAIDs</w:t>
      </w:r>
    </w:p>
    <w:p w:rsidR="00DD2143" w:rsidRDefault="00DD2143" w:rsidP="00DD2143">
      <w:pPr>
        <w:autoSpaceDE w:val="0"/>
        <w:autoSpaceDN w:val="0"/>
        <w:adjustRightInd w:val="0"/>
        <w:spacing w:after="0" w:line="240" w:lineRule="auto"/>
        <w:jc w:val="both"/>
        <w:rPr>
          <w:rFonts w:ascii="Times New Roman" w:hAnsi="Times New Roman" w:cs="Times New Roman"/>
          <w:sz w:val="24"/>
          <w:szCs w:val="24"/>
        </w:rPr>
      </w:pPr>
    </w:p>
    <w:p w:rsidR="00DD2143" w:rsidRPr="00DD2143" w:rsidRDefault="00DD2143" w:rsidP="00DD2143">
      <w:pPr>
        <w:autoSpaceDE w:val="0"/>
        <w:autoSpaceDN w:val="0"/>
        <w:adjustRightInd w:val="0"/>
        <w:spacing w:after="0" w:line="240" w:lineRule="auto"/>
        <w:jc w:val="both"/>
        <w:rPr>
          <w:rFonts w:ascii="Times New Roman" w:hAnsi="Times New Roman" w:cs="Times New Roman"/>
          <w:b/>
          <w:bCs/>
          <w:sz w:val="24"/>
          <w:szCs w:val="24"/>
        </w:rPr>
      </w:pPr>
      <w:r w:rsidRPr="00DD2143">
        <w:rPr>
          <w:rFonts w:ascii="Times New Roman" w:hAnsi="Times New Roman" w:cs="Times New Roman"/>
          <w:b/>
          <w:bCs/>
          <w:sz w:val="24"/>
          <w:szCs w:val="24"/>
        </w:rPr>
        <w:t>1.5.3 Drug Interactions:</w:t>
      </w:r>
    </w:p>
    <w:p w:rsidR="00DD2143" w:rsidRDefault="00DD2143" w:rsidP="00DD2143">
      <w:pPr>
        <w:autoSpaceDE w:val="0"/>
        <w:autoSpaceDN w:val="0"/>
        <w:adjustRightInd w:val="0"/>
        <w:spacing w:after="0" w:line="240" w:lineRule="auto"/>
        <w:jc w:val="both"/>
        <w:rPr>
          <w:rFonts w:ascii="Times New Roman" w:hAnsi="Times New Roman" w:cs="Times New Roman"/>
          <w:sz w:val="24"/>
          <w:szCs w:val="24"/>
        </w:rPr>
      </w:pPr>
      <w:r w:rsidRPr="00DD2143">
        <w:rPr>
          <w:rFonts w:ascii="Times New Roman" w:hAnsi="Times New Roman" w:cs="Times New Roman"/>
          <w:sz w:val="24"/>
          <w:szCs w:val="24"/>
        </w:rPr>
        <w:t xml:space="preserve">                Anticoagulants (e.g., Warfarin) can increased risk of bleeding, Antihypertensives (e.g., ACE inhibitors) can reduced efficacy, Corticosteroids can enhanced gastrointestinal toxicity, Diuretics can reduced diuretic effect and increased renal risk.</w:t>
      </w:r>
    </w:p>
    <w:p w:rsidR="00725A31" w:rsidRDefault="00725A31" w:rsidP="00DD2143">
      <w:pPr>
        <w:autoSpaceDE w:val="0"/>
        <w:autoSpaceDN w:val="0"/>
        <w:adjustRightInd w:val="0"/>
        <w:spacing w:after="0" w:line="240" w:lineRule="auto"/>
        <w:jc w:val="both"/>
        <w:rPr>
          <w:rFonts w:ascii="Times New Roman" w:hAnsi="Times New Roman" w:cs="Times New Roman"/>
          <w:sz w:val="24"/>
          <w:szCs w:val="24"/>
        </w:rPr>
      </w:pPr>
    </w:p>
    <w:p w:rsidR="00725A31" w:rsidRPr="00725A31" w:rsidRDefault="00725A31" w:rsidP="00DD2143">
      <w:pPr>
        <w:autoSpaceDE w:val="0"/>
        <w:autoSpaceDN w:val="0"/>
        <w:adjustRightInd w:val="0"/>
        <w:spacing w:after="0" w:line="240" w:lineRule="auto"/>
        <w:jc w:val="both"/>
        <w:rPr>
          <w:rFonts w:ascii="Times New Roman" w:hAnsi="Times New Roman" w:cs="Times New Roman"/>
          <w:b/>
          <w:bCs/>
          <w:sz w:val="24"/>
          <w:szCs w:val="24"/>
        </w:rPr>
      </w:pPr>
      <w:r w:rsidRPr="00725A31">
        <w:rPr>
          <w:rFonts w:ascii="Times New Roman" w:hAnsi="Times New Roman" w:cs="Times New Roman"/>
          <w:b/>
          <w:bCs/>
          <w:sz w:val="24"/>
          <w:szCs w:val="24"/>
        </w:rPr>
        <w:t xml:space="preserve">1.6 INTRODUCTION TO HETERO ARYL ACETIC ACIDS: </w:t>
      </w:r>
    </w:p>
    <w:p w:rsidR="00725A31" w:rsidRDefault="00725A31" w:rsidP="00725A31">
      <w:pPr>
        <w:autoSpaceDE w:val="0"/>
        <w:autoSpaceDN w:val="0"/>
        <w:adjustRightInd w:val="0"/>
        <w:spacing w:after="0" w:line="240" w:lineRule="auto"/>
        <w:jc w:val="both"/>
        <w:rPr>
          <w:rFonts w:ascii="Times New Roman" w:hAnsi="Times New Roman" w:cs="Times New Roman"/>
          <w:sz w:val="24"/>
          <w:szCs w:val="24"/>
        </w:rPr>
      </w:pPr>
      <w:r w:rsidRPr="00725A31">
        <w:rPr>
          <w:rFonts w:ascii="Times New Roman" w:hAnsi="Times New Roman" w:cs="Times New Roman"/>
          <w:sz w:val="24"/>
          <w:szCs w:val="24"/>
        </w:rPr>
        <w:t xml:space="preserve">                  Heteroaryl acetic acids are a class of compounds that feature an aromatic ring containing at least one heteroatom (such as nitrogen, oxygen, or sulfur) attached to an acetic acid (−CH</w:t>
      </w:r>
      <w:r w:rsidRPr="00725A31">
        <w:rPr>
          <w:rFonts w:ascii="Times New Roman" w:eastAsia="MS-PGothic" w:hAnsi="Times New Roman" w:cs="Times New Roman"/>
          <w:sz w:val="24"/>
          <w:szCs w:val="24"/>
        </w:rPr>
        <w:t>₂</w:t>
      </w:r>
      <w:r w:rsidRPr="00725A31">
        <w:rPr>
          <w:rFonts w:ascii="Times New Roman" w:hAnsi="Times New Roman" w:cs="Times New Roman"/>
          <w:sz w:val="24"/>
          <w:szCs w:val="24"/>
        </w:rPr>
        <w:t>COOH) group. These compounds combine the structural properties of heteroaryl rings (such as pyridine, thiophene, or furane) with the functional group of acetic acid. Heteroaryl</w:t>
      </w:r>
      <w:r>
        <w:rPr>
          <w:rFonts w:ascii="Times New Roman" w:hAnsi="Times New Roman" w:cs="Times New Roman"/>
          <w:sz w:val="24"/>
          <w:szCs w:val="24"/>
        </w:rPr>
        <w:t xml:space="preserve"> </w:t>
      </w:r>
      <w:r w:rsidRPr="00725A31">
        <w:rPr>
          <w:rFonts w:ascii="Times New Roman" w:hAnsi="Times New Roman" w:cs="Times New Roman"/>
          <w:sz w:val="24"/>
          <w:szCs w:val="24"/>
        </w:rPr>
        <w:t>acetic acids are significant in medicinal chemistry because of their biological activity and</w:t>
      </w:r>
      <w:r>
        <w:rPr>
          <w:rFonts w:ascii="Times New Roman" w:hAnsi="Times New Roman" w:cs="Times New Roman"/>
          <w:sz w:val="24"/>
          <w:szCs w:val="24"/>
        </w:rPr>
        <w:t xml:space="preserve"> </w:t>
      </w:r>
      <w:r w:rsidRPr="00725A31">
        <w:rPr>
          <w:rFonts w:ascii="Times New Roman" w:hAnsi="Times New Roman" w:cs="Times New Roman"/>
          <w:sz w:val="24"/>
          <w:szCs w:val="24"/>
        </w:rPr>
        <w:t>potential therapeutic applications, including anti-inflammatory, analgesic, and anti-cancer</w:t>
      </w:r>
      <w:r>
        <w:rPr>
          <w:rFonts w:ascii="Times New Roman" w:hAnsi="Times New Roman" w:cs="Times New Roman"/>
          <w:sz w:val="24"/>
          <w:szCs w:val="24"/>
        </w:rPr>
        <w:t xml:space="preserve"> </w:t>
      </w:r>
      <w:r w:rsidRPr="00725A31">
        <w:rPr>
          <w:rFonts w:ascii="Times New Roman" w:hAnsi="Times New Roman" w:cs="Times New Roman"/>
          <w:sz w:val="24"/>
          <w:szCs w:val="24"/>
        </w:rPr>
        <w:t>properties.</w:t>
      </w:r>
    </w:p>
    <w:p w:rsidR="00725A31" w:rsidRDefault="00725A31" w:rsidP="00725A31">
      <w:pPr>
        <w:autoSpaceDE w:val="0"/>
        <w:autoSpaceDN w:val="0"/>
        <w:adjustRightInd w:val="0"/>
        <w:spacing w:after="0" w:line="240" w:lineRule="auto"/>
        <w:jc w:val="both"/>
        <w:rPr>
          <w:rFonts w:ascii="Times New Roman" w:hAnsi="Times New Roman" w:cs="Times New Roman"/>
          <w:sz w:val="24"/>
          <w:szCs w:val="24"/>
        </w:rPr>
      </w:pPr>
    </w:p>
    <w:p w:rsidR="00725A31" w:rsidRPr="00725A31" w:rsidRDefault="00725A31" w:rsidP="00725A31">
      <w:pPr>
        <w:autoSpaceDE w:val="0"/>
        <w:autoSpaceDN w:val="0"/>
        <w:adjustRightInd w:val="0"/>
        <w:spacing w:after="0" w:line="240" w:lineRule="auto"/>
        <w:jc w:val="both"/>
        <w:rPr>
          <w:rFonts w:ascii="Times New Roman" w:hAnsi="Times New Roman" w:cs="Times New Roman"/>
          <w:b/>
          <w:bCs/>
          <w:sz w:val="24"/>
          <w:szCs w:val="24"/>
        </w:rPr>
      </w:pPr>
      <w:r w:rsidRPr="00725A31">
        <w:rPr>
          <w:rFonts w:ascii="Times New Roman" w:hAnsi="Times New Roman" w:cs="Times New Roman"/>
          <w:b/>
          <w:bCs/>
          <w:sz w:val="24"/>
          <w:szCs w:val="24"/>
        </w:rPr>
        <w:t>1.6.1 Mechanism of Action:</w:t>
      </w:r>
    </w:p>
    <w:p w:rsidR="00725A31" w:rsidRPr="00725A31" w:rsidRDefault="00725A31" w:rsidP="00725A31">
      <w:pPr>
        <w:autoSpaceDE w:val="0"/>
        <w:autoSpaceDN w:val="0"/>
        <w:adjustRightInd w:val="0"/>
        <w:spacing w:after="0" w:line="240" w:lineRule="auto"/>
        <w:jc w:val="both"/>
        <w:rPr>
          <w:rFonts w:ascii="Times New Roman" w:hAnsi="Times New Roman" w:cs="Times New Roman"/>
          <w:sz w:val="24"/>
          <w:szCs w:val="24"/>
        </w:rPr>
      </w:pPr>
      <w:r w:rsidRPr="00725A31">
        <w:rPr>
          <w:rFonts w:ascii="Times New Roman" w:hAnsi="Times New Roman" w:cs="Times New Roman"/>
          <w:sz w:val="24"/>
          <w:szCs w:val="24"/>
        </w:rPr>
        <w:t xml:space="preserve">                  The mechanism of action of heteroaryl acetic acids is similar to other NSAIDs. They primarily work by inhibiting the cyclooxygenase (COX) enzymes, which are responsible for the</w:t>
      </w:r>
      <w:r>
        <w:rPr>
          <w:rFonts w:ascii="Times New Roman" w:hAnsi="Times New Roman" w:cs="Times New Roman"/>
          <w:sz w:val="24"/>
          <w:szCs w:val="24"/>
        </w:rPr>
        <w:t xml:space="preserve"> </w:t>
      </w:r>
      <w:r w:rsidRPr="00725A31">
        <w:rPr>
          <w:rFonts w:ascii="Times New Roman" w:hAnsi="Times New Roman" w:cs="Times New Roman"/>
          <w:sz w:val="24"/>
          <w:szCs w:val="24"/>
        </w:rPr>
        <w:t>production of prostaglandins—molecules that promote inflammation, pain, and fever. COX-1 Inhibition: Reduces the production of prostaglandins that are involved in normal</w:t>
      </w:r>
      <w:r>
        <w:rPr>
          <w:rFonts w:ascii="Times New Roman" w:hAnsi="Times New Roman" w:cs="Times New Roman"/>
          <w:sz w:val="24"/>
          <w:szCs w:val="24"/>
        </w:rPr>
        <w:t xml:space="preserve"> </w:t>
      </w:r>
      <w:r w:rsidRPr="00725A31">
        <w:rPr>
          <w:rFonts w:ascii="Times New Roman" w:hAnsi="Times New Roman" w:cs="Times New Roman"/>
          <w:sz w:val="24"/>
          <w:szCs w:val="24"/>
        </w:rPr>
        <w:t>physiological processes such as gastric protection and platelet aggregation. COX-2 Inhibition:</w:t>
      </w:r>
      <w:r>
        <w:rPr>
          <w:rFonts w:ascii="Times New Roman" w:hAnsi="Times New Roman" w:cs="Times New Roman"/>
          <w:sz w:val="24"/>
          <w:szCs w:val="24"/>
        </w:rPr>
        <w:t xml:space="preserve">Reduces the </w:t>
      </w:r>
      <w:r w:rsidRPr="00725A31">
        <w:rPr>
          <w:rFonts w:ascii="Times New Roman" w:hAnsi="Times New Roman" w:cs="Times New Roman"/>
          <w:sz w:val="24"/>
          <w:szCs w:val="24"/>
        </w:rPr>
        <w:t>production of prostaglandins that mediate inflammation,</w:t>
      </w:r>
      <w:r>
        <w:rPr>
          <w:rFonts w:ascii="Times New Roman" w:hAnsi="Times New Roman" w:cs="Times New Roman"/>
          <w:sz w:val="24"/>
          <w:szCs w:val="24"/>
        </w:rPr>
        <w:t xml:space="preserve"> </w:t>
      </w:r>
      <w:r w:rsidRPr="00725A31">
        <w:rPr>
          <w:rFonts w:ascii="Times New Roman" w:hAnsi="Times New Roman" w:cs="Times New Roman"/>
          <w:sz w:val="24"/>
          <w:szCs w:val="24"/>
        </w:rPr>
        <w:t>pain, and fever. Some heteroaryl acetic acids have a preference for COX-2 inhibition, which</w:t>
      </w:r>
      <w:r>
        <w:rPr>
          <w:rFonts w:ascii="Times New Roman" w:hAnsi="Times New Roman" w:cs="Times New Roman"/>
          <w:sz w:val="24"/>
          <w:szCs w:val="24"/>
        </w:rPr>
        <w:t xml:space="preserve"> </w:t>
      </w:r>
      <w:r w:rsidRPr="00725A31">
        <w:rPr>
          <w:rFonts w:ascii="Times New Roman" w:hAnsi="Times New Roman" w:cs="Times New Roman"/>
          <w:sz w:val="24"/>
          <w:szCs w:val="24"/>
        </w:rPr>
        <w:t>may reduce the risk of gastrointestinal side effects.</w:t>
      </w:r>
    </w:p>
    <w:p w:rsidR="00725A31" w:rsidRPr="00725A31" w:rsidRDefault="00725A31" w:rsidP="00725A31">
      <w:pPr>
        <w:autoSpaceDE w:val="0"/>
        <w:autoSpaceDN w:val="0"/>
        <w:adjustRightInd w:val="0"/>
        <w:spacing w:after="0" w:line="240" w:lineRule="auto"/>
        <w:jc w:val="both"/>
        <w:rPr>
          <w:rFonts w:ascii="Times New Roman" w:hAnsi="Times New Roman" w:cs="Times New Roman"/>
          <w:sz w:val="24"/>
          <w:szCs w:val="24"/>
        </w:rPr>
      </w:pPr>
    </w:p>
    <w:p w:rsidR="00725A31" w:rsidRPr="00725A31" w:rsidRDefault="00725A31" w:rsidP="00725A31">
      <w:pPr>
        <w:autoSpaceDE w:val="0"/>
        <w:autoSpaceDN w:val="0"/>
        <w:adjustRightInd w:val="0"/>
        <w:spacing w:after="0" w:line="240" w:lineRule="auto"/>
        <w:jc w:val="both"/>
        <w:rPr>
          <w:rFonts w:ascii="Times New Roman" w:hAnsi="Times New Roman" w:cs="Times New Roman"/>
          <w:b/>
          <w:bCs/>
          <w:sz w:val="24"/>
          <w:szCs w:val="24"/>
        </w:rPr>
      </w:pPr>
      <w:r w:rsidRPr="00725A31">
        <w:rPr>
          <w:rFonts w:ascii="Times New Roman" w:hAnsi="Times New Roman" w:cs="Times New Roman"/>
          <w:b/>
          <w:bCs/>
          <w:sz w:val="24"/>
          <w:szCs w:val="24"/>
        </w:rPr>
        <w:t>1.6.2 Contraindications:</w:t>
      </w:r>
    </w:p>
    <w:p w:rsidR="00725A31" w:rsidRPr="00725A31" w:rsidRDefault="00725A31" w:rsidP="00725A31">
      <w:pPr>
        <w:autoSpaceDE w:val="0"/>
        <w:autoSpaceDN w:val="0"/>
        <w:adjustRightInd w:val="0"/>
        <w:spacing w:after="0" w:line="240" w:lineRule="auto"/>
        <w:jc w:val="both"/>
        <w:rPr>
          <w:rFonts w:ascii="Times New Roman" w:hAnsi="Times New Roman" w:cs="Times New Roman"/>
          <w:sz w:val="24"/>
          <w:szCs w:val="24"/>
        </w:rPr>
      </w:pPr>
      <w:r w:rsidRPr="00725A31">
        <w:rPr>
          <w:rFonts w:ascii="Times New Roman" w:hAnsi="Times New Roman" w:cs="Times New Roman"/>
          <w:sz w:val="24"/>
          <w:szCs w:val="24"/>
        </w:rPr>
        <w:t xml:space="preserve">                  Heteroaryl acetic acids share many of the contraindications seen in other NSAIDs:</w:t>
      </w:r>
      <w:r w:rsidR="00691917">
        <w:rPr>
          <w:rFonts w:ascii="Times New Roman" w:hAnsi="Times New Roman" w:cs="Times New Roman"/>
          <w:sz w:val="24"/>
          <w:szCs w:val="24"/>
        </w:rPr>
        <w:t xml:space="preserve"> </w:t>
      </w:r>
      <w:r w:rsidRPr="00725A31">
        <w:rPr>
          <w:rFonts w:ascii="Times New Roman" w:hAnsi="Times New Roman" w:cs="Times New Roman"/>
          <w:sz w:val="24"/>
          <w:szCs w:val="24"/>
        </w:rPr>
        <w:t>Gastrointestinal Disorders: Contraindicated in patients with active gastrointestinal bleeding,</w:t>
      </w:r>
      <w:r w:rsidR="00691917">
        <w:rPr>
          <w:rFonts w:ascii="Times New Roman" w:hAnsi="Times New Roman" w:cs="Times New Roman"/>
          <w:sz w:val="24"/>
          <w:szCs w:val="24"/>
        </w:rPr>
        <w:t xml:space="preserve"> </w:t>
      </w:r>
      <w:r w:rsidRPr="00725A31">
        <w:rPr>
          <w:rFonts w:ascii="Times New Roman" w:hAnsi="Times New Roman" w:cs="Times New Roman"/>
          <w:sz w:val="24"/>
          <w:szCs w:val="24"/>
        </w:rPr>
        <w:t>peptic ulcers, or a history of GI bleeding, as they can increase the risk of bleeding and</w:t>
      </w:r>
      <w:r w:rsidR="00691917">
        <w:rPr>
          <w:rFonts w:ascii="Times New Roman" w:hAnsi="Times New Roman" w:cs="Times New Roman"/>
          <w:sz w:val="24"/>
          <w:szCs w:val="24"/>
        </w:rPr>
        <w:t xml:space="preserve"> </w:t>
      </w:r>
      <w:r w:rsidRPr="00725A31">
        <w:rPr>
          <w:rFonts w:ascii="Times New Roman" w:hAnsi="Times New Roman" w:cs="Times New Roman"/>
          <w:sz w:val="24"/>
          <w:szCs w:val="24"/>
        </w:rPr>
        <w:t>ulceration. Renal Impairment: Caution in patients with renal insufficiency, as these drugs can impair renal function, especially with long-term use. Hypersensitivity: Should not be used in patients with known hypersensitivity to NSAIDs or any component of the drug. Pregnancy and Lactation: Generally avoided, especially in the third trimester of pregnancy, due to risks of fetal harm (e.g., premature closure of the ductus arteriosus).</w:t>
      </w:r>
    </w:p>
    <w:p w:rsidR="00725A31" w:rsidRPr="00725A31" w:rsidRDefault="00725A31" w:rsidP="00725A31">
      <w:pPr>
        <w:autoSpaceDE w:val="0"/>
        <w:autoSpaceDN w:val="0"/>
        <w:adjustRightInd w:val="0"/>
        <w:spacing w:after="0" w:line="240" w:lineRule="auto"/>
        <w:jc w:val="both"/>
        <w:rPr>
          <w:rFonts w:ascii="Times New Roman" w:hAnsi="Times New Roman" w:cs="Times New Roman"/>
          <w:sz w:val="24"/>
          <w:szCs w:val="24"/>
        </w:rPr>
      </w:pPr>
    </w:p>
    <w:p w:rsidR="00725A31" w:rsidRPr="00691917" w:rsidRDefault="00725A31" w:rsidP="00725A31">
      <w:pPr>
        <w:autoSpaceDE w:val="0"/>
        <w:autoSpaceDN w:val="0"/>
        <w:adjustRightInd w:val="0"/>
        <w:spacing w:after="0" w:line="240" w:lineRule="auto"/>
        <w:jc w:val="both"/>
        <w:rPr>
          <w:rFonts w:ascii="Times New Roman" w:hAnsi="Times New Roman" w:cs="Times New Roman"/>
          <w:b/>
          <w:bCs/>
          <w:sz w:val="24"/>
          <w:szCs w:val="24"/>
        </w:rPr>
      </w:pPr>
      <w:r w:rsidRPr="00691917">
        <w:rPr>
          <w:rFonts w:ascii="Times New Roman" w:hAnsi="Times New Roman" w:cs="Times New Roman"/>
          <w:b/>
          <w:bCs/>
          <w:sz w:val="24"/>
          <w:szCs w:val="24"/>
        </w:rPr>
        <w:t>1.6.3 Drug Interactions:</w:t>
      </w:r>
    </w:p>
    <w:p w:rsidR="00725A31" w:rsidRDefault="00725A31" w:rsidP="00725A31">
      <w:pPr>
        <w:autoSpaceDE w:val="0"/>
        <w:autoSpaceDN w:val="0"/>
        <w:adjustRightInd w:val="0"/>
        <w:spacing w:after="0" w:line="240" w:lineRule="auto"/>
        <w:jc w:val="both"/>
        <w:rPr>
          <w:rFonts w:ascii="Times New Roman" w:hAnsi="Times New Roman" w:cs="Times New Roman"/>
          <w:sz w:val="24"/>
          <w:szCs w:val="24"/>
        </w:rPr>
      </w:pPr>
      <w:r w:rsidRPr="00725A31">
        <w:rPr>
          <w:rFonts w:ascii="Times New Roman" w:hAnsi="Times New Roman" w:cs="Times New Roman"/>
          <w:sz w:val="24"/>
          <w:szCs w:val="24"/>
        </w:rPr>
        <w:t xml:space="preserve">                    Like other NSAIDs, heteroaryl acetic acids may interact with several drugs: Anticoagulants (e.g., warfarin) can increased risk of bleeding when used together. Other NSAIDs can using multiple NSAIDs together can increase the risk of gastrointestinal bleeding and renal </w:t>
      </w:r>
      <w:r w:rsidRPr="00725A31">
        <w:rPr>
          <w:rFonts w:ascii="Times New Roman" w:hAnsi="Times New Roman" w:cs="Times New Roman"/>
          <w:sz w:val="24"/>
          <w:szCs w:val="24"/>
        </w:rPr>
        <w:lastRenderedPageBreak/>
        <w:t>toxicity. Diuretics and ACE Inhibitors are drugs may reduce the antihypertensive effects of diuretics and ACE inhibitors. Lithium are Heteroaryl acetic acids may increase lithium levels, increasing the risk of toxicity.</w:t>
      </w:r>
    </w:p>
    <w:p w:rsidR="00691917" w:rsidRDefault="00691917" w:rsidP="00725A31">
      <w:pPr>
        <w:autoSpaceDE w:val="0"/>
        <w:autoSpaceDN w:val="0"/>
        <w:adjustRightInd w:val="0"/>
        <w:spacing w:after="0" w:line="240" w:lineRule="auto"/>
        <w:jc w:val="both"/>
        <w:rPr>
          <w:rFonts w:ascii="Times New Roman" w:hAnsi="Times New Roman" w:cs="Times New Roman"/>
          <w:sz w:val="24"/>
          <w:szCs w:val="24"/>
        </w:rPr>
      </w:pPr>
    </w:p>
    <w:p w:rsidR="00691917" w:rsidRPr="00691917" w:rsidRDefault="00691917" w:rsidP="00691917">
      <w:pPr>
        <w:autoSpaceDE w:val="0"/>
        <w:autoSpaceDN w:val="0"/>
        <w:adjustRightInd w:val="0"/>
        <w:spacing w:after="0" w:line="240" w:lineRule="auto"/>
        <w:jc w:val="both"/>
        <w:rPr>
          <w:rFonts w:ascii="Times New Roman" w:hAnsi="Times New Roman" w:cs="Times New Roman"/>
          <w:b/>
          <w:bCs/>
          <w:sz w:val="24"/>
          <w:szCs w:val="24"/>
        </w:rPr>
      </w:pPr>
      <w:r w:rsidRPr="00691917">
        <w:rPr>
          <w:rFonts w:ascii="Times New Roman" w:hAnsi="Times New Roman" w:cs="Times New Roman"/>
          <w:b/>
          <w:bCs/>
          <w:sz w:val="24"/>
          <w:szCs w:val="24"/>
        </w:rPr>
        <w:t>1.7 INTRODUCTION TO OXICAMS:</w:t>
      </w:r>
    </w:p>
    <w:p w:rsidR="00691917" w:rsidRPr="00691917" w:rsidRDefault="00691917" w:rsidP="00691917">
      <w:pPr>
        <w:autoSpaceDE w:val="0"/>
        <w:autoSpaceDN w:val="0"/>
        <w:adjustRightInd w:val="0"/>
        <w:spacing w:after="0" w:line="240" w:lineRule="auto"/>
        <w:jc w:val="both"/>
        <w:rPr>
          <w:rFonts w:ascii="Times New Roman" w:hAnsi="Times New Roman" w:cs="Times New Roman"/>
          <w:sz w:val="24"/>
          <w:szCs w:val="24"/>
        </w:rPr>
      </w:pPr>
      <w:r w:rsidRPr="00691917">
        <w:rPr>
          <w:rFonts w:ascii="Times New Roman" w:hAnsi="Times New Roman" w:cs="Times New Roman"/>
          <w:sz w:val="24"/>
          <w:szCs w:val="24"/>
        </w:rPr>
        <w:t xml:space="preserve">                     Oxicams are a class of nonsteroidal anti-inflammatory drugs (NSAIDs) that are commonly used to treat pain, inflammation, and fever, particularly in conditions like arthritis (osteoarthritis and rheumatoid arthritis) and musculoskeletal disorders. They are known for their long half-life, which often allows for once-daily dosing. The most commonly prescribed oxicams include piroxicam, meloxicam, tenoxicam, and isoxicam.</w:t>
      </w:r>
    </w:p>
    <w:p w:rsidR="00691917" w:rsidRP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Pr="00691917" w:rsidRDefault="00691917" w:rsidP="00691917">
      <w:pPr>
        <w:autoSpaceDE w:val="0"/>
        <w:autoSpaceDN w:val="0"/>
        <w:adjustRightInd w:val="0"/>
        <w:spacing w:after="0" w:line="240" w:lineRule="auto"/>
        <w:jc w:val="both"/>
        <w:rPr>
          <w:rFonts w:ascii="Times New Roman" w:hAnsi="Times New Roman" w:cs="Times New Roman"/>
          <w:b/>
          <w:bCs/>
          <w:sz w:val="24"/>
          <w:szCs w:val="24"/>
        </w:rPr>
      </w:pPr>
      <w:r w:rsidRPr="00691917">
        <w:rPr>
          <w:rFonts w:ascii="Times New Roman" w:hAnsi="Times New Roman" w:cs="Times New Roman"/>
          <w:b/>
          <w:bCs/>
          <w:sz w:val="24"/>
          <w:szCs w:val="24"/>
        </w:rPr>
        <w:t>1.7.1 Mechanism of Action:</w:t>
      </w:r>
    </w:p>
    <w:p w:rsidR="00691917" w:rsidRPr="00691917" w:rsidRDefault="00691917" w:rsidP="00691917">
      <w:pPr>
        <w:autoSpaceDE w:val="0"/>
        <w:autoSpaceDN w:val="0"/>
        <w:adjustRightInd w:val="0"/>
        <w:spacing w:after="0" w:line="240" w:lineRule="auto"/>
        <w:jc w:val="both"/>
        <w:rPr>
          <w:rFonts w:ascii="Times New Roman" w:hAnsi="Times New Roman" w:cs="Times New Roman"/>
          <w:sz w:val="24"/>
          <w:szCs w:val="24"/>
        </w:rPr>
      </w:pPr>
      <w:r w:rsidRPr="00691917">
        <w:rPr>
          <w:rFonts w:ascii="Times New Roman" w:hAnsi="Times New Roman" w:cs="Times New Roman"/>
          <w:sz w:val="24"/>
          <w:szCs w:val="24"/>
        </w:rPr>
        <w:t xml:space="preserve">                     Oxicams exert their therapeutic effects by inhibiting the activity of cyclooxygenase enzymes (COX). There are two primary forms of this enzyme: COX-1: Generally found in most tissues and involved in the protection of the stomach lining, kidney function, and platelet aggregation. COX-2: Induced during inflammation and primarily responsible for producing prostaglandins that mediate pain, inflammation, and fever. Oxicams preferentially inhibit COX-2, reducing the production of pro-inflammatory prostaglandins, which helps alleviate pain and inflammation. However, at higher doses, they may also inhibit COX-1 to some extent, which is associated with side effects like gastrointestinal irritation.</w:t>
      </w:r>
    </w:p>
    <w:p w:rsidR="00691917" w:rsidRP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Pr="00691917" w:rsidRDefault="00691917" w:rsidP="00691917">
      <w:pPr>
        <w:autoSpaceDE w:val="0"/>
        <w:autoSpaceDN w:val="0"/>
        <w:adjustRightInd w:val="0"/>
        <w:spacing w:after="0" w:line="240" w:lineRule="auto"/>
        <w:jc w:val="both"/>
        <w:rPr>
          <w:rFonts w:ascii="Times New Roman" w:hAnsi="Times New Roman" w:cs="Times New Roman"/>
          <w:b/>
          <w:bCs/>
          <w:sz w:val="24"/>
          <w:szCs w:val="24"/>
        </w:rPr>
      </w:pPr>
      <w:r w:rsidRPr="00691917">
        <w:rPr>
          <w:rFonts w:ascii="Times New Roman" w:hAnsi="Times New Roman" w:cs="Times New Roman"/>
          <w:b/>
          <w:bCs/>
          <w:sz w:val="24"/>
          <w:szCs w:val="24"/>
        </w:rPr>
        <w:t xml:space="preserve">1.7.2 Contraindications: </w:t>
      </w:r>
    </w:p>
    <w:p w:rsidR="00691917" w:rsidRPr="00691917" w:rsidRDefault="00691917" w:rsidP="00691917">
      <w:pPr>
        <w:autoSpaceDE w:val="0"/>
        <w:autoSpaceDN w:val="0"/>
        <w:adjustRightInd w:val="0"/>
        <w:spacing w:after="0" w:line="240" w:lineRule="auto"/>
        <w:jc w:val="both"/>
        <w:rPr>
          <w:rFonts w:ascii="Times New Roman" w:hAnsi="Times New Roman" w:cs="Times New Roman"/>
          <w:sz w:val="24"/>
          <w:szCs w:val="24"/>
        </w:rPr>
      </w:pPr>
      <w:r w:rsidRPr="00691917">
        <w:rPr>
          <w:rFonts w:ascii="Times New Roman" w:hAnsi="Times New Roman" w:cs="Times New Roman"/>
          <w:sz w:val="24"/>
          <w:szCs w:val="24"/>
        </w:rPr>
        <w:t xml:space="preserve">                      Oxicams should be used cautiously or avoided in certain conditions due to potential risks. These contraindications include: Hypersensitivity to NSAIDs or oxicams: Patients who have had allergic reactions (such as anaphylaxis or bronchospasm) to other NSAIDs should avoid oxicams. Active peptic ulcer disease: Since NSAIDs inhibit COX-1, they can increase the risk of gastric ulcers or bleeding. Gastrointestinal bleeding or disorders: Patients with a history of gastrointestinal bleeding, Crohn's disease, or ulcerative colitis should avoid oxicams. Severe renal impairment: Oxicams can impair renal function, so they should be avoided in patients with significant kidney dysfunction. Severe hepatic impairment: Patients with advanced liver disease or cirrhosis may need to avoid oxicams due to the drug's metabolism in the liver.</w:t>
      </w:r>
    </w:p>
    <w:p w:rsidR="00691917" w:rsidRP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Pr="00691917" w:rsidRDefault="00691917" w:rsidP="00691917">
      <w:pPr>
        <w:autoSpaceDE w:val="0"/>
        <w:autoSpaceDN w:val="0"/>
        <w:adjustRightInd w:val="0"/>
        <w:spacing w:after="0" w:line="240" w:lineRule="auto"/>
        <w:jc w:val="both"/>
        <w:rPr>
          <w:rFonts w:ascii="Times New Roman" w:hAnsi="Times New Roman" w:cs="Times New Roman"/>
          <w:b/>
          <w:bCs/>
          <w:sz w:val="24"/>
          <w:szCs w:val="24"/>
        </w:rPr>
      </w:pPr>
      <w:r w:rsidRPr="00691917">
        <w:rPr>
          <w:rFonts w:ascii="Times New Roman" w:hAnsi="Times New Roman" w:cs="Times New Roman"/>
          <w:b/>
          <w:bCs/>
          <w:sz w:val="24"/>
          <w:szCs w:val="24"/>
        </w:rPr>
        <w:t>1.7.3 Drug Interactions:</w:t>
      </w: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r w:rsidRPr="00691917">
        <w:rPr>
          <w:rFonts w:ascii="Times New Roman" w:hAnsi="Times New Roman" w:cs="Times New Roman"/>
          <w:sz w:val="24"/>
          <w:szCs w:val="24"/>
        </w:rPr>
        <w:t xml:space="preserve">                      Oxicams can interact with several types of medications, which may affect their effectiveness or increase the risk of adverse effects. Common drug interactions include: Anticoagulants (e.g., warfarin, heparin): Oxicams may enhance the anticoagulant effect, increasing the risk of bleeding. Other NSAIDs: Concurrent use with other NSAIDs (including aspirin) can increase the risk of gastrointestinal ulcers, bleeding, and renal toxicity. Antihypertensive drugs (e.g., ACE inhibitors, diuretics, beta-blockers): Oxicams may reduce the effectiveness of antihypertensive medications and increase the risk of renal impairment. Lithium: Oxicams may reduce the renal clearance of lithium, increasing its blood levels and the risk of toxicity.</w:t>
      </w: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Pr="00691917" w:rsidRDefault="00691917" w:rsidP="00691917">
      <w:pPr>
        <w:autoSpaceDE w:val="0"/>
        <w:autoSpaceDN w:val="0"/>
        <w:adjustRightInd w:val="0"/>
        <w:spacing w:after="0" w:line="240" w:lineRule="auto"/>
        <w:jc w:val="both"/>
        <w:rPr>
          <w:rFonts w:ascii="Times New Roman" w:hAnsi="Times New Roman" w:cs="Times New Roman"/>
          <w:b/>
          <w:bCs/>
          <w:sz w:val="24"/>
          <w:szCs w:val="24"/>
        </w:rPr>
      </w:pPr>
      <w:r w:rsidRPr="00691917">
        <w:rPr>
          <w:rFonts w:ascii="Times New Roman" w:hAnsi="Times New Roman" w:cs="Times New Roman"/>
          <w:b/>
          <w:bCs/>
          <w:sz w:val="24"/>
          <w:szCs w:val="24"/>
        </w:rPr>
        <w:t xml:space="preserve">1.8 INTRODUCTION TO PYRAZOLONE &amp; PYRAZOLIDINEDIONE: </w:t>
      </w:r>
    </w:p>
    <w:p w:rsidR="00691917" w:rsidRPr="004B4603" w:rsidRDefault="00691917" w:rsidP="004B4603">
      <w:pPr>
        <w:autoSpaceDE w:val="0"/>
        <w:autoSpaceDN w:val="0"/>
        <w:adjustRightInd w:val="0"/>
        <w:spacing w:after="0" w:line="240" w:lineRule="auto"/>
        <w:jc w:val="both"/>
        <w:rPr>
          <w:rFonts w:ascii="Times New Roman" w:hAnsi="Times New Roman" w:cs="Times New Roman"/>
          <w:sz w:val="24"/>
          <w:szCs w:val="24"/>
        </w:rPr>
      </w:pPr>
      <w:r w:rsidRPr="004B4603">
        <w:rPr>
          <w:rFonts w:ascii="Times New Roman" w:hAnsi="Times New Roman" w:cs="Times New Roman"/>
          <w:sz w:val="24"/>
          <w:szCs w:val="24"/>
        </w:rPr>
        <w:lastRenderedPageBreak/>
        <w:t xml:space="preserve">                        Pyrazolones and pyrazolidinediones are classes of drugs primarily used for their analgesic, anti-inflammatory, and antipyretic properties. Some members also have uricosuric effects, making them useful in gout management. Examples: Phenylbutazone, Antipyrine.</w:t>
      </w:r>
    </w:p>
    <w:p w:rsidR="004B4603" w:rsidRDefault="004B4603" w:rsidP="004B4603">
      <w:pPr>
        <w:autoSpaceDE w:val="0"/>
        <w:autoSpaceDN w:val="0"/>
        <w:adjustRightInd w:val="0"/>
        <w:spacing w:after="0" w:line="240" w:lineRule="auto"/>
        <w:jc w:val="both"/>
        <w:rPr>
          <w:rFonts w:ascii="Times New Roman" w:hAnsi="Times New Roman" w:cs="Times New Roman"/>
          <w:sz w:val="24"/>
          <w:szCs w:val="24"/>
        </w:rPr>
      </w:pPr>
    </w:p>
    <w:p w:rsidR="004B4603" w:rsidRPr="004B4603" w:rsidRDefault="00691917" w:rsidP="004B4603">
      <w:pPr>
        <w:autoSpaceDE w:val="0"/>
        <w:autoSpaceDN w:val="0"/>
        <w:adjustRightInd w:val="0"/>
        <w:spacing w:after="0" w:line="240" w:lineRule="auto"/>
        <w:jc w:val="both"/>
        <w:rPr>
          <w:rFonts w:ascii="Times New Roman" w:hAnsi="Times New Roman" w:cs="Times New Roman"/>
          <w:b/>
          <w:bCs/>
          <w:sz w:val="24"/>
          <w:szCs w:val="24"/>
        </w:rPr>
      </w:pPr>
      <w:r w:rsidRPr="004B4603">
        <w:rPr>
          <w:rFonts w:ascii="Times New Roman" w:hAnsi="Times New Roman" w:cs="Times New Roman"/>
          <w:b/>
          <w:bCs/>
          <w:sz w:val="24"/>
          <w:szCs w:val="24"/>
        </w:rPr>
        <w:t>1.8.1</w:t>
      </w:r>
      <w:r w:rsidR="004B4603" w:rsidRPr="004B4603">
        <w:rPr>
          <w:rFonts w:ascii="Times New Roman" w:hAnsi="Times New Roman" w:cs="Times New Roman"/>
          <w:b/>
          <w:bCs/>
          <w:sz w:val="24"/>
          <w:szCs w:val="24"/>
        </w:rPr>
        <w:t xml:space="preserve"> Mechanism of Action:</w:t>
      </w:r>
    </w:p>
    <w:p w:rsidR="00691917" w:rsidRPr="004B4603" w:rsidRDefault="004B4603" w:rsidP="004B4603">
      <w:pPr>
        <w:autoSpaceDE w:val="0"/>
        <w:autoSpaceDN w:val="0"/>
        <w:adjustRightInd w:val="0"/>
        <w:spacing w:after="0" w:line="240" w:lineRule="auto"/>
        <w:jc w:val="both"/>
        <w:rPr>
          <w:rFonts w:ascii="Times New Roman" w:hAnsi="Times New Roman" w:cs="Times New Roman"/>
          <w:sz w:val="24"/>
          <w:szCs w:val="24"/>
        </w:rPr>
      </w:pPr>
      <w:r w:rsidRPr="004B4603">
        <w:rPr>
          <w:rFonts w:ascii="Times New Roman" w:hAnsi="Times New Roman" w:cs="Times New Roman"/>
          <w:sz w:val="24"/>
          <w:szCs w:val="24"/>
        </w:rPr>
        <w:t xml:space="preserve">                     Both classes inhibit the cyclooxygenase (COX) enzymes, reducing prostaglandin synthesis, which alleviates pain, inflammation, and fever. Some agents like sulfinpyrazone also inhibit uric acid reabsorption in the kidneys, providing uricosuric effects.</w:t>
      </w:r>
    </w:p>
    <w:p w:rsidR="004B4603" w:rsidRPr="004B4603" w:rsidRDefault="004B4603" w:rsidP="004B4603">
      <w:pPr>
        <w:autoSpaceDE w:val="0"/>
        <w:autoSpaceDN w:val="0"/>
        <w:adjustRightInd w:val="0"/>
        <w:spacing w:after="0" w:line="240" w:lineRule="auto"/>
        <w:jc w:val="both"/>
        <w:rPr>
          <w:rFonts w:ascii="Times New Roman" w:hAnsi="Times New Roman" w:cs="Times New Roman"/>
          <w:sz w:val="24"/>
          <w:szCs w:val="24"/>
        </w:rPr>
      </w:pPr>
    </w:p>
    <w:p w:rsidR="004B4603" w:rsidRPr="004B4603" w:rsidRDefault="004B4603" w:rsidP="004B4603">
      <w:pPr>
        <w:autoSpaceDE w:val="0"/>
        <w:autoSpaceDN w:val="0"/>
        <w:adjustRightInd w:val="0"/>
        <w:spacing w:after="0" w:line="240" w:lineRule="auto"/>
        <w:jc w:val="both"/>
        <w:rPr>
          <w:rFonts w:ascii="Times New Roman" w:hAnsi="Times New Roman" w:cs="Times New Roman"/>
          <w:b/>
          <w:bCs/>
          <w:sz w:val="24"/>
          <w:szCs w:val="24"/>
        </w:rPr>
      </w:pPr>
      <w:r w:rsidRPr="004B4603">
        <w:rPr>
          <w:rFonts w:ascii="Times New Roman" w:hAnsi="Times New Roman" w:cs="Times New Roman"/>
          <w:b/>
          <w:bCs/>
          <w:sz w:val="24"/>
          <w:szCs w:val="24"/>
        </w:rPr>
        <w:t>1.8.2 Contraindications:</w:t>
      </w:r>
    </w:p>
    <w:p w:rsidR="004B4603" w:rsidRPr="004B4603" w:rsidRDefault="004B4603" w:rsidP="004B4603">
      <w:pPr>
        <w:autoSpaceDE w:val="0"/>
        <w:autoSpaceDN w:val="0"/>
        <w:adjustRightInd w:val="0"/>
        <w:spacing w:after="0" w:line="240" w:lineRule="auto"/>
        <w:jc w:val="both"/>
        <w:rPr>
          <w:rFonts w:ascii="Times New Roman" w:hAnsi="Times New Roman" w:cs="Times New Roman"/>
          <w:sz w:val="24"/>
          <w:szCs w:val="24"/>
        </w:rPr>
      </w:pPr>
      <w:r w:rsidRPr="004B4603">
        <w:rPr>
          <w:rFonts w:ascii="Times New Roman" w:hAnsi="Times New Roman" w:cs="Times New Roman"/>
          <w:sz w:val="24"/>
          <w:szCs w:val="24"/>
        </w:rPr>
        <w:t xml:space="preserve">                     Hypersensitivity to the drug, severe hepatic or renal impairment, peptic ulcer disease, blood dyscrasias (e.g., agranulocytosis, aplastic anemia),pregnancy and lactation, congestive heart failure.</w:t>
      </w:r>
    </w:p>
    <w:p w:rsidR="004B4603" w:rsidRPr="004B4603" w:rsidRDefault="004B4603" w:rsidP="004B4603">
      <w:pPr>
        <w:autoSpaceDE w:val="0"/>
        <w:autoSpaceDN w:val="0"/>
        <w:adjustRightInd w:val="0"/>
        <w:spacing w:after="0" w:line="240" w:lineRule="auto"/>
        <w:jc w:val="both"/>
        <w:rPr>
          <w:rFonts w:ascii="Times New Roman" w:hAnsi="Times New Roman" w:cs="Times New Roman"/>
          <w:sz w:val="24"/>
          <w:szCs w:val="24"/>
        </w:rPr>
      </w:pPr>
    </w:p>
    <w:p w:rsidR="004B4603" w:rsidRPr="004B4603" w:rsidRDefault="004B4603" w:rsidP="004B4603">
      <w:pPr>
        <w:autoSpaceDE w:val="0"/>
        <w:autoSpaceDN w:val="0"/>
        <w:adjustRightInd w:val="0"/>
        <w:spacing w:after="0" w:line="240" w:lineRule="auto"/>
        <w:jc w:val="both"/>
        <w:rPr>
          <w:rFonts w:ascii="Times New Roman" w:hAnsi="Times New Roman" w:cs="Times New Roman"/>
          <w:b/>
          <w:bCs/>
          <w:sz w:val="24"/>
          <w:szCs w:val="24"/>
        </w:rPr>
      </w:pPr>
      <w:r w:rsidRPr="004B4603">
        <w:rPr>
          <w:rFonts w:ascii="Times New Roman" w:hAnsi="Times New Roman" w:cs="Times New Roman"/>
          <w:b/>
          <w:bCs/>
          <w:sz w:val="24"/>
          <w:szCs w:val="24"/>
        </w:rPr>
        <w:t>1.8.3 Drug Interactions:</w:t>
      </w:r>
    </w:p>
    <w:p w:rsidR="004B4603" w:rsidRDefault="004B4603" w:rsidP="004B4603">
      <w:pPr>
        <w:autoSpaceDE w:val="0"/>
        <w:autoSpaceDN w:val="0"/>
        <w:adjustRightInd w:val="0"/>
        <w:spacing w:after="0" w:line="240" w:lineRule="auto"/>
        <w:jc w:val="both"/>
        <w:rPr>
          <w:rFonts w:ascii="Times New Roman" w:hAnsi="Times New Roman" w:cs="Times New Roman"/>
          <w:sz w:val="24"/>
          <w:szCs w:val="24"/>
        </w:rPr>
      </w:pPr>
      <w:r w:rsidRPr="004B4603">
        <w:rPr>
          <w:rFonts w:ascii="Times New Roman" w:hAnsi="Times New Roman" w:cs="Times New Roman"/>
          <w:sz w:val="24"/>
          <w:szCs w:val="24"/>
        </w:rPr>
        <w:t xml:space="preserve">                      Anticoagulants can increased bleeding risk, NSAIDs can additive gastrointestinal toxicity, Sulfonylureas can enhanced hypoglycemic effect, Methotrexate can increased toxicity, Diuretics can reduced efficacy in combination, Alcohol van increased risk of gastrointestinal bleeding.</w:t>
      </w:r>
    </w:p>
    <w:p w:rsidR="004B4603" w:rsidRDefault="004B4603" w:rsidP="004B4603">
      <w:pPr>
        <w:autoSpaceDE w:val="0"/>
        <w:autoSpaceDN w:val="0"/>
        <w:adjustRightInd w:val="0"/>
        <w:spacing w:after="0" w:line="240" w:lineRule="auto"/>
        <w:jc w:val="both"/>
        <w:rPr>
          <w:rFonts w:ascii="Times New Roman" w:hAnsi="Times New Roman" w:cs="Times New Roman"/>
          <w:sz w:val="24"/>
          <w:szCs w:val="24"/>
        </w:rPr>
      </w:pPr>
    </w:p>
    <w:p w:rsidR="004B4603" w:rsidRPr="00C44C08" w:rsidRDefault="004B4603" w:rsidP="004B4603">
      <w:pPr>
        <w:autoSpaceDE w:val="0"/>
        <w:autoSpaceDN w:val="0"/>
        <w:adjustRightInd w:val="0"/>
        <w:spacing w:after="0" w:line="240" w:lineRule="auto"/>
        <w:jc w:val="both"/>
        <w:rPr>
          <w:rFonts w:ascii="Times New Roman" w:hAnsi="Times New Roman" w:cs="Times New Roman"/>
          <w:b/>
          <w:bCs/>
          <w:sz w:val="24"/>
          <w:szCs w:val="24"/>
        </w:rPr>
      </w:pPr>
      <w:r w:rsidRPr="00C44C08">
        <w:rPr>
          <w:rFonts w:ascii="Times New Roman" w:hAnsi="Times New Roman" w:cs="Times New Roman"/>
          <w:b/>
          <w:bCs/>
          <w:sz w:val="24"/>
          <w:szCs w:val="24"/>
        </w:rPr>
        <w:t xml:space="preserve">1.9 INTRODUCTION TO PYRROLE-ACETIC ACID: </w:t>
      </w:r>
    </w:p>
    <w:p w:rsidR="004B4603" w:rsidRPr="00C44C08" w:rsidRDefault="004B4603" w:rsidP="00C44C08">
      <w:pPr>
        <w:autoSpaceDE w:val="0"/>
        <w:autoSpaceDN w:val="0"/>
        <w:adjustRightInd w:val="0"/>
        <w:spacing w:after="0" w:line="240" w:lineRule="auto"/>
        <w:jc w:val="both"/>
        <w:rPr>
          <w:rFonts w:ascii="Times New Roman" w:hAnsi="Times New Roman" w:cs="Times New Roman"/>
          <w:sz w:val="24"/>
          <w:szCs w:val="24"/>
        </w:rPr>
      </w:pPr>
      <w:r w:rsidRPr="00C44C08">
        <w:rPr>
          <w:rFonts w:ascii="Times New Roman" w:hAnsi="Times New Roman" w:cs="Times New Roman"/>
          <w:sz w:val="24"/>
          <w:szCs w:val="24"/>
        </w:rPr>
        <w:t xml:space="preserve">                       Pyrrole acetic acid derivatives are a class of NSAIDs used for their anti inflammatory, analgesic, and antipyretic properties. These drugs are particularly effective in managing inflammation and pain in musculoskeletal and rheumatic conditions. Example: Zomepirac.</w:t>
      </w:r>
    </w:p>
    <w:p w:rsidR="004B4603" w:rsidRPr="00C44C08" w:rsidRDefault="004B4603" w:rsidP="00C44C08">
      <w:pPr>
        <w:autoSpaceDE w:val="0"/>
        <w:autoSpaceDN w:val="0"/>
        <w:adjustRightInd w:val="0"/>
        <w:spacing w:after="0" w:line="240" w:lineRule="auto"/>
        <w:jc w:val="both"/>
        <w:rPr>
          <w:rFonts w:ascii="Times New Roman" w:hAnsi="Times New Roman" w:cs="Times New Roman"/>
          <w:sz w:val="24"/>
          <w:szCs w:val="24"/>
        </w:rPr>
      </w:pPr>
    </w:p>
    <w:p w:rsidR="004B4603" w:rsidRPr="00C44C08" w:rsidRDefault="004B4603" w:rsidP="00C44C08">
      <w:pPr>
        <w:autoSpaceDE w:val="0"/>
        <w:autoSpaceDN w:val="0"/>
        <w:adjustRightInd w:val="0"/>
        <w:spacing w:after="0" w:line="240" w:lineRule="auto"/>
        <w:jc w:val="both"/>
        <w:rPr>
          <w:rFonts w:ascii="Times New Roman" w:hAnsi="Times New Roman" w:cs="Times New Roman"/>
          <w:b/>
          <w:bCs/>
          <w:sz w:val="24"/>
          <w:szCs w:val="24"/>
        </w:rPr>
      </w:pPr>
      <w:r w:rsidRPr="00C44C08">
        <w:rPr>
          <w:rFonts w:ascii="Times New Roman" w:hAnsi="Times New Roman" w:cs="Times New Roman"/>
          <w:b/>
          <w:bCs/>
          <w:sz w:val="24"/>
          <w:szCs w:val="24"/>
        </w:rPr>
        <w:t>1.9.1 Mechanism of Action:</w:t>
      </w:r>
    </w:p>
    <w:p w:rsidR="004B4603" w:rsidRPr="00C44C08" w:rsidRDefault="004B4603" w:rsidP="00C44C08">
      <w:pPr>
        <w:autoSpaceDE w:val="0"/>
        <w:autoSpaceDN w:val="0"/>
        <w:adjustRightInd w:val="0"/>
        <w:spacing w:after="0" w:line="240" w:lineRule="auto"/>
        <w:jc w:val="both"/>
        <w:rPr>
          <w:rFonts w:ascii="Times New Roman" w:hAnsi="Times New Roman" w:cs="Times New Roman"/>
          <w:sz w:val="24"/>
          <w:szCs w:val="24"/>
        </w:rPr>
      </w:pPr>
      <w:r w:rsidRPr="00C44C08">
        <w:rPr>
          <w:rFonts w:ascii="Times New Roman" w:hAnsi="Times New Roman" w:cs="Times New Roman"/>
          <w:sz w:val="24"/>
          <w:szCs w:val="24"/>
        </w:rPr>
        <w:t xml:space="preserve">                      Pyrrole acetic acid derivatives inhibit cyclooxygenase (COX) enzymes, reducing the synthesis of prostaglandins. This leads to decreased inflammation and swelling, relief from pain, reduction in fever.</w:t>
      </w:r>
    </w:p>
    <w:p w:rsidR="004B4603" w:rsidRPr="00C44C08" w:rsidRDefault="004B4603" w:rsidP="00C44C08">
      <w:pPr>
        <w:autoSpaceDE w:val="0"/>
        <w:autoSpaceDN w:val="0"/>
        <w:adjustRightInd w:val="0"/>
        <w:spacing w:after="0" w:line="240" w:lineRule="auto"/>
        <w:jc w:val="both"/>
        <w:rPr>
          <w:rFonts w:ascii="Times New Roman" w:hAnsi="Times New Roman" w:cs="Times New Roman"/>
          <w:sz w:val="24"/>
          <w:szCs w:val="24"/>
        </w:rPr>
      </w:pPr>
    </w:p>
    <w:p w:rsidR="004B4603" w:rsidRPr="00C44C08" w:rsidRDefault="004B4603" w:rsidP="00C44C08">
      <w:pPr>
        <w:autoSpaceDE w:val="0"/>
        <w:autoSpaceDN w:val="0"/>
        <w:adjustRightInd w:val="0"/>
        <w:spacing w:after="0" w:line="240" w:lineRule="auto"/>
        <w:jc w:val="both"/>
        <w:rPr>
          <w:rFonts w:ascii="Times New Roman" w:hAnsi="Times New Roman" w:cs="Times New Roman"/>
          <w:b/>
          <w:bCs/>
          <w:sz w:val="24"/>
          <w:szCs w:val="24"/>
        </w:rPr>
      </w:pPr>
      <w:r w:rsidRPr="00C44C08">
        <w:rPr>
          <w:rFonts w:ascii="Times New Roman" w:hAnsi="Times New Roman" w:cs="Times New Roman"/>
          <w:b/>
          <w:bCs/>
          <w:sz w:val="24"/>
          <w:szCs w:val="24"/>
        </w:rPr>
        <w:t>1.9.2 Contraindications:</w:t>
      </w:r>
    </w:p>
    <w:p w:rsidR="004B4603" w:rsidRPr="00C44C08" w:rsidRDefault="004B4603" w:rsidP="00C44C08">
      <w:pPr>
        <w:autoSpaceDE w:val="0"/>
        <w:autoSpaceDN w:val="0"/>
        <w:adjustRightInd w:val="0"/>
        <w:spacing w:after="0" w:line="240" w:lineRule="auto"/>
        <w:jc w:val="both"/>
        <w:rPr>
          <w:rFonts w:ascii="Times New Roman" w:hAnsi="Times New Roman" w:cs="Times New Roman"/>
          <w:sz w:val="24"/>
          <w:szCs w:val="24"/>
        </w:rPr>
      </w:pPr>
      <w:r w:rsidRPr="00C44C08">
        <w:rPr>
          <w:rFonts w:ascii="Times New Roman" w:hAnsi="Times New Roman" w:cs="Times New Roman"/>
          <w:sz w:val="24"/>
          <w:szCs w:val="24"/>
        </w:rPr>
        <w:t xml:space="preserve">                     Hypersensitivity to pyrrole acetic acid derivatives or other NSAIDs, history of peptic ulcers or gastrointestinal bleeding, severe hepatic or renal impairment, a</w:t>
      </w:r>
      <w:r w:rsidR="00C44C08" w:rsidRPr="00C44C08">
        <w:rPr>
          <w:rFonts w:ascii="Times New Roman" w:hAnsi="Times New Roman" w:cs="Times New Roman"/>
          <w:sz w:val="24"/>
          <w:szCs w:val="24"/>
        </w:rPr>
        <w:t>sthma exacerbated by NSAIDs, p</w:t>
      </w:r>
      <w:r w:rsidRPr="00C44C08">
        <w:rPr>
          <w:rFonts w:ascii="Times New Roman" w:hAnsi="Times New Roman" w:cs="Times New Roman"/>
          <w:sz w:val="24"/>
          <w:szCs w:val="24"/>
        </w:rPr>
        <w:t>regnan</w:t>
      </w:r>
      <w:r w:rsidR="00C44C08" w:rsidRPr="00C44C08">
        <w:rPr>
          <w:rFonts w:ascii="Times New Roman" w:hAnsi="Times New Roman" w:cs="Times New Roman"/>
          <w:sz w:val="24"/>
          <w:szCs w:val="24"/>
        </w:rPr>
        <w:t>cy (especially third trimester), a</w:t>
      </w:r>
      <w:r w:rsidRPr="00C44C08">
        <w:rPr>
          <w:rFonts w:ascii="Times New Roman" w:hAnsi="Times New Roman" w:cs="Times New Roman"/>
          <w:sz w:val="24"/>
          <w:szCs w:val="24"/>
        </w:rPr>
        <w:t>ctive bleeding disorder</w:t>
      </w:r>
      <w:r w:rsidR="00C44C08" w:rsidRPr="00C44C08">
        <w:rPr>
          <w:rFonts w:ascii="Times New Roman" w:hAnsi="Times New Roman" w:cs="Times New Roman"/>
          <w:sz w:val="24"/>
          <w:szCs w:val="24"/>
        </w:rPr>
        <w:t>.</w:t>
      </w:r>
    </w:p>
    <w:p w:rsidR="00C44C08" w:rsidRDefault="00C44C08" w:rsidP="004B4603">
      <w:pPr>
        <w:autoSpaceDE w:val="0"/>
        <w:autoSpaceDN w:val="0"/>
        <w:adjustRightInd w:val="0"/>
        <w:spacing w:after="0" w:line="240" w:lineRule="auto"/>
        <w:rPr>
          <w:rFonts w:ascii="ArialMT" w:hAnsi="ArialMT" w:cs="ArialMT"/>
        </w:rPr>
      </w:pPr>
    </w:p>
    <w:p w:rsidR="00C44C08" w:rsidRPr="00C44C08" w:rsidRDefault="00C44C08" w:rsidP="00C44C08">
      <w:pPr>
        <w:autoSpaceDE w:val="0"/>
        <w:autoSpaceDN w:val="0"/>
        <w:adjustRightInd w:val="0"/>
        <w:spacing w:after="0" w:line="240" w:lineRule="auto"/>
        <w:rPr>
          <w:rFonts w:ascii="Times New Roman" w:hAnsi="Times New Roman" w:cs="Times New Roman"/>
          <w:b/>
          <w:bCs/>
          <w:sz w:val="24"/>
          <w:szCs w:val="24"/>
        </w:rPr>
      </w:pPr>
      <w:r w:rsidRPr="00C44C08">
        <w:rPr>
          <w:rFonts w:ascii="Times New Roman" w:hAnsi="Times New Roman" w:cs="Times New Roman"/>
          <w:b/>
          <w:bCs/>
          <w:sz w:val="24"/>
          <w:szCs w:val="24"/>
        </w:rPr>
        <w:t>1.9.3 Drug Interactions:</w:t>
      </w:r>
    </w:p>
    <w:p w:rsidR="00C44C08" w:rsidRPr="00C44C08" w:rsidRDefault="00C44C08" w:rsidP="00C44C08">
      <w:pPr>
        <w:autoSpaceDE w:val="0"/>
        <w:autoSpaceDN w:val="0"/>
        <w:adjustRightInd w:val="0"/>
        <w:spacing w:after="0" w:line="240" w:lineRule="auto"/>
        <w:jc w:val="both"/>
        <w:rPr>
          <w:rFonts w:ascii="Times New Roman" w:hAnsi="Times New Roman" w:cs="Times New Roman"/>
          <w:sz w:val="24"/>
          <w:szCs w:val="24"/>
        </w:rPr>
      </w:pPr>
      <w:r w:rsidRPr="00C44C08">
        <w:rPr>
          <w:rFonts w:ascii="Times New Roman" w:hAnsi="Times New Roman" w:cs="Times New Roman"/>
          <w:sz w:val="24"/>
          <w:szCs w:val="24"/>
        </w:rPr>
        <w:t xml:space="preserve">                     Anticoagulants can increased bleeding risk, ACE inhibitors/ARBs can reduced antihypertensive effect and potential renal impairment, Corticosteroids can i</w:t>
      </w:r>
      <w:r>
        <w:rPr>
          <w:rFonts w:ascii="Times New Roman" w:hAnsi="Times New Roman" w:cs="Times New Roman"/>
          <w:sz w:val="24"/>
          <w:szCs w:val="24"/>
        </w:rPr>
        <w:t xml:space="preserve">ncreased </w:t>
      </w:r>
      <w:r w:rsidRPr="00C44C08">
        <w:rPr>
          <w:rFonts w:ascii="Times New Roman" w:hAnsi="Times New Roman" w:cs="Times New Roman"/>
          <w:sz w:val="24"/>
          <w:szCs w:val="24"/>
        </w:rPr>
        <w:t>gastrointestinal toxicity, Lithium can elevated serum lithium levels due to reduced clearance.</w:t>
      </w: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C44C08" w:rsidRDefault="00C44C08" w:rsidP="00691917">
      <w:pPr>
        <w:autoSpaceDE w:val="0"/>
        <w:autoSpaceDN w:val="0"/>
        <w:adjustRightInd w:val="0"/>
        <w:spacing w:after="0" w:line="240" w:lineRule="auto"/>
        <w:jc w:val="both"/>
        <w:rPr>
          <w:rFonts w:ascii="Times New Roman" w:hAnsi="Times New Roman" w:cs="Times New Roman"/>
          <w:b/>
          <w:bCs/>
          <w:sz w:val="24"/>
          <w:szCs w:val="24"/>
        </w:rPr>
      </w:pPr>
      <w:r w:rsidRPr="00C44C08">
        <w:rPr>
          <w:rFonts w:ascii="Times New Roman" w:hAnsi="Times New Roman" w:cs="Times New Roman"/>
          <w:b/>
          <w:bCs/>
          <w:sz w:val="24"/>
          <w:szCs w:val="24"/>
        </w:rPr>
        <w:t>1.10 INTRODUCTION TO PARA-AMINO PHENOL:</w:t>
      </w:r>
    </w:p>
    <w:p w:rsidR="00C44C08" w:rsidRPr="0078575D" w:rsidRDefault="00C44C08" w:rsidP="0078575D">
      <w:pPr>
        <w:autoSpaceDE w:val="0"/>
        <w:autoSpaceDN w:val="0"/>
        <w:adjustRightInd w:val="0"/>
        <w:spacing w:after="0" w:line="240" w:lineRule="auto"/>
        <w:jc w:val="both"/>
        <w:rPr>
          <w:rFonts w:ascii="Times New Roman" w:hAnsi="Times New Roman" w:cs="Times New Roman"/>
          <w:sz w:val="24"/>
          <w:szCs w:val="24"/>
        </w:rPr>
      </w:pPr>
      <w:r w:rsidRPr="0078575D">
        <w:rPr>
          <w:rFonts w:ascii="Times New Roman" w:hAnsi="Times New Roman" w:cs="Times New Roman"/>
          <w:b/>
          <w:bCs/>
          <w:sz w:val="24"/>
          <w:szCs w:val="24"/>
        </w:rPr>
        <w:t xml:space="preserve">                      </w:t>
      </w:r>
      <w:r w:rsidRPr="0078575D">
        <w:rPr>
          <w:rFonts w:ascii="Times New Roman" w:hAnsi="Times New Roman" w:cs="Times New Roman"/>
          <w:sz w:val="24"/>
          <w:szCs w:val="24"/>
        </w:rPr>
        <w:t>Para-aminophenol is an organic compound that is commonly used as a precursor</w:t>
      </w:r>
    </w:p>
    <w:p w:rsidR="00C44C08" w:rsidRPr="0078575D" w:rsidRDefault="00C44C08" w:rsidP="0078575D">
      <w:pPr>
        <w:autoSpaceDE w:val="0"/>
        <w:autoSpaceDN w:val="0"/>
        <w:adjustRightInd w:val="0"/>
        <w:spacing w:after="0" w:line="240" w:lineRule="auto"/>
        <w:jc w:val="both"/>
        <w:rPr>
          <w:rFonts w:ascii="Times New Roman" w:hAnsi="Times New Roman" w:cs="Times New Roman"/>
          <w:sz w:val="24"/>
          <w:szCs w:val="24"/>
        </w:rPr>
      </w:pPr>
      <w:r w:rsidRPr="0078575D">
        <w:rPr>
          <w:rFonts w:ascii="Times New Roman" w:hAnsi="Times New Roman" w:cs="Times New Roman"/>
          <w:sz w:val="24"/>
          <w:szCs w:val="24"/>
        </w:rPr>
        <w:t>in the synthesis of drugs such as acetaminophen (paracetamol). It is also used in the preparation of some hair dyes and as a developing agent in photographic processes. It is a colorless, crystalline compound that is known for its analgesic and antipyretic properties when  used in the form of acetaminophen.</w:t>
      </w:r>
    </w:p>
    <w:p w:rsidR="0078575D" w:rsidRPr="0078575D" w:rsidRDefault="00C44C08" w:rsidP="0078575D">
      <w:pPr>
        <w:autoSpaceDE w:val="0"/>
        <w:autoSpaceDN w:val="0"/>
        <w:adjustRightInd w:val="0"/>
        <w:spacing w:after="0" w:line="240" w:lineRule="auto"/>
        <w:jc w:val="both"/>
        <w:rPr>
          <w:rFonts w:ascii="Times New Roman" w:hAnsi="Times New Roman" w:cs="Times New Roman"/>
          <w:b/>
          <w:bCs/>
          <w:sz w:val="24"/>
          <w:szCs w:val="24"/>
        </w:rPr>
      </w:pPr>
      <w:r w:rsidRPr="0078575D">
        <w:rPr>
          <w:rFonts w:ascii="Times New Roman" w:hAnsi="Times New Roman" w:cs="Times New Roman"/>
          <w:b/>
          <w:bCs/>
          <w:sz w:val="24"/>
          <w:szCs w:val="24"/>
        </w:rPr>
        <w:lastRenderedPageBreak/>
        <w:t xml:space="preserve">1.10.1 </w:t>
      </w:r>
      <w:r w:rsidR="0078575D" w:rsidRPr="0078575D">
        <w:rPr>
          <w:rFonts w:ascii="Times New Roman" w:hAnsi="Times New Roman" w:cs="Times New Roman"/>
          <w:b/>
          <w:bCs/>
          <w:sz w:val="24"/>
          <w:szCs w:val="24"/>
        </w:rPr>
        <w:t xml:space="preserve">Mechanism of Action: </w:t>
      </w:r>
    </w:p>
    <w:p w:rsidR="0078575D" w:rsidRPr="0078575D" w:rsidRDefault="0078575D" w:rsidP="0078575D">
      <w:pPr>
        <w:autoSpaceDE w:val="0"/>
        <w:autoSpaceDN w:val="0"/>
        <w:adjustRightInd w:val="0"/>
        <w:spacing w:after="0" w:line="240" w:lineRule="auto"/>
        <w:jc w:val="both"/>
        <w:rPr>
          <w:rFonts w:ascii="Times New Roman" w:hAnsi="Times New Roman" w:cs="Times New Roman"/>
          <w:sz w:val="24"/>
          <w:szCs w:val="24"/>
        </w:rPr>
      </w:pPr>
      <w:r w:rsidRPr="0078575D">
        <w:rPr>
          <w:rFonts w:ascii="Times New Roman" w:hAnsi="Times New Roman" w:cs="Times New Roman"/>
          <w:sz w:val="24"/>
          <w:szCs w:val="24"/>
        </w:rPr>
        <w:t xml:space="preserve">                      Para-aminophenol, when metabolized in the body, is converted into acetaminophen (paracetamol), which exerts its pharmacological effects primarily in the central</w:t>
      </w:r>
    </w:p>
    <w:p w:rsidR="0078575D" w:rsidRPr="0078575D" w:rsidRDefault="0078575D" w:rsidP="0078575D">
      <w:pPr>
        <w:autoSpaceDE w:val="0"/>
        <w:autoSpaceDN w:val="0"/>
        <w:adjustRightInd w:val="0"/>
        <w:spacing w:after="0" w:line="240" w:lineRule="auto"/>
        <w:jc w:val="both"/>
        <w:rPr>
          <w:rFonts w:ascii="Times New Roman" w:hAnsi="Times New Roman" w:cs="Times New Roman"/>
          <w:sz w:val="24"/>
          <w:szCs w:val="24"/>
        </w:rPr>
      </w:pPr>
      <w:r w:rsidRPr="0078575D">
        <w:rPr>
          <w:rFonts w:ascii="Times New Roman" w:hAnsi="Times New Roman" w:cs="Times New Roman"/>
          <w:sz w:val="24"/>
          <w:szCs w:val="24"/>
        </w:rPr>
        <w:t>nervous system. The exact mechanism is not entirely clear, but it is believed to involve:</w:t>
      </w:r>
    </w:p>
    <w:p w:rsidR="0078575D" w:rsidRPr="0078575D" w:rsidRDefault="0078575D" w:rsidP="0078575D">
      <w:pPr>
        <w:autoSpaceDE w:val="0"/>
        <w:autoSpaceDN w:val="0"/>
        <w:adjustRightInd w:val="0"/>
        <w:spacing w:after="0" w:line="240" w:lineRule="auto"/>
        <w:jc w:val="both"/>
        <w:rPr>
          <w:rFonts w:ascii="Times New Roman" w:hAnsi="Times New Roman" w:cs="Times New Roman"/>
          <w:sz w:val="24"/>
          <w:szCs w:val="24"/>
        </w:rPr>
      </w:pPr>
      <w:r w:rsidRPr="0078575D">
        <w:rPr>
          <w:rFonts w:ascii="Times New Roman" w:hAnsi="Times New Roman" w:cs="Times New Roman"/>
          <w:sz w:val="24"/>
          <w:szCs w:val="24"/>
        </w:rPr>
        <w:t>Inhibition of Cyclooxygenase (COX) enzymes: Acetaminophen inhibits COX enzymes,</w:t>
      </w:r>
    </w:p>
    <w:p w:rsidR="0078575D" w:rsidRPr="0078575D" w:rsidRDefault="0078575D" w:rsidP="0078575D">
      <w:pPr>
        <w:autoSpaceDE w:val="0"/>
        <w:autoSpaceDN w:val="0"/>
        <w:adjustRightInd w:val="0"/>
        <w:spacing w:after="0" w:line="240" w:lineRule="auto"/>
        <w:jc w:val="both"/>
        <w:rPr>
          <w:rFonts w:ascii="Times New Roman" w:hAnsi="Times New Roman" w:cs="Times New Roman"/>
          <w:sz w:val="24"/>
          <w:szCs w:val="24"/>
        </w:rPr>
      </w:pPr>
      <w:r w:rsidRPr="0078575D">
        <w:rPr>
          <w:rFonts w:ascii="Times New Roman" w:hAnsi="Times New Roman" w:cs="Times New Roman"/>
          <w:sz w:val="24"/>
          <w:szCs w:val="24"/>
        </w:rPr>
        <w:t>particularly COX-2 in the brain, which reduces the synthesis of prostaglandins (chemical</w:t>
      </w:r>
    </w:p>
    <w:p w:rsidR="0078575D" w:rsidRPr="0078575D" w:rsidRDefault="0078575D" w:rsidP="0078575D">
      <w:pPr>
        <w:autoSpaceDE w:val="0"/>
        <w:autoSpaceDN w:val="0"/>
        <w:adjustRightInd w:val="0"/>
        <w:spacing w:after="0" w:line="240" w:lineRule="auto"/>
        <w:jc w:val="both"/>
        <w:rPr>
          <w:rFonts w:ascii="Times New Roman" w:hAnsi="Times New Roman" w:cs="Times New Roman"/>
          <w:sz w:val="24"/>
          <w:szCs w:val="24"/>
        </w:rPr>
      </w:pPr>
      <w:r w:rsidRPr="0078575D">
        <w:rPr>
          <w:rFonts w:ascii="Times New Roman" w:hAnsi="Times New Roman" w:cs="Times New Roman"/>
          <w:sz w:val="24"/>
          <w:szCs w:val="24"/>
        </w:rPr>
        <w:t>mediators involved in pain and fever). This is why it has analgesic (pain-relieving) and</w:t>
      </w:r>
    </w:p>
    <w:p w:rsidR="00C44C08" w:rsidRPr="0078575D" w:rsidRDefault="0078575D" w:rsidP="0078575D">
      <w:pPr>
        <w:autoSpaceDE w:val="0"/>
        <w:autoSpaceDN w:val="0"/>
        <w:adjustRightInd w:val="0"/>
        <w:spacing w:after="0" w:line="240" w:lineRule="auto"/>
        <w:jc w:val="both"/>
        <w:rPr>
          <w:rFonts w:ascii="Times New Roman" w:hAnsi="Times New Roman" w:cs="Times New Roman"/>
          <w:sz w:val="24"/>
          <w:szCs w:val="24"/>
        </w:rPr>
      </w:pPr>
      <w:r w:rsidRPr="0078575D">
        <w:rPr>
          <w:rFonts w:ascii="Times New Roman" w:hAnsi="Times New Roman" w:cs="Times New Roman"/>
          <w:sz w:val="24"/>
          <w:szCs w:val="24"/>
        </w:rPr>
        <w:t>antipyretic (fever-reducing) effects. Action on the Endocannabinoid System: There is evidence suggesting that acetaminophen's active metabolite may interact with the endocannabinoid system, contributing to its analgesic effects. Effect on Serotonergic Pathways: Some studies have suggested that acetaminophen may enhance serotoninergic signaling, which could also play a role in its analgesic effects.</w:t>
      </w:r>
    </w:p>
    <w:p w:rsidR="0078575D" w:rsidRPr="0078575D" w:rsidRDefault="0078575D" w:rsidP="0078575D">
      <w:pPr>
        <w:autoSpaceDE w:val="0"/>
        <w:autoSpaceDN w:val="0"/>
        <w:adjustRightInd w:val="0"/>
        <w:spacing w:after="0" w:line="240" w:lineRule="auto"/>
        <w:jc w:val="both"/>
        <w:rPr>
          <w:rFonts w:ascii="Times New Roman" w:hAnsi="Times New Roman" w:cs="Times New Roman"/>
          <w:sz w:val="24"/>
          <w:szCs w:val="24"/>
        </w:rPr>
      </w:pPr>
    </w:p>
    <w:p w:rsidR="0078575D" w:rsidRPr="0078575D" w:rsidRDefault="0078575D" w:rsidP="0078575D">
      <w:pPr>
        <w:autoSpaceDE w:val="0"/>
        <w:autoSpaceDN w:val="0"/>
        <w:adjustRightInd w:val="0"/>
        <w:spacing w:after="0" w:line="240" w:lineRule="auto"/>
        <w:jc w:val="both"/>
        <w:rPr>
          <w:rFonts w:ascii="Times New Roman" w:hAnsi="Times New Roman" w:cs="Times New Roman"/>
          <w:b/>
          <w:bCs/>
          <w:sz w:val="24"/>
          <w:szCs w:val="24"/>
        </w:rPr>
      </w:pPr>
      <w:r w:rsidRPr="0078575D">
        <w:rPr>
          <w:rFonts w:ascii="Times New Roman" w:hAnsi="Times New Roman" w:cs="Times New Roman"/>
          <w:b/>
          <w:bCs/>
          <w:sz w:val="24"/>
          <w:szCs w:val="24"/>
        </w:rPr>
        <w:t>1.10.2 Contraindications:</w:t>
      </w:r>
    </w:p>
    <w:p w:rsidR="0078575D" w:rsidRPr="0078575D" w:rsidRDefault="0078575D" w:rsidP="0078575D">
      <w:pPr>
        <w:autoSpaceDE w:val="0"/>
        <w:autoSpaceDN w:val="0"/>
        <w:adjustRightInd w:val="0"/>
        <w:spacing w:after="0" w:line="240" w:lineRule="auto"/>
        <w:jc w:val="both"/>
        <w:rPr>
          <w:rFonts w:ascii="Times New Roman" w:hAnsi="Times New Roman" w:cs="Times New Roman"/>
          <w:sz w:val="24"/>
          <w:szCs w:val="24"/>
        </w:rPr>
      </w:pPr>
      <w:r w:rsidRPr="0078575D">
        <w:rPr>
          <w:rFonts w:ascii="Times New Roman" w:hAnsi="Times New Roman" w:cs="Times New Roman"/>
          <w:sz w:val="24"/>
          <w:szCs w:val="24"/>
        </w:rPr>
        <w:t xml:space="preserve">                       Hypersensitivity: Individuals who are allergic to acetaminophen or any other component of the drug formulation should avoid it. Liver Disease: Para-aminophenol and its derivative, acetaminophen, are metabolized in the liver. Therefore, individuals with liver impairment or those with active liver disease (such as cirrhosis or hepatitis) should avoid this drug, as excessive doses can lead to liver toxicity. Chronic Alcoholism: Chronic alcohol consumption can induce liver enzymes that increase the metabolism of acetaminophen, increasing the risk of liver damage.</w:t>
      </w:r>
    </w:p>
    <w:p w:rsidR="0078575D" w:rsidRPr="0078575D" w:rsidRDefault="0078575D" w:rsidP="0078575D">
      <w:pPr>
        <w:autoSpaceDE w:val="0"/>
        <w:autoSpaceDN w:val="0"/>
        <w:adjustRightInd w:val="0"/>
        <w:spacing w:after="0" w:line="240" w:lineRule="auto"/>
        <w:jc w:val="both"/>
        <w:rPr>
          <w:rFonts w:ascii="Times New Roman" w:hAnsi="Times New Roman" w:cs="Times New Roman"/>
          <w:sz w:val="24"/>
          <w:szCs w:val="24"/>
        </w:rPr>
      </w:pPr>
    </w:p>
    <w:p w:rsidR="0078575D" w:rsidRPr="0078575D" w:rsidRDefault="0078575D" w:rsidP="0078575D">
      <w:pPr>
        <w:autoSpaceDE w:val="0"/>
        <w:autoSpaceDN w:val="0"/>
        <w:adjustRightInd w:val="0"/>
        <w:spacing w:after="0" w:line="240" w:lineRule="auto"/>
        <w:jc w:val="both"/>
        <w:rPr>
          <w:rFonts w:ascii="Times New Roman" w:hAnsi="Times New Roman" w:cs="Times New Roman"/>
          <w:b/>
          <w:bCs/>
          <w:sz w:val="24"/>
          <w:szCs w:val="24"/>
        </w:rPr>
      </w:pPr>
      <w:r w:rsidRPr="0078575D">
        <w:rPr>
          <w:rFonts w:ascii="Times New Roman" w:hAnsi="Times New Roman" w:cs="Times New Roman"/>
          <w:b/>
          <w:bCs/>
          <w:sz w:val="24"/>
          <w:szCs w:val="24"/>
        </w:rPr>
        <w:t>1.10.3 Drug Interactions:</w:t>
      </w:r>
    </w:p>
    <w:p w:rsidR="0078575D" w:rsidRDefault="0078575D" w:rsidP="0078575D">
      <w:pPr>
        <w:autoSpaceDE w:val="0"/>
        <w:autoSpaceDN w:val="0"/>
        <w:adjustRightInd w:val="0"/>
        <w:spacing w:after="0" w:line="240" w:lineRule="auto"/>
        <w:jc w:val="both"/>
        <w:rPr>
          <w:rFonts w:ascii="Times New Roman" w:hAnsi="Times New Roman" w:cs="Times New Roman"/>
          <w:sz w:val="24"/>
          <w:szCs w:val="24"/>
        </w:rPr>
      </w:pPr>
      <w:r w:rsidRPr="0078575D">
        <w:rPr>
          <w:rFonts w:ascii="Times New Roman" w:hAnsi="Times New Roman" w:cs="Times New Roman"/>
          <w:sz w:val="24"/>
          <w:szCs w:val="24"/>
        </w:rPr>
        <w:t xml:space="preserve">                       Alcohol: Concurrent use of acetaminophen with alcohol can increase the risk of liver toxicity due to the enhanced production of toxic metabolites. Anticoagulants (e.g., Warfarin): Chronic use of acetaminophen can increase the anticoagulant effect of warfarin, leading to an increased risk of bleeding. This is especially true when acetaminophen is taken at high doses over a long period. Isoniazid: This tuberculosis drug can increase the risk of liver toxicity when used together with acetaminophen.</w:t>
      </w:r>
    </w:p>
    <w:p w:rsidR="0078575D" w:rsidRDefault="0078575D" w:rsidP="0078575D">
      <w:pPr>
        <w:autoSpaceDE w:val="0"/>
        <w:autoSpaceDN w:val="0"/>
        <w:adjustRightInd w:val="0"/>
        <w:spacing w:after="0" w:line="240" w:lineRule="auto"/>
        <w:jc w:val="both"/>
        <w:rPr>
          <w:rFonts w:ascii="Times New Roman" w:hAnsi="Times New Roman" w:cs="Times New Roman"/>
          <w:sz w:val="24"/>
          <w:szCs w:val="24"/>
        </w:rPr>
      </w:pPr>
    </w:p>
    <w:p w:rsidR="0078575D" w:rsidRPr="0078575D" w:rsidRDefault="0078575D" w:rsidP="0078575D">
      <w:pPr>
        <w:autoSpaceDE w:val="0"/>
        <w:autoSpaceDN w:val="0"/>
        <w:adjustRightInd w:val="0"/>
        <w:spacing w:after="0" w:line="240" w:lineRule="auto"/>
        <w:jc w:val="both"/>
        <w:rPr>
          <w:rFonts w:ascii="Times New Roman" w:hAnsi="Times New Roman" w:cs="Times New Roman"/>
          <w:sz w:val="24"/>
          <w:szCs w:val="24"/>
        </w:rPr>
      </w:pP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2B276F" w:rsidRDefault="002B276F" w:rsidP="00691917">
      <w:pPr>
        <w:autoSpaceDE w:val="0"/>
        <w:autoSpaceDN w:val="0"/>
        <w:adjustRightInd w:val="0"/>
        <w:spacing w:after="0" w:line="240" w:lineRule="auto"/>
        <w:jc w:val="both"/>
        <w:rPr>
          <w:rFonts w:ascii="Times New Roman" w:hAnsi="Times New Roman" w:cs="Times New Roman"/>
          <w:sz w:val="24"/>
          <w:szCs w:val="24"/>
        </w:rPr>
      </w:pPr>
    </w:p>
    <w:p w:rsidR="002B276F" w:rsidRDefault="002B276F">
      <w:pPr>
        <w:rPr>
          <w:rFonts w:ascii="Times New Roman" w:hAnsi="Times New Roman" w:cs="Times New Roman"/>
          <w:sz w:val="24"/>
          <w:szCs w:val="24"/>
        </w:rPr>
      </w:pPr>
      <w:r>
        <w:rPr>
          <w:rFonts w:ascii="Times New Roman" w:hAnsi="Times New Roman" w:cs="Times New Roman"/>
          <w:sz w:val="24"/>
          <w:szCs w:val="24"/>
        </w:rPr>
        <w:br w:type="page"/>
      </w:r>
    </w:p>
    <w:p w:rsidR="002B276F" w:rsidRPr="003D779D" w:rsidRDefault="002B276F" w:rsidP="003D779D">
      <w:pPr>
        <w:pStyle w:val="ListParagraph"/>
        <w:numPr>
          <w:ilvl w:val="0"/>
          <w:numId w:val="29"/>
        </w:numPr>
        <w:autoSpaceDE w:val="0"/>
        <w:autoSpaceDN w:val="0"/>
        <w:adjustRightInd w:val="0"/>
        <w:spacing w:after="0" w:line="240" w:lineRule="auto"/>
        <w:jc w:val="both"/>
        <w:rPr>
          <w:rFonts w:ascii="Times New Roman" w:hAnsi="Times New Roman" w:cs="Times New Roman"/>
          <w:b/>
          <w:bCs/>
          <w:sz w:val="28"/>
          <w:szCs w:val="28"/>
        </w:rPr>
      </w:pPr>
      <w:r w:rsidRPr="003D779D">
        <w:rPr>
          <w:rFonts w:ascii="Times New Roman" w:hAnsi="Times New Roman" w:cs="Times New Roman"/>
          <w:b/>
          <w:bCs/>
          <w:sz w:val="28"/>
          <w:szCs w:val="28"/>
        </w:rPr>
        <w:lastRenderedPageBreak/>
        <w:t>INSTRUMENTATIONS</w:t>
      </w:r>
    </w:p>
    <w:p w:rsidR="002B276F" w:rsidRDefault="002B276F" w:rsidP="002B276F">
      <w:pPr>
        <w:pStyle w:val="ListParagraph"/>
        <w:autoSpaceDE w:val="0"/>
        <w:autoSpaceDN w:val="0"/>
        <w:adjustRightInd w:val="0"/>
        <w:spacing w:after="0" w:line="240" w:lineRule="auto"/>
        <w:ind w:left="3495"/>
        <w:jc w:val="both"/>
        <w:rPr>
          <w:rFonts w:ascii="Times New Roman" w:hAnsi="Times New Roman" w:cs="Times New Roman"/>
          <w:b/>
          <w:bCs/>
          <w:sz w:val="28"/>
          <w:szCs w:val="28"/>
        </w:rPr>
      </w:pPr>
    </w:p>
    <w:p w:rsidR="002B276F" w:rsidRPr="00C35398" w:rsidRDefault="002B276F" w:rsidP="00C35398">
      <w:pPr>
        <w:autoSpaceDE w:val="0"/>
        <w:autoSpaceDN w:val="0"/>
        <w:adjustRightInd w:val="0"/>
        <w:spacing w:after="0" w:line="240" w:lineRule="auto"/>
        <w:jc w:val="both"/>
        <w:rPr>
          <w:rFonts w:ascii="Times New Roman" w:hAnsi="Times New Roman" w:cs="Times New Roman"/>
          <w:b/>
          <w:bCs/>
          <w:sz w:val="24"/>
          <w:szCs w:val="24"/>
        </w:rPr>
      </w:pPr>
      <w:r w:rsidRPr="00C35398">
        <w:rPr>
          <w:rFonts w:ascii="Times New Roman" w:hAnsi="Times New Roman" w:cs="Times New Roman"/>
          <w:b/>
          <w:bCs/>
          <w:sz w:val="24"/>
          <w:szCs w:val="24"/>
        </w:rPr>
        <w:t>2.1 Introduction to Spectroscopy</w:t>
      </w:r>
    </w:p>
    <w:p w:rsidR="002B276F" w:rsidRPr="00C35398" w:rsidRDefault="002B276F" w:rsidP="00C35398">
      <w:pPr>
        <w:autoSpaceDE w:val="0"/>
        <w:autoSpaceDN w:val="0"/>
        <w:adjustRightInd w:val="0"/>
        <w:spacing w:after="0" w:line="240" w:lineRule="auto"/>
        <w:jc w:val="both"/>
        <w:rPr>
          <w:rFonts w:ascii="Times New Roman" w:hAnsi="Times New Roman" w:cs="Times New Roman"/>
          <w:sz w:val="24"/>
          <w:szCs w:val="24"/>
        </w:rPr>
      </w:pPr>
      <w:r w:rsidRPr="00C35398">
        <w:rPr>
          <w:rFonts w:ascii="Times New Roman" w:hAnsi="Times New Roman" w:cs="Times New Roman"/>
          <w:sz w:val="24"/>
          <w:szCs w:val="24"/>
        </w:rPr>
        <w:t xml:space="preserve">                     Spectroscopy is the measurement and interpretation of electromagnetic radiation (EMR) absorbed or emitted </w:t>
      </w:r>
      <w:r w:rsidR="002742E1" w:rsidRPr="00C35398">
        <w:rPr>
          <w:rFonts w:ascii="Times New Roman" w:hAnsi="Times New Roman" w:cs="Times New Roman"/>
          <w:sz w:val="24"/>
          <w:szCs w:val="24"/>
        </w:rPr>
        <w:t>when the molecules or atoms or i</w:t>
      </w:r>
      <w:r w:rsidRPr="00C35398">
        <w:rPr>
          <w:rFonts w:ascii="Times New Roman" w:hAnsi="Times New Roman" w:cs="Times New Roman"/>
          <w:sz w:val="24"/>
          <w:szCs w:val="24"/>
        </w:rPr>
        <w:t>ons of a sample move from one energy state to another energy state. This change may be from ground state to excited state or excited state to ground state. The energy of a molecule is sum of rotational, vibrational, and electronic energies In other words, spectroscopy measures the changes in rotational, vibrational, and electronic energies. Electromagnetic radiation is made up of discrete particles called photons. EMR has got both wave characteristics as well as particle characteristics. This means that it can be travel in vacuum also. The different types of EMR are visible radiation, UV radiation, IR radiation, micro waves. Radio waves, X-rays, Y-rays, or cosmic rays. As these radiations have different wave length or frequency or energy, they are conveniently named also.</w:t>
      </w:r>
    </w:p>
    <w:p w:rsidR="002B276F" w:rsidRPr="00C35398" w:rsidRDefault="002B276F" w:rsidP="00C35398">
      <w:pPr>
        <w:autoSpaceDE w:val="0"/>
        <w:autoSpaceDN w:val="0"/>
        <w:adjustRightInd w:val="0"/>
        <w:spacing w:after="0" w:line="240" w:lineRule="auto"/>
        <w:jc w:val="both"/>
        <w:rPr>
          <w:rFonts w:ascii="Times New Roman" w:hAnsi="Times New Roman" w:cs="Times New Roman"/>
          <w:sz w:val="24"/>
          <w:szCs w:val="24"/>
        </w:rPr>
      </w:pPr>
    </w:p>
    <w:p w:rsidR="002B276F" w:rsidRPr="00C35398" w:rsidRDefault="002B276F" w:rsidP="00C35398">
      <w:pPr>
        <w:autoSpaceDE w:val="0"/>
        <w:autoSpaceDN w:val="0"/>
        <w:adjustRightInd w:val="0"/>
        <w:spacing w:after="0" w:line="240" w:lineRule="auto"/>
        <w:jc w:val="both"/>
        <w:rPr>
          <w:rFonts w:ascii="Times New Roman" w:hAnsi="Times New Roman" w:cs="Times New Roman"/>
          <w:sz w:val="24"/>
          <w:szCs w:val="24"/>
        </w:rPr>
      </w:pPr>
      <w:r w:rsidRPr="00C35398">
        <w:rPr>
          <w:rFonts w:ascii="Times New Roman" w:hAnsi="Times New Roman" w:cs="Times New Roman"/>
          <w:sz w:val="24"/>
          <w:szCs w:val="24"/>
        </w:rPr>
        <w:t>The energy of an electromagnetic radiation can be given by the following equation:</w:t>
      </w:r>
    </w:p>
    <w:p w:rsidR="002B276F" w:rsidRPr="00C35398" w:rsidRDefault="002B276F" w:rsidP="00C35398">
      <w:pPr>
        <w:autoSpaceDE w:val="0"/>
        <w:autoSpaceDN w:val="0"/>
        <w:adjustRightInd w:val="0"/>
        <w:spacing w:after="0" w:line="240" w:lineRule="auto"/>
        <w:jc w:val="both"/>
        <w:rPr>
          <w:rFonts w:ascii="Times New Roman" w:hAnsi="Times New Roman" w:cs="Times New Roman"/>
          <w:sz w:val="24"/>
          <w:szCs w:val="24"/>
        </w:rPr>
      </w:pPr>
    </w:p>
    <w:p w:rsidR="002B276F" w:rsidRPr="00C35398" w:rsidRDefault="003D779D" w:rsidP="00C3539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B276F" w:rsidRPr="00C35398">
        <w:rPr>
          <w:rFonts w:ascii="Times New Roman" w:hAnsi="Times New Roman" w:cs="Times New Roman"/>
          <w:sz w:val="24"/>
          <w:szCs w:val="24"/>
        </w:rPr>
        <w:t xml:space="preserve">                                            E=h</w:t>
      </w:r>
      <w:r w:rsidR="002B276F" w:rsidRPr="00C35398">
        <w:rPr>
          <w:rFonts w:ascii="Times New Roman" w:hAnsi="Times New Roman" w:cs="Times New Roman"/>
          <w:i/>
          <w:iCs/>
          <w:sz w:val="24"/>
          <w:szCs w:val="24"/>
        </w:rPr>
        <w:t>v</w:t>
      </w:r>
    </w:p>
    <w:p w:rsidR="002B276F" w:rsidRPr="00C35398" w:rsidRDefault="002B276F" w:rsidP="00C35398">
      <w:pPr>
        <w:autoSpaceDE w:val="0"/>
        <w:autoSpaceDN w:val="0"/>
        <w:adjustRightInd w:val="0"/>
        <w:spacing w:after="0" w:line="240" w:lineRule="auto"/>
        <w:jc w:val="both"/>
        <w:rPr>
          <w:rFonts w:ascii="Times New Roman" w:hAnsi="Times New Roman" w:cs="Times New Roman"/>
          <w:sz w:val="24"/>
          <w:szCs w:val="24"/>
        </w:rPr>
      </w:pPr>
      <w:r w:rsidRPr="00C35398">
        <w:rPr>
          <w:rFonts w:ascii="Times New Roman" w:hAnsi="Times New Roman" w:cs="Times New Roman"/>
          <w:sz w:val="24"/>
          <w:szCs w:val="24"/>
        </w:rPr>
        <w:t xml:space="preserve">           Where,</w:t>
      </w:r>
    </w:p>
    <w:p w:rsidR="002B276F" w:rsidRPr="00C35398" w:rsidRDefault="002B276F" w:rsidP="00C35398">
      <w:pPr>
        <w:autoSpaceDE w:val="0"/>
        <w:autoSpaceDN w:val="0"/>
        <w:adjustRightInd w:val="0"/>
        <w:spacing w:after="0" w:line="240" w:lineRule="auto"/>
        <w:jc w:val="both"/>
        <w:rPr>
          <w:rFonts w:ascii="Times New Roman" w:hAnsi="Times New Roman" w:cs="Times New Roman"/>
          <w:sz w:val="24"/>
          <w:szCs w:val="24"/>
        </w:rPr>
      </w:pPr>
      <w:r w:rsidRPr="00C35398">
        <w:rPr>
          <w:rFonts w:ascii="Times New Roman" w:hAnsi="Times New Roman" w:cs="Times New Roman"/>
          <w:sz w:val="24"/>
          <w:szCs w:val="24"/>
        </w:rPr>
        <w:t xml:space="preserve">                       E=Energy of radiation</w:t>
      </w:r>
    </w:p>
    <w:p w:rsidR="002B276F" w:rsidRPr="00C35398" w:rsidRDefault="002B276F" w:rsidP="00C35398">
      <w:pPr>
        <w:autoSpaceDE w:val="0"/>
        <w:autoSpaceDN w:val="0"/>
        <w:adjustRightInd w:val="0"/>
        <w:spacing w:after="0" w:line="240" w:lineRule="auto"/>
        <w:jc w:val="both"/>
        <w:rPr>
          <w:rFonts w:ascii="Times New Roman" w:hAnsi="Times New Roman" w:cs="Times New Roman"/>
          <w:sz w:val="24"/>
          <w:szCs w:val="24"/>
        </w:rPr>
      </w:pPr>
      <w:r w:rsidRPr="00C35398">
        <w:rPr>
          <w:rFonts w:ascii="Times New Roman" w:hAnsi="Times New Roman" w:cs="Times New Roman"/>
          <w:sz w:val="24"/>
          <w:szCs w:val="24"/>
        </w:rPr>
        <w:t xml:space="preserve">                       h=plank's constant (6.624</w:t>
      </w:r>
      <m:oMath>
        <m:r>
          <w:rPr>
            <w:rFonts w:ascii="Times New Roman" w:hAnsi="Times New Roman" w:cs="Times New Roman"/>
            <w:sz w:val="24"/>
            <w:szCs w:val="24"/>
          </w:rPr>
          <m:t>×</m:t>
        </m:r>
      </m:oMath>
      <w:r w:rsidRPr="00C35398">
        <w:rPr>
          <w:rFonts w:ascii="Times New Roman" w:hAnsi="Times New Roman" w:cs="Times New Roman"/>
          <w:sz w:val="24"/>
          <w:szCs w:val="24"/>
        </w:rPr>
        <w:t>10</w:t>
      </w:r>
      <w:r w:rsidRPr="00C35398">
        <w:rPr>
          <w:rFonts w:ascii="Times New Roman" w:hAnsi="Times New Roman" w:cs="Times New Roman"/>
          <w:sz w:val="24"/>
          <w:szCs w:val="24"/>
          <w:vertAlign w:val="superscript"/>
        </w:rPr>
        <w:t>-34</w:t>
      </w:r>
      <w:r w:rsidRPr="00C35398">
        <w:rPr>
          <w:rFonts w:ascii="Times New Roman" w:hAnsi="Times New Roman" w:cs="Times New Roman"/>
          <w:sz w:val="24"/>
          <w:szCs w:val="24"/>
        </w:rPr>
        <w:t xml:space="preserve"> J sec)</w:t>
      </w:r>
    </w:p>
    <w:p w:rsidR="002B276F" w:rsidRPr="00C35398" w:rsidRDefault="002B276F" w:rsidP="00C35398">
      <w:pPr>
        <w:autoSpaceDE w:val="0"/>
        <w:autoSpaceDN w:val="0"/>
        <w:adjustRightInd w:val="0"/>
        <w:spacing w:after="0" w:line="240" w:lineRule="auto"/>
        <w:jc w:val="both"/>
        <w:rPr>
          <w:rFonts w:ascii="Times New Roman" w:hAnsi="Times New Roman" w:cs="Times New Roman"/>
          <w:sz w:val="24"/>
          <w:szCs w:val="24"/>
        </w:rPr>
      </w:pPr>
      <w:r w:rsidRPr="00C35398">
        <w:rPr>
          <w:rFonts w:ascii="Times New Roman" w:hAnsi="Times New Roman" w:cs="Times New Roman"/>
          <w:sz w:val="24"/>
          <w:szCs w:val="24"/>
        </w:rPr>
        <w:t xml:space="preserve">                       v=frequency of radiation.</w:t>
      </w:r>
    </w:p>
    <w:p w:rsidR="002B276F" w:rsidRPr="00C35398" w:rsidRDefault="002B276F" w:rsidP="00C35398">
      <w:pPr>
        <w:autoSpaceDE w:val="0"/>
        <w:autoSpaceDN w:val="0"/>
        <w:adjustRightInd w:val="0"/>
        <w:spacing w:after="0" w:line="240" w:lineRule="auto"/>
        <w:jc w:val="both"/>
        <w:rPr>
          <w:rFonts w:ascii="Times New Roman" w:hAnsi="Times New Roman" w:cs="Times New Roman"/>
          <w:b/>
          <w:bCs/>
          <w:sz w:val="24"/>
          <w:szCs w:val="24"/>
        </w:rPr>
      </w:pPr>
    </w:p>
    <w:p w:rsidR="002B276F" w:rsidRPr="00C35398" w:rsidRDefault="002B276F" w:rsidP="00C35398">
      <w:pPr>
        <w:autoSpaceDE w:val="0"/>
        <w:autoSpaceDN w:val="0"/>
        <w:adjustRightInd w:val="0"/>
        <w:spacing w:after="0" w:line="240" w:lineRule="auto"/>
        <w:jc w:val="both"/>
        <w:rPr>
          <w:rFonts w:ascii="Times New Roman" w:hAnsi="Times New Roman" w:cs="Times New Roman"/>
          <w:b/>
          <w:bCs/>
          <w:sz w:val="24"/>
          <w:szCs w:val="24"/>
        </w:rPr>
      </w:pPr>
      <w:r w:rsidRPr="00C35398">
        <w:rPr>
          <w:rFonts w:ascii="Times New Roman" w:hAnsi="Times New Roman" w:cs="Times New Roman"/>
          <w:b/>
          <w:bCs/>
          <w:sz w:val="24"/>
          <w:szCs w:val="24"/>
        </w:rPr>
        <w:t>2.2  Ultra Violet Spectroscopy:</w:t>
      </w:r>
    </w:p>
    <w:p w:rsidR="002B276F" w:rsidRPr="00C35398" w:rsidRDefault="002B276F" w:rsidP="00C35398">
      <w:pPr>
        <w:autoSpaceDE w:val="0"/>
        <w:autoSpaceDN w:val="0"/>
        <w:adjustRightInd w:val="0"/>
        <w:spacing w:after="0" w:line="240" w:lineRule="auto"/>
        <w:jc w:val="both"/>
        <w:rPr>
          <w:rFonts w:ascii="Times New Roman" w:hAnsi="Times New Roman" w:cs="Times New Roman"/>
          <w:sz w:val="24"/>
          <w:szCs w:val="24"/>
        </w:rPr>
      </w:pPr>
      <w:r w:rsidRPr="00C35398">
        <w:rPr>
          <w:rFonts w:ascii="Times New Roman" w:hAnsi="Times New Roman" w:cs="Times New Roman"/>
          <w:sz w:val="24"/>
          <w:szCs w:val="24"/>
        </w:rPr>
        <w:t xml:space="preserve">                  Ultra violet spectroscopy is concerned with the study of absorption of UV radiation which ranges from 200nm to 340nm. Compounds which are colored, absorb radiation from 340nm to 900nm. But Compounds which are colourless absorb radiation is the UV region. In both UV as well as visible spectroscopy, only the valence electrons absorb the energy, there by the molecule undergo transition from ground state to excited state. This absorption is characteristic and depends on the nature of the electron present. The intensity of absorption depends upon the concentration and path lengths as given by Beers-Lambert's law.</w:t>
      </w:r>
    </w:p>
    <w:p w:rsidR="002B276F" w:rsidRPr="00C35398" w:rsidRDefault="002B276F" w:rsidP="00C35398">
      <w:pPr>
        <w:autoSpaceDE w:val="0"/>
        <w:autoSpaceDN w:val="0"/>
        <w:adjustRightInd w:val="0"/>
        <w:spacing w:after="0" w:line="240" w:lineRule="auto"/>
        <w:jc w:val="both"/>
        <w:rPr>
          <w:rFonts w:ascii="Times New Roman" w:hAnsi="Times New Roman" w:cs="Times New Roman"/>
          <w:sz w:val="24"/>
          <w:szCs w:val="24"/>
        </w:rPr>
      </w:pPr>
    </w:p>
    <w:p w:rsidR="002B276F" w:rsidRPr="00C35398" w:rsidRDefault="002B276F" w:rsidP="00C35398">
      <w:pPr>
        <w:autoSpaceDE w:val="0"/>
        <w:autoSpaceDN w:val="0"/>
        <w:adjustRightInd w:val="0"/>
        <w:spacing w:after="0" w:line="240" w:lineRule="auto"/>
        <w:jc w:val="both"/>
        <w:rPr>
          <w:rFonts w:ascii="Times New Roman" w:hAnsi="Times New Roman" w:cs="Times New Roman"/>
          <w:sz w:val="24"/>
          <w:szCs w:val="24"/>
        </w:rPr>
      </w:pPr>
      <w:r w:rsidRPr="00C35398">
        <w:rPr>
          <w:rFonts w:ascii="Times New Roman" w:hAnsi="Times New Roman" w:cs="Times New Roman"/>
          <w:sz w:val="24"/>
          <w:szCs w:val="24"/>
        </w:rPr>
        <w:t>The type of electrons present in any molecule may be conveniently classified as</w:t>
      </w:r>
    </w:p>
    <w:p w:rsidR="002B276F" w:rsidRPr="00C35398" w:rsidRDefault="002B276F" w:rsidP="00C35398">
      <w:pPr>
        <w:autoSpaceDE w:val="0"/>
        <w:autoSpaceDN w:val="0"/>
        <w:adjustRightInd w:val="0"/>
        <w:spacing w:after="0" w:line="240" w:lineRule="auto"/>
        <w:jc w:val="both"/>
        <w:rPr>
          <w:rFonts w:ascii="Times New Roman" w:hAnsi="Times New Roman" w:cs="Times New Roman"/>
          <w:sz w:val="24"/>
          <w:szCs w:val="24"/>
        </w:rPr>
      </w:pPr>
    </w:p>
    <w:p w:rsidR="002B276F" w:rsidRPr="00C35398" w:rsidRDefault="002B276F" w:rsidP="00C35398">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C35398">
        <w:rPr>
          <w:rFonts w:ascii="Times New Roman" w:hAnsi="Times New Roman" w:cs="Times New Roman"/>
          <w:sz w:val="24"/>
          <w:szCs w:val="24"/>
        </w:rPr>
        <w:t xml:space="preserve"> </w:t>
      </w:r>
      <w:r w:rsidRPr="00C35398">
        <w:rPr>
          <w:rFonts w:ascii="Times New Roman" w:hAnsi="Times New Roman" w:cs="Times New Roman"/>
          <w:b/>
          <w:bCs/>
          <w:sz w:val="24"/>
          <w:szCs w:val="24"/>
        </w:rPr>
        <w:t>'</w:t>
      </w:r>
      <m:oMath>
        <m:r>
          <m:rPr>
            <m:sty m:val="bi"/>
          </m:rPr>
          <w:rPr>
            <w:rFonts w:ascii="Cambria Math" w:hAnsi="Cambria Math" w:cs="Times New Roman"/>
            <w:sz w:val="24"/>
            <w:szCs w:val="24"/>
          </w:rPr>
          <m:t>σ</m:t>
        </m:r>
      </m:oMath>
      <w:r w:rsidRPr="00C35398">
        <w:rPr>
          <w:rFonts w:ascii="Times New Roman" w:hAnsi="Times New Roman" w:cs="Times New Roman"/>
          <w:b/>
          <w:bCs/>
          <w:sz w:val="24"/>
          <w:szCs w:val="24"/>
        </w:rPr>
        <w:t>' electrons</w:t>
      </w:r>
      <w:r w:rsidRPr="00C35398">
        <w:rPr>
          <w:rFonts w:ascii="Times New Roman" w:hAnsi="Times New Roman" w:cs="Times New Roman"/>
          <w:sz w:val="24"/>
          <w:szCs w:val="24"/>
        </w:rPr>
        <w:t>: These are the ones present in saturated compounds, such electrons don't absorb Vacu</w:t>
      </w:r>
      <w:r w:rsidR="002742E1" w:rsidRPr="00C35398">
        <w:rPr>
          <w:rFonts w:ascii="Times New Roman" w:hAnsi="Times New Roman" w:cs="Times New Roman"/>
          <w:sz w:val="24"/>
          <w:szCs w:val="24"/>
        </w:rPr>
        <w:t>u</w:t>
      </w:r>
      <w:r w:rsidRPr="00C35398">
        <w:rPr>
          <w:rFonts w:ascii="Times New Roman" w:hAnsi="Times New Roman" w:cs="Times New Roman"/>
          <w:sz w:val="24"/>
          <w:szCs w:val="24"/>
        </w:rPr>
        <w:t>m or UV radiation (</w:t>
      </w:r>
      <m:oMath>
        <m:r>
          <w:rPr>
            <w:rFonts w:ascii="Cambria Math" w:hAnsi="Times New Roman" w:cs="Times New Roman"/>
            <w:sz w:val="24"/>
            <w:szCs w:val="24"/>
          </w:rPr>
          <m:t>&lt;</m:t>
        </m:r>
      </m:oMath>
      <w:r w:rsidRPr="00C35398">
        <w:rPr>
          <w:rFonts w:ascii="Times New Roman" w:hAnsi="Times New Roman" w:cs="Times New Roman"/>
          <w:sz w:val="24"/>
          <w:szCs w:val="24"/>
        </w:rPr>
        <w:t xml:space="preserve">2000nm). </w:t>
      </w:r>
    </w:p>
    <w:p w:rsidR="002B276F" w:rsidRPr="00C35398" w:rsidRDefault="002B276F" w:rsidP="00C35398">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C35398">
        <w:rPr>
          <w:rFonts w:ascii="Times New Roman" w:hAnsi="Times New Roman" w:cs="Times New Roman"/>
          <w:sz w:val="24"/>
          <w:szCs w:val="24"/>
        </w:rPr>
        <w:t xml:space="preserve"> </w:t>
      </w:r>
      <w:r w:rsidRPr="00C35398">
        <w:rPr>
          <w:rFonts w:ascii="Times New Roman" w:hAnsi="Times New Roman" w:cs="Times New Roman"/>
          <w:b/>
          <w:bCs/>
          <w:sz w:val="24"/>
          <w:szCs w:val="24"/>
        </w:rPr>
        <w:t>'II' electrons</w:t>
      </w:r>
      <w:r w:rsidRPr="00C35398">
        <w:rPr>
          <w:rFonts w:ascii="Times New Roman" w:hAnsi="Times New Roman" w:cs="Times New Roman"/>
          <w:sz w:val="24"/>
          <w:szCs w:val="24"/>
        </w:rPr>
        <w:t>: These electrons are present in unsaturated compounds</w:t>
      </w:r>
    </w:p>
    <w:p w:rsidR="002B276F" w:rsidRPr="00C35398" w:rsidRDefault="002B276F" w:rsidP="00C35398">
      <w:pPr>
        <w:autoSpaceDE w:val="0"/>
        <w:autoSpaceDN w:val="0"/>
        <w:adjustRightInd w:val="0"/>
        <w:spacing w:after="0" w:line="240" w:lineRule="auto"/>
        <w:jc w:val="both"/>
        <w:rPr>
          <w:rFonts w:ascii="Times New Roman" w:hAnsi="Times New Roman" w:cs="Times New Roman"/>
          <w:sz w:val="24"/>
          <w:szCs w:val="24"/>
        </w:rPr>
      </w:pPr>
      <w:r w:rsidRPr="00C35398">
        <w:rPr>
          <w:rFonts w:ascii="Times New Roman" w:hAnsi="Times New Roman" w:cs="Times New Roman"/>
          <w:sz w:val="24"/>
          <w:szCs w:val="24"/>
        </w:rPr>
        <w:t xml:space="preserve">               Ex: Double or Triple bonds ex: &gt;c=&lt;, -c=c-.</w:t>
      </w:r>
    </w:p>
    <w:p w:rsidR="002B276F" w:rsidRPr="00C35398" w:rsidRDefault="002B276F" w:rsidP="00C35398">
      <w:pPr>
        <w:autoSpaceDE w:val="0"/>
        <w:autoSpaceDN w:val="0"/>
        <w:adjustRightInd w:val="0"/>
        <w:spacing w:after="0" w:line="240" w:lineRule="auto"/>
        <w:jc w:val="both"/>
        <w:rPr>
          <w:rFonts w:ascii="Times New Roman" w:hAnsi="Times New Roman" w:cs="Times New Roman"/>
          <w:sz w:val="24"/>
          <w:szCs w:val="24"/>
        </w:rPr>
      </w:pPr>
      <w:r w:rsidRPr="00C35398">
        <w:rPr>
          <w:rFonts w:ascii="Times New Roman" w:hAnsi="Times New Roman" w:cs="Times New Roman"/>
          <w:sz w:val="24"/>
          <w:szCs w:val="24"/>
        </w:rPr>
        <w:t xml:space="preserve">       3.    </w:t>
      </w:r>
      <w:r w:rsidRPr="00C35398">
        <w:rPr>
          <w:rFonts w:ascii="Times New Roman" w:hAnsi="Times New Roman" w:cs="Times New Roman"/>
          <w:b/>
          <w:bCs/>
          <w:sz w:val="24"/>
          <w:szCs w:val="24"/>
        </w:rPr>
        <w:t>'n' electrons</w:t>
      </w:r>
      <w:r w:rsidRPr="00C35398">
        <w:rPr>
          <w:rFonts w:ascii="Times New Roman" w:hAnsi="Times New Roman" w:cs="Times New Roman"/>
          <w:sz w:val="24"/>
          <w:szCs w:val="24"/>
        </w:rPr>
        <w:t>: These are non bonded electrons which are not involved in any bonding</w:t>
      </w:r>
    </w:p>
    <w:p w:rsidR="002742E1" w:rsidRPr="00C35398" w:rsidRDefault="002B276F" w:rsidP="00C35398">
      <w:pPr>
        <w:autoSpaceDE w:val="0"/>
        <w:autoSpaceDN w:val="0"/>
        <w:adjustRightInd w:val="0"/>
        <w:spacing w:after="0" w:line="240" w:lineRule="auto"/>
        <w:jc w:val="both"/>
        <w:rPr>
          <w:rFonts w:ascii="Times New Roman" w:hAnsi="Times New Roman" w:cs="Times New Roman"/>
          <w:sz w:val="24"/>
          <w:szCs w:val="24"/>
        </w:rPr>
      </w:pPr>
      <w:r w:rsidRPr="00C35398">
        <w:rPr>
          <w:rFonts w:ascii="Times New Roman" w:hAnsi="Times New Roman" w:cs="Times New Roman"/>
          <w:sz w:val="24"/>
          <w:szCs w:val="24"/>
        </w:rPr>
        <w:t xml:space="preserve">               Ex: lone pan of electrons like in S, O, N, and Halogens(x)</w:t>
      </w:r>
      <w:r w:rsidR="00F70FAF">
        <w:rPr>
          <w:rFonts w:ascii="Times New Roman" w:hAnsi="Times New Roman" w:cs="Times New Roman"/>
          <w:sz w:val="24"/>
          <w:szCs w:val="24"/>
        </w:rPr>
        <w:t>.</w:t>
      </w:r>
    </w:p>
    <w:p w:rsidR="00C35398" w:rsidRDefault="00C35398" w:rsidP="00C35398">
      <w:pPr>
        <w:autoSpaceDE w:val="0"/>
        <w:autoSpaceDN w:val="0"/>
        <w:adjustRightInd w:val="0"/>
        <w:spacing w:after="0" w:line="240" w:lineRule="auto"/>
        <w:jc w:val="both"/>
        <w:rPr>
          <w:rFonts w:ascii="Times New Roman" w:hAnsi="Times New Roman" w:cs="Times New Roman"/>
          <w:b/>
          <w:bCs/>
          <w:sz w:val="24"/>
          <w:szCs w:val="24"/>
        </w:rPr>
      </w:pPr>
    </w:p>
    <w:p w:rsidR="002B276F" w:rsidRPr="00C35398" w:rsidRDefault="002742E1" w:rsidP="00C35398">
      <w:pPr>
        <w:autoSpaceDE w:val="0"/>
        <w:autoSpaceDN w:val="0"/>
        <w:adjustRightInd w:val="0"/>
        <w:spacing w:after="0" w:line="240" w:lineRule="auto"/>
        <w:jc w:val="both"/>
        <w:rPr>
          <w:rFonts w:ascii="Times New Roman" w:hAnsi="Times New Roman" w:cs="Times New Roman"/>
          <w:b/>
          <w:bCs/>
          <w:sz w:val="24"/>
          <w:szCs w:val="24"/>
        </w:rPr>
      </w:pPr>
      <w:r w:rsidRPr="00C35398">
        <w:rPr>
          <w:rFonts w:ascii="Times New Roman" w:hAnsi="Times New Roman" w:cs="Times New Roman"/>
          <w:b/>
          <w:bCs/>
          <w:sz w:val="24"/>
          <w:szCs w:val="24"/>
        </w:rPr>
        <w:t>2.3  Introduction to Chromatography</w:t>
      </w:r>
    </w:p>
    <w:p w:rsidR="002B276F" w:rsidRPr="00C35398" w:rsidRDefault="002742E1" w:rsidP="00C35398">
      <w:pPr>
        <w:autoSpaceDE w:val="0"/>
        <w:autoSpaceDN w:val="0"/>
        <w:adjustRightInd w:val="0"/>
        <w:spacing w:after="0" w:line="240" w:lineRule="auto"/>
        <w:jc w:val="both"/>
        <w:rPr>
          <w:rFonts w:ascii="Times New Roman" w:hAnsi="Times New Roman" w:cs="Times New Roman"/>
          <w:sz w:val="24"/>
          <w:szCs w:val="24"/>
        </w:rPr>
      </w:pPr>
      <w:r w:rsidRPr="00C35398">
        <w:rPr>
          <w:rFonts w:ascii="Times New Roman" w:hAnsi="Times New Roman" w:cs="Times New Roman"/>
          <w:sz w:val="24"/>
          <w:szCs w:val="24"/>
        </w:rPr>
        <w:t xml:space="preserve">                      </w:t>
      </w:r>
      <w:r w:rsidR="002B276F" w:rsidRPr="00C35398">
        <w:rPr>
          <w:rFonts w:ascii="Times New Roman" w:hAnsi="Times New Roman" w:cs="Times New Roman"/>
          <w:sz w:val="24"/>
          <w:szCs w:val="24"/>
        </w:rPr>
        <w:t>Techniques related to Chro</w:t>
      </w:r>
      <w:r w:rsidRPr="00C35398">
        <w:rPr>
          <w:rFonts w:ascii="Times New Roman" w:hAnsi="Times New Roman" w:cs="Times New Roman"/>
          <w:sz w:val="24"/>
          <w:szCs w:val="24"/>
        </w:rPr>
        <w:t>matography have been used for centuri</w:t>
      </w:r>
      <w:r w:rsidR="002B276F" w:rsidRPr="00C35398">
        <w:rPr>
          <w:rFonts w:ascii="Times New Roman" w:hAnsi="Times New Roman" w:cs="Times New Roman"/>
          <w:sz w:val="24"/>
          <w:szCs w:val="24"/>
        </w:rPr>
        <w:t>es to separate materials such</w:t>
      </w:r>
      <w:r w:rsidRPr="00C35398">
        <w:rPr>
          <w:rFonts w:ascii="Times New Roman" w:hAnsi="Times New Roman" w:cs="Times New Roman"/>
          <w:sz w:val="24"/>
          <w:szCs w:val="24"/>
        </w:rPr>
        <w:t xml:space="preserve"> </w:t>
      </w:r>
      <w:r w:rsidR="002B276F" w:rsidRPr="00C35398">
        <w:rPr>
          <w:rFonts w:ascii="Times New Roman" w:hAnsi="Times New Roman" w:cs="Times New Roman"/>
          <w:sz w:val="24"/>
          <w:szCs w:val="24"/>
        </w:rPr>
        <w:t>as dyes extracted from plants</w:t>
      </w:r>
      <w:r w:rsidRPr="00C35398">
        <w:rPr>
          <w:rFonts w:ascii="Times New Roman" w:hAnsi="Times New Roman" w:cs="Times New Roman"/>
          <w:sz w:val="24"/>
          <w:szCs w:val="24"/>
        </w:rPr>
        <w:t xml:space="preserve">. Russian botanist </w:t>
      </w:r>
      <w:r w:rsidRPr="00C35398">
        <w:rPr>
          <w:rFonts w:ascii="Times New Roman" w:hAnsi="Times New Roman" w:cs="Times New Roman"/>
          <w:b/>
          <w:bCs/>
          <w:i/>
          <w:iCs/>
          <w:sz w:val="24"/>
          <w:szCs w:val="24"/>
        </w:rPr>
        <w:t>T</w:t>
      </w:r>
      <w:r w:rsidR="002B276F" w:rsidRPr="00C35398">
        <w:rPr>
          <w:rFonts w:ascii="Times New Roman" w:hAnsi="Times New Roman" w:cs="Times New Roman"/>
          <w:b/>
          <w:bCs/>
          <w:i/>
          <w:iCs/>
          <w:sz w:val="24"/>
          <w:szCs w:val="24"/>
        </w:rPr>
        <w:t>swett</w:t>
      </w:r>
      <w:r w:rsidR="002B276F" w:rsidRPr="00C35398">
        <w:rPr>
          <w:rFonts w:ascii="Times New Roman" w:hAnsi="Times New Roman" w:cs="Times New Roman"/>
          <w:sz w:val="24"/>
          <w:szCs w:val="24"/>
        </w:rPr>
        <w:t xml:space="preserve"> is credited with the discovery of</w:t>
      </w:r>
      <w:r w:rsidR="00C35398">
        <w:rPr>
          <w:rFonts w:ascii="Times New Roman" w:hAnsi="Times New Roman" w:cs="Times New Roman"/>
          <w:sz w:val="24"/>
          <w:szCs w:val="24"/>
        </w:rPr>
        <w:t xml:space="preserve"> </w:t>
      </w:r>
      <w:r w:rsidRPr="00C35398">
        <w:rPr>
          <w:rFonts w:ascii="Times New Roman" w:hAnsi="Times New Roman" w:cs="Times New Roman"/>
          <w:sz w:val="24"/>
          <w:szCs w:val="24"/>
        </w:rPr>
        <w:t>C</w:t>
      </w:r>
      <w:r w:rsidR="002B276F" w:rsidRPr="00C35398">
        <w:rPr>
          <w:rFonts w:ascii="Times New Roman" w:hAnsi="Times New Roman" w:cs="Times New Roman"/>
          <w:sz w:val="24"/>
          <w:szCs w:val="24"/>
        </w:rPr>
        <w:t>hromatography</w:t>
      </w:r>
      <w:r w:rsidRPr="00C35398">
        <w:rPr>
          <w:rFonts w:ascii="Times New Roman" w:hAnsi="Times New Roman" w:cs="Times New Roman"/>
          <w:sz w:val="24"/>
          <w:szCs w:val="24"/>
        </w:rPr>
        <w:t>.</w:t>
      </w:r>
      <w:r w:rsidR="002B276F" w:rsidRPr="00C35398">
        <w:rPr>
          <w:rFonts w:ascii="Times New Roman" w:hAnsi="Times New Roman" w:cs="Times New Roman"/>
          <w:sz w:val="24"/>
          <w:szCs w:val="24"/>
        </w:rPr>
        <w:t xml:space="preserve"> In 1903 he succeeded in sepa</w:t>
      </w:r>
      <w:r w:rsidRPr="00C35398">
        <w:rPr>
          <w:rFonts w:ascii="Times New Roman" w:hAnsi="Times New Roman" w:cs="Times New Roman"/>
          <w:sz w:val="24"/>
          <w:szCs w:val="24"/>
        </w:rPr>
        <w:t>rating leaf pigments using a soli</w:t>
      </w:r>
      <w:r w:rsidR="002B276F" w:rsidRPr="00C35398">
        <w:rPr>
          <w:rFonts w:ascii="Times New Roman" w:hAnsi="Times New Roman" w:cs="Times New Roman"/>
          <w:sz w:val="24"/>
          <w:szCs w:val="24"/>
        </w:rPr>
        <w:t>d polar</w:t>
      </w:r>
      <w:r w:rsidR="00C35398">
        <w:rPr>
          <w:rFonts w:ascii="Times New Roman" w:hAnsi="Times New Roman" w:cs="Times New Roman"/>
          <w:sz w:val="24"/>
          <w:szCs w:val="24"/>
        </w:rPr>
        <w:t xml:space="preserve"> </w:t>
      </w:r>
      <w:r w:rsidR="002B276F" w:rsidRPr="00C35398">
        <w:rPr>
          <w:rFonts w:ascii="Times New Roman" w:hAnsi="Times New Roman" w:cs="Times New Roman"/>
          <w:sz w:val="24"/>
          <w:szCs w:val="24"/>
        </w:rPr>
        <w:t>sta</w:t>
      </w:r>
      <w:r w:rsidRPr="00C35398">
        <w:rPr>
          <w:rFonts w:ascii="Times New Roman" w:hAnsi="Times New Roman" w:cs="Times New Roman"/>
          <w:sz w:val="24"/>
          <w:szCs w:val="24"/>
        </w:rPr>
        <w:t>ti</w:t>
      </w:r>
      <w:r w:rsidR="002B276F" w:rsidRPr="00C35398">
        <w:rPr>
          <w:rFonts w:ascii="Times New Roman" w:hAnsi="Times New Roman" w:cs="Times New Roman"/>
          <w:sz w:val="24"/>
          <w:szCs w:val="24"/>
        </w:rPr>
        <w:t>onary phase</w:t>
      </w:r>
      <w:r w:rsidRPr="00C35398">
        <w:rPr>
          <w:rFonts w:ascii="Times New Roman" w:hAnsi="Times New Roman" w:cs="Times New Roman"/>
          <w:sz w:val="24"/>
          <w:szCs w:val="24"/>
        </w:rPr>
        <w:t>.</w:t>
      </w:r>
      <w:r w:rsidR="002B276F" w:rsidRPr="00C35398">
        <w:rPr>
          <w:rFonts w:ascii="Times New Roman" w:hAnsi="Times New Roman" w:cs="Times New Roman"/>
          <w:sz w:val="24"/>
          <w:szCs w:val="24"/>
        </w:rPr>
        <w:t xml:space="preserve"> It was not until 1930s that </w:t>
      </w:r>
      <w:r w:rsidRPr="00C35398">
        <w:rPr>
          <w:rFonts w:ascii="Times New Roman" w:hAnsi="Times New Roman" w:cs="Times New Roman"/>
          <w:sz w:val="24"/>
          <w:szCs w:val="24"/>
        </w:rPr>
        <w:t>this technique was followed by K</w:t>
      </w:r>
      <w:r w:rsidR="002B276F" w:rsidRPr="00C35398">
        <w:rPr>
          <w:rFonts w:ascii="Times New Roman" w:hAnsi="Times New Roman" w:cs="Times New Roman"/>
          <w:sz w:val="24"/>
          <w:szCs w:val="24"/>
        </w:rPr>
        <w:t>uhn and Lederer as</w:t>
      </w:r>
      <w:r w:rsidR="00C35398">
        <w:rPr>
          <w:rFonts w:ascii="Times New Roman" w:hAnsi="Times New Roman" w:cs="Times New Roman"/>
          <w:sz w:val="24"/>
          <w:szCs w:val="24"/>
        </w:rPr>
        <w:t xml:space="preserve"> </w:t>
      </w:r>
      <w:r w:rsidRPr="00C35398">
        <w:rPr>
          <w:rFonts w:ascii="Times New Roman" w:hAnsi="Times New Roman" w:cs="Times New Roman"/>
          <w:sz w:val="24"/>
          <w:szCs w:val="24"/>
        </w:rPr>
        <w:t>well as Reichstein</w:t>
      </w:r>
      <w:r w:rsidR="002B276F" w:rsidRPr="00C35398">
        <w:rPr>
          <w:rFonts w:ascii="Times New Roman" w:hAnsi="Times New Roman" w:cs="Times New Roman"/>
          <w:sz w:val="24"/>
          <w:szCs w:val="24"/>
        </w:rPr>
        <w:t xml:space="preserve"> and Van Euw for the separation of natural products. Martin and </w:t>
      </w:r>
      <w:r w:rsidR="002B276F" w:rsidRPr="00C35398">
        <w:rPr>
          <w:rFonts w:ascii="Times New Roman" w:hAnsi="Times New Roman" w:cs="Times New Roman"/>
          <w:sz w:val="24"/>
          <w:szCs w:val="24"/>
        </w:rPr>
        <w:lastRenderedPageBreak/>
        <w:t>Synge were</w:t>
      </w:r>
      <w:r w:rsidR="00C35398">
        <w:rPr>
          <w:rFonts w:ascii="Times New Roman" w:hAnsi="Times New Roman" w:cs="Times New Roman"/>
          <w:sz w:val="24"/>
          <w:szCs w:val="24"/>
        </w:rPr>
        <w:t xml:space="preserve"> </w:t>
      </w:r>
      <w:r w:rsidR="002B276F" w:rsidRPr="00C35398">
        <w:rPr>
          <w:rFonts w:ascii="Times New Roman" w:hAnsi="Times New Roman" w:cs="Times New Roman"/>
          <w:sz w:val="24"/>
          <w:szCs w:val="24"/>
        </w:rPr>
        <w:t>awarded the Noble Prize for their work in 1941 in which they described liquid-liquid partition</w:t>
      </w:r>
      <w:r w:rsidR="00C35398">
        <w:rPr>
          <w:rFonts w:ascii="Times New Roman" w:hAnsi="Times New Roman" w:cs="Times New Roman"/>
          <w:sz w:val="24"/>
          <w:szCs w:val="24"/>
        </w:rPr>
        <w:t xml:space="preserve"> </w:t>
      </w:r>
      <w:r w:rsidR="002B276F" w:rsidRPr="00C35398">
        <w:rPr>
          <w:rFonts w:ascii="Times New Roman" w:hAnsi="Times New Roman" w:cs="Times New Roman"/>
          <w:sz w:val="24"/>
          <w:szCs w:val="24"/>
        </w:rPr>
        <w:t>chromatography</w:t>
      </w:r>
      <w:r w:rsidRPr="00C35398">
        <w:rPr>
          <w:rFonts w:ascii="Times New Roman" w:hAnsi="Times New Roman" w:cs="Times New Roman"/>
          <w:sz w:val="24"/>
          <w:szCs w:val="24"/>
        </w:rPr>
        <w:t>.</w:t>
      </w:r>
      <w:r w:rsidR="002B276F" w:rsidRPr="00C35398">
        <w:rPr>
          <w:rFonts w:ascii="Times New Roman" w:hAnsi="Times New Roman" w:cs="Times New Roman"/>
          <w:sz w:val="24"/>
          <w:szCs w:val="24"/>
        </w:rPr>
        <w:t xml:space="preserve"> Martin and Synge applied the concept of theoretical plates as a measure of</w:t>
      </w:r>
      <w:r w:rsidR="00C35398">
        <w:rPr>
          <w:rFonts w:ascii="Times New Roman" w:hAnsi="Times New Roman" w:cs="Times New Roman"/>
          <w:sz w:val="24"/>
          <w:szCs w:val="24"/>
        </w:rPr>
        <w:t xml:space="preserve"> </w:t>
      </w:r>
      <w:r w:rsidR="002B276F" w:rsidRPr="00C35398">
        <w:rPr>
          <w:rFonts w:ascii="Times New Roman" w:hAnsi="Times New Roman" w:cs="Times New Roman"/>
          <w:sz w:val="24"/>
          <w:szCs w:val="24"/>
        </w:rPr>
        <w:t>chromatographic efficiency</w:t>
      </w:r>
      <w:r w:rsidRPr="00C35398">
        <w:rPr>
          <w:rFonts w:ascii="Times New Roman" w:hAnsi="Times New Roman" w:cs="Times New Roman"/>
          <w:sz w:val="24"/>
          <w:szCs w:val="24"/>
        </w:rPr>
        <w:t>.</w:t>
      </w:r>
      <w:r w:rsidR="002B276F" w:rsidRPr="00C35398">
        <w:rPr>
          <w:rFonts w:ascii="Times New Roman" w:hAnsi="Times New Roman" w:cs="Times New Roman"/>
          <w:sz w:val="24"/>
          <w:szCs w:val="24"/>
        </w:rPr>
        <w:t xml:space="preserve"> The term </w:t>
      </w:r>
      <w:r w:rsidRPr="00C35398">
        <w:rPr>
          <w:rFonts w:ascii="Times New Roman" w:hAnsi="Times New Roman" w:cs="Times New Roman"/>
          <w:sz w:val="24"/>
          <w:szCs w:val="24"/>
        </w:rPr>
        <w:t>“</w:t>
      </w:r>
      <w:r w:rsidRPr="00C35398">
        <w:rPr>
          <w:rFonts w:ascii="Times New Roman" w:hAnsi="Times New Roman" w:cs="Times New Roman"/>
          <w:i/>
          <w:iCs/>
          <w:sz w:val="24"/>
          <w:szCs w:val="24"/>
        </w:rPr>
        <w:t>Chromatography</w:t>
      </w:r>
      <w:r w:rsidRPr="00C35398">
        <w:rPr>
          <w:rFonts w:ascii="Times New Roman" w:hAnsi="Times New Roman" w:cs="Times New Roman"/>
          <w:sz w:val="24"/>
          <w:szCs w:val="24"/>
        </w:rPr>
        <w:t>” (Color-</w:t>
      </w:r>
      <w:r w:rsidR="002B276F" w:rsidRPr="00C35398">
        <w:rPr>
          <w:rFonts w:ascii="Times New Roman" w:hAnsi="Times New Roman" w:cs="Times New Roman"/>
          <w:sz w:val="24"/>
          <w:szCs w:val="24"/>
        </w:rPr>
        <w:t>Writing, derived from the Greek for</w:t>
      </w:r>
      <w:r w:rsidR="00C35398">
        <w:rPr>
          <w:rFonts w:ascii="Times New Roman" w:hAnsi="Times New Roman" w:cs="Times New Roman"/>
          <w:sz w:val="24"/>
          <w:szCs w:val="24"/>
        </w:rPr>
        <w:t xml:space="preserve"> </w:t>
      </w:r>
      <w:r w:rsidR="002B276F" w:rsidRPr="00C35398">
        <w:rPr>
          <w:rFonts w:ascii="Times New Roman" w:hAnsi="Times New Roman" w:cs="Times New Roman"/>
          <w:sz w:val="24"/>
          <w:szCs w:val="24"/>
        </w:rPr>
        <w:t>Color-Chroma and Write-Graphein)</w:t>
      </w:r>
      <w:r w:rsidRPr="00C35398">
        <w:rPr>
          <w:rFonts w:ascii="Times New Roman" w:hAnsi="Times New Roman" w:cs="Times New Roman"/>
          <w:sz w:val="24"/>
          <w:szCs w:val="24"/>
        </w:rPr>
        <w:t>.</w:t>
      </w:r>
    </w:p>
    <w:p w:rsidR="002742E1" w:rsidRPr="00C35398" w:rsidRDefault="002742E1" w:rsidP="00C35398">
      <w:pPr>
        <w:autoSpaceDE w:val="0"/>
        <w:autoSpaceDN w:val="0"/>
        <w:adjustRightInd w:val="0"/>
        <w:spacing w:after="0" w:line="240" w:lineRule="auto"/>
        <w:jc w:val="both"/>
        <w:rPr>
          <w:rFonts w:ascii="Times New Roman" w:hAnsi="Times New Roman" w:cs="Times New Roman"/>
          <w:sz w:val="24"/>
          <w:szCs w:val="24"/>
        </w:rPr>
      </w:pPr>
    </w:p>
    <w:p w:rsidR="002742E1" w:rsidRPr="00C35398" w:rsidRDefault="002742E1" w:rsidP="00C35398">
      <w:pPr>
        <w:autoSpaceDE w:val="0"/>
        <w:autoSpaceDN w:val="0"/>
        <w:adjustRightInd w:val="0"/>
        <w:spacing w:after="0" w:line="240" w:lineRule="auto"/>
        <w:jc w:val="both"/>
        <w:rPr>
          <w:rFonts w:ascii="Times New Roman" w:hAnsi="Times New Roman" w:cs="Times New Roman"/>
          <w:b/>
          <w:bCs/>
          <w:sz w:val="24"/>
          <w:szCs w:val="24"/>
        </w:rPr>
      </w:pPr>
      <w:r w:rsidRPr="00C35398">
        <w:rPr>
          <w:rFonts w:ascii="Times New Roman" w:hAnsi="Times New Roman" w:cs="Times New Roman"/>
          <w:b/>
          <w:bCs/>
          <w:sz w:val="24"/>
          <w:szCs w:val="24"/>
        </w:rPr>
        <w:t>2.3.1 High Performance Liquid Chromatography</w:t>
      </w:r>
    </w:p>
    <w:p w:rsidR="002742E1" w:rsidRPr="00C35398" w:rsidRDefault="002742E1" w:rsidP="00C35398">
      <w:pPr>
        <w:autoSpaceDE w:val="0"/>
        <w:autoSpaceDN w:val="0"/>
        <w:adjustRightInd w:val="0"/>
        <w:spacing w:after="0" w:line="240" w:lineRule="auto"/>
        <w:jc w:val="both"/>
        <w:rPr>
          <w:rFonts w:ascii="Times New Roman" w:hAnsi="Times New Roman" w:cs="Times New Roman"/>
          <w:sz w:val="24"/>
          <w:szCs w:val="24"/>
        </w:rPr>
      </w:pPr>
      <w:r w:rsidRPr="00C35398">
        <w:rPr>
          <w:rFonts w:ascii="Times New Roman" w:hAnsi="Times New Roman" w:cs="Times New Roman"/>
          <w:sz w:val="24"/>
          <w:szCs w:val="24"/>
        </w:rPr>
        <w:t xml:space="preserve">                      HPLC is separation technique based on the difference in the distribution of the components</w:t>
      </w:r>
      <w:r w:rsidR="00C35398">
        <w:rPr>
          <w:rFonts w:ascii="Times New Roman" w:hAnsi="Times New Roman" w:cs="Times New Roman"/>
          <w:sz w:val="24"/>
          <w:szCs w:val="24"/>
        </w:rPr>
        <w:t xml:space="preserve"> </w:t>
      </w:r>
      <w:r w:rsidRPr="00C35398">
        <w:rPr>
          <w:rFonts w:ascii="Times New Roman" w:hAnsi="Times New Roman" w:cs="Times New Roman"/>
          <w:sz w:val="24"/>
          <w:szCs w:val="24"/>
        </w:rPr>
        <w:t>between two immiscible phases of which one is called as liquid mobile phase and the other is a</w:t>
      </w:r>
      <w:r w:rsidR="00C35398">
        <w:rPr>
          <w:rFonts w:ascii="Times New Roman" w:hAnsi="Times New Roman" w:cs="Times New Roman"/>
          <w:sz w:val="24"/>
          <w:szCs w:val="24"/>
        </w:rPr>
        <w:t xml:space="preserve"> </w:t>
      </w:r>
      <w:r w:rsidRPr="00C35398">
        <w:rPr>
          <w:rFonts w:ascii="Times New Roman" w:hAnsi="Times New Roman" w:cs="Times New Roman"/>
          <w:sz w:val="24"/>
          <w:szCs w:val="24"/>
        </w:rPr>
        <w:t>solid support called as stationary phase. High Performance Liquid Chromatography (HPLC) is</w:t>
      </w:r>
      <w:r w:rsidR="00C35398">
        <w:rPr>
          <w:rFonts w:ascii="Times New Roman" w:hAnsi="Times New Roman" w:cs="Times New Roman"/>
          <w:sz w:val="24"/>
          <w:szCs w:val="24"/>
        </w:rPr>
        <w:t xml:space="preserve"> </w:t>
      </w:r>
      <w:r w:rsidRPr="00C35398">
        <w:rPr>
          <w:rFonts w:ascii="Times New Roman" w:hAnsi="Times New Roman" w:cs="Times New Roman"/>
          <w:sz w:val="24"/>
          <w:szCs w:val="24"/>
        </w:rPr>
        <w:t>one of the most used analytical techniques. Chromatographic process can be defined as</w:t>
      </w:r>
      <w:r w:rsidR="00C35398">
        <w:rPr>
          <w:rFonts w:ascii="Times New Roman" w:hAnsi="Times New Roman" w:cs="Times New Roman"/>
          <w:sz w:val="24"/>
          <w:szCs w:val="24"/>
        </w:rPr>
        <w:t xml:space="preserve"> </w:t>
      </w:r>
      <w:r w:rsidRPr="00C35398">
        <w:rPr>
          <w:rFonts w:ascii="Times New Roman" w:hAnsi="Times New Roman" w:cs="Times New Roman"/>
          <w:sz w:val="24"/>
          <w:szCs w:val="24"/>
        </w:rPr>
        <w:t>separation technique involving mass-transfer between stationary and mobile phase HPLC</w:t>
      </w:r>
      <w:r w:rsidR="00C35398">
        <w:rPr>
          <w:rFonts w:ascii="Times New Roman" w:hAnsi="Times New Roman" w:cs="Times New Roman"/>
          <w:sz w:val="24"/>
          <w:szCs w:val="24"/>
        </w:rPr>
        <w:t xml:space="preserve"> </w:t>
      </w:r>
      <w:r w:rsidRPr="00C35398">
        <w:rPr>
          <w:rFonts w:ascii="Times New Roman" w:hAnsi="Times New Roman" w:cs="Times New Roman"/>
          <w:sz w:val="24"/>
          <w:szCs w:val="24"/>
        </w:rPr>
        <w:t>utilizes a liquid mobile phase to separate the components of a mixture. The stationary phase</w:t>
      </w:r>
      <w:r w:rsidR="00C35398">
        <w:rPr>
          <w:rFonts w:ascii="Times New Roman" w:hAnsi="Times New Roman" w:cs="Times New Roman"/>
          <w:sz w:val="24"/>
          <w:szCs w:val="24"/>
        </w:rPr>
        <w:t xml:space="preserve"> </w:t>
      </w:r>
      <w:r w:rsidRPr="00C35398">
        <w:rPr>
          <w:rFonts w:ascii="Times New Roman" w:hAnsi="Times New Roman" w:cs="Times New Roman"/>
          <w:sz w:val="24"/>
          <w:szCs w:val="24"/>
        </w:rPr>
        <w:t>ca</w:t>
      </w:r>
      <w:r w:rsidR="003D779D">
        <w:rPr>
          <w:rFonts w:ascii="Times New Roman" w:hAnsi="Times New Roman" w:cs="Times New Roman"/>
          <w:sz w:val="24"/>
          <w:szCs w:val="24"/>
        </w:rPr>
        <w:t>n be a liquid or a solid phase.</w:t>
      </w:r>
      <w:r w:rsidRPr="00C35398">
        <w:rPr>
          <w:rFonts w:ascii="Times New Roman" w:hAnsi="Times New Roman" w:cs="Times New Roman"/>
          <w:sz w:val="24"/>
          <w:szCs w:val="24"/>
        </w:rPr>
        <w:t>The amount of resolution is important, and is dependent</w:t>
      </w:r>
      <w:r w:rsidR="00C35398">
        <w:rPr>
          <w:rFonts w:ascii="Times New Roman" w:hAnsi="Times New Roman" w:cs="Times New Roman"/>
          <w:sz w:val="24"/>
          <w:szCs w:val="24"/>
        </w:rPr>
        <w:t xml:space="preserve"> </w:t>
      </w:r>
      <w:r w:rsidRPr="00C35398">
        <w:rPr>
          <w:rFonts w:ascii="Times New Roman" w:hAnsi="Times New Roman" w:cs="Times New Roman"/>
          <w:sz w:val="24"/>
          <w:szCs w:val="24"/>
        </w:rPr>
        <w:t>upon the extent of interaction between the solute components and the stationary phase. The</w:t>
      </w:r>
      <w:r w:rsidR="00C35398">
        <w:rPr>
          <w:rFonts w:ascii="Times New Roman" w:hAnsi="Times New Roman" w:cs="Times New Roman"/>
          <w:sz w:val="24"/>
          <w:szCs w:val="24"/>
        </w:rPr>
        <w:t xml:space="preserve"> </w:t>
      </w:r>
      <w:r w:rsidRPr="00C35398">
        <w:rPr>
          <w:rFonts w:ascii="Times New Roman" w:hAnsi="Times New Roman" w:cs="Times New Roman"/>
          <w:sz w:val="24"/>
          <w:szCs w:val="24"/>
        </w:rPr>
        <w:t>stationary phase is defined as the immobile packing material in the column The interaction of</w:t>
      </w:r>
      <w:r w:rsidR="00C35398">
        <w:rPr>
          <w:rFonts w:ascii="Times New Roman" w:hAnsi="Times New Roman" w:cs="Times New Roman"/>
          <w:sz w:val="24"/>
          <w:szCs w:val="24"/>
        </w:rPr>
        <w:t xml:space="preserve"> </w:t>
      </w:r>
      <w:r w:rsidRPr="00C35398">
        <w:rPr>
          <w:rFonts w:ascii="Times New Roman" w:hAnsi="Times New Roman" w:cs="Times New Roman"/>
          <w:sz w:val="24"/>
          <w:szCs w:val="24"/>
        </w:rPr>
        <w:t>the solute with mobile and stationary phases can be manipulated through different choices of</w:t>
      </w:r>
      <w:r w:rsidR="00C35398">
        <w:rPr>
          <w:rFonts w:ascii="Times New Roman" w:hAnsi="Times New Roman" w:cs="Times New Roman"/>
          <w:sz w:val="24"/>
          <w:szCs w:val="24"/>
        </w:rPr>
        <w:t xml:space="preserve"> </w:t>
      </w:r>
      <w:r w:rsidRPr="00C35398">
        <w:rPr>
          <w:rFonts w:ascii="Times New Roman" w:hAnsi="Times New Roman" w:cs="Times New Roman"/>
          <w:sz w:val="24"/>
          <w:szCs w:val="24"/>
        </w:rPr>
        <w:t>both solvents and stationary phases. As a result, HPLC acquires a high degree of versatility not</w:t>
      </w:r>
      <w:r w:rsidR="00C35398">
        <w:rPr>
          <w:rFonts w:ascii="Times New Roman" w:hAnsi="Times New Roman" w:cs="Times New Roman"/>
          <w:sz w:val="24"/>
          <w:szCs w:val="24"/>
        </w:rPr>
        <w:t xml:space="preserve"> </w:t>
      </w:r>
      <w:r w:rsidRPr="00C35398">
        <w:rPr>
          <w:rFonts w:ascii="Times New Roman" w:hAnsi="Times New Roman" w:cs="Times New Roman"/>
          <w:sz w:val="24"/>
          <w:szCs w:val="24"/>
        </w:rPr>
        <w:t>found in other chromatographic sys</w:t>
      </w:r>
      <w:r w:rsidR="00C35398" w:rsidRPr="00C35398">
        <w:rPr>
          <w:rFonts w:ascii="Times New Roman" w:hAnsi="Times New Roman" w:cs="Times New Roman"/>
          <w:sz w:val="24"/>
          <w:szCs w:val="24"/>
        </w:rPr>
        <w:t>tems and it has the ability to e</w:t>
      </w:r>
      <w:r w:rsidRPr="00C35398">
        <w:rPr>
          <w:rFonts w:ascii="Times New Roman" w:hAnsi="Times New Roman" w:cs="Times New Roman"/>
          <w:sz w:val="24"/>
          <w:szCs w:val="24"/>
        </w:rPr>
        <w:t>asily separate a wide variety of</w:t>
      </w:r>
      <w:r w:rsidR="00C35398">
        <w:rPr>
          <w:rFonts w:ascii="Times New Roman" w:hAnsi="Times New Roman" w:cs="Times New Roman"/>
          <w:sz w:val="24"/>
          <w:szCs w:val="24"/>
        </w:rPr>
        <w:t xml:space="preserve"> </w:t>
      </w:r>
      <w:r w:rsidRPr="00C35398">
        <w:rPr>
          <w:rFonts w:ascii="Times New Roman" w:hAnsi="Times New Roman" w:cs="Times New Roman"/>
          <w:sz w:val="24"/>
          <w:szCs w:val="24"/>
        </w:rPr>
        <w:t>chemical mixtures.</w:t>
      </w:r>
    </w:p>
    <w:p w:rsidR="00C35398" w:rsidRPr="00C35398" w:rsidRDefault="00C35398" w:rsidP="00C35398">
      <w:pPr>
        <w:autoSpaceDE w:val="0"/>
        <w:autoSpaceDN w:val="0"/>
        <w:adjustRightInd w:val="0"/>
        <w:spacing w:after="0" w:line="240" w:lineRule="auto"/>
        <w:jc w:val="both"/>
        <w:rPr>
          <w:rFonts w:ascii="Times New Roman" w:hAnsi="Times New Roman" w:cs="Times New Roman"/>
          <w:sz w:val="24"/>
          <w:szCs w:val="24"/>
        </w:rPr>
      </w:pPr>
    </w:p>
    <w:p w:rsidR="00C35398" w:rsidRPr="00C35398" w:rsidRDefault="00C35398" w:rsidP="00C35398">
      <w:pPr>
        <w:autoSpaceDE w:val="0"/>
        <w:autoSpaceDN w:val="0"/>
        <w:adjustRightInd w:val="0"/>
        <w:spacing w:after="0" w:line="240" w:lineRule="auto"/>
        <w:jc w:val="both"/>
        <w:rPr>
          <w:rFonts w:ascii="Times New Roman" w:hAnsi="Times New Roman" w:cs="Times New Roman"/>
          <w:b/>
          <w:bCs/>
          <w:sz w:val="24"/>
          <w:szCs w:val="24"/>
        </w:rPr>
      </w:pPr>
      <w:r w:rsidRPr="00C35398">
        <w:rPr>
          <w:rFonts w:ascii="Times New Roman" w:hAnsi="Times New Roman" w:cs="Times New Roman"/>
          <w:b/>
          <w:bCs/>
          <w:sz w:val="24"/>
          <w:szCs w:val="24"/>
        </w:rPr>
        <w:t>Reverse phase chromatography</w:t>
      </w:r>
    </w:p>
    <w:p w:rsidR="00C35398" w:rsidRPr="00C35398" w:rsidRDefault="00C35398" w:rsidP="00C35398">
      <w:pPr>
        <w:autoSpaceDE w:val="0"/>
        <w:autoSpaceDN w:val="0"/>
        <w:adjustRightInd w:val="0"/>
        <w:spacing w:after="0" w:line="240" w:lineRule="auto"/>
        <w:jc w:val="both"/>
        <w:rPr>
          <w:rFonts w:ascii="Times New Roman" w:hAnsi="Times New Roman" w:cs="Times New Roman"/>
          <w:sz w:val="24"/>
          <w:szCs w:val="24"/>
        </w:rPr>
      </w:pPr>
      <w:r w:rsidRPr="00C35398">
        <w:rPr>
          <w:rFonts w:ascii="Times New Roman" w:hAnsi="Times New Roman" w:cs="Times New Roman"/>
          <w:sz w:val="24"/>
          <w:szCs w:val="24"/>
        </w:rPr>
        <w:t xml:space="preserve">                 In 1960s, chromatographers started modifying the polar nature of silanol group by chemically</w:t>
      </w:r>
      <w:r>
        <w:rPr>
          <w:rFonts w:ascii="Times New Roman" w:hAnsi="Times New Roman" w:cs="Times New Roman"/>
          <w:sz w:val="24"/>
          <w:szCs w:val="24"/>
        </w:rPr>
        <w:t xml:space="preserve"> </w:t>
      </w:r>
      <w:r w:rsidRPr="00C35398">
        <w:rPr>
          <w:rFonts w:ascii="Times New Roman" w:hAnsi="Times New Roman" w:cs="Times New Roman"/>
          <w:sz w:val="24"/>
          <w:szCs w:val="24"/>
        </w:rPr>
        <w:t>reacting silica with organic silanes. In reverse phase technique, a non-polar stationary phase is</w:t>
      </w:r>
      <w:r>
        <w:rPr>
          <w:rFonts w:ascii="Times New Roman" w:hAnsi="Times New Roman" w:cs="Times New Roman"/>
          <w:sz w:val="24"/>
          <w:szCs w:val="24"/>
        </w:rPr>
        <w:t xml:space="preserve"> </w:t>
      </w:r>
      <w:r w:rsidRPr="00C35398">
        <w:rPr>
          <w:rFonts w:ascii="Times New Roman" w:hAnsi="Times New Roman" w:cs="Times New Roman"/>
          <w:sz w:val="24"/>
          <w:szCs w:val="24"/>
        </w:rPr>
        <w:t>used. The mobile phase is polar in nature. Hence polar compound get eluted first and non- polar</w:t>
      </w:r>
      <w:r>
        <w:rPr>
          <w:rFonts w:ascii="Times New Roman" w:hAnsi="Times New Roman" w:cs="Times New Roman"/>
          <w:sz w:val="24"/>
          <w:szCs w:val="24"/>
        </w:rPr>
        <w:t xml:space="preserve"> </w:t>
      </w:r>
      <w:r w:rsidRPr="00C35398">
        <w:rPr>
          <w:rFonts w:ascii="Times New Roman" w:hAnsi="Times New Roman" w:cs="Times New Roman"/>
          <w:sz w:val="24"/>
          <w:szCs w:val="24"/>
        </w:rPr>
        <w:t>compounds are retained for a longer time. Since most of the drugs and pharmaceuticals are</w:t>
      </w:r>
      <w:r>
        <w:rPr>
          <w:rFonts w:ascii="Times New Roman" w:hAnsi="Times New Roman" w:cs="Times New Roman"/>
          <w:sz w:val="24"/>
          <w:szCs w:val="24"/>
        </w:rPr>
        <w:t xml:space="preserve"> </w:t>
      </w:r>
      <w:r w:rsidRPr="00C35398">
        <w:rPr>
          <w:rFonts w:ascii="Times New Roman" w:hAnsi="Times New Roman" w:cs="Times New Roman"/>
          <w:sz w:val="24"/>
          <w:szCs w:val="24"/>
        </w:rPr>
        <w:t>polar in nature, they are not retained for a longer time and eluted faster which is advantageous.</w:t>
      </w:r>
      <w:r>
        <w:rPr>
          <w:rFonts w:ascii="Times New Roman" w:hAnsi="Times New Roman" w:cs="Times New Roman"/>
          <w:sz w:val="24"/>
          <w:szCs w:val="24"/>
        </w:rPr>
        <w:t xml:space="preserve"> </w:t>
      </w:r>
      <w:r w:rsidRPr="00C35398">
        <w:rPr>
          <w:rFonts w:ascii="Times New Roman" w:hAnsi="Times New Roman" w:cs="Times New Roman"/>
          <w:sz w:val="24"/>
          <w:szCs w:val="24"/>
        </w:rPr>
        <w:t>The retention decreases in the following order: aliphatic greater than induced dipoles (i.e. CCl4)</w:t>
      </w:r>
      <w:r>
        <w:rPr>
          <w:rFonts w:ascii="Times New Roman" w:hAnsi="Times New Roman" w:cs="Times New Roman"/>
          <w:sz w:val="24"/>
          <w:szCs w:val="24"/>
        </w:rPr>
        <w:t xml:space="preserve"> </w:t>
      </w:r>
      <w:r w:rsidRPr="00C35398">
        <w:rPr>
          <w:rFonts w:ascii="Times New Roman" w:hAnsi="Times New Roman" w:cs="Times New Roman"/>
          <w:sz w:val="24"/>
          <w:szCs w:val="24"/>
        </w:rPr>
        <w:t>&gt; permanent dipoles (e.g. CHCl3) &gt; weak lewis bases (ethers, aldehydes and ketones)&gt; strong</w:t>
      </w:r>
      <w:r>
        <w:rPr>
          <w:rFonts w:ascii="Times New Roman" w:hAnsi="Times New Roman" w:cs="Times New Roman"/>
          <w:sz w:val="24"/>
          <w:szCs w:val="24"/>
        </w:rPr>
        <w:t xml:space="preserve"> </w:t>
      </w:r>
      <w:r w:rsidRPr="00C35398">
        <w:rPr>
          <w:rFonts w:ascii="Times New Roman" w:hAnsi="Times New Roman" w:cs="Times New Roman"/>
          <w:sz w:val="24"/>
          <w:szCs w:val="24"/>
        </w:rPr>
        <w:t>lewis bases (amines) &gt; weak lewis acids (alcohols and phenols)&gt; strong lewis acids (carboxylic</w:t>
      </w:r>
      <w:r>
        <w:rPr>
          <w:rFonts w:ascii="Times New Roman" w:hAnsi="Times New Roman" w:cs="Times New Roman"/>
          <w:sz w:val="24"/>
          <w:szCs w:val="24"/>
        </w:rPr>
        <w:t xml:space="preserve"> </w:t>
      </w:r>
      <w:r w:rsidRPr="00C35398">
        <w:rPr>
          <w:rFonts w:ascii="Times New Roman" w:hAnsi="Times New Roman" w:cs="Times New Roman"/>
          <w:sz w:val="24"/>
          <w:szCs w:val="24"/>
        </w:rPr>
        <w:t>acids). The retention increases as</w:t>
      </w:r>
      <w:r>
        <w:rPr>
          <w:rFonts w:ascii="Times New Roman" w:hAnsi="Times New Roman" w:cs="Times New Roman"/>
          <w:sz w:val="24"/>
          <w:szCs w:val="24"/>
        </w:rPr>
        <w:t xml:space="preserve"> the number of the carbon atoms </w:t>
      </w:r>
      <w:r w:rsidRPr="00C35398">
        <w:rPr>
          <w:rFonts w:ascii="Times New Roman" w:hAnsi="Times New Roman" w:cs="Times New Roman"/>
          <w:sz w:val="24"/>
          <w:szCs w:val="24"/>
        </w:rPr>
        <w:t>increases.</w:t>
      </w:r>
    </w:p>
    <w:p w:rsidR="00C35398" w:rsidRPr="00C35398" w:rsidRDefault="00C35398" w:rsidP="00C35398">
      <w:pPr>
        <w:autoSpaceDE w:val="0"/>
        <w:autoSpaceDN w:val="0"/>
        <w:adjustRightInd w:val="0"/>
        <w:spacing w:after="0" w:line="240" w:lineRule="auto"/>
        <w:jc w:val="both"/>
        <w:rPr>
          <w:rFonts w:ascii="Times New Roman" w:hAnsi="Times New Roman" w:cs="Times New Roman"/>
          <w:sz w:val="24"/>
          <w:szCs w:val="24"/>
        </w:rPr>
      </w:pPr>
    </w:p>
    <w:p w:rsidR="00C35398" w:rsidRPr="00C35398" w:rsidRDefault="00C35398" w:rsidP="00C35398">
      <w:pPr>
        <w:autoSpaceDE w:val="0"/>
        <w:autoSpaceDN w:val="0"/>
        <w:adjustRightInd w:val="0"/>
        <w:spacing w:after="0" w:line="240" w:lineRule="auto"/>
        <w:jc w:val="both"/>
        <w:rPr>
          <w:rFonts w:ascii="Times New Roman" w:hAnsi="Times New Roman" w:cs="Times New Roman"/>
          <w:b/>
          <w:bCs/>
          <w:sz w:val="24"/>
          <w:szCs w:val="24"/>
        </w:rPr>
      </w:pPr>
      <w:r w:rsidRPr="00C35398">
        <w:rPr>
          <w:rFonts w:ascii="Times New Roman" w:hAnsi="Times New Roman" w:cs="Times New Roman"/>
          <w:b/>
          <w:bCs/>
          <w:sz w:val="24"/>
          <w:szCs w:val="24"/>
        </w:rPr>
        <w:t>2.4 Introduction to Thin Layer Chromatography:</w:t>
      </w:r>
    </w:p>
    <w:p w:rsidR="00C35398" w:rsidRDefault="00C35398" w:rsidP="00C35398">
      <w:pPr>
        <w:autoSpaceDE w:val="0"/>
        <w:autoSpaceDN w:val="0"/>
        <w:adjustRightInd w:val="0"/>
        <w:spacing w:after="0" w:line="240" w:lineRule="auto"/>
        <w:jc w:val="both"/>
        <w:rPr>
          <w:rFonts w:ascii="Times New Roman" w:hAnsi="Times New Roman" w:cs="Times New Roman"/>
          <w:sz w:val="24"/>
          <w:szCs w:val="24"/>
        </w:rPr>
      </w:pPr>
      <w:r w:rsidRPr="00C35398">
        <w:rPr>
          <w:rFonts w:ascii="Times New Roman" w:hAnsi="Times New Roman" w:cs="Times New Roman"/>
          <w:sz w:val="24"/>
          <w:szCs w:val="24"/>
        </w:rPr>
        <w:t xml:space="preserve">                 Thin layer chromatography (TLC) is a chromatographic technique used to separate the</w:t>
      </w:r>
      <w:r>
        <w:rPr>
          <w:rFonts w:ascii="Times New Roman" w:hAnsi="Times New Roman" w:cs="Times New Roman"/>
          <w:sz w:val="24"/>
          <w:szCs w:val="24"/>
        </w:rPr>
        <w:t xml:space="preserve"> </w:t>
      </w:r>
      <w:r w:rsidRPr="00C35398">
        <w:rPr>
          <w:rFonts w:ascii="Times New Roman" w:hAnsi="Times New Roman" w:cs="Times New Roman"/>
          <w:sz w:val="24"/>
          <w:szCs w:val="24"/>
        </w:rPr>
        <w:t>components of a mixture using a thin stationary phase supported by an inert backing. It may be</w:t>
      </w:r>
      <w:r>
        <w:rPr>
          <w:rFonts w:ascii="Times New Roman" w:hAnsi="Times New Roman" w:cs="Times New Roman"/>
          <w:sz w:val="24"/>
          <w:szCs w:val="24"/>
        </w:rPr>
        <w:t xml:space="preserve"> </w:t>
      </w:r>
      <w:r w:rsidRPr="00C35398">
        <w:rPr>
          <w:rFonts w:ascii="Times New Roman" w:hAnsi="Times New Roman" w:cs="Times New Roman"/>
          <w:sz w:val="24"/>
          <w:szCs w:val="24"/>
        </w:rPr>
        <w:t>performed on the analytical scale as a means of monitoring the progress of a reaction, or on the</w:t>
      </w:r>
      <w:r>
        <w:rPr>
          <w:rFonts w:ascii="Times New Roman" w:hAnsi="Times New Roman" w:cs="Times New Roman"/>
          <w:sz w:val="24"/>
          <w:szCs w:val="24"/>
        </w:rPr>
        <w:t xml:space="preserve"> </w:t>
      </w:r>
      <w:r w:rsidRPr="00C35398">
        <w:rPr>
          <w:rFonts w:ascii="Times New Roman" w:hAnsi="Times New Roman" w:cs="Times New Roman"/>
          <w:sz w:val="24"/>
          <w:szCs w:val="24"/>
        </w:rPr>
        <w:t>preparative scale to purify small amounts of a compound. TLC is an analytical tool widely used</w:t>
      </w:r>
      <w:r>
        <w:rPr>
          <w:rFonts w:ascii="Times New Roman" w:hAnsi="Times New Roman" w:cs="Times New Roman"/>
          <w:sz w:val="24"/>
          <w:szCs w:val="24"/>
        </w:rPr>
        <w:t xml:space="preserve"> </w:t>
      </w:r>
      <w:r w:rsidRPr="00C35398">
        <w:rPr>
          <w:rFonts w:ascii="Times New Roman" w:hAnsi="Times New Roman" w:cs="Times New Roman"/>
          <w:sz w:val="24"/>
          <w:szCs w:val="24"/>
        </w:rPr>
        <w:t>because of its simplicity, relative low cost, high sensitivity, and speed of separation TLC</w:t>
      </w:r>
      <w:r>
        <w:rPr>
          <w:rFonts w:ascii="Times New Roman" w:hAnsi="Times New Roman" w:cs="Times New Roman"/>
          <w:sz w:val="24"/>
          <w:szCs w:val="24"/>
        </w:rPr>
        <w:t xml:space="preserve"> </w:t>
      </w:r>
      <w:r w:rsidRPr="00C35398">
        <w:rPr>
          <w:rFonts w:ascii="Times New Roman" w:hAnsi="Times New Roman" w:cs="Times New Roman"/>
          <w:sz w:val="24"/>
          <w:szCs w:val="24"/>
        </w:rPr>
        <w:t>functions on the same principle as all chromatography: a compound will have different affinities</w:t>
      </w:r>
      <w:r>
        <w:rPr>
          <w:rFonts w:ascii="Times New Roman" w:hAnsi="Times New Roman" w:cs="Times New Roman"/>
          <w:sz w:val="24"/>
          <w:szCs w:val="24"/>
        </w:rPr>
        <w:t xml:space="preserve"> </w:t>
      </w:r>
      <w:r w:rsidRPr="00C35398">
        <w:rPr>
          <w:rFonts w:ascii="Times New Roman" w:hAnsi="Times New Roman" w:cs="Times New Roman"/>
          <w:sz w:val="24"/>
          <w:szCs w:val="24"/>
        </w:rPr>
        <w:t>for the mobile and stationary phases, and this affects the speed at which it migrates. The goal of</w:t>
      </w:r>
      <w:r>
        <w:rPr>
          <w:rFonts w:ascii="Times New Roman" w:hAnsi="Times New Roman" w:cs="Times New Roman"/>
          <w:sz w:val="24"/>
          <w:szCs w:val="24"/>
        </w:rPr>
        <w:t xml:space="preserve"> </w:t>
      </w:r>
      <w:r w:rsidRPr="00C35398">
        <w:rPr>
          <w:rFonts w:ascii="Times New Roman" w:hAnsi="Times New Roman" w:cs="Times New Roman"/>
          <w:sz w:val="24"/>
          <w:szCs w:val="24"/>
        </w:rPr>
        <w:t>TLC is to obtain well defined, well separated spots. Once the procedure gets completed,</w:t>
      </w:r>
      <w:r>
        <w:rPr>
          <w:rFonts w:ascii="Times New Roman" w:hAnsi="Times New Roman" w:cs="Times New Roman"/>
          <w:sz w:val="24"/>
          <w:szCs w:val="24"/>
        </w:rPr>
        <w:t xml:space="preserve"> </w:t>
      </w:r>
      <w:r w:rsidRPr="00C35398">
        <w:rPr>
          <w:rFonts w:ascii="Times New Roman" w:hAnsi="Times New Roman" w:cs="Times New Roman"/>
          <w:sz w:val="24"/>
          <w:szCs w:val="24"/>
        </w:rPr>
        <w:t>different spots can be found on the stationary surface at distinct levels, reflecting various</w:t>
      </w:r>
      <w:r>
        <w:rPr>
          <w:rFonts w:ascii="Times New Roman" w:hAnsi="Times New Roman" w:cs="Times New Roman"/>
          <w:sz w:val="24"/>
          <w:szCs w:val="24"/>
        </w:rPr>
        <w:t xml:space="preserve"> </w:t>
      </w:r>
      <w:r w:rsidRPr="00C35398">
        <w:rPr>
          <w:rFonts w:ascii="Times New Roman" w:hAnsi="Times New Roman" w:cs="Times New Roman"/>
          <w:sz w:val="24"/>
          <w:szCs w:val="24"/>
        </w:rPr>
        <w:t>elements of the mixture. Basically, the compounds that are more attracted towards the</w:t>
      </w:r>
      <w:r>
        <w:rPr>
          <w:rFonts w:ascii="Times New Roman" w:hAnsi="Times New Roman" w:cs="Times New Roman"/>
          <w:sz w:val="24"/>
          <w:szCs w:val="24"/>
        </w:rPr>
        <w:t xml:space="preserve"> </w:t>
      </w:r>
      <w:r w:rsidRPr="00C35398">
        <w:rPr>
          <w:rFonts w:ascii="Times New Roman" w:hAnsi="Times New Roman" w:cs="Times New Roman"/>
          <w:sz w:val="24"/>
          <w:szCs w:val="24"/>
        </w:rPr>
        <w:t>stationary phase secure their position at lower levels while others move towards the higher</w:t>
      </w:r>
      <w:r>
        <w:rPr>
          <w:rFonts w:ascii="Times New Roman" w:hAnsi="Times New Roman" w:cs="Times New Roman"/>
          <w:sz w:val="24"/>
          <w:szCs w:val="24"/>
        </w:rPr>
        <w:t xml:space="preserve"> </w:t>
      </w:r>
      <w:r w:rsidRPr="00C35398">
        <w:rPr>
          <w:rFonts w:ascii="Times New Roman" w:hAnsi="Times New Roman" w:cs="Times New Roman"/>
          <w:sz w:val="24"/>
          <w:szCs w:val="24"/>
        </w:rPr>
        <w:t>levels of the surface. So their spots can be seen accordingly.</w:t>
      </w:r>
    </w:p>
    <w:p w:rsidR="002B276F" w:rsidRDefault="002B276F">
      <w:pPr>
        <w:rPr>
          <w:rFonts w:ascii="Times New Roman" w:hAnsi="Times New Roman" w:cs="Times New Roman"/>
          <w:sz w:val="24"/>
          <w:szCs w:val="24"/>
        </w:rPr>
      </w:pPr>
      <w:r>
        <w:rPr>
          <w:rFonts w:ascii="Times New Roman" w:hAnsi="Times New Roman" w:cs="Times New Roman"/>
          <w:sz w:val="24"/>
          <w:szCs w:val="24"/>
        </w:rPr>
        <w:br w:type="page"/>
      </w: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Default="00691917" w:rsidP="00691917">
      <w:pPr>
        <w:autoSpaceDE w:val="0"/>
        <w:autoSpaceDN w:val="0"/>
        <w:adjustRightInd w:val="0"/>
        <w:spacing w:after="0" w:line="240" w:lineRule="auto"/>
        <w:jc w:val="both"/>
        <w:rPr>
          <w:rFonts w:ascii="Times New Roman" w:hAnsi="Times New Roman" w:cs="Times New Roman"/>
          <w:sz w:val="24"/>
          <w:szCs w:val="24"/>
        </w:rPr>
      </w:pPr>
    </w:p>
    <w:p w:rsidR="00691917" w:rsidRDefault="00C35398" w:rsidP="0069191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35398" w:rsidRDefault="00C35398" w:rsidP="00691917">
      <w:pPr>
        <w:autoSpaceDE w:val="0"/>
        <w:autoSpaceDN w:val="0"/>
        <w:adjustRightInd w:val="0"/>
        <w:spacing w:after="0" w:line="240" w:lineRule="auto"/>
        <w:jc w:val="both"/>
        <w:rPr>
          <w:rFonts w:ascii="Times New Roman" w:hAnsi="Times New Roman" w:cs="Times New Roman"/>
          <w:sz w:val="24"/>
          <w:szCs w:val="24"/>
        </w:rPr>
      </w:pPr>
    </w:p>
    <w:p w:rsidR="00C35398" w:rsidRDefault="00C35398" w:rsidP="00691917">
      <w:pPr>
        <w:autoSpaceDE w:val="0"/>
        <w:autoSpaceDN w:val="0"/>
        <w:adjustRightInd w:val="0"/>
        <w:spacing w:after="0" w:line="240" w:lineRule="auto"/>
        <w:jc w:val="both"/>
        <w:rPr>
          <w:rFonts w:ascii="Times New Roman" w:hAnsi="Times New Roman" w:cs="Times New Roman"/>
          <w:sz w:val="24"/>
          <w:szCs w:val="24"/>
        </w:rPr>
      </w:pPr>
    </w:p>
    <w:p w:rsidR="00C35398" w:rsidRDefault="00C35398" w:rsidP="00691917">
      <w:pPr>
        <w:autoSpaceDE w:val="0"/>
        <w:autoSpaceDN w:val="0"/>
        <w:adjustRightInd w:val="0"/>
        <w:spacing w:after="0" w:line="240" w:lineRule="auto"/>
        <w:jc w:val="both"/>
        <w:rPr>
          <w:rFonts w:ascii="Times New Roman" w:hAnsi="Times New Roman" w:cs="Times New Roman"/>
          <w:sz w:val="24"/>
          <w:szCs w:val="24"/>
        </w:rPr>
      </w:pPr>
    </w:p>
    <w:p w:rsidR="003D779D" w:rsidRDefault="003D779D" w:rsidP="00DA2550">
      <w:pPr>
        <w:autoSpaceDE w:val="0"/>
        <w:autoSpaceDN w:val="0"/>
        <w:adjustRightInd w:val="0"/>
        <w:spacing w:after="0" w:line="240" w:lineRule="auto"/>
        <w:jc w:val="center"/>
        <w:rPr>
          <w:rFonts w:ascii="Times New Roman" w:hAnsi="Times New Roman" w:cs="Times New Roman"/>
          <w:b/>
          <w:bCs/>
          <w:sz w:val="96"/>
          <w:szCs w:val="96"/>
        </w:rPr>
      </w:pPr>
    </w:p>
    <w:p w:rsidR="00C35398" w:rsidRPr="00C35398" w:rsidRDefault="00C35398" w:rsidP="00DA2550">
      <w:pPr>
        <w:autoSpaceDE w:val="0"/>
        <w:autoSpaceDN w:val="0"/>
        <w:adjustRightInd w:val="0"/>
        <w:spacing w:after="0" w:line="240" w:lineRule="auto"/>
        <w:jc w:val="center"/>
        <w:rPr>
          <w:rFonts w:ascii="Times New Roman" w:hAnsi="Times New Roman" w:cs="Times New Roman"/>
          <w:b/>
          <w:bCs/>
          <w:sz w:val="96"/>
          <w:szCs w:val="96"/>
        </w:rPr>
      </w:pPr>
      <w:r w:rsidRPr="00C35398">
        <w:rPr>
          <w:rFonts w:ascii="Times New Roman" w:hAnsi="Times New Roman" w:cs="Times New Roman"/>
          <w:b/>
          <w:bCs/>
          <w:sz w:val="96"/>
          <w:szCs w:val="96"/>
        </w:rPr>
        <w:t xml:space="preserve">LITRATURE </w:t>
      </w:r>
      <w:r>
        <w:rPr>
          <w:rFonts w:ascii="Times New Roman" w:hAnsi="Times New Roman" w:cs="Times New Roman"/>
          <w:b/>
          <w:bCs/>
          <w:sz w:val="96"/>
          <w:szCs w:val="96"/>
        </w:rPr>
        <w:t xml:space="preserve">       </w:t>
      </w:r>
      <w:r w:rsidR="00DA2550">
        <w:rPr>
          <w:rFonts w:ascii="Times New Roman" w:hAnsi="Times New Roman" w:cs="Times New Roman"/>
          <w:b/>
          <w:bCs/>
          <w:sz w:val="96"/>
          <w:szCs w:val="96"/>
        </w:rPr>
        <w:t xml:space="preserve">    </w:t>
      </w:r>
      <w:r w:rsidRPr="00C35398">
        <w:rPr>
          <w:rFonts w:ascii="Times New Roman" w:hAnsi="Times New Roman" w:cs="Times New Roman"/>
          <w:b/>
          <w:bCs/>
          <w:sz w:val="96"/>
          <w:szCs w:val="96"/>
        </w:rPr>
        <w:t>REVIEW</w:t>
      </w:r>
    </w:p>
    <w:p w:rsidR="00C35398" w:rsidRDefault="00C35398" w:rsidP="00691917">
      <w:pPr>
        <w:autoSpaceDE w:val="0"/>
        <w:autoSpaceDN w:val="0"/>
        <w:adjustRightInd w:val="0"/>
        <w:spacing w:after="0" w:line="240" w:lineRule="auto"/>
        <w:jc w:val="both"/>
        <w:rPr>
          <w:rFonts w:ascii="Times New Roman" w:hAnsi="Times New Roman" w:cs="Times New Roman"/>
          <w:sz w:val="24"/>
          <w:szCs w:val="24"/>
        </w:rPr>
      </w:pPr>
    </w:p>
    <w:p w:rsidR="00C35398" w:rsidRDefault="00C35398" w:rsidP="00691917">
      <w:pPr>
        <w:autoSpaceDE w:val="0"/>
        <w:autoSpaceDN w:val="0"/>
        <w:adjustRightInd w:val="0"/>
        <w:spacing w:after="0" w:line="240" w:lineRule="auto"/>
        <w:jc w:val="both"/>
        <w:rPr>
          <w:rFonts w:ascii="Times New Roman" w:hAnsi="Times New Roman" w:cs="Times New Roman"/>
          <w:sz w:val="24"/>
          <w:szCs w:val="24"/>
        </w:rPr>
      </w:pPr>
    </w:p>
    <w:p w:rsidR="00DA2550" w:rsidRDefault="00DA2550" w:rsidP="00691917">
      <w:pPr>
        <w:autoSpaceDE w:val="0"/>
        <w:autoSpaceDN w:val="0"/>
        <w:adjustRightInd w:val="0"/>
        <w:spacing w:after="0" w:line="240" w:lineRule="auto"/>
        <w:jc w:val="both"/>
        <w:rPr>
          <w:rFonts w:ascii="Times New Roman" w:hAnsi="Times New Roman" w:cs="Times New Roman"/>
          <w:sz w:val="24"/>
          <w:szCs w:val="24"/>
        </w:rPr>
      </w:pPr>
    </w:p>
    <w:p w:rsidR="00DA2550" w:rsidRDefault="00DA2550">
      <w:pPr>
        <w:rPr>
          <w:rFonts w:ascii="Times New Roman" w:hAnsi="Times New Roman" w:cs="Times New Roman"/>
          <w:sz w:val="24"/>
          <w:szCs w:val="24"/>
        </w:rPr>
      </w:pPr>
      <w:r>
        <w:rPr>
          <w:rFonts w:ascii="Times New Roman" w:hAnsi="Times New Roman" w:cs="Times New Roman"/>
          <w:sz w:val="24"/>
          <w:szCs w:val="24"/>
        </w:rPr>
        <w:br w:type="page"/>
      </w:r>
    </w:p>
    <w:p w:rsidR="00C35398" w:rsidRDefault="003D779D" w:rsidP="00DA2550">
      <w:pPr>
        <w:pStyle w:val="ListParagraph"/>
        <w:autoSpaceDE w:val="0"/>
        <w:autoSpaceDN w:val="0"/>
        <w:adjustRightInd w:val="0"/>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DA2550">
        <w:rPr>
          <w:rFonts w:ascii="Times New Roman" w:hAnsi="Times New Roman" w:cs="Times New Roman"/>
          <w:b/>
          <w:bCs/>
          <w:sz w:val="28"/>
          <w:szCs w:val="28"/>
        </w:rPr>
        <w:t xml:space="preserve">   3.   LITERATURE REVIEW</w:t>
      </w:r>
    </w:p>
    <w:p w:rsidR="00DA2550" w:rsidRDefault="00DA2550" w:rsidP="00DA2550">
      <w:pPr>
        <w:pStyle w:val="ListParagraph"/>
        <w:autoSpaceDE w:val="0"/>
        <w:autoSpaceDN w:val="0"/>
        <w:adjustRightInd w:val="0"/>
        <w:spacing w:after="0" w:line="240" w:lineRule="auto"/>
        <w:jc w:val="both"/>
        <w:rPr>
          <w:rFonts w:ascii="Times New Roman" w:hAnsi="Times New Roman" w:cs="Times New Roman"/>
          <w:b/>
          <w:bCs/>
          <w:sz w:val="28"/>
          <w:szCs w:val="28"/>
        </w:rPr>
      </w:pPr>
    </w:p>
    <w:p w:rsidR="00D4109A" w:rsidRPr="00FA6FCD" w:rsidRDefault="007514A6" w:rsidP="00FA6FCD">
      <w:pPr>
        <w:autoSpaceDE w:val="0"/>
        <w:autoSpaceDN w:val="0"/>
        <w:adjustRightInd w:val="0"/>
        <w:spacing w:after="0" w:line="240" w:lineRule="auto"/>
        <w:jc w:val="both"/>
        <w:rPr>
          <w:rFonts w:ascii="Times New Roman" w:hAnsi="Times New Roman" w:cs="Times New Roman"/>
          <w:sz w:val="24"/>
          <w:szCs w:val="24"/>
        </w:rPr>
      </w:pPr>
      <w:r w:rsidRPr="00FA6FCD">
        <w:rPr>
          <w:rFonts w:ascii="Times New Roman" w:hAnsi="Times New Roman" w:cs="Times New Roman"/>
          <w:sz w:val="24"/>
          <w:szCs w:val="24"/>
        </w:rPr>
        <w:t xml:space="preserve">              Latif D.Jamadar et al. described </w:t>
      </w:r>
      <w:r w:rsidR="00D4109A" w:rsidRPr="00FA6FCD">
        <w:rPr>
          <w:rFonts w:ascii="Times New Roman" w:hAnsi="Times New Roman" w:cs="Times New Roman"/>
          <w:sz w:val="24"/>
          <w:szCs w:val="24"/>
        </w:rPr>
        <w:t xml:space="preserve">Analytical Method Development And Validation For Aspirin. </w:t>
      </w:r>
      <w:r w:rsidR="00D4109A" w:rsidRPr="00FA6FCD">
        <w:rPr>
          <w:rFonts w:ascii="Times New Roman" w:eastAsia="TimesNewRomanPSMT" w:hAnsi="Times New Roman" w:cs="Times New Roman"/>
          <w:sz w:val="24"/>
          <w:szCs w:val="24"/>
        </w:rPr>
        <w:t>A sensitive, specific, precise and cost effective High Performance Liquid Chromatographic method of analysis for aspirin in presence of its degradation products is developed and validated The method employed Hypersil BDS C18 (100 x 4.6 mm 5μ) column as stationary phase.The mobile phase consisted of sodium perchlorate buffer (pH 2.5): acetonitrile: isopropyl alcohol (85:14:1 % v/v). It is pumped through the chromatographic system at a flow rate of 1.5 ml min−1.The UV detector is operated at 275 nm. This system was found to give good resolution between aspirin and its degradation products. Method was validated as per ICH guidelines.</w:t>
      </w:r>
      <w:r w:rsidR="00FA6FCD">
        <w:rPr>
          <w:rFonts w:ascii="Times New Roman" w:eastAsia="TimesNewRomanPSMT" w:hAnsi="Times New Roman" w:cs="Times New Roman"/>
          <w:sz w:val="24"/>
          <w:szCs w:val="24"/>
        </w:rPr>
        <w:t xml:space="preserve"> </w:t>
      </w:r>
      <w:r w:rsidR="00FA6FCD">
        <w:rPr>
          <w:rFonts w:ascii="Times New Roman" w:hAnsi="Times New Roman" w:cs="Times New Roman"/>
          <w:sz w:val="20"/>
          <w:szCs w:val="20"/>
        </w:rPr>
        <w:t>[1</w:t>
      </w:r>
      <w:r w:rsidR="00FA6FCD" w:rsidRPr="00CB3C83">
        <w:rPr>
          <w:rFonts w:ascii="Times New Roman" w:hAnsi="Times New Roman" w:cs="Times New Roman"/>
          <w:sz w:val="20"/>
          <w:szCs w:val="20"/>
        </w:rPr>
        <w:t>]</w:t>
      </w:r>
      <w:r w:rsidR="00D4109A" w:rsidRPr="00FA6FCD">
        <w:rPr>
          <w:rFonts w:ascii="Times New Roman" w:hAnsi="Times New Roman" w:cs="Times New Roman"/>
          <w:sz w:val="24"/>
          <w:szCs w:val="24"/>
        </w:rPr>
        <w:t xml:space="preserve"> </w:t>
      </w:r>
    </w:p>
    <w:p w:rsidR="00D4109A" w:rsidRPr="00FA6FCD" w:rsidRDefault="000F0EDE" w:rsidP="00FA6FCD">
      <w:pPr>
        <w:autoSpaceDE w:val="0"/>
        <w:autoSpaceDN w:val="0"/>
        <w:adjustRightInd w:val="0"/>
        <w:spacing w:after="0" w:line="240" w:lineRule="auto"/>
        <w:jc w:val="both"/>
        <w:rPr>
          <w:rFonts w:ascii="Times New Roman" w:hAnsi="Times New Roman" w:cs="Times New Roman"/>
          <w:sz w:val="24"/>
          <w:szCs w:val="24"/>
        </w:rPr>
      </w:pPr>
      <w:r w:rsidRPr="00FA6FCD">
        <w:rPr>
          <w:rFonts w:ascii="Times New Roman" w:hAnsi="Times New Roman" w:cs="Times New Roman"/>
          <w:sz w:val="24"/>
          <w:szCs w:val="24"/>
        </w:rPr>
        <w:t xml:space="preserve">            </w:t>
      </w:r>
    </w:p>
    <w:p w:rsidR="000F0EDE" w:rsidRPr="00FA6FCD" w:rsidRDefault="000F0EDE" w:rsidP="00FA6FCD">
      <w:pPr>
        <w:pStyle w:val="Default"/>
        <w:jc w:val="both"/>
        <w:rPr>
          <w:rFonts w:ascii="Times New Roman" w:hAnsi="Times New Roman" w:cs="Times New Roman"/>
        </w:rPr>
      </w:pPr>
      <w:r w:rsidRPr="00FA6FCD">
        <w:rPr>
          <w:rFonts w:ascii="Times New Roman" w:hAnsi="Times New Roman" w:cs="Times New Roman"/>
        </w:rPr>
        <w:t xml:space="preserve">             Ashira et al. described Review For Analytical Methods For The Determination Of Mefenamic Acid. Mefenamic acid (MFA) is a non-steroidal anti-inflammatory drug that belongs to the anthranilic acid derivative family. It is used to relieve mild to moderate pain. The present review article includes a compilation of articles on the various properties along with an extensive literature survey on the reported analytical methods of MFA. Using a comprehensive computer assisted literature review; this article discusses the analytical methodologies for quantifying MFA both in active pharmaceutical ingredient and pharmaceutical dosage forms. This is the first review article in this series with focus on the analytical profile of MFA. Although, several methods like High Performance Liquid Chromatography (HPLC), Thin Layer Chromatography (TLC), spectrophotometry, fluorimetry, turbidimetry, Atomic Absorption Spectroscopy (AAS), Mass Spectroscopy (MS) and electro analytical methods were reported in the literature, HPLC stands out first for the quantification of MFA. </w:t>
      </w:r>
      <w:r w:rsidR="00FA6FCD">
        <w:rPr>
          <w:rFonts w:ascii="Times New Roman" w:hAnsi="Times New Roman" w:cs="Times New Roman"/>
          <w:sz w:val="20"/>
          <w:szCs w:val="20"/>
        </w:rPr>
        <w:t>[2</w:t>
      </w:r>
      <w:r w:rsidR="00FA6FCD" w:rsidRPr="00CB3C83">
        <w:rPr>
          <w:rFonts w:ascii="Times New Roman" w:hAnsi="Times New Roman" w:cs="Times New Roman"/>
          <w:sz w:val="20"/>
          <w:szCs w:val="20"/>
        </w:rPr>
        <w:t>]</w:t>
      </w:r>
    </w:p>
    <w:p w:rsidR="000F0EDE" w:rsidRPr="00FA6FCD" w:rsidRDefault="000F0EDE" w:rsidP="00FA6FCD">
      <w:pPr>
        <w:pStyle w:val="Default"/>
        <w:jc w:val="both"/>
        <w:rPr>
          <w:rFonts w:ascii="Times New Roman" w:hAnsi="Times New Roman" w:cs="Times New Roman"/>
        </w:rPr>
      </w:pPr>
    </w:p>
    <w:p w:rsidR="000F0EDE" w:rsidRPr="00FA6FCD" w:rsidRDefault="00FA6FCD" w:rsidP="00FA6FCD">
      <w:pPr>
        <w:autoSpaceDE w:val="0"/>
        <w:autoSpaceDN w:val="0"/>
        <w:adjustRightInd w:val="0"/>
        <w:spacing w:after="0" w:line="240" w:lineRule="auto"/>
        <w:jc w:val="both"/>
        <w:rPr>
          <w:rFonts w:ascii="Times New Roman" w:hAnsi="Times New Roman" w:cs="Times New Roman"/>
          <w:sz w:val="24"/>
          <w:szCs w:val="24"/>
        </w:rPr>
      </w:pPr>
      <w:r w:rsidRPr="00FA6FCD">
        <w:rPr>
          <w:rFonts w:ascii="Times New Roman" w:hAnsi="Times New Roman" w:cs="Times New Roman"/>
          <w:sz w:val="24"/>
          <w:szCs w:val="24"/>
        </w:rPr>
        <w:t xml:space="preserve">             </w:t>
      </w:r>
      <w:r w:rsidR="00103BB2" w:rsidRPr="00FA6FCD">
        <w:rPr>
          <w:rFonts w:ascii="Times New Roman" w:hAnsi="Times New Roman" w:cs="Times New Roman"/>
          <w:sz w:val="24"/>
          <w:szCs w:val="24"/>
        </w:rPr>
        <w:t xml:space="preserve"> Karima Fadhil Ali et al. described  New assay method UV spectroscopy for determination of Indomethacin in pharmaceutical formulation. New, simple and rapid method indicating UV spectroscopy was developed and validated for the estimation of Indomethacin(IND)in pure form, and in respective formulations. (0.1N) KOH solution was used as a solvent to decompose IND to p-Chlorobenzoic acid and 5-methoxy-2-methyl-3-indoleacetic acid .The adequate drug solubility and maximum assay sensitivity was found asp-Chlorobenzoic acid, the maximum absorbance of p-Chlorobenzoic acid was measured at (228nm)in the wavelength range of (200</w:t>
      </w:r>
      <w:r w:rsidR="00103BB2" w:rsidRPr="00FA6FCD">
        <w:rPr>
          <w:rFonts w:ascii="Times New Roman" w:eastAsia="Cambria,Italic" w:hAnsi="Times New Roman" w:cs="Times New Roman"/>
          <w:sz w:val="24"/>
          <w:szCs w:val="24"/>
        </w:rPr>
        <w:t>‐</w:t>
      </w:r>
      <w:r w:rsidR="00103BB2" w:rsidRPr="00FA6FCD">
        <w:rPr>
          <w:rFonts w:ascii="Times New Roman" w:hAnsi="Times New Roman" w:cs="Times New Roman"/>
          <w:sz w:val="24"/>
          <w:szCs w:val="24"/>
        </w:rPr>
        <w:t>650 nm), the linear calibration curve was obeyed in the concentration range of (1-10 ppm)show regression equation (Y =0.1263X -0.002), and correlation Coefficient (R2=0.9949). This method was validated and applied to the determination of IND in capsules from different companies in Iraqi market, no interference was found from capsule excipients at the selected wavelength and analysis conditions. It was concluded that the developed method is accurate, sensitive, precise, and reproducible; as well as itcan be applied directly for the estimation of p-Chlorobenzoic acid and indirectly for the estimation of IND content in pharmaceutical formulations.</w:t>
      </w:r>
      <w:r>
        <w:rPr>
          <w:rFonts w:ascii="Times New Roman" w:hAnsi="Times New Roman" w:cs="Times New Roman"/>
          <w:sz w:val="24"/>
          <w:szCs w:val="24"/>
        </w:rPr>
        <w:t xml:space="preserve"> </w:t>
      </w:r>
      <w:r>
        <w:rPr>
          <w:rFonts w:ascii="Times New Roman" w:hAnsi="Times New Roman" w:cs="Times New Roman"/>
          <w:sz w:val="20"/>
          <w:szCs w:val="20"/>
        </w:rPr>
        <w:t>[3</w:t>
      </w:r>
      <w:r w:rsidRPr="00CB3C83">
        <w:rPr>
          <w:rFonts w:ascii="Times New Roman" w:hAnsi="Times New Roman" w:cs="Times New Roman"/>
          <w:sz w:val="20"/>
          <w:szCs w:val="20"/>
        </w:rPr>
        <w:t>]</w:t>
      </w:r>
    </w:p>
    <w:p w:rsidR="00103BB2" w:rsidRPr="00FA6FCD" w:rsidRDefault="00103BB2" w:rsidP="00FA6FCD">
      <w:pPr>
        <w:autoSpaceDE w:val="0"/>
        <w:autoSpaceDN w:val="0"/>
        <w:adjustRightInd w:val="0"/>
        <w:spacing w:after="0" w:line="240" w:lineRule="auto"/>
        <w:jc w:val="both"/>
        <w:rPr>
          <w:rFonts w:ascii="Times New Roman" w:hAnsi="Times New Roman" w:cs="Times New Roman"/>
          <w:i/>
          <w:iCs/>
          <w:sz w:val="24"/>
          <w:szCs w:val="24"/>
        </w:rPr>
      </w:pPr>
    </w:p>
    <w:p w:rsidR="00103BB2" w:rsidRPr="00FA6FCD" w:rsidRDefault="00103BB2" w:rsidP="00FA6FCD">
      <w:pPr>
        <w:autoSpaceDE w:val="0"/>
        <w:autoSpaceDN w:val="0"/>
        <w:adjustRightInd w:val="0"/>
        <w:spacing w:after="0" w:line="240" w:lineRule="auto"/>
        <w:jc w:val="both"/>
        <w:rPr>
          <w:rFonts w:ascii="Times New Roman" w:hAnsi="Times New Roman" w:cs="Times New Roman"/>
          <w:sz w:val="24"/>
          <w:szCs w:val="24"/>
        </w:rPr>
      </w:pPr>
      <w:r w:rsidRPr="00FA6FCD">
        <w:rPr>
          <w:rFonts w:ascii="Times New Roman" w:hAnsi="Times New Roman" w:cs="Times New Roman"/>
          <w:i/>
          <w:iCs/>
          <w:sz w:val="24"/>
          <w:szCs w:val="24"/>
        </w:rPr>
        <w:t xml:space="preserve">                    </w:t>
      </w:r>
      <w:r w:rsidRPr="00FA6FCD">
        <w:rPr>
          <w:rFonts w:ascii="Times New Roman" w:hAnsi="Times New Roman" w:cs="Times New Roman"/>
          <w:sz w:val="24"/>
          <w:szCs w:val="24"/>
        </w:rPr>
        <w:t>Sanjay Jain et al. described Development and validation of simple UV</w:t>
      </w:r>
      <w:r w:rsidR="00FA6FCD">
        <w:rPr>
          <w:rFonts w:ascii="Times New Roman" w:hAnsi="Times New Roman" w:cs="Times New Roman"/>
          <w:sz w:val="24"/>
          <w:szCs w:val="24"/>
        </w:rPr>
        <w:t xml:space="preserve"> </w:t>
      </w:r>
      <w:r w:rsidRPr="00FA6FCD">
        <w:rPr>
          <w:rFonts w:ascii="Times New Roman" w:hAnsi="Times New Roman" w:cs="Times New Roman"/>
          <w:sz w:val="24"/>
          <w:szCs w:val="24"/>
        </w:rPr>
        <w:t xml:space="preserve">Spectrophotometric method of quantization of indomethacin in solid dosage formulation using mixed solvency concept. Organic solvents are most frequently employed in spectrophotometric analyses. They may be sources of pollution. Some of them may be toxic while others may be costlier. Volatility may be a source of inaccuracy in spectrophotometric estimations. In the </w:t>
      </w:r>
      <w:r w:rsidRPr="00FA6FCD">
        <w:rPr>
          <w:rFonts w:ascii="Times New Roman" w:hAnsi="Times New Roman" w:cs="Times New Roman"/>
          <w:sz w:val="24"/>
          <w:szCs w:val="24"/>
        </w:rPr>
        <w:lastRenderedPageBreak/>
        <w:t>present investigation, it was proposed to solubilize</w:t>
      </w:r>
      <w:r w:rsidR="00FA6FCD">
        <w:rPr>
          <w:rFonts w:ascii="Times New Roman" w:hAnsi="Times New Roman" w:cs="Times New Roman"/>
          <w:sz w:val="24"/>
          <w:szCs w:val="24"/>
        </w:rPr>
        <w:t xml:space="preserve"> </w:t>
      </w:r>
      <w:r w:rsidRPr="00FA6FCD">
        <w:rPr>
          <w:rFonts w:ascii="Times New Roman" w:hAnsi="Times New Roman" w:cs="Times New Roman"/>
          <w:sz w:val="24"/>
          <w:szCs w:val="24"/>
        </w:rPr>
        <w:t>Indomethacin by use of mixed solvency concept. Indomethacin shows maximum absorbance in the concentration range of 10-50μg/ml at 320 nm. Method of analyses have been validated for different parameters like linearity, accuracy, precision, LOD and LOQ. The percent drug estimated in tablet formulation of Batch-I and of Batch-II were 101.25±0.05 and 100.78±0.10 respectively. The range of percent recoveries varied from 100.61±0.349 to 101.50±0.330.Sodium Benzoate, Niacinamide and sodium Caprylate do not interfere above300 nm. The analytical method was found to be simple, safe (free from toxicity), economic and eco-friendly</w:t>
      </w:r>
      <w:r w:rsidRPr="00FA6FCD">
        <w:rPr>
          <w:rFonts w:ascii="Times New Roman" w:hAnsi="Times New Roman" w:cs="Times New Roman"/>
          <w:i/>
          <w:iCs/>
          <w:sz w:val="24"/>
          <w:szCs w:val="24"/>
        </w:rPr>
        <w:t>.</w:t>
      </w:r>
      <w:r w:rsidR="00FA6FCD" w:rsidRPr="00FA6FCD">
        <w:rPr>
          <w:rFonts w:ascii="Times New Roman" w:hAnsi="Times New Roman" w:cs="Times New Roman"/>
          <w:sz w:val="20"/>
          <w:szCs w:val="20"/>
        </w:rPr>
        <w:t xml:space="preserve"> </w:t>
      </w:r>
      <w:r w:rsidR="00FA6FCD">
        <w:rPr>
          <w:rFonts w:ascii="Times New Roman" w:hAnsi="Times New Roman" w:cs="Times New Roman"/>
          <w:sz w:val="20"/>
          <w:szCs w:val="20"/>
        </w:rPr>
        <w:t>[4</w:t>
      </w:r>
      <w:r w:rsidR="00FA6FCD" w:rsidRPr="00CB3C83">
        <w:rPr>
          <w:rFonts w:ascii="Times New Roman" w:hAnsi="Times New Roman" w:cs="Times New Roman"/>
          <w:sz w:val="20"/>
          <w:szCs w:val="20"/>
        </w:rPr>
        <w:t>]</w:t>
      </w:r>
    </w:p>
    <w:p w:rsidR="000F0EDE" w:rsidRPr="00FA6FCD" w:rsidRDefault="000F0EDE" w:rsidP="00FA6FCD">
      <w:pPr>
        <w:autoSpaceDE w:val="0"/>
        <w:autoSpaceDN w:val="0"/>
        <w:adjustRightInd w:val="0"/>
        <w:spacing w:after="0" w:line="240" w:lineRule="auto"/>
        <w:jc w:val="both"/>
        <w:rPr>
          <w:rFonts w:ascii="Times New Roman" w:hAnsi="Times New Roman" w:cs="Times New Roman"/>
          <w:sz w:val="24"/>
          <w:szCs w:val="24"/>
        </w:rPr>
      </w:pPr>
    </w:p>
    <w:p w:rsidR="00103BB2" w:rsidRPr="00FA6FCD" w:rsidRDefault="00D4109A" w:rsidP="00FA6FCD">
      <w:pPr>
        <w:autoSpaceDE w:val="0"/>
        <w:autoSpaceDN w:val="0"/>
        <w:adjustRightInd w:val="0"/>
        <w:spacing w:after="0" w:line="240" w:lineRule="auto"/>
        <w:jc w:val="both"/>
        <w:rPr>
          <w:rFonts w:ascii="Times New Roman" w:hAnsi="Times New Roman" w:cs="Times New Roman"/>
          <w:color w:val="000000"/>
          <w:sz w:val="24"/>
          <w:szCs w:val="24"/>
        </w:rPr>
      </w:pPr>
      <w:r w:rsidRPr="00FA6FCD">
        <w:rPr>
          <w:rFonts w:ascii="Times New Roman" w:hAnsi="Times New Roman" w:cs="Times New Roman"/>
          <w:sz w:val="24"/>
          <w:szCs w:val="24"/>
        </w:rPr>
        <w:t xml:space="preserve">           </w:t>
      </w:r>
      <w:r w:rsidR="00FA6FCD" w:rsidRPr="00FA6FCD">
        <w:rPr>
          <w:rFonts w:ascii="Times New Roman" w:hAnsi="Times New Roman" w:cs="Times New Roman"/>
          <w:sz w:val="24"/>
          <w:szCs w:val="24"/>
        </w:rPr>
        <w:t>Sagar Bashyal Described  Ibuprofen And Its Different Analytical And Manufacturing Methods: A Review</w:t>
      </w:r>
      <w:r w:rsidR="00103BB2" w:rsidRPr="00FA6FCD">
        <w:rPr>
          <w:rFonts w:ascii="Times New Roman" w:hAnsi="Times New Roman" w:cs="Times New Roman"/>
          <w:sz w:val="24"/>
          <w:szCs w:val="24"/>
        </w:rPr>
        <w:t xml:space="preserve">. </w:t>
      </w:r>
      <w:r w:rsidR="00103BB2" w:rsidRPr="00FA6FCD">
        <w:rPr>
          <w:rFonts w:ascii="Times New Roman" w:hAnsi="Times New Roman" w:cs="Times New Roman"/>
          <w:color w:val="000000"/>
          <w:sz w:val="24"/>
          <w:szCs w:val="24"/>
        </w:rPr>
        <w:t>Ibuprofen is a nonsteroidal anti-inflammatory drug, and many of its similar class includes aspirin, indomethacin (Indocin), naproxen (Aleve), nabumetone (Relafen), and many others. This drug is used in moderate pain, fever, and inflammation, which is promoted by the release in the body of chemicals called prostaglandins. According to the IUPAC, it is (RS)-2-(4-(2-methylpropyl)phenyl)propanoic acid. The original synthesis of ibuprofen by the Boots Group started with the compound 2-methylpropyl benzene. Ibuprofen blocks the enzyme that makes prostaglandins (cyclooxygenase), resulting in lower levels of prostaglandins that help in reducing inflammation, pain, and fever. This review is focused on various chemical and functional properties and experimental studies of ibuprofen including various detection methods such as potentiometric, ultraviolet spectrophotometric, gas chromatography, high-performance liquid chromatography (HPLC), and reverse-HPLC which can also be used for the extraction, quantification, and quality analysis.</w:t>
      </w:r>
      <w:r w:rsidR="00FA6FCD">
        <w:rPr>
          <w:rFonts w:ascii="Times New Roman" w:hAnsi="Times New Roman" w:cs="Times New Roman"/>
          <w:color w:val="000000"/>
          <w:sz w:val="24"/>
          <w:szCs w:val="24"/>
        </w:rPr>
        <w:t xml:space="preserve"> </w:t>
      </w:r>
      <w:r w:rsidR="00FA6FCD">
        <w:rPr>
          <w:rFonts w:ascii="Times New Roman" w:hAnsi="Times New Roman" w:cs="Times New Roman"/>
          <w:sz w:val="20"/>
          <w:szCs w:val="20"/>
        </w:rPr>
        <w:t>[5</w:t>
      </w:r>
      <w:r w:rsidR="00FA6FCD" w:rsidRPr="00CB3C83">
        <w:rPr>
          <w:rFonts w:ascii="Times New Roman" w:hAnsi="Times New Roman" w:cs="Times New Roman"/>
          <w:sz w:val="20"/>
          <w:szCs w:val="20"/>
        </w:rPr>
        <w:t>]</w:t>
      </w:r>
    </w:p>
    <w:p w:rsidR="00103BB2" w:rsidRPr="00FA6FCD" w:rsidRDefault="00103BB2" w:rsidP="00FA6FCD">
      <w:pPr>
        <w:autoSpaceDE w:val="0"/>
        <w:autoSpaceDN w:val="0"/>
        <w:adjustRightInd w:val="0"/>
        <w:spacing w:after="0" w:line="240" w:lineRule="auto"/>
        <w:jc w:val="both"/>
        <w:rPr>
          <w:rFonts w:ascii="Times New Roman" w:hAnsi="Times New Roman" w:cs="Times New Roman"/>
          <w:sz w:val="24"/>
          <w:szCs w:val="24"/>
        </w:rPr>
      </w:pPr>
    </w:p>
    <w:p w:rsidR="00DA2550" w:rsidRPr="00FA6FCD" w:rsidRDefault="00103BB2" w:rsidP="00FA6FCD">
      <w:pPr>
        <w:autoSpaceDE w:val="0"/>
        <w:autoSpaceDN w:val="0"/>
        <w:adjustRightInd w:val="0"/>
        <w:spacing w:after="0" w:line="240" w:lineRule="auto"/>
        <w:jc w:val="both"/>
        <w:rPr>
          <w:rFonts w:ascii="Times New Roman" w:eastAsia="AdvTimes" w:hAnsi="Times New Roman" w:cs="Times New Roman"/>
          <w:sz w:val="24"/>
          <w:szCs w:val="24"/>
        </w:rPr>
      </w:pPr>
      <w:r w:rsidRPr="00FA6FCD">
        <w:rPr>
          <w:rFonts w:ascii="Times New Roman" w:hAnsi="Times New Roman" w:cs="Times New Roman"/>
          <w:sz w:val="24"/>
          <w:szCs w:val="24"/>
        </w:rPr>
        <w:t xml:space="preserve">             </w:t>
      </w:r>
      <w:r w:rsidRPr="00FA6FCD">
        <w:rPr>
          <w:rFonts w:ascii="Times New Roman" w:eastAsia="AdvTimes" w:hAnsi="Times New Roman" w:cs="Times New Roman"/>
          <w:sz w:val="24"/>
          <w:szCs w:val="24"/>
        </w:rPr>
        <w:t xml:space="preserve">A.A. Gouda et al. described </w:t>
      </w:r>
      <w:r w:rsidR="006604C5" w:rsidRPr="00FA6FCD">
        <w:rPr>
          <w:rFonts w:ascii="Times New Roman" w:eastAsia="AdvTimes" w:hAnsi="Times New Roman" w:cs="Times New Roman"/>
          <w:sz w:val="24"/>
          <w:szCs w:val="24"/>
        </w:rPr>
        <w:t>Non-steroidal anti-inflammatory drugs (NSAIDs) are the group most often used in human and veterinary medicine, since they are available without prescription for treatment of fever</w:t>
      </w:r>
      <w:r w:rsidR="00FA6FCD">
        <w:rPr>
          <w:rFonts w:ascii="Times New Roman" w:eastAsia="AdvTimes" w:hAnsi="Times New Roman" w:cs="Times New Roman"/>
          <w:sz w:val="24"/>
          <w:szCs w:val="24"/>
        </w:rPr>
        <w:t xml:space="preserve"> </w:t>
      </w:r>
      <w:r w:rsidR="006604C5" w:rsidRPr="00FA6FCD">
        <w:rPr>
          <w:rFonts w:ascii="Times New Roman" w:eastAsia="AdvTimes" w:hAnsi="Times New Roman" w:cs="Times New Roman"/>
          <w:sz w:val="24"/>
          <w:szCs w:val="24"/>
        </w:rPr>
        <w:t>and minor pain. The clinical and pharmaceutical analysis of these drugs requires effective analytical</w:t>
      </w:r>
      <w:r w:rsidR="00FA6FCD">
        <w:rPr>
          <w:rFonts w:ascii="Times New Roman" w:eastAsia="AdvTimes" w:hAnsi="Times New Roman" w:cs="Times New Roman"/>
          <w:sz w:val="24"/>
          <w:szCs w:val="24"/>
        </w:rPr>
        <w:t xml:space="preserve"> </w:t>
      </w:r>
      <w:r w:rsidR="006604C5" w:rsidRPr="00FA6FCD">
        <w:rPr>
          <w:rFonts w:ascii="Times New Roman" w:eastAsia="AdvTimes" w:hAnsi="Times New Roman" w:cs="Times New Roman"/>
          <w:sz w:val="24"/>
          <w:szCs w:val="24"/>
        </w:rPr>
        <w:t>procedures for quality control and pharmacodynamic and pharmacokinetic studies. An extensive</w:t>
      </w:r>
      <w:r w:rsidR="00FA6FCD">
        <w:rPr>
          <w:rFonts w:ascii="Times New Roman" w:eastAsia="AdvTimes" w:hAnsi="Times New Roman" w:cs="Times New Roman"/>
          <w:sz w:val="24"/>
          <w:szCs w:val="24"/>
        </w:rPr>
        <w:t xml:space="preserve"> </w:t>
      </w:r>
      <w:r w:rsidR="006604C5" w:rsidRPr="00FA6FCD">
        <w:rPr>
          <w:rFonts w:ascii="Times New Roman" w:eastAsia="AdvTimes" w:hAnsi="Times New Roman" w:cs="Times New Roman"/>
          <w:sz w:val="24"/>
          <w:szCs w:val="24"/>
        </w:rPr>
        <w:t>survey of the literature published in various analytical and pharmaceutical chemistry related journals</w:t>
      </w:r>
      <w:r w:rsidR="00FA6FCD">
        <w:rPr>
          <w:rFonts w:ascii="Times New Roman" w:eastAsia="AdvTimes" w:hAnsi="Times New Roman" w:cs="Times New Roman"/>
          <w:sz w:val="24"/>
          <w:szCs w:val="24"/>
        </w:rPr>
        <w:t xml:space="preserve"> </w:t>
      </w:r>
      <w:r w:rsidR="006604C5" w:rsidRPr="00FA6FCD">
        <w:rPr>
          <w:rFonts w:ascii="Times New Roman" w:eastAsia="AdvTimes" w:hAnsi="Times New Roman" w:cs="Times New Roman"/>
          <w:sz w:val="24"/>
          <w:szCs w:val="24"/>
        </w:rPr>
        <w:t>has been conducted and the instrumental analytical methods which were developed and used</w:t>
      </w:r>
      <w:r w:rsidR="00FA6FCD">
        <w:rPr>
          <w:rFonts w:ascii="Times New Roman" w:eastAsia="AdvTimes" w:hAnsi="Times New Roman" w:cs="Times New Roman"/>
          <w:sz w:val="24"/>
          <w:szCs w:val="24"/>
        </w:rPr>
        <w:t xml:space="preserve"> </w:t>
      </w:r>
      <w:r w:rsidR="006604C5" w:rsidRPr="00FA6FCD">
        <w:rPr>
          <w:rFonts w:ascii="Times New Roman" w:eastAsia="AdvTimes" w:hAnsi="Times New Roman" w:cs="Times New Roman"/>
          <w:sz w:val="24"/>
          <w:szCs w:val="24"/>
        </w:rPr>
        <w:t>for determination of some non-steroidal anti-inflammatory, coxibs, arylalkanoic acids, 2-arylpropionic</w:t>
      </w:r>
      <w:r w:rsidR="00FA6FCD">
        <w:rPr>
          <w:rFonts w:ascii="Times New Roman" w:eastAsia="AdvTimes" w:hAnsi="Times New Roman" w:cs="Times New Roman"/>
          <w:sz w:val="24"/>
          <w:szCs w:val="24"/>
        </w:rPr>
        <w:t xml:space="preserve"> </w:t>
      </w:r>
      <w:r w:rsidR="006604C5" w:rsidRPr="00FA6FCD">
        <w:rPr>
          <w:rFonts w:ascii="Times New Roman" w:eastAsia="AdvTimes" w:hAnsi="Times New Roman" w:cs="Times New Roman"/>
          <w:sz w:val="24"/>
          <w:szCs w:val="24"/>
        </w:rPr>
        <w:t>acids (profens) and N-arylanthranilic acids (fenamic acids) in bulk drugs, formulations and</w:t>
      </w:r>
      <w:r w:rsidR="00FA6FCD">
        <w:rPr>
          <w:rFonts w:ascii="Times New Roman" w:eastAsia="AdvTimes" w:hAnsi="Times New Roman" w:cs="Times New Roman"/>
          <w:sz w:val="24"/>
          <w:szCs w:val="24"/>
        </w:rPr>
        <w:t xml:space="preserve"> </w:t>
      </w:r>
      <w:r w:rsidR="006604C5" w:rsidRPr="00FA6FCD">
        <w:rPr>
          <w:rFonts w:ascii="Times New Roman" w:eastAsia="AdvTimes" w:hAnsi="Times New Roman" w:cs="Times New Roman"/>
          <w:sz w:val="24"/>
          <w:szCs w:val="24"/>
        </w:rPr>
        <w:t>biological fluids have been reviewed. This review covers the time period from 1985 to 2010 during</w:t>
      </w:r>
      <w:r w:rsidR="00FA6FCD">
        <w:rPr>
          <w:rFonts w:ascii="Times New Roman" w:eastAsia="AdvTimes" w:hAnsi="Times New Roman" w:cs="Times New Roman"/>
          <w:sz w:val="24"/>
          <w:szCs w:val="24"/>
        </w:rPr>
        <w:t xml:space="preserve"> </w:t>
      </w:r>
      <w:r w:rsidR="006604C5" w:rsidRPr="00FA6FCD">
        <w:rPr>
          <w:rFonts w:ascii="Times New Roman" w:eastAsia="AdvTimes" w:hAnsi="Times New Roman" w:cs="Times New Roman"/>
          <w:sz w:val="24"/>
          <w:szCs w:val="24"/>
        </w:rPr>
        <w:t>which 145 spectrophotometric methods including UV and derivative; visible which is based on formation</w:t>
      </w:r>
      <w:r w:rsidR="00FA6FCD">
        <w:rPr>
          <w:rFonts w:ascii="Times New Roman" w:eastAsia="AdvTimes" w:hAnsi="Times New Roman" w:cs="Times New Roman"/>
          <w:sz w:val="24"/>
          <w:szCs w:val="24"/>
        </w:rPr>
        <w:t xml:space="preserve"> </w:t>
      </w:r>
      <w:r w:rsidR="006604C5" w:rsidRPr="00FA6FCD">
        <w:rPr>
          <w:rFonts w:ascii="Times New Roman" w:eastAsia="AdvTimes" w:hAnsi="Times New Roman" w:cs="Times New Roman"/>
          <w:sz w:val="24"/>
          <w:szCs w:val="24"/>
        </w:rPr>
        <w:t>of metal complexation, redox reactions, ion pair formation, charge-transfer complexation</w:t>
      </w:r>
      <w:r w:rsidR="00FA6FCD">
        <w:rPr>
          <w:rFonts w:ascii="Times New Roman" w:eastAsia="AdvTimes" w:hAnsi="Times New Roman" w:cs="Times New Roman"/>
          <w:sz w:val="24"/>
          <w:szCs w:val="24"/>
        </w:rPr>
        <w:t xml:space="preserve"> </w:t>
      </w:r>
      <w:r w:rsidR="006604C5" w:rsidRPr="00FA6FCD">
        <w:rPr>
          <w:rFonts w:ascii="Times New Roman" w:eastAsia="AdvTimes" w:hAnsi="Times New Roman" w:cs="Times New Roman"/>
          <w:sz w:val="24"/>
          <w:szCs w:val="24"/>
        </w:rPr>
        <w:t>and miscellaneous; flow injection spectrophotometry as well as spectrofluorometric methods.</w:t>
      </w:r>
      <w:r w:rsidR="00FA6FCD">
        <w:rPr>
          <w:rFonts w:ascii="Times New Roman" w:eastAsia="AdvTimes" w:hAnsi="Times New Roman" w:cs="Times New Roman"/>
          <w:sz w:val="24"/>
          <w:szCs w:val="24"/>
        </w:rPr>
        <w:t xml:space="preserve"> </w:t>
      </w:r>
      <w:r w:rsidR="00FA6FCD">
        <w:rPr>
          <w:rFonts w:ascii="Times New Roman" w:hAnsi="Times New Roman" w:cs="Times New Roman"/>
          <w:sz w:val="20"/>
          <w:szCs w:val="20"/>
        </w:rPr>
        <w:t>[6</w:t>
      </w:r>
      <w:r w:rsidR="00FA6FCD" w:rsidRPr="00CB3C83">
        <w:rPr>
          <w:rFonts w:ascii="Times New Roman" w:hAnsi="Times New Roman" w:cs="Times New Roman"/>
          <w:sz w:val="20"/>
          <w:szCs w:val="20"/>
        </w:rPr>
        <w:t>]</w:t>
      </w:r>
      <w:r w:rsidR="006604C5" w:rsidRPr="00FA6FCD">
        <w:rPr>
          <w:rFonts w:ascii="Times New Roman" w:eastAsia="AdvTimes" w:hAnsi="Times New Roman" w:cs="Times New Roman"/>
          <w:sz w:val="24"/>
          <w:szCs w:val="24"/>
        </w:rPr>
        <w:t xml:space="preserve"> </w:t>
      </w:r>
    </w:p>
    <w:p w:rsidR="006604C5" w:rsidRPr="00FA6FCD" w:rsidRDefault="006604C5" w:rsidP="00FA6FCD">
      <w:pPr>
        <w:autoSpaceDE w:val="0"/>
        <w:autoSpaceDN w:val="0"/>
        <w:adjustRightInd w:val="0"/>
        <w:spacing w:after="0" w:line="240" w:lineRule="auto"/>
        <w:jc w:val="both"/>
        <w:rPr>
          <w:rFonts w:ascii="Times New Roman" w:eastAsia="AdvTimes" w:hAnsi="Times New Roman" w:cs="Times New Roman"/>
          <w:sz w:val="24"/>
          <w:szCs w:val="24"/>
        </w:rPr>
      </w:pPr>
    </w:p>
    <w:p w:rsidR="000C7698" w:rsidRPr="00FA6FCD" w:rsidRDefault="00FA4B58" w:rsidP="00FA6FCD">
      <w:pPr>
        <w:autoSpaceDE w:val="0"/>
        <w:autoSpaceDN w:val="0"/>
        <w:adjustRightInd w:val="0"/>
        <w:spacing w:after="0" w:line="240" w:lineRule="auto"/>
        <w:jc w:val="both"/>
        <w:rPr>
          <w:rFonts w:ascii="Times New Roman" w:hAnsi="Times New Roman" w:cs="Times New Roman"/>
          <w:sz w:val="24"/>
          <w:szCs w:val="24"/>
        </w:rPr>
      </w:pPr>
      <w:r w:rsidRPr="00FA6FCD">
        <w:rPr>
          <w:rFonts w:ascii="Times New Roman" w:eastAsia="AdvTimes" w:hAnsi="Times New Roman" w:cs="Times New Roman"/>
          <w:sz w:val="24"/>
          <w:szCs w:val="24"/>
        </w:rPr>
        <w:t xml:space="preserve">        </w:t>
      </w:r>
      <w:r w:rsidRPr="00FA6FCD">
        <w:rPr>
          <w:rFonts w:ascii="Times New Roman" w:hAnsi="Times New Roman" w:cs="Times New Roman"/>
          <w:sz w:val="24"/>
          <w:szCs w:val="24"/>
        </w:rPr>
        <w:t xml:space="preserve">K.A. Al-Rashood </w:t>
      </w:r>
      <w:r w:rsidRPr="00FA6FCD">
        <w:rPr>
          <w:rFonts w:ascii="Times New Roman" w:hAnsi="Times New Roman" w:cs="Times New Roman"/>
          <w:i/>
          <w:iCs/>
          <w:sz w:val="24"/>
          <w:szCs w:val="24"/>
        </w:rPr>
        <w:t>Et Al</w:t>
      </w:r>
      <w:r w:rsidR="006604C5" w:rsidRPr="00FA6FCD">
        <w:rPr>
          <w:rFonts w:ascii="Times New Roman" w:hAnsi="Times New Roman" w:cs="Times New Roman"/>
          <w:i/>
          <w:iCs/>
          <w:sz w:val="24"/>
          <w:szCs w:val="24"/>
        </w:rPr>
        <w:t xml:space="preserve">. described  </w:t>
      </w:r>
      <w:r w:rsidR="000C7698" w:rsidRPr="00FA6FCD">
        <w:rPr>
          <w:rFonts w:ascii="Times New Roman" w:hAnsi="Times New Roman" w:cs="Times New Roman"/>
          <w:sz w:val="24"/>
          <w:szCs w:val="24"/>
        </w:rPr>
        <w:t>Spectrophotometric Determination Of Tolmetin Sodium In Capsule Dosage Form. Two different U.V. spectrophotometric modes, zero-order and first derivative, have</w:t>
      </w:r>
      <w:r w:rsidR="00FA6FCD">
        <w:rPr>
          <w:rFonts w:ascii="Times New Roman" w:hAnsi="Times New Roman" w:cs="Times New Roman"/>
          <w:sz w:val="24"/>
          <w:szCs w:val="24"/>
        </w:rPr>
        <w:t xml:space="preserve"> </w:t>
      </w:r>
      <w:r w:rsidR="000C7698" w:rsidRPr="00FA6FCD">
        <w:rPr>
          <w:rFonts w:ascii="Times New Roman" w:hAnsi="Times New Roman" w:cs="Times New Roman"/>
          <w:sz w:val="24"/>
          <w:szCs w:val="24"/>
        </w:rPr>
        <w:t>been appied for the quantization of tolmetin sodium (Tolectin® 200 mg) in bulk form and</w:t>
      </w:r>
      <w:r w:rsidR="00FA6FCD">
        <w:rPr>
          <w:rFonts w:ascii="Times New Roman" w:hAnsi="Times New Roman" w:cs="Times New Roman"/>
          <w:sz w:val="24"/>
          <w:szCs w:val="24"/>
        </w:rPr>
        <w:t xml:space="preserve"> </w:t>
      </w:r>
      <w:r w:rsidR="000C7698" w:rsidRPr="00FA6FCD">
        <w:rPr>
          <w:rFonts w:ascii="Times New Roman" w:hAnsi="Times New Roman" w:cs="Times New Roman"/>
          <w:sz w:val="24"/>
          <w:szCs w:val="24"/>
        </w:rPr>
        <w:t>in its pharmaceutical formulation. Direct U.V.-measurement of aqueous solution of the</w:t>
      </w:r>
      <w:r w:rsidR="00FA6FCD">
        <w:rPr>
          <w:rFonts w:ascii="Times New Roman" w:hAnsi="Times New Roman" w:cs="Times New Roman"/>
          <w:sz w:val="24"/>
          <w:szCs w:val="24"/>
        </w:rPr>
        <w:t xml:space="preserve"> </w:t>
      </w:r>
      <w:r w:rsidR="000C7698" w:rsidRPr="00FA6FCD">
        <w:rPr>
          <w:rFonts w:ascii="Times New Roman" w:hAnsi="Times New Roman" w:cs="Times New Roman"/>
          <w:sz w:val="24"/>
          <w:szCs w:val="24"/>
        </w:rPr>
        <w:t>drug at 325 nm exhibits significant linearity at the concentration range 0.1-1.5 mg% with</w:t>
      </w:r>
    </w:p>
    <w:p w:rsidR="006604C5" w:rsidRPr="00FA6FCD" w:rsidRDefault="000C7698" w:rsidP="00FA6FCD">
      <w:pPr>
        <w:autoSpaceDE w:val="0"/>
        <w:autoSpaceDN w:val="0"/>
        <w:adjustRightInd w:val="0"/>
        <w:spacing w:after="0" w:line="240" w:lineRule="auto"/>
        <w:jc w:val="both"/>
        <w:rPr>
          <w:rFonts w:ascii="Times New Roman" w:hAnsi="Times New Roman" w:cs="Times New Roman"/>
          <w:sz w:val="24"/>
          <w:szCs w:val="24"/>
        </w:rPr>
      </w:pPr>
      <w:r w:rsidRPr="00FA6FCD">
        <w:rPr>
          <w:rFonts w:ascii="Times New Roman" w:hAnsi="Times New Roman" w:cs="Times New Roman"/>
          <w:sz w:val="24"/>
          <w:szCs w:val="24"/>
        </w:rPr>
        <w:t>a coefficient of variation (C.V.) 0.34%. The first derivative (d'A) spectrophotometric</w:t>
      </w:r>
      <w:r w:rsidR="00FA6FCD">
        <w:rPr>
          <w:rFonts w:ascii="Times New Roman" w:hAnsi="Times New Roman" w:cs="Times New Roman"/>
          <w:sz w:val="24"/>
          <w:szCs w:val="24"/>
        </w:rPr>
        <w:t xml:space="preserve"> </w:t>
      </w:r>
      <w:r w:rsidRPr="00FA6FCD">
        <w:rPr>
          <w:rFonts w:ascii="Times New Roman" w:hAnsi="Times New Roman" w:cs="Times New Roman"/>
          <w:sz w:val="24"/>
          <w:szCs w:val="24"/>
        </w:rPr>
        <w:t>measurements at 342 nm yield results with a C.V. 0.29%. Drug assay of the capsule gives</w:t>
      </w:r>
      <w:r w:rsidR="00FA6FCD">
        <w:rPr>
          <w:rFonts w:ascii="Times New Roman" w:hAnsi="Times New Roman" w:cs="Times New Roman"/>
          <w:sz w:val="24"/>
          <w:szCs w:val="24"/>
        </w:rPr>
        <w:t xml:space="preserve"> </w:t>
      </w:r>
      <w:r w:rsidRPr="00FA6FCD">
        <w:rPr>
          <w:rFonts w:ascii="Times New Roman" w:hAnsi="Times New Roman" w:cs="Times New Roman"/>
          <w:sz w:val="24"/>
          <w:szCs w:val="24"/>
        </w:rPr>
        <w:t xml:space="preserve">percent contents of 100A2 ± 0.34 and 100.28 ± </w:t>
      </w:r>
      <w:r w:rsidR="00FA6FCD">
        <w:rPr>
          <w:rFonts w:ascii="Times New Roman" w:hAnsi="Times New Roman" w:cs="Times New Roman"/>
          <w:sz w:val="24"/>
          <w:szCs w:val="24"/>
        </w:rPr>
        <w:t xml:space="preserve">0.29 by adopting zero-order and </w:t>
      </w:r>
      <w:r w:rsidRPr="00FA6FCD">
        <w:rPr>
          <w:rFonts w:ascii="Times New Roman" w:hAnsi="Times New Roman" w:cs="Times New Roman"/>
          <w:sz w:val="24"/>
          <w:szCs w:val="24"/>
        </w:rPr>
        <w:t>d'Aspectrophotometry</w:t>
      </w:r>
      <w:r w:rsidR="00FA4B58">
        <w:rPr>
          <w:rFonts w:ascii="Times New Roman" w:hAnsi="Times New Roman" w:cs="Times New Roman"/>
          <w:sz w:val="24"/>
          <w:szCs w:val="24"/>
        </w:rPr>
        <w:t xml:space="preserve"> </w:t>
      </w:r>
      <w:r w:rsidRPr="00FA6FCD">
        <w:rPr>
          <w:rFonts w:ascii="Times New Roman" w:hAnsi="Times New Roman" w:cs="Times New Roman"/>
          <w:sz w:val="24"/>
          <w:szCs w:val="24"/>
        </w:rPr>
        <w:t>respectively. The reproducibility and accuracy the two proposed</w:t>
      </w:r>
      <w:r w:rsidR="00FA4B58">
        <w:rPr>
          <w:rFonts w:ascii="Times New Roman" w:hAnsi="Times New Roman" w:cs="Times New Roman"/>
          <w:sz w:val="24"/>
          <w:szCs w:val="24"/>
        </w:rPr>
        <w:t xml:space="preserve"> </w:t>
      </w:r>
      <w:r w:rsidRPr="00FA6FCD">
        <w:rPr>
          <w:rFonts w:ascii="Times New Roman" w:hAnsi="Times New Roman" w:cs="Times New Roman"/>
          <w:sz w:val="24"/>
          <w:szCs w:val="24"/>
        </w:rPr>
        <w:t xml:space="preserve">methods </w:t>
      </w:r>
      <w:r w:rsidRPr="00FA6FCD">
        <w:rPr>
          <w:rFonts w:ascii="Times New Roman" w:hAnsi="Times New Roman" w:cs="Times New Roman"/>
          <w:sz w:val="24"/>
          <w:szCs w:val="24"/>
        </w:rPr>
        <w:lastRenderedPageBreak/>
        <w:t>have been assessed by employing standard additions technique. Accordingly the</w:t>
      </w:r>
      <w:r w:rsidR="00FA4B58">
        <w:rPr>
          <w:rFonts w:ascii="Times New Roman" w:hAnsi="Times New Roman" w:cs="Times New Roman"/>
          <w:sz w:val="24"/>
          <w:szCs w:val="24"/>
        </w:rPr>
        <w:t xml:space="preserve"> </w:t>
      </w:r>
      <w:r w:rsidRPr="00FA6FCD">
        <w:rPr>
          <w:rFonts w:ascii="Times New Roman" w:hAnsi="Times New Roman" w:cs="Times New Roman"/>
          <w:sz w:val="24"/>
          <w:szCs w:val="24"/>
        </w:rPr>
        <w:t>percent recoveries obtained were 99.60 ± 0.22 and 100.16 ± 0.26 for the zero order and</w:t>
      </w:r>
      <w:r w:rsidR="00FA4B58">
        <w:rPr>
          <w:rFonts w:ascii="Times New Roman" w:hAnsi="Times New Roman" w:cs="Times New Roman"/>
          <w:sz w:val="24"/>
          <w:szCs w:val="24"/>
        </w:rPr>
        <w:t xml:space="preserve"> </w:t>
      </w:r>
      <w:r w:rsidRPr="00FA6FCD">
        <w:rPr>
          <w:rFonts w:ascii="Times New Roman" w:hAnsi="Times New Roman" w:cs="Times New Roman"/>
          <w:sz w:val="24"/>
          <w:szCs w:val="24"/>
        </w:rPr>
        <w:t>the d’A-spectrophotometry respectively.</w:t>
      </w:r>
      <w:r w:rsidR="00FA4B58">
        <w:rPr>
          <w:rFonts w:ascii="Times New Roman" w:hAnsi="Times New Roman" w:cs="Times New Roman"/>
          <w:sz w:val="24"/>
          <w:szCs w:val="24"/>
        </w:rPr>
        <w:t xml:space="preserve"> </w:t>
      </w:r>
      <w:r w:rsidR="00FA4B58">
        <w:rPr>
          <w:rFonts w:ascii="Times New Roman" w:hAnsi="Times New Roman" w:cs="Times New Roman"/>
          <w:sz w:val="20"/>
          <w:szCs w:val="20"/>
        </w:rPr>
        <w:t>[7</w:t>
      </w:r>
      <w:r w:rsidR="00FA4B58" w:rsidRPr="00CB3C83">
        <w:rPr>
          <w:rFonts w:ascii="Times New Roman" w:hAnsi="Times New Roman" w:cs="Times New Roman"/>
          <w:sz w:val="20"/>
          <w:szCs w:val="20"/>
        </w:rPr>
        <w:t>]</w:t>
      </w:r>
    </w:p>
    <w:p w:rsidR="000C7698" w:rsidRPr="00FA6FCD" w:rsidRDefault="000C7698" w:rsidP="00FA6FCD">
      <w:pPr>
        <w:autoSpaceDE w:val="0"/>
        <w:autoSpaceDN w:val="0"/>
        <w:adjustRightInd w:val="0"/>
        <w:spacing w:after="0" w:line="240" w:lineRule="auto"/>
        <w:jc w:val="both"/>
        <w:rPr>
          <w:rFonts w:ascii="Times New Roman" w:hAnsi="Times New Roman" w:cs="Times New Roman"/>
          <w:sz w:val="24"/>
          <w:szCs w:val="24"/>
        </w:rPr>
      </w:pPr>
      <w:r w:rsidRPr="00FA6FCD">
        <w:rPr>
          <w:rFonts w:ascii="Times New Roman" w:hAnsi="Times New Roman" w:cs="Times New Roman"/>
          <w:sz w:val="24"/>
          <w:szCs w:val="24"/>
        </w:rPr>
        <w:t xml:space="preserve">                </w:t>
      </w:r>
    </w:p>
    <w:p w:rsidR="000C7698" w:rsidRPr="00FA6FCD" w:rsidRDefault="000C7698" w:rsidP="00FA6FCD">
      <w:pPr>
        <w:autoSpaceDE w:val="0"/>
        <w:autoSpaceDN w:val="0"/>
        <w:adjustRightInd w:val="0"/>
        <w:spacing w:after="0" w:line="240" w:lineRule="auto"/>
        <w:jc w:val="both"/>
        <w:rPr>
          <w:rFonts w:ascii="Times New Roman" w:hAnsi="Times New Roman" w:cs="Times New Roman"/>
          <w:sz w:val="24"/>
          <w:szCs w:val="24"/>
        </w:rPr>
      </w:pPr>
      <w:r w:rsidRPr="00FA6FCD">
        <w:rPr>
          <w:rFonts w:ascii="Times New Roman" w:hAnsi="Times New Roman" w:cs="Times New Roman"/>
          <w:sz w:val="24"/>
          <w:szCs w:val="24"/>
        </w:rPr>
        <w:t xml:space="preserve">                 Fu-An Chen et al. described Quantitation Of Tolmetin By High-Performance</w:t>
      </w:r>
    </w:p>
    <w:p w:rsidR="000C7698" w:rsidRPr="00FA6FCD" w:rsidRDefault="000C7698" w:rsidP="00FA6FCD">
      <w:pPr>
        <w:autoSpaceDE w:val="0"/>
        <w:autoSpaceDN w:val="0"/>
        <w:adjustRightInd w:val="0"/>
        <w:spacing w:after="0" w:line="240" w:lineRule="auto"/>
        <w:jc w:val="both"/>
        <w:rPr>
          <w:rFonts w:ascii="Times New Roman" w:hAnsi="Times New Roman" w:cs="Times New Roman"/>
          <w:sz w:val="24"/>
          <w:szCs w:val="24"/>
        </w:rPr>
      </w:pPr>
      <w:r w:rsidRPr="00FA6FCD">
        <w:rPr>
          <w:rFonts w:ascii="Times New Roman" w:hAnsi="Times New Roman" w:cs="Times New Roman"/>
          <w:sz w:val="24"/>
          <w:szCs w:val="24"/>
        </w:rPr>
        <w:t xml:space="preserve">Liquid Chromatography And Method Validation. A high-performance liquid chromatographic (HPLC) assay method for assessing the degradation of tolmetin (TLM) is developed and validated under acidic, basic, and photoirradiated conditions. The HPLC method includes an Inertsil 5 ODS-3V column (250- </w:t>
      </w:r>
      <w:r w:rsidRPr="00FA6FCD">
        <w:rPr>
          <w:rFonts w:ascii="Times New Roman" w:hAnsi="Times New Roman" w:cs="Times New Roman"/>
          <w:sz w:val="24"/>
          <w:szCs w:val="24"/>
        </w:rPr>
        <w:t></w:t>
      </w:r>
      <w:r w:rsidRPr="00FA6FCD">
        <w:rPr>
          <w:rFonts w:ascii="Times New Roman" w:hAnsi="Times New Roman" w:cs="Times New Roman"/>
          <w:sz w:val="24"/>
          <w:szCs w:val="24"/>
        </w:rPr>
        <w:t xml:space="preserve">4.6- mm i.d.), guard column of Inertsil 7 ODS-3V (50- </w:t>
      </w:r>
      <w:r w:rsidRPr="00FA6FCD">
        <w:rPr>
          <w:rFonts w:ascii="Times New Roman" w:hAnsi="Times New Roman" w:cs="Times New Roman"/>
          <w:sz w:val="24"/>
          <w:szCs w:val="24"/>
        </w:rPr>
        <w:t></w:t>
      </w:r>
      <w:r w:rsidRPr="00FA6FCD">
        <w:rPr>
          <w:rFonts w:ascii="Times New Roman" w:hAnsi="Times New Roman" w:cs="Times New Roman"/>
          <w:sz w:val="24"/>
          <w:szCs w:val="24"/>
        </w:rPr>
        <w:t>4.6-mm i.d.), mobile phase of CH3OH–1% HOAc (64:36, v/v), and UV detection at 254 nm. The developed method satisfies the system suitability criteria, peak integrity, and resolution for the parent drug and its degradants. The established assay method exhibits good selectivity and specificity suitable for stability measurements. From the intraand interday tests of six replicates, the coefficients of variation are between 0.20% and 1.77% for the former, and 0.12% and 3.40%</w:t>
      </w:r>
    </w:p>
    <w:p w:rsidR="000C7698" w:rsidRPr="00FA6FCD" w:rsidRDefault="000C7698" w:rsidP="00FA6FCD">
      <w:pPr>
        <w:autoSpaceDE w:val="0"/>
        <w:autoSpaceDN w:val="0"/>
        <w:adjustRightInd w:val="0"/>
        <w:spacing w:after="0" w:line="240" w:lineRule="auto"/>
        <w:jc w:val="both"/>
        <w:rPr>
          <w:rFonts w:ascii="Times New Roman" w:hAnsi="Times New Roman" w:cs="Times New Roman"/>
          <w:sz w:val="24"/>
          <w:szCs w:val="24"/>
        </w:rPr>
      </w:pPr>
      <w:r w:rsidRPr="00FA6FCD">
        <w:rPr>
          <w:rFonts w:ascii="Times New Roman" w:hAnsi="Times New Roman" w:cs="Times New Roman"/>
          <w:sz w:val="24"/>
          <w:szCs w:val="24"/>
        </w:rPr>
        <w:t xml:space="preserve"> for the latter. Recoveries are found to be 98.7–101.7%. TLM is determined to be more reactive when exposed to light and acidic conditions, yet TLM is stable in a basic medium. A kinetic study of the photodegradation of TLM shows that it follows an apparent first-order reaction in three alcoholic solvents.</w:t>
      </w:r>
      <w:r w:rsidR="00FA4B58">
        <w:rPr>
          <w:rFonts w:ascii="Times New Roman" w:hAnsi="Times New Roman" w:cs="Times New Roman"/>
          <w:sz w:val="24"/>
          <w:szCs w:val="24"/>
        </w:rPr>
        <w:t xml:space="preserve"> </w:t>
      </w:r>
      <w:r w:rsidR="00FA4B58">
        <w:rPr>
          <w:rFonts w:ascii="Times New Roman" w:hAnsi="Times New Roman" w:cs="Times New Roman"/>
          <w:sz w:val="20"/>
          <w:szCs w:val="20"/>
        </w:rPr>
        <w:t>[8</w:t>
      </w:r>
      <w:r w:rsidR="00FA4B58" w:rsidRPr="00CB3C83">
        <w:rPr>
          <w:rFonts w:ascii="Times New Roman" w:hAnsi="Times New Roman" w:cs="Times New Roman"/>
          <w:sz w:val="20"/>
          <w:szCs w:val="20"/>
        </w:rPr>
        <w:t>]</w:t>
      </w:r>
    </w:p>
    <w:p w:rsidR="000C7698" w:rsidRPr="00FA6FCD" w:rsidRDefault="000C7698" w:rsidP="00FA6FCD">
      <w:pPr>
        <w:autoSpaceDE w:val="0"/>
        <w:autoSpaceDN w:val="0"/>
        <w:adjustRightInd w:val="0"/>
        <w:spacing w:after="0" w:line="240" w:lineRule="auto"/>
        <w:jc w:val="both"/>
        <w:rPr>
          <w:rFonts w:ascii="Times New Roman" w:hAnsi="Times New Roman" w:cs="Times New Roman"/>
          <w:sz w:val="24"/>
          <w:szCs w:val="24"/>
        </w:rPr>
      </w:pPr>
    </w:p>
    <w:p w:rsidR="000C7698" w:rsidRPr="00FA6FCD" w:rsidRDefault="00FA4B58" w:rsidP="00FA6F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C7698" w:rsidRPr="00FA6FCD">
        <w:rPr>
          <w:rFonts w:ascii="Times New Roman" w:hAnsi="Times New Roman" w:cs="Times New Roman"/>
          <w:sz w:val="24"/>
          <w:szCs w:val="24"/>
        </w:rPr>
        <w:t xml:space="preserve">   Dinesh K Sawant1*, P P Ige1 described Development and Validation of Simple UV-Spectrophotometric</w:t>
      </w:r>
      <w:r w:rsidR="00B65E81" w:rsidRPr="00FA6FCD">
        <w:rPr>
          <w:rFonts w:ascii="Times New Roman" w:hAnsi="Times New Roman" w:cs="Times New Roman"/>
          <w:sz w:val="24"/>
          <w:szCs w:val="24"/>
        </w:rPr>
        <w:t xml:space="preserve"> </w:t>
      </w:r>
      <w:r w:rsidR="000C7698" w:rsidRPr="00FA6FCD">
        <w:rPr>
          <w:rFonts w:ascii="Times New Roman" w:hAnsi="Times New Roman" w:cs="Times New Roman"/>
          <w:sz w:val="24"/>
          <w:szCs w:val="24"/>
        </w:rPr>
        <w:t>Method for Estimation Diclofenac Sodium in Bulk and Tablet</w:t>
      </w:r>
      <w:r w:rsidR="00B65E81" w:rsidRPr="00FA6FCD">
        <w:rPr>
          <w:rFonts w:ascii="Times New Roman" w:hAnsi="Times New Roman" w:cs="Times New Roman"/>
          <w:sz w:val="24"/>
          <w:szCs w:val="24"/>
        </w:rPr>
        <w:t xml:space="preserve"> </w:t>
      </w:r>
      <w:r w:rsidR="000C7698" w:rsidRPr="00FA6FCD">
        <w:rPr>
          <w:rFonts w:ascii="Times New Roman" w:hAnsi="Times New Roman" w:cs="Times New Roman"/>
          <w:sz w:val="24"/>
          <w:szCs w:val="24"/>
        </w:rPr>
        <w:t>Dosage Form</w:t>
      </w:r>
      <w:r w:rsidR="00B65E81" w:rsidRPr="00FA6FCD">
        <w:rPr>
          <w:rFonts w:ascii="Times New Roman" w:hAnsi="Times New Roman" w:cs="Times New Roman"/>
          <w:sz w:val="24"/>
          <w:szCs w:val="24"/>
        </w:rPr>
        <w:t>. A simple, efficient, precise and accurate spectroscopic method has been developed and validated for quantitative</w:t>
      </w:r>
      <w:r>
        <w:rPr>
          <w:rFonts w:ascii="Times New Roman" w:hAnsi="Times New Roman" w:cs="Times New Roman"/>
          <w:sz w:val="24"/>
          <w:szCs w:val="24"/>
        </w:rPr>
        <w:t xml:space="preserve"> </w:t>
      </w:r>
      <w:r w:rsidR="00B65E81" w:rsidRPr="00FA6FCD">
        <w:rPr>
          <w:rFonts w:ascii="Times New Roman" w:hAnsi="Times New Roman" w:cs="Times New Roman"/>
          <w:sz w:val="24"/>
          <w:szCs w:val="24"/>
        </w:rPr>
        <w:t>estimation of diclofenac sodiumin bulk and pharmaceutical dosage form. Diclofenac standard solution was scanned in the UV</w:t>
      </w:r>
      <w:r>
        <w:rPr>
          <w:rFonts w:ascii="Times New Roman" w:hAnsi="Times New Roman" w:cs="Times New Roman"/>
          <w:sz w:val="24"/>
          <w:szCs w:val="24"/>
        </w:rPr>
        <w:t xml:space="preserve"> </w:t>
      </w:r>
      <w:r w:rsidR="00B65E81" w:rsidRPr="00FA6FCD">
        <w:rPr>
          <w:rFonts w:ascii="Times New Roman" w:hAnsi="Times New Roman" w:cs="Times New Roman"/>
          <w:sz w:val="24"/>
          <w:szCs w:val="24"/>
        </w:rPr>
        <w:t>rang (400-200 nm) in a 1 cm quartz cell in a double beam UV spectrophotometer. The absorption maxima of diclofenac were</w:t>
      </w:r>
      <w:r>
        <w:rPr>
          <w:rFonts w:ascii="Times New Roman" w:hAnsi="Times New Roman" w:cs="Times New Roman"/>
          <w:sz w:val="24"/>
          <w:szCs w:val="24"/>
        </w:rPr>
        <w:t xml:space="preserve"> </w:t>
      </w:r>
      <w:r w:rsidR="00B65E81" w:rsidRPr="00FA6FCD">
        <w:rPr>
          <w:rFonts w:ascii="Times New Roman" w:hAnsi="Times New Roman" w:cs="Times New Roman"/>
          <w:sz w:val="24"/>
          <w:szCs w:val="24"/>
        </w:rPr>
        <w:t>found to be 276.20 nm. The method obeys beers law in the concentration range from 10- 30 μg/ml. The correlation coefficient</w:t>
      </w:r>
      <w:r>
        <w:rPr>
          <w:rFonts w:ascii="Times New Roman" w:hAnsi="Times New Roman" w:cs="Times New Roman"/>
          <w:sz w:val="24"/>
          <w:szCs w:val="24"/>
        </w:rPr>
        <w:t xml:space="preserve"> </w:t>
      </w:r>
      <w:r w:rsidR="00B65E81" w:rsidRPr="00FA6FCD">
        <w:rPr>
          <w:rFonts w:ascii="Times New Roman" w:hAnsi="Times New Roman" w:cs="Times New Roman"/>
          <w:sz w:val="24"/>
          <w:szCs w:val="24"/>
        </w:rPr>
        <w:t>was found to be 0.9995 and regression of the curve was found y = 0.0324x + 0.0021 with excellent recovery 98.72-99.86%. Limit</w:t>
      </w:r>
      <w:r>
        <w:rPr>
          <w:rFonts w:ascii="Times New Roman" w:hAnsi="Times New Roman" w:cs="Times New Roman"/>
          <w:sz w:val="24"/>
          <w:szCs w:val="24"/>
        </w:rPr>
        <w:t xml:space="preserve"> </w:t>
      </w:r>
      <w:r w:rsidR="00B65E81" w:rsidRPr="00FA6FCD">
        <w:rPr>
          <w:rFonts w:ascii="Times New Roman" w:hAnsi="Times New Roman" w:cs="Times New Roman"/>
          <w:sz w:val="24"/>
          <w:szCs w:val="24"/>
        </w:rPr>
        <w:t>of detection and limit of quantitation were found to be 1.03 mg/ml and 3.12 mg/ml respectively. The method was validated for</w:t>
      </w:r>
      <w:r>
        <w:rPr>
          <w:rFonts w:ascii="Times New Roman" w:hAnsi="Times New Roman" w:cs="Times New Roman"/>
          <w:sz w:val="24"/>
          <w:szCs w:val="24"/>
        </w:rPr>
        <w:t xml:space="preserve"> </w:t>
      </w:r>
      <w:r w:rsidR="00B65E81" w:rsidRPr="00FA6FCD">
        <w:rPr>
          <w:rFonts w:ascii="Times New Roman" w:hAnsi="Times New Roman" w:cs="Times New Roman"/>
          <w:sz w:val="24"/>
          <w:szCs w:val="24"/>
        </w:rPr>
        <w:t>several parameters like accuracy, precision as per ICH guidelines. Value of % RSD and % recovery was found satisfactory, hence</w:t>
      </w:r>
      <w:r>
        <w:rPr>
          <w:rFonts w:ascii="Times New Roman" w:hAnsi="Times New Roman" w:cs="Times New Roman"/>
          <w:sz w:val="24"/>
          <w:szCs w:val="24"/>
        </w:rPr>
        <w:t xml:space="preserve"> </w:t>
      </w:r>
      <w:r w:rsidR="00B65E81" w:rsidRPr="00FA6FCD">
        <w:rPr>
          <w:rFonts w:ascii="Times New Roman" w:hAnsi="Times New Roman" w:cs="Times New Roman"/>
          <w:sz w:val="24"/>
          <w:szCs w:val="24"/>
        </w:rPr>
        <w:t xml:space="preserve">the proposed method is precise, accurate and economical hence can be used for routine analysis of diclofenac sodium. </w:t>
      </w:r>
      <w:r>
        <w:rPr>
          <w:rFonts w:ascii="Times New Roman" w:hAnsi="Times New Roman" w:cs="Times New Roman"/>
          <w:sz w:val="20"/>
          <w:szCs w:val="20"/>
        </w:rPr>
        <w:t>[</w:t>
      </w:r>
      <w:r w:rsidRPr="00CB3C83">
        <w:rPr>
          <w:rFonts w:ascii="Times New Roman" w:hAnsi="Times New Roman" w:cs="Times New Roman"/>
          <w:sz w:val="20"/>
          <w:szCs w:val="20"/>
        </w:rPr>
        <w:t>9]</w:t>
      </w:r>
      <w:r w:rsidR="00B65E81" w:rsidRPr="00FA6FCD">
        <w:rPr>
          <w:rFonts w:ascii="Times New Roman" w:hAnsi="Times New Roman" w:cs="Times New Roman"/>
          <w:sz w:val="24"/>
          <w:szCs w:val="24"/>
        </w:rPr>
        <w:t xml:space="preserve"> </w:t>
      </w:r>
    </w:p>
    <w:p w:rsidR="00B65E81" w:rsidRPr="00FA6FCD" w:rsidRDefault="00B65E81" w:rsidP="00FA6FCD">
      <w:pPr>
        <w:autoSpaceDE w:val="0"/>
        <w:autoSpaceDN w:val="0"/>
        <w:adjustRightInd w:val="0"/>
        <w:spacing w:after="0" w:line="240" w:lineRule="auto"/>
        <w:jc w:val="both"/>
        <w:rPr>
          <w:rFonts w:ascii="Times New Roman" w:hAnsi="Times New Roman" w:cs="Times New Roman"/>
          <w:sz w:val="24"/>
          <w:szCs w:val="24"/>
        </w:rPr>
      </w:pPr>
    </w:p>
    <w:p w:rsidR="00B65E81" w:rsidRPr="00FA6FCD" w:rsidRDefault="00B65E81" w:rsidP="00FA6FCD">
      <w:pPr>
        <w:autoSpaceDE w:val="0"/>
        <w:autoSpaceDN w:val="0"/>
        <w:adjustRightInd w:val="0"/>
        <w:spacing w:after="0" w:line="240" w:lineRule="auto"/>
        <w:jc w:val="both"/>
        <w:rPr>
          <w:rFonts w:ascii="Times New Roman" w:hAnsi="Times New Roman" w:cs="Times New Roman"/>
          <w:sz w:val="24"/>
          <w:szCs w:val="24"/>
        </w:rPr>
      </w:pPr>
      <w:r w:rsidRPr="00FA6FCD">
        <w:rPr>
          <w:rFonts w:ascii="Times New Roman" w:hAnsi="Times New Roman" w:cs="Times New Roman"/>
          <w:sz w:val="24"/>
          <w:szCs w:val="24"/>
        </w:rPr>
        <w:t xml:space="preserve">  </w:t>
      </w:r>
      <w:r w:rsidR="00FA4B58">
        <w:rPr>
          <w:rFonts w:ascii="Times New Roman" w:hAnsi="Times New Roman" w:cs="Times New Roman"/>
          <w:sz w:val="24"/>
          <w:szCs w:val="24"/>
        </w:rPr>
        <w:t xml:space="preserve">               </w:t>
      </w:r>
      <w:r w:rsidRPr="00FA6FCD">
        <w:rPr>
          <w:rFonts w:ascii="Times New Roman" w:hAnsi="Times New Roman" w:cs="Times New Roman"/>
          <w:sz w:val="24"/>
          <w:szCs w:val="24"/>
        </w:rPr>
        <w:t xml:space="preserve">S. Muralidharan et al. described Simple and sensitive method for the analysis of ketorolac in human plasma using high-performance liquid chromatography. To develop a simple and sensitive method of ketorolac in drug free human plasma using high-performance liquid chromatographic (HPLC).  Ketorolac from blank plasma was extracted using protein precipitation method. Trichloro acetic acid (10%) was used as a protein precipitating agent and the percentage of recovery was calculated by adding known volume of dexibuprofen as internal standard. The HPLC separation was achieved on reversed-phase C18 column and the separations were detection by Photodiode Array (PDA) detector at 306 nm. Acetonitrile and 5 mM ammonium acetate (pH 3.5), in the ratio of 60:40% v/v was used as mobile phase at the isocratic flow rate of 1.0 ml/min. The method was validated according to FDA Guidance for Industry. The percentage of recovery of ketorolac was 93.7 _ 0.12 (mean _ SD; n ¼ 5). The linearity was achieved in this method range of 10.0e125.0 ng/ml with regression coefficient range of 0.999.  </w:t>
      </w:r>
      <w:r w:rsidRPr="00FA6FCD">
        <w:rPr>
          <w:rFonts w:ascii="Times New Roman" w:hAnsi="Times New Roman" w:cs="Times New Roman"/>
          <w:sz w:val="24"/>
          <w:szCs w:val="24"/>
        </w:rPr>
        <w:lastRenderedPageBreak/>
        <w:t>Ketorolac bioanalytical method was developed and validated according to FDA Guidance for Industry.</w:t>
      </w:r>
      <w:r w:rsidR="00FA4B58">
        <w:rPr>
          <w:rFonts w:ascii="Times New Roman" w:hAnsi="Times New Roman" w:cs="Times New Roman"/>
          <w:sz w:val="24"/>
          <w:szCs w:val="24"/>
        </w:rPr>
        <w:t xml:space="preserve"> </w:t>
      </w:r>
      <w:r w:rsidR="00FA4B58">
        <w:rPr>
          <w:rFonts w:ascii="Times New Roman" w:hAnsi="Times New Roman" w:cs="Times New Roman"/>
          <w:sz w:val="20"/>
          <w:szCs w:val="20"/>
        </w:rPr>
        <w:t>[10</w:t>
      </w:r>
      <w:r w:rsidR="00FA4B58" w:rsidRPr="00CB3C83">
        <w:rPr>
          <w:rFonts w:ascii="Times New Roman" w:hAnsi="Times New Roman" w:cs="Times New Roman"/>
          <w:sz w:val="20"/>
          <w:szCs w:val="20"/>
        </w:rPr>
        <w:t>]</w:t>
      </w:r>
    </w:p>
    <w:p w:rsidR="00B65E81" w:rsidRPr="00FA6FCD" w:rsidRDefault="00B65E81" w:rsidP="00FA6FCD">
      <w:pPr>
        <w:autoSpaceDE w:val="0"/>
        <w:autoSpaceDN w:val="0"/>
        <w:adjustRightInd w:val="0"/>
        <w:spacing w:after="0" w:line="240" w:lineRule="auto"/>
        <w:jc w:val="both"/>
        <w:rPr>
          <w:rFonts w:ascii="Times New Roman" w:hAnsi="Times New Roman" w:cs="Times New Roman"/>
          <w:sz w:val="24"/>
          <w:szCs w:val="24"/>
        </w:rPr>
      </w:pPr>
    </w:p>
    <w:p w:rsidR="00F00D95" w:rsidRPr="00FA4B58" w:rsidRDefault="00F00D95" w:rsidP="00FA6FCD">
      <w:pPr>
        <w:autoSpaceDE w:val="0"/>
        <w:autoSpaceDN w:val="0"/>
        <w:adjustRightInd w:val="0"/>
        <w:spacing w:after="0" w:line="240" w:lineRule="auto"/>
        <w:jc w:val="both"/>
        <w:rPr>
          <w:rFonts w:ascii="Times New Roman" w:hAnsi="Times New Roman" w:cs="Times New Roman"/>
          <w:sz w:val="24"/>
          <w:szCs w:val="24"/>
        </w:rPr>
      </w:pPr>
      <w:r w:rsidRPr="00FA6FCD">
        <w:rPr>
          <w:rFonts w:ascii="Times New Roman" w:hAnsi="Times New Roman" w:cs="Times New Roman"/>
          <w:sz w:val="24"/>
          <w:szCs w:val="24"/>
        </w:rPr>
        <w:t xml:space="preserve">              </w:t>
      </w:r>
      <w:r w:rsidRPr="00FA4B58">
        <w:rPr>
          <w:rFonts w:ascii="Times New Roman" w:hAnsi="Times New Roman" w:cs="Times New Roman"/>
          <w:sz w:val="24"/>
          <w:szCs w:val="24"/>
        </w:rPr>
        <w:t xml:space="preserve">Vijay Kumar. R et al. described Analytical method development and validation of Piroxicam by RP-HPLC. </w:t>
      </w:r>
      <w:r w:rsidR="00390344" w:rsidRPr="00FA4B58">
        <w:rPr>
          <w:rFonts w:ascii="Times New Roman" w:hAnsi="Times New Roman" w:cs="Times New Roman"/>
          <w:sz w:val="24"/>
          <w:szCs w:val="24"/>
        </w:rPr>
        <w:t>This paper describes the analytical method suitable for validation of Piroxicam by reversed Phase High Performance liquid chromatography (RP-HPLC) method. The method utilizedRP-HPLC (Water 2695 with PDA detector) model and a column, 150mm ´ 4.6 mm, 5m (Inertsil, ODS- 3V, 150mm ´ 4.6mm, 5m). The mobile phases were comprised of A, B of Methanol and Buffer pH 3.0 (55:45v/v). Validation experiments were performed todemonstrate System suitability, precision, linearity and Range, Accuracy study, stability of analytical solution and robustness. The method was linear over the concentration range of 5- 150 mg/ML-1. The method showed good recoveries (98.0 – 99.8%).</w:t>
      </w:r>
      <w:r w:rsidR="00FA4B58">
        <w:rPr>
          <w:rFonts w:ascii="Times New Roman" w:hAnsi="Times New Roman" w:cs="Times New Roman"/>
          <w:sz w:val="24"/>
          <w:szCs w:val="24"/>
        </w:rPr>
        <w:t xml:space="preserve"> </w:t>
      </w:r>
      <w:r w:rsidR="00FA4B58">
        <w:rPr>
          <w:rFonts w:ascii="Times New Roman" w:hAnsi="Times New Roman" w:cs="Times New Roman"/>
          <w:sz w:val="20"/>
          <w:szCs w:val="20"/>
        </w:rPr>
        <w:t>[11</w:t>
      </w:r>
      <w:r w:rsidR="00FA4B58" w:rsidRPr="00CB3C83">
        <w:rPr>
          <w:rFonts w:ascii="Times New Roman" w:hAnsi="Times New Roman" w:cs="Times New Roman"/>
          <w:sz w:val="20"/>
          <w:szCs w:val="20"/>
        </w:rPr>
        <w:t>]</w:t>
      </w:r>
    </w:p>
    <w:p w:rsidR="00390344" w:rsidRPr="00FA6FCD" w:rsidRDefault="00390344" w:rsidP="00FA6FCD">
      <w:pPr>
        <w:autoSpaceDE w:val="0"/>
        <w:autoSpaceDN w:val="0"/>
        <w:adjustRightInd w:val="0"/>
        <w:spacing w:after="0" w:line="240" w:lineRule="auto"/>
        <w:jc w:val="both"/>
        <w:rPr>
          <w:rFonts w:ascii="Times New Roman" w:hAnsi="Times New Roman" w:cs="Times New Roman"/>
          <w:i/>
          <w:iCs/>
          <w:sz w:val="24"/>
          <w:szCs w:val="24"/>
        </w:rPr>
      </w:pPr>
    </w:p>
    <w:p w:rsidR="005B0AD5" w:rsidRPr="00FA4B58" w:rsidRDefault="00390344" w:rsidP="00FA6FCD">
      <w:pPr>
        <w:spacing w:after="0" w:line="240" w:lineRule="auto"/>
        <w:jc w:val="both"/>
        <w:rPr>
          <w:rFonts w:ascii="Times New Roman" w:hAnsi="Times New Roman" w:cs="Times New Roman"/>
          <w:iCs/>
          <w:kern w:val="36"/>
          <w:sz w:val="24"/>
          <w:szCs w:val="24"/>
          <w:lang w:val="en-GB" w:bidi="ar-SA"/>
        </w:rPr>
      </w:pPr>
      <w:r w:rsidRPr="00FA4B58">
        <w:rPr>
          <w:rFonts w:ascii="Times New Roman" w:hAnsi="Times New Roman" w:cs="Times New Roman"/>
          <w:iCs/>
          <w:sz w:val="24"/>
          <w:szCs w:val="24"/>
        </w:rPr>
        <w:t xml:space="preserve">             </w:t>
      </w:r>
      <w:r w:rsidR="00FA4B58" w:rsidRPr="00FA4B58">
        <w:rPr>
          <w:rFonts w:ascii="Times New Roman" w:hAnsi="Times New Roman" w:cs="Times New Roman"/>
          <w:iCs/>
          <w:sz w:val="24"/>
          <w:szCs w:val="24"/>
          <w:lang w:val="en-GB"/>
        </w:rPr>
        <w:t xml:space="preserve">Alina-Diana Panainte </w:t>
      </w:r>
      <w:r w:rsidRPr="00FA4B58">
        <w:rPr>
          <w:rFonts w:ascii="Times New Roman" w:hAnsi="Times New Roman" w:cs="Times New Roman"/>
          <w:iCs/>
          <w:sz w:val="24"/>
          <w:szCs w:val="24"/>
          <w:lang w:val="en-GB"/>
        </w:rPr>
        <w:t>et al. Described</w:t>
      </w:r>
      <w:r w:rsidR="005B0AD5" w:rsidRPr="00FA4B58">
        <w:rPr>
          <w:rFonts w:ascii="Times New Roman" w:hAnsi="Times New Roman" w:cs="Times New Roman"/>
          <w:iCs/>
          <w:sz w:val="24"/>
          <w:szCs w:val="24"/>
          <w:lang w:val="en-GB"/>
        </w:rPr>
        <w:t xml:space="preserve"> </w:t>
      </w:r>
      <w:r w:rsidR="005B0AD5" w:rsidRPr="00FA4B58">
        <w:rPr>
          <w:rFonts w:ascii="Times New Roman" w:hAnsi="Times New Roman" w:cs="Times New Roman"/>
          <w:iCs/>
          <w:kern w:val="36"/>
          <w:sz w:val="24"/>
          <w:szCs w:val="24"/>
          <w:lang w:val="en-GB"/>
        </w:rPr>
        <w:t>Fast HPLC Method for the Determination of Piroxicamand  its Application toStability Study.</w:t>
      </w:r>
      <w:r w:rsidR="005B0AD5" w:rsidRPr="00FA4B58">
        <w:rPr>
          <w:rFonts w:ascii="Times New Roman" w:hAnsi="Times New Roman" w:cs="Times New Roman"/>
          <w:iCs/>
          <w:kern w:val="36"/>
          <w:sz w:val="24"/>
          <w:szCs w:val="24"/>
          <w:lang w:val="en-GB" w:bidi="ar-SA"/>
        </w:rPr>
        <w:t xml:space="preserve"> </w:t>
      </w:r>
      <w:r w:rsidRPr="00FA4B58">
        <w:rPr>
          <w:rFonts w:ascii="Times New Roman" w:hAnsi="Times New Roman" w:cs="Times New Roman"/>
          <w:iCs/>
          <w:sz w:val="24"/>
          <w:szCs w:val="24"/>
          <w:lang w:val="en-GB"/>
        </w:rPr>
        <w:t xml:space="preserve"> </w:t>
      </w:r>
      <w:r w:rsidR="005B0AD5" w:rsidRPr="00FA4B58">
        <w:rPr>
          <w:rFonts w:ascii="Times New Roman" w:hAnsi="Times New Roman" w:cs="Times New Roman"/>
          <w:iCs/>
          <w:sz w:val="24"/>
          <w:szCs w:val="24"/>
          <w:lang w:val="en-GB"/>
        </w:rPr>
        <w:t>A fast, robust RP-HPLC isocratic method was developed for determination of Piroxicam in bulk materials and pharmaceutical formulations. Optimum separation of piroxicam and stress induced degradation products were achived with a stationary phase SB-C</w:t>
      </w:r>
      <w:r w:rsidR="005B0AD5" w:rsidRPr="00FA4B58">
        <w:rPr>
          <w:rFonts w:ascii="Times New Roman" w:hAnsi="Times New Roman" w:cs="Times New Roman"/>
          <w:iCs/>
          <w:sz w:val="24"/>
          <w:szCs w:val="24"/>
          <w:vertAlign w:val="subscript"/>
          <w:lang w:val="en-GB"/>
        </w:rPr>
        <w:t xml:space="preserve">18 </w:t>
      </w:r>
      <w:r w:rsidR="005B0AD5" w:rsidRPr="00FA4B58">
        <w:rPr>
          <w:rFonts w:ascii="Times New Roman" w:hAnsi="Times New Roman" w:cs="Times New Roman"/>
          <w:iCs/>
          <w:sz w:val="24"/>
          <w:szCs w:val="24"/>
          <w:lang w:val="en-GB"/>
        </w:rPr>
        <w:t>Eclipse column(150x4.6; 5µm). The mobile phase was a mixture of water:acetonitrile (50:50) with a flow rate of 0.5mL/min. The UV detection was performedat 360nm. The method was validated in accordance with the current ICH guidelines in terms oflinearity, limit of detection, limit of quantification, precision, accuracy, recovery and system suitability.The retention time for piroxicam was 2.55 minute. The calibration graph was linear in the concentration range 5-90µg/mL. The assay proved to be sensitive, specific and reproducible.The method was applied for the determination of piroxicamin tablets.</w:t>
      </w:r>
      <w:r w:rsidR="00FA4B58">
        <w:rPr>
          <w:rFonts w:ascii="Times New Roman" w:hAnsi="Times New Roman" w:cs="Times New Roman"/>
          <w:iCs/>
          <w:sz w:val="24"/>
          <w:szCs w:val="24"/>
          <w:lang w:val="en-GB"/>
        </w:rPr>
        <w:t xml:space="preserve"> </w:t>
      </w:r>
      <w:r w:rsidR="00FA4B58">
        <w:rPr>
          <w:rFonts w:ascii="Times New Roman" w:hAnsi="Times New Roman" w:cs="Times New Roman"/>
          <w:sz w:val="20"/>
          <w:szCs w:val="20"/>
        </w:rPr>
        <w:t>[12</w:t>
      </w:r>
      <w:r w:rsidR="00FA4B58" w:rsidRPr="00CB3C83">
        <w:rPr>
          <w:rFonts w:ascii="Times New Roman" w:hAnsi="Times New Roman" w:cs="Times New Roman"/>
          <w:sz w:val="20"/>
          <w:szCs w:val="20"/>
        </w:rPr>
        <w:t>]</w:t>
      </w:r>
    </w:p>
    <w:p w:rsidR="00B65E81" w:rsidRPr="00FA4B58" w:rsidRDefault="00B65E81" w:rsidP="00FA6FCD">
      <w:pPr>
        <w:autoSpaceDE w:val="0"/>
        <w:autoSpaceDN w:val="0"/>
        <w:adjustRightInd w:val="0"/>
        <w:spacing w:after="0" w:line="240" w:lineRule="auto"/>
        <w:jc w:val="both"/>
        <w:rPr>
          <w:rFonts w:ascii="Times New Roman" w:hAnsi="Times New Roman" w:cs="Times New Roman"/>
          <w:iCs/>
          <w:sz w:val="24"/>
          <w:szCs w:val="24"/>
        </w:rPr>
      </w:pPr>
    </w:p>
    <w:p w:rsidR="00390344" w:rsidRPr="00FA6FCD" w:rsidRDefault="00390344" w:rsidP="00FA6FCD">
      <w:pPr>
        <w:autoSpaceDE w:val="0"/>
        <w:autoSpaceDN w:val="0"/>
        <w:adjustRightInd w:val="0"/>
        <w:spacing w:after="0" w:line="240" w:lineRule="auto"/>
        <w:jc w:val="both"/>
        <w:rPr>
          <w:rFonts w:ascii="Times New Roman" w:hAnsi="Times New Roman" w:cs="Times New Roman"/>
          <w:sz w:val="24"/>
          <w:szCs w:val="24"/>
        </w:rPr>
      </w:pPr>
      <w:r w:rsidRPr="00FA6FCD">
        <w:rPr>
          <w:rFonts w:ascii="Times New Roman" w:hAnsi="Times New Roman" w:cs="Times New Roman"/>
          <w:sz w:val="24"/>
          <w:szCs w:val="24"/>
        </w:rPr>
        <w:t xml:space="preserve">               </w:t>
      </w:r>
      <w:r w:rsidRPr="00FA4B58">
        <w:rPr>
          <w:rFonts w:ascii="Times New Roman" w:hAnsi="Times New Roman" w:cs="Times New Roman"/>
          <w:sz w:val="24"/>
          <w:szCs w:val="24"/>
        </w:rPr>
        <w:t>Abdullah et al. described</w:t>
      </w:r>
      <w:r w:rsidRPr="00FA6FCD">
        <w:rPr>
          <w:rFonts w:ascii="Times New Roman" w:hAnsi="Times New Roman" w:cs="Times New Roman"/>
          <w:i/>
          <w:iCs/>
          <w:sz w:val="24"/>
          <w:szCs w:val="24"/>
        </w:rPr>
        <w:t xml:space="preserve"> </w:t>
      </w:r>
      <w:r w:rsidRPr="00FA6FCD">
        <w:rPr>
          <w:rFonts w:ascii="Times New Roman" w:hAnsi="Times New Roman" w:cs="Times New Roman"/>
          <w:sz w:val="24"/>
          <w:szCs w:val="24"/>
        </w:rPr>
        <w:t>The Application of UV-VIS Spectrophotometry Method to Identify Phenylbutazone in Herbal Packages Circulating in Big Cities in Indonesia. The aim of this research is to find out how to analyze the chemical content of the drug phenylbutazone in herbal medicine using thin layer chromatography and UV-Vis’s spectrophotometers. The samples in this study were obtained from several drug stores and traditional markets that sell herbal medicine. The sampling technique used was non-probability sa</w:t>
      </w:r>
      <w:r w:rsidR="00D45405">
        <w:rPr>
          <w:rFonts w:ascii="Times New Roman" w:hAnsi="Times New Roman" w:cs="Times New Roman"/>
          <w:sz w:val="24"/>
          <w:szCs w:val="24"/>
        </w:rPr>
        <w:t>mpling using purposive sampling</w:t>
      </w:r>
      <w:r w:rsidRPr="00FA6FCD">
        <w:rPr>
          <w:rFonts w:ascii="Times New Roman" w:hAnsi="Times New Roman" w:cs="Times New Roman"/>
          <w:sz w:val="24"/>
          <w:szCs w:val="24"/>
        </w:rPr>
        <w:t>. The conclusion drawn from the results of this research is as follows: There is one sample of tested herbal medicine that is suspected to contain BKO phenylbutazone, namely 0.3%. In analysis using TLC, there was one sample containing BKO phenylbutazone with an Rf value in three consecutive mobile phases of 0.5, 0.7, and 0.6. Meanwhile, in the analysis using UV-Vis’s spectrophotometry, data was obtained in the form of maximum wavelength, absorbance, calibration curve equation, concentration for calculating precision tests, accuracy, and sample levels. In the quantitative analysis of phenylbutazone, it was found that the limit of detection (LOD) was 0.09 μg⁄mL and the limit of quantitation (LOQ) was 0.3 μg⁄m.</w:t>
      </w:r>
      <w:r w:rsidR="00FA4B58">
        <w:rPr>
          <w:rFonts w:ascii="Times New Roman" w:hAnsi="Times New Roman" w:cs="Times New Roman"/>
          <w:sz w:val="24"/>
          <w:szCs w:val="24"/>
        </w:rPr>
        <w:t xml:space="preserve"> </w:t>
      </w:r>
      <w:r w:rsidR="00FA4B58">
        <w:rPr>
          <w:rFonts w:ascii="Times New Roman" w:hAnsi="Times New Roman" w:cs="Times New Roman"/>
          <w:sz w:val="20"/>
          <w:szCs w:val="20"/>
        </w:rPr>
        <w:t>[13</w:t>
      </w:r>
      <w:r w:rsidR="00FA4B58" w:rsidRPr="00CB3C83">
        <w:rPr>
          <w:rFonts w:ascii="Times New Roman" w:hAnsi="Times New Roman" w:cs="Times New Roman"/>
          <w:sz w:val="20"/>
          <w:szCs w:val="20"/>
        </w:rPr>
        <w:t>]</w:t>
      </w:r>
    </w:p>
    <w:p w:rsidR="00390344" w:rsidRPr="00FA6FCD" w:rsidRDefault="00390344" w:rsidP="00FA6FCD">
      <w:pPr>
        <w:autoSpaceDE w:val="0"/>
        <w:autoSpaceDN w:val="0"/>
        <w:adjustRightInd w:val="0"/>
        <w:spacing w:after="0" w:line="240" w:lineRule="auto"/>
        <w:jc w:val="both"/>
        <w:rPr>
          <w:rFonts w:ascii="Times New Roman" w:hAnsi="Times New Roman" w:cs="Times New Roman"/>
          <w:sz w:val="24"/>
          <w:szCs w:val="24"/>
        </w:rPr>
      </w:pPr>
    </w:p>
    <w:p w:rsidR="005B0AD5" w:rsidRPr="00FA6FCD" w:rsidRDefault="00FA4B58" w:rsidP="00FA6F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0AD5" w:rsidRPr="00FA6FCD">
        <w:rPr>
          <w:rFonts w:ascii="Times New Roman" w:hAnsi="Times New Roman" w:cs="Times New Roman"/>
          <w:sz w:val="24"/>
          <w:szCs w:val="24"/>
        </w:rPr>
        <w:t xml:space="preserve"> </w:t>
      </w:r>
      <w:r w:rsidR="005B0AD5" w:rsidRPr="00FA4B58">
        <w:rPr>
          <w:rFonts w:ascii="Times New Roman" w:hAnsi="Times New Roman" w:cs="Times New Roman"/>
          <w:sz w:val="24"/>
          <w:szCs w:val="24"/>
        </w:rPr>
        <w:t>M.I. Gonza´lez Mart´ın et al</w:t>
      </w:r>
      <w:r w:rsidR="005B0AD5" w:rsidRPr="00FA6FCD">
        <w:rPr>
          <w:rFonts w:ascii="Times New Roman" w:hAnsi="Times New Roman" w:cs="Times New Roman"/>
          <w:sz w:val="24"/>
          <w:szCs w:val="24"/>
        </w:rPr>
        <w:t>. described Determination by high-performance liquid chromatography of phenylbutazone in samples of plasma from fighting bulls. The purpose of this study was to investigate the possible presence of phenylbutazone in plasma samples from fighting</w:t>
      </w:r>
      <w:r>
        <w:rPr>
          <w:rFonts w:ascii="Times New Roman" w:hAnsi="Times New Roman" w:cs="Times New Roman"/>
          <w:sz w:val="24"/>
          <w:szCs w:val="24"/>
        </w:rPr>
        <w:t xml:space="preserve"> </w:t>
      </w:r>
      <w:r w:rsidR="005B0AD5" w:rsidRPr="00FA6FCD">
        <w:rPr>
          <w:rFonts w:ascii="Times New Roman" w:hAnsi="Times New Roman" w:cs="Times New Roman"/>
          <w:sz w:val="24"/>
          <w:szCs w:val="24"/>
        </w:rPr>
        <w:t>bulls killed in 2nd and 3rd category bullrings in the province of Salamanca (Spain) in 1998, 1999 and 2000. For quantitative</w:t>
      </w:r>
      <w:r>
        <w:rPr>
          <w:rFonts w:ascii="Times New Roman" w:hAnsi="Times New Roman" w:cs="Times New Roman"/>
          <w:sz w:val="24"/>
          <w:szCs w:val="24"/>
        </w:rPr>
        <w:t xml:space="preserve"> </w:t>
      </w:r>
      <w:r w:rsidR="005B0AD5" w:rsidRPr="00FA6FCD">
        <w:rPr>
          <w:rFonts w:ascii="Times New Roman" w:hAnsi="Times New Roman" w:cs="Times New Roman"/>
          <w:sz w:val="24"/>
          <w:szCs w:val="24"/>
        </w:rPr>
        <w:t>and qualitative determination, a high-performance liquid chromatograph was used, equipped with a photodiode-array</w:t>
      </w:r>
      <w:r>
        <w:rPr>
          <w:rFonts w:ascii="Times New Roman" w:hAnsi="Times New Roman" w:cs="Times New Roman"/>
          <w:sz w:val="24"/>
          <w:szCs w:val="24"/>
        </w:rPr>
        <w:t xml:space="preserve"> </w:t>
      </w:r>
      <w:r w:rsidR="005B0AD5" w:rsidRPr="00FA6FCD">
        <w:rPr>
          <w:rFonts w:ascii="Times New Roman" w:hAnsi="Times New Roman" w:cs="Times New Roman"/>
          <w:sz w:val="24"/>
          <w:szCs w:val="24"/>
        </w:rPr>
        <w:t xml:space="preserve">detector and setting wavelengths at </w:t>
      </w:r>
      <w:r w:rsidR="005B0AD5" w:rsidRPr="00FA6FCD">
        <w:rPr>
          <w:rFonts w:ascii="Times New Roman" w:hAnsi="Times New Roman" w:cs="Times New Roman"/>
          <w:sz w:val="24"/>
          <w:szCs w:val="24"/>
        </w:rPr>
        <w:lastRenderedPageBreak/>
        <w:t>240, 254 and 284 nm. The mobile phase optimized for the simultaneous detection of</w:t>
      </w:r>
      <w:r>
        <w:rPr>
          <w:rFonts w:ascii="Times New Roman" w:hAnsi="Times New Roman" w:cs="Times New Roman"/>
          <w:sz w:val="24"/>
          <w:szCs w:val="24"/>
        </w:rPr>
        <w:t xml:space="preserve"> </w:t>
      </w:r>
      <w:r w:rsidR="005B0AD5" w:rsidRPr="00FA6FCD">
        <w:rPr>
          <w:rFonts w:ascii="Times New Roman" w:hAnsi="Times New Roman" w:cs="Times New Roman"/>
          <w:sz w:val="24"/>
          <w:szCs w:val="24"/>
        </w:rPr>
        <w:t xml:space="preserve">dexamethasone, betamethasone, flunixin and phenylbutazone, was 0.01 </w:t>
      </w:r>
      <w:r w:rsidR="005B0AD5" w:rsidRPr="00FA6FCD">
        <w:rPr>
          <w:rFonts w:ascii="Times New Roman" w:hAnsi="Times New Roman" w:cs="Times New Roman"/>
          <w:i/>
          <w:iCs/>
          <w:sz w:val="24"/>
          <w:szCs w:val="24"/>
        </w:rPr>
        <w:t xml:space="preserve">M </w:t>
      </w:r>
      <w:r w:rsidR="005B0AD5" w:rsidRPr="00FA6FCD">
        <w:rPr>
          <w:rFonts w:ascii="Times New Roman" w:hAnsi="Times New Roman" w:cs="Times New Roman"/>
          <w:sz w:val="24"/>
          <w:szCs w:val="24"/>
        </w:rPr>
        <w:t>acetic acid pH 3 in methanol (35:65 v/v) at a flow</w:t>
      </w:r>
      <w:r>
        <w:rPr>
          <w:rFonts w:ascii="Times New Roman" w:hAnsi="Times New Roman" w:cs="Times New Roman"/>
          <w:sz w:val="24"/>
          <w:szCs w:val="24"/>
        </w:rPr>
        <w:t xml:space="preserve"> </w:t>
      </w:r>
      <w:r w:rsidR="005B0AD5" w:rsidRPr="00FA6FCD">
        <w:rPr>
          <w:rFonts w:ascii="Times New Roman" w:hAnsi="Times New Roman" w:cs="Times New Roman"/>
          <w:sz w:val="24"/>
          <w:szCs w:val="24"/>
        </w:rPr>
        <w:t>rate of 1 ml /min. Plasma samples were deproteinized with 400 ml of acetonitrile and 20 ml of the supernatant were injected</w:t>
      </w:r>
      <w:r>
        <w:rPr>
          <w:rFonts w:ascii="Times New Roman" w:hAnsi="Times New Roman" w:cs="Times New Roman"/>
          <w:sz w:val="24"/>
          <w:szCs w:val="24"/>
        </w:rPr>
        <w:t xml:space="preserve"> </w:t>
      </w:r>
      <w:r w:rsidR="005B0AD5" w:rsidRPr="00FA6FCD">
        <w:rPr>
          <w:rFonts w:ascii="Times New Roman" w:hAnsi="Times New Roman" w:cs="Times New Roman"/>
          <w:sz w:val="24"/>
          <w:szCs w:val="24"/>
        </w:rPr>
        <w:t>directly into the chromatographic system equipped with a Lichrospher 60 RP select B column and guard column. For the</w:t>
      </w:r>
      <w:r>
        <w:rPr>
          <w:rFonts w:ascii="Times New Roman" w:hAnsi="Times New Roman" w:cs="Times New Roman"/>
          <w:sz w:val="24"/>
          <w:szCs w:val="24"/>
        </w:rPr>
        <w:t xml:space="preserve"> </w:t>
      </w:r>
      <w:r w:rsidR="005B0AD5" w:rsidRPr="00FA6FCD">
        <w:rPr>
          <w:rFonts w:ascii="Times New Roman" w:hAnsi="Times New Roman" w:cs="Times New Roman"/>
          <w:sz w:val="24"/>
          <w:szCs w:val="24"/>
        </w:rPr>
        <w:t>quantitative analysis, standard calibration curves were made in a concentration range between 0.25 and 30 mg/ ml, using</w:t>
      </w:r>
      <w:r>
        <w:rPr>
          <w:rFonts w:ascii="Times New Roman" w:hAnsi="Times New Roman" w:cs="Times New Roman"/>
          <w:sz w:val="24"/>
          <w:szCs w:val="24"/>
        </w:rPr>
        <w:t xml:space="preserve"> </w:t>
      </w:r>
      <w:r w:rsidR="005B0AD5" w:rsidRPr="00FA6FCD">
        <w:rPr>
          <w:rFonts w:ascii="Times New Roman" w:hAnsi="Times New Roman" w:cs="Times New Roman"/>
          <w:sz w:val="24"/>
          <w:szCs w:val="24"/>
        </w:rPr>
        <w:t>betamethasone as internal standard. The retention time of phenylbutazone was 8.760.2 min and recovery was 83%. The</w:t>
      </w:r>
      <w:r>
        <w:rPr>
          <w:rFonts w:ascii="Times New Roman" w:hAnsi="Times New Roman" w:cs="Times New Roman"/>
          <w:sz w:val="24"/>
          <w:szCs w:val="24"/>
        </w:rPr>
        <w:t xml:space="preserve"> </w:t>
      </w:r>
      <w:r w:rsidR="005B0AD5" w:rsidRPr="00FA6FCD">
        <w:rPr>
          <w:rFonts w:ascii="Times New Roman" w:hAnsi="Times New Roman" w:cs="Times New Roman"/>
          <w:sz w:val="24"/>
          <w:szCs w:val="24"/>
        </w:rPr>
        <w:t>detection and quantification limits were 0.016 and 0.029, respectively for l5240 nm. The study results show that 17 of the</w:t>
      </w:r>
      <w:r>
        <w:rPr>
          <w:rFonts w:ascii="Times New Roman" w:hAnsi="Times New Roman" w:cs="Times New Roman"/>
          <w:sz w:val="24"/>
          <w:szCs w:val="24"/>
        </w:rPr>
        <w:t xml:space="preserve"> </w:t>
      </w:r>
      <w:r w:rsidR="005B0AD5" w:rsidRPr="00FA6FCD">
        <w:rPr>
          <w:rFonts w:ascii="Times New Roman" w:hAnsi="Times New Roman" w:cs="Times New Roman"/>
          <w:sz w:val="24"/>
          <w:szCs w:val="24"/>
        </w:rPr>
        <w:t>74 samples analyzed in 1998, 18 of those from 1999 and 10 of those from 2000 were positive for phenylbutazone. Ó 2002</w:t>
      </w:r>
      <w:r>
        <w:rPr>
          <w:rFonts w:ascii="Times New Roman" w:hAnsi="Times New Roman" w:cs="Times New Roman"/>
          <w:sz w:val="24"/>
          <w:szCs w:val="24"/>
        </w:rPr>
        <w:t xml:space="preserve"> </w:t>
      </w:r>
      <w:r w:rsidR="005B0AD5" w:rsidRPr="00FA6FCD">
        <w:rPr>
          <w:rFonts w:ascii="Times New Roman" w:hAnsi="Times New Roman" w:cs="Times New Roman"/>
          <w:sz w:val="24"/>
          <w:szCs w:val="24"/>
        </w:rPr>
        <w:t>Elsevier Science B.V. All rights reserved.</w:t>
      </w:r>
      <w:r>
        <w:rPr>
          <w:rFonts w:ascii="Times New Roman" w:hAnsi="Times New Roman" w:cs="Times New Roman"/>
          <w:sz w:val="24"/>
          <w:szCs w:val="24"/>
        </w:rPr>
        <w:t xml:space="preserve"> </w:t>
      </w:r>
      <w:r>
        <w:rPr>
          <w:rFonts w:ascii="Times New Roman" w:hAnsi="Times New Roman" w:cs="Times New Roman"/>
          <w:sz w:val="20"/>
          <w:szCs w:val="20"/>
        </w:rPr>
        <w:t>[14</w:t>
      </w:r>
      <w:r w:rsidRPr="00CB3C83">
        <w:rPr>
          <w:rFonts w:ascii="Times New Roman" w:hAnsi="Times New Roman" w:cs="Times New Roman"/>
          <w:sz w:val="20"/>
          <w:szCs w:val="20"/>
        </w:rPr>
        <w:t>]</w:t>
      </w:r>
    </w:p>
    <w:p w:rsidR="005B0AD5" w:rsidRPr="00FA6FCD" w:rsidRDefault="005B0AD5" w:rsidP="00FA6FCD">
      <w:pPr>
        <w:autoSpaceDE w:val="0"/>
        <w:autoSpaceDN w:val="0"/>
        <w:adjustRightInd w:val="0"/>
        <w:spacing w:after="0" w:line="240" w:lineRule="auto"/>
        <w:jc w:val="both"/>
        <w:rPr>
          <w:rFonts w:ascii="Times New Roman" w:hAnsi="Times New Roman" w:cs="Times New Roman"/>
          <w:sz w:val="24"/>
          <w:szCs w:val="24"/>
        </w:rPr>
      </w:pPr>
    </w:p>
    <w:p w:rsidR="00390344" w:rsidRPr="00FA6FCD" w:rsidRDefault="00FA4B58" w:rsidP="00FA6F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0AD5" w:rsidRPr="00FA6FCD">
        <w:rPr>
          <w:rFonts w:ascii="Times New Roman" w:hAnsi="Times New Roman" w:cs="Times New Roman"/>
          <w:sz w:val="24"/>
          <w:szCs w:val="24"/>
        </w:rPr>
        <w:t xml:space="preserve">  Hanan A. Merey et al. described Validated simultaneous determination of antipyrine and benzocaine HCl in the presence of benzocaine HCl degradation product. Two validated, sensitive and highly selective stability-indicating methods were adopted for the simultaneous quantitative determination of antipyrine (ANT) and benzocaine HCl (BEN) in the presence of the degradation product of benzocaine HCl [p-aminobenzoic acid (PABA)]. The first method was high performance liquid chromatography, where a mixture of antipyrine (ANT), benzocaine HCl (BEN) and degradation product of benzocaine HCl (PABA) is separated on a C8 ZORBAX analytical column (5 mm, 4.6 _ 150 mm I.D.) using acetonitrile–phosphate buffer of pH 5.5 (25 : 75, v/v) as the mobile phase. The drugs were detected at 270 nm over a concentration range of 10–100 mg mL_1 and 5–100 mg mL_1, with mean percentage recoveries of 100.22% (S.D. 1.375) and 99.77% (S.D. 1.089) for antipyrine and benzocaine HCl, respectively. The second method was thin layer chromatography combined with the densitometric determination of the separated bands at 275 nm. Adequate separation was achieved using silica gel 60 TLC F254 plates and toluene–acetone–methanol–ammonia (8 : 3 : 3 : 0.1 by volume) as the mobile phase. The proposed methods were applied for the analysis of antipyrine and benzocaine HCl in their pharmaceutical formulation, and the results were statistically compared with the reported methods.</w:t>
      </w:r>
      <w:r>
        <w:rPr>
          <w:rFonts w:ascii="Times New Roman" w:hAnsi="Times New Roman" w:cs="Times New Roman"/>
          <w:sz w:val="24"/>
          <w:szCs w:val="24"/>
        </w:rPr>
        <w:t xml:space="preserve"> </w:t>
      </w:r>
      <w:r>
        <w:rPr>
          <w:rFonts w:ascii="Times New Roman" w:hAnsi="Times New Roman" w:cs="Times New Roman"/>
          <w:sz w:val="20"/>
          <w:szCs w:val="20"/>
        </w:rPr>
        <w:t>[15</w:t>
      </w:r>
      <w:r w:rsidRPr="00CB3C83">
        <w:rPr>
          <w:rFonts w:ascii="Times New Roman" w:hAnsi="Times New Roman" w:cs="Times New Roman"/>
          <w:sz w:val="20"/>
          <w:szCs w:val="20"/>
        </w:rPr>
        <w:t>]</w:t>
      </w:r>
    </w:p>
    <w:p w:rsidR="005B0AD5" w:rsidRPr="00FA6FCD" w:rsidRDefault="005B0AD5" w:rsidP="00FA6FCD">
      <w:pPr>
        <w:autoSpaceDE w:val="0"/>
        <w:autoSpaceDN w:val="0"/>
        <w:adjustRightInd w:val="0"/>
        <w:spacing w:after="0" w:line="240" w:lineRule="auto"/>
        <w:jc w:val="both"/>
        <w:rPr>
          <w:rFonts w:ascii="Times New Roman" w:hAnsi="Times New Roman" w:cs="Times New Roman"/>
          <w:sz w:val="24"/>
          <w:szCs w:val="24"/>
        </w:rPr>
      </w:pPr>
    </w:p>
    <w:p w:rsidR="005B0AD5" w:rsidRPr="00FA6FCD" w:rsidRDefault="00FA4B58" w:rsidP="00FA6F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B0AD5" w:rsidRPr="00FA6FCD">
        <w:rPr>
          <w:rFonts w:ascii="Times New Roman" w:hAnsi="Times New Roman" w:cs="Times New Roman"/>
          <w:sz w:val="24"/>
          <w:szCs w:val="24"/>
        </w:rPr>
        <w:t xml:space="preserve">  K</w:t>
      </w:r>
      <w:r w:rsidRPr="00FA6FCD">
        <w:rPr>
          <w:rFonts w:ascii="Times New Roman" w:hAnsi="Times New Roman" w:cs="Times New Roman"/>
          <w:sz w:val="24"/>
          <w:szCs w:val="24"/>
        </w:rPr>
        <w:t>.--T-. Ng, T. Snyderman Described Determinatlon Of Zomepirac In Plasma By High-Pressure Liquid Chromatography</w:t>
      </w:r>
      <w:r w:rsidR="006F36EB" w:rsidRPr="00FA6FCD">
        <w:rPr>
          <w:rFonts w:ascii="Times New Roman" w:hAnsi="Times New Roman" w:cs="Times New Roman"/>
          <w:sz w:val="24"/>
          <w:szCs w:val="24"/>
        </w:rPr>
        <w:t>. A sensitive, specific and precise high-pressure liquid-chromatographic method for the determination of the analgesic agent, zomepirac, in plasma samples is described. The lowest concentration of zomepirac that can be measured accurately and precisely (coefficient of variation &lt;20%) in a z-ml plasma sample is 10 ng/ml. The standard curve is linear in the concentration range of 10 to 5000 n_g/ml. To date, this procedure has been employed successfully in analysin g over 10,000 clinical plasma samples.</w:t>
      </w:r>
      <w:r>
        <w:rPr>
          <w:rFonts w:ascii="Times New Roman" w:hAnsi="Times New Roman" w:cs="Times New Roman"/>
          <w:sz w:val="24"/>
          <w:szCs w:val="24"/>
        </w:rPr>
        <w:t xml:space="preserve"> </w:t>
      </w:r>
      <w:r>
        <w:rPr>
          <w:rFonts w:ascii="Times New Roman" w:hAnsi="Times New Roman" w:cs="Times New Roman"/>
          <w:sz w:val="20"/>
          <w:szCs w:val="20"/>
        </w:rPr>
        <w:t>[16</w:t>
      </w:r>
      <w:r w:rsidRPr="00CB3C83">
        <w:rPr>
          <w:rFonts w:ascii="Times New Roman" w:hAnsi="Times New Roman" w:cs="Times New Roman"/>
          <w:sz w:val="20"/>
          <w:szCs w:val="20"/>
        </w:rPr>
        <w:t>]</w:t>
      </w:r>
    </w:p>
    <w:p w:rsidR="006F36EB" w:rsidRPr="00FA6FCD" w:rsidRDefault="006F36EB" w:rsidP="00FA6FCD">
      <w:pPr>
        <w:autoSpaceDE w:val="0"/>
        <w:autoSpaceDN w:val="0"/>
        <w:adjustRightInd w:val="0"/>
        <w:spacing w:after="0" w:line="240" w:lineRule="auto"/>
        <w:jc w:val="both"/>
        <w:rPr>
          <w:rFonts w:ascii="Times New Roman" w:hAnsi="Times New Roman" w:cs="Times New Roman"/>
          <w:sz w:val="24"/>
          <w:szCs w:val="24"/>
        </w:rPr>
      </w:pPr>
    </w:p>
    <w:p w:rsidR="006F36EB" w:rsidRPr="00FA6FCD" w:rsidRDefault="00D45405" w:rsidP="00FA6F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36EB" w:rsidRPr="00FA6FCD">
        <w:rPr>
          <w:rFonts w:ascii="Times New Roman" w:hAnsi="Times New Roman" w:cs="Times New Roman"/>
          <w:sz w:val="24"/>
          <w:szCs w:val="24"/>
        </w:rPr>
        <w:t xml:space="preserve">  Idris et al. described Simultaneous determination of methaqaulone, saccharin, paracetamol, and phenacetin in illicit drug samples by hplc. Saccharin, a low calorie artificial sweetener was found as a new diluent / adulterant present along</w:t>
      </w:r>
      <w:r w:rsidR="00FA4B58">
        <w:rPr>
          <w:rFonts w:ascii="Times New Roman" w:hAnsi="Times New Roman" w:cs="Times New Roman"/>
          <w:sz w:val="24"/>
          <w:szCs w:val="24"/>
        </w:rPr>
        <w:t xml:space="preserve"> </w:t>
      </w:r>
      <w:r w:rsidR="006F36EB" w:rsidRPr="00FA6FCD">
        <w:rPr>
          <w:rFonts w:ascii="Times New Roman" w:hAnsi="Times New Roman" w:cs="Times New Roman"/>
          <w:sz w:val="24"/>
          <w:szCs w:val="24"/>
        </w:rPr>
        <w:t xml:space="preserve">with paracetamol and phenacetin in an illicit methaqualone sample. All these components were simultaneously analyzed by the proposed reverse phase high performance liquid chromatography method using C18 column using acetonitrile: water (90:10 v/v) as mobile phase with a flow rate of 1mL /min. The percentages of saccharin, phenacetin, paracetamol and methaqualone in illicit drug sample were found to be 15.0, 45.6, 25.1 and 12.0 respectively. The method was validated for limit of </w:t>
      </w:r>
      <w:r w:rsidR="006F36EB" w:rsidRPr="00FA6FCD">
        <w:rPr>
          <w:rFonts w:ascii="Times New Roman" w:hAnsi="Times New Roman" w:cs="Times New Roman"/>
          <w:sz w:val="24"/>
          <w:szCs w:val="24"/>
        </w:rPr>
        <w:lastRenderedPageBreak/>
        <w:t>detection, limit of quantification, linearity, accuracy, precision and reproducibility with the help of the exhibit and simulated samples. The proposed method is simple, accurate and fast. It can be applied to the routine analysis of illicit methaqualone samples as well as for their impurity profiles for tracing the origin.</w:t>
      </w:r>
      <w:r w:rsidR="00FA4B58">
        <w:rPr>
          <w:rFonts w:ascii="Times New Roman" w:hAnsi="Times New Roman" w:cs="Times New Roman"/>
          <w:sz w:val="24"/>
          <w:szCs w:val="24"/>
        </w:rPr>
        <w:t xml:space="preserve"> </w:t>
      </w:r>
      <w:r w:rsidR="00FA4B58">
        <w:rPr>
          <w:rFonts w:ascii="Times New Roman" w:hAnsi="Times New Roman" w:cs="Times New Roman"/>
          <w:sz w:val="20"/>
          <w:szCs w:val="20"/>
        </w:rPr>
        <w:t>[17</w:t>
      </w:r>
      <w:r w:rsidR="00FA4B58" w:rsidRPr="00CB3C83">
        <w:rPr>
          <w:rFonts w:ascii="Times New Roman" w:hAnsi="Times New Roman" w:cs="Times New Roman"/>
          <w:sz w:val="20"/>
          <w:szCs w:val="20"/>
        </w:rPr>
        <w:t>]</w:t>
      </w:r>
    </w:p>
    <w:p w:rsidR="006F36EB" w:rsidRPr="00FA6FCD" w:rsidRDefault="006F36EB" w:rsidP="00FA6FCD">
      <w:pPr>
        <w:autoSpaceDE w:val="0"/>
        <w:autoSpaceDN w:val="0"/>
        <w:adjustRightInd w:val="0"/>
        <w:spacing w:after="0" w:line="240" w:lineRule="auto"/>
        <w:jc w:val="both"/>
        <w:rPr>
          <w:rFonts w:ascii="Times New Roman" w:hAnsi="Times New Roman" w:cs="Times New Roman"/>
          <w:sz w:val="24"/>
          <w:szCs w:val="24"/>
        </w:rPr>
      </w:pPr>
    </w:p>
    <w:p w:rsidR="006F36EB" w:rsidRPr="00FA6FCD" w:rsidRDefault="00D45405" w:rsidP="00FA6FC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F36EB" w:rsidRPr="00FA6FCD">
        <w:rPr>
          <w:rFonts w:ascii="Times New Roman" w:hAnsi="Times New Roman" w:cs="Times New Roman"/>
          <w:sz w:val="24"/>
          <w:szCs w:val="24"/>
        </w:rPr>
        <w:t xml:space="preserve">  Lufeng Hu et al. described Rapid LC-APCI-MS-MS Method for Simultaneous Determination of Phenacetin and Its Metabolite Paracetamol in Rabbit Plasma</w:t>
      </w:r>
      <w:r w:rsidR="00D61D05" w:rsidRPr="00FA6FCD">
        <w:rPr>
          <w:rFonts w:ascii="Times New Roman" w:hAnsi="Times New Roman" w:cs="Times New Roman"/>
          <w:sz w:val="24"/>
          <w:szCs w:val="24"/>
        </w:rPr>
        <w:t>. A highly sensitive liquid chromatographic-atmospheric pressure chemical ionization-tandem mass spectrometric method is developed to quantitate phenacetin and its metabolite paracetamol in rabbit plasma. The analytes and internal standard oxazepam are extracted from plasma by liquid–liquid extraction using ethyl acetate, and separated on a Zorbax SB-C18 column (2.1 mm 9 150 mm, 5 lm) using acetonitrile–0.1% formic acid in water (40:60 v/v) at a flow of 0.4 mL min-1. Detection is carried out by multiple reaction monitoring on a iontrap</w:t>
      </w:r>
      <w:r w:rsidR="00FA4B58">
        <w:rPr>
          <w:rFonts w:ascii="Times New Roman" w:hAnsi="Times New Roman" w:cs="Times New Roman"/>
          <w:sz w:val="24"/>
          <w:szCs w:val="24"/>
        </w:rPr>
        <w:t xml:space="preserve"> </w:t>
      </w:r>
      <w:r w:rsidR="00D61D05" w:rsidRPr="00FA6FCD">
        <w:rPr>
          <w:rFonts w:ascii="Times New Roman" w:hAnsi="Times New Roman" w:cs="Times New Roman"/>
          <w:sz w:val="24"/>
          <w:szCs w:val="24"/>
        </w:rPr>
        <w:t>LC-MS-MS system with an atmospheric pressure chemical ionization interface. The assay is linear over the range 4–1,600 ng mL-1 for phenacetin and 3–2,000 ng mL-1 for paracetamol, with a lower limit of quantitation of 4 ng mL-1 for phenacetin and 3 ng mL-1 for paracetamol. Intra- and inter-day precision are less than 7.1% and the accuracy are in the range 97.3–103.5%. The validated method is successfully used to analyze the drug in samples of rabbit plasma for pharmacokinetic study.</w:t>
      </w:r>
      <w:r w:rsidR="00FA4B58">
        <w:rPr>
          <w:rFonts w:ascii="Times New Roman" w:hAnsi="Times New Roman" w:cs="Times New Roman"/>
          <w:sz w:val="24"/>
          <w:szCs w:val="24"/>
        </w:rPr>
        <w:t xml:space="preserve"> </w:t>
      </w:r>
      <w:r w:rsidR="00FA4B58">
        <w:rPr>
          <w:rFonts w:ascii="Times New Roman" w:hAnsi="Times New Roman" w:cs="Times New Roman"/>
          <w:sz w:val="20"/>
          <w:szCs w:val="20"/>
        </w:rPr>
        <w:t>[18</w:t>
      </w:r>
      <w:r w:rsidR="00FA4B58" w:rsidRPr="00CB3C83">
        <w:rPr>
          <w:rFonts w:ascii="Times New Roman" w:hAnsi="Times New Roman" w:cs="Times New Roman"/>
          <w:sz w:val="20"/>
          <w:szCs w:val="20"/>
        </w:rPr>
        <w:t>]</w:t>
      </w:r>
    </w:p>
    <w:p w:rsidR="00D61D05" w:rsidRPr="00FA6FCD" w:rsidRDefault="00D61D05" w:rsidP="00FA6FCD">
      <w:pPr>
        <w:autoSpaceDE w:val="0"/>
        <w:autoSpaceDN w:val="0"/>
        <w:adjustRightInd w:val="0"/>
        <w:spacing w:after="0" w:line="240" w:lineRule="auto"/>
        <w:jc w:val="both"/>
        <w:rPr>
          <w:rFonts w:ascii="Times New Roman" w:hAnsi="Times New Roman" w:cs="Times New Roman"/>
          <w:sz w:val="24"/>
          <w:szCs w:val="24"/>
        </w:rPr>
      </w:pPr>
    </w:p>
    <w:p w:rsidR="00D45405" w:rsidRPr="00FA6FCD" w:rsidRDefault="00D61D05" w:rsidP="00D45405">
      <w:pPr>
        <w:autoSpaceDE w:val="0"/>
        <w:autoSpaceDN w:val="0"/>
        <w:adjustRightInd w:val="0"/>
        <w:spacing w:after="0" w:line="240" w:lineRule="auto"/>
        <w:jc w:val="both"/>
        <w:rPr>
          <w:rFonts w:ascii="Times New Roman" w:hAnsi="Times New Roman" w:cs="Times New Roman"/>
          <w:color w:val="000000"/>
          <w:sz w:val="24"/>
          <w:szCs w:val="24"/>
        </w:rPr>
      </w:pPr>
      <w:r w:rsidRPr="00FA6FCD">
        <w:rPr>
          <w:rFonts w:ascii="Times New Roman" w:hAnsi="Times New Roman" w:cs="Times New Roman"/>
          <w:sz w:val="24"/>
          <w:szCs w:val="24"/>
        </w:rPr>
        <w:t xml:space="preserve">                  </w:t>
      </w:r>
      <w:r w:rsidR="00FA4B58" w:rsidRPr="00FA4B58">
        <w:rPr>
          <w:rFonts w:ascii="Times New Roman" w:hAnsi="Times New Roman" w:cs="Times New Roman"/>
        </w:rPr>
        <w:t xml:space="preserve">Ms Fayeza Batool Et Al. Described  </w:t>
      </w:r>
      <w:r w:rsidR="00FA4B58" w:rsidRPr="00FA6FCD">
        <w:rPr>
          <w:rFonts w:ascii="Times New Roman" w:hAnsi="Times New Roman" w:cs="Times New Roman"/>
        </w:rPr>
        <w:t>An Assay Method For The Simultaneous Estimation Of Acetaminophen And Tramadol Using Rp-Hplc Technology</w:t>
      </w:r>
      <w:r w:rsidR="00FA4B58">
        <w:rPr>
          <w:rFonts w:ascii="Times New Roman" w:hAnsi="Times New Roman" w:cs="Times New Roman"/>
        </w:rPr>
        <w:t>.</w:t>
      </w:r>
      <w:r w:rsidR="00D45405">
        <w:rPr>
          <w:rFonts w:ascii="Times New Roman" w:hAnsi="Times New Roman" w:cs="Times New Roman"/>
        </w:rPr>
        <w:t xml:space="preserve"> </w:t>
      </w:r>
      <w:r w:rsidR="00D45405" w:rsidRPr="00D61D05">
        <w:rPr>
          <w:rFonts w:ascii="Times New Roman" w:hAnsi="Times New Roman" w:cs="Times New Roman"/>
          <w:color w:val="000000"/>
          <w:sz w:val="24"/>
          <w:szCs w:val="24"/>
        </w:rPr>
        <w:t>A simple and selective RP-HPLC method is des</w:t>
      </w:r>
      <w:r w:rsidR="00D45405">
        <w:rPr>
          <w:rFonts w:ascii="Times New Roman" w:hAnsi="Times New Roman" w:cs="Times New Roman"/>
          <w:color w:val="000000"/>
          <w:sz w:val="24"/>
          <w:szCs w:val="24"/>
        </w:rPr>
        <w:t xml:space="preserve">cribed for the determination </w:t>
      </w:r>
      <w:r w:rsidR="00D45405" w:rsidRPr="00FA6FCD">
        <w:rPr>
          <w:rFonts w:ascii="Times New Roman" w:hAnsi="Times New Roman" w:cs="Times New Roman"/>
          <w:color w:val="000000"/>
          <w:sz w:val="24"/>
          <w:szCs w:val="24"/>
        </w:rPr>
        <w:t xml:space="preserve">of </w:t>
      </w:r>
      <w:r w:rsidR="00D45405" w:rsidRPr="00D61D05">
        <w:rPr>
          <w:rFonts w:ascii="Times New Roman" w:hAnsi="Times New Roman" w:cs="Times New Roman"/>
          <w:color w:val="000000"/>
          <w:sz w:val="24"/>
          <w:szCs w:val="24"/>
        </w:rPr>
        <w:t>Acetaminophen and Tramadol dosage forms. Chromatogra</w:t>
      </w:r>
      <w:r w:rsidR="00D45405" w:rsidRPr="00FA6FCD">
        <w:rPr>
          <w:rFonts w:ascii="Times New Roman" w:hAnsi="Times New Roman" w:cs="Times New Roman"/>
          <w:color w:val="000000"/>
          <w:sz w:val="24"/>
          <w:szCs w:val="24"/>
        </w:rPr>
        <w:t xml:space="preserve">phic separation was achieved on </w:t>
      </w:r>
      <w:r w:rsidR="00D45405" w:rsidRPr="00D61D05">
        <w:rPr>
          <w:rFonts w:ascii="Times New Roman" w:hAnsi="Times New Roman" w:cs="Times New Roman"/>
          <w:color w:val="000000"/>
          <w:sz w:val="24"/>
          <w:szCs w:val="24"/>
        </w:rPr>
        <w:t>a C18 column using mobile phase consisting of a mixtur</w:t>
      </w:r>
      <w:r w:rsidR="00D45405" w:rsidRPr="00FA6FCD">
        <w:rPr>
          <w:rFonts w:ascii="Times New Roman" w:hAnsi="Times New Roman" w:cs="Times New Roman"/>
          <w:color w:val="000000"/>
          <w:sz w:val="24"/>
          <w:szCs w:val="24"/>
        </w:rPr>
        <w:t xml:space="preserve">e of mixed Phosphate buffer pH: </w:t>
      </w:r>
      <w:r w:rsidR="00D45405" w:rsidRPr="00D61D05">
        <w:rPr>
          <w:rFonts w:ascii="Times New Roman" w:hAnsi="Times New Roman" w:cs="Times New Roman"/>
          <w:color w:val="000000"/>
          <w:sz w:val="24"/>
          <w:szCs w:val="24"/>
        </w:rPr>
        <w:t>3.4 Acetonitrile (30:70v/v/v), with detection of 23</w:t>
      </w:r>
      <w:r w:rsidR="00D45405" w:rsidRPr="00FA6FCD">
        <w:rPr>
          <w:rFonts w:ascii="Times New Roman" w:hAnsi="Times New Roman" w:cs="Times New Roman"/>
          <w:color w:val="000000"/>
          <w:sz w:val="24"/>
          <w:szCs w:val="24"/>
        </w:rPr>
        <w:t xml:space="preserve">6nm and flow rate at 1.2mL/min. </w:t>
      </w:r>
      <w:r w:rsidR="00D45405" w:rsidRPr="00D61D05">
        <w:rPr>
          <w:rFonts w:ascii="Times New Roman" w:hAnsi="Times New Roman" w:cs="Times New Roman"/>
          <w:color w:val="000000"/>
          <w:sz w:val="24"/>
          <w:szCs w:val="24"/>
        </w:rPr>
        <w:t xml:space="preserve">Linearity was observed in the range 100-300 μg /ml for Acetaminophen (r2 =0.99) &amp; 10-30μg /ml for Tramadol (r2 =0.99) for the amount of drugs estimated by the proposed methods was in good agreement with the label claim. The proposed methods were validated. The accuracy of the methods was assessed by recovery studies at three different levels. Recovery experiments indicated the absence of interference from commonly encountered pharmaceutical additives. The method was found to be precise as indicated by the repeatability analysis, showing %RSD less than 2. All statistical data proves validity of the methods, sensitivity, precision and reproducibility. It can </w:t>
      </w:r>
      <w:r w:rsidR="00D45405" w:rsidRPr="00FA6FCD">
        <w:rPr>
          <w:rFonts w:ascii="Times New Roman" w:hAnsi="Times New Roman" w:cs="Times New Roman"/>
          <w:color w:val="000000"/>
          <w:sz w:val="24"/>
          <w:szCs w:val="24"/>
        </w:rPr>
        <w:t xml:space="preserve">be used for routine analysis of </w:t>
      </w:r>
      <w:r w:rsidR="00D45405" w:rsidRPr="00D61D05">
        <w:rPr>
          <w:rFonts w:ascii="Times New Roman" w:hAnsi="Times New Roman" w:cs="Times New Roman"/>
          <w:color w:val="000000"/>
          <w:sz w:val="24"/>
          <w:szCs w:val="24"/>
        </w:rPr>
        <w:t xml:space="preserve">pharmaceutical dosage form. </w:t>
      </w:r>
      <w:r w:rsidR="00D45405">
        <w:rPr>
          <w:rFonts w:ascii="Times New Roman" w:hAnsi="Times New Roman" w:cs="Times New Roman"/>
          <w:sz w:val="20"/>
          <w:szCs w:val="20"/>
        </w:rPr>
        <w:t>[19</w:t>
      </w:r>
      <w:r w:rsidR="00D45405" w:rsidRPr="00CB3C83">
        <w:rPr>
          <w:rFonts w:ascii="Times New Roman" w:hAnsi="Times New Roman" w:cs="Times New Roman"/>
          <w:sz w:val="20"/>
          <w:szCs w:val="20"/>
        </w:rPr>
        <w:t>]</w:t>
      </w:r>
    </w:p>
    <w:p w:rsidR="00D45405" w:rsidRPr="00FA6FCD" w:rsidRDefault="00D45405" w:rsidP="00D45405">
      <w:pPr>
        <w:autoSpaceDE w:val="0"/>
        <w:autoSpaceDN w:val="0"/>
        <w:adjustRightInd w:val="0"/>
        <w:spacing w:after="0" w:line="240" w:lineRule="auto"/>
        <w:jc w:val="both"/>
        <w:rPr>
          <w:rFonts w:ascii="Times New Roman" w:hAnsi="Times New Roman" w:cs="Times New Roman"/>
          <w:color w:val="000000"/>
          <w:sz w:val="24"/>
          <w:szCs w:val="24"/>
        </w:rPr>
      </w:pPr>
    </w:p>
    <w:p w:rsidR="00D45405" w:rsidRPr="00FA6FCD" w:rsidRDefault="00D45405" w:rsidP="00D45405">
      <w:pPr>
        <w:autoSpaceDE w:val="0"/>
        <w:autoSpaceDN w:val="0"/>
        <w:adjustRightInd w:val="0"/>
        <w:spacing w:after="0" w:line="240" w:lineRule="auto"/>
        <w:jc w:val="both"/>
        <w:rPr>
          <w:rFonts w:ascii="Times New Roman" w:hAnsi="Times New Roman" w:cs="Times New Roman"/>
          <w:color w:val="231F20"/>
          <w:sz w:val="24"/>
          <w:szCs w:val="24"/>
        </w:rPr>
      </w:pPr>
      <w:r w:rsidRPr="00FA6FCD">
        <w:rPr>
          <w:rFonts w:ascii="Times New Roman" w:hAnsi="Times New Roman" w:cs="Times New Roman"/>
          <w:color w:val="000000"/>
          <w:sz w:val="24"/>
          <w:szCs w:val="24"/>
        </w:rPr>
        <w:t xml:space="preserve">                      </w:t>
      </w:r>
      <w:r w:rsidRPr="00FA6FCD">
        <w:rPr>
          <w:rFonts w:ascii="Times New Roman" w:eastAsia="AdvMB411" w:hAnsi="Times New Roman" w:cs="Times New Roman"/>
          <w:color w:val="231F20"/>
          <w:sz w:val="24"/>
          <w:szCs w:val="24"/>
        </w:rPr>
        <w:t xml:space="preserve">Ca˘linescu et al. described </w:t>
      </w:r>
      <w:r w:rsidRPr="00FA6FCD">
        <w:rPr>
          <w:rFonts w:ascii="Times New Roman" w:hAnsi="Times New Roman" w:cs="Times New Roman"/>
          <w:color w:val="231F20"/>
          <w:sz w:val="24"/>
          <w:szCs w:val="24"/>
        </w:rPr>
        <w:t>Determination of acetaminophen and its main impurities: 4-nitrophenol, 4’-chloroacetanilide, as well as 4-aminophenol and its degradation products, p-benzoquinone and hydroquinone has been developed and validated by a new high-performance liquid chromatography method. Chromatographic separation has been obtained on a Hypersil Duet C18/SCX column, using gradient elution, with a mixture of phosphate buffer (pH 5 4.88) and methanol as a mobile phase. Analysis time did not exceed 14.5 min and good resolutions, peak shapes and asymmetries have resulted. The</w:t>
      </w:r>
      <w:r>
        <w:rPr>
          <w:rFonts w:ascii="Times New Roman" w:hAnsi="Times New Roman" w:cs="Times New Roman"/>
          <w:color w:val="231F20"/>
          <w:sz w:val="24"/>
          <w:szCs w:val="24"/>
        </w:rPr>
        <w:t xml:space="preserve"> </w:t>
      </w:r>
      <w:r w:rsidRPr="00FA6FCD">
        <w:rPr>
          <w:rFonts w:ascii="Times New Roman" w:hAnsi="Times New Roman" w:cs="Times New Roman"/>
          <w:color w:val="231F20"/>
          <w:sz w:val="24"/>
          <w:szCs w:val="24"/>
        </w:rPr>
        <w:t>linearity of the method has been tested in the range of 5.0–60 mg/ mL for acetaminophen and 0.5–6 mg/mL for the other compounds. The limits of detection and quantification have been also established to be lower than 0.1 mg/mL and 0.5 mg/mL, respectively. The method has been successfully applied for the analysis of commercial acetaminophen preparations.</w:t>
      </w:r>
      <w:r>
        <w:rPr>
          <w:rFonts w:ascii="Times New Roman" w:hAnsi="Times New Roman" w:cs="Times New Roman"/>
          <w:color w:val="231F20"/>
          <w:sz w:val="24"/>
          <w:szCs w:val="24"/>
        </w:rPr>
        <w:t xml:space="preserve"> </w:t>
      </w:r>
      <w:r>
        <w:rPr>
          <w:rFonts w:ascii="Times New Roman" w:hAnsi="Times New Roman" w:cs="Times New Roman"/>
          <w:sz w:val="20"/>
          <w:szCs w:val="20"/>
        </w:rPr>
        <w:t>[20</w:t>
      </w:r>
      <w:r w:rsidRPr="00CB3C83">
        <w:rPr>
          <w:rFonts w:ascii="Times New Roman" w:hAnsi="Times New Roman" w:cs="Times New Roman"/>
          <w:sz w:val="20"/>
          <w:szCs w:val="20"/>
        </w:rPr>
        <w:t>]</w:t>
      </w:r>
    </w:p>
    <w:p w:rsidR="00D61D05" w:rsidRPr="00FA6FCD" w:rsidRDefault="00D61D05" w:rsidP="00FA6FCD">
      <w:pPr>
        <w:pStyle w:val="Default"/>
        <w:jc w:val="both"/>
        <w:rPr>
          <w:rFonts w:ascii="Times New Roman" w:hAnsi="Times New Roman" w:cs="Times New Roman"/>
        </w:rPr>
      </w:pPr>
    </w:p>
    <w:tbl>
      <w:tblPr>
        <w:tblW w:w="0" w:type="auto"/>
        <w:tblBorders>
          <w:top w:val="nil"/>
          <w:left w:val="nil"/>
          <w:bottom w:val="nil"/>
          <w:right w:val="nil"/>
        </w:tblBorders>
        <w:tblLayout w:type="fixed"/>
        <w:tblLook w:val="0000"/>
      </w:tblPr>
      <w:tblGrid>
        <w:gridCol w:w="7556"/>
      </w:tblGrid>
      <w:tr w:rsidR="00D61D05" w:rsidRPr="00D61D05" w:rsidTr="00FA4B58">
        <w:trPr>
          <w:trHeight w:val="1360"/>
        </w:trPr>
        <w:tc>
          <w:tcPr>
            <w:tcW w:w="7556" w:type="dxa"/>
          </w:tcPr>
          <w:p w:rsidR="00D61D05" w:rsidRPr="00FA6FCD" w:rsidRDefault="00D61D05" w:rsidP="00FA6FCD">
            <w:pPr>
              <w:autoSpaceDE w:val="0"/>
              <w:autoSpaceDN w:val="0"/>
              <w:adjustRightInd w:val="0"/>
              <w:spacing w:after="0" w:line="240" w:lineRule="auto"/>
              <w:jc w:val="both"/>
              <w:rPr>
                <w:rFonts w:ascii="Times New Roman" w:hAnsi="Times New Roman" w:cs="Times New Roman"/>
                <w:color w:val="231F20"/>
                <w:sz w:val="24"/>
                <w:szCs w:val="24"/>
              </w:rPr>
            </w:pPr>
          </w:p>
          <w:p w:rsidR="00D61D05" w:rsidRPr="00D61D05" w:rsidRDefault="00D61D05" w:rsidP="00FA6FCD">
            <w:pPr>
              <w:autoSpaceDE w:val="0"/>
              <w:autoSpaceDN w:val="0"/>
              <w:adjustRightInd w:val="0"/>
              <w:spacing w:after="0" w:line="240" w:lineRule="auto"/>
              <w:jc w:val="both"/>
              <w:rPr>
                <w:rFonts w:ascii="Times New Roman" w:hAnsi="Times New Roman" w:cs="Times New Roman"/>
                <w:color w:val="231F20"/>
                <w:sz w:val="24"/>
                <w:szCs w:val="24"/>
              </w:rPr>
            </w:pPr>
          </w:p>
        </w:tc>
      </w:tr>
    </w:tbl>
    <w:p w:rsidR="00D61D05" w:rsidRDefault="00D61D05" w:rsidP="00D61D05">
      <w:pPr>
        <w:pStyle w:val="Default"/>
        <w:rPr>
          <w:rFonts w:ascii="Times New Roman" w:hAnsi="Times New Roman" w:cs="Times New Roman"/>
        </w:rPr>
      </w:pPr>
    </w:p>
    <w:p w:rsidR="00E92B24" w:rsidRDefault="00E92B24" w:rsidP="00D61D05">
      <w:pPr>
        <w:pStyle w:val="Default"/>
        <w:rPr>
          <w:rFonts w:ascii="Times New Roman" w:hAnsi="Times New Roman" w:cs="Times New Roman"/>
        </w:rPr>
      </w:pPr>
    </w:p>
    <w:p w:rsidR="00E92B24" w:rsidRDefault="00E92B24" w:rsidP="00D61D05">
      <w:pPr>
        <w:pStyle w:val="Default"/>
        <w:rPr>
          <w:rFonts w:ascii="Times New Roman" w:hAnsi="Times New Roman" w:cs="Times New Roman"/>
        </w:rPr>
      </w:pPr>
    </w:p>
    <w:p w:rsidR="00E92B24" w:rsidRDefault="00E92B24" w:rsidP="00D61D05">
      <w:pPr>
        <w:pStyle w:val="Default"/>
        <w:rPr>
          <w:rFonts w:ascii="Times New Roman" w:hAnsi="Times New Roman" w:cs="Times New Roman"/>
        </w:rPr>
      </w:pPr>
    </w:p>
    <w:p w:rsidR="00E92B24" w:rsidRDefault="00E92B24" w:rsidP="00D61D05">
      <w:pPr>
        <w:pStyle w:val="Default"/>
        <w:rPr>
          <w:rFonts w:ascii="Times New Roman" w:hAnsi="Times New Roman" w:cs="Times New Roman"/>
        </w:rPr>
      </w:pPr>
    </w:p>
    <w:p w:rsidR="00E92B24" w:rsidRDefault="00E92B24" w:rsidP="00D61D05">
      <w:pPr>
        <w:pStyle w:val="Default"/>
        <w:rPr>
          <w:rFonts w:ascii="Times New Roman" w:hAnsi="Times New Roman" w:cs="Times New Roman"/>
        </w:rPr>
      </w:pPr>
    </w:p>
    <w:p w:rsidR="00E92B24" w:rsidRDefault="00E92B24" w:rsidP="00D61D05">
      <w:pPr>
        <w:pStyle w:val="Default"/>
        <w:rPr>
          <w:rFonts w:ascii="Times New Roman" w:hAnsi="Times New Roman" w:cs="Times New Roman"/>
        </w:rPr>
      </w:pPr>
    </w:p>
    <w:p w:rsidR="00E92B24" w:rsidRDefault="00E92B24" w:rsidP="00D61D05">
      <w:pPr>
        <w:pStyle w:val="Default"/>
        <w:rPr>
          <w:rFonts w:ascii="Times New Roman" w:hAnsi="Times New Roman" w:cs="Times New Roman"/>
        </w:rPr>
      </w:pPr>
    </w:p>
    <w:p w:rsidR="00E92B24" w:rsidRDefault="00E92B24" w:rsidP="00D61D05">
      <w:pPr>
        <w:pStyle w:val="Default"/>
        <w:rPr>
          <w:rFonts w:ascii="Times New Roman" w:hAnsi="Times New Roman" w:cs="Times New Roman"/>
        </w:rPr>
      </w:pPr>
    </w:p>
    <w:p w:rsidR="00E92B24" w:rsidRDefault="00E92B24" w:rsidP="00D61D05">
      <w:pPr>
        <w:pStyle w:val="Default"/>
        <w:rPr>
          <w:rFonts w:ascii="Times New Roman" w:hAnsi="Times New Roman" w:cs="Times New Roman"/>
        </w:rPr>
      </w:pPr>
    </w:p>
    <w:p w:rsidR="00E92B24" w:rsidRDefault="00E92B24" w:rsidP="00D61D05">
      <w:pPr>
        <w:pStyle w:val="Default"/>
        <w:rPr>
          <w:rFonts w:ascii="Times New Roman" w:hAnsi="Times New Roman" w:cs="Times New Roman"/>
        </w:rPr>
      </w:pPr>
    </w:p>
    <w:p w:rsidR="003D779D" w:rsidRDefault="00E92B24" w:rsidP="00E92B24">
      <w:pPr>
        <w:pStyle w:val="Default"/>
        <w:jc w:val="both"/>
        <w:rPr>
          <w:rFonts w:ascii="Times New Roman" w:hAnsi="Times New Roman" w:cs="Times New Roman"/>
          <w:b/>
          <w:bCs/>
          <w:sz w:val="108"/>
          <w:szCs w:val="108"/>
        </w:rPr>
      </w:pPr>
      <w:r>
        <w:rPr>
          <w:rFonts w:ascii="Times New Roman" w:hAnsi="Times New Roman" w:cs="Times New Roman"/>
          <w:b/>
          <w:bCs/>
          <w:sz w:val="108"/>
          <w:szCs w:val="108"/>
        </w:rPr>
        <w:t xml:space="preserve">  </w:t>
      </w:r>
    </w:p>
    <w:p w:rsidR="00E92B24" w:rsidRDefault="003D779D" w:rsidP="00E92B24">
      <w:pPr>
        <w:pStyle w:val="Default"/>
        <w:jc w:val="both"/>
        <w:rPr>
          <w:rFonts w:ascii="Times New Roman" w:hAnsi="Times New Roman" w:cs="Times New Roman"/>
          <w:b/>
          <w:bCs/>
          <w:sz w:val="108"/>
          <w:szCs w:val="108"/>
        </w:rPr>
      </w:pPr>
      <w:r>
        <w:rPr>
          <w:rFonts w:ascii="Times New Roman" w:hAnsi="Times New Roman" w:cs="Times New Roman"/>
          <w:b/>
          <w:bCs/>
          <w:sz w:val="108"/>
          <w:szCs w:val="108"/>
        </w:rPr>
        <w:t xml:space="preserve"> </w:t>
      </w:r>
      <w:r w:rsidR="00E92B24" w:rsidRPr="00E92B24">
        <w:rPr>
          <w:rFonts w:ascii="Times New Roman" w:hAnsi="Times New Roman" w:cs="Times New Roman"/>
          <w:b/>
          <w:bCs/>
          <w:sz w:val="108"/>
          <w:szCs w:val="108"/>
        </w:rPr>
        <w:t>REVIEW WORK</w:t>
      </w:r>
    </w:p>
    <w:p w:rsidR="00E92B24" w:rsidRDefault="00E92B24" w:rsidP="00E92B24">
      <w:pPr>
        <w:pStyle w:val="Default"/>
        <w:jc w:val="both"/>
        <w:rPr>
          <w:rFonts w:ascii="Times New Roman" w:hAnsi="Times New Roman" w:cs="Times New Roman"/>
          <w:b/>
          <w:bCs/>
          <w:sz w:val="108"/>
          <w:szCs w:val="108"/>
        </w:rPr>
      </w:pPr>
    </w:p>
    <w:p w:rsidR="00931CC5" w:rsidRDefault="00FD4783" w:rsidP="00FD4783">
      <w:pPr>
        <w:pStyle w:val="Default"/>
        <w:ind w:left="720"/>
        <w:jc w:val="both"/>
        <w:rPr>
          <w:rFonts w:ascii="Times New Roman" w:hAnsi="Times New Roman" w:cs="Times New Roman"/>
          <w:b/>
          <w:bCs/>
        </w:rPr>
      </w:pPr>
      <w:r>
        <w:rPr>
          <w:rFonts w:ascii="Times New Roman" w:hAnsi="Times New Roman" w:cs="Times New Roman"/>
          <w:b/>
          <w:bCs/>
        </w:rPr>
        <w:t xml:space="preserve">                                 </w:t>
      </w:r>
    </w:p>
    <w:p w:rsidR="00931CC5" w:rsidRDefault="00931CC5" w:rsidP="00FD4783">
      <w:pPr>
        <w:pStyle w:val="Default"/>
        <w:ind w:left="720"/>
        <w:jc w:val="both"/>
        <w:rPr>
          <w:rFonts w:ascii="Times New Roman" w:hAnsi="Times New Roman" w:cs="Times New Roman"/>
          <w:b/>
          <w:bCs/>
        </w:rPr>
      </w:pPr>
    </w:p>
    <w:p w:rsidR="00931CC5" w:rsidRDefault="00931CC5" w:rsidP="00FD4783">
      <w:pPr>
        <w:pStyle w:val="Default"/>
        <w:ind w:left="720"/>
        <w:jc w:val="both"/>
        <w:rPr>
          <w:rFonts w:ascii="Times New Roman" w:hAnsi="Times New Roman" w:cs="Times New Roman"/>
          <w:b/>
          <w:bCs/>
        </w:rPr>
      </w:pPr>
    </w:p>
    <w:p w:rsidR="00931CC5" w:rsidRDefault="00931CC5" w:rsidP="00FD4783">
      <w:pPr>
        <w:pStyle w:val="Default"/>
        <w:ind w:left="720"/>
        <w:jc w:val="both"/>
        <w:rPr>
          <w:rFonts w:ascii="Times New Roman" w:hAnsi="Times New Roman" w:cs="Times New Roman"/>
          <w:b/>
          <w:bCs/>
        </w:rPr>
      </w:pPr>
    </w:p>
    <w:p w:rsidR="00931CC5" w:rsidRDefault="00931CC5" w:rsidP="00FD4783">
      <w:pPr>
        <w:pStyle w:val="Default"/>
        <w:ind w:left="720"/>
        <w:jc w:val="both"/>
        <w:rPr>
          <w:rFonts w:ascii="Times New Roman" w:hAnsi="Times New Roman" w:cs="Times New Roman"/>
          <w:b/>
          <w:bCs/>
        </w:rPr>
      </w:pPr>
    </w:p>
    <w:p w:rsidR="00931CC5" w:rsidRDefault="00931CC5" w:rsidP="00FD4783">
      <w:pPr>
        <w:pStyle w:val="Default"/>
        <w:ind w:left="720"/>
        <w:jc w:val="both"/>
        <w:rPr>
          <w:rFonts w:ascii="Times New Roman" w:hAnsi="Times New Roman" w:cs="Times New Roman"/>
          <w:b/>
          <w:bCs/>
        </w:rPr>
      </w:pPr>
    </w:p>
    <w:p w:rsidR="00931CC5" w:rsidRDefault="00931CC5" w:rsidP="00FD4783">
      <w:pPr>
        <w:pStyle w:val="Default"/>
        <w:ind w:left="720"/>
        <w:jc w:val="both"/>
        <w:rPr>
          <w:rFonts w:ascii="Times New Roman" w:hAnsi="Times New Roman" w:cs="Times New Roman"/>
          <w:b/>
          <w:bCs/>
        </w:rPr>
      </w:pPr>
    </w:p>
    <w:p w:rsidR="00931CC5" w:rsidRDefault="00931CC5" w:rsidP="00FD4783">
      <w:pPr>
        <w:pStyle w:val="Default"/>
        <w:ind w:left="720"/>
        <w:jc w:val="both"/>
        <w:rPr>
          <w:rFonts w:ascii="Times New Roman" w:hAnsi="Times New Roman" w:cs="Times New Roman"/>
          <w:b/>
          <w:bCs/>
        </w:rPr>
      </w:pPr>
    </w:p>
    <w:p w:rsidR="00931CC5" w:rsidRDefault="00931CC5" w:rsidP="00FD4783">
      <w:pPr>
        <w:pStyle w:val="Default"/>
        <w:ind w:left="720"/>
        <w:jc w:val="both"/>
        <w:rPr>
          <w:rFonts w:ascii="Times New Roman" w:hAnsi="Times New Roman" w:cs="Times New Roman"/>
          <w:b/>
          <w:bCs/>
        </w:rPr>
      </w:pPr>
    </w:p>
    <w:p w:rsidR="00931CC5" w:rsidRDefault="00931CC5" w:rsidP="00FD4783">
      <w:pPr>
        <w:pStyle w:val="Default"/>
        <w:ind w:left="720"/>
        <w:jc w:val="both"/>
        <w:rPr>
          <w:rFonts w:ascii="Times New Roman" w:hAnsi="Times New Roman" w:cs="Times New Roman"/>
          <w:b/>
          <w:bCs/>
        </w:rPr>
      </w:pPr>
    </w:p>
    <w:p w:rsidR="00931CC5" w:rsidRDefault="00931CC5" w:rsidP="00FD4783">
      <w:pPr>
        <w:pStyle w:val="Default"/>
        <w:ind w:left="720"/>
        <w:jc w:val="both"/>
        <w:rPr>
          <w:rFonts w:ascii="Times New Roman" w:hAnsi="Times New Roman" w:cs="Times New Roman"/>
          <w:b/>
          <w:bCs/>
        </w:rPr>
      </w:pPr>
    </w:p>
    <w:p w:rsidR="00931CC5" w:rsidRDefault="00931CC5" w:rsidP="00FD4783">
      <w:pPr>
        <w:pStyle w:val="Default"/>
        <w:ind w:left="720"/>
        <w:jc w:val="both"/>
        <w:rPr>
          <w:rFonts w:ascii="Times New Roman" w:hAnsi="Times New Roman" w:cs="Times New Roman"/>
          <w:b/>
          <w:bCs/>
        </w:rPr>
      </w:pPr>
    </w:p>
    <w:p w:rsidR="00931CC5" w:rsidRDefault="00931CC5" w:rsidP="00FD4783">
      <w:pPr>
        <w:pStyle w:val="Default"/>
        <w:ind w:left="720"/>
        <w:jc w:val="both"/>
        <w:rPr>
          <w:rFonts w:ascii="Times New Roman" w:hAnsi="Times New Roman" w:cs="Times New Roman"/>
          <w:b/>
          <w:bCs/>
        </w:rPr>
      </w:pPr>
    </w:p>
    <w:p w:rsidR="00931CC5" w:rsidRDefault="00931CC5" w:rsidP="00FD4783">
      <w:pPr>
        <w:pStyle w:val="Default"/>
        <w:ind w:left="720"/>
        <w:jc w:val="both"/>
        <w:rPr>
          <w:rFonts w:ascii="Times New Roman" w:hAnsi="Times New Roman" w:cs="Times New Roman"/>
          <w:b/>
          <w:bCs/>
        </w:rPr>
      </w:pPr>
    </w:p>
    <w:p w:rsidR="00931CC5" w:rsidRDefault="00931CC5" w:rsidP="00FD4783">
      <w:pPr>
        <w:pStyle w:val="Default"/>
        <w:ind w:left="720"/>
        <w:jc w:val="both"/>
        <w:rPr>
          <w:rFonts w:ascii="Times New Roman" w:hAnsi="Times New Roman" w:cs="Times New Roman"/>
          <w:b/>
          <w:bCs/>
        </w:rPr>
      </w:pPr>
    </w:p>
    <w:p w:rsidR="00931CC5" w:rsidRDefault="00931CC5" w:rsidP="00FD4783">
      <w:pPr>
        <w:pStyle w:val="Default"/>
        <w:ind w:left="720"/>
        <w:jc w:val="both"/>
        <w:rPr>
          <w:rFonts w:ascii="Times New Roman" w:hAnsi="Times New Roman" w:cs="Times New Roman"/>
          <w:b/>
          <w:bCs/>
        </w:rPr>
      </w:pPr>
    </w:p>
    <w:p w:rsidR="00931CC5" w:rsidRDefault="00931CC5" w:rsidP="00FD4783">
      <w:pPr>
        <w:pStyle w:val="Default"/>
        <w:ind w:left="720"/>
        <w:jc w:val="both"/>
        <w:rPr>
          <w:rFonts w:ascii="Times New Roman" w:hAnsi="Times New Roman" w:cs="Times New Roman"/>
          <w:b/>
          <w:bCs/>
        </w:rPr>
      </w:pPr>
    </w:p>
    <w:p w:rsidR="00FD4783" w:rsidRDefault="00FD4783" w:rsidP="00931CC5">
      <w:pPr>
        <w:pStyle w:val="Default"/>
        <w:jc w:val="center"/>
        <w:rPr>
          <w:rFonts w:ascii="Times New Roman" w:hAnsi="Times New Roman" w:cs="Times New Roman"/>
          <w:b/>
          <w:bCs/>
        </w:rPr>
      </w:pPr>
      <w:r>
        <w:rPr>
          <w:rFonts w:ascii="Times New Roman" w:hAnsi="Times New Roman" w:cs="Times New Roman"/>
          <w:b/>
          <w:bCs/>
        </w:rPr>
        <w:lastRenderedPageBreak/>
        <w:t>4. REVIEW WORK</w:t>
      </w:r>
    </w:p>
    <w:p w:rsidR="00931CC5" w:rsidRDefault="00931CC5" w:rsidP="00FD4783">
      <w:pPr>
        <w:spacing w:after="0" w:line="240" w:lineRule="auto"/>
        <w:rPr>
          <w:rFonts w:ascii="Times New Roman" w:hAnsi="Times New Roman" w:cs="Times New Roman"/>
          <w:b/>
        </w:rPr>
      </w:pPr>
    </w:p>
    <w:p w:rsidR="00FD4783" w:rsidRPr="001626E5" w:rsidRDefault="00FD4783" w:rsidP="00FD4783">
      <w:pPr>
        <w:spacing w:after="0" w:line="240" w:lineRule="auto"/>
        <w:rPr>
          <w:rFonts w:ascii="Times New Roman" w:hAnsi="Times New Roman" w:cs="Times New Roman"/>
          <w:b/>
        </w:rPr>
      </w:pPr>
      <w:r w:rsidRPr="001626E5">
        <w:rPr>
          <w:rFonts w:ascii="Times New Roman" w:hAnsi="Times New Roman" w:cs="Times New Roman"/>
          <w:b/>
        </w:rPr>
        <w:t>ABSTRACT:</w:t>
      </w:r>
    </w:p>
    <w:p w:rsidR="00FD4783" w:rsidRPr="001626E5" w:rsidRDefault="00FD4783" w:rsidP="00FD4783">
      <w:pPr>
        <w:spacing w:after="0" w:line="240" w:lineRule="auto"/>
        <w:rPr>
          <w:rFonts w:ascii="Times New Roman" w:hAnsi="Times New Roman" w:cs="Times New Roman"/>
          <w:color w:val="1F1F1F"/>
          <w:sz w:val="20"/>
          <w:szCs w:val="20"/>
        </w:rPr>
      </w:pPr>
      <w:r w:rsidRPr="001626E5">
        <w:rPr>
          <w:rFonts w:ascii="Times New Roman" w:hAnsi="Times New Roman" w:cs="Times New Roman"/>
          <w:color w:val="1F1F1F"/>
          <w:sz w:val="20"/>
          <w:szCs w:val="20"/>
        </w:rPr>
        <w:t>Non</w:t>
      </w:r>
      <w:r>
        <w:rPr>
          <w:rFonts w:ascii="Times New Roman" w:hAnsi="Times New Roman" w:cs="Times New Roman"/>
          <w:color w:val="1F1F1F"/>
          <w:sz w:val="20"/>
          <w:szCs w:val="20"/>
        </w:rPr>
        <w:t>-</w:t>
      </w:r>
      <w:r w:rsidRPr="001626E5">
        <w:rPr>
          <w:rFonts w:ascii="Times New Roman" w:hAnsi="Times New Roman" w:cs="Times New Roman"/>
          <w:color w:val="1F1F1F"/>
          <w:sz w:val="20"/>
          <w:szCs w:val="20"/>
        </w:rPr>
        <w:t>steroidal anti-inflammatory drugs (NSAIDs) are the most commonly used pharmaceuticals in both human and animal medicines for the treatment of certain conditions such as inflammation, fever, and pain. The role of validated analytical methods has become highly important in the quantification of drug substances from their pharmaceuticals as precise product </w:t>
      </w:r>
      <w:hyperlink r:id="rId11" w:tooltip="Learn more about quality control from ScienceDirect's AI-generated Topic Pages" w:history="1">
        <w:r w:rsidRPr="001626E5">
          <w:rPr>
            <w:rStyle w:val="Hyperlink"/>
            <w:rFonts w:ascii="Times New Roman" w:hAnsi="Times New Roman" w:cs="Times New Roman"/>
            <w:color w:val="1F1F1F"/>
            <w:sz w:val="20"/>
            <w:szCs w:val="20"/>
          </w:rPr>
          <w:t>quality control</w:t>
        </w:r>
      </w:hyperlink>
      <w:r w:rsidRPr="001626E5">
        <w:rPr>
          <w:rFonts w:ascii="Times New Roman" w:hAnsi="Times New Roman" w:cs="Times New Roman"/>
          <w:color w:val="1F1F1F"/>
          <w:sz w:val="20"/>
          <w:szCs w:val="20"/>
        </w:rPr>
        <w:t> is required. In the present review, we have summarized various </w:t>
      </w:r>
      <w:hyperlink r:id="rId12" w:tooltip="Learn more about sample preparation methods from ScienceDirect's AI-generated Topic Pages" w:history="1">
        <w:r w:rsidRPr="001626E5">
          <w:rPr>
            <w:rStyle w:val="Hyperlink"/>
            <w:rFonts w:ascii="Times New Roman" w:hAnsi="Times New Roman" w:cs="Times New Roman"/>
            <w:color w:val="1F1F1F"/>
            <w:sz w:val="20"/>
            <w:szCs w:val="20"/>
          </w:rPr>
          <w:t>sample preparation methods</w:t>
        </w:r>
      </w:hyperlink>
      <w:r w:rsidRPr="001626E5">
        <w:rPr>
          <w:rFonts w:ascii="Times New Roman" w:hAnsi="Times New Roman" w:cs="Times New Roman"/>
          <w:color w:val="1F1F1F"/>
          <w:sz w:val="20"/>
          <w:szCs w:val="20"/>
        </w:rPr>
        <w:t> and analytical methods developed for the quantification of NSAIDs during the past decade (2012-till date). Furthermore, an in-depth description of numerous techniques including </w:t>
      </w:r>
      <w:hyperlink r:id="rId13" w:tooltip="Learn more about chromatography from ScienceDirect's AI-generated Topic Pages" w:history="1">
        <w:r w:rsidRPr="001626E5">
          <w:rPr>
            <w:rStyle w:val="Hyperlink"/>
            <w:rFonts w:ascii="Times New Roman" w:hAnsi="Times New Roman" w:cs="Times New Roman"/>
            <w:color w:val="1F1F1F"/>
            <w:sz w:val="20"/>
            <w:szCs w:val="20"/>
          </w:rPr>
          <w:t>chromatography</w:t>
        </w:r>
      </w:hyperlink>
      <w:r w:rsidRPr="001626E5">
        <w:rPr>
          <w:rFonts w:ascii="Times New Roman" w:hAnsi="Times New Roman" w:cs="Times New Roman"/>
          <w:color w:val="1F1F1F"/>
          <w:sz w:val="20"/>
          <w:szCs w:val="20"/>
        </w:rPr>
        <w:t xml:space="preserve">, spectrometry (UV), high-performance liquid chromatography (HPLC), ultra-performance liquid chromatography (UPLC), thin-layer chromatography (TLC), High performance thin-layer chromatography (HPTLC), liquid chromatography-mass spectrometry (LCMS), and gas chromatography (GC) approaches used to determine and quantify NSAIDs are provided.              Based on the matrix utilized, the following details were discussed: analytical conditions, detection limits, and solvent used in sample preparation. The present compilation provides valuable insights and crucial information on quantification methods for NSAIDs and would assist the scientific community to select the best and economical method for drug analysis in pharmaceuticals and biological samples. UV spectrometry and HPLC were the most commonly used. </w:t>
      </w:r>
    </w:p>
    <w:p w:rsidR="00FD4783" w:rsidRDefault="00FD4783" w:rsidP="00FD4783">
      <w:pPr>
        <w:spacing w:after="0"/>
        <w:rPr>
          <w:rFonts w:ascii="Times New Roman" w:hAnsi="Times New Roman" w:cs="Times New Roman"/>
          <w:color w:val="1F1F1F"/>
          <w:sz w:val="20"/>
          <w:szCs w:val="20"/>
        </w:rPr>
      </w:pPr>
      <w:r w:rsidRPr="001626E5">
        <w:rPr>
          <w:rFonts w:ascii="Times New Roman" w:hAnsi="Times New Roman" w:cs="Times New Roman"/>
          <w:b/>
          <w:color w:val="1F1F1F"/>
          <w:sz w:val="20"/>
          <w:szCs w:val="20"/>
        </w:rPr>
        <w:t>KEYWORDS:</w:t>
      </w:r>
      <w:r w:rsidRPr="001626E5">
        <w:rPr>
          <w:rFonts w:ascii="Times New Roman" w:hAnsi="Times New Roman" w:cs="Times New Roman"/>
          <w:color w:val="1F1F1F"/>
          <w:sz w:val="20"/>
          <w:szCs w:val="20"/>
        </w:rPr>
        <w:t xml:space="preserve"> Anti-inflammatory drugs, Analytical methods, validation parameters. </w:t>
      </w:r>
    </w:p>
    <w:p w:rsidR="00FD4783" w:rsidRPr="001626E5" w:rsidRDefault="00FD4783" w:rsidP="00FD4783">
      <w:pPr>
        <w:spacing w:after="0"/>
        <w:rPr>
          <w:rFonts w:ascii="Times New Roman" w:hAnsi="Times New Roman" w:cs="Times New Roman"/>
          <w:color w:val="1F1F1F"/>
          <w:sz w:val="20"/>
          <w:szCs w:val="20"/>
        </w:rPr>
      </w:pPr>
    </w:p>
    <w:p w:rsidR="00FD4783" w:rsidRPr="001626E5" w:rsidRDefault="00FD4783" w:rsidP="00FD4783">
      <w:pPr>
        <w:spacing w:after="0" w:line="240" w:lineRule="auto"/>
        <w:rPr>
          <w:rFonts w:ascii="Times New Roman" w:hAnsi="Times New Roman" w:cs="Times New Roman"/>
          <w:color w:val="1F1F1F"/>
        </w:rPr>
      </w:pPr>
      <w:r w:rsidRPr="001626E5">
        <w:rPr>
          <w:rFonts w:ascii="Times New Roman" w:hAnsi="Times New Roman" w:cs="Times New Roman"/>
          <w:b/>
          <w:color w:val="1F1F1F"/>
          <w:sz w:val="20"/>
          <w:szCs w:val="20"/>
        </w:rPr>
        <w:t xml:space="preserve">                </w:t>
      </w:r>
      <w:r w:rsidRPr="001626E5">
        <w:rPr>
          <w:rFonts w:ascii="Times New Roman" w:hAnsi="Times New Roman" w:cs="Times New Roman"/>
          <w:b/>
          <w:color w:val="1F1F1F"/>
        </w:rPr>
        <w:t xml:space="preserve">I. INTRODUCTION: </w:t>
      </w:r>
    </w:p>
    <w:p w:rsidR="00FD4783" w:rsidRPr="001626E5" w:rsidRDefault="00FD4783" w:rsidP="00FD4783">
      <w:pPr>
        <w:spacing w:after="0" w:line="240" w:lineRule="auto"/>
        <w:rPr>
          <w:rFonts w:ascii="Times New Roman" w:hAnsi="Times New Roman" w:cs="Times New Roman"/>
          <w:color w:val="1F1F1F"/>
          <w:sz w:val="20"/>
          <w:szCs w:val="20"/>
        </w:rPr>
      </w:pPr>
      <w:r w:rsidRPr="001626E5">
        <w:rPr>
          <w:rFonts w:ascii="Times New Roman" w:hAnsi="Times New Roman" w:cs="Times New Roman"/>
          <w:color w:val="1F1F1F"/>
          <w:sz w:val="20"/>
          <w:szCs w:val="20"/>
        </w:rPr>
        <w:t>Non-steroidal anti-inflammatory drugs (NSAIDs) constitute some of the highly recognized categories of pharmaceutical agents having a variety of advantages. These agents are generally employed as therapeutics in humans and animals due to their ability to function as antipyretic, analgesic, and anti-inflammatory agents. Drugs included within this category differ in terms of their chemical properties and almost all agents possess varying amounts of therapeutic efficacy.  NSAIDs are widely employed to alleviate several debilitating conditions including fever, migraines, </w:t>
      </w:r>
      <w:hyperlink r:id="rId14" w:tooltip="Learn more about menstrual irregularities from ScienceDirect's AI-generated Topic Pages" w:history="1">
        <w:r w:rsidRPr="001626E5">
          <w:rPr>
            <w:rStyle w:val="Hyperlink"/>
            <w:rFonts w:ascii="Times New Roman" w:hAnsi="Times New Roman" w:cs="Times New Roman"/>
            <w:color w:val="1F1F1F"/>
            <w:sz w:val="20"/>
            <w:szCs w:val="20"/>
          </w:rPr>
          <w:t>menstrual irregularities</w:t>
        </w:r>
      </w:hyperlink>
      <w:r w:rsidRPr="001626E5">
        <w:rPr>
          <w:rFonts w:ascii="Times New Roman" w:hAnsi="Times New Roman" w:cs="Times New Roman"/>
          <w:color w:val="1F1F1F"/>
          <w:sz w:val="20"/>
          <w:szCs w:val="20"/>
        </w:rPr>
        <w:t>, </w:t>
      </w:r>
      <w:hyperlink r:id="rId15" w:tooltip="Learn more about rheumatoid arthritis from ScienceDirect's AI-generated Topic Pages" w:history="1">
        <w:r w:rsidRPr="001626E5">
          <w:rPr>
            <w:rStyle w:val="Hyperlink"/>
            <w:rFonts w:ascii="Times New Roman" w:hAnsi="Times New Roman" w:cs="Times New Roman"/>
            <w:color w:val="1F1F1F"/>
            <w:sz w:val="20"/>
            <w:szCs w:val="20"/>
          </w:rPr>
          <w:t>rheumatoid arthritis</w:t>
        </w:r>
      </w:hyperlink>
      <w:r w:rsidRPr="001626E5">
        <w:rPr>
          <w:rFonts w:ascii="Times New Roman" w:hAnsi="Times New Roman" w:cs="Times New Roman"/>
          <w:color w:val="1F1F1F"/>
          <w:sz w:val="20"/>
          <w:szCs w:val="20"/>
        </w:rPr>
        <w:t>, </w:t>
      </w:r>
      <w:hyperlink r:id="rId16" w:tooltip="Learn more about osteoarthritis from ScienceDirect's AI-generated Topic Pages" w:history="1">
        <w:r w:rsidRPr="001626E5">
          <w:rPr>
            <w:rStyle w:val="Hyperlink"/>
            <w:rFonts w:ascii="Times New Roman" w:hAnsi="Times New Roman" w:cs="Times New Roman"/>
            <w:color w:val="1F1F1F"/>
            <w:sz w:val="20"/>
            <w:szCs w:val="20"/>
          </w:rPr>
          <w:t>osteoarthritis</w:t>
        </w:r>
      </w:hyperlink>
      <w:r w:rsidRPr="001626E5">
        <w:rPr>
          <w:rFonts w:ascii="Times New Roman" w:hAnsi="Times New Roman" w:cs="Times New Roman"/>
          <w:color w:val="1F1F1F"/>
          <w:sz w:val="20"/>
          <w:szCs w:val="20"/>
        </w:rPr>
        <w:t>, gout, and </w:t>
      </w:r>
      <w:hyperlink r:id="rId17" w:tooltip="Learn more about postoperative complications from ScienceDirect's AI-generated Topic Pages" w:history="1">
        <w:r w:rsidRPr="001626E5">
          <w:rPr>
            <w:rStyle w:val="Hyperlink"/>
            <w:rFonts w:ascii="Times New Roman" w:hAnsi="Times New Roman" w:cs="Times New Roman"/>
            <w:color w:val="1F1F1F"/>
            <w:sz w:val="20"/>
            <w:szCs w:val="20"/>
          </w:rPr>
          <w:t>postoperative complications</w:t>
        </w:r>
      </w:hyperlink>
      <w:r w:rsidRPr="001626E5">
        <w:rPr>
          <w:rFonts w:ascii="Times New Roman" w:hAnsi="Times New Roman" w:cs="Times New Roman"/>
          <w:color w:val="1F1F1F"/>
          <w:sz w:val="20"/>
          <w:szCs w:val="20"/>
        </w:rPr>
        <w:t>. Several reports in the literature have suggested that NSAIDs have certain functions in reducing the risk of acquiring malignancies such as colorectal, breast, ovarian, hepatocellular, prostate, pancreatic, and </w:t>
      </w:r>
      <w:hyperlink r:id="rId18" w:tooltip="Learn more about head and neck cancers from ScienceDirect's AI-generated Topic Pages" w:history="1">
        <w:r w:rsidRPr="001626E5">
          <w:rPr>
            <w:rStyle w:val="Hyperlink"/>
            <w:rFonts w:ascii="Times New Roman" w:hAnsi="Times New Roman" w:cs="Times New Roman"/>
            <w:color w:val="1F1F1F"/>
            <w:sz w:val="20"/>
            <w:szCs w:val="20"/>
          </w:rPr>
          <w:t>head and neck cancers</w:t>
        </w:r>
      </w:hyperlink>
      <w:r w:rsidRPr="001626E5">
        <w:rPr>
          <w:rFonts w:ascii="Times New Roman" w:hAnsi="Times New Roman" w:cs="Times New Roman"/>
          <w:color w:val="1F1F1F"/>
          <w:sz w:val="20"/>
          <w:szCs w:val="20"/>
        </w:rPr>
        <w:t>.</w:t>
      </w:r>
    </w:p>
    <w:p w:rsidR="00E92B24" w:rsidRDefault="00E92B24" w:rsidP="00E92B24">
      <w:pPr>
        <w:pStyle w:val="Default"/>
        <w:ind w:left="720"/>
        <w:jc w:val="both"/>
        <w:rPr>
          <w:rFonts w:ascii="Times New Roman" w:hAnsi="Times New Roman" w:cs="Times New Roman"/>
          <w:b/>
          <w:bCs/>
        </w:rPr>
      </w:pPr>
    </w:p>
    <w:p w:rsidR="00E92B24" w:rsidRPr="00E92B24" w:rsidRDefault="00E92B24" w:rsidP="00E92B24">
      <w:pPr>
        <w:pStyle w:val="ListParagraph"/>
        <w:numPr>
          <w:ilvl w:val="1"/>
          <w:numId w:val="24"/>
        </w:numPr>
        <w:spacing w:after="0" w:line="240" w:lineRule="auto"/>
        <w:rPr>
          <w:rFonts w:ascii="Times New Roman" w:hAnsi="Times New Roman" w:cs="Times New Roman"/>
          <w:b/>
          <w:noProof/>
          <w:color w:val="1F1F1F"/>
        </w:rPr>
      </w:pPr>
      <w:r w:rsidRPr="00E92B24">
        <w:rPr>
          <w:rFonts w:ascii="Times New Roman" w:hAnsi="Times New Roman" w:cs="Times New Roman"/>
          <w:b/>
          <w:noProof/>
          <w:color w:val="1F1F1F"/>
        </w:rPr>
        <w:t>SALICYATES:-</w:t>
      </w:r>
    </w:p>
    <w:p w:rsidR="00E92B24" w:rsidRPr="00E92B24" w:rsidRDefault="00E92B24" w:rsidP="00E92B24">
      <w:pPr>
        <w:spacing w:after="0" w:line="240" w:lineRule="auto"/>
        <w:ind w:left="720"/>
        <w:jc w:val="both"/>
        <w:rPr>
          <w:rFonts w:ascii="Times New Roman" w:hAnsi="Times New Roman" w:cs="Times New Roman"/>
          <w:b/>
          <w:noProof/>
          <w:color w:val="1F1F1F"/>
        </w:rPr>
      </w:pPr>
      <w:r>
        <w:rPr>
          <w:rFonts w:ascii="Times New Roman" w:hAnsi="Times New Roman" w:cs="Times New Roman"/>
          <w:b/>
          <w:color w:val="1F1F1F"/>
        </w:rPr>
        <w:t xml:space="preserve">4.1.1 </w:t>
      </w:r>
      <w:r w:rsidRPr="00E92B24">
        <w:rPr>
          <w:rFonts w:ascii="Times New Roman" w:hAnsi="Times New Roman" w:cs="Times New Roman"/>
          <w:b/>
          <w:color w:val="1F1F1F"/>
        </w:rPr>
        <w:t>ASPIRIN</w:t>
      </w:r>
      <w:r w:rsidRPr="00E92B24">
        <w:rPr>
          <w:rFonts w:ascii="Times New Roman" w:hAnsi="Times New Roman" w:cs="Times New Roman"/>
          <w:b/>
          <w:noProof/>
          <w:color w:val="1F1F1F"/>
        </w:rPr>
        <w:t xml:space="preserve"> </w:t>
      </w:r>
    </w:p>
    <w:p w:rsidR="00E92B24" w:rsidRPr="00CD169F" w:rsidRDefault="00E92B24" w:rsidP="00E92B24">
      <w:pPr>
        <w:spacing w:after="0" w:line="240" w:lineRule="auto"/>
        <w:rPr>
          <w:rFonts w:ascii="Times New Roman" w:hAnsi="Times New Roman" w:cs="Times New Roman"/>
          <w:b/>
          <w:color w:val="1F1F1F"/>
          <w:sz w:val="20"/>
          <w:szCs w:val="20"/>
        </w:rPr>
      </w:pPr>
      <w:r w:rsidRPr="001626E5">
        <w:rPr>
          <w:noProof/>
        </w:rPr>
        <w:drawing>
          <wp:inline distT="0" distB="0" distL="0" distR="0">
            <wp:extent cx="2000250" cy="1407197"/>
            <wp:effectExtent l="171450" t="133350" r="361950" b="307303"/>
            <wp:docPr id="2" name="Picture 1" descr="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19"/>
                    <a:stretch>
                      <a:fillRect/>
                    </a:stretch>
                  </pic:blipFill>
                  <pic:spPr>
                    <a:xfrm>
                      <a:off x="0" y="0"/>
                      <a:ext cx="2000250" cy="1407197"/>
                    </a:xfrm>
                    <a:prstGeom prst="rect">
                      <a:avLst/>
                    </a:prstGeom>
                    <a:ln>
                      <a:noFill/>
                    </a:ln>
                    <a:effectLst>
                      <a:outerShdw blurRad="292100" dist="139700" dir="2700000" algn="tl" rotWithShape="0">
                        <a:srgbClr val="333333">
                          <a:alpha val="65000"/>
                        </a:srgbClr>
                      </a:outerShdw>
                    </a:effectLst>
                  </pic:spPr>
                </pic:pic>
              </a:graphicData>
            </a:graphic>
          </wp:inline>
        </w:drawing>
      </w:r>
    </w:p>
    <w:p w:rsidR="00E92B24" w:rsidRPr="001626E5" w:rsidRDefault="00E92B24" w:rsidP="00E92B24">
      <w:pPr>
        <w:spacing w:after="0" w:line="240" w:lineRule="auto"/>
        <w:jc w:val="both"/>
        <w:rPr>
          <w:rFonts w:ascii="Times New Roman" w:hAnsi="Times New Roman" w:cs="Times New Roman"/>
          <w:sz w:val="20"/>
          <w:szCs w:val="20"/>
        </w:rPr>
      </w:pPr>
      <w:r w:rsidRPr="001626E5">
        <w:rPr>
          <w:rFonts w:ascii="Times New Roman" w:hAnsi="Times New Roman" w:cs="Times New Roman"/>
          <w:b/>
          <w:color w:val="1F1F1F"/>
          <w:sz w:val="20"/>
          <w:szCs w:val="20"/>
        </w:rPr>
        <w:t xml:space="preserve">IUPAC name : </w:t>
      </w:r>
      <w:r w:rsidRPr="001626E5">
        <w:rPr>
          <w:rFonts w:ascii="Times New Roman" w:hAnsi="Times New Roman" w:cs="Times New Roman"/>
          <w:color w:val="1F1F1F"/>
          <w:sz w:val="20"/>
          <w:szCs w:val="20"/>
          <w:shd w:val="clear" w:color="auto" w:fill="FFFFFF"/>
        </w:rPr>
        <w:t>2-Acetyloxybenzoic acid</w:t>
      </w:r>
    </w:p>
    <w:p w:rsidR="00E92B24" w:rsidRPr="001626E5" w:rsidRDefault="00E92B24" w:rsidP="00E92B24">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Molecular formula:</w:t>
      </w:r>
      <w:r w:rsidRPr="001626E5">
        <w:rPr>
          <w:rFonts w:ascii="Times New Roman" w:hAnsi="Times New Roman" w:cs="Times New Roman"/>
          <w:color w:val="040C28"/>
          <w:sz w:val="20"/>
          <w:szCs w:val="20"/>
        </w:rPr>
        <w:t xml:space="preserve"> C9H8O4</w:t>
      </w:r>
    </w:p>
    <w:p w:rsidR="00E92B24" w:rsidRPr="001626E5" w:rsidRDefault="00E92B24" w:rsidP="00E92B24">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Molecular weight: </w:t>
      </w:r>
      <w:r w:rsidRPr="001626E5">
        <w:rPr>
          <w:rFonts w:ascii="Times New Roman" w:hAnsi="Times New Roman" w:cs="Times New Roman"/>
          <w:color w:val="040C28"/>
          <w:sz w:val="20"/>
          <w:szCs w:val="20"/>
          <w:shd w:val="clear" w:color="auto" w:fill="D3E3FD"/>
        </w:rPr>
        <w:t>180.16g/mol</w:t>
      </w:r>
    </w:p>
    <w:p w:rsidR="00E92B24" w:rsidRPr="001626E5" w:rsidRDefault="00E92B24" w:rsidP="00E92B24">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Physical properties  Appearance: </w:t>
      </w:r>
      <w:r w:rsidRPr="001626E5">
        <w:rPr>
          <w:rFonts w:ascii="Times New Roman" w:hAnsi="Times New Roman" w:cs="Times New Roman"/>
          <w:color w:val="040C28"/>
          <w:sz w:val="20"/>
          <w:szCs w:val="20"/>
        </w:rPr>
        <w:t>colourless to white crystalline powder</w:t>
      </w:r>
    </w:p>
    <w:p w:rsidR="00E92B24" w:rsidRPr="001626E5" w:rsidRDefault="00E92B24" w:rsidP="00E92B24">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Solubility: </w:t>
      </w:r>
      <w:r w:rsidRPr="001626E5">
        <w:rPr>
          <w:rFonts w:ascii="Times New Roman" w:hAnsi="Times New Roman" w:cs="Times New Roman"/>
          <w:sz w:val="20"/>
          <w:szCs w:val="20"/>
        </w:rPr>
        <w:t>Sparingly soluble in water; soluble in alcohol and organic solvents</w:t>
      </w:r>
    </w:p>
    <w:p w:rsidR="00E92B24" w:rsidRPr="001626E5" w:rsidRDefault="00E92B24" w:rsidP="00E92B24">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Boiling point: </w:t>
      </w:r>
      <w:r w:rsidRPr="001626E5">
        <w:rPr>
          <w:rFonts w:ascii="Times New Roman" w:hAnsi="Times New Roman" w:cs="Times New Roman"/>
          <w:sz w:val="20"/>
          <w:szCs w:val="20"/>
        </w:rPr>
        <w:t>140 °C</w:t>
      </w:r>
    </w:p>
    <w:p w:rsidR="00E92B24" w:rsidRPr="001626E5" w:rsidRDefault="00E92B24" w:rsidP="00E92B24">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Melting point: </w:t>
      </w:r>
      <w:r w:rsidRPr="001626E5">
        <w:rPr>
          <w:rFonts w:ascii="Times New Roman" w:hAnsi="Times New Roman" w:cs="Times New Roman"/>
          <w:sz w:val="20"/>
          <w:szCs w:val="20"/>
        </w:rPr>
        <w:t>135 °C</w:t>
      </w:r>
    </w:p>
    <w:p w:rsidR="00E92B24" w:rsidRDefault="00E92B24" w:rsidP="00E92B24">
      <w:pPr>
        <w:spacing w:after="0" w:line="240" w:lineRule="auto"/>
        <w:jc w:val="both"/>
        <w:rPr>
          <w:rFonts w:ascii="Times New Roman" w:hAnsi="Times New Roman" w:cs="Times New Roman"/>
          <w:color w:val="040C28"/>
          <w:sz w:val="20"/>
          <w:szCs w:val="20"/>
        </w:rPr>
      </w:pPr>
      <w:r w:rsidRPr="001626E5">
        <w:rPr>
          <w:rFonts w:ascii="Times New Roman" w:hAnsi="Times New Roman" w:cs="Times New Roman"/>
          <w:b/>
          <w:color w:val="1F1F1F"/>
          <w:sz w:val="20"/>
          <w:szCs w:val="20"/>
        </w:rPr>
        <w:t>Pharmacological action :</w:t>
      </w:r>
      <w:r w:rsidRPr="001626E5">
        <w:rPr>
          <w:rFonts w:ascii="Times New Roman" w:hAnsi="Times New Roman" w:cs="Times New Roman"/>
          <w:color w:val="040C28"/>
          <w:sz w:val="20"/>
          <w:szCs w:val="20"/>
        </w:rPr>
        <w:t xml:space="preserve"> Aspirin's mechanism of action involves the inhibition of cyclooxygenase (COX) enzymes, primarily COX-1 and COX-2. Inhibition of COX: By acetylating a serine residue in the COX enzymes, aspirin permanently inhibits their activity. This prevents the conversion of arachidonic acid into prostaglandins and </w:t>
      </w:r>
      <w:r w:rsidRPr="001626E5">
        <w:rPr>
          <w:rFonts w:ascii="Times New Roman" w:hAnsi="Times New Roman" w:cs="Times New Roman"/>
          <w:color w:val="040C28"/>
          <w:sz w:val="20"/>
          <w:szCs w:val="20"/>
        </w:rPr>
        <w:lastRenderedPageBreak/>
        <w:t>thromboxanes.</w:t>
      </w:r>
      <w:r>
        <w:rPr>
          <w:rFonts w:ascii="Times New Roman" w:hAnsi="Times New Roman" w:cs="Times New Roman"/>
          <w:color w:val="040C28"/>
          <w:sz w:val="20"/>
          <w:szCs w:val="20"/>
        </w:rPr>
        <w:t xml:space="preserve"> </w:t>
      </w:r>
      <w:r w:rsidRPr="001626E5">
        <w:rPr>
          <w:rFonts w:ascii="Times New Roman" w:hAnsi="Times New Roman" w:cs="Times New Roman"/>
          <w:color w:val="040C28"/>
          <w:sz w:val="20"/>
          <w:szCs w:val="20"/>
        </w:rPr>
        <w:t>Reduced Prostaglandin Production: Prostaglandins are mediators of inflammation, pain, and fever. By reducing their synthesis, aspirin alleviates these symptoms. Antiplatelet Effect: In low doses, aspirin inhibits thromboxane A2 production in platelets, which reduces platelet aggregation and helps prevent blood clots.</w:t>
      </w:r>
      <w:r>
        <w:rPr>
          <w:rFonts w:ascii="Times New Roman" w:hAnsi="Times New Roman" w:cs="Times New Roman"/>
          <w:color w:val="040C28"/>
          <w:sz w:val="20"/>
          <w:szCs w:val="20"/>
        </w:rPr>
        <w:t xml:space="preserve"> </w:t>
      </w:r>
      <w:r w:rsidRPr="001626E5">
        <w:rPr>
          <w:rFonts w:ascii="Times New Roman" w:hAnsi="Times New Roman" w:cs="Times New Roman"/>
          <w:color w:val="040C28"/>
          <w:sz w:val="20"/>
          <w:szCs w:val="20"/>
        </w:rPr>
        <w:t>This combination of actions makes aspirin effective for pain relief, inflammation reduction, and cardiovascular protection.</w:t>
      </w:r>
    </w:p>
    <w:p w:rsidR="00E92B24" w:rsidRPr="001626E5" w:rsidRDefault="00E92B24" w:rsidP="00E92B24">
      <w:pPr>
        <w:spacing w:after="0" w:line="240" w:lineRule="auto"/>
        <w:jc w:val="both"/>
        <w:rPr>
          <w:rFonts w:ascii="Times New Roman" w:hAnsi="Times New Roman" w:cs="Times New Roman"/>
          <w:color w:val="040C28"/>
          <w:sz w:val="20"/>
          <w:szCs w:val="20"/>
        </w:rPr>
      </w:pPr>
    </w:p>
    <w:p w:rsidR="00E92B24" w:rsidRDefault="00E92B24" w:rsidP="00E92B24">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ANALYTICAL METHODS :</w:t>
      </w:r>
    </w:p>
    <w:p w:rsidR="00E92B24" w:rsidRDefault="00E92B24" w:rsidP="00E92B24">
      <w:pPr>
        <w:spacing w:after="0" w:line="240" w:lineRule="auto"/>
        <w:jc w:val="both"/>
        <w:rPr>
          <w:rFonts w:ascii="Times New Roman" w:hAnsi="Times New Roman" w:cs="Times New Roman"/>
          <w:b/>
          <w:color w:val="1F1F1F"/>
          <w:sz w:val="20"/>
          <w:szCs w:val="20"/>
        </w:rPr>
      </w:pPr>
    </w:p>
    <w:p w:rsidR="00E92B24" w:rsidRDefault="00E92B24" w:rsidP="00E92B24">
      <w:pPr>
        <w:spacing w:after="0" w:line="240" w:lineRule="auto"/>
        <w:jc w:val="both"/>
        <w:rPr>
          <w:rFonts w:ascii="Times New Roman" w:hAnsi="Times New Roman" w:cs="Times New Roman"/>
          <w:b/>
          <w:color w:val="1F1F1F"/>
          <w:sz w:val="20"/>
          <w:szCs w:val="20"/>
        </w:rPr>
      </w:pPr>
      <w:r w:rsidRPr="001A2F07">
        <w:rPr>
          <w:rFonts w:ascii="Times New Roman" w:hAnsi="Times New Roman" w:cs="Times New Roman"/>
          <w:b/>
          <w:color w:val="1F1F1F"/>
          <w:sz w:val="20"/>
          <w:szCs w:val="20"/>
        </w:rPr>
        <w:t>HPLC ASSAY METHOD VALIDATION ASPIRIN</w:t>
      </w:r>
    </w:p>
    <w:p w:rsidR="00E92B24" w:rsidRDefault="00E92B24" w:rsidP="00E92B24">
      <w:pPr>
        <w:autoSpaceDE w:val="0"/>
        <w:autoSpaceDN w:val="0"/>
        <w:adjustRightInd w:val="0"/>
        <w:spacing w:after="0" w:line="240" w:lineRule="auto"/>
        <w:jc w:val="both"/>
        <w:rPr>
          <w:rFonts w:ascii="Times New Roman" w:eastAsia="TimesNewRomanPSMT" w:hAnsi="Times New Roman" w:cs="Times New Roman"/>
          <w:sz w:val="20"/>
          <w:szCs w:val="20"/>
        </w:rPr>
      </w:pPr>
      <w:r w:rsidRPr="00CF5977">
        <w:rPr>
          <w:rFonts w:ascii="Times New Roman" w:eastAsia="TimesNewRomanPSMT" w:hAnsi="Times New Roman" w:cs="Times New Roman"/>
          <w:sz w:val="20"/>
          <w:szCs w:val="20"/>
        </w:rPr>
        <w:t>A sensitive, specific, precise and cost effective High Performance Liquid Chromatographic method of</w:t>
      </w:r>
      <w:r>
        <w:rPr>
          <w:rFonts w:ascii="Times New Roman" w:eastAsia="TimesNewRomanPSMT" w:hAnsi="Times New Roman" w:cs="Times New Roman"/>
          <w:sz w:val="20"/>
          <w:szCs w:val="20"/>
        </w:rPr>
        <w:t xml:space="preserve"> </w:t>
      </w:r>
      <w:r w:rsidRPr="00CF5977">
        <w:rPr>
          <w:rFonts w:ascii="Times New Roman" w:eastAsia="TimesNewRomanPSMT" w:hAnsi="Times New Roman" w:cs="Times New Roman"/>
          <w:sz w:val="20"/>
          <w:szCs w:val="20"/>
        </w:rPr>
        <w:t>analysis for aspirin in presence of its degradation products is developed and validated. The method employed Hypersil</w:t>
      </w:r>
      <w:r>
        <w:rPr>
          <w:rFonts w:ascii="Times New Roman" w:eastAsia="TimesNewRomanPSMT" w:hAnsi="Times New Roman" w:cs="Times New Roman"/>
          <w:sz w:val="20"/>
          <w:szCs w:val="20"/>
        </w:rPr>
        <w:t xml:space="preserve"> </w:t>
      </w:r>
      <w:r w:rsidRPr="00CF5977">
        <w:rPr>
          <w:rFonts w:ascii="Times New Roman" w:eastAsia="TimesNewRomanPSMT" w:hAnsi="Times New Roman" w:cs="Times New Roman"/>
          <w:sz w:val="20"/>
          <w:szCs w:val="20"/>
        </w:rPr>
        <w:t>BDS C18 (100 x 4.6 mm 5μ) column as stationary phase.The mobile phase consist</w:t>
      </w:r>
      <w:r>
        <w:rPr>
          <w:rFonts w:ascii="Times New Roman" w:eastAsia="TimesNewRomanPSMT" w:hAnsi="Times New Roman" w:cs="Times New Roman"/>
          <w:sz w:val="20"/>
          <w:szCs w:val="20"/>
        </w:rPr>
        <w:t xml:space="preserve">ed of sodium perchlorate buffer </w:t>
      </w:r>
      <w:r w:rsidRPr="00CF5977">
        <w:rPr>
          <w:rFonts w:ascii="Times New Roman" w:eastAsia="TimesNewRomanPSMT" w:hAnsi="Times New Roman" w:cs="Times New Roman"/>
          <w:sz w:val="20"/>
          <w:szCs w:val="20"/>
        </w:rPr>
        <w:t>(pH</w:t>
      </w:r>
      <w:r>
        <w:rPr>
          <w:rFonts w:ascii="Times New Roman" w:eastAsia="TimesNewRomanPSMT" w:hAnsi="Times New Roman" w:cs="Times New Roman"/>
          <w:sz w:val="20"/>
          <w:szCs w:val="20"/>
        </w:rPr>
        <w:t xml:space="preserve"> </w:t>
      </w:r>
      <w:r w:rsidRPr="00CF5977">
        <w:rPr>
          <w:rFonts w:ascii="Times New Roman" w:eastAsia="TimesNewRomanPSMT" w:hAnsi="Times New Roman" w:cs="Times New Roman"/>
          <w:sz w:val="20"/>
          <w:szCs w:val="20"/>
        </w:rPr>
        <w:t>2.5): acetonitrile: isopropyl alcohol (85:14:1 % v/v). It is pumped through the chromatographic system at a flow rate of</w:t>
      </w:r>
      <w:r>
        <w:rPr>
          <w:rFonts w:ascii="Times New Roman" w:eastAsia="TimesNewRomanPSMT" w:hAnsi="Times New Roman" w:cs="Times New Roman"/>
          <w:sz w:val="20"/>
          <w:szCs w:val="20"/>
        </w:rPr>
        <w:t xml:space="preserve"> </w:t>
      </w:r>
      <w:r w:rsidRPr="00CF5977">
        <w:rPr>
          <w:rFonts w:ascii="Times New Roman" w:eastAsia="TimesNewRomanPSMT" w:hAnsi="Times New Roman" w:cs="Times New Roman"/>
          <w:sz w:val="20"/>
          <w:szCs w:val="20"/>
        </w:rPr>
        <w:t>1.5 ml min−1.The UV detector is operated at 275 nm. This system was found to give good resolution between aspirin and</w:t>
      </w:r>
      <w:r>
        <w:rPr>
          <w:rFonts w:ascii="Times New Roman" w:eastAsia="TimesNewRomanPSMT" w:hAnsi="Times New Roman" w:cs="Times New Roman"/>
          <w:sz w:val="20"/>
          <w:szCs w:val="20"/>
        </w:rPr>
        <w:t xml:space="preserve"> </w:t>
      </w:r>
      <w:r w:rsidRPr="00CF5977">
        <w:rPr>
          <w:rFonts w:ascii="Times New Roman" w:eastAsia="TimesNewRomanPSMT" w:hAnsi="Times New Roman" w:cs="Times New Roman"/>
          <w:sz w:val="20"/>
          <w:szCs w:val="20"/>
        </w:rPr>
        <w:t>its degradation products. Method was validated as per ICH guidelines</w:t>
      </w:r>
      <w:r>
        <w:rPr>
          <w:rFonts w:ascii="Times New Roman" w:eastAsia="TimesNewRomanPSMT" w:hAnsi="Times New Roman" w:cs="Times New Roman"/>
          <w:sz w:val="20"/>
          <w:szCs w:val="20"/>
        </w:rPr>
        <w:t>.</w:t>
      </w:r>
      <w:r w:rsidR="00196F07">
        <w:rPr>
          <w:rFonts w:ascii="Times New Roman" w:eastAsia="TimesNewRomanPSMT" w:hAnsi="Times New Roman" w:cs="Times New Roman"/>
          <w:sz w:val="20"/>
          <w:szCs w:val="20"/>
        </w:rPr>
        <w:t xml:space="preserve"> </w:t>
      </w:r>
      <w:r w:rsidR="00196F07">
        <w:rPr>
          <w:rFonts w:ascii="Times New Roman" w:hAnsi="Times New Roman" w:cs="Times New Roman"/>
          <w:sz w:val="20"/>
          <w:szCs w:val="20"/>
        </w:rPr>
        <w:t>[1</w:t>
      </w:r>
      <w:r w:rsidR="00196F07" w:rsidRPr="00CB3C83">
        <w:rPr>
          <w:rFonts w:ascii="Times New Roman" w:hAnsi="Times New Roman" w:cs="Times New Roman"/>
          <w:sz w:val="20"/>
          <w:szCs w:val="20"/>
        </w:rPr>
        <w:t>]</w:t>
      </w:r>
    </w:p>
    <w:p w:rsidR="00E92B24" w:rsidRPr="00CF5977" w:rsidRDefault="00E92B24" w:rsidP="00E92B24">
      <w:pPr>
        <w:spacing w:after="0" w:line="240" w:lineRule="auto"/>
        <w:jc w:val="both"/>
        <w:rPr>
          <w:rFonts w:ascii="Times New Roman" w:hAnsi="Times New Roman" w:cs="Times New Roman"/>
          <w:color w:val="1F1F1F"/>
          <w:sz w:val="20"/>
          <w:szCs w:val="20"/>
        </w:rPr>
      </w:pPr>
    </w:p>
    <w:p w:rsidR="00E92B24" w:rsidRPr="00726A84" w:rsidRDefault="00A54D40" w:rsidP="00E92B24">
      <w:pPr>
        <w:spacing w:after="0" w:line="240" w:lineRule="auto"/>
        <w:rPr>
          <w:rFonts w:ascii="Times New Roman" w:hAnsi="Times New Roman" w:cs="Times New Roman"/>
          <w:b/>
          <w:color w:val="1F1F1F"/>
          <w:sz w:val="20"/>
          <w:szCs w:val="20"/>
        </w:rPr>
      </w:pPr>
      <w:r>
        <w:rPr>
          <w:rFonts w:ascii="Times New Roman" w:hAnsi="Times New Roman" w:cs="Times New Roman"/>
          <w:b/>
          <w:color w:val="1F1F1F"/>
          <w:sz w:val="20"/>
          <w:szCs w:val="20"/>
        </w:rPr>
        <w:t>Table 2</w:t>
      </w:r>
      <w:r w:rsidR="00E92B24" w:rsidRPr="00726A84">
        <w:rPr>
          <w:rFonts w:ascii="Times New Roman" w:hAnsi="Times New Roman" w:cs="Times New Roman"/>
          <w:b/>
          <w:color w:val="1F1F1F"/>
          <w:sz w:val="20"/>
          <w:szCs w:val="20"/>
        </w:rPr>
        <w:t>: Effect of pH</w:t>
      </w:r>
    </w:p>
    <w:tbl>
      <w:tblPr>
        <w:tblStyle w:val="TableGrid"/>
        <w:tblW w:w="0" w:type="auto"/>
        <w:tblLook w:val="04A0"/>
      </w:tblPr>
      <w:tblGrid>
        <w:gridCol w:w="1908"/>
        <w:gridCol w:w="1440"/>
        <w:gridCol w:w="1571"/>
        <w:gridCol w:w="1858"/>
      </w:tblGrid>
      <w:tr w:rsidR="00E92B24" w:rsidRPr="00726A84" w:rsidTr="003172DC">
        <w:tc>
          <w:tcPr>
            <w:tcW w:w="1908" w:type="dxa"/>
            <w:tcBorders>
              <w:right w:val="single" w:sz="4" w:space="0" w:color="auto"/>
            </w:tcBorders>
          </w:tcPr>
          <w:p w:rsidR="00E92B24" w:rsidRPr="00726A84" w:rsidRDefault="00E92B24" w:rsidP="003172DC">
            <w:pPr>
              <w:autoSpaceDE w:val="0"/>
              <w:autoSpaceDN w:val="0"/>
              <w:adjustRightInd w:val="0"/>
              <w:rPr>
                <w:rFonts w:ascii="Times New Roman" w:hAnsi="Times New Roman" w:cs="Times New Roman"/>
                <w:b/>
                <w:bCs/>
                <w:sz w:val="20"/>
                <w:szCs w:val="20"/>
              </w:rPr>
            </w:pPr>
            <w:r w:rsidRPr="00726A84">
              <w:rPr>
                <w:rFonts w:ascii="Times New Roman" w:hAnsi="Times New Roman" w:cs="Times New Roman"/>
                <w:b/>
                <w:bCs/>
                <w:sz w:val="20"/>
                <w:szCs w:val="20"/>
              </w:rPr>
              <w:t>Parameters</w:t>
            </w:r>
          </w:p>
        </w:tc>
        <w:tc>
          <w:tcPr>
            <w:tcW w:w="1440" w:type="dxa"/>
            <w:tcBorders>
              <w:left w:val="single" w:sz="4" w:space="0" w:color="auto"/>
              <w:right w:val="single" w:sz="4" w:space="0" w:color="auto"/>
            </w:tcBorders>
          </w:tcPr>
          <w:p w:rsidR="00E92B24" w:rsidRPr="00726A84" w:rsidRDefault="00E92B24" w:rsidP="003172DC">
            <w:pPr>
              <w:autoSpaceDE w:val="0"/>
              <w:autoSpaceDN w:val="0"/>
              <w:adjustRightInd w:val="0"/>
              <w:ind w:left="237"/>
              <w:rPr>
                <w:rFonts w:ascii="Times New Roman" w:hAnsi="Times New Roman" w:cs="Times New Roman"/>
                <w:b/>
                <w:bCs/>
                <w:sz w:val="20"/>
                <w:szCs w:val="20"/>
              </w:rPr>
            </w:pPr>
            <w:r w:rsidRPr="00726A84">
              <w:rPr>
                <w:rFonts w:ascii="Times New Roman" w:hAnsi="Times New Roman" w:cs="Times New Roman"/>
                <w:b/>
                <w:bCs/>
                <w:sz w:val="20"/>
                <w:szCs w:val="20"/>
              </w:rPr>
              <w:t>pH 2.3</w:t>
            </w:r>
          </w:p>
        </w:tc>
        <w:tc>
          <w:tcPr>
            <w:tcW w:w="1571" w:type="dxa"/>
            <w:tcBorders>
              <w:left w:val="single" w:sz="4" w:space="0" w:color="auto"/>
              <w:right w:val="single" w:sz="4" w:space="0" w:color="auto"/>
            </w:tcBorders>
          </w:tcPr>
          <w:p w:rsidR="00E92B24" w:rsidRPr="00726A84" w:rsidRDefault="00E92B24" w:rsidP="003172DC">
            <w:pPr>
              <w:autoSpaceDE w:val="0"/>
              <w:autoSpaceDN w:val="0"/>
              <w:adjustRightInd w:val="0"/>
              <w:rPr>
                <w:rFonts w:ascii="Times New Roman" w:hAnsi="Times New Roman" w:cs="Times New Roman"/>
                <w:b/>
                <w:bCs/>
                <w:sz w:val="20"/>
                <w:szCs w:val="20"/>
              </w:rPr>
            </w:pPr>
            <w:r w:rsidRPr="00726A84">
              <w:rPr>
                <w:rFonts w:ascii="Times New Roman" w:hAnsi="Times New Roman" w:cs="Times New Roman"/>
                <w:b/>
                <w:bCs/>
                <w:sz w:val="20"/>
                <w:szCs w:val="20"/>
              </w:rPr>
              <w:t>pH 2.5</w:t>
            </w:r>
          </w:p>
        </w:tc>
        <w:tc>
          <w:tcPr>
            <w:tcW w:w="1858" w:type="dxa"/>
            <w:tcBorders>
              <w:left w:val="single" w:sz="4" w:space="0" w:color="auto"/>
            </w:tcBorders>
          </w:tcPr>
          <w:p w:rsidR="00E92B24" w:rsidRPr="00726A84" w:rsidRDefault="00E92B24" w:rsidP="003172DC">
            <w:pPr>
              <w:autoSpaceDE w:val="0"/>
              <w:autoSpaceDN w:val="0"/>
              <w:adjustRightInd w:val="0"/>
              <w:rPr>
                <w:rFonts w:ascii="Times New Roman" w:hAnsi="Times New Roman" w:cs="Times New Roman"/>
                <w:b/>
                <w:bCs/>
                <w:sz w:val="20"/>
                <w:szCs w:val="20"/>
              </w:rPr>
            </w:pPr>
            <w:r w:rsidRPr="00726A84">
              <w:rPr>
                <w:rFonts w:ascii="Times New Roman" w:hAnsi="Times New Roman" w:cs="Times New Roman"/>
                <w:b/>
                <w:bCs/>
                <w:sz w:val="20"/>
                <w:szCs w:val="20"/>
              </w:rPr>
              <w:t>pH 2.7</w:t>
            </w:r>
          </w:p>
        </w:tc>
      </w:tr>
      <w:tr w:rsidR="00E92B24" w:rsidRPr="00726A84" w:rsidTr="003172DC">
        <w:tc>
          <w:tcPr>
            <w:tcW w:w="1908" w:type="dxa"/>
            <w:tcBorders>
              <w:right w:val="single" w:sz="4" w:space="0" w:color="auto"/>
            </w:tcBorders>
          </w:tcPr>
          <w:p w:rsidR="00E92B24" w:rsidRPr="00726A84" w:rsidRDefault="00E92B24" w:rsidP="003172DC">
            <w:pPr>
              <w:autoSpaceDE w:val="0"/>
              <w:autoSpaceDN w:val="0"/>
              <w:adjustRightInd w:val="0"/>
              <w:rPr>
                <w:rFonts w:ascii="Times New Roman" w:hAnsi="Times New Roman" w:cs="Times New Roman"/>
                <w:sz w:val="20"/>
                <w:szCs w:val="20"/>
              </w:rPr>
            </w:pPr>
            <w:r w:rsidRPr="00726A84">
              <w:rPr>
                <w:rFonts w:ascii="Times New Roman" w:hAnsi="Times New Roman" w:cs="Times New Roman"/>
                <w:b/>
                <w:bCs/>
                <w:sz w:val="20"/>
                <w:szCs w:val="20"/>
              </w:rPr>
              <w:t>Retention Time</w:t>
            </w:r>
          </w:p>
        </w:tc>
        <w:tc>
          <w:tcPr>
            <w:tcW w:w="1440" w:type="dxa"/>
            <w:tcBorders>
              <w:left w:val="single" w:sz="4" w:space="0" w:color="auto"/>
              <w:right w:val="single" w:sz="4" w:space="0" w:color="auto"/>
            </w:tcBorders>
          </w:tcPr>
          <w:p w:rsidR="00E92B24" w:rsidRPr="00726A84" w:rsidRDefault="00E92B24" w:rsidP="003172DC">
            <w:pPr>
              <w:autoSpaceDE w:val="0"/>
              <w:autoSpaceDN w:val="0"/>
              <w:adjustRightInd w:val="0"/>
              <w:ind w:left="272"/>
              <w:rPr>
                <w:rFonts w:ascii="Times New Roman" w:hAnsi="Times New Roman" w:cs="Times New Roman"/>
                <w:sz w:val="20"/>
                <w:szCs w:val="20"/>
              </w:rPr>
            </w:pPr>
            <w:r w:rsidRPr="00726A84">
              <w:rPr>
                <w:rFonts w:ascii="Times New Roman" w:hAnsi="Times New Roman" w:cs="Times New Roman"/>
                <w:sz w:val="20"/>
                <w:szCs w:val="20"/>
              </w:rPr>
              <w:t>5.2</w:t>
            </w:r>
          </w:p>
        </w:tc>
        <w:tc>
          <w:tcPr>
            <w:tcW w:w="1571" w:type="dxa"/>
            <w:tcBorders>
              <w:left w:val="single" w:sz="4" w:space="0" w:color="auto"/>
              <w:right w:val="single" w:sz="4" w:space="0" w:color="auto"/>
            </w:tcBorders>
          </w:tcPr>
          <w:p w:rsidR="00E92B24" w:rsidRPr="00726A84" w:rsidRDefault="00E92B24" w:rsidP="003172DC">
            <w:pPr>
              <w:autoSpaceDE w:val="0"/>
              <w:autoSpaceDN w:val="0"/>
              <w:adjustRightInd w:val="0"/>
              <w:rPr>
                <w:rFonts w:ascii="Times New Roman" w:hAnsi="Times New Roman" w:cs="Times New Roman"/>
                <w:sz w:val="20"/>
                <w:szCs w:val="20"/>
              </w:rPr>
            </w:pPr>
            <w:r w:rsidRPr="00726A84">
              <w:rPr>
                <w:rFonts w:ascii="Times New Roman" w:hAnsi="Times New Roman" w:cs="Times New Roman"/>
                <w:sz w:val="20"/>
                <w:szCs w:val="20"/>
              </w:rPr>
              <w:t>4.6</w:t>
            </w:r>
          </w:p>
        </w:tc>
        <w:tc>
          <w:tcPr>
            <w:tcW w:w="1858" w:type="dxa"/>
            <w:tcBorders>
              <w:left w:val="single" w:sz="4" w:space="0" w:color="auto"/>
            </w:tcBorders>
          </w:tcPr>
          <w:p w:rsidR="00E92B24" w:rsidRPr="00726A84" w:rsidRDefault="00E92B24" w:rsidP="003172DC">
            <w:pPr>
              <w:autoSpaceDE w:val="0"/>
              <w:autoSpaceDN w:val="0"/>
              <w:adjustRightInd w:val="0"/>
              <w:rPr>
                <w:rFonts w:ascii="Times New Roman" w:hAnsi="Times New Roman" w:cs="Times New Roman"/>
                <w:sz w:val="20"/>
                <w:szCs w:val="20"/>
              </w:rPr>
            </w:pPr>
            <w:r w:rsidRPr="00726A84">
              <w:rPr>
                <w:rFonts w:ascii="Times New Roman" w:hAnsi="Times New Roman" w:cs="Times New Roman"/>
                <w:sz w:val="20"/>
                <w:szCs w:val="20"/>
              </w:rPr>
              <w:t>4.7</w:t>
            </w:r>
          </w:p>
        </w:tc>
      </w:tr>
      <w:tr w:rsidR="00E92B24" w:rsidRPr="00726A84" w:rsidTr="003172DC">
        <w:tc>
          <w:tcPr>
            <w:tcW w:w="1908" w:type="dxa"/>
            <w:tcBorders>
              <w:bottom w:val="single" w:sz="4" w:space="0" w:color="auto"/>
              <w:right w:val="single" w:sz="4" w:space="0" w:color="auto"/>
            </w:tcBorders>
          </w:tcPr>
          <w:p w:rsidR="00E92B24" w:rsidRPr="00726A84" w:rsidRDefault="00E92B24" w:rsidP="003172DC">
            <w:pPr>
              <w:autoSpaceDE w:val="0"/>
              <w:autoSpaceDN w:val="0"/>
              <w:adjustRightInd w:val="0"/>
              <w:rPr>
                <w:rFonts w:ascii="Times New Roman" w:hAnsi="Times New Roman" w:cs="Times New Roman"/>
                <w:sz w:val="20"/>
                <w:szCs w:val="20"/>
              </w:rPr>
            </w:pPr>
            <w:r w:rsidRPr="00726A84">
              <w:rPr>
                <w:rFonts w:ascii="Times New Roman" w:hAnsi="Times New Roman" w:cs="Times New Roman"/>
                <w:b/>
                <w:bCs/>
                <w:sz w:val="20"/>
                <w:szCs w:val="20"/>
              </w:rPr>
              <w:t>Theoretical Plates</w:t>
            </w:r>
          </w:p>
        </w:tc>
        <w:tc>
          <w:tcPr>
            <w:tcW w:w="1440" w:type="dxa"/>
            <w:tcBorders>
              <w:left w:val="single" w:sz="4" w:space="0" w:color="auto"/>
              <w:bottom w:val="single" w:sz="4" w:space="0" w:color="auto"/>
              <w:right w:val="single" w:sz="4" w:space="0" w:color="auto"/>
            </w:tcBorders>
          </w:tcPr>
          <w:p w:rsidR="00E92B24" w:rsidRPr="00726A84" w:rsidRDefault="00E92B24" w:rsidP="003172DC">
            <w:pPr>
              <w:autoSpaceDE w:val="0"/>
              <w:autoSpaceDN w:val="0"/>
              <w:adjustRightInd w:val="0"/>
              <w:ind w:left="237"/>
              <w:rPr>
                <w:rFonts w:ascii="Times New Roman" w:hAnsi="Times New Roman" w:cs="Times New Roman"/>
                <w:sz w:val="20"/>
                <w:szCs w:val="20"/>
              </w:rPr>
            </w:pPr>
            <w:r w:rsidRPr="00726A84">
              <w:rPr>
                <w:rFonts w:ascii="Times New Roman" w:hAnsi="Times New Roman" w:cs="Times New Roman"/>
                <w:sz w:val="20"/>
                <w:szCs w:val="20"/>
              </w:rPr>
              <w:t>3686</w:t>
            </w:r>
          </w:p>
        </w:tc>
        <w:tc>
          <w:tcPr>
            <w:tcW w:w="1571" w:type="dxa"/>
            <w:tcBorders>
              <w:left w:val="single" w:sz="4" w:space="0" w:color="auto"/>
              <w:bottom w:val="single" w:sz="4" w:space="0" w:color="auto"/>
              <w:right w:val="single" w:sz="4" w:space="0" w:color="auto"/>
            </w:tcBorders>
          </w:tcPr>
          <w:p w:rsidR="00E92B24" w:rsidRPr="00726A84" w:rsidRDefault="00E92B24" w:rsidP="003172DC">
            <w:pPr>
              <w:autoSpaceDE w:val="0"/>
              <w:autoSpaceDN w:val="0"/>
              <w:adjustRightInd w:val="0"/>
              <w:rPr>
                <w:rFonts w:ascii="Times New Roman" w:hAnsi="Times New Roman" w:cs="Times New Roman"/>
                <w:sz w:val="20"/>
                <w:szCs w:val="20"/>
              </w:rPr>
            </w:pPr>
            <w:r w:rsidRPr="00726A84">
              <w:rPr>
                <w:rFonts w:ascii="Times New Roman" w:hAnsi="Times New Roman" w:cs="Times New Roman"/>
                <w:sz w:val="20"/>
                <w:szCs w:val="20"/>
              </w:rPr>
              <w:t>2806</w:t>
            </w:r>
          </w:p>
        </w:tc>
        <w:tc>
          <w:tcPr>
            <w:tcW w:w="1858" w:type="dxa"/>
            <w:tcBorders>
              <w:left w:val="single" w:sz="4" w:space="0" w:color="auto"/>
              <w:bottom w:val="single" w:sz="4" w:space="0" w:color="auto"/>
            </w:tcBorders>
          </w:tcPr>
          <w:p w:rsidR="00E92B24" w:rsidRPr="00726A84" w:rsidRDefault="00E92B24" w:rsidP="003172DC">
            <w:pPr>
              <w:autoSpaceDE w:val="0"/>
              <w:autoSpaceDN w:val="0"/>
              <w:adjustRightInd w:val="0"/>
              <w:rPr>
                <w:rFonts w:ascii="Times New Roman" w:hAnsi="Times New Roman" w:cs="Times New Roman"/>
                <w:sz w:val="20"/>
                <w:szCs w:val="20"/>
              </w:rPr>
            </w:pPr>
            <w:r w:rsidRPr="00726A84">
              <w:rPr>
                <w:rFonts w:ascii="Times New Roman" w:hAnsi="Times New Roman" w:cs="Times New Roman"/>
                <w:sz w:val="20"/>
                <w:szCs w:val="20"/>
              </w:rPr>
              <w:t>3461</w:t>
            </w:r>
          </w:p>
        </w:tc>
      </w:tr>
      <w:tr w:rsidR="00E92B24" w:rsidRPr="00726A84" w:rsidTr="003172DC">
        <w:tc>
          <w:tcPr>
            <w:tcW w:w="1908" w:type="dxa"/>
            <w:tcBorders>
              <w:top w:val="single" w:sz="4" w:space="0" w:color="auto"/>
              <w:right w:val="single" w:sz="4" w:space="0" w:color="auto"/>
            </w:tcBorders>
          </w:tcPr>
          <w:p w:rsidR="00E92B24" w:rsidRPr="00726A84" w:rsidRDefault="00E92B24" w:rsidP="003172DC">
            <w:pPr>
              <w:rPr>
                <w:rFonts w:ascii="Times New Roman" w:hAnsi="Times New Roman" w:cs="Times New Roman"/>
                <w:color w:val="1F1F1F"/>
                <w:sz w:val="20"/>
                <w:szCs w:val="20"/>
              </w:rPr>
            </w:pPr>
            <w:r w:rsidRPr="00726A84">
              <w:rPr>
                <w:rFonts w:ascii="Times New Roman" w:hAnsi="Times New Roman" w:cs="Times New Roman"/>
                <w:b/>
                <w:bCs/>
                <w:sz w:val="20"/>
                <w:szCs w:val="20"/>
              </w:rPr>
              <w:t>Capacity Factors</w:t>
            </w:r>
          </w:p>
        </w:tc>
        <w:tc>
          <w:tcPr>
            <w:tcW w:w="1440" w:type="dxa"/>
            <w:tcBorders>
              <w:top w:val="single" w:sz="4" w:space="0" w:color="auto"/>
              <w:left w:val="single" w:sz="4" w:space="0" w:color="auto"/>
              <w:right w:val="single" w:sz="4" w:space="0" w:color="auto"/>
            </w:tcBorders>
          </w:tcPr>
          <w:p w:rsidR="00E92B24" w:rsidRPr="00726A84" w:rsidRDefault="00E92B24" w:rsidP="003172DC">
            <w:pPr>
              <w:ind w:left="260"/>
              <w:rPr>
                <w:rFonts w:ascii="Times New Roman" w:hAnsi="Times New Roman" w:cs="Times New Roman"/>
                <w:color w:val="1F1F1F"/>
                <w:sz w:val="20"/>
                <w:szCs w:val="20"/>
              </w:rPr>
            </w:pPr>
            <w:r w:rsidRPr="00726A84">
              <w:rPr>
                <w:rFonts w:ascii="Times New Roman" w:hAnsi="Times New Roman" w:cs="Times New Roman"/>
                <w:sz w:val="20"/>
                <w:szCs w:val="20"/>
              </w:rPr>
              <w:t>6.42</w:t>
            </w:r>
          </w:p>
        </w:tc>
        <w:tc>
          <w:tcPr>
            <w:tcW w:w="1571" w:type="dxa"/>
            <w:tcBorders>
              <w:top w:val="single" w:sz="4" w:space="0" w:color="auto"/>
              <w:left w:val="single" w:sz="4" w:space="0" w:color="auto"/>
              <w:right w:val="single" w:sz="4" w:space="0" w:color="auto"/>
            </w:tcBorders>
          </w:tcPr>
          <w:p w:rsidR="00E92B24" w:rsidRPr="00726A84" w:rsidRDefault="00E92B24" w:rsidP="003172DC">
            <w:pPr>
              <w:rPr>
                <w:rFonts w:ascii="Times New Roman" w:hAnsi="Times New Roman" w:cs="Times New Roman"/>
                <w:color w:val="1F1F1F"/>
                <w:sz w:val="20"/>
                <w:szCs w:val="20"/>
              </w:rPr>
            </w:pPr>
            <w:r w:rsidRPr="00726A84">
              <w:rPr>
                <w:rFonts w:ascii="Times New Roman" w:hAnsi="Times New Roman" w:cs="Times New Roman"/>
                <w:sz w:val="20"/>
                <w:szCs w:val="20"/>
              </w:rPr>
              <w:t>4.8</w:t>
            </w:r>
          </w:p>
        </w:tc>
        <w:tc>
          <w:tcPr>
            <w:tcW w:w="1858" w:type="dxa"/>
            <w:tcBorders>
              <w:top w:val="single" w:sz="4" w:space="0" w:color="auto"/>
              <w:left w:val="single" w:sz="4" w:space="0" w:color="auto"/>
            </w:tcBorders>
          </w:tcPr>
          <w:p w:rsidR="00E92B24" w:rsidRPr="00726A84" w:rsidRDefault="00E92B24" w:rsidP="003172DC">
            <w:pPr>
              <w:rPr>
                <w:rFonts w:ascii="Times New Roman" w:hAnsi="Times New Roman" w:cs="Times New Roman"/>
                <w:color w:val="1F1F1F"/>
                <w:sz w:val="20"/>
                <w:szCs w:val="20"/>
              </w:rPr>
            </w:pPr>
            <w:r w:rsidRPr="00726A84">
              <w:rPr>
                <w:rFonts w:ascii="Times New Roman" w:hAnsi="Times New Roman" w:cs="Times New Roman"/>
                <w:sz w:val="20"/>
                <w:szCs w:val="20"/>
              </w:rPr>
              <w:t>4.2</w:t>
            </w:r>
          </w:p>
        </w:tc>
      </w:tr>
    </w:tbl>
    <w:p w:rsidR="00E92B24" w:rsidRDefault="00E92B24" w:rsidP="00E92B24">
      <w:pPr>
        <w:pStyle w:val="ListParagraph"/>
        <w:spacing w:after="0" w:line="240" w:lineRule="auto"/>
        <w:ind w:left="1080"/>
        <w:rPr>
          <w:rFonts w:ascii="Times New Roman" w:hAnsi="Times New Roman" w:cs="Times New Roman"/>
          <w:b/>
          <w:color w:val="1F1F1F"/>
        </w:rPr>
      </w:pPr>
    </w:p>
    <w:p w:rsidR="00E92B24" w:rsidRPr="00CC164B" w:rsidRDefault="00A54D40" w:rsidP="00E92B2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Table 3</w:t>
      </w:r>
      <w:r w:rsidR="00E92B24" w:rsidRPr="00CC164B">
        <w:rPr>
          <w:rFonts w:ascii="Times New Roman" w:hAnsi="Times New Roman" w:cs="Times New Roman"/>
          <w:b/>
          <w:bCs/>
          <w:sz w:val="20"/>
          <w:szCs w:val="20"/>
        </w:rPr>
        <w:t>: Effect Of stationary Phases:</w:t>
      </w:r>
    </w:p>
    <w:tbl>
      <w:tblPr>
        <w:tblStyle w:val="TableGrid"/>
        <w:tblW w:w="0" w:type="auto"/>
        <w:tblLook w:val="04A0"/>
      </w:tblPr>
      <w:tblGrid>
        <w:gridCol w:w="1926"/>
        <w:gridCol w:w="3442"/>
        <w:gridCol w:w="2660"/>
      </w:tblGrid>
      <w:tr w:rsidR="00E92B24" w:rsidRPr="00CC164B" w:rsidTr="003172DC">
        <w:trPr>
          <w:trHeight w:val="443"/>
        </w:trPr>
        <w:tc>
          <w:tcPr>
            <w:tcW w:w="1926" w:type="dxa"/>
            <w:tcBorders>
              <w:top w:val="single" w:sz="4" w:space="0" w:color="auto"/>
              <w:right w:val="single" w:sz="4" w:space="0" w:color="auto"/>
            </w:tcBorders>
          </w:tcPr>
          <w:p w:rsidR="00E92B24" w:rsidRPr="00CC164B" w:rsidRDefault="00E92B24" w:rsidP="003172DC">
            <w:pPr>
              <w:autoSpaceDE w:val="0"/>
              <w:autoSpaceDN w:val="0"/>
              <w:adjustRightInd w:val="0"/>
              <w:rPr>
                <w:rFonts w:ascii="Times New Roman" w:hAnsi="Times New Roman" w:cs="Times New Roman"/>
                <w:b/>
                <w:bCs/>
                <w:sz w:val="20"/>
                <w:szCs w:val="20"/>
              </w:rPr>
            </w:pPr>
            <w:r w:rsidRPr="00CC164B">
              <w:rPr>
                <w:rFonts w:ascii="Times New Roman" w:hAnsi="Times New Roman" w:cs="Times New Roman"/>
                <w:b/>
                <w:bCs/>
                <w:sz w:val="20"/>
                <w:szCs w:val="20"/>
              </w:rPr>
              <w:t>Parameters</w:t>
            </w:r>
          </w:p>
        </w:tc>
        <w:tc>
          <w:tcPr>
            <w:tcW w:w="3442" w:type="dxa"/>
            <w:tcBorders>
              <w:top w:val="single" w:sz="4" w:space="0" w:color="auto"/>
              <w:left w:val="single" w:sz="4" w:space="0" w:color="auto"/>
              <w:right w:val="single" w:sz="4" w:space="0" w:color="auto"/>
            </w:tcBorders>
          </w:tcPr>
          <w:p w:rsidR="00E92B24" w:rsidRPr="00CC164B" w:rsidRDefault="00E92B24" w:rsidP="003172DC">
            <w:pPr>
              <w:autoSpaceDE w:val="0"/>
              <w:autoSpaceDN w:val="0"/>
              <w:adjustRightInd w:val="0"/>
              <w:ind w:left="76"/>
              <w:rPr>
                <w:rFonts w:ascii="Times New Roman" w:hAnsi="Times New Roman" w:cs="Times New Roman"/>
                <w:b/>
                <w:bCs/>
                <w:sz w:val="20"/>
                <w:szCs w:val="20"/>
              </w:rPr>
            </w:pPr>
            <w:r w:rsidRPr="00CC164B">
              <w:rPr>
                <w:rFonts w:ascii="Times New Roman" w:hAnsi="Times New Roman" w:cs="Times New Roman"/>
                <w:b/>
                <w:bCs/>
                <w:sz w:val="20"/>
                <w:szCs w:val="20"/>
              </w:rPr>
              <w:t>BDS Hypersil C18 column</w:t>
            </w:r>
          </w:p>
          <w:p w:rsidR="00E92B24" w:rsidRPr="00CC164B" w:rsidRDefault="00E92B24" w:rsidP="003172DC">
            <w:pPr>
              <w:autoSpaceDE w:val="0"/>
              <w:autoSpaceDN w:val="0"/>
              <w:adjustRightInd w:val="0"/>
              <w:ind w:left="88"/>
              <w:rPr>
                <w:rFonts w:ascii="Times New Roman" w:hAnsi="Times New Roman" w:cs="Times New Roman"/>
                <w:b/>
                <w:bCs/>
                <w:sz w:val="20"/>
                <w:szCs w:val="20"/>
              </w:rPr>
            </w:pPr>
            <w:r w:rsidRPr="00CC164B">
              <w:rPr>
                <w:rFonts w:ascii="Times New Roman" w:hAnsi="Times New Roman" w:cs="Times New Roman"/>
                <w:b/>
                <w:bCs/>
                <w:sz w:val="20"/>
                <w:szCs w:val="20"/>
              </w:rPr>
              <w:t>(25 cm × 4. 6mm i.e., 5μm)</w:t>
            </w:r>
          </w:p>
        </w:tc>
        <w:tc>
          <w:tcPr>
            <w:tcW w:w="2660" w:type="dxa"/>
            <w:tcBorders>
              <w:top w:val="single" w:sz="4" w:space="0" w:color="auto"/>
              <w:left w:val="single" w:sz="4" w:space="0" w:color="auto"/>
            </w:tcBorders>
          </w:tcPr>
          <w:p w:rsidR="00E92B24" w:rsidRPr="00CC164B" w:rsidRDefault="00E92B24" w:rsidP="003172DC">
            <w:pPr>
              <w:autoSpaceDE w:val="0"/>
              <w:autoSpaceDN w:val="0"/>
              <w:adjustRightInd w:val="0"/>
              <w:ind w:left="60"/>
              <w:rPr>
                <w:rFonts w:ascii="Times New Roman" w:hAnsi="Times New Roman" w:cs="Times New Roman"/>
                <w:b/>
                <w:bCs/>
                <w:sz w:val="20"/>
                <w:szCs w:val="20"/>
              </w:rPr>
            </w:pPr>
            <w:r w:rsidRPr="00CC164B">
              <w:rPr>
                <w:rFonts w:ascii="Times New Roman" w:hAnsi="Times New Roman" w:cs="Times New Roman"/>
                <w:b/>
                <w:bCs/>
                <w:sz w:val="20"/>
                <w:szCs w:val="20"/>
              </w:rPr>
              <w:t>BDS Hypersil C18 column</w:t>
            </w:r>
          </w:p>
          <w:p w:rsidR="00E92B24" w:rsidRPr="00CC164B" w:rsidRDefault="00E92B24" w:rsidP="003172DC">
            <w:pPr>
              <w:autoSpaceDE w:val="0"/>
              <w:autoSpaceDN w:val="0"/>
              <w:adjustRightInd w:val="0"/>
              <w:ind w:left="95"/>
              <w:rPr>
                <w:rFonts w:ascii="Times New Roman" w:hAnsi="Times New Roman" w:cs="Times New Roman"/>
                <w:b/>
                <w:bCs/>
                <w:sz w:val="20"/>
                <w:szCs w:val="20"/>
              </w:rPr>
            </w:pPr>
            <w:r w:rsidRPr="00CC164B">
              <w:rPr>
                <w:rFonts w:ascii="Times New Roman" w:hAnsi="Times New Roman" w:cs="Times New Roman"/>
                <w:b/>
                <w:bCs/>
                <w:sz w:val="20"/>
                <w:szCs w:val="20"/>
              </w:rPr>
              <w:t>(5 cm × 4. 6mm i.e., 5μm)</w:t>
            </w:r>
          </w:p>
        </w:tc>
      </w:tr>
      <w:tr w:rsidR="00E92B24" w:rsidRPr="00CC164B" w:rsidTr="003172DC">
        <w:trPr>
          <w:trHeight w:val="217"/>
        </w:trPr>
        <w:tc>
          <w:tcPr>
            <w:tcW w:w="1926" w:type="dxa"/>
            <w:tcBorders>
              <w:right w:val="single" w:sz="4" w:space="0" w:color="auto"/>
            </w:tcBorders>
          </w:tcPr>
          <w:p w:rsidR="00E92B24" w:rsidRPr="00CC164B" w:rsidRDefault="00E92B24" w:rsidP="003172DC">
            <w:pPr>
              <w:autoSpaceDE w:val="0"/>
              <w:autoSpaceDN w:val="0"/>
              <w:adjustRightInd w:val="0"/>
              <w:rPr>
                <w:rFonts w:ascii="Times New Roman" w:hAnsi="Times New Roman" w:cs="Times New Roman"/>
                <w:sz w:val="20"/>
                <w:szCs w:val="20"/>
              </w:rPr>
            </w:pPr>
            <w:r w:rsidRPr="00CC164B">
              <w:rPr>
                <w:rFonts w:ascii="Times New Roman" w:hAnsi="Times New Roman" w:cs="Times New Roman"/>
                <w:b/>
                <w:bCs/>
                <w:sz w:val="20"/>
                <w:szCs w:val="20"/>
              </w:rPr>
              <w:t>Retention Time</w:t>
            </w:r>
          </w:p>
        </w:tc>
        <w:tc>
          <w:tcPr>
            <w:tcW w:w="3442" w:type="dxa"/>
            <w:tcBorders>
              <w:left w:val="single" w:sz="4" w:space="0" w:color="auto"/>
              <w:right w:val="single" w:sz="4" w:space="0" w:color="auto"/>
            </w:tcBorders>
          </w:tcPr>
          <w:p w:rsidR="00E92B24" w:rsidRPr="00CC164B" w:rsidRDefault="00E92B24" w:rsidP="003172DC">
            <w:pPr>
              <w:autoSpaceDE w:val="0"/>
              <w:autoSpaceDN w:val="0"/>
              <w:adjustRightInd w:val="0"/>
              <w:ind w:left="111"/>
              <w:rPr>
                <w:rFonts w:ascii="Times New Roman" w:hAnsi="Times New Roman" w:cs="Times New Roman"/>
                <w:sz w:val="20"/>
                <w:szCs w:val="20"/>
              </w:rPr>
            </w:pPr>
            <w:r w:rsidRPr="00CC164B">
              <w:rPr>
                <w:rFonts w:ascii="Times New Roman" w:hAnsi="Times New Roman" w:cs="Times New Roman"/>
                <w:sz w:val="20"/>
                <w:szCs w:val="20"/>
              </w:rPr>
              <w:t>9.4</w:t>
            </w:r>
          </w:p>
        </w:tc>
        <w:tc>
          <w:tcPr>
            <w:tcW w:w="2660" w:type="dxa"/>
            <w:tcBorders>
              <w:left w:val="single" w:sz="4" w:space="0" w:color="auto"/>
            </w:tcBorders>
          </w:tcPr>
          <w:p w:rsidR="00E92B24" w:rsidRPr="00CC164B" w:rsidRDefault="00E92B24" w:rsidP="003172DC">
            <w:pPr>
              <w:autoSpaceDE w:val="0"/>
              <w:autoSpaceDN w:val="0"/>
              <w:adjustRightInd w:val="0"/>
              <w:ind w:left="130"/>
              <w:rPr>
                <w:rFonts w:ascii="Times New Roman" w:hAnsi="Times New Roman" w:cs="Times New Roman"/>
                <w:sz w:val="20"/>
                <w:szCs w:val="20"/>
              </w:rPr>
            </w:pPr>
            <w:r w:rsidRPr="00CC164B">
              <w:rPr>
                <w:rFonts w:ascii="Times New Roman" w:hAnsi="Times New Roman" w:cs="Times New Roman"/>
                <w:sz w:val="20"/>
                <w:szCs w:val="20"/>
              </w:rPr>
              <w:t>3.8</w:t>
            </w:r>
          </w:p>
        </w:tc>
      </w:tr>
      <w:tr w:rsidR="00E92B24" w:rsidRPr="00CC164B" w:rsidTr="003172DC">
        <w:trPr>
          <w:trHeight w:val="228"/>
        </w:trPr>
        <w:tc>
          <w:tcPr>
            <w:tcW w:w="1926" w:type="dxa"/>
            <w:tcBorders>
              <w:right w:val="single" w:sz="4" w:space="0" w:color="auto"/>
            </w:tcBorders>
          </w:tcPr>
          <w:p w:rsidR="00E92B24" w:rsidRPr="00CC164B" w:rsidRDefault="00E92B24" w:rsidP="003172DC">
            <w:pPr>
              <w:rPr>
                <w:rFonts w:ascii="Times New Roman" w:hAnsi="Times New Roman" w:cs="Times New Roman"/>
                <w:b/>
                <w:color w:val="1F1F1F"/>
                <w:sz w:val="20"/>
                <w:szCs w:val="20"/>
              </w:rPr>
            </w:pPr>
            <w:r w:rsidRPr="00CC164B">
              <w:rPr>
                <w:rFonts w:ascii="Times New Roman" w:hAnsi="Times New Roman" w:cs="Times New Roman"/>
                <w:b/>
                <w:bCs/>
                <w:sz w:val="20"/>
                <w:szCs w:val="20"/>
              </w:rPr>
              <w:t>Asymmetry Factors</w:t>
            </w:r>
          </w:p>
        </w:tc>
        <w:tc>
          <w:tcPr>
            <w:tcW w:w="3442" w:type="dxa"/>
            <w:tcBorders>
              <w:left w:val="single" w:sz="4" w:space="0" w:color="auto"/>
              <w:right w:val="single" w:sz="4" w:space="0" w:color="auto"/>
            </w:tcBorders>
          </w:tcPr>
          <w:p w:rsidR="00E92B24" w:rsidRPr="00CC164B" w:rsidRDefault="00E92B24" w:rsidP="003172DC">
            <w:pPr>
              <w:ind w:left="134"/>
              <w:rPr>
                <w:rFonts w:ascii="Times New Roman" w:hAnsi="Times New Roman" w:cs="Times New Roman"/>
                <w:b/>
                <w:color w:val="1F1F1F"/>
                <w:sz w:val="20"/>
                <w:szCs w:val="20"/>
              </w:rPr>
            </w:pPr>
            <w:r w:rsidRPr="00CC164B">
              <w:rPr>
                <w:rFonts w:ascii="Times New Roman" w:hAnsi="Times New Roman" w:cs="Times New Roman"/>
                <w:sz w:val="20"/>
                <w:szCs w:val="20"/>
              </w:rPr>
              <w:t>1.2</w:t>
            </w:r>
          </w:p>
        </w:tc>
        <w:tc>
          <w:tcPr>
            <w:tcW w:w="2660" w:type="dxa"/>
            <w:tcBorders>
              <w:left w:val="single" w:sz="4" w:space="0" w:color="auto"/>
            </w:tcBorders>
          </w:tcPr>
          <w:p w:rsidR="00E92B24" w:rsidRPr="00CC164B" w:rsidRDefault="00E92B24" w:rsidP="003172DC">
            <w:pPr>
              <w:ind w:left="176"/>
              <w:rPr>
                <w:rFonts w:ascii="Times New Roman" w:hAnsi="Times New Roman" w:cs="Times New Roman"/>
                <w:b/>
                <w:color w:val="1F1F1F"/>
                <w:sz w:val="20"/>
                <w:szCs w:val="20"/>
              </w:rPr>
            </w:pPr>
            <w:r w:rsidRPr="00CC164B">
              <w:rPr>
                <w:rFonts w:ascii="Times New Roman" w:hAnsi="Times New Roman" w:cs="Times New Roman"/>
                <w:sz w:val="20"/>
                <w:szCs w:val="20"/>
              </w:rPr>
              <w:t>1.0</w:t>
            </w:r>
          </w:p>
        </w:tc>
      </w:tr>
    </w:tbl>
    <w:p w:rsidR="00E92B24" w:rsidRDefault="00E92B24" w:rsidP="00E92B24">
      <w:pPr>
        <w:pStyle w:val="ListParagraph"/>
        <w:spacing w:after="0" w:line="240" w:lineRule="auto"/>
        <w:ind w:left="1080"/>
        <w:rPr>
          <w:rFonts w:ascii="Times New Roman" w:hAnsi="Times New Roman" w:cs="Times New Roman"/>
          <w:b/>
          <w:color w:val="1F1F1F"/>
        </w:rPr>
      </w:pPr>
      <w:r>
        <w:rPr>
          <w:rFonts w:ascii="Times New Roman" w:hAnsi="Times New Roman" w:cs="Times New Roman"/>
          <w:b/>
          <w:color w:val="1F1F1F"/>
        </w:rPr>
        <w:t xml:space="preserve"> </w:t>
      </w:r>
    </w:p>
    <w:p w:rsidR="00E92B24" w:rsidRPr="0036210A" w:rsidRDefault="00A54D40" w:rsidP="00E92B2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Table 4</w:t>
      </w:r>
      <w:r w:rsidR="00E92B24" w:rsidRPr="0036210A">
        <w:rPr>
          <w:rFonts w:ascii="Times New Roman" w:hAnsi="Times New Roman" w:cs="Times New Roman"/>
          <w:b/>
          <w:bCs/>
          <w:sz w:val="20"/>
          <w:szCs w:val="20"/>
        </w:rPr>
        <w:t>: Effect of Flow Rate</w:t>
      </w:r>
    </w:p>
    <w:tbl>
      <w:tblPr>
        <w:tblStyle w:val="TableGrid"/>
        <w:tblW w:w="0" w:type="auto"/>
        <w:tblLook w:val="04A0"/>
      </w:tblPr>
      <w:tblGrid>
        <w:gridCol w:w="1901"/>
        <w:gridCol w:w="1567"/>
        <w:gridCol w:w="1566"/>
        <w:gridCol w:w="1734"/>
      </w:tblGrid>
      <w:tr w:rsidR="00E92B24" w:rsidRPr="0036210A" w:rsidTr="003172DC">
        <w:tc>
          <w:tcPr>
            <w:tcW w:w="1901" w:type="dxa"/>
            <w:tcBorders>
              <w:right w:val="single" w:sz="4" w:space="0" w:color="auto"/>
            </w:tcBorders>
          </w:tcPr>
          <w:p w:rsidR="00E92B24" w:rsidRPr="0036210A" w:rsidRDefault="00E92B24" w:rsidP="003172DC">
            <w:pPr>
              <w:autoSpaceDE w:val="0"/>
              <w:autoSpaceDN w:val="0"/>
              <w:adjustRightInd w:val="0"/>
              <w:rPr>
                <w:rFonts w:ascii="Times New Roman" w:hAnsi="Times New Roman" w:cs="Times New Roman"/>
                <w:b/>
                <w:bCs/>
                <w:sz w:val="20"/>
                <w:szCs w:val="20"/>
              </w:rPr>
            </w:pPr>
            <w:r w:rsidRPr="0036210A">
              <w:rPr>
                <w:rFonts w:ascii="Times New Roman" w:hAnsi="Times New Roman" w:cs="Times New Roman"/>
                <w:b/>
                <w:bCs/>
                <w:sz w:val="20"/>
                <w:szCs w:val="20"/>
              </w:rPr>
              <w:t>Parameters</w:t>
            </w:r>
          </w:p>
        </w:tc>
        <w:tc>
          <w:tcPr>
            <w:tcW w:w="1567" w:type="dxa"/>
            <w:tcBorders>
              <w:right w:val="single" w:sz="4" w:space="0" w:color="auto"/>
            </w:tcBorders>
          </w:tcPr>
          <w:p w:rsidR="00E92B24" w:rsidRPr="0036210A" w:rsidRDefault="00E92B24" w:rsidP="003172DC">
            <w:pPr>
              <w:autoSpaceDE w:val="0"/>
              <w:autoSpaceDN w:val="0"/>
              <w:adjustRightInd w:val="0"/>
              <w:ind w:left="122"/>
              <w:rPr>
                <w:rFonts w:ascii="Times New Roman" w:hAnsi="Times New Roman" w:cs="Times New Roman"/>
                <w:b/>
                <w:bCs/>
                <w:sz w:val="20"/>
                <w:szCs w:val="20"/>
              </w:rPr>
            </w:pPr>
            <w:r w:rsidRPr="0036210A">
              <w:rPr>
                <w:rFonts w:ascii="Times New Roman" w:hAnsi="Times New Roman" w:cs="Times New Roman"/>
                <w:b/>
                <w:bCs/>
                <w:sz w:val="20"/>
                <w:szCs w:val="20"/>
              </w:rPr>
              <w:t>1.3 ml/min</w:t>
            </w:r>
          </w:p>
        </w:tc>
        <w:tc>
          <w:tcPr>
            <w:tcW w:w="1566" w:type="dxa"/>
            <w:tcBorders>
              <w:right w:val="single" w:sz="4" w:space="0" w:color="auto"/>
            </w:tcBorders>
          </w:tcPr>
          <w:p w:rsidR="00E92B24" w:rsidRPr="0036210A" w:rsidRDefault="00E92B24" w:rsidP="003172DC">
            <w:pPr>
              <w:autoSpaceDE w:val="0"/>
              <w:autoSpaceDN w:val="0"/>
              <w:adjustRightInd w:val="0"/>
              <w:ind w:left="214"/>
              <w:rPr>
                <w:rFonts w:ascii="Times New Roman" w:hAnsi="Times New Roman" w:cs="Times New Roman"/>
                <w:b/>
                <w:bCs/>
                <w:sz w:val="20"/>
                <w:szCs w:val="20"/>
              </w:rPr>
            </w:pPr>
            <w:r w:rsidRPr="0036210A">
              <w:rPr>
                <w:rFonts w:ascii="Times New Roman" w:hAnsi="Times New Roman" w:cs="Times New Roman"/>
                <w:b/>
                <w:bCs/>
                <w:sz w:val="20"/>
                <w:szCs w:val="20"/>
              </w:rPr>
              <w:t>1.5 ml/min</w:t>
            </w:r>
          </w:p>
        </w:tc>
        <w:tc>
          <w:tcPr>
            <w:tcW w:w="1734" w:type="dxa"/>
            <w:tcBorders>
              <w:left w:val="single" w:sz="4" w:space="0" w:color="auto"/>
            </w:tcBorders>
          </w:tcPr>
          <w:p w:rsidR="00E92B24" w:rsidRPr="0036210A" w:rsidRDefault="00E92B24" w:rsidP="003172DC">
            <w:pPr>
              <w:autoSpaceDE w:val="0"/>
              <w:autoSpaceDN w:val="0"/>
              <w:adjustRightInd w:val="0"/>
              <w:ind w:left="261"/>
              <w:rPr>
                <w:rFonts w:ascii="Times New Roman" w:hAnsi="Times New Roman" w:cs="Times New Roman"/>
                <w:b/>
                <w:bCs/>
                <w:sz w:val="20"/>
                <w:szCs w:val="20"/>
              </w:rPr>
            </w:pPr>
            <w:r w:rsidRPr="0036210A">
              <w:rPr>
                <w:rFonts w:ascii="Times New Roman" w:hAnsi="Times New Roman" w:cs="Times New Roman"/>
                <w:b/>
                <w:bCs/>
                <w:sz w:val="20"/>
                <w:szCs w:val="20"/>
              </w:rPr>
              <w:t>1.7 ml/min</w:t>
            </w:r>
          </w:p>
        </w:tc>
      </w:tr>
      <w:tr w:rsidR="00E92B24" w:rsidRPr="0036210A" w:rsidTr="003172DC">
        <w:tc>
          <w:tcPr>
            <w:tcW w:w="1901" w:type="dxa"/>
            <w:tcBorders>
              <w:right w:val="single" w:sz="4" w:space="0" w:color="auto"/>
            </w:tcBorders>
          </w:tcPr>
          <w:p w:rsidR="00E92B24" w:rsidRPr="0036210A" w:rsidRDefault="00E92B24" w:rsidP="003172DC">
            <w:pPr>
              <w:autoSpaceDE w:val="0"/>
              <w:autoSpaceDN w:val="0"/>
              <w:adjustRightInd w:val="0"/>
              <w:rPr>
                <w:rFonts w:ascii="Times New Roman" w:hAnsi="Times New Roman" w:cs="Times New Roman"/>
                <w:sz w:val="20"/>
                <w:szCs w:val="20"/>
              </w:rPr>
            </w:pPr>
            <w:r w:rsidRPr="0036210A">
              <w:rPr>
                <w:rFonts w:ascii="Times New Roman" w:hAnsi="Times New Roman" w:cs="Times New Roman"/>
                <w:b/>
                <w:bCs/>
                <w:sz w:val="20"/>
                <w:szCs w:val="20"/>
              </w:rPr>
              <w:t>Retention Time</w:t>
            </w:r>
          </w:p>
        </w:tc>
        <w:tc>
          <w:tcPr>
            <w:tcW w:w="1567" w:type="dxa"/>
            <w:tcBorders>
              <w:right w:val="single" w:sz="4" w:space="0" w:color="auto"/>
            </w:tcBorders>
          </w:tcPr>
          <w:p w:rsidR="00E92B24" w:rsidRPr="0036210A" w:rsidRDefault="00E92B24" w:rsidP="003172DC">
            <w:pPr>
              <w:autoSpaceDE w:val="0"/>
              <w:autoSpaceDN w:val="0"/>
              <w:adjustRightInd w:val="0"/>
              <w:ind w:left="157"/>
              <w:rPr>
                <w:rFonts w:ascii="Times New Roman" w:hAnsi="Times New Roman" w:cs="Times New Roman"/>
                <w:sz w:val="20"/>
                <w:szCs w:val="20"/>
              </w:rPr>
            </w:pPr>
            <w:r w:rsidRPr="0036210A">
              <w:rPr>
                <w:rFonts w:ascii="Times New Roman" w:hAnsi="Times New Roman" w:cs="Times New Roman"/>
                <w:sz w:val="20"/>
                <w:szCs w:val="20"/>
              </w:rPr>
              <w:t>5.3</w:t>
            </w:r>
          </w:p>
        </w:tc>
        <w:tc>
          <w:tcPr>
            <w:tcW w:w="1566" w:type="dxa"/>
            <w:tcBorders>
              <w:right w:val="single" w:sz="4" w:space="0" w:color="auto"/>
            </w:tcBorders>
          </w:tcPr>
          <w:p w:rsidR="00E92B24" w:rsidRPr="0036210A" w:rsidRDefault="00E92B24" w:rsidP="003172DC">
            <w:pPr>
              <w:autoSpaceDE w:val="0"/>
              <w:autoSpaceDN w:val="0"/>
              <w:adjustRightInd w:val="0"/>
              <w:ind w:left="249"/>
              <w:rPr>
                <w:rFonts w:ascii="Times New Roman" w:hAnsi="Times New Roman" w:cs="Times New Roman"/>
                <w:sz w:val="20"/>
                <w:szCs w:val="20"/>
              </w:rPr>
            </w:pPr>
            <w:r w:rsidRPr="0036210A">
              <w:rPr>
                <w:rFonts w:ascii="Times New Roman" w:hAnsi="Times New Roman" w:cs="Times New Roman"/>
                <w:sz w:val="20"/>
                <w:szCs w:val="20"/>
              </w:rPr>
              <w:t>4.6</w:t>
            </w:r>
          </w:p>
        </w:tc>
        <w:tc>
          <w:tcPr>
            <w:tcW w:w="1734" w:type="dxa"/>
            <w:tcBorders>
              <w:left w:val="single" w:sz="4" w:space="0" w:color="auto"/>
            </w:tcBorders>
          </w:tcPr>
          <w:p w:rsidR="00E92B24" w:rsidRPr="0036210A" w:rsidRDefault="00E92B24" w:rsidP="003172DC">
            <w:pPr>
              <w:autoSpaceDE w:val="0"/>
              <w:autoSpaceDN w:val="0"/>
              <w:adjustRightInd w:val="0"/>
              <w:ind w:left="284"/>
              <w:rPr>
                <w:rFonts w:ascii="Times New Roman" w:hAnsi="Times New Roman" w:cs="Times New Roman"/>
                <w:sz w:val="20"/>
                <w:szCs w:val="20"/>
              </w:rPr>
            </w:pPr>
            <w:r w:rsidRPr="0036210A">
              <w:rPr>
                <w:rFonts w:ascii="Times New Roman" w:hAnsi="Times New Roman" w:cs="Times New Roman"/>
                <w:sz w:val="20"/>
                <w:szCs w:val="20"/>
              </w:rPr>
              <w:t>4.1</w:t>
            </w:r>
          </w:p>
        </w:tc>
      </w:tr>
      <w:tr w:rsidR="00E92B24" w:rsidRPr="0036210A" w:rsidTr="003172DC">
        <w:tc>
          <w:tcPr>
            <w:tcW w:w="1901" w:type="dxa"/>
            <w:tcBorders>
              <w:right w:val="single" w:sz="4" w:space="0" w:color="auto"/>
            </w:tcBorders>
          </w:tcPr>
          <w:p w:rsidR="00E92B24" w:rsidRPr="0036210A" w:rsidRDefault="00E92B24" w:rsidP="003172DC">
            <w:pPr>
              <w:autoSpaceDE w:val="0"/>
              <w:autoSpaceDN w:val="0"/>
              <w:adjustRightInd w:val="0"/>
              <w:rPr>
                <w:rFonts w:ascii="Times New Roman" w:hAnsi="Times New Roman" w:cs="Times New Roman"/>
                <w:sz w:val="20"/>
                <w:szCs w:val="20"/>
              </w:rPr>
            </w:pPr>
            <w:r w:rsidRPr="0036210A">
              <w:rPr>
                <w:rFonts w:ascii="Times New Roman" w:hAnsi="Times New Roman" w:cs="Times New Roman"/>
                <w:b/>
                <w:bCs/>
                <w:sz w:val="20"/>
                <w:szCs w:val="20"/>
              </w:rPr>
              <w:t>Theoretical Plates</w:t>
            </w:r>
          </w:p>
        </w:tc>
        <w:tc>
          <w:tcPr>
            <w:tcW w:w="1567" w:type="dxa"/>
            <w:tcBorders>
              <w:right w:val="single" w:sz="4" w:space="0" w:color="auto"/>
            </w:tcBorders>
          </w:tcPr>
          <w:p w:rsidR="00E92B24" w:rsidRPr="0036210A" w:rsidRDefault="00E92B24" w:rsidP="003172DC">
            <w:pPr>
              <w:autoSpaceDE w:val="0"/>
              <w:autoSpaceDN w:val="0"/>
              <w:adjustRightInd w:val="0"/>
              <w:ind w:left="168"/>
              <w:rPr>
                <w:rFonts w:ascii="Times New Roman" w:hAnsi="Times New Roman" w:cs="Times New Roman"/>
                <w:sz w:val="20"/>
                <w:szCs w:val="20"/>
              </w:rPr>
            </w:pPr>
            <w:r w:rsidRPr="0036210A">
              <w:rPr>
                <w:rFonts w:ascii="Times New Roman" w:hAnsi="Times New Roman" w:cs="Times New Roman"/>
                <w:sz w:val="20"/>
                <w:szCs w:val="20"/>
              </w:rPr>
              <w:t>NA</w:t>
            </w:r>
          </w:p>
        </w:tc>
        <w:tc>
          <w:tcPr>
            <w:tcW w:w="1566" w:type="dxa"/>
            <w:tcBorders>
              <w:right w:val="single" w:sz="4" w:space="0" w:color="auto"/>
            </w:tcBorders>
          </w:tcPr>
          <w:p w:rsidR="00E92B24" w:rsidRPr="0036210A" w:rsidRDefault="00E92B24" w:rsidP="003172DC">
            <w:pPr>
              <w:autoSpaceDE w:val="0"/>
              <w:autoSpaceDN w:val="0"/>
              <w:adjustRightInd w:val="0"/>
              <w:ind w:left="249"/>
              <w:rPr>
                <w:rFonts w:ascii="Times New Roman" w:hAnsi="Times New Roman" w:cs="Times New Roman"/>
                <w:sz w:val="20"/>
                <w:szCs w:val="20"/>
              </w:rPr>
            </w:pPr>
            <w:r w:rsidRPr="0036210A">
              <w:rPr>
                <w:rFonts w:ascii="Times New Roman" w:hAnsi="Times New Roman" w:cs="Times New Roman"/>
                <w:sz w:val="20"/>
                <w:szCs w:val="20"/>
              </w:rPr>
              <w:t>2806</w:t>
            </w:r>
          </w:p>
        </w:tc>
        <w:tc>
          <w:tcPr>
            <w:tcW w:w="1734" w:type="dxa"/>
            <w:tcBorders>
              <w:left w:val="single" w:sz="4" w:space="0" w:color="auto"/>
            </w:tcBorders>
          </w:tcPr>
          <w:p w:rsidR="00E92B24" w:rsidRPr="0036210A" w:rsidRDefault="00E92B24" w:rsidP="003172DC">
            <w:pPr>
              <w:autoSpaceDE w:val="0"/>
              <w:autoSpaceDN w:val="0"/>
              <w:adjustRightInd w:val="0"/>
              <w:ind w:left="272"/>
              <w:rPr>
                <w:rFonts w:ascii="Times New Roman" w:hAnsi="Times New Roman" w:cs="Times New Roman"/>
                <w:sz w:val="20"/>
                <w:szCs w:val="20"/>
              </w:rPr>
            </w:pPr>
            <w:r w:rsidRPr="0036210A">
              <w:rPr>
                <w:rFonts w:ascii="Times New Roman" w:hAnsi="Times New Roman" w:cs="Times New Roman"/>
                <w:sz w:val="20"/>
                <w:szCs w:val="20"/>
              </w:rPr>
              <w:t>1246</w:t>
            </w:r>
          </w:p>
        </w:tc>
      </w:tr>
      <w:tr w:rsidR="00E92B24" w:rsidRPr="0036210A" w:rsidTr="003172DC">
        <w:tc>
          <w:tcPr>
            <w:tcW w:w="1901" w:type="dxa"/>
            <w:tcBorders>
              <w:right w:val="single" w:sz="4" w:space="0" w:color="auto"/>
            </w:tcBorders>
          </w:tcPr>
          <w:p w:rsidR="00E92B24" w:rsidRPr="0036210A" w:rsidRDefault="00E92B24" w:rsidP="003172DC">
            <w:pPr>
              <w:rPr>
                <w:rFonts w:ascii="Times New Roman" w:hAnsi="Times New Roman" w:cs="Times New Roman"/>
                <w:b/>
                <w:color w:val="1F1F1F"/>
                <w:sz w:val="20"/>
                <w:szCs w:val="20"/>
              </w:rPr>
            </w:pPr>
            <w:r w:rsidRPr="0036210A">
              <w:rPr>
                <w:rFonts w:ascii="Times New Roman" w:hAnsi="Times New Roman" w:cs="Times New Roman"/>
                <w:b/>
                <w:bCs/>
                <w:sz w:val="20"/>
                <w:szCs w:val="20"/>
              </w:rPr>
              <w:t>Capacity Factors</w:t>
            </w:r>
          </w:p>
        </w:tc>
        <w:tc>
          <w:tcPr>
            <w:tcW w:w="1567" w:type="dxa"/>
            <w:tcBorders>
              <w:right w:val="single" w:sz="4" w:space="0" w:color="auto"/>
            </w:tcBorders>
          </w:tcPr>
          <w:p w:rsidR="00E92B24" w:rsidRPr="0036210A" w:rsidRDefault="00E92B24" w:rsidP="003172DC">
            <w:pPr>
              <w:ind w:left="145"/>
              <w:rPr>
                <w:rFonts w:ascii="Times New Roman" w:hAnsi="Times New Roman" w:cs="Times New Roman"/>
                <w:b/>
                <w:color w:val="1F1F1F"/>
                <w:sz w:val="20"/>
                <w:szCs w:val="20"/>
              </w:rPr>
            </w:pPr>
            <w:r w:rsidRPr="0036210A">
              <w:rPr>
                <w:rFonts w:ascii="Times New Roman" w:hAnsi="Times New Roman" w:cs="Times New Roman"/>
                <w:sz w:val="20"/>
                <w:szCs w:val="20"/>
              </w:rPr>
              <w:t>5.6</w:t>
            </w:r>
          </w:p>
        </w:tc>
        <w:tc>
          <w:tcPr>
            <w:tcW w:w="1566" w:type="dxa"/>
            <w:tcBorders>
              <w:right w:val="single" w:sz="4" w:space="0" w:color="auto"/>
            </w:tcBorders>
          </w:tcPr>
          <w:p w:rsidR="00E92B24" w:rsidRPr="0036210A" w:rsidRDefault="00E92B24" w:rsidP="003172DC">
            <w:pPr>
              <w:ind w:left="272"/>
              <w:rPr>
                <w:rFonts w:ascii="Times New Roman" w:hAnsi="Times New Roman" w:cs="Times New Roman"/>
                <w:b/>
                <w:color w:val="1F1F1F"/>
                <w:sz w:val="20"/>
                <w:szCs w:val="20"/>
              </w:rPr>
            </w:pPr>
            <w:r w:rsidRPr="0036210A">
              <w:rPr>
                <w:rFonts w:ascii="Times New Roman" w:hAnsi="Times New Roman" w:cs="Times New Roman"/>
                <w:sz w:val="20"/>
                <w:szCs w:val="20"/>
              </w:rPr>
              <w:t>4.8</w:t>
            </w:r>
          </w:p>
        </w:tc>
        <w:tc>
          <w:tcPr>
            <w:tcW w:w="1734" w:type="dxa"/>
            <w:tcBorders>
              <w:left w:val="single" w:sz="4" w:space="0" w:color="auto"/>
            </w:tcBorders>
          </w:tcPr>
          <w:p w:rsidR="00E92B24" w:rsidRPr="0036210A" w:rsidRDefault="00E92B24" w:rsidP="003172DC">
            <w:pPr>
              <w:ind w:left="307"/>
              <w:rPr>
                <w:rFonts w:ascii="Times New Roman" w:hAnsi="Times New Roman" w:cs="Times New Roman"/>
                <w:b/>
                <w:color w:val="1F1F1F"/>
                <w:sz w:val="20"/>
                <w:szCs w:val="20"/>
              </w:rPr>
            </w:pPr>
            <w:r w:rsidRPr="0036210A">
              <w:rPr>
                <w:rFonts w:ascii="Times New Roman" w:hAnsi="Times New Roman" w:cs="Times New Roman"/>
                <w:sz w:val="20"/>
                <w:szCs w:val="20"/>
              </w:rPr>
              <w:t>4.8</w:t>
            </w:r>
          </w:p>
        </w:tc>
      </w:tr>
    </w:tbl>
    <w:p w:rsidR="00E92B24" w:rsidRDefault="00E92B24" w:rsidP="00E92B24">
      <w:pPr>
        <w:autoSpaceDE w:val="0"/>
        <w:autoSpaceDN w:val="0"/>
        <w:adjustRightInd w:val="0"/>
        <w:spacing w:after="0" w:line="240" w:lineRule="auto"/>
        <w:rPr>
          <w:rFonts w:ascii="Times New Roman" w:hAnsi="Times New Roman" w:cs="Times New Roman"/>
          <w:b/>
          <w:color w:val="1F1F1F"/>
        </w:rPr>
      </w:pPr>
    </w:p>
    <w:p w:rsidR="00E92B24" w:rsidRPr="0036210A" w:rsidRDefault="00A54D40" w:rsidP="00E92B2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Table 5</w:t>
      </w:r>
      <w:r w:rsidR="00E92B24" w:rsidRPr="0036210A">
        <w:rPr>
          <w:rFonts w:ascii="Times New Roman" w:hAnsi="Times New Roman" w:cs="Times New Roman"/>
          <w:b/>
          <w:bCs/>
          <w:sz w:val="20"/>
          <w:szCs w:val="20"/>
        </w:rPr>
        <w:t>: validation Parameters:</w:t>
      </w:r>
    </w:p>
    <w:tbl>
      <w:tblPr>
        <w:tblStyle w:val="TableGrid"/>
        <w:tblW w:w="0" w:type="auto"/>
        <w:tblLook w:val="04A0"/>
      </w:tblPr>
      <w:tblGrid>
        <w:gridCol w:w="1221"/>
        <w:gridCol w:w="530"/>
        <w:gridCol w:w="12"/>
        <w:gridCol w:w="1624"/>
        <w:gridCol w:w="11"/>
        <w:gridCol w:w="1683"/>
        <w:gridCol w:w="2319"/>
      </w:tblGrid>
      <w:tr w:rsidR="00E92B24" w:rsidRPr="008C68E8" w:rsidTr="003172DC">
        <w:tc>
          <w:tcPr>
            <w:tcW w:w="5081" w:type="dxa"/>
            <w:gridSpan w:val="6"/>
            <w:tcBorders>
              <w:right w:val="single" w:sz="4" w:space="0" w:color="auto"/>
            </w:tcBorders>
          </w:tcPr>
          <w:p w:rsidR="00E92B24" w:rsidRPr="008C68E8" w:rsidRDefault="00E92B24" w:rsidP="003172DC">
            <w:pPr>
              <w:autoSpaceDE w:val="0"/>
              <w:autoSpaceDN w:val="0"/>
              <w:adjustRightInd w:val="0"/>
              <w:rPr>
                <w:rFonts w:ascii="Times New Roman" w:hAnsi="Times New Roman" w:cs="Times New Roman"/>
                <w:b/>
                <w:bCs/>
                <w:sz w:val="20"/>
                <w:szCs w:val="20"/>
              </w:rPr>
            </w:pPr>
            <w:r w:rsidRPr="008C68E8">
              <w:rPr>
                <w:rFonts w:ascii="Times New Roman" w:hAnsi="Times New Roman" w:cs="Times New Roman"/>
                <w:b/>
                <w:bCs/>
                <w:sz w:val="20"/>
                <w:szCs w:val="20"/>
              </w:rPr>
              <w:t xml:space="preserve">                      Parameters</w:t>
            </w:r>
          </w:p>
        </w:tc>
        <w:tc>
          <w:tcPr>
            <w:tcW w:w="2319" w:type="dxa"/>
            <w:tcBorders>
              <w:left w:val="single" w:sz="4" w:space="0" w:color="auto"/>
            </w:tcBorders>
          </w:tcPr>
          <w:p w:rsidR="00E92B24" w:rsidRPr="008C68E8" w:rsidRDefault="00E92B24" w:rsidP="003172DC">
            <w:pPr>
              <w:autoSpaceDE w:val="0"/>
              <w:autoSpaceDN w:val="0"/>
              <w:adjustRightInd w:val="0"/>
              <w:ind w:left="42"/>
              <w:rPr>
                <w:rFonts w:ascii="Times New Roman" w:hAnsi="Times New Roman" w:cs="Times New Roman"/>
                <w:b/>
                <w:bCs/>
                <w:sz w:val="20"/>
                <w:szCs w:val="20"/>
              </w:rPr>
            </w:pPr>
            <w:r w:rsidRPr="008C68E8">
              <w:rPr>
                <w:rFonts w:ascii="Times New Roman" w:hAnsi="Times New Roman" w:cs="Times New Roman"/>
                <w:b/>
                <w:bCs/>
                <w:sz w:val="20"/>
                <w:szCs w:val="20"/>
              </w:rPr>
              <w:t>Obtained Results</w:t>
            </w:r>
          </w:p>
        </w:tc>
      </w:tr>
      <w:tr w:rsidR="00E92B24" w:rsidRPr="008C68E8" w:rsidTr="003172DC">
        <w:tc>
          <w:tcPr>
            <w:tcW w:w="5081" w:type="dxa"/>
            <w:gridSpan w:val="6"/>
            <w:tcBorders>
              <w:right w:val="single" w:sz="4" w:space="0" w:color="auto"/>
            </w:tcBorders>
          </w:tcPr>
          <w:p w:rsidR="00E92B24" w:rsidRPr="008C68E8" w:rsidRDefault="00E92B24" w:rsidP="003172DC">
            <w:pPr>
              <w:autoSpaceDE w:val="0"/>
              <w:autoSpaceDN w:val="0"/>
              <w:adjustRightInd w:val="0"/>
              <w:rPr>
                <w:rFonts w:ascii="Times New Roman" w:hAnsi="Times New Roman" w:cs="Times New Roman"/>
                <w:sz w:val="20"/>
                <w:szCs w:val="20"/>
              </w:rPr>
            </w:pPr>
            <w:r w:rsidRPr="008C68E8">
              <w:rPr>
                <w:rFonts w:ascii="Times New Roman" w:hAnsi="Times New Roman" w:cs="Times New Roman"/>
                <w:b/>
                <w:bCs/>
                <w:sz w:val="20"/>
                <w:szCs w:val="20"/>
              </w:rPr>
              <w:t>r2 (Representive linearity)</w:t>
            </w:r>
          </w:p>
        </w:tc>
        <w:tc>
          <w:tcPr>
            <w:tcW w:w="2319" w:type="dxa"/>
            <w:tcBorders>
              <w:left w:val="single" w:sz="4" w:space="0" w:color="auto"/>
            </w:tcBorders>
          </w:tcPr>
          <w:p w:rsidR="00E92B24" w:rsidRPr="008C68E8" w:rsidRDefault="00E92B24" w:rsidP="003172DC">
            <w:pPr>
              <w:autoSpaceDE w:val="0"/>
              <w:autoSpaceDN w:val="0"/>
              <w:adjustRightInd w:val="0"/>
              <w:ind w:left="411"/>
              <w:rPr>
                <w:rFonts w:ascii="Times New Roman" w:hAnsi="Times New Roman" w:cs="Times New Roman"/>
                <w:sz w:val="20"/>
                <w:szCs w:val="20"/>
              </w:rPr>
            </w:pPr>
            <w:r w:rsidRPr="008C68E8">
              <w:rPr>
                <w:rFonts w:ascii="Times New Roman" w:hAnsi="Times New Roman" w:cs="Times New Roman"/>
                <w:sz w:val="20"/>
                <w:szCs w:val="20"/>
              </w:rPr>
              <w:t>0.997</w:t>
            </w:r>
          </w:p>
        </w:tc>
      </w:tr>
      <w:tr w:rsidR="00E92B24" w:rsidRPr="008C68E8" w:rsidTr="003172DC">
        <w:tc>
          <w:tcPr>
            <w:tcW w:w="1763" w:type="dxa"/>
            <w:gridSpan w:val="3"/>
            <w:vMerge w:val="restart"/>
            <w:tcBorders>
              <w:right w:val="single" w:sz="4" w:space="0" w:color="auto"/>
            </w:tcBorders>
          </w:tcPr>
          <w:p w:rsidR="00E92B24" w:rsidRPr="008C68E8" w:rsidRDefault="00E92B24" w:rsidP="003172DC">
            <w:pPr>
              <w:autoSpaceDE w:val="0"/>
              <w:autoSpaceDN w:val="0"/>
              <w:adjustRightInd w:val="0"/>
              <w:rPr>
                <w:rFonts w:ascii="Times New Roman" w:hAnsi="Times New Roman" w:cs="Times New Roman"/>
                <w:sz w:val="20"/>
                <w:szCs w:val="20"/>
              </w:rPr>
            </w:pPr>
            <w:r w:rsidRPr="008C68E8">
              <w:rPr>
                <w:rFonts w:ascii="Times New Roman" w:hAnsi="Times New Roman" w:cs="Times New Roman"/>
                <w:b/>
                <w:bCs/>
                <w:sz w:val="20"/>
                <w:szCs w:val="20"/>
              </w:rPr>
              <w:t>Accuracy (% RSD)</w:t>
            </w:r>
          </w:p>
        </w:tc>
        <w:tc>
          <w:tcPr>
            <w:tcW w:w="1635" w:type="dxa"/>
            <w:gridSpan w:val="2"/>
            <w:vMerge w:val="restart"/>
            <w:tcBorders>
              <w:right w:val="single" w:sz="4" w:space="0" w:color="auto"/>
            </w:tcBorders>
          </w:tcPr>
          <w:p w:rsidR="00E92B24" w:rsidRPr="008C68E8" w:rsidRDefault="00E92B24" w:rsidP="003172DC">
            <w:pPr>
              <w:autoSpaceDE w:val="0"/>
              <w:autoSpaceDN w:val="0"/>
              <w:adjustRightInd w:val="0"/>
              <w:ind w:left="18"/>
              <w:rPr>
                <w:rFonts w:ascii="Times New Roman" w:hAnsi="Times New Roman" w:cs="Times New Roman"/>
                <w:sz w:val="20"/>
                <w:szCs w:val="20"/>
              </w:rPr>
            </w:pPr>
            <w:r w:rsidRPr="008C68E8">
              <w:rPr>
                <w:rFonts w:ascii="Times New Roman" w:hAnsi="Times New Roman" w:cs="Times New Roman"/>
                <w:sz w:val="20"/>
                <w:szCs w:val="20"/>
              </w:rPr>
              <w:t>Recovery</w:t>
            </w:r>
          </w:p>
          <w:p w:rsidR="00E92B24" w:rsidRPr="008C68E8" w:rsidRDefault="00E92B24" w:rsidP="003172DC">
            <w:pPr>
              <w:autoSpaceDE w:val="0"/>
              <w:autoSpaceDN w:val="0"/>
              <w:adjustRightInd w:val="0"/>
              <w:ind w:left="18"/>
              <w:rPr>
                <w:rFonts w:ascii="Times New Roman" w:hAnsi="Times New Roman" w:cs="Times New Roman"/>
                <w:sz w:val="20"/>
                <w:szCs w:val="20"/>
              </w:rPr>
            </w:pPr>
            <w:r w:rsidRPr="008C68E8">
              <w:rPr>
                <w:rFonts w:ascii="Times New Roman" w:hAnsi="Times New Roman" w:cs="Times New Roman"/>
                <w:sz w:val="20"/>
                <w:szCs w:val="20"/>
              </w:rPr>
              <w:t>levels</w:t>
            </w:r>
          </w:p>
        </w:tc>
        <w:tc>
          <w:tcPr>
            <w:tcW w:w="1683" w:type="dxa"/>
            <w:tcBorders>
              <w:right w:val="single" w:sz="4" w:space="0" w:color="auto"/>
            </w:tcBorders>
          </w:tcPr>
          <w:p w:rsidR="00E92B24" w:rsidRPr="008C68E8" w:rsidRDefault="00E92B24" w:rsidP="003172DC">
            <w:pPr>
              <w:autoSpaceDE w:val="0"/>
              <w:autoSpaceDN w:val="0"/>
              <w:adjustRightInd w:val="0"/>
              <w:ind w:left="100"/>
              <w:rPr>
                <w:rFonts w:ascii="Times New Roman" w:hAnsi="Times New Roman" w:cs="Times New Roman"/>
                <w:sz w:val="20"/>
                <w:szCs w:val="20"/>
              </w:rPr>
            </w:pPr>
            <w:r w:rsidRPr="008C68E8">
              <w:rPr>
                <w:rFonts w:ascii="Times New Roman" w:hAnsi="Times New Roman" w:cs="Times New Roman"/>
                <w:sz w:val="20"/>
                <w:szCs w:val="20"/>
              </w:rPr>
              <w:t>50%</w:t>
            </w:r>
          </w:p>
        </w:tc>
        <w:tc>
          <w:tcPr>
            <w:tcW w:w="2319" w:type="dxa"/>
            <w:tcBorders>
              <w:left w:val="single" w:sz="4" w:space="0" w:color="auto"/>
            </w:tcBorders>
          </w:tcPr>
          <w:p w:rsidR="00E92B24" w:rsidRPr="008C68E8" w:rsidRDefault="00E92B24" w:rsidP="003172DC">
            <w:pPr>
              <w:autoSpaceDE w:val="0"/>
              <w:autoSpaceDN w:val="0"/>
              <w:adjustRightInd w:val="0"/>
              <w:ind w:left="434"/>
              <w:rPr>
                <w:rFonts w:ascii="Times New Roman" w:hAnsi="Times New Roman" w:cs="Times New Roman"/>
                <w:sz w:val="20"/>
                <w:szCs w:val="20"/>
              </w:rPr>
            </w:pPr>
            <w:r w:rsidRPr="008C68E8">
              <w:rPr>
                <w:rFonts w:ascii="Times New Roman" w:hAnsi="Times New Roman" w:cs="Times New Roman"/>
                <w:sz w:val="20"/>
                <w:szCs w:val="20"/>
              </w:rPr>
              <w:t>97.8 %</w:t>
            </w:r>
          </w:p>
        </w:tc>
      </w:tr>
      <w:tr w:rsidR="00E92B24" w:rsidRPr="008C68E8" w:rsidTr="003172DC">
        <w:tc>
          <w:tcPr>
            <w:tcW w:w="1763" w:type="dxa"/>
            <w:gridSpan w:val="3"/>
            <w:vMerge/>
            <w:tcBorders>
              <w:bottom w:val="nil"/>
              <w:right w:val="single" w:sz="4" w:space="0" w:color="auto"/>
            </w:tcBorders>
          </w:tcPr>
          <w:p w:rsidR="00E92B24" w:rsidRPr="008C68E8" w:rsidRDefault="00E92B24" w:rsidP="003172DC">
            <w:pPr>
              <w:autoSpaceDE w:val="0"/>
              <w:autoSpaceDN w:val="0"/>
              <w:adjustRightInd w:val="0"/>
              <w:rPr>
                <w:rFonts w:ascii="Times New Roman" w:hAnsi="Times New Roman" w:cs="Times New Roman"/>
                <w:sz w:val="20"/>
                <w:szCs w:val="20"/>
              </w:rPr>
            </w:pPr>
          </w:p>
        </w:tc>
        <w:tc>
          <w:tcPr>
            <w:tcW w:w="1635" w:type="dxa"/>
            <w:gridSpan w:val="2"/>
            <w:vMerge/>
            <w:tcBorders>
              <w:right w:val="single" w:sz="4" w:space="0" w:color="auto"/>
            </w:tcBorders>
          </w:tcPr>
          <w:p w:rsidR="00E92B24" w:rsidRPr="008C68E8" w:rsidRDefault="00E92B24" w:rsidP="003172DC">
            <w:pPr>
              <w:autoSpaceDE w:val="0"/>
              <w:autoSpaceDN w:val="0"/>
              <w:adjustRightInd w:val="0"/>
              <w:ind w:left="18"/>
              <w:rPr>
                <w:rFonts w:ascii="Times New Roman" w:hAnsi="Times New Roman" w:cs="Times New Roman"/>
                <w:sz w:val="20"/>
                <w:szCs w:val="20"/>
              </w:rPr>
            </w:pPr>
          </w:p>
        </w:tc>
        <w:tc>
          <w:tcPr>
            <w:tcW w:w="1683" w:type="dxa"/>
            <w:tcBorders>
              <w:right w:val="single" w:sz="4" w:space="0" w:color="auto"/>
            </w:tcBorders>
          </w:tcPr>
          <w:p w:rsidR="00E92B24" w:rsidRPr="008C68E8" w:rsidRDefault="00E92B24" w:rsidP="003172DC">
            <w:pPr>
              <w:autoSpaceDE w:val="0"/>
              <w:autoSpaceDN w:val="0"/>
              <w:adjustRightInd w:val="0"/>
              <w:ind w:left="100"/>
              <w:rPr>
                <w:rFonts w:ascii="Times New Roman" w:hAnsi="Times New Roman" w:cs="Times New Roman"/>
                <w:sz w:val="20"/>
                <w:szCs w:val="20"/>
              </w:rPr>
            </w:pPr>
            <w:r w:rsidRPr="008C68E8">
              <w:rPr>
                <w:rFonts w:ascii="Times New Roman" w:hAnsi="Times New Roman" w:cs="Times New Roman"/>
                <w:sz w:val="20"/>
                <w:szCs w:val="20"/>
              </w:rPr>
              <w:t>75%</w:t>
            </w:r>
          </w:p>
        </w:tc>
        <w:tc>
          <w:tcPr>
            <w:tcW w:w="2319" w:type="dxa"/>
            <w:tcBorders>
              <w:left w:val="single" w:sz="4" w:space="0" w:color="auto"/>
            </w:tcBorders>
          </w:tcPr>
          <w:p w:rsidR="00E92B24" w:rsidRPr="008C68E8" w:rsidRDefault="00E92B24" w:rsidP="003172DC">
            <w:pPr>
              <w:autoSpaceDE w:val="0"/>
              <w:autoSpaceDN w:val="0"/>
              <w:adjustRightInd w:val="0"/>
              <w:ind w:left="434"/>
              <w:rPr>
                <w:rFonts w:ascii="Times New Roman" w:hAnsi="Times New Roman" w:cs="Times New Roman"/>
                <w:sz w:val="20"/>
                <w:szCs w:val="20"/>
              </w:rPr>
            </w:pPr>
            <w:r w:rsidRPr="008C68E8">
              <w:rPr>
                <w:rFonts w:ascii="Times New Roman" w:hAnsi="Times New Roman" w:cs="Times New Roman"/>
                <w:sz w:val="20"/>
                <w:szCs w:val="20"/>
              </w:rPr>
              <w:t>98.0 %</w:t>
            </w:r>
          </w:p>
        </w:tc>
      </w:tr>
      <w:tr w:rsidR="00E92B24" w:rsidRPr="008C68E8" w:rsidTr="003172DC">
        <w:tc>
          <w:tcPr>
            <w:tcW w:w="1221" w:type="dxa"/>
            <w:vMerge w:val="restart"/>
            <w:tcBorders>
              <w:top w:val="nil"/>
              <w:right w:val="nil"/>
            </w:tcBorders>
          </w:tcPr>
          <w:p w:rsidR="00E92B24" w:rsidRPr="008C68E8" w:rsidRDefault="00E92B24" w:rsidP="003172DC">
            <w:pPr>
              <w:autoSpaceDE w:val="0"/>
              <w:autoSpaceDN w:val="0"/>
              <w:adjustRightInd w:val="0"/>
              <w:rPr>
                <w:rFonts w:ascii="Times New Roman" w:hAnsi="Times New Roman" w:cs="Times New Roman"/>
                <w:sz w:val="20"/>
                <w:szCs w:val="20"/>
              </w:rPr>
            </w:pPr>
          </w:p>
        </w:tc>
        <w:tc>
          <w:tcPr>
            <w:tcW w:w="542" w:type="dxa"/>
            <w:gridSpan w:val="2"/>
            <w:vMerge w:val="restart"/>
            <w:tcBorders>
              <w:top w:val="nil"/>
              <w:left w:val="nil"/>
              <w:right w:val="single" w:sz="4" w:space="0" w:color="auto"/>
            </w:tcBorders>
          </w:tcPr>
          <w:p w:rsidR="00E92B24" w:rsidRPr="008C68E8" w:rsidRDefault="00E92B24" w:rsidP="003172DC">
            <w:pPr>
              <w:autoSpaceDE w:val="0"/>
              <w:autoSpaceDN w:val="0"/>
              <w:adjustRightInd w:val="0"/>
              <w:rPr>
                <w:rFonts w:ascii="Times New Roman" w:hAnsi="Times New Roman" w:cs="Times New Roman"/>
                <w:sz w:val="20"/>
                <w:szCs w:val="20"/>
              </w:rPr>
            </w:pPr>
          </w:p>
        </w:tc>
        <w:tc>
          <w:tcPr>
            <w:tcW w:w="1635" w:type="dxa"/>
            <w:gridSpan w:val="2"/>
            <w:vMerge/>
            <w:tcBorders>
              <w:right w:val="single" w:sz="4" w:space="0" w:color="auto"/>
            </w:tcBorders>
          </w:tcPr>
          <w:p w:rsidR="00E92B24" w:rsidRPr="008C68E8" w:rsidRDefault="00E92B24" w:rsidP="003172DC">
            <w:pPr>
              <w:autoSpaceDE w:val="0"/>
              <w:autoSpaceDN w:val="0"/>
              <w:adjustRightInd w:val="0"/>
              <w:rPr>
                <w:rFonts w:ascii="Times New Roman" w:hAnsi="Times New Roman" w:cs="Times New Roman"/>
                <w:sz w:val="20"/>
                <w:szCs w:val="20"/>
              </w:rPr>
            </w:pPr>
          </w:p>
        </w:tc>
        <w:tc>
          <w:tcPr>
            <w:tcW w:w="1683" w:type="dxa"/>
            <w:tcBorders>
              <w:right w:val="single" w:sz="4" w:space="0" w:color="auto"/>
            </w:tcBorders>
          </w:tcPr>
          <w:p w:rsidR="00E92B24" w:rsidRPr="008C68E8" w:rsidRDefault="00E92B24" w:rsidP="003172DC">
            <w:pPr>
              <w:autoSpaceDE w:val="0"/>
              <w:autoSpaceDN w:val="0"/>
              <w:adjustRightInd w:val="0"/>
              <w:ind w:left="88"/>
              <w:rPr>
                <w:rFonts w:ascii="Times New Roman" w:hAnsi="Times New Roman" w:cs="Times New Roman"/>
                <w:sz w:val="20"/>
                <w:szCs w:val="20"/>
              </w:rPr>
            </w:pPr>
            <w:r w:rsidRPr="008C68E8">
              <w:rPr>
                <w:rFonts w:ascii="Times New Roman" w:hAnsi="Times New Roman" w:cs="Times New Roman"/>
                <w:sz w:val="20"/>
                <w:szCs w:val="20"/>
              </w:rPr>
              <w:t>100%</w:t>
            </w:r>
          </w:p>
        </w:tc>
        <w:tc>
          <w:tcPr>
            <w:tcW w:w="2319" w:type="dxa"/>
            <w:tcBorders>
              <w:left w:val="single" w:sz="4" w:space="0" w:color="auto"/>
            </w:tcBorders>
          </w:tcPr>
          <w:p w:rsidR="00E92B24" w:rsidRPr="008C68E8" w:rsidRDefault="00E92B24" w:rsidP="003172DC">
            <w:pPr>
              <w:autoSpaceDE w:val="0"/>
              <w:autoSpaceDN w:val="0"/>
              <w:adjustRightInd w:val="0"/>
              <w:ind w:left="422"/>
              <w:rPr>
                <w:rFonts w:ascii="Times New Roman" w:hAnsi="Times New Roman" w:cs="Times New Roman"/>
                <w:sz w:val="20"/>
                <w:szCs w:val="20"/>
              </w:rPr>
            </w:pPr>
            <w:r w:rsidRPr="008C68E8">
              <w:rPr>
                <w:rFonts w:ascii="Times New Roman" w:hAnsi="Times New Roman" w:cs="Times New Roman"/>
                <w:sz w:val="20"/>
                <w:szCs w:val="20"/>
              </w:rPr>
              <w:t>99.8 %</w:t>
            </w:r>
          </w:p>
        </w:tc>
      </w:tr>
      <w:tr w:rsidR="00E92B24" w:rsidRPr="008C68E8" w:rsidTr="003172DC">
        <w:tc>
          <w:tcPr>
            <w:tcW w:w="1221" w:type="dxa"/>
            <w:vMerge/>
            <w:tcBorders>
              <w:bottom w:val="nil"/>
              <w:right w:val="nil"/>
            </w:tcBorders>
          </w:tcPr>
          <w:p w:rsidR="00E92B24" w:rsidRPr="008C68E8" w:rsidRDefault="00E92B24" w:rsidP="003172DC">
            <w:pPr>
              <w:autoSpaceDE w:val="0"/>
              <w:autoSpaceDN w:val="0"/>
              <w:adjustRightInd w:val="0"/>
              <w:rPr>
                <w:rFonts w:ascii="Times New Roman" w:hAnsi="Times New Roman" w:cs="Times New Roman"/>
                <w:sz w:val="20"/>
                <w:szCs w:val="20"/>
              </w:rPr>
            </w:pPr>
          </w:p>
        </w:tc>
        <w:tc>
          <w:tcPr>
            <w:tcW w:w="542" w:type="dxa"/>
            <w:gridSpan w:val="2"/>
            <w:vMerge/>
            <w:tcBorders>
              <w:top w:val="nil"/>
              <w:left w:val="nil"/>
              <w:bottom w:val="nil"/>
              <w:right w:val="single" w:sz="4" w:space="0" w:color="auto"/>
            </w:tcBorders>
          </w:tcPr>
          <w:p w:rsidR="00E92B24" w:rsidRPr="008C68E8" w:rsidRDefault="00E92B24" w:rsidP="003172DC">
            <w:pPr>
              <w:autoSpaceDE w:val="0"/>
              <w:autoSpaceDN w:val="0"/>
              <w:adjustRightInd w:val="0"/>
              <w:rPr>
                <w:rFonts w:ascii="Times New Roman" w:hAnsi="Times New Roman" w:cs="Times New Roman"/>
                <w:sz w:val="20"/>
                <w:szCs w:val="20"/>
              </w:rPr>
            </w:pPr>
          </w:p>
        </w:tc>
        <w:tc>
          <w:tcPr>
            <w:tcW w:w="1635" w:type="dxa"/>
            <w:gridSpan w:val="2"/>
            <w:vMerge/>
            <w:tcBorders>
              <w:right w:val="single" w:sz="4" w:space="0" w:color="auto"/>
            </w:tcBorders>
          </w:tcPr>
          <w:p w:rsidR="00E92B24" w:rsidRPr="008C68E8" w:rsidRDefault="00E92B24" w:rsidP="003172DC">
            <w:pPr>
              <w:autoSpaceDE w:val="0"/>
              <w:autoSpaceDN w:val="0"/>
              <w:adjustRightInd w:val="0"/>
              <w:rPr>
                <w:rFonts w:ascii="Times New Roman" w:hAnsi="Times New Roman" w:cs="Times New Roman"/>
                <w:sz w:val="20"/>
                <w:szCs w:val="20"/>
              </w:rPr>
            </w:pPr>
          </w:p>
        </w:tc>
        <w:tc>
          <w:tcPr>
            <w:tcW w:w="1683" w:type="dxa"/>
            <w:tcBorders>
              <w:right w:val="single" w:sz="4" w:space="0" w:color="auto"/>
            </w:tcBorders>
          </w:tcPr>
          <w:p w:rsidR="00E92B24" w:rsidRPr="008C68E8" w:rsidRDefault="00E92B24" w:rsidP="003172DC">
            <w:pPr>
              <w:autoSpaceDE w:val="0"/>
              <w:autoSpaceDN w:val="0"/>
              <w:adjustRightInd w:val="0"/>
              <w:ind w:left="88"/>
              <w:rPr>
                <w:rFonts w:ascii="Times New Roman" w:hAnsi="Times New Roman" w:cs="Times New Roman"/>
                <w:sz w:val="20"/>
                <w:szCs w:val="20"/>
              </w:rPr>
            </w:pPr>
            <w:r w:rsidRPr="008C68E8">
              <w:rPr>
                <w:rFonts w:ascii="Times New Roman" w:hAnsi="Times New Roman" w:cs="Times New Roman"/>
                <w:sz w:val="20"/>
                <w:szCs w:val="20"/>
              </w:rPr>
              <w:t>125%</w:t>
            </w:r>
          </w:p>
        </w:tc>
        <w:tc>
          <w:tcPr>
            <w:tcW w:w="2319" w:type="dxa"/>
            <w:tcBorders>
              <w:left w:val="single" w:sz="4" w:space="0" w:color="auto"/>
            </w:tcBorders>
          </w:tcPr>
          <w:p w:rsidR="00E92B24" w:rsidRPr="008C68E8" w:rsidRDefault="00E92B24" w:rsidP="003172DC">
            <w:pPr>
              <w:autoSpaceDE w:val="0"/>
              <w:autoSpaceDN w:val="0"/>
              <w:adjustRightInd w:val="0"/>
              <w:ind w:left="422"/>
              <w:rPr>
                <w:rFonts w:ascii="Times New Roman" w:hAnsi="Times New Roman" w:cs="Times New Roman"/>
                <w:sz w:val="20"/>
                <w:szCs w:val="20"/>
              </w:rPr>
            </w:pPr>
            <w:r w:rsidRPr="008C68E8">
              <w:rPr>
                <w:rFonts w:ascii="Times New Roman" w:hAnsi="Times New Roman" w:cs="Times New Roman"/>
                <w:sz w:val="20"/>
                <w:szCs w:val="20"/>
              </w:rPr>
              <w:t>100.0 %</w:t>
            </w:r>
          </w:p>
        </w:tc>
      </w:tr>
      <w:tr w:rsidR="00E92B24" w:rsidRPr="008C68E8" w:rsidTr="003172DC">
        <w:tc>
          <w:tcPr>
            <w:tcW w:w="1763" w:type="dxa"/>
            <w:gridSpan w:val="3"/>
            <w:vMerge w:val="restart"/>
            <w:tcBorders>
              <w:top w:val="nil"/>
              <w:right w:val="single" w:sz="4" w:space="0" w:color="auto"/>
            </w:tcBorders>
          </w:tcPr>
          <w:p w:rsidR="00E92B24" w:rsidRPr="008C68E8" w:rsidRDefault="00E92B24" w:rsidP="003172DC">
            <w:pPr>
              <w:autoSpaceDE w:val="0"/>
              <w:autoSpaceDN w:val="0"/>
              <w:adjustRightInd w:val="0"/>
              <w:rPr>
                <w:rFonts w:ascii="Times New Roman" w:hAnsi="Times New Roman" w:cs="Times New Roman"/>
                <w:sz w:val="20"/>
                <w:szCs w:val="20"/>
              </w:rPr>
            </w:pPr>
          </w:p>
        </w:tc>
        <w:tc>
          <w:tcPr>
            <w:tcW w:w="1635" w:type="dxa"/>
            <w:gridSpan w:val="2"/>
            <w:vMerge/>
            <w:tcBorders>
              <w:right w:val="single" w:sz="4" w:space="0" w:color="auto"/>
            </w:tcBorders>
          </w:tcPr>
          <w:p w:rsidR="00E92B24" w:rsidRPr="008C68E8" w:rsidRDefault="00E92B24" w:rsidP="003172DC">
            <w:pPr>
              <w:autoSpaceDE w:val="0"/>
              <w:autoSpaceDN w:val="0"/>
              <w:adjustRightInd w:val="0"/>
              <w:rPr>
                <w:rFonts w:ascii="Times New Roman" w:hAnsi="Times New Roman" w:cs="Times New Roman"/>
                <w:sz w:val="20"/>
                <w:szCs w:val="20"/>
              </w:rPr>
            </w:pPr>
          </w:p>
        </w:tc>
        <w:tc>
          <w:tcPr>
            <w:tcW w:w="1683" w:type="dxa"/>
            <w:tcBorders>
              <w:right w:val="single" w:sz="4" w:space="0" w:color="auto"/>
            </w:tcBorders>
          </w:tcPr>
          <w:p w:rsidR="00E92B24" w:rsidRPr="008C68E8" w:rsidRDefault="00E92B24" w:rsidP="003172DC">
            <w:pPr>
              <w:autoSpaceDE w:val="0"/>
              <w:autoSpaceDN w:val="0"/>
              <w:adjustRightInd w:val="0"/>
              <w:ind w:left="88"/>
              <w:rPr>
                <w:rFonts w:ascii="Times New Roman" w:hAnsi="Times New Roman" w:cs="Times New Roman"/>
                <w:sz w:val="20"/>
                <w:szCs w:val="20"/>
              </w:rPr>
            </w:pPr>
            <w:r w:rsidRPr="008C68E8">
              <w:rPr>
                <w:rFonts w:ascii="Times New Roman" w:hAnsi="Times New Roman" w:cs="Times New Roman"/>
                <w:sz w:val="20"/>
                <w:szCs w:val="20"/>
              </w:rPr>
              <w:t>150%</w:t>
            </w:r>
          </w:p>
        </w:tc>
        <w:tc>
          <w:tcPr>
            <w:tcW w:w="2319" w:type="dxa"/>
            <w:tcBorders>
              <w:left w:val="single" w:sz="4" w:space="0" w:color="auto"/>
            </w:tcBorders>
          </w:tcPr>
          <w:p w:rsidR="00E92B24" w:rsidRPr="008C68E8" w:rsidRDefault="00E92B24" w:rsidP="003172DC">
            <w:pPr>
              <w:autoSpaceDE w:val="0"/>
              <w:autoSpaceDN w:val="0"/>
              <w:adjustRightInd w:val="0"/>
              <w:ind w:left="422"/>
              <w:rPr>
                <w:rFonts w:ascii="Times New Roman" w:hAnsi="Times New Roman" w:cs="Times New Roman"/>
                <w:sz w:val="20"/>
                <w:szCs w:val="20"/>
              </w:rPr>
            </w:pPr>
            <w:r w:rsidRPr="008C68E8">
              <w:rPr>
                <w:rFonts w:ascii="Times New Roman" w:hAnsi="Times New Roman" w:cs="Times New Roman"/>
                <w:sz w:val="20"/>
                <w:szCs w:val="20"/>
              </w:rPr>
              <w:t>100.0 %</w:t>
            </w:r>
          </w:p>
        </w:tc>
      </w:tr>
      <w:tr w:rsidR="00E92B24" w:rsidRPr="008C68E8" w:rsidTr="003172DC">
        <w:tc>
          <w:tcPr>
            <w:tcW w:w="1763" w:type="dxa"/>
            <w:gridSpan w:val="3"/>
            <w:vMerge/>
            <w:tcBorders>
              <w:right w:val="single" w:sz="4" w:space="0" w:color="auto"/>
            </w:tcBorders>
          </w:tcPr>
          <w:p w:rsidR="00E92B24" w:rsidRPr="008C68E8" w:rsidRDefault="00E92B24" w:rsidP="003172DC">
            <w:pPr>
              <w:autoSpaceDE w:val="0"/>
              <w:autoSpaceDN w:val="0"/>
              <w:adjustRightInd w:val="0"/>
              <w:rPr>
                <w:rFonts w:ascii="Times New Roman" w:hAnsi="Times New Roman" w:cs="Times New Roman"/>
                <w:sz w:val="20"/>
                <w:szCs w:val="20"/>
              </w:rPr>
            </w:pPr>
          </w:p>
        </w:tc>
        <w:tc>
          <w:tcPr>
            <w:tcW w:w="3318" w:type="dxa"/>
            <w:gridSpan w:val="3"/>
            <w:tcBorders>
              <w:bottom w:val="single" w:sz="4" w:space="0" w:color="auto"/>
              <w:right w:val="single" w:sz="4" w:space="0" w:color="auto"/>
            </w:tcBorders>
          </w:tcPr>
          <w:p w:rsidR="00E92B24" w:rsidRPr="008C68E8" w:rsidRDefault="00E92B24" w:rsidP="003172DC">
            <w:pPr>
              <w:autoSpaceDE w:val="0"/>
              <w:autoSpaceDN w:val="0"/>
              <w:adjustRightInd w:val="0"/>
              <w:ind w:left="18"/>
              <w:rPr>
                <w:rFonts w:ascii="Times New Roman" w:hAnsi="Times New Roman" w:cs="Times New Roman"/>
                <w:sz w:val="20"/>
                <w:szCs w:val="20"/>
              </w:rPr>
            </w:pPr>
            <w:r w:rsidRPr="008C68E8">
              <w:rPr>
                <w:rFonts w:ascii="Times New Roman" w:hAnsi="Times New Roman" w:cs="Times New Roman"/>
                <w:sz w:val="20"/>
                <w:szCs w:val="20"/>
              </w:rPr>
              <w:t>Assay</w:t>
            </w:r>
          </w:p>
          <w:p w:rsidR="00E92B24" w:rsidRPr="008C68E8" w:rsidRDefault="00E92B24" w:rsidP="003172DC">
            <w:pPr>
              <w:autoSpaceDE w:val="0"/>
              <w:autoSpaceDN w:val="0"/>
              <w:adjustRightInd w:val="0"/>
              <w:ind w:left="249"/>
              <w:rPr>
                <w:rFonts w:ascii="Times New Roman" w:hAnsi="Times New Roman" w:cs="Times New Roman"/>
                <w:sz w:val="20"/>
                <w:szCs w:val="20"/>
              </w:rPr>
            </w:pPr>
          </w:p>
        </w:tc>
        <w:tc>
          <w:tcPr>
            <w:tcW w:w="2319" w:type="dxa"/>
            <w:tcBorders>
              <w:left w:val="single" w:sz="4" w:space="0" w:color="auto"/>
            </w:tcBorders>
          </w:tcPr>
          <w:p w:rsidR="00E92B24" w:rsidRDefault="00E92B24" w:rsidP="003172DC">
            <w:pPr>
              <w:rPr>
                <w:rFonts w:ascii="Times New Roman" w:hAnsi="Times New Roman" w:cs="Times New Roman"/>
                <w:sz w:val="20"/>
                <w:szCs w:val="20"/>
              </w:rPr>
            </w:pPr>
            <w:r w:rsidRPr="008C68E8">
              <w:rPr>
                <w:rFonts w:ascii="Times New Roman" w:hAnsi="Times New Roman" w:cs="Times New Roman"/>
                <w:sz w:val="20"/>
                <w:szCs w:val="20"/>
              </w:rPr>
              <w:t>101.1 % w/w</w:t>
            </w:r>
          </w:p>
          <w:p w:rsidR="00E92B24" w:rsidRPr="008C68E8" w:rsidRDefault="00E92B24" w:rsidP="003172DC">
            <w:pPr>
              <w:autoSpaceDE w:val="0"/>
              <w:autoSpaceDN w:val="0"/>
              <w:adjustRightInd w:val="0"/>
              <w:rPr>
                <w:rFonts w:ascii="Times New Roman" w:hAnsi="Times New Roman" w:cs="Times New Roman"/>
                <w:sz w:val="20"/>
                <w:szCs w:val="20"/>
              </w:rPr>
            </w:pPr>
          </w:p>
        </w:tc>
      </w:tr>
      <w:tr w:rsidR="00E92B24" w:rsidRPr="008C68E8" w:rsidTr="003172DC">
        <w:tc>
          <w:tcPr>
            <w:tcW w:w="1763" w:type="dxa"/>
            <w:gridSpan w:val="3"/>
            <w:tcBorders>
              <w:bottom w:val="nil"/>
              <w:right w:val="single" w:sz="4" w:space="0" w:color="auto"/>
            </w:tcBorders>
          </w:tcPr>
          <w:p w:rsidR="00E92B24" w:rsidRPr="008C68E8" w:rsidRDefault="00E92B24" w:rsidP="003172DC">
            <w:pPr>
              <w:autoSpaceDE w:val="0"/>
              <w:autoSpaceDN w:val="0"/>
              <w:adjustRightInd w:val="0"/>
              <w:rPr>
                <w:rFonts w:ascii="Times New Roman" w:hAnsi="Times New Roman" w:cs="Times New Roman"/>
                <w:sz w:val="20"/>
                <w:szCs w:val="20"/>
              </w:rPr>
            </w:pPr>
            <w:r w:rsidRPr="008C68E8">
              <w:rPr>
                <w:rFonts w:ascii="Times New Roman" w:hAnsi="Times New Roman" w:cs="Times New Roman"/>
                <w:b/>
                <w:bCs/>
                <w:sz w:val="20"/>
                <w:szCs w:val="20"/>
              </w:rPr>
              <w:t>Precision (% RSD)</w:t>
            </w:r>
          </w:p>
        </w:tc>
        <w:tc>
          <w:tcPr>
            <w:tcW w:w="3318" w:type="dxa"/>
            <w:gridSpan w:val="3"/>
            <w:tcBorders>
              <w:top w:val="single" w:sz="4" w:space="0" w:color="auto"/>
              <w:right w:val="single" w:sz="4" w:space="0" w:color="auto"/>
            </w:tcBorders>
          </w:tcPr>
          <w:p w:rsidR="00E92B24" w:rsidRPr="008C68E8" w:rsidRDefault="00E92B24" w:rsidP="003172DC">
            <w:pPr>
              <w:autoSpaceDE w:val="0"/>
              <w:autoSpaceDN w:val="0"/>
              <w:adjustRightInd w:val="0"/>
              <w:rPr>
                <w:rFonts w:ascii="Times New Roman" w:hAnsi="Times New Roman" w:cs="Times New Roman"/>
                <w:sz w:val="20"/>
                <w:szCs w:val="20"/>
              </w:rPr>
            </w:pPr>
            <w:r w:rsidRPr="008C68E8">
              <w:rPr>
                <w:rFonts w:ascii="Times New Roman" w:hAnsi="Times New Roman" w:cs="Times New Roman"/>
                <w:sz w:val="20"/>
                <w:szCs w:val="20"/>
              </w:rPr>
              <w:t>System Precision</w:t>
            </w:r>
          </w:p>
          <w:p w:rsidR="00E92B24" w:rsidRPr="008C68E8" w:rsidRDefault="00E92B24" w:rsidP="003172DC">
            <w:pPr>
              <w:autoSpaceDE w:val="0"/>
              <w:autoSpaceDN w:val="0"/>
              <w:adjustRightInd w:val="0"/>
              <w:ind w:left="457"/>
              <w:rPr>
                <w:rFonts w:ascii="Times New Roman" w:hAnsi="Times New Roman" w:cs="Times New Roman"/>
                <w:sz w:val="20"/>
                <w:szCs w:val="20"/>
              </w:rPr>
            </w:pPr>
          </w:p>
        </w:tc>
        <w:tc>
          <w:tcPr>
            <w:tcW w:w="2319" w:type="dxa"/>
            <w:tcBorders>
              <w:left w:val="single" w:sz="4" w:space="0" w:color="auto"/>
            </w:tcBorders>
          </w:tcPr>
          <w:p w:rsidR="00E92B24" w:rsidRDefault="00E92B24" w:rsidP="003172DC">
            <w:pPr>
              <w:rPr>
                <w:rFonts w:ascii="Times New Roman" w:hAnsi="Times New Roman" w:cs="Times New Roman"/>
                <w:sz w:val="20"/>
                <w:szCs w:val="20"/>
              </w:rPr>
            </w:pPr>
            <w:r w:rsidRPr="008C68E8">
              <w:rPr>
                <w:rFonts w:ascii="Times New Roman" w:hAnsi="Times New Roman" w:cs="Times New Roman"/>
                <w:sz w:val="20"/>
                <w:szCs w:val="20"/>
              </w:rPr>
              <w:t>0.6 %</w:t>
            </w:r>
          </w:p>
          <w:p w:rsidR="00E92B24" w:rsidRPr="008C68E8" w:rsidRDefault="00E92B24" w:rsidP="003172DC">
            <w:pPr>
              <w:autoSpaceDE w:val="0"/>
              <w:autoSpaceDN w:val="0"/>
              <w:adjustRightInd w:val="0"/>
              <w:rPr>
                <w:rFonts w:ascii="Times New Roman" w:hAnsi="Times New Roman" w:cs="Times New Roman"/>
                <w:sz w:val="20"/>
                <w:szCs w:val="20"/>
              </w:rPr>
            </w:pPr>
          </w:p>
        </w:tc>
      </w:tr>
      <w:tr w:rsidR="00E92B24" w:rsidRPr="008C68E8" w:rsidTr="003172DC">
        <w:tc>
          <w:tcPr>
            <w:tcW w:w="1751" w:type="dxa"/>
            <w:gridSpan w:val="2"/>
            <w:vMerge w:val="restart"/>
            <w:tcBorders>
              <w:top w:val="nil"/>
              <w:right w:val="single" w:sz="4" w:space="0" w:color="auto"/>
            </w:tcBorders>
          </w:tcPr>
          <w:p w:rsidR="00E92B24" w:rsidRDefault="00E92B24" w:rsidP="003172DC">
            <w:pPr>
              <w:autoSpaceDE w:val="0"/>
              <w:autoSpaceDN w:val="0"/>
              <w:adjustRightInd w:val="0"/>
              <w:rPr>
                <w:rFonts w:ascii="Times New Roman" w:hAnsi="Times New Roman" w:cs="Times New Roman"/>
                <w:sz w:val="20"/>
                <w:szCs w:val="20"/>
              </w:rPr>
            </w:pPr>
          </w:p>
          <w:p w:rsidR="00E92B24" w:rsidRPr="008C68E8" w:rsidRDefault="00E92B24" w:rsidP="003172DC">
            <w:pPr>
              <w:autoSpaceDE w:val="0"/>
              <w:autoSpaceDN w:val="0"/>
              <w:adjustRightInd w:val="0"/>
              <w:rPr>
                <w:rFonts w:ascii="Times New Roman" w:hAnsi="Times New Roman" w:cs="Times New Roman"/>
                <w:sz w:val="20"/>
                <w:szCs w:val="20"/>
              </w:rPr>
            </w:pPr>
          </w:p>
        </w:tc>
        <w:tc>
          <w:tcPr>
            <w:tcW w:w="1647" w:type="dxa"/>
            <w:gridSpan w:val="3"/>
            <w:vMerge w:val="restart"/>
            <w:tcBorders>
              <w:right w:val="single" w:sz="4" w:space="0" w:color="auto"/>
            </w:tcBorders>
          </w:tcPr>
          <w:p w:rsidR="00E92B24" w:rsidRPr="008C68E8" w:rsidRDefault="00E92B24" w:rsidP="003172DC">
            <w:pPr>
              <w:autoSpaceDE w:val="0"/>
              <w:autoSpaceDN w:val="0"/>
              <w:adjustRightInd w:val="0"/>
              <w:ind w:left="30"/>
              <w:rPr>
                <w:rFonts w:ascii="Times New Roman" w:hAnsi="Times New Roman" w:cs="Times New Roman"/>
                <w:sz w:val="20"/>
                <w:szCs w:val="20"/>
              </w:rPr>
            </w:pPr>
            <w:r w:rsidRPr="008C68E8">
              <w:rPr>
                <w:rFonts w:ascii="Times New Roman" w:hAnsi="Times New Roman" w:cs="Times New Roman"/>
                <w:sz w:val="20"/>
                <w:szCs w:val="20"/>
              </w:rPr>
              <w:t>Intermediate</w:t>
            </w:r>
          </w:p>
          <w:p w:rsidR="00E92B24" w:rsidRPr="008C68E8" w:rsidRDefault="00E92B24" w:rsidP="003172DC">
            <w:pPr>
              <w:autoSpaceDE w:val="0"/>
              <w:autoSpaceDN w:val="0"/>
              <w:adjustRightInd w:val="0"/>
              <w:ind w:left="30"/>
              <w:rPr>
                <w:rFonts w:ascii="Times New Roman" w:hAnsi="Times New Roman" w:cs="Times New Roman"/>
                <w:sz w:val="20"/>
                <w:szCs w:val="20"/>
              </w:rPr>
            </w:pPr>
            <w:r w:rsidRPr="008C68E8">
              <w:rPr>
                <w:rFonts w:ascii="Times New Roman" w:hAnsi="Times New Roman" w:cs="Times New Roman"/>
                <w:sz w:val="20"/>
                <w:szCs w:val="20"/>
              </w:rPr>
              <w:t>Precision</w:t>
            </w:r>
          </w:p>
        </w:tc>
        <w:tc>
          <w:tcPr>
            <w:tcW w:w="1683" w:type="dxa"/>
            <w:tcBorders>
              <w:right w:val="single" w:sz="4" w:space="0" w:color="auto"/>
            </w:tcBorders>
          </w:tcPr>
          <w:p w:rsidR="00E92B24" w:rsidRPr="008C68E8" w:rsidRDefault="00E92B24" w:rsidP="003172DC">
            <w:pPr>
              <w:autoSpaceDE w:val="0"/>
              <w:autoSpaceDN w:val="0"/>
              <w:adjustRightInd w:val="0"/>
              <w:spacing w:line="276" w:lineRule="auto"/>
              <w:rPr>
                <w:rFonts w:ascii="Times New Roman" w:hAnsi="Times New Roman" w:cs="Times New Roman"/>
                <w:sz w:val="20"/>
                <w:szCs w:val="20"/>
              </w:rPr>
            </w:pPr>
            <w:r w:rsidRPr="008C68E8">
              <w:rPr>
                <w:rFonts w:ascii="Times New Roman" w:hAnsi="Times New Roman" w:cs="Times New Roman"/>
                <w:sz w:val="20"/>
                <w:szCs w:val="20"/>
              </w:rPr>
              <w:t>Analyst  1</w:t>
            </w:r>
          </w:p>
        </w:tc>
        <w:tc>
          <w:tcPr>
            <w:tcW w:w="2319" w:type="dxa"/>
            <w:tcBorders>
              <w:left w:val="single" w:sz="4" w:space="0" w:color="auto"/>
            </w:tcBorders>
          </w:tcPr>
          <w:p w:rsidR="00E92B24" w:rsidRPr="008C68E8" w:rsidRDefault="00E92B24" w:rsidP="003172DC">
            <w:pPr>
              <w:autoSpaceDE w:val="0"/>
              <w:autoSpaceDN w:val="0"/>
              <w:adjustRightInd w:val="0"/>
              <w:ind w:left="434"/>
              <w:rPr>
                <w:rFonts w:ascii="Times New Roman" w:hAnsi="Times New Roman" w:cs="Times New Roman"/>
                <w:sz w:val="20"/>
                <w:szCs w:val="20"/>
              </w:rPr>
            </w:pPr>
            <w:r w:rsidRPr="008C68E8">
              <w:rPr>
                <w:rFonts w:ascii="Times New Roman" w:hAnsi="Times New Roman" w:cs="Times New Roman"/>
                <w:sz w:val="20"/>
                <w:szCs w:val="20"/>
              </w:rPr>
              <w:t>0.48 %</w:t>
            </w:r>
          </w:p>
        </w:tc>
      </w:tr>
      <w:tr w:rsidR="00E92B24" w:rsidRPr="008C68E8" w:rsidTr="003172DC">
        <w:tc>
          <w:tcPr>
            <w:tcW w:w="1751" w:type="dxa"/>
            <w:gridSpan w:val="2"/>
            <w:vMerge/>
            <w:tcBorders>
              <w:right w:val="single" w:sz="4" w:space="0" w:color="auto"/>
            </w:tcBorders>
          </w:tcPr>
          <w:p w:rsidR="00E92B24" w:rsidRPr="008C68E8" w:rsidRDefault="00E92B24" w:rsidP="003172DC">
            <w:pPr>
              <w:autoSpaceDE w:val="0"/>
              <w:autoSpaceDN w:val="0"/>
              <w:adjustRightInd w:val="0"/>
              <w:rPr>
                <w:rFonts w:ascii="Times New Roman" w:hAnsi="Times New Roman" w:cs="Times New Roman"/>
                <w:sz w:val="20"/>
                <w:szCs w:val="20"/>
              </w:rPr>
            </w:pPr>
          </w:p>
        </w:tc>
        <w:tc>
          <w:tcPr>
            <w:tcW w:w="1647" w:type="dxa"/>
            <w:gridSpan w:val="3"/>
            <w:vMerge/>
            <w:tcBorders>
              <w:right w:val="single" w:sz="4" w:space="0" w:color="auto"/>
            </w:tcBorders>
          </w:tcPr>
          <w:p w:rsidR="00E92B24" w:rsidRPr="008C68E8" w:rsidRDefault="00E92B24" w:rsidP="003172DC">
            <w:pPr>
              <w:autoSpaceDE w:val="0"/>
              <w:autoSpaceDN w:val="0"/>
              <w:adjustRightInd w:val="0"/>
              <w:ind w:left="30"/>
              <w:rPr>
                <w:rFonts w:ascii="Times New Roman" w:hAnsi="Times New Roman" w:cs="Times New Roman"/>
                <w:sz w:val="20"/>
                <w:szCs w:val="20"/>
              </w:rPr>
            </w:pPr>
          </w:p>
        </w:tc>
        <w:tc>
          <w:tcPr>
            <w:tcW w:w="1683" w:type="dxa"/>
            <w:tcBorders>
              <w:right w:val="single" w:sz="4" w:space="0" w:color="auto"/>
            </w:tcBorders>
          </w:tcPr>
          <w:p w:rsidR="00E92B24" w:rsidRPr="008C68E8" w:rsidRDefault="00E92B24" w:rsidP="003172DC">
            <w:pPr>
              <w:autoSpaceDE w:val="0"/>
              <w:autoSpaceDN w:val="0"/>
              <w:adjustRightInd w:val="0"/>
              <w:spacing w:line="276" w:lineRule="auto"/>
              <w:rPr>
                <w:rFonts w:ascii="Times New Roman" w:hAnsi="Times New Roman" w:cs="Times New Roman"/>
                <w:sz w:val="20"/>
                <w:szCs w:val="20"/>
              </w:rPr>
            </w:pPr>
            <w:r w:rsidRPr="008C68E8">
              <w:rPr>
                <w:rFonts w:ascii="Times New Roman" w:hAnsi="Times New Roman" w:cs="Times New Roman"/>
                <w:sz w:val="20"/>
                <w:szCs w:val="20"/>
              </w:rPr>
              <w:t>Analyst   2</w:t>
            </w:r>
          </w:p>
        </w:tc>
        <w:tc>
          <w:tcPr>
            <w:tcW w:w="2319" w:type="dxa"/>
            <w:tcBorders>
              <w:left w:val="single" w:sz="4" w:space="0" w:color="auto"/>
            </w:tcBorders>
          </w:tcPr>
          <w:p w:rsidR="00E92B24" w:rsidRPr="008C68E8" w:rsidRDefault="00E92B24" w:rsidP="003172DC">
            <w:pPr>
              <w:autoSpaceDE w:val="0"/>
              <w:autoSpaceDN w:val="0"/>
              <w:adjustRightInd w:val="0"/>
              <w:ind w:left="422"/>
              <w:rPr>
                <w:rFonts w:ascii="Times New Roman" w:hAnsi="Times New Roman" w:cs="Times New Roman"/>
                <w:sz w:val="20"/>
                <w:szCs w:val="20"/>
              </w:rPr>
            </w:pPr>
            <w:r w:rsidRPr="008C68E8">
              <w:rPr>
                <w:rFonts w:ascii="Times New Roman" w:hAnsi="Times New Roman" w:cs="Times New Roman"/>
                <w:sz w:val="20"/>
                <w:szCs w:val="20"/>
              </w:rPr>
              <w:t>0.32 %</w:t>
            </w:r>
          </w:p>
        </w:tc>
      </w:tr>
      <w:tr w:rsidR="00E92B24" w:rsidRPr="008C68E8" w:rsidTr="003172DC">
        <w:tc>
          <w:tcPr>
            <w:tcW w:w="1751" w:type="dxa"/>
            <w:gridSpan w:val="2"/>
            <w:vMerge/>
            <w:tcBorders>
              <w:right w:val="single" w:sz="4" w:space="0" w:color="auto"/>
            </w:tcBorders>
          </w:tcPr>
          <w:p w:rsidR="00E92B24" w:rsidRPr="008C68E8" w:rsidRDefault="00E92B24" w:rsidP="003172DC">
            <w:pPr>
              <w:autoSpaceDE w:val="0"/>
              <w:autoSpaceDN w:val="0"/>
              <w:adjustRightInd w:val="0"/>
              <w:rPr>
                <w:rFonts w:ascii="Times New Roman" w:hAnsi="Times New Roman" w:cs="Times New Roman"/>
                <w:sz w:val="20"/>
                <w:szCs w:val="20"/>
              </w:rPr>
            </w:pPr>
          </w:p>
        </w:tc>
        <w:tc>
          <w:tcPr>
            <w:tcW w:w="3330" w:type="dxa"/>
            <w:gridSpan w:val="4"/>
            <w:tcBorders>
              <w:right w:val="single" w:sz="4" w:space="0" w:color="auto"/>
            </w:tcBorders>
          </w:tcPr>
          <w:p w:rsidR="00E92B24" w:rsidRDefault="00E92B24" w:rsidP="003172DC">
            <w:pPr>
              <w:autoSpaceDE w:val="0"/>
              <w:autoSpaceDN w:val="0"/>
              <w:adjustRightInd w:val="0"/>
              <w:ind w:left="30"/>
              <w:rPr>
                <w:rFonts w:ascii="Times New Roman" w:hAnsi="Times New Roman" w:cs="Times New Roman"/>
                <w:sz w:val="20"/>
                <w:szCs w:val="20"/>
              </w:rPr>
            </w:pPr>
            <w:r w:rsidRPr="008C68E8">
              <w:rPr>
                <w:rFonts w:ascii="Times New Roman" w:hAnsi="Times New Roman" w:cs="Times New Roman"/>
                <w:sz w:val="20"/>
                <w:szCs w:val="20"/>
              </w:rPr>
              <w:t xml:space="preserve">Method </w:t>
            </w:r>
            <w:r>
              <w:rPr>
                <w:rFonts w:ascii="Times New Roman" w:hAnsi="Times New Roman" w:cs="Times New Roman"/>
                <w:sz w:val="20"/>
                <w:szCs w:val="20"/>
              </w:rPr>
              <w:t xml:space="preserve"> </w:t>
            </w:r>
            <w:r w:rsidRPr="008C68E8">
              <w:rPr>
                <w:rFonts w:ascii="Times New Roman" w:hAnsi="Times New Roman" w:cs="Times New Roman"/>
                <w:sz w:val="20"/>
                <w:szCs w:val="20"/>
              </w:rPr>
              <w:t>Precision</w:t>
            </w:r>
          </w:p>
          <w:p w:rsidR="00E92B24" w:rsidRPr="008C68E8" w:rsidRDefault="00E92B24" w:rsidP="003172DC">
            <w:pPr>
              <w:autoSpaceDE w:val="0"/>
              <w:autoSpaceDN w:val="0"/>
              <w:adjustRightInd w:val="0"/>
              <w:ind w:left="30"/>
              <w:rPr>
                <w:rFonts w:ascii="Times New Roman" w:hAnsi="Times New Roman" w:cs="Times New Roman"/>
                <w:sz w:val="20"/>
                <w:szCs w:val="20"/>
              </w:rPr>
            </w:pPr>
          </w:p>
        </w:tc>
        <w:tc>
          <w:tcPr>
            <w:tcW w:w="2319" w:type="dxa"/>
            <w:tcBorders>
              <w:left w:val="single" w:sz="4" w:space="0" w:color="auto"/>
            </w:tcBorders>
          </w:tcPr>
          <w:p w:rsidR="00E92B24" w:rsidRPr="008C68E8" w:rsidRDefault="00E92B24" w:rsidP="003172DC">
            <w:pPr>
              <w:autoSpaceDE w:val="0"/>
              <w:autoSpaceDN w:val="0"/>
              <w:adjustRightInd w:val="0"/>
              <w:rPr>
                <w:rFonts w:ascii="Times New Roman" w:hAnsi="Times New Roman" w:cs="Times New Roman"/>
                <w:sz w:val="20"/>
                <w:szCs w:val="20"/>
              </w:rPr>
            </w:pPr>
            <w:r w:rsidRPr="008C68E8">
              <w:rPr>
                <w:rFonts w:ascii="Times New Roman" w:hAnsi="Times New Roman" w:cs="Times New Roman"/>
                <w:sz w:val="20"/>
                <w:szCs w:val="20"/>
              </w:rPr>
              <w:t>1.3 %</w:t>
            </w:r>
          </w:p>
        </w:tc>
      </w:tr>
      <w:tr w:rsidR="00E92B24" w:rsidRPr="008C68E8" w:rsidTr="003172DC">
        <w:tc>
          <w:tcPr>
            <w:tcW w:w="1751" w:type="dxa"/>
            <w:gridSpan w:val="2"/>
            <w:vMerge w:val="restart"/>
            <w:tcBorders>
              <w:right w:val="single" w:sz="4" w:space="0" w:color="auto"/>
            </w:tcBorders>
          </w:tcPr>
          <w:p w:rsidR="00E92B24" w:rsidRPr="008C68E8" w:rsidRDefault="00E92B24" w:rsidP="003172DC">
            <w:pPr>
              <w:autoSpaceDE w:val="0"/>
              <w:autoSpaceDN w:val="0"/>
              <w:adjustRightInd w:val="0"/>
              <w:rPr>
                <w:rFonts w:ascii="Times New Roman" w:hAnsi="Times New Roman" w:cs="Times New Roman"/>
                <w:sz w:val="20"/>
                <w:szCs w:val="20"/>
              </w:rPr>
            </w:pPr>
            <w:r w:rsidRPr="008C68E8">
              <w:rPr>
                <w:rFonts w:ascii="Times New Roman" w:hAnsi="Times New Roman" w:cs="Times New Roman"/>
                <w:b/>
                <w:bCs/>
                <w:sz w:val="20"/>
                <w:szCs w:val="20"/>
              </w:rPr>
              <w:t>Robustness (%</w:t>
            </w:r>
          </w:p>
          <w:p w:rsidR="00E92B24" w:rsidRPr="008C68E8" w:rsidRDefault="00E92B24" w:rsidP="003172DC">
            <w:pPr>
              <w:autoSpaceDE w:val="0"/>
              <w:autoSpaceDN w:val="0"/>
              <w:adjustRightInd w:val="0"/>
              <w:rPr>
                <w:rFonts w:ascii="Times New Roman" w:hAnsi="Times New Roman" w:cs="Times New Roman"/>
                <w:sz w:val="20"/>
                <w:szCs w:val="20"/>
              </w:rPr>
            </w:pPr>
            <w:r w:rsidRPr="008C68E8">
              <w:rPr>
                <w:rFonts w:ascii="Times New Roman" w:hAnsi="Times New Roman" w:cs="Times New Roman"/>
                <w:b/>
                <w:bCs/>
                <w:sz w:val="20"/>
                <w:szCs w:val="20"/>
              </w:rPr>
              <w:t>RSD)</w:t>
            </w:r>
          </w:p>
          <w:p w:rsidR="00E92B24" w:rsidRPr="008C68E8" w:rsidRDefault="00E92B24" w:rsidP="003172DC">
            <w:pPr>
              <w:pStyle w:val="ListParagraph"/>
              <w:ind w:left="0"/>
              <w:rPr>
                <w:rFonts w:ascii="Times New Roman" w:hAnsi="Times New Roman" w:cs="Times New Roman"/>
                <w:sz w:val="20"/>
                <w:szCs w:val="20"/>
              </w:rPr>
            </w:pPr>
            <w:r w:rsidRPr="008C68E8">
              <w:rPr>
                <w:rFonts w:ascii="Times New Roman" w:hAnsi="Times New Roman" w:cs="Times New Roman"/>
                <w:sz w:val="20"/>
                <w:szCs w:val="20"/>
              </w:rPr>
              <w:t xml:space="preserve">              </w:t>
            </w:r>
          </w:p>
        </w:tc>
        <w:tc>
          <w:tcPr>
            <w:tcW w:w="1647" w:type="dxa"/>
            <w:gridSpan w:val="3"/>
            <w:vMerge w:val="restart"/>
            <w:tcBorders>
              <w:right w:val="single" w:sz="4" w:space="0" w:color="auto"/>
            </w:tcBorders>
          </w:tcPr>
          <w:p w:rsidR="00E92B24" w:rsidRPr="008C68E8" w:rsidRDefault="00E92B24" w:rsidP="003172DC">
            <w:pPr>
              <w:autoSpaceDE w:val="0"/>
              <w:autoSpaceDN w:val="0"/>
              <w:adjustRightInd w:val="0"/>
              <w:ind w:left="19"/>
              <w:rPr>
                <w:rFonts w:ascii="Times New Roman" w:hAnsi="Times New Roman" w:cs="Times New Roman"/>
                <w:sz w:val="20"/>
                <w:szCs w:val="20"/>
              </w:rPr>
            </w:pPr>
            <w:r w:rsidRPr="008C68E8">
              <w:rPr>
                <w:rFonts w:ascii="Times New Roman" w:hAnsi="Times New Roman" w:cs="Times New Roman"/>
                <w:sz w:val="20"/>
                <w:szCs w:val="20"/>
              </w:rPr>
              <w:t>Effect of</w:t>
            </w:r>
          </w:p>
          <w:p w:rsidR="00E92B24" w:rsidRPr="008C68E8" w:rsidRDefault="00E92B24" w:rsidP="003172DC">
            <w:pPr>
              <w:autoSpaceDE w:val="0"/>
              <w:autoSpaceDN w:val="0"/>
              <w:adjustRightInd w:val="0"/>
              <w:ind w:left="53"/>
              <w:rPr>
                <w:rFonts w:ascii="Times New Roman" w:hAnsi="Times New Roman" w:cs="Times New Roman"/>
                <w:sz w:val="20"/>
                <w:szCs w:val="20"/>
              </w:rPr>
            </w:pPr>
            <w:r w:rsidRPr="008C68E8">
              <w:rPr>
                <w:rFonts w:ascii="Times New Roman" w:hAnsi="Times New Roman" w:cs="Times New Roman"/>
                <w:sz w:val="20"/>
                <w:szCs w:val="20"/>
              </w:rPr>
              <w:t>variation in</w:t>
            </w:r>
          </w:p>
          <w:p w:rsidR="00E92B24" w:rsidRPr="008C68E8" w:rsidRDefault="00E92B24" w:rsidP="003172DC">
            <w:pPr>
              <w:autoSpaceDE w:val="0"/>
              <w:autoSpaceDN w:val="0"/>
              <w:adjustRightInd w:val="0"/>
              <w:ind w:left="180"/>
              <w:rPr>
                <w:rFonts w:ascii="Times New Roman" w:hAnsi="Times New Roman" w:cs="Times New Roman"/>
                <w:sz w:val="20"/>
                <w:szCs w:val="20"/>
              </w:rPr>
            </w:pPr>
            <w:r>
              <w:rPr>
                <w:rFonts w:ascii="Times New Roman" w:hAnsi="Times New Roman" w:cs="Times New Roman"/>
                <w:sz w:val="20"/>
                <w:szCs w:val="20"/>
              </w:rPr>
              <w:t xml:space="preserve">    </w:t>
            </w:r>
            <w:r w:rsidRPr="008C68E8">
              <w:rPr>
                <w:rFonts w:ascii="Times New Roman" w:hAnsi="Times New Roman" w:cs="Times New Roman"/>
                <w:sz w:val="20"/>
                <w:szCs w:val="20"/>
              </w:rPr>
              <w:t>pH</w:t>
            </w:r>
          </w:p>
        </w:tc>
        <w:tc>
          <w:tcPr>
            <w:tcW w:w="1683" w:type="dxa"/>
            <w:tcBorders>
              <w:right w:val="single" w:sz="4" w:space="0" w:color="auto"/>
            </w:tcBorders>
          </w:tcPr>
          <w:p w:rsidR="00E92B24" w:rsidRPr="008C68E8" w:rsidRDefault="00E92B24" w:rsidP="003172DC">
            <w:pPr>
              <w:autoSpaceDE w:val="0"/>
              <w:autoSpaceDN w:val="0"/>
              <w:adjustRightInd w:val="0"/>
              <w:spacing w:line="276" w:lineRule="auto"/>
              <w:ind w:left="77"/>
              <w:rPr>
                <w:rFonts w:ascii="Times New Roman" w:hAnsi="Times New Roman" w:cs="Times New Roman"/>
                <w:sz w:val="20"/>
                <w:szCs w:val="20"/>
              </w:rPr>
            </w:pPr>
            <w:r w:rsidRPr="008C68E8">
              <w:rPr>
                <w:rFonts w:ascii="Times New Roman" w:hAnsi="Times New Roman" w:cs="Times New Roman"/>
                <w:sz w:val="20"/>
                <w:szCs w:val="20"/>
              </w:rPr>
              <w:t>pH 2.3</w:t>
            </w:r>
          </w:p>
        </w:tc>
        <w:tc>
          <w:tcPr>
            <w:tcW w:w="2319" w:type="dxa"/>
            <w:tcBorders>
              <w:left w:val="single" w:sz="4" w:space="0" w:color="auto"/>
            </w:tcBorders>
          </w:tcPr>
          <w:p w:rsidR="00E92B24" w:rsidRPr="008C68E8" w:rsidRDefault="00E92B24" w:rsidP="003172DC">
            <w:pPr>
              <w:autoSpaceDE w:val="0"/>
              <w:autoSpaceDN w:val="0"/>
              <w:adjustRightInd w:val="0"/>
              <w:ind w:left="491"/>
              <w:rPr>
                <w:rFonts w:ascii="Times New Roman" w:hAnsi="Times New Roman" w:cs="Times New Roman"/>
                <w:sz w:val="20"/>
                <w:szCs w:val="20"/>
              </w:rPr>
            </w:pPr>
            <w:r w:rsidRPr="008C68E8">
              <w:rPr>
                <w:rFonts w:ascii="Times New Roman" w:hAnsi="Times New Roman" w:cs="Times New Roman"/>
                <w:sz w:val="20"/>
                <w:szCs w:val="20"/>
              </w:rPr>
              <w:t>0.16 %</w:t>
            </w:r>
          </w:p>
        </w:tc>
      </w:tr>
      <w:tr w:rsidR="00E92B24" w:rsidRPr="008C68E8" w:rsidTr="003172DC">
        <w:tc>
          <w:tcPr>
            <w:tcW w:w="1751" w:type="dxa"/>
            <w:gridSpan w:val="2"/>
            <w:vMerge/>
            <w:tcBorders>
              <w:right w:val="single" w:sz="4" w:space="0" w:color="auto"/>
            </w:tcBorders>
          </w:tcPr>
          <w:p w:rsidR="00E92B24" w:rsidRPr="008C68E8" w:rsidRDefault="00E92B24" w:rsidP="003172DC">
            <w:pPr>
              <w:pStyle w:val="ListParagraph"/>
              <w:ind w:left="0"/>
              <w:rPr>
                <w:rFonts w:ascii="Times New Roman" w:hAnsi="Times New Roman" w:cs="Times New Roman"/>
                <w:sz w:val="20"/>
                <w:szCs w:val="20"/>
              </w:rPr>
            </w:pPr>
          </w:p>
        </w:tc>
        <w:tc>
          <w:tcPr>
            <w:tcW w:w="1647" w:type="dxa"/>
            <w:gridSpan w:val="3"/>
            <w:vMerge/>
            <w:tcBorders>
              <w:right w:val="single" w:sz="4" w:space="0" w:color="auto"/>
            </w:tcBorders>
          </w:tcPr>
          <w:p w:rsidR="00E92B24" w:rsidRPr="008C68E8" w:rsidRDefault="00E92B24" w:rsidP="003172DC">
            <w:pPr>
              <w:autoSpaceDE w:val="0"/>
              <w:autoSpaceDN w:val="0"/>
              <w:adjustRightInd w:val="0"/>
              <w:ind w:left="180"/>
              <w:rPr>
                <w:rFonts w:ascii="Times New Roman" w:hAnsi="Times New Roman" w:cs="Times New Roman"/>
                <w:sz w:val="20"/>
                <w:szCs w:val="20"/>
              </w:rPr>
            </w:pPr>
          </w:p>
        </w:tc>
        <w:tc>
          <w:tcPr>
            <w:tcW w:w="1683" w:type="dxa"/>
            <w:tcBorders>
              <w:right w:val="single" w:sz="4" w:space="0" w:color="auto"/>
            </w:tcBorders>
          </w:tcPr>
          <w:p w:rsidR="00E92B24" w:rsidRPr="008C68E8" w:rsidRDefault="00E92B24" w:rsidP="003172DC">
            <w:pPr>
              <w:autoSpaceDE w:val="0"/>
              <w:autoSpaceDN w:val="0"/>
              <w:adjustRightInd w:val="0"/>
              <w:spacing w:line="276" w:lineRule="auto"/>
              <w:ind w:left="65"/>
              <w:rPr>
                <w:rFonts w:ascii="Times New Roman" w:hAnsi="Times New Roman" w:cs="Times New Roman"/>
                <w:sz w:val="20"/>
                <w:szCs w:val="20"/>
              </w:rPr>
            </w:pPr>
            <w:r w:rsidRPr="008C68E8">
              <w:rPr>
                <w:rFonts w:ascii="Times New Roman" w:hAnsi="Times New Roman" w:cs="Times New Roman"/>
                <w:sz w:val="20"/>
                <w:szCs w:val="20"/>
              </w:rPr>
              <w:t>pH 2.5</w:t>
            </w:r>
          </w:p>
        </w:tc>
        <w:tc>
          <w:tcPr>
            <w:tcW w:w="2319" w:type="dxa"/>
            <w:tcBorders>
              <w:left w:val="single" w:sz="4" w:space="0" w:color="auto"/>
            </w:tcBorders>
          </w:tcPr>
          <w:p w:rsidR="00E92B24" w:rsidRPr="008C68E8" w:rsidRDefault="00E92B24" w:rsidP="003172DC">
            <w:pPr>
              <w:autoSpaceDE w:val="0"/>
              <w:autoSpaceDN w:val="0"/>
              <w:adjustRightInd w:val="0"/>
              <w:ind w:left="480"/>
              <w:rPr>
                <w:rFonts w:ascii="Times New Roman" w:hAnsi="Times New Roman" w:cs="Times New Roman"/>
                <w:sz w:val="20"/>
                <w:szCs w:val="20"/>
              </w:rPr>
            </w:pPr>
            <w:r w:rsidRPr="008C68E8">
              <w:rPr>
                <w:rFonts w:ascii="Times New Roman" w:hAnsi="Times New Roman" w:cs="Times New Roman"/>
                <w:sz w:val="20"/>
                <w:szCs w:val="20"/>
              </w:rPr>
              <w:t>0.10 %</w:t>
            </w:r>
          </w:p>
        </w:tc>
      </w:tr>
      <w:tr w:rsidR="00E92B24" w:rsidRPr="008C68E8" w:rsidTr="003172DC">
        <w:tc>
          <w:tcPr>
            <w:tcW w:w="1751" w:type="dxa"/>
            <w:gridSpan w:val="2"/>
            <w:vMerge/>
            <w:tcBorders>
              <w:right w:val="single" w:sz="4" w:space="0" w:color="auto"/>
            </w:tcBorders>
          </w:tcPr>
          <w:p w:rsidR="00E92B24" w:rsidRPr="008C68E8" w:rsidRDefault="00E92B24" w:rsidP="003172DC">
            <w:pPr>
              <w:pStyle w:val="ListParagraph"/>
              <w:ind w:left="0"/>
              <w:rPr>
                <w:rFonts w:ascii="Times New Roman" w:hAnsi="Times New Roman" w:cs="Times New Roman"/>
                <w:sz w:val="20"/>
                <w:szCs w:val="20"/>
              </w:rPr>
            </w:pPr>
          </w:p>
        </w:tc>
        <w:tc>
          <w:tcPr>
            <w:tcW w:w="1647" w:type="dxa"/>
            <w:gridSpan w:val="3"/>
            <w:vMerge/>
            <w:tcBorders>
              <w:right w:val="single" w:sz="4" w:space="0" w:color="auto"/>
            </w:tcBorders>
          </w:tcPr>
          <w:p w:rsidR="00E92B24" w:rsidRPr="008C68E8" w:rsidRDefault="00E92B24" w:rsidP="003172DC">
            <w:pPr>
              <w:autoSpaceDE w:val="0"/>
              <w:autoSpaceDN w:val="0"/>
              <w:adjustRightInd w:val="0"/>
              <w:ind w:left="180"/>
              <w:rPr>
                <w:rFonts w:ascii="Times New Roman" w:hAnsi="Times New Roman" w:cs="Times New Roman"/>
                <w:sz w:val="20"/>
                <w:szCs w:val="20"/>
              </w:rPr>
            </w:pPr>
          </w:p>
        </w:tc>
        <w:tc>
          <w:tcPr>
            <w:tcW w:w="1683" w:type="dxa"/>
            <w:tcBorders>
              <w:right w:val="single" w:sz="4" w:space="0" w:color="auto"/>
            </w:tcBorders>
          </w:tcPr>
          <w:p w:rsidR="00E92B24" w:rsidRPr="008C68E8" w:rsidRDefault="00E92B24" w:rsidP="003172DC">
            <w:pPr>
              <w:autoSpaceDE w:val="0"/>
              <w:autoSpaceDN w:val="0"/>
              <w:adjustRightInd w:val="0"/>
              <w:spacing w:line="276" w:lineRule="auto"/>
              <w:ind w:left="77"/>
              <w:rPr>
                <w:rFonts w:ascii="Times New Roman" w:hAnsi="Times New Roman" w:cs="Times New Roman"/>
                <w:sz w:val="20"/>
                <w:szCs w:val="20"/>
              </w:rPr>
            </w:pPr>
            <w:r w:rsidRPr="008C68E8">
              <w:rPr>
                <w:rFonts w:ascii="Times New Roman" w:hAnsi="Times New Roman" w:cs="Times New Roman"/>
                <w:sz w:val="20"/>
                <w:szCs w:val="20"/>
              </w:rPr>
              <w:t>pH 2.7</w:t>
            </w:r>
          </w:p>
        </w:tc>
        <w:tc>
          <w:tcPr>
            <w:tcW w:w="2319" w:type="dxa"/>
            <w:tcBorders>
              <w:left w:val="single" w:sz="4" w:space="0" w:color="auto"/>
            </w:tcBorders>
          </w:tcPr>
          <w:p w:rsidR="00E92B24" w:rsidRPr="008C68E8" w:rsidRDefault="00E92B24" w:rsidP="003172DC">
            <w:pPr>
              <w:autoSpaceDE w:val="0"/>
              <w:autoSpaceDN w:val="0"/>
              <w:adjustRightInd w:val="0"/>
              <w:ind w:left="491"/>
              <w:rPr>
                <w:rFonts w:ascii="Times New Roman" w:hAnsi="Times New Roman" w:cs="Times New Roman"/>
                <w:sz w:val="20"/>
                <w:szCs w:val="20"/>
              </w:rPr>
            </w:pPr>
            <w:r w:rsidRPr="008C68E8">
              <w:rPr>
                <w:rFonts w:ascii="Times New Roman" w:hAnsi="Times New Roman" w:cs="Times New Roman"/>
                <w:sz w:val="20"/>
                <w:szCs w:val="20"/>
              </w:rPr>
              <w:t>0.20 %</w:t>
            </w:r>
          </w:p>
        </w:tc>
      </w:tr>
      <w:tr w:rsidR="00E92B24" w:rsidRPr="008C68E8" w:rsidTr="003172DC">
        <w:tc>
          <w:tcPr>
            <w:tcW w:w="1751" w:type="dxa"/>
            <w:gridSpan w:val="2"/>
            <w:vMerge/>
            <w:tcBorders>
              <w:right w:val="single" w:sz="4" w:space="0" w:color="auto"/>
            </w:tcBorders>
          </w:tcPr>
          <w:p w:rsidR="00E92B24" w:rsidRPr="008C68E8" w:rsidRDefault="00E92B24" w:rsidP="003172DC">
            <w:pPr>
              <w:pStyle w:val="ListParagraph"/>
              <w:ind w:left="0"/>
              <w:rPr>
                <w:rFonts w:ascii="Times New Roman" w:hAnsi="Times New Roman" w:cs="Times New Roman"/>
                <w:sz w:val="20"/>
                <w:szCs w:val="20"/>
              </w:rPr>
            </w:pPr>
          </w:p>
        </w:tc>
        <w:tc>
          <w:tcPr>
            <w:tcW w:w="1647" w:type="dxa"/>
            <w:gridSpan w:val="3"/>
            <w:vMerge w:val="restart"/>
            <w:tcBorders>
              <w:right w:val="single" w:sz="4" w:space="0" w:color="auto"/>
            </w:tcBorders>
          </w:tcPr>
          <w:p w:rsidR="00E92B24" w:rsidRPr="008C68E8" w:rsidRDefault="00E92B24" w:rsidP="003172DC">
            <w:pPr>
              <w:autoSpaceDE w:val="0"/>
              <w:autoSpaceDN w:val="0"/>
              <w:adjustRightInd w:val="0"/>
              <w:ind w:left="30"/>
              <w:rPr>
                <w:rFonts w:ascii="Times New Roman" w:hAnsi="Times New Roman" w:cs="Times New Roman"/>
                <w:sz w:val="20"/>
                <w:szCs w:val="20"/>
              </w:rPr>
            </w:pPr>
            <w:r w:rsidRPr="008C68E8">
              <w:rPr>
                <w:rFonts w:ascii="Times New Roman" w:hAnsi="Times New Roman" w:cs="Times New Roman"/>
                <w:sz w:val="20"/>
                <w:szCs w:val="20"/>
              </w:rPr>
              <w:t>Effect of</w:t>
            </w:r>
          </w:p>
          <w:p w:rsidR="00E92B24" w:rsidRPr="008C68E8" w:rsidRDefault="00E92B24" w:rsidP="003172DC">
            <w:pPr>
              <w:autoSpaceDE w:val="0"/>
              <w:autoSpaceDN w:val="0"/>
              <w:adjustRightInd w:val="0"/>
              <w:ind w:left="30"/>
              <w:rPr>
                <w:rFonts w:ascii="Times New Roman" w:hAnsi="Times New Roman" w:cs="Times New Roman"/>
                <w:sz w:val="20"/>
                <w:szCs w:val="20"/>
              </w:rPr>
            </w:pPr>
            <w:r w:rsidRPr="008C68E8">
              <w:rPr>
                <w:rFonts w:ascii="Times New Roman" w:hAnsi="Times New Roman" w:cs="Times New Roman"/>
                <w:sz w:val="20"/>
                <w:szCs w:val="20"/>
              </w:rPr>
              <w:t>variation in</w:t>
            </w:r>
          </w:p>
          <w:p w:rsidR="00E92B24" w:rsidRPr="008C68E8" w:rsidRDefault="00E92B24" w:rsidP="003172DC">
            <w:pPr>
              <w:autoSpaceDE w:val="0"/>
              <w:autoSpaceDN w:val="0"/>
              <w:adjustRightInd w:val="0"/>
              <w:ind w:left="30"/>
              <w:rPr>
                <w:rFonts w:ascii="Times New Roman" w:hAnsi="Times New Roman" w:cs="Times New Roman"/>
                <w:sz w:val="20"/>
                <w:szCs w:val="20"/>
              </w:rPr>
            </w:pPr>
            <w:r w:rsidRPr="008C68E8">
              <w:rPr>
                <w:rFonts w:ascii="Times New Roman" w:hAnsi="Times New Roman" w:cs="Times New Roman"/>
                <w:sz w:val="20"/>
                <w:szCs w:val="20"/>
              </w:rPr>
              <w:t>flow rate</w:t>
            </w:r>
          </w:p>
        </w:tc>
        <w:tc>
          <w:tcPr>
            <w:tcW w:w="1683" w:type="dxa"/>
            <w:tcBorders>
              <w:right w:val="single" w:sz="4" w:space="0" w:color="auto"/>
            </w:tcBorders>
          </w:tcPr>
          <w:p w:rsidR="00E92B24" w:rsidRDefault="00E92B24" w:rsidP="003172DC">
            <w:pPr>
              <w:autoSpaceDE w:val="0"/>
              <w:autoSpaceDN w:val="0"/>
              <w:adjustRightInd w:val="0"/>
              <w:ind w:left="42"/>
              <w:rPr>
                <w:rFonts w:ascii="Times New Roman" w:hAnsi="Times New Roman" w:cs="Times New Roman"/>
                <w:sz w:val="20"/>
                <w:szCs w:val="20"/>
              </w:rPr>
            </w:pPr>
            <w:r w:rsidRPr="008C68E8">
              <w:rPr>
                <w:rFonts w:ascii="Times New Roman" w:hAnsi="Times New Roman" w:cs="Times New Roman"/>
                <w:sz w:val="20"/>
                <w:szCs w:val="20"/>
              </w:rPr>
              <w:t>1.3 ml/min</w:t>
            </w:r>
          </w:p>
          <w:p w:rsidR="00E92B24" w:rsidRPr="008C68E8" w:rsidRDefault="00E92B24" w:rsidP="003172DC">
            <w:pPr>
              <w:autoSpaceDE w:val="0"/>
              <w:autoSpaceDN w:val="0"/>
              <w:adjustRightInd w:val="0"/>
              <w:rPr>
                <w:rFonts w:ascii="Times New Roman" w:hAnsi="Times New Roman" w:cs="Times New Roman"/>
                <w:sz w:val="20"/>
                <w:szCs w:val="20"/>
              </w:rPr>
            </w:pPr>
          </w:p>
        </w:tc>
        <w:tc>
          <w:tcPr>
            <w:tcW w:w="2319" w:type="dxa"/>
            <w:tcBorders>
              <w:left w:val="single" w:sz="4" w:space="0" w:color="auto"/>
            </w:tcBorders>
          </w:tcPr>
          <w:p w:rsidR="00E92B24" w:rsidRPr="008C68E8" w:rsidRDefault="00E92B24" w:rsidP="003172DC">
            <w:pPr>
              <w:autoSpaceDE w:val="0"/>
              <w:autoSpaceDN w:val="0"/>
              <w:adjustRightInd w:val="0"/>
              <w:ind w:left="491"/>
              <w:rPr>
                <w:rFonts w:ascii="Times New Roman" w:hAnsi="Times New Roman" w:cs="Times New Roman"/>
                <w:sz w:val="20"/>
                <w:szCs w:val="20"/>
              </w:rPr>
            </w:pPr>
            <w:r w:rsidRPr="008C68E8">
              <w:rPr>
                <w:rFonts w:ascii="Times New Roman" w:hAnsi="Times New Roman" w:cs="Times New Roman"/>
                <w:sz w:val="20"/>
                <w:szCs w:val="20"/>
              </w:rPr>
              <w:t>0.52 %</w:t>
            </w:r>
          </w:p>
        </w:tc>
      </w:tr>
      <w:tr w:rsidR="00E92B24" w:rsidRPr="008C68E8" w:rsidTr="003172DC">
        <w:tc>
          <w:tcPr>
            <w:tcW w:w="1751" w:type="dxa"/>
            <w:gridSpan w:val="2"/>
            <w:vMerge/>
            <w:tcBorders>
              <w:right w:val="single" w:sz="4" w:space="0" w:color="auto"/>
            </w:tcBorders>
          </w:tcPr>
          <w:p w:rsidR="00E92B24" w:rsidRPr="008C68E8" w:rsidRDefault="00E92B24" w:rsidP="003172DC">
            <w:pPr>
              <w:pStyle w:val="ListParagraph"/>
              <w:ind w:left="0"/>
              <w:rPr>
                <w:rFonts w:ascii="Times New Roman" w:hAnsi="Times New Roman" w:cs="Times New Roman"/>
                <w:sz w:val="20"/>
                <w:szCs w:val="20"/>
              </w:rPr>
            </w:pPr>
          </w:p>
        </w:tc>
        <w:tc>
          <w:tcPr>
            <w:tcW w:w="1647" w:type="dxa"/>
            <w:gridSpan w:val="3"/>
            <w:vMerge/>
            <w:tcBorders>
              <w:right w:val="single" w:sz="4" w:space="0" w:color="auto"/>
            </w:tcBorders>
          </w:tcPr>
          <w:p w:rsidR="00E92B24" w:rsidRPr="008C68E8" w:rsidRDefault="00E92B24" w:rsidP="003172DC">
            <w:pPr>
              <w:autoSpaceDE w:val="0"/>
              <w:autoSpaceDN w:val="0"/>
              <w:adjustRightInd w:val="0"/>
              <w:ind w:left="30"/>
              <w:rPr>
                <w:rFonts w:ascii="Times New Roman" w:hAnsi="Times New Roman" w:cs="Times New Roman"/>
                <w:sz w:val="20"/>
                <w:szCs w:val="20"/>
              </w:rPr>
            </w:pPr>
          </w:p>
        </w:tc>
        <w:tc>
          <w:tcPr>
            <w:tcW w:w="1683" w:type="dxa"/>
            <w:tcBorders>
              <w:right w:val="single" w:sz="4" w:space="0" w:color="auto"/>
            </w:tcBorders>
          </w:tcPr>
          <w:p w:rsidR="00E92B24" w:rsidRPr="00D52B56" w:rsidRDefault="00E92B24" w:rsidP="003172DC">
            <w:pPr>
              <w:autoSpaceDE w:val="0"/>
              <w:autoSpaceDN w:val="0"/>
              <w:adjustRightInd w:val="0"/>
              <w:ind w:left="54"/>
              <w:rPr>
                <w:rFonts w:ascii="Times New Roman" w:hAnsi="Times New Roman" w:cs="Times New Roman"/>
                <w:sz w:val="20"/>
                <w:szCs w:val="20"/>
              </w:rPr>
            </w:pPr>
            <w:r w:rsidRPr="00D52B56">
              <w:rPr>
                <w:rFonts w:ascii="Times New Roman" w:hAnsi="Times New Roman" w:cs="Times New Roman"/>
                <w:sz w:val="20"/>
                <w:szCs w:val="20"/>
              </w:rPr>
              <w:t>1.</w:t>
            </w:r>
            <w:r>
              <w:rPr>
                <w:rFonts w:ascii="Times New Roman" w:hAnsi="Times New Roman" w:cs="Times New Roman"/>
                <w:sz w:val="20"/>
                <w:szCs w:val="20"/>
              </w:rPr>
              <w:t xml:space="preserve">5 </w:t>
            </w:r>
            <w:r w:rsidRPr="00D52B56">
              <w:rPr>
                <w:rFonts w:ascii="Times New Roman" w:hAnsi="Times New Roman" w:cs="Times New Roman"/>
                <w:sz w:val="20"/>
                <w:szCs w:val="20"/>
              </w:rPr>
              <w:t>ml/min</w:t>
            </w:r>
          </w:p>
          <w:p w:rsidR="00E92B24" w:rsidRPr="00D52B56" w:rsidRDefault="00E92B24" w:rsidP="003172DC">
            <w:pPr>
              <w:ind w:left="54"/>
            </w:pPr>
          </w:p>
        </w:tc>
        <w:tc>
          <w:tcPr>
            <w:tcW w:w="2319" w:type="dxa"/>
            <w:tcBorders>
              <w:left w:val="single" w:sz="4" w:space="0" w:color="auto"/>
            </w:tcBorders>
          </w:tcPr>
          <w:p w:rsidR="00E92B24" w:rsidRPr="008C68E8" w:rsidRDefault="00E92B24" w:rsidP="003172DC">
            <w:pPr>
              <w:autoSpaceDE w:val="0"/>
              <w:autoSpaceDN w:val="0"/>
              <w:adjustRightInd w:val="0"/>
              <w:ind w:left="503"/>
              <w:rPr>
                <w:rFonts w:ascii="Times New Roman" w:hAnsi="Times New Roman" w:cs="Times New Roman"/>
                <w:sz w:val="20"/>
                <w:szCs w:val="20"/>
              </w:rPr>
            </w:pPr>
            <w:r w:rsidRPr="008C68E8">
              <w:rPr>
                <w:rFonts w:ascii="Times New Roman" w:hAnsi="Times New Roman" w:cs="Times New Roman"/>
                <w:sz w:val="20"/>
                <w:szCs w:val="20"/>
              </w:rPr>
              <w:t>0.57 %</w:t>
            </w:r>
          </w:p>
        </w:tc>
      </w:tr>
      <w:tr w:rsidR="00E92B24" w:rsidRPr="008C68E8" w:rsidTr="003172DC">
        <w:tc>
          <w:tcPr>
            <w:tcW w:w="1751" w:type="dxa"/>
            <w:gridSpan w:val="2"/>
            <w:vMerge/>
            <w:tcBorders>
              <w:bottom w:val="single" w:sz="4" w:space="0" w:color="auto"/>
              <w:right w:val="single" w:sz="4" w:space="0" w:color="auto"/>
            </w:tcBorders>
          </w:tcPr>
          <w:p w:rsidR="00E92B24" w:rsidRPr="008C68E8" w:rsidRDefault="00E92B24" w:rsidP="003172DC">
            <w:pPr>
              <w:pStyle w:val="ListParagraph"/>
              <w:ind w:left="0"/>
              <w:rPr>
                <w:rFonts w:ascii="Times New Roman" w:hAnsi="Times New Roman" w:cs="Times New Roman"/>
                <w:sz w:val="20"/>
                <w:szCs w:val="20"/>
              </w:rPr>
            </w:pPr>
          </w:p>
        </w:tc>
        <w:tc>
          <w:tcPr>
            <w:tcW w:w="1647" w:type="dxa"/>
            <w:gridSpan w:val="3"/>
            <w:vMerge/>
            <w:tcBorders>
              <w:right w:val="single" w:sz="4" w:space="0" w:color="auto"/>
            </w:tcBorders>
          </w:tcPr>
          <w:p w:rsidR="00E92B24" w:rsidRPr="008C68E8" w:rsidRDefault="00E92B24" w:rsidP="003172DC">
            <w:pPr>
              <w:autoSpaceDE w:val="0"/>
              <w:autoSpaceDN w:val="0"/>
              <w:adjustRightInd w:val="0"/>
              <w:ind w:left="30"/>
              <w:rPr>
                <w:rFonts w:ascii="Times New Roman" w:hAnsi="Times New Roman" w:cs="Times New Roman"/>
                <w:sz w:val="20"/>
                <w:szCs w:val="20"/>
              </w:rPr>
            </w:pPr>
          </w:p>
        </w:tc>
        <w:tc>
          <w:tcPr>
            <w:tcW w:w="1683" w:type="dxa"/>
            <w:tcBorders>
              <w:right w:val="single" w:sz="4" w:space="0" w:color="auto"/>
            </w:tcBorders>
          </w:tcPr>
          <w:p w:rsidR="00E92B24" w:rsidRDefault="00E92B24" w:rsidP="003172DC">
            <w:pPr>
              <w:autoSpaceDE w:val="0"/>
              <w:autoSpaceDN w:val="0"/>
              <w:adjustRightInd w:val="0"/>
              <w:ind w:left="54"/>
              <w:rPr>
                <w:rFonts w:ascii="Times New Roman" w:hAnsi="Times New Roman" w:cs="Times New Roman"/>
                <w:sz w:val="20"/>
                <w:szCs w:val="20"/>
              </w:rPr>
            </w:pPr>
            <w:r w:rsidRPr="008C68E8">
              <w:rPr>
                <w:rFonts w:ascii="Times New Roman" w:hAnsi="Times New Roman" w:cs="Times New Roman"/>
                <w:sz w:val="20"/>
                <w:szCs w:val="20"/>
              </w:rPr>
              <w:t>1.7 ml/min</w:t>
            </w:r>
          </w:p>
          <w:p w:rsidR="00E92B24" w:rsidRPr="008C68E8" w:rsidRDefault="00E92B24" w:rsidP="003172DC">
            <w:pPr>
              <w:autoSpaceDE w:val="0"/>
              <w:autoSpaceDN w:val="0"/>
              <w:adjustRightInd w:val="0"/>
              <w:ind w:left="54"/>
              <w:rPr>
                <w:rFonts w:ascii="Times New Roman" w:hAnsi="Times New Roman" w:cs="Times New Roman"/>
                <w:sz w:val="20"/>
                <w:szCs w:val="20"/>
              </w:rPr>
            </w:pPr>
          </w:p>
        </w:tc>
        <w:tc>
          <w:tcPr>
            <w:tcW w:w="2319" w:type="dxa"/>
            <w:tcBorders>
              <w:left w:val="single" w:sz="4" w:space="0" w:color="auto"/>
            </w:tcBorders>
          </w:tcPr>
          <w:p w:rsidR="00E92B24" w:rsidRPr="008C68E8" w:rsidRDefault="00E92B24" w:rsidP="003172DC">
            <w:pPr>
              <w:autoSpaceDE w:val="0"/>
              <w:autoSpaceDN w:val="0"/>
              <w:adjustRightInd w:val="0"/>
              <w:ind w:left="503"/>
              <w:rPr>
                <w:rFonts w:ascii="Times New Roman" w:hAnsi="Times New Roman" w:cs="Times New Roman"/>
                <w:sz w:val="20"/>
                <w:szCs w:val="20"/>
              </w:rPr>
            </w:pPr>
            <w:r w:rsidRPr="008C68E8">
              <w:rPr>
                <w:rFonts w:ascii="Times New Roman" w:hAnsi="Times New Roman" w:cs="Times New Roman"/>
                <w:sz w:val="20"/>
                <w:szCs w:val="20"/>
              </w:rPr>
              <w:t>0.65 %</w:t>
            </w:r>
          </w:p>
        </w:tc>
      </w:tr>
      <w:tr w:rsidR="00E92B24" w:rsidRPr="008C68E8" w:rsidTr="003172DC">
        <w:trPr>
          <w:trHeight w:val="345"/>
        </w:trPr>
        <w:tc>
          <w:tcPr>
            <w:tcW w:w="1751" w:type="dxa"/>
            <w:gridSpan w:val="2"/>
            <w:vMerge w:val="restart"/>
            <w:tcBorders>
              <w:top w:val="single" w:sz="4" w:space="0" w:color="auto"/>
              <w:right w:val="single" w:sz="4" w:space="0" w:color="auto"/>
            </w:tcBorders>
          </w:tcPr>
          <w:p w:rsidR="00E92B24" w:rsidRPr="008C68E8" w:rsidRDefault="00E92B24" w:rsidP="003172DC">
            <w:pPr>
              <w:autoSpaceDE w:val="0"/>
              <w:autoSpaceDN w:val="0"/>
              <w:adjustRightInd w:val="0"/>
              <w:rPr>
                <w:rFonts w:ascii="Times New Roman" w:hAnsi="Times New Roman" w:cs="Times New Roman"/>
                <w:sz w:val="20"/>
                <w:szCs w:val="20"/>
              </w:rPr>
            </w:pPr>
            <w:r w:rsidRPr="008C68E8">
              <w:rPr>
                <w:rFonts w:ascii="Times New Roman" w:hAnsi="Times New Roman" w:cs="Times New Roman"/>
                <w:b/>
                <w:bCs/>
                <w:sz w:val="20"/>
                <w:szCs w:val="20"/>
              </w:rPr>
              <w:t>Ruggedness</w:t>
            </w:r>
          </w:p>
          <w:p w:rsidR="00E92B24" w:rsidRPr="008C68E8" w:rsidRDefault="00E92B24" w:rsidP="003172DC">
            <w:pPr>
              <w:pStyle w:val="ListParagraph"/>
              <w:ind w:left="0"/>
              <w:rPr>
                <w:rFonts w:ascii="Times New Roman" w:hAnsi="Times New Roman" w:cs="Times New Roman"/>
                <w:sz w:val="20"/>
                <w:szCs w:val="20"/>
              </w:rPr>
            </w:pPr>
          </w:p>
        </w:tc>
        <w:tc>
          <w:tcPr>
            <w:tcW w:w="1636" w:type="dxa"/>
            <w:gridSpan w:val="2"/>
            <w:vMerge w:val="restart"/>
            <w:tcBorders>
              <w:right w:val="single" w:sz="4" w:space="0" w:color="auto"/>
            </w:tcBorders>
          </w:tcPr>
          <w:p w:rsidR="00E92B24" w:rsidRPr="008C68E8" w:rsidRDefault="00E92B24" w:rsidP="003172DC">
            <w:pPr>
              <w:autoSpaceDE w:val="0"/>
              <w:autoSpaceDN w:val="0"/>
              <w:adjustRightInd w:val="0"/>
              <w:rPr>
                <w:rFonts w:ascii="Times New Roman" w:hAnsi="Times New Roman" w:cs="Times New Roman"/>
                <w:sz w:val="20"/>
                <w:szCs w:val="20"/>
              </w:rPr>
            </w:pPr>
            <w:r w:rsidRPr="008C68E8">
              <w:rPr>
                <w:rFonts w:ascii="Times New Roman" w:hAnsi="Times New Roman" w:cs="Times New Roman"/>
                <w:sz w:val="20"/>
                <w:szCs w:val="20"/>
              </w:rPr>
              <w:t>System to</w:t>
            </w:r>
          </w:p>
          <w:p w:rsidR="00E92B24" w:rsidRPr="008C68E8" w:rsidRDefault="00E92B24" w:rsidP="003172DC">
            <w:pPr>
              <w:pStyle w:val="ListParagraph"/>
              <w:ind w:left="0"/>
              <w:rPr>
                <w:rFonts w:ascii="Times New Roman" w:hAnsi="Times New Roman" w:cs="Times New Roman"/>
                <w:sz w:val="20"/>
                <w:szCs w:val="20"/>
              </w:rPr>
            </w:pPr>
            <w:r w:rsidRPr="008C68E8">
              <w:rPr>
                <w:rFonts w:ascii="Times New Roman" w:hAnsi="Times New Roman" w:cs="Times New Roman"/>
                <w:sz w:val="20"/>
                <w:szCs w:val="20"/>
              </w:rPr>
              <w:t>system</w:t>
            </w:r>
          </w:p>
          <w:p w:rsidR="00E92B24" w:rsidRPr="008C68E8" w:rsidRDefault="00E92B24" w:rsidP="003172DC">
            <w:pPr>
              <w:autoSpaceDE w:val="0"/>
              <w:autoSpaceDN w:val="0"/>
              <w:adjustRightInd w:val="0"/>
              <w:rPr>
                <w:rFonts w:ascii="Times New Roman" w:hAnsi="Times New Roman" w:cs="Times New Roman"/>
                <w:sz w:val="20"/>
                <w:szCs w:val="20"/>
              </w:rPr>
            </w:pPr>
            <w:r w:rsidRPr="008C68E8">
              <w:rPr>
                <w:rFonts w:ascii="Times New Roman" w:hAnsi="Times New Roman" w:cs="Times New Roman"/>
                <w:sz w:val="20"/>
                <w:szCs w:val="20"/>
              </w:rPr>
              <w:t>variability</w:t>
            </w:r>
          </w:p>
        </w:tc>
        <w:tc>
          <w:tcPr>
            <w:tcW w:w="1694" w:type="dxa"/>
            <w:gridSpan w:val="2"/>
            <w:tcBorders>
              <w:bottom w:val="single" w:sz="4" w:space="0" w:color="auto"/>
              <w:right w:val="single" w:sz="4" w:space="0" w:color="auto"/>
            </w:tcBorders>
          </w:tcPr>
          <w:p w:rsidR="00E92B24" w:rsidRPr="008C68E8" w:rsidRDefault="00E92B24" w:rsidP="003172DC">
            <w:pPr>
              <w:autoSpaceDE w:val="0"/>
              <w:autoSpaceDN w:val="0"/>
              <w:adjustRightInd w:val="0"/>
              <w:ind w:left="53"/>
              <w:rPr>
                <w:rFonts w:ascii="Times New Roman" w:hAnsi="Times New Roman" w:cs="Times New Roman"/>
                <w:sz w:val="20"/>
                <w:szCs w:val="20"/>
              </w:rPr>
            </w:pPr>
            <w:r w:rsidRPr="008C68E8">
              <w:rPr>
                <w:rFonts w:ascii="Times New Roman" w:hAnsi="Times New Roman" w:cs="Times New Roman"/>
                <w:sz w:val="20"/>
                <w:szCs w:val="20"/>
              </w:rPr>
              <w:t>System 1</w:t>
            </w:r>
          </w:p>
          <w:p w:rsidR="00E92B24" w:rsidRPr="008C68E8" w:rsidRDefault="00E92B24" w:rsidP="003172DC">
            <w:pPr>
              <w:autoSpaceDE w:val="0"/>
              <w:autoSpaceDN w:val="0"/>
              <w:adjustRightInd w:val="0"/>
              <w:ind w:left="65"/>
              <w:rPr>
                <w:rFonts w:ascii="Times New Roman" w:hAnsi="Times New Roman" w:cs="Times New Roman"/>
                <w:sz w:val="20"/>
                <w:szCs w:val="20"/>
              </w:rPr>
            </w:pPr>
          </w:p>
        </w:tc>
        <w:tc>
          <w:tcPr>
            <w:tcW w:w="2319" w:type="dxa"/>
            <w:tcBorders>
              <w:left w:val="single" w:sz="4" w:space="0" w:color="auto"/>
              <w:bottom w:val="single" w:sz="4" w:space="0" w:color="auto"/>
            </w:tcBorders>
          </w:tcPr>
          <w:p w:rsidR="00E92B24" w:rsidRPr="008C68E8" w:rsidRDefault="00E92B24" w:rsidP="003172DC">
            <w:pPr>
              <w:autoSpaceDE w:val="0"/>
              <w:autoSpaceDN w:val="0"/>
              <w:adjustRightInd w:val="0"/>
              <w:ind w:left="503"/>
              <w:rPr>
                <w:rFonts w:ascii="Times New Roman" w:hAnsi="Times New Roman" w:cs="Times New Roman"/>
                <w:sz w:val="20"/>
                <w:szCs w:val="20"/>
              </w:rPr>
            </w:pPr>
            <w:r w:rsidRPr="008C68E8">
              <w:rPr>
                <w:rFonts w:ascii="Times New Roman" w:hAnsi="Times New Roman" w:cs="Times New Roman"/>
                <w:sz w:val="20"/>
                <w:szCs w:val="20"/>
              </w:rPr>
              <w:t>0.10 %</w:t>
            </w:r>
          </w:p>
          <w:p w:rsidR="00E92B24" w:rsidRPr="008C68E8" w:rsidRDefault="00E92B24" w:rsidP="003172DC">
            <w:pPr>
              <w:autoSpaceDE w:val="0"/>
              <w:autoSpaceDN w:val="0"/>
              <w:adjustRightInd w:val="0"/>
              <w:ind w:left="514"/>
              <w:rPr>
                <w:rFonts w:ascii="Times New Roman" w:hAnsi="Times New Roman" w:cs="Times New Roman"/>
                <w:sz w:val="20"/>
                <w:szCs w:val="20"/>
              </w:rPr>
            </w:pPr>
          </w:p>
        </w:tc>
      </w:tr>
      <w:tr w:rsidR="00E92B24" w:rsidRPr="008C68E8" w:rsidTr="003172DC">
        <w:trPr>
          <w:trHeight w:val="353"/>
        </w:trPr>
        <w:tc>
          <w:tcPr>
            <w:tcW w:w="1751" w:type="dxa"/>
            <w:gridSpan w:val="2"/>
            <w:vMerge/>
            <w:tcBorders>
              <w:right w:val="single" w:sz="4" w:space="0" w:color="auto"/>
            </w:tcBorders>
          </w:tcPr>
          <w:p w:rsidR="00E92B24" w:rsidRPr="008C68E8" w:rsidRDefault="00E92B24" w:rsidP="003172DC">
            <w:pPr>
              <w:autoSpaceDE w:val="0"/>
              <w:autoSpaceDN w:val="0"/>
              <w:adjustRightInd w:val="0"/>
              <w:rPr>
                <w:rFonts w:ascii="Times New Roman" w:hAnsi="Times New Roman" w:cs="Times New Roman"/>
                <w:b/>
                <w:bCs/>
                <w:sz w:val="20"/>
                <w:szCs w:val="20"/>
              </w:rPr>
            </w:pPr>
          </w:p>
        </w:tc>
        <w:tc>
          <w:tcPr>
            <w:tcW w:w="1636" w:type="dxa"/>
            <w:gridSpan w:val="2"/>
            <w:vMerge/>
            <w:tcBorders>
              <w:right w:val="single" w:sz="4" w:space="0" w:color="auto"/>
            </w:tcBorders>
          </w:tcPr>
          <w:p w:rsidR="00E92B24" w:rsidRPr="008C68E8" w:rsidRDefault="00E92B24" w:rsidP="003172DC">
            <w:pPr>
              <w:autoSpaceDE w:val="0"/>
              <w:autoSpaceDN w:val="0"/>
              <w:adjustRightInd w:val="0"/>
              <w:rPr>
                <w:rFonts w:ascii="Times New Roman" w:hAnsi="Times New Roman" w:cs="Times New Roman"/>
                <w:sz w:val="20"/>
                <w:szCs w:val="20"/>
              </w:rPr>
            </w:pPr>
          </w:p>
        </w:tc>
        <w:tc>
          <w:tcPr>
            <w:tcW w:w="1694" w:type="dxa"/>
            <w:gridSpan w:val="2"/>
            <w:tcBorders>
              <w:top w:val="single" w:sz="4" w:space="0" w:color="auto"/>
              <w:right w:val="single" w:sz="4" w:space="0" w:color="auto"/>
            </w:tcBorders>
          </w:tcPr>
          <w:p w:rsidR="00E92B24" w:rsidRDefault="00E92B24" w:rsidP="003172DC">
            <w:pPr>
              <w:autoSpaceDE w:val="0"/>
              <w:autoSpaceDN w:val="0"/>
              <w:adjustRightInd w:val="0"/>
              <w:ind w:left="65"/>
              <w:rPr>
                <w:rFonts w:ascii="Times New Roman" w:hAnsi="Times New Roman" w:cs="Times New Roman"/>
                <w:sz w:val="20"/>
                <w:szCs w:val="20"/>
              </w:rPr>
            </w:pPr>
            <w:r w:rsidRPr="008C68E8">
              <w:rPr>
                <w:rFonts w:ascii="Times New Roman" w:hAnsi="Times New Roman" w:cs="Times New Roman"/>
                <w:sz w:val="20"/>
                <w:szCs w:val="20"/>
              </w:rPr>
              <w:t>System 2</w:t>
            </w:r>
          </w:p>
          <w:p w:rsidR="00E92B24" w:rsidRPr="008C68E8" w:rsidRDefault="00E92B24" w:rsidP="003172DC">
            <w:pPr>
              <w:autoSpaceDE w:val="0"/>
              <w:autoSpaceDN w:val="0"/>
              <w:adjustRightInd w:val="0"/>
              <w:ind w:left="65"/>
              <w:rPr>
                <w:rFonts w:ascii="Times New Roman" w:hAnsi="Times New Roman" w:cs="Times New Roman"/>
                <w:sz w:val="20"/>
                <w:szCs w:val="20"/>
              </w:rPr>
            </w:pPr>
          </w:p>
        </w:tc>
        <w:tc>
          <w:tcPr>
            <w:tcW w:w="2319" w:type="dxa"/>
            <w:tcBorders>
              <w:top w:val="single" w:sz="4" w:space="0" w:color="auto"/>
              <w:left w:val="single" w:sz="4" w:space="0" w:color="auto"/>
            </w:tcBorders>
          </w:tcPr>
          <w:p w:rsidR="00E92B24" w:rsidRPr="008C68E8" w:rsidRDefault="00E92B24" w:rsidP="003172DC">
            <w:pPr>
              <w:autoSpaceDE w:val="0"/>
              <w:autoSpaceDN w:val="0"/>
              <w:adjustRightInd w:val="0"/>
              <w:ind w:left="514"/>
              <w:rPr>
                <w:rFonts w:ascii="Times New Roman" w:hAnsi="Times New Roman" w:cs="Times New Roman"/>
                <w:sz w:val="20"/>
                <w:szCs w:val="20"/>
              </w:rPr>
            </w:pPr>
            <w:r w:rsidRPr="008C68E8">
              <w:rPr>
                <w:rFonts w:ascii="Times New Roman" w:hAnsi="Times New Roman" w:cs="Times New Roman"/>
                <w:sz w:val="20"/>
                <w:szCs w:val="20"/>
              </w:rPr>
              <w:t>0.63 %</w:t>
            </w:r>
          </w:p>
        </w:tc>
      </w:tr>
    </w:tbl>
    <w:p w:rsidR="00E92B24" w:rsidRPr="00425C5A" w:rsidRDefault="00E92B24" w:rsidP="00E92B2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E92B24" w:rsidRPr="00D52B56" w:rsidRDefault="00A54D40" w:rsidP="00E92B2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Table 6</w:t>
      </w:r>
      <w:r w:rsidR="00E92B24" w:rsidRPr="00D52B56">
        <w:rPr>
          <w:rFonts w:ascii="Times New Roman" w:hAnsi="Times New Roman" w:cs="Times New Roman"/>
          <w:b/>
          <w:bCs/>
          <w:sz w:val="20"/>
          <w:szCs w:val="20"/>
        </w:rPr>
        <w:t>: Filter Description:</w:t>
      </w:r>
    </w:p>
    <w:tbl>
      <w:tblPr>
        <w:tblStyle w:val="TableGrid"/>
        <w:tblW w:w="0" w:type="auto"/>
        <w:tblLook w:val="04A0"/>
      </w:tblPr>
      <w:tblGrid>
        <w:gridCol w:w="2511"/>
        <w:gridCol w:w="2016"/>
        <w:gridCol w:w="2331"/>
      </w:tblGrid>
      <w:tr w:rsidR="00E92B24" w:rsidRPr="00D52B56" w:rsidTr="003172DC">
        <w:tc>
          <w:tcPr>
            <w:tcW w:w="2511" w:type="dxa"/>
            <w:vMerge w:val="restart"/>
            <w:tcBorders>
              <w:right w:val="single" w:sz="4" w:space="0" w:color="auto"/>
            </w:tcBorders>
          </w:tcPr>
          <w:p w:rsidR="00E92B24" w:rsidRPr="00D52B56" w:rsidRDefault="00E92B24" w:rsidP="003172DC">
            <w:pPr>
              <w:autoSpaceDE w:val="0"/>
              <w:autoSpaceDN w:val="0"/>
              <w:adjustRightInd w:val="0"/>
              <w:rPr>
                <w:rFonts w:ascii="Times New Roman" w:hAnsi="Times New Roman" w:cs="Times New Roman"/>
                <w:b/>
                <w:bCs/>
                <w:sz w:val="20"/>
                <w:szCs w:val="20"/>
              </w:rPr>
            </w:pPr>
            <w:r w:rsidRPr="00D52B56">
              <w:rPr>
                <w:rFonts w:ascii="Times New Roman" w:hAnsi="Times New Roman" w:cs="Times New Roman"/>
                <w:b/>
                <w:bCs/>
                <w:sz w:val="20"/>
                <w:szCs w:val="20"/>
              </w:rPr>
              <w:t>Filter Description</w:t>
            </w:r>
          </w:p>
        </w:tc>
        <w:tc>
          <w:tcPr>
            <w:tcW w:w="4347" w:type="dxa"/>
            <w:gridSpan w:val="2"/>
            <w:tcBorders>
              <w:left w:val="single" w:sz="4" w:space="0" w:color="auto"/>
            </w:tcBorders>
          </w:tcPr>
          <w:p w:rsidR="00E92B24" w:rsidRPr="00D52B56" w:rsidRDefault="00E92B24" w:rsidP="003172DC">
            <w:pPr>
              <w:autoSpaceDE w:val="0"/>
              <w:autoSpaceDN w:val="0"/>
              <w:adjustRightInd w:val="0"/>
              <w:ind w:left="1540"/>
              <w:rPr>
                <w:rFonts w:ascii="Times New Roman" w:hAnsi="Times New Roman" w:cs="Times New Roman"/>
                <w:b/>
                <w:bCs/>
                <w:sz w:val="20"/>
                <w:szCs w:val="20"/>
              </w:rPr>
            </w:pPr>
            <w:r w:rsidRPr="00D52B56">
              <w:rPr>
                <w:rFonts w:ascii="Times New Roman" w:hAnsi="Times New Roman" w:cs="Times New Roman"/>
                <w:b/>
                <w:bCs/>
                <w:sz w:val="20"/>
                <w:szCs w:val="20"/>
              </w:rPr>
              <w:t>Filters</w:t>
            </w:r>
          </w:p>
        </w:tc>
      </w:tr>
      <w:tr w:rsidR="00E92B24" w:rsidRPr="00D52B56" w:rsidTr="003172DC">
        <w:tc>
          <w:tcPr>
            <w:tcW w:w="2511" w:type="dxa"/>
            <w:vMerge/>
            <w:tcBorders>
              <w:right w:val="single" w:sz="4" w:space="0" w:color="auto"/>
            </w:tcBorders>
          </w:tcPr>
          <w:p w:rsidR="00E92B24" w:rsidRPr="00D52B56" w:rsidRDefault="00E92B24" w:rsidP="003172DC">
            <w:pPr>
              <w:autoSpaceDE w:val="0"/>
              <w:autoSpaceDN w:val="0"/>
              <w:adjustRightInd w:val="0"/>
              <w:rPr>
                <w:rFonts w:ascii="Times New Roman" w:hAnsi="Times New Roman" w:cs="Times New Roman"/>
                <w:b/>
                <w:bCs/>
                <w:sz w:val="20"/>
                <w:szCs w:val="20"/>
              </w:rPr>
            </w:pPr>
          </w:p>
        </w:tc>
        <w:tc>
          <w:tcPr>
            <w:tcW w:w="2016" w:type="dxa"/>
            <w:tcBorders>
              <w:left w:val="single" w:sz="4" w:space="0" w:color="auto"/>
              <w:right w:val="single" w:sz="4" w:space="0" w:color="auto"/>
            </w:tcBorders>
          </w:tcPr>
          <w:p w:rsidR="00E92B24" w:rsidRPr="00D52B56" w:rsidRDefault="00E92B24" w:rsidP="003172DC">
            <w:pPr>
              <w:autoSpaceDE w:val="0"/>
              <w:autoSpaceDN w:val="0"/>
              <w:adjustRightInd w:val="0"/>
              <w:ind w:left="319"/>
              <w:rPr>
                <w:rFonts w:ascii="Times New Roman" w:hAnsi="Times New Roman" w:cs="Times New Roman"/>
                <w:b/>
                <w:bCs/>
                <w:sz w:val="20"/>
                <w:szCs w:val="20"/>
              </w:rPr>
            </w:pPr>
            <w:r w:rsidRPr="00D52B56">
              <w:rPr>
                <w:rFonts w:ascii="Times New Roman" w:hAnsi="Times New Roman" w:cs="Times New Roman"/>
                <w:b/>
                <w:bCs/>
                <w:sz w:val="20"/>
                <w:szCs w:val="20"/>
              </w:rPr>
              <w:t>NYLON66</w:t>
            </w:r>
          </w:p>
        </w:tc>
        <w:tc>
          <w:tcPr>
            <w:tcW w:w="2331" w:type="dxa"/>
            <w:tcBorders>
              <w:left w:val="single" w:sz="4" w:space="0" w:color="auto"/>
            </w:tcBorders>
          </w:tcPr>
          <w:p w:rsidR="00E92B24" w:rsidRPr="00D52B56" w:rsidRDefault="00E92B24" w:rsidP="003172DC">
            <w:pPr>
              <w:autoSpaceDE w:val="0"/>
              <w:autoSpaceDN w:val="0"/>
              <w:adjustRightInd w:val="0"/>
              <w:ind w:left="787"/>
              <w:rPr>
                <w:rFonts w:ascii="Times New Roman" w:hAnsi="Times New Roman" w:cs="Times New Roman"/>
                <w:b/>
                <w:bCs/>
                <w:sz w:val="20"/>
                <w:szCs w:val="20"/>
              </w:rPr>
            </w:pPr>
            <w:r w:rsidRPr="00D52B56">
              <w:rPr>
                <w:rFonts w:ascii="Times New Roman" w:hAnsi="Times New Roman" w:cs="Times New Roman"/>
                <w:b/>
                <w:bCs/>
                <w:sz w:val="20"/>
                <w:szCs w:val="20"/>
              </w:rPr>
              <w:t>PVDF</w:t>
            </w:r>
          </w:p>
        </w:tc>
      </w:tr>
      <w:tr w:rsidR="00E92B24" w:rsidRPr="00D52B56" w:rsidTr="003172DC">
        <w:tc>
          <w:tcPr>
            <w:tcW w:w="2511" w:type="dxa"/>
            <w:tcBorders>
              <w:right w:val="single" w:sz="4" w:space="0" w:color="auto"/>
            </w:tcBorders>
          </w:tcPr>
          <w:p w:rsidR="00E92B24" w:rsidRPr="00D52B56" w:rsidRDefault="00E92B24" w:rsidP="003172DC">
            <w:pPr>
              <w:autoSpaceDE w:val="0"/>
              <w:autoSpaceDN w:val="0"/>
              <w:adjustRightInd w:val="0"/>
              <w:rPr>
                <w:rFonts w:ascii="Times New Roman" w:hAnsi="Times New Roman" w:cs="Times New Roman"/>
                <w:sz w:val="20"/>
                <w:szCs w:val="20"/>
              </w:rPr>
            </w:pPr>
            <w:r w:rsidRPr="00D52B56">
              <w:rPr>
                <w:rFonts w:ascii="Times New Roman" w:hAnsi="Times New Roman" w:cs="Times New Roman"/>
                <w:b/>
                <w:bCs/>
                <w:sz w:val="20"/>
                <w:szCs w:val="20"/>
              </w:rPr>
              <w:t>Manufacturers Name</w:t>
            </w:r>
          </w:p>
        </w:tc>
        <w:tc>
          <w:tcPr>
            <w:tcW w:w="2016" w:type="dxa"/>
            <w:tcBorders>
              <w:left w:val="single" w:sz="4" w:space="0" w:color="auto"/>
              <w:right w:val="single" w:sz="4" w:space="0" w:color="auto"/>
            </w:tcBorders>
          </w:tcPr>
          <w:p w:rsidR="00E92B24" w:rsidRPr="00D52B56" w:rsidRDefault="00E92B24" w:rsidP="003172DC">
            <w:pPr>
              <w:autoSpaceDE w:val="0"/>
              <w:autoSpaceDN w:val="0"/>
              <w:adjustRightInd w:val="0"/>
              <w:ind w:left="307"/>
              <w:rPr>
                <w:rFonts w:ascii="Times New Roman" w:hAnsi="Times New Roman" w:cs="Times New Roman"/>
                <w:sz w:val="20"/>
                <w:szCs w:val="20"/>
              </w:rPr>
            </w:pPr>
            <w:r w:rsidRPr="00D52B56">
              <w:rPr>
                <w:rFonts w:ascii="Times New Roman" w:hAnsi="Times New Roman" w:cs="Times New Roman"/>
                <w:sz w:val="20"/>
                <w:szCs w:val="20"/>
              </w:rPr>
              <w:t>Micro Devices</w:t>
            </w:r>
          </w:p>
        </w:tc>
        <w:tc>
          <w:tcPr>
            <w:tcW w:w="2331" w:type="dxa"/>
            <w:tcBorders>
              <w:left w:val="single" w:sz="4" w:space="0" w:color="auto"/>
            </w:tcBorders>
          </w:tcPr>
          <w:p w:rsidR="00E92B24" w:rsidRPr="00D52B56" w:rsidRDefault="00E92B24" w:rsidP="003172DC">
            <w:pPr>
              <w:autoSpaceDE w:val="0"/>
              <w:autoSpaceDN w:val="0"/>
              <w:adjustRightInd w:val="0"/>
              <w:ind w:left="775"/>
              <w:rPr>
                <w:rFonts w:ascii="Times New Roman" w:hAnsi="Times New Roman" w:cs="Times New Roman"/>
                <w:sz w:val="20"/>
                <w:szCs w:val="20"/>
              </w:rPr>
            </w:pPr>
            <w:r w:rsidRPr="00D52B56">
              <w:rPr>
                <w:rFonts w:ascii="Times New Roman" w:hAnsi="Times New Roman" w:cs="Times New Roman"/>
                <w:sz w:val="20"/>
                <w:szCs w:val="20"/>
              </w:rPr>
              <w:t>Milex</w:t>
            </w:r>
          </w:p>
        </w:tc>
      </w:tr>
      <w:tr w:rsidR="00E92B24" w:rsidRPr="00D52B56" w:rsidTr="003172DC">
        <w:tc>
          <w:tcPr>
            <w:tcW w:w="2511" w:type="dxa"/>
            <w:tcBorders>
              <w:right w:val="single" w:sz="4" w:space="0" w:color="auto"/>
            </w:tcBorders>
          </w:tcPr>
          <w:p w:rsidR="00E92B24" w:rsidRPr="00D52B56" w:rsidRDefault="00E92B24" w:rsidP="003172DC">
            <w:pPr>
              <w:autoSpaceDE w:val="0"/>
              <w:autoSpaceDN w:val="0"/>
              <w:adjustRightInd w:val="0"/>
              <w:rPr>
                <w:rFonts w:ascii="Times New Roman" w:hAnsi="Times New Roman" w:cs="Times New Roman"/>
                <w:sz w:val="20"/>
                <w:szCs w:val="20"/>
              </w:rPr>
            </w:pPr>
            <w:r w:rsidRPr="00D52B56">
              <w:rPr>
                <w:rFonts w:ascii="Times New Roman" w:hAnsi="Times New Roman" w:cs="Times New Roman"/>
                <w:b/>
                <w:bCs/>
                <w:sz w:val="20"/>
                <w:szCs w:val="20"/>
              </w:rPr>
              <w:t>Size</w:t>
            </w:r>
          </w:p>
        </w:tc>
        <w:tc>
          <w:tcPr>
            <w:tcW w:w="2016" w:type="dxa"/>
            <w:tcBorders>
              <w:left w:val="single" w:sz="4" w:space="0" w:color="auto"/>
              <w:right w:val="single" w:sz="4" w:space="0" w:color="auto"/>
            </w:tcBorders>
          </w:tcPr>
          <w:p w:rsidR="00E92B24" w:rsidRPr="00D52B56" w:rsidRDefault="00E92B24" w:rsidP="003172DC">
            <w:pPr>
              <w:autoSpaceDE w:val="0"/>
              <w:autoSpaceDN w:val="0"/>
              <w:adjustRightInd w:val="0"/>
              <w:ind w:left="319"/>
              <w:rPr>
                <w:rFonts w:ascii="Times New Roman" w:hAnsi="Times New Roman" w:cs="Times New Roman"/>
                <w:sz w:val="20"/>
                <w:szCs w:val="20"/>
              </w:rPr>
            </w:pPr>
            <w:r w:rsidRPr="00D52B56">
              <w:rPr>
                <w:rFonts w:ascii="Times New Roman" w:hAnsi="Times New Roman" w:cs="Times New Roman"/>
                <w:sz w:val="20"/>
                <w:szCs w:val="20"/>
              </w:rPr>
              <w:t>0.45μm</w:t>
            </w:r>
          </w:p>
        </w:tc>
        <w:tc>
          <w:tcPr>
            <w:tcW w:w="2331" w:type="dxa"/>
            <w:tcBorders>
              <w:left w:val="single" w:sz="4" w:space="0" w:color="auto"/>
            </w:tcBorders>
          </w:tcPr>
          <w:p w:rsidR="00E92B24" w:rsidRPr="00D52B56" w:rsidRDefault="00E92B24" w:rsidP="003172DC">
            <w:pPr>
              <w:autoSpaceDE w:val="0"/>
              <w:autoSpaceDN w:val="0"/>
              <w:adjustRightInd w:val="0"/>
              <w:ind w:left="775"/>
              <w:rPr>
                <w:rFonts w:ascii="Times New Roman" w:hAnsi="Times New Roman" w:cs="Times New Roman"/>
                <w:sz w:val="20"/>
                <w:szCs w:val="20"/>
              </w:rPr>
            </w:pPr>
            <w:r w:rsidRPr="00D52B56">
              <w:rPr>
                <w:rFonts w:ascii="Times New Roman" w:hAnsi="Times New Roman" w:cs="Times New Roman"/>
                <w:sz w:val="20"/>
                <w:szCs w:val="20"/>
              </w:rPr>
              <w:t>0.45μm</w:t>
            </w:r>
          </w:p>
        </w:tc>
      </w:tr>
    </w:tbl>
    <w:p w:rsidR="00204A59" w:rsidRDefault="00204A59" w:rsidP="00E92B24">
      <w:pPr>
        <w:autoSpaceDE w:val="0"/>
        <w:autoSpaceDN w:val="0"/>
        <w:adjustRightInd w:val="0"/>
        <w:spacing w:after="0" w:line="240" w:lineRule="auto"/>
        <w:rPr>
          <w:rFonts w:ascii="Times New Roman" w:hAnsi="Times New Roman" w:cs="Times New Roman"/>
          <w:b/>
          <w:color w:val="1F1F1F"/>
        </w:rPr>
      </w:pPr>
    </w:p>
    <w:p w:rsidR="00E92B24" w:rsidRPr="00425C5A" w:rsidRDefault="00A54D40" w:rsidP="00E92B2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Table 7</w:t>
      </w:r>
      <w:r w:rsidR="00E92B24" w:rsidRPr="00425C5A">
        <w:rPr>
          <w:rFonts w:ascii="Times New Roman" w:hAnsi="Times New Roman" w:cs="Times New Roman"/>
          <w:b/>
          <w:bCs/>
          <w:sz w:val="20"/>
          <w:szCs w:val="20"/>
        </w:rPr>
        <w:t>: Filter Validation:</w:t>
      </w:r>
    </w:p>
    <w:tbl>
      <w:tblPr>
        <w:tblStyle w:val="TableGrid"/>
        <w:tblW w:w="0" w:type="auto"/>
        <w:tblLayout w:type="fixed"/>
        <w:tblLook w:val="04A0"/>
      </w:tblPr>
      <w:tblGrid>
        <w:gridCol w:w="955"/>
        <w:gridCol w:w="673"/>
        <w:gridCol w:w="851"/>
        <w:gridCol w:w="688"/>
        <w:gridCol w:w="762"/>
        <w:gridCol w:w="859"/>
        <w:gridCol w:w="842"/>
        <w:gridCol w:w="758"/>
        <w:gridCol w:w="920"/>
      </w:tblGrid>
      <w:tr w:rsidR="00E92B24" w:rsidRPr="00425C5A" w:rsidTr="003172DC">
        <w:tc>
          <w:tcPr>
            <w:tcW w:w="2479" w:type="dxa"/>
            <w:gridSpan w:val="3"/>
            <w:tcBorders>
              <w:right w:val="single" w:sz="4" w:space="0" w:color="auto"/>
            </w:tcBorders>
          </w:tcPr>
          <w:p w:rsidR="00E92B24" w:rsidRPr="00425C5A" w:rsidRDefault="00E92B24" w:rsidP="003172DC">
            <w:pPr>
              <w:autoSpaceDE w:val="0"/>
              <w:autoSpaceDN w:val="0"/>
              <w:adjustRightInd w:val="0"/>
              <w:rPr>
                <w:rFonts w:ascii="Times New Roman" w:hAnsi="Times New Roman" w:cs="Times New Roman"/>
                <w:b/>
                <w:bCs/>
                <w:sz w:val="20"/>
                <w:szCs w:val="20"/>
              </w:rPr>
            </w:pPr>
            <w:r w:rsidRPr="00425C5A">
              <w:rPr>
                <w:rFonts w:ascii="Times New Roman" w:hAnsi="Times New Roman" w:cs="Times New Roman"/>
                <w:b/>
                <w:bCs/>
                <w:sz w:val="20"/>
                <w:szCs w:val="20"/>
              </w:rPr>
              <w:t xml:space="preserve">              Centrifuged</w:t>
            </w:r>
          </w:p>
        </w:tc>
        <w:tc>
          <w:tcPr>
            <w:tcW w:w="2309" w:type="dxa"/>
            <w:gridSpan w:val="3"/>
            <w:tcBorders>
              <w:left w:val="single" w:sz="4" w:space="0" w:color="auto"/>
              <w:right w:val="single" w:sz="4" w:space="0" w:color="auto"/>
            </w:tcBorders>
          </w:tcPr>
          <w:p w:rsidR="00E92B24" w:rsidRPr="00425C5A" w:rsidRDefault="00E92B24" w:rsidP="003172DC">
            <w:pPr>
              <w:autoSpaceDE w:val="0"/>
              <w:autoSpaceDN w:val="0"/>
              <w:adjustRightInd w:val="0"/>
              <w:ind w:left="733"/>
              <w:rPr>
                <w:rFonts w:ascii="Times New Roman" w:hAnsi="Times New Roman" w:cs="Times New Roman"/>
                <w:b/>
                <w:bCs/>
                <w:sz w:val="20"/>
                <w:szCs w:val="20"/>
              </w:rPr>
            </w:pPr>
            <w:r w:rsidRPr="00425C5A">
              <w:rPr>
                <w:rFonts w:ascii="Times New Roman" w:hAnsi="Times New Roman" w:cs="Times New Roman"/>
                <w:b/>
                <w:bCs/>
                <w:sz w:val="20"/>
                <w:szCs w:val="20"/>
              </w:rPr>
              <w:t>PVDF</w:t>
            </w:r>
          </w:p>
        </w:tc>
        <w:tc>
          <w:tcPr>
            <w:tcW w:w="2520" w:type="dxa"/>
            <w:gridSpan w:val="3"/>
            <w:tcBorders>
              <w:left w:val="single" w:sz="4" w:space="0" w:color="auto"/>
            </w:tcBorders>
          </w:tcPr>
          <w:p w:rsidR="00E92B24" w:rsidRPr="00425C5A" w:rsidRDefault="00E92B24" w:rsidP="003172D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            </w:t>
            </w:r>
            <w:r w:rsidRPr="00425C5A">
              <w:rPr>
                <w:rFonts w:ascii="Times New Roman" w:hAnsi="Times New Roman" w:cs="Times New Roman"/>
                <w:b/>
                <w:bCs/>
                <w:sz w:val="20"/>
                <w:szCs w:val="20"/>
              </w:rPr>
              <w:t>NYLON 66</w:t>
            </w:r>
          </w:p>
        </w:tc>
      </w:tr>
      <w:tr w:rsidR="00E92B24" w:rsidRPr="00425C5A" w:rsidTr="003172DC">
        <w:tc>
          <w:tcPr>
            <w:tcW w:w="2479" w:type="dxa"/>
            <w:gridSpan w:val="3"/>
            <w:tcBorders>
              <w:right w:val="single" w:sz="4" w:space="0" w:color="auto"/>
            </w:tcBorders>
          </w:tcPr>
          <w:p w:rsidR="00E92B24" w:rsidRPr="00425C5A" w:rsidRDefault="00E92B24" w:rsidP="003172DC">
            <w:pPr>
              <w:autoSpaceDE w:val="0"/>
              <w:autoSpaceDN w:val="0"/>
              <w:adjustRightInd w:val="0"/>
              <w:rPr>
                <w:rFonts w:ascii="Times New Roman" w:hAnsi="Times New Roman" w:cs="Times New Roman"/>
                <w:b/>
                <w:bCs/>
                <w:sz w:val="20"/>
                <w:szCs w:val="20"/>
              </w:rPr>
            </w:pPr>
            <w:r w:rsidRPr="00425C5A">
              <w:rPr>
                <w:rFonts w:ascii="Times New Roman" w:hAnsi="Times New Roman" w:cs="Times New Roman"/>
                <w:b/>
                <w:bCs/>
                <w:sz w:val="20"/>
                <w:szCs w:val="20"/>
              </w:rPr>
              <w:t xml:space="preserve">                % Assay</w:t>
            </w:r>
          </w:p>
        </w:tc>
        <w:tc>
          <w:tcPr>
            <w:tcW w:w="2309" w:type="dxa"/>
            <w:gridSpan w:val="3"/>
            <w:tcBorders>
              <w:left w:val="single" w:sz="4" w:space="0" w:color="auto"/>
              <w:right w:val="single" w:sz="4" w:space="0" w:color="auto"/>
            </w:tcBorders>
          </w:tcPr>
          <w:p w:rsidR="00E92B24" w:rsidRPr="00425C5A" w:rsidRDefault="00E92B24" w:rsidP="003172DC">
            <w:pPr>
              <w:autoSpaceDE w:val="0"/>
              <w:autoSpaceDN w:val="0"/>
              <w:adjustRightInd w:val="0"/>
              <w:ind w:left="595"/>
              <w:rPr>
                <w:rFonts w:ascii="Times New Roman" w:hAnsi="Times New Roman" w:cs="Times New Roman"/>
                <w:b/>
                <w:bCs/>
                <w:sz w:val="20"/>
                <w:szCs w:val="20"/>
              </w:rPr>
            </w:pPr>
            <w:r w:rsidRPr="00425C5A">
              <w:rPr>
                <w:rFonts w:ascii="Times New Roman" w:hAnsi="Times New Roman" w:cs="Times New Roman"/>
                <w:b/>
                <w:bCs/>
                <w:sz w:val="20"/>
                <w:szCs w:val="20"/>
              </w:rPr>
              <w:t>% Assay</w:t>
            </w:r>
          </w:p>
        </w:tc>
        <w:tc>
          <w:tcPr>
            <w:tcW w:w="2520" w:type="dxa"/>
            <w:gridSpan w:val="3"/>
            <w:tcBorders>
              <w:left w:val="single" w:sz="4" w:space="0" w:color="auto"/>
            </w:tcBorders>
          </w:tcPr>
          <w:p w:rsidR="00E92B24" w:rsidRPr="00425C5A" w:rsidRDefault="00E92B24" w:rsidP="003172D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              </w:t>
            </w:r>
            <w:r w:rsidRPr="00425C5A">
              <w:rPr>
                <w:rFonts w:ascii="Times New Roman" w:hAnsi="Times New Roman" w:cs="Times New Roman"/>
                <w:b/>
                <w:bCs/>
                <w:sz w:val="20"/>
                <w:szCs w:val="20"/>
              </w:rPr>
              <w:t>% Assay</w:t>
            </w:r>
          </w:p>
        </w:tc>
      </w:tr>
      <w:tr w:rsidR="00E92B24" w:rsidRPr="00425C5A" w:rsidTr="003172DC">
        <w:tc>
          <w:tcPr>
            <w:tcW w:w="955" w:type="dxa"/>
            <w:tcBorders>
              <w:right w:val="single" w:sz="4" w:space="0" w:color="auto"/>
            </w:tcBorders>
          </w:tcPr>
          <w:p w:rsidR="00E92B24" w:rsidRPr="00425C5A" w:rsidRDefault="00E92B24" w:rsidP="003172DC">
            <w:pPr>
              <w:autoSpaceDE w:val="0"/>
              <w:autoSpaceDN w:val="0"/>
              <w:adjustRightInd w:val="0"/>
              <w:rPr>
                <w:rFonts w:ascii="Times New Roman" w:hAnsi="Times New Roman" w:cs="Times New Roman"/>
                <w:b/>
                <w:bCs/>
                <w:sz w:val="20"/>
                <w:szCs w:val="20"/>
              </w:rPr>
            </w:pPr>
            <w:r w:rsidRPr="00425C5A">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425C5A">
              <w:rPr>
                <w:rFonts w:ascii="Times New Roman" w:hAnsi="Times New Roman" w:cs="Times New Roman"/>
                <w:b/>
                <w:bCs/>
                <w:sz w:val="20"/>
                <w:szCs w:val="20"/>
              </w:rPr>
              <w:t xml:space="preserve"> 1</w:t>
            </w:r>
          </w:p>
        </w:tc>
        <w:tc>
          <w:tcPr>
            <w:tcW w:w="673" w:type="dxa"/>
            <w:tcBorders>
              <w:right w:val="single" w:sz="4" w:space="0" w:color="auto"/>
            </w:tcBorders>
          </w:tcPr>
          <w:p w:rsidR="00E92B24" w:rsidRPr="00425C5A" w:rsidRDefault="00E92B24" w:rsidP="003172DC">
            <w:pPr>
              <w:autoSpaceDE w:val="0"/>
              <w:autoSpaceDN w:val="0"/>
              <w:adjustRightInd w:val="0"/>
              <w:ind w:left="157"/>
              <w:rPr>
                <w:rFonts w:ascii="Times New Roman" w:hAnsi="Times New Roman" w:cs="Times New Roman"/>
                <w:b/>
                <w:bCs/>
                <w:sz w:val="20"/>
                <w:szCs w:val="20"/>
              </w:rPr>
            </w:pPr>
            <w:r w:rsidRPr="00425C5A">
              <w:rPr>
                <w:rFonts w:ascii="Times New Roman" w:hAnsi="Times New Roman" w:cs="Times New Roman"/>
                <w:b/>
                <w:bCs/>
                <w:sz w:val="20"/>
                <w:szCs w:val="20"/>
              </w:rPr>
              <w:t>2</w:t>
            </w:r>
          </w:p>
        </w:tc>
        <w:tc>
          <w:tcPr>
            <w:tcW w:w="851" w:type="dxa"/>
            <w:tcBorders>
              <w:right w:val="single" w:sz="4" w:space="0" w:color="auto"/>
            </w:tcBorders>
          </w:tcPr>
          <w:p w:rsidR="00E92B24" w:rsidRPr="00425C5A" w:rsidRDefault="00E92B24" w:rsidP="003172D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    </w:t>
            </w:r>
            <w:r w:rsidRPr="00425C5A">
              <w:rPr>
                <w:rFonts w:ascii="Times New Roman" w:hAnsi="Times New Roman" w:cs="Times New Roman"/>
                <w:b/>
                <w:bCs/>
                <w:sz w:val="20"/>
                <w:szCs w:val="20"/>
              </w:rPr>
              <w:t>3</w:t>
            </w:r>
          </w:p>
        </w:tc>
        <w:tc>
          <w:tcPr>
            <w:tcW w:w="688" w:type="dxa"/>
            <w:tcBorders>
              <w:left w:val="single" w:sz="4" w:space="0" w:color="auto"/>
              <w:right w:val="single" w:sz="4" w:space="0" w:color="auto"/>
            </w:tcBorders>
          </w:tcPr>
          <w:p w:rsidR="00E92B24" w:rsidRPr="00425C5A" w:rsidRDefault="00E92B24" w:rsidP="003172D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    </w:t>
            </w:r>
            <w:r w:rsidRPr="00425C5A">
              <w:rPr>
                <w:rFonts w:ascii="Times New Roman" w:hAnsi="Times New Roman" w:cs="Times New Roman"/>
                <w:b/>
                <w:bCs/>
                <w:sz w:val="20"/>
                <w:szCs w:val="20"/>
              </w:rPr>
              <w:t>1</w:t>
            </w:r>
          </w:p>
        </w:tc>
        <w:tc>
          <w:tcPr>
            <w:tcW w:w="762" w:type="dxa"/>
            <w:tcBorders>
              <w:left w:val="single" w:sz="4" w:space="0" w:color="auto"/>
              <w:right w:val="single" w:sz="4" w:space="0" w:color="auto"/>
            </w:tcBorders>
          </w:tcPr>
          <w:p w:rsidR="00E92B24" w:rsidRPr="00425C5A" w:rsidRDefault="00E92B24" w:rsidP="003172D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    </w:t>
            </w:r>
            <w:r w:rsidRPr="00425C5A">
              <w:rPr>
                <w:rFonts w:ascii="Times New Roman" w:hAnsi="Times New Roman" w:cs="Times New Roman"/>
                <w:b/>
                <w:bCs/>
                <w:sz w:val="20"/>
                <w:szCs w:val="20"/>
              </w:rPr>
              <w:t>2</w:t>
            </w:r>
          </w:p>
        </w:tc>
        <w:tc>
          <w:tcPr>
            <w:tcW w:w="859" w:type="dxa"/>
            <w:tcBorders>
              <w:left w:val="single" w:sz="4" w:space="0" w:color="auto"/>
              <w:right w:val="single" w:sz="4" w:space="0" w:color="auto"/>
            </w:tcBorders>
          </w:tcPr>
          <w:p w:rsidR="00E92B24" w:rsidRPr="00425C5A" w:rsidRDefault="00E92B24" w:rsidP="003172D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    </w:t>
            </w:r>
            <w:r w:rsidRPr="00425C5A">
              <w:rPr>
                <w:rFonts w:ascii="Times New Roman" w:hAnsi="Times New Roman" w:cs="Times New Roman"/>
                <w:b/>
                <w:bCs/>
                <w:sz w:val="20"/>
                <w:szCs w:val="20"/>
              </w:rPr>
              <w:t>3</w:t>
            </w:r>
          </w:p>
        </w:tc>
        <w:tc>
          <w:tcPr>
            <w:tcW w:w="842" w:type="dxa"/>
            <w:tcBorders>
              <w:left w:val="single" w:sz="4" w:space="0" w:color="auto"/>
              <w:right w:val="single" w:sz="4" w:space="0" w:color="auto"/>
            </w:tcBorders>
          </w:tcPr>
          <w:p w:rsidR="00E92B24" w:rsidRPr="00425C5A" w:rsidRDefault="00E92B24" w:rsidP="003172DC">
            <w:pPr>
              <w:autoSpaceDE w:val="0"/>
              <w:autoSpaceDN w:val="0"/>
              <w:adjustRightInd w:val="0"/>
              <w:rPr>
                <w:rFonts w:ascii="Times New Roman" w:hAnsi="Times New Roman" w:cs="Times New Roman"/>
                <w:b/>
                <w:bCs/>
                <w:sz w:val="20"/>
                <w:szCs w:val="20"/>
              </w:rPr>
            </w:pPr>
            <w:r>
              <w:rPr>
                <w:rFonts w:ascii="Times New Roman" w:hAnsi="Times New Roman" w:cs="Times New Roman"/>
                <w:b/>
                <w:bCs/>
                <w:sz w:val="20"/>
                <w:szCs w:val="20"/>
              </w:rPr>
              <w:t xml:space="preserve">      </w:t>
            </w:r>
            <w:r w:rsidRPr="00425C5A">
              <w:rPr>
                <w:rFonts w:ascii="Times New Roman" w:hAnsi="Times New Roman" w:cs="Times New Roman"/>
                <w:b/>
                <w:bCs/>
                <w:sz w:val="20"/>
                <w:szCs w:val="20"/>
              </w:rPr>
              <w:t>1</w:t>
            </w:r>
          </w:p>
        </w:tc>
        <w:tc>
          <w:tcPr>
            <w:tcW w:w="758" w:type="dxa"/>
            <w:tcBorders>
              <w:left w:val="single" w:sz="4" w:space="0" w:color="auto"/>
              <w:right w:val="single" w:sz="4" w:space="0" w:color="auto"/>
            </w:tcBorders>
          </w:tcPr>
          <w:p w:rsidR="00E92B24" w:rsidRPr="00425C5A" w:rsidRDefault="00E92B24" w:rsidP="003172DC">
            <w:pPr>
              <w:autoSpaceDE w:val="0"/>
              <w:autoSpaceDN w:val="0"/>
              <w:adjustRightInd w:val="0"/>
              <w:ind w:left="169"/>
              <w:rPr>
                <w:rFonts w:ascii="Times New Roman" w:hAnsi="Times New Roman" w:cs="Times New Roman"/>
                <w:b/>
                <w:bCs/>
                <w:sz w:val="20"/>
                <w:szCs w:val="20"/>
              </w:rPr>
            </w:pPr>
            <w:r w:rsidRPr="00425C5A">
              <w:rPr>
                <w:rFonts w:ascii="Times New Roman" w:hAnsi="Times New Roman" w:cs="Times New Roman"/>
                <w:b/>
                <w:bCs/>
                <w:sz w:val="20"/>
                <w:szCs w:val="20"/>
              </w:rPr>
              <w:t>2</w:t>
            </w:r>
          </w:p>
        </w:tc>
        <w:tc>
          <w:tcPr>
            <w:tcW w:w="920" w:type="dxa"/>
            <w:tcBorders>
              <w:left w:val="single" w:sz="4" w:space="0" w:color="auto"/>
            </w:tcBorders>
          </w:tcPr>
          <w:p w:rsidR="00E92B24" w:rsidRPr="00425C5A" w:rsidRDefault="00E92B24" w:rsidP="003172DC">
            <w:pPr>
              <w:autoSpaceDE w:val="0"/>
              <w:autoSpaceDN w:val="0"/>
              <w:adjustRightInd w:val="0"/>
              <w:ind w:left="234"/>
              <w:rPr>
                <w:rFonts w:ascii="Times New Roman" w:hAnsi="Times New Roman" w:cs="Times New Roman"/>
                <w:b/>
                <w:bCs/>
                <w:sz w:val="20"/>
                <w:szCs w:val="20"/>
              </w:rPr>
            </w:pPr>
            <w:r w:rsidRPr="00425C5A">
              <w:rPr>
                <w:rFonts w:ascii="Times New Roman" w:hAnsi="Times New Roman" w:cs="Times New Roman"/>
                <w:b/>
                <w:bCs/>
                <w:sz w:val="20"/>
                <w:szCs w:val="20"/>
              </w:rPr>
              <w:t>3</w:t>
            </w:r>
          </w:p>
        </w:tc>
      </w:tr>
      <w:tr w:rsidR="00E92B24" w:rsidRPr="00425C5A" w:rsidTr="003172DC">
        <w:tc>
          <w:tcPr>
            <w:tcW w:w="955" w:type="dxa"/>
            <w:tcBorders>
              <w:right w:val="single" w:sz="4" w:space="0" w:color="auto"/>
            </w:tcBorders>
          </w:tcPr>
          <w:p w:rsidR="00E92B24" w:rsidRPr="00425C5A" w:rsidRDefault="00E92B24" w:rsidP="003172DC">
            <w:pPr>
              <w:rPr>
                <w:rFonts w:ascii="Times New Roman" w:hAnsi="Times New Roman" w:cs="Times New Roman"/>
                <w:b/>
                <w:color w:val="1F1F1F"/>
                <w:sz w:val="20"/>
                <w:szCs w:val="20"/>
              </w:rPr>
            </w:pPr>
            <w:r>
              <w:rPr>
                <w:rFonts w:ascii="Times New Roman" w:hAnsi="Times New Roman" w:cs="Times New Roman"/>
                <w:sz w:val="20"/>
                <w:szCs w:val="20"/>
              </w:rPr>
              <w:t xml:space="preserve"> </w:t>
            </w:r>
            <w:r w:rsidRPr="00425C5A">
              <w:rPr>
                <w:rFonts w:ascii="Times New Roman" w:hAnsi="Times New Roman" w:cs="Times New Roman"/>
                <w:sz w:val="20"/>
                <w:szCs w:val="20"/>
              </w:rPr>
              <w:t xml:space="preserve">    100.8</w:t>
            </w:r>
          </w:p>
        </w:tc>
        <w:tc>
          <w:tcPr>
            <w:tcW w:w="673" w:type="dxa"/>
            <w:tcBorders>
              <w:right w:val="single" w:sz="4" w:space="0" w:color="auto"/>
            </w:tcBorders>
          </w:tcPr>
          <w:p w:rsidR="00E92B24" w:rsidRPr="00425C5A" w:rsidRDefault="00E92B24" w:rsidP="003172DC">
            <w:pPr>
              <w:ind w:left="7"/>
              <w:rPr>
                <w:rFonts w:ascii="Times New Roman" w:hAnsi="Times New Roman" w:cs="Times New Roman"/>
                <w:b/>
                <w:color w:val="1F1F1F"/>
                <w:sz w:val="20"/>
                <w:szCs w:val="20"/>
              </w:rPr>
            </w:pPr>
            <w:r w:rsidRPr="00425C5A">
              <w:rPr>
                <w:rFonts w:ascii="Times New Roman" w:hAnsi="Times New Roman" w:cs="Times New Roman"/>
                <w:sz w:val="20"/>
                <w:szCs w:val="20"/>
              </w:rPr>
              <w:t>100.8</w:t>
            </w:r>
          </w:p>
        </w:tc>
        <w:tc>
          <w:tcPr>
            <w:tcW w:w="851" w:type="dxa"/>
            <w:tcBorders>
              <w:right w:val="single" w:sz="4" w:space="0" w:color="auto"/>
            </w:tcBorders>
          </w:tcPr>
          <w:p w:rsidR="00E92B24" w:rsidRPr="00425C5A" w:rsidRDefault="00E92B24" w:rsidP="003172DC">
            <w:pPr>
              <w:ind w:left="106"/>
              <w:rPr>
                <w:rFonts w:ascii="Times New Roman" w:hAnsi="Times New Roman" w:cs="Times New Roman"/>
                <w:b/>
                <w:color w:val="1F1F1F"/>
                <w:sz w:val="20"/>
                <w:szCs w:val="20"/>
              </w:rPr>
            </w:pPr>
            <w:r w:rsidRPr="00425C5A">
              <w:rPr>
                <w:rFonts w:ascii="Times New Roman" w:hAnsi="Times New Roman" w:cs="Times New Roman"/>
                <w:sz w:val="20"/>
                <w:szCs w:val="20"/>
              </w:rPr>
              <w:t>101</w:t>
            </w:r>
          </w:p>
        </w:tc>
        <w:tc>
          <w:tcPr>
            <w:tcW w:w="688" w:type="dxa"/>
            <w:tcBorders>
              <w:left w:val="single" w:sz="4" w:space="0" w:color="auto"/>
              <w:right w:val="single" w:sz="4" w:space="0" w:color="auto"/>
            </w:tcBorders>
          </w:tcPr>
          <w:p w:rsidR="00E92B24" w:rsidRPr="00425C5A" w:rsidRDefault="00E92B24" w:rsidP="003172DC">
            <w:pPr>
              <w:ind w:left="100"/>
              <w:rPr>
                <w:rFonts w:ascii="Times New Roman" w:hAnsi="Times New Roman" w:cs="Times New Roman"/>
                <w:b/>
                <w:color w:val="1F1F1F"/>
                <w:sz w:val="20"/>
                <w:szCs w:val="20"/>
              </w:rPr>
            </w:pPr>
            <w:r w:rsidRPr="00425C5A">
              <w:rPr>
                <w:rFonts w:ascii="Times New Roman" w:hAnsi="Times New Roman" w:cs="Times New Roman"/>
                <w:sz w:val="20"/>
                <w:szCs w:val="20"/>
              </w:rPr>
              <w:t>101</w:t>
            </w:r>
          </w:p>
        </w:tc>
        <w:tc>
          <w:tcPr>
            <w:tcW w:w="762" w:type="dxa"/>
            <w:tcBorders>
              <w:left w:val="single" w:sz="4" w:space="0" w:color="auto"/>
              <w:right w:val="single" w:sz="4" w:space="0" w:color="auto"/>
            </w:tcBorders>
          </w:tcPr>
          <w:p w:rsidR="00E92B24" w:rsidRPr="00425C5A" w:rsidRDefault="00E92B24" w:rsidP="003172DC">
            <w:pPr>
              <w:rPr>
                <w:rFonts w:ascii="Times New Roman" w:hAnsi="Times New Roman" w:cs="Times New Roman"/>
                <w:b/>
                <w:color w:val="1F1F1F"/>
                <w:sz w:val="20"/>
                <w:szCs w:val="20"/>
              </w:rPr>
            </w:pPr>
            <w:r w:rsidRPr="00425C5A">
              <w:rPr>
                <w:rFonts w:ascii="Times New Roman" w:hAnsi="Times New Roman" w:cs="Times New Roman"/>
                <w:sz w:val="20"/>
                <w:szCs w:val="20"/>
              </w:rPr>
              <w:t>101.7</w:t>
            </w:r>
          </w:p>
        </w:tc>
        <w:tc>
          <w:tcPr>
            <w:tcW w:w="859" w:type="dxa"/>
            <w:tcBorders>
              <w:left w:val="single" w:sz="4" w:space="0" w:color="auto"/>
              <w:right w:val="single" w:sz="4" w:space="0" w:color="auto"/>
            </w:tcBorders>
          </w:tcPr>
          <w:p w:rsidR="00E92B24" w:rsidRPr="00425C5A" w:rsidRDefault="00E92B24" w:rsidP="003172DC">
            <w:pPr>
              <w:rPr>
                <w:rFonts w:ascii="Times New Roman" w:hAnsi="Times New Roman" w:cs="Times New Roman"/>
                <w:b/>
                <w:color w:val="1F1F1F"/>
                <w:sz w:val="20"/>
                <w:szCs w:val="20"/>
              </w:rPr>
            </w:pPr>
            <w:r w:rsidRPr="00425C5A">
              <w:rPr>
                <w:rFonts w:ascii="Times New Roman" w:hAnsi="Times New Roman" w:cs="Times New Roman"/>
                <w:sz w:val="20"/>
                <w:szCs w:val="20"/>
              </w:rPr>
              <w:t>100.7</w:t>
            </w:r>
          </w:p>
        </w:tc>
        <w:tc>
          <w:tcPr>
            <w:tcW w:w="842" w:type="dxa"/>
            <w:tcBorders>
              <w:left w:val="single" w:sz="4" w:space="0" w:color="auto"/>
              <w:right w:val="single" w:sz="4" w:space="0" w:color="auto"/>
            </w:tcBorders>
          </w:tcPr>
          <w:p w:rsidR="00E92B24" w:rsidRPr="00425C5A" w:rsidRDefault="00E92B24" w:rsidP="003172DC">
            <w:pPr>
              <w:rPr>
                <w:rFonts w:ascii="Times New Roman" w:hAnsi="Times New Roman" w:cs="Times New Roman"/>
                <w:b/>
                <w:color w:val="1F1F1F"/>
                <w:sz w:val="20"/>
                <w:szCs w:val="20"/>
              </w:rPr>
            </w:pPr>
            <w:r>
              <w:rPr>
                <w:rFonts w:ascii="Times New Roman" w:hAnsi="Times New Roman" w:cs="Times New Roman"/>
                <w:sz w:val="20"/>
                <w:szCs w:val="20"/>
              </w:rPr>
              <w:t xml:space="preserve"> </w:t>
            </w:r>
            <w:r w:rsidRPr="00425C5A">
              <w:rPr>
                <w:rFonts w:ascii="Times New Roman" w:hAnsi="Times New Roman" w:cs="Times New Roman"/>
                <w:sz w:val="20"/>
                <w:szCs w:val="20"/>
              </w:rPr>
              <w:t>101.5</w:t>
            </w:r>
          </w:p>
        </w:tc>
        <w:tc>
          <w:tcPr>
            <w:tcW w:w="758" w:type="dxa"/>
            <w:tcBorders>
              <w:left w:val="single" w:sz="4" w:space="0" w:color="auto"/>
              <w:right w:val="single" w:sz="4" w:space="0" w:color="auto"/>
            </w:tcBorders>
          </w:tcPr>
          <w:p w:rsidR="00E92B24" w:rsidRPr="00425C5A" w:rsidRDefault="00E92B24" w:rsidP="003172DC">
            <w:pPr>
              <w:rPr>
                <w:rFonts w:ascii="Times New Roman" w:hAnsi="Times New Roman" w:cs="Times New Roman"/>
                <w:b/>
                <w:color w:val="1F1F1F"/>
                <w:sz w:val="20"/>
                <w:szCs w:val="20"/>
              </w:rPr>
            </w:pPr>
            <w:r>
              <w:rPr>
                <w:rFonts w:ascii="Times New Roman" w:hAnsi="Times New Roman" w:cs="Times New Roman"/>
                <w:sz w:val="20"/>
                <w:szCs w:val="20"/>
              </w:rPr>
              <w:t xml:space="preserve"> </w:t>
            </w:r>
            <w:r w:rsidRPr="00425C5A">
              <w:rPr>
                <w:rFonts w:ascii="Times New Roman" w:hAnsi="Times New Roman" w:cs="Times New Roman"/>
                <w:sz w:val="20"/>
                <w:szCs w:val="20"/>
              </w:rPr>
              <w:t>100</w:t>
            </w:r>
          </w:p>
        </w:tc>
        <w:tc>
          <w:tcPr>
            <w:tcW w:w="920" w:type="dxa"/>
            <w:tcBorders>
              <w:left w:val="single" w:sz="4" w:space="0" w:color="auto"/>
            </w:tcBorders>
          </w:tcPr>
          <w:p w:rsidR="00E92B24" w:rsidRPr="00425C5A" w:rsidRDefault="00E92B24" w:rsidP="003172DC">
            <w:pPr>
              <w:rPr>
                <w:rFonts w:ascii="Times New Roman" w:hAnsi="Times New Roman" w:cs="Times New Roman"/>
                <w:b/>
                <w:color w:val="1F1F1F"/>
                <w:sz w:val="20"/>
                <w:szCs w:val="20"/>
              </w:rPr>
            </w:pPr>
            <w:r>
              <w:rPr>
                <w:rFonts w:ascii="Times New Roman" w:hAnsi="Times New Roman" w:cs="Times New Roman"/>
                <w:sz w:val="20"/>
                <w:szCs w:val="20"/>
              </w:rPr>
              <w:t xml:space="preserve"> </w:t>
            </w:r>
            <w:r w:rsidRPr="00425C5A">
              <w:rPr>
                <w:rFonts w:ascii="Times New Roman" w:hAnsi="Times New Roman" w:cs="Times New Roman"/>
                <w:sz w:val="20"/>
                <w:szCs w:val="20"/>
              </w:rPr>
              <w:t>99.17</w:t>
            </w:r>
          </w:p>
        </w:tc>
      </w:tr>
    </w:tbl>
    <w:p w:rsidR="00204A59" w:rsidRDefault="00204A59" w:rsidP="00E92B24">
      <w:pPr>
        <w:autoSpaceDE w:val="0"/>
        <w:autoSpaceDN w:val="0"/>
        <w:adjustRightInd w:val="0"/>
        <w:spacing w:after="0" w:line="240" w:lineRule="auto"/>
        <w:rPr>
          <w:rFonts w:ascii="Times New Roman" w:hAnsi="Times New Roman" w:cs="Times New Roman"/>
          <w:b/>
          <w:bCs/>
          <w:sz w:val="20"/>
          <w:szCs w:val="20"/>
        </w:rPr>
      </w:pPr>
    </w:p>
    <w:p w:rsidR="00E92B24" w:rsidRPr="00844C29" w:rsidRDefault="00A54D40" w:rsidP="00E92B2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Table 8</w:t>
      </w:r>
      <w:r w:rsidR="00E92B24" w:rsidRPr="00844C29">
        <w:rPr>
          <w:rFonts w:ascii="Times New Roman" w:hAnsi="Times New Roman" w:cs="Times New Roman"/>
          <w:b/>
          <w:bCs/>
          <w:sz w:val="20"/>
          <w:szCs w:val="20"/>
        </w:rPr>
        <w:t>: System Suitability Parameters:</w:t>
      </w:r>
    </w:p>
    <w:tbl>
      <w:tblPr>
        <w:tblStyle w:val="TableGrid"/>
        <w:tblW w:w="0" w:type="auto"/>
        <w:tblLook w:val="04A0"/>
      </w:tblPr>
      <w:tblGrid>
        <w:gridCol w:w="4078"/>
        <w:gridCol w:w="2330"/>
      </w:tblGrid>
      <w:tr w:rsidR="00E92B24" w:rsidRPr="00844C29" w:rsidTr="003172DC">
        <w:tc>
          <w:tcPr>
            <w:tcW w:w="4078" w:type="dxa"/>
            <w:tcBorders>
              <w:right w:val="single" w:sz="4" w:space="0" w:color="auto"/>
            </w:tcBorders>
          </w:tcPr>
          <w:p w:rsidR="00E92B24" w:rsidRPr="00844C29" w:rsidRDefault="00E92B24" w:rsidP="003172DC">
            <w:pPr>
              <w:autoSpaceDE w:val="0"/>
              <w:autoSpaceDN w:val="0"/>
              <w:adjustRightInd w:val="0"/>
              <w:rPr>
                <w:rFonts w:ascii="Times New Roman" w:hAnsi="Times New Roman" w:cs="Times New Roman"/>
                <w:b/>
                <w:bCs/>
                <w:sz w:val="20"/>
                <w:szCs w:val="20"/>
              </w:rPr>
            </w:pPr>
            <w:r w:rsidRPr="00844C29">
              <w:rPr>
                <w:rFonts w:ascii="Times New Roman" w:hAnsi="Times New Roman" w:cs="Times New Roman"/>
                <w:b/>
                <w:bCs/>
                <w:sz w:val="20"/>
                <w:szCs w:val="20"/>
              </w:rPr>
              <w:t xml:space="preserve">                           Parameters</w:t>
            </w:r>
          </w:p>
        </w:tc>
        <w:tc>
          <w:tcPr>
            <w:tcW w:w="2330" w:type="dxa"/>
            <w:tcBorders>
              <w:left w:val="single" w:sz="4" w:space="0" w:color="auto"/>
            </w:tcBorders>
          </w:tcPr>
          <w:p w:rsidR="00E92B24" w:rsidRPr="00844C29" w:rsidRDefault="00E92B24" w:rsidP="003172DC">
            <w:pPr>
              <w:autoSpaceDE w:val="0"/>
              <w:autoSpaceDN w:val="0"/>
              <w:adjustRightInd w:val="0"/>
              <w:ind w:left="341"/>
              <w:rPr>
                <w:rFonts w:ascii="Times New Roman" w:hAnsi="Times New Roman" w:cs="Times New Roman"/>
                <w:b/>
                <w:bCs/>
                <w:sz w:val="20"/>
                <w:szCs w:val="20"/>
              </w:rPr>
            </w:pPr>
            <w:r w:rsidRPr="00844C29">
              <w:rPr>
                <w:rFonts w:ascii="Times New Roman" w:hAnsi="Times New Roman" w:cs="Times New Roman"/>
                <w:b/>
                <w:bCs/>
                <w:sz w:val="20"/>
                <w:szCs w:val="20"/>
              </w:rPr>
              <w:t>Aspirin</w:t>
            </w:r>
          </w:p>
        </w:tc>
      </w:tr>
      <w:tr w:rsidR="00E92B24" w:rsidRPr="00844C29" w:rsidTr="003172DC">
        <w:tc>
          <w:tcPr>
            <w:tcW w:w="4078" w:type="dxa"/>
            <w:tcBorders>
              <w:right w:val="single" w:sz="4" w:space="0" w:color="auto"/>
            </w:tcBorders>
          </w:tcPr>
          <w:p w:rsidR="00E92B24" w:rsidRPr="00844C29" w:rsidRDefault="00E92B24" w:rsidP="003172DC">
            <w:pPr>
              <w:autoSpaceDE w:val="0"/>
              <w:autoSpaceDN w:val="0"/>
              <w:adjustRightInd w:val="0"/>
              <w:rPr>
                <w:rFonts w:ascii="Times New Roman" w:hAnsi="Times New Roman" w:cs="Times New Roman"/>
                <w:sz w:val="20"/>
                <w:szCs w:val="20"/>
              </w:rPr>
            </w:pPr>
            <w:r w:rsidRPr="00844C29">
              <w:rPr>
                <w:rFonts w:ascii="Times New Roman" w:hAnsi="Times New Roman" w:cs="Times New Roman"/>
                <w:b/>
                <w:bCs/>
                <w:sz w:val="20"/>
                <w:szCs w:val="20"/>
              </w:rPr>
              <w:t xml:space="preserve">                      USP plate Count</w:t>
            </w:r>
          </w:p>
        </w:tc>
        <w:tc>
          <w:tcPr>
            <w:tcW w:w="2330" w:type="dxa"/>
            <w:tcBorders>
              <w:left w:val="single" w:sz="4" w:space="0" w:color="auto"/>
            </w:tcBorders>
          </w:tcPr>
          <w:p w:rsidR="00E92B24" w:rsidRPr="00844C29" w:rsidRDefault="00E92B24" w:rsidP="003172DC">
            <w:pPr>
              <w:autoSpaceDE w:val="0"/>
              <w:autoSpaceDN w:val="0"/>
              <w:adjustRightInd w:val="0"/>
              <w:ind w:left="387"/>
              <w:rPr>
                <w:rFonts w:ascii="Times New Roman" w:hAnsi="Times New Roman" w:cs="Times New Roman"/>
                <w:sz w:val="20"/>
                <w:szCs w:val="20"/>
              </w:rPr>
            </w:pPr>
            <w:r w:rsidRPr="00844C29">
              <w:rPr>
                <w:rFonts w:ascii="Times New Roman" w:hAnsi="Times New Roman" w:cs="Times New Roman"/>
                <w:sz w:val="20"/>
                <w:szCs w:val="20"/>
              </w:rPr>
              <w:t>3254</w:t>
            </w:r>
          </w:p>
        </w:tc>
      </w:tr>
      <w:tr w:rsidR="00E92B24" w:rsidRPr="00844C29" w:rsidTr="003172DC">
        <w:tc>
          <w:tcPr>
            <w:tcW w:w="4078" w:type="dxa"/>
            <w:tcBorders>
              <w:right w:val="single" w:sz="4" w:space="0" w:color="auto"/>
            </w:tcBorders>
          </w:tcPr>
          <w:p w:rsidR="00E92B24" w:rsidRPr="00844C29" w:rsidRDefault="00E92B24" w:rsidP="003172DC">
            <w:pPr>
              <w:autoSpaceDE w:val="0"/>
              <w:autoSpaceDN w:val="0"/>
              <w:adjustRightInd w:val="0"/>
              <w:rPr>
                <w:rFonts w:ascii="Times New Roman" w:hAnsi="Times New Roman" w:cs="Times New Roman"/>
                <w:sz w:val="20"/>
                <w:szCs w:val="20"/>
              </w:rPr>
            </w:pPr>
            <w:r w:rsidRPr="00844C29">
              <w:rPr>
                <w:rFonts w:ascii="Times New Roman" w:hAnsi="Times New Roman" w:cs="Times New Roman"/>
                <w:b/>
                <w:bCs/>
                <w:sz w:val="20"/>
                <w:szCs w:val="20"/>
              </w:rPr>
              <w:t xml:space="preserve">                           USP tailing</w:t>
            </w:r>
          </w:p>
        </w:tc>
        <w:tc>
          <w:tcPr>
            <w:tcW w:w="2330" w:type="dxa"/>
            <w:tcBorders>
              <w:left w:val="single" w:sz="4" w:space="0" w:color="auto"/>
            </w:tcBorders>
          </w:tcPr>
          <w:p w:rsidR="00E92B24" w:rsidRPr="00844C29" w:rsidRDefault="00E92B24" w:rsidP="003172DC">
            <w:pPr>
              <w:autoSpaceDE w:val="0"/>
              <w:autoSpaceDN w:val="0"/>
              <w:adjustRightInd w:val="0"/>
              <w:ind w:left="434"/>
              <w:rPr>
                <w:rFonts w:ascii="Times New Roman" w:hAnsi="Times New Roman" w:cs="Times New Roman"/>
                <w:sz w:val="20"/>
                <w:szCs w:val="20"/>
              </w:rPr>
            </w:pPr>
            <w:r w:rsidRPr="00844C29">
              <w:rPr>
                <w:rFonts w:ascii="Times New Roman" w:hAnsi="Times New Roman" w:cs="Times New Roman"/>
                <w:sz w:val="20"/>
                <w:szCs w:val="20"/>
              </w:rPr>
              <w:t>1.0</w:t>
            </w:r>
          </w:p>
        </w:tc>
      </w:tr>
      <w:tr w:rsidR="00E92B24" w:rsidRPr="00844C29" w:rsidTr="003172DC">
        <w:tc>
          <w:tcPr>
            <w:tcW w:w="4078" w:type="dxa"/>
            <w:tcBorders>
              <w:right w:val="single" w:sz="4" w:space="0" w:color="auto"/>
            </w:tcBorders>
          </w:tcPr>
          <w:p w:rsidR="00E92B24" w:rsidRPr="00844C29" w:rsidRDefault="00E92B24" w:rsidP="003172DC">
            <w:pPr>
              <w:rPr>
                <w:rFonts w:ascii="Times New Roman" w:hAnsi="Times New Roman" w:cs="Times New Roman"/>
                <w:b/>
                <w:color w:val="1F1F1F"/>
                <w:sz w:val="20"/>
                <w:szCs w:val="20"/>
              </w:rPr>
            </w:pPr>
            <w:r w:rsidRPr="00844C29">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Pr="00844C29">
              <w:rPr>
                <w:rFonts w:ascii="Times New Roman" w:hAnsi="Times New Roman" w:cs="Times New Roman"/>
                <w:b/>
                <w:bCs/>
                <w:sz w:val="20"/>
                <w:szCs w:val="20"/>
              </w:rPr>
              <w:t xml:space="preserve">  % RSD of six Replicate Injection</w:t>
            </w:r>
          </w:p>
        </w:tc>
        <w:tc>
          <w:tcPr>
            <w:tcW w:w="2330" w:type="dxa"/>
            <w:tcBorders>
              <w:left w:val="single" w:sz="4" w:space="0" w:color="auto"/>
            </w:tcBorders>
          </w:tcPr>
          <w:p w:rsidR="00E92B24" w:rsidRPr="00844C29" w:rsidRDefault="00E92B24" w:rsidP="003172DC">
            <w:pPr>
              <w:ind w:left="468"/>
              <w:rPr>
                <w:rFonts w:ascii="Times New Roman" w:hAnsi="Times New Roman" w:cs="Times New Roman"/>
                <w:b/>
                <w:color w:val="1F1F1F"/>
                <w:sz w:val="20"/>
                <w:szCs w:val="20"/>
              </w:rPr>
            </w:pPr>
            <w:r w:rsidRPr="00844C29">
              <w:rPr>
                <w:rFonts w:ascii="Times New Roman" w:hAnsi="Times New Roman" w:cs="Times New Roman"/>
                <w:sz w:val="20"/>
                <w:szCs w:val="20"/>
              </w:rPr>
              <w:t>0.6</w:t>
            </w:r>
          </w:p>
        </w:tc>
      </w:tr>
    </w:tbl>
    <w:p w:rsidR="00E92B24" w:rsidRPr="00CF5977" w:rsidRDefault="00E92B24" w:rsidP="00E92B24">
      <w:pPr>
        <w:spacing w:after="0" w:line="240" w:lineRule="auto"/>
        <w:rPr>
          <w:rFonts w:ascii="Times New Roman" w:hAnsi="Times New Roman" w:cs="Times New Roman"/>
          <w:b/>
          <w:color w:val="1F1F1F"/>
        </w:rPr>
      </w:pPr>
    </w:p>
    <w:p w:rsidR="00E92B24" w:rsidRPr="00204A59" w:rsidRDefault="00E92B24" w:rsidP="00204A59">
      <w:pPr>
        <w:pStyle w:val="ListParagraph"/>
        <w:numPr>
          <w:ilvl w:val="1"/>
          <w:numId w:val="24"/>
        </w:numPr>
        <w:spacing w:line="240" w:lineRule="auto"/>
        <w:rPr>
          <w:rFonts w:ascii="Times New Roman" w:hAnsi="Times New Roman" w:cs="Times New Roman"/>
          <w:color w:val="1F1F1F"/>
          <w:sz w:val="20"/>
          <w:szCs w:val="20"/>
        </w:rPr>
      </w:pPr>
      <w:r w:rsidRPr="00204A59">
        <w:rPr>
          <w:rFonts w:ascii="Times New Roman" w:eastAsia="Times New Roman" w:hAnsi="Times New Roman" w:cs="Times New Roman"/>
          <w:b/>
        </w:rPr>
        <w:t>ANTHRANILLIC ACID:-</w:t>
      </w:r>
    </w:p>
    <w:p w:rsidR="00204A59" w:rsidRPr="00204A59" w:rsidRDefault="00204A59" w:rsidP="00204A59">
      <w:pPr>
        <w:pStyle w:val="ListParagraph"/>
        <w:spacing w:line="240" w:lineRule="auto"/>
        <w:ind w:left="360"/>
        <w:rPr>
          <w:rFonts w:ascii="Times New Roman" w:hAnsi="Times New Roman" w:cs="Times New Roman"/>
          <w:color w:val="1F1F1F"/>
          <w:sz w:val="20"/>
          <w:szCs w:val="20"/>
        </w:rPr>
      </w:pPr>
    </w:p>
    <w:p w:rsidR="00E92B24" w:rsidRPr="001626E5" w:rsidRDefault="00204A59" w:rsidP="00204A59">
      <w:pPr>
        <w:pStyle w:val="ListParagraph"/>
        <w:spacing w:after="0"/>
        <w:ind w:left="1080"/>
        <w:jc w:val="both"/>
        <w:rPr>
          <w:rFonts w:ascii="Times New Roman" w:eastAsia="Times New Roman" w:hAnsi="Times New Roman" w:cs="Times New Roman"/>
          <w:b/>
        </w:rPr>
      </w:pPr>
      <w:r>
        <w:rPr>
          <w:rFonts w:ascii="Times New Roman" w:eastAsia="Times New Roman" w:hAnsi="Times New Roman" w:cs="Times New Roman"/>
          <w:b/>
        </w:rPr>
        <w:t xml:space="preserve">4.2.1 </w:t>
      </w:r>
      <w:r w:rsidR="00E92B24" w:rsidRPr="001626E5">
        <w:rPr>
          <w:rFonts w:ascii="Times New Roman" w:eastAsia="Times New Roman" w:hAnsi="Times New Roman" w:cs="Times New Roman"/>
          <w:b/>
        </w:rPr>
        <w:t>MEFENAMIC ACID</w:t>
      </w:r>
    </w:p>
    <w:p w:rsidR="00E92B24" w:rsidRDefault="00E92B24" w:rsidP="00E92B24">
      <w:pPr>
        <w:spacing w:after="0"/>
        <w:ind w:left="720"/>
        <w:rPr>
          <w:rFonts w:ascii="Times New Roman" w:eastAsia="Times New Roman" w:hAnsi="Times New Roman" w:cs="Times New Roman"/>
          <w:b/>
        </w:rPr>
      </w:pPr>
      <w:r w:rsidRPr="001626E5">
        <w:rPr>
          <w:rFonts w:ascii="Times New Roman" w:eastAsia="Times New Roman" w:hAnsi="Times New Roman" w:cs="Times New Roman"/>
          <w:b/>
          <w:noProof/>
        </w:rPr>
        <w:drawing>
          <wp:anchor distT="0" distB="0" distL="114300" distR="114300" simplePos="0" relativeHeight="251659264" behindDoc="0" locked="0" layoutInCell="1" allowOverlap="1">
            <wp:simplePos x="1543050" y="2439822"/>
            <wp:positionH relativeFrom="column">
              <wp:align>left</wp:align>
            </wp:positionH>
            <wp:positionV relativeFrom="paragraph">
              <wp:align>top</wp:align>
            </wp:positionV>
            <wp:extent cx="2103319" cy="1497131"/>
            <wp:effectExtent l="171450" t="133350" r="354131" b="312619"/>
            <wp:wrapSquare wrapText="bothSides"/>
            <wp:docPr id="1" name="Picture 0" desc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jpg"/>
                    <pic:cNvPicPr/>
                  </pic:nvPicPr>
                  <pic:blipFill>
                    <a:blip r:embed="rId20">
                      <a:lum bright="-17000" contrast="52000"/>
                    </a:blip>
                    <a:stretch>
                      <a:fillRect/>
                    </a:stretch>
                  </pic:blipFill>
                  <pic:spPr>
                    <a:xfrm>
                      <a:off x="0" y="0"/>
                      <a:ext cx="2103319" cy="1497131"/>
                    </a:xfrm>
                    <a:prstGeom prst="rect">
                      <a:avLst/>
                    </a:prstGeom>
                    <a:ln>
                      <a:noFill/>
                    </a:ln>
                    <a:effectLst>
                      <a:outerShdw blurRad="292100" dist="139700" dir="2700000" algn="tl" rotWithShape="0">
                        <a:srgbClr val="333333">
                          <a:alpha val="65000"/>
                        </a:srgbClr>
                      </a:outerShdw>
                    </a:effectLst>
                  </pic:spPr>
                </pic:pic>
              </a:graphicData>
            </a:graphic>
          </wp:anchor>
        </w:drawing>
      </w:r>
    </w:p>
    <w:p w:rsidR="00204A59" w:rsidRDefault="00204A59" w:rsidP="00E92B24">
      <w:pPr>
        <w:spacing w:after="0"/>
        <w:ind w:left="720"/>
        <w:rPr>
          <w:rFonts w:ascii="Times New Roman" w:eastAsia="Times New Roman" w:hAnsi="Times New Roman" w:cs="Times New Roman"/>
          <w:b/>
        </w:rPr>
      </w:pPr>
    </w:p>
    <w:p w:rsidR="00204A59" w:rsidRDefault="00204A59" w:rsidP="00E92B24">
      <w:pPr>
        <w:spacing w:after="0"/>
        <w:ind w:left="720"/>
        <w:rPr>
          <w:rFonts w:ascii="Times New Roman" w:eastAsia="Times New Roman" w:hAnsi="Times New Roman" w:cs="Times New Roman"/>
          <w:b/>
        </w:rPr>
      </w:pPr>
    </w:p>
    <w:p w:rsidR="00204A59" w:rsidRDefault="00204A59" w:rsidP="00E92B24">
      <w:pPr>
        <w:spacing w:after="0"/>
        <w:ind w:left="720"/>
        <w:rPr>
          <w:rFonts w:ascii="Times New Roman" w:eastAsia="Times New Roman" w:hAnsi="Times New Roman" w:cs="Times New Roman"/>
          <w:b/>
        </w:rPr>
      </w:pPr>
    </w:p>
    <w:p w:rsidR="00204A59" w:rsidRDefault="00204A59" w:rsidP="00E92B24">
      <w:pPr>
        <w:spacing w:after="0"/>
        <w:ind w:left="720"/>
        <w:rPr>
          <w:rFonts w:ascii="Times New Roman" w:eastAsia="Times New Roman" w:hAnsi="Times New Roman" w:cs="Times New Roman"/>
          <w:b/>
        </w:rPr>
      </w:pPr>
    </w:p>
    <w:p w:rsidR="00204A59" w:rsidRDefault="00204A59" w:rsidP="00E92B24">
      <w:pPr>
        <w:spacing w:after="0"/>
        <w:ind w:left="720"/>
        <w:rPr>
          <w:rFonts w:ascii="Times New Roman" w:eastAsia="Times New Roman" w:hAnsi="Times New Roman" w:cs="Times New Roman"/>
          <w:b/>
        </w:rPr>
      </w:pPr>
    </w:p>
    <w:p w:rsidR="00204A59" w:rsidRDefault="00204A59" w:rsidP="00E92B24">
      <w:pPr>
        <w:spacing w:after="0"/>
        <w:ind w:left="720"/>
        <w:rPr>
          <w:rFonts w:ascii="Times New Roman" w:eastAsia="Times New Roman" w:hAnsi="Times New Roman" w:cs="Times New Roman"/>
          <w:b/>
        </w:rPr>
      </w:pPr>
    </w:p>
    <w:p w:rsidR="00204A59" w:rsidRDefault="00204A59" w:rsidP="00E92B24">
      <w:pPr>
        <w:spacing w:after="0"/>
        <w:ind w:left="720"/>
        <w:rPr>
          <w:rFonts w:ascii="Times New Roman" w:eastAsia="Times New Roman" w:hAnsi="Times New Roman" w:cs="Times New Roman"/>
          <w:b/>
        </w:rPr>
      </w:pPr>
    </w:p>
    <w:p w:rsidR="00204A59" w:rsidRDefault="00204A59" w:rsidP="00E92B24">
      <w:pPr>
        <w:spacing w:after="0"/>
        <w:ind w:left="720"/>
        <w:rPr>
          <w:rFonts w:ascii="Times New Roman" w:eastAsia="Times New Roman" w:hAnsi="Times New Roman" w:cs="Times New Roman"/>
          <w:b/>
        </w:rPr>
      </w:pPr>
    </w:p>
    <w:p w:rsidR="00204A59" w:rsidRPr="001626E5" w:rsidRDefault="00204A59" w:rsidP="00E92B24">
      <w:pPr>
        <w:spacing w:after="0"/>
        <w:ind w:left="720"/>
        <w:rPr>
          <w:rFonts w:ascii="Times New Roman" w:eastAsia="Times New Roman" w:hAnsi="Times New Roman" w:cs="Times New Roman"/>
          <w:b/>
        </w:rPr>
      </w:pPr>
    </w:p>
    <w:p w:rsidR="00E92B24" w:rsidRPr="001626E5" w:rsidRDefault="00E92B24" w:rsidP="008E6232">
      <w:pPr>
        <w:spacing w:after="0"/>
        <w:ind w:left="720"/>
        <w:jc w:val="both"/>
        <w:rPr>
          <w:rFonts w:ascii="Times New Roman" w:eastAsia="Times New Roman" w:hAnsi="Times New Roman" w:cs="Times New Roman"/>
          <w:b/>
        </w:rPr>
      </w:pPr>
    </w:p>
    <w:p w:rsidR="00E92B24" w:rsidRPr="001626E5" w:rsidRDefault="00E92B24" w:rsidP="008E6232">
      <w:pPr>
        <w:spacing w:after="0" w:line="240" w:lineRule="auto"/>
        <w:jc w:val="both"/>
        <w:rPr>
          <w:rFonts w:ascii="Times New Roman" w:hAnsi="Times New Roman" w:cs="Times New Roman"/>
          <w:sz w:val="20"/>
          <w:szCs w:val="20"/>
        </w:rPr>
      </w:pPr>
      <w:r w:rsidRPr="001626E5">
        <w:rPr>
          <w:rFonts w:ascii="Times New Roman" w:hAnsi="Times New Roman" w:cs="Times New Roman"/>
          <w:b/>
          <w:color w:val="1F1F1F"/>
          <w:sz w:val="20"/>
          <w:szCs w:val="20"/>
        </w:rPr>
        <w:t>IUPAC name</w:t>
      </w:r>
      <w:r w:rsidRPr="001626E5">
        <w:rPr>
          <w:rFonts w:ascii="Times New Roman" w:hAnsi="Times New Roman" w:cs="Times New Roman"/>
          <w:b/>
          <w:color w:val="1F1F1F"/>
        </w:rPr>
        <w:t xml:space="preserve"> </w:t>
      </w:r>
      <w:r w:rsidRPr="001626E5">
        <w:rPr>
          <w:rFonts w:ascii="Times New Roman" w:hAnsi="Times New Roman" w:cs="Times New Roman"/>
          <w:b/>
          <w:color w:val="1F1F1F"/>
          <w:sz w:val="20"/>
          <w:szCs w:val="20"/>
        </w:rPr>
        <w:t xml:space="preserve">: </w:t>
      </w:r>
      <w:r w:rsidRPr="001626E5">
        <w:rPr>
          <w:rFonts w:ascii="Times New Roman" w:hAnsi="Times New Roman" w:cs="Times New Roman"/>
          <w:color w:val="111827"/>
          <w:sz w:val="20"/>
          <w:szCs w:val="20"/>
          <w:shd w:val="clear" w:color="auto" w:fill="FFFFFF"/>
        </w:rPr>
        <w:t>2-(2,3-dimethylanilino)benzoic acid</w:t>
      </w:r>
    </w:p>
    <w:p w:rsidR="00E92B24" w:rsidRPr="001626E5" w:rsidRDefault="00E92B24" w:rsidP="008E6232">
      <w:pPr>
        <w:spacing w:after="0" w:line="240" w:lineRule="auto"/>
        <w:jc w:val="both"/>
        <w:rPr>
          <w:rFonts w:ascii="Times New Roman" w:hAnsi="Times New Roman" w:cs="Times New Roman"/>
          <w:sz w:val="20"/>
          <w:szCs w:val="20"/>
        </w:rPr>
      </w:pPr>
      <w:r w:rsidRPr="001626E5">
        <w:rPr>
          <w:rFonts w:ascii="Times New Roman" w:hAnsi="Times New Roman" w:cs="Times New Roman"/>
          <w:b/>
          <w:color w:val="1F1F1F"/>
          <w:sz w:val="20"/>
          <w:szCs w:val="20"/>
        </w:rPr>
        <w:t xml:space="preserve"> Molecular formula: </w:t>
      </w:r>
      <w:r w:rsidRPr="001626E5">
        <w:rPr>
          <w:rFonts w:ascii="Times New Roman" w:hAnsi="Times New Roman" w:cs="Times New Roman"/>
          <w:sz w:val="20"/>
          <w:szCs w:val="20"/>
        </w:rPr>
        <w:t>C15H15NO2</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Molecular weight: </w:t>
      </w:r>
      <w:r w:rsidRPr="001626E5">
        <w:rPr>
          <w:rFonts w:ascii="Times New Roman" w:hAnsi="Times New Roman" w:cs="Times New Roman"/>
          <w:sz w:val="20"/>
          <w:szCs w:val="20"/>
        </w:rPr>
        <w:t>241.28 g/mol</w:t>
      </w:r>
    </w:p>
    <w:p w:rsidR="00E92B24" w:rsidRPr="001626E5" w:rsidRDefault="00E92B24" w:rsidP="008E6232">
      <w:pPr>
        <w:spacing w:after="0" w:line="240" w:lineRule="auto"/>
        <w:jc w:val="both"/>
        <w:rPr>
          <w:rFonts w:ascii="Times New Roman" w:hAnsi="Times New Roman" w:cs="Times New Roman"/>
          <w:sz w:val="20"/>
          <w:szCs w:val="20"/>
        </w:rPr>
      </w:pPr>
      <w:r w:rsidRPr="001626E5">
        <w:rPr>
          <w:rFonts w:ascii="Times New Roman" w:hAnsi="Times New Roman" w:cs="Times New Roman"/>
          <w:b/>
          <w:color w:val="1F1F1F"/>
          <w:sz w:val="20"/>
          <w:szCs w:val="20"/>
        </w:rPr>
        <w:t xml:space="preserve">Physical properties  Appearance: </w:t>
      </w:r>
      <w:r w:rsidRPr="001626E5">
        <w:rPr>
          <w:rFonts w:ascii="Times New Roman" w:hAnsi="Times New Roman" w:cs="Times New Roman"/>
          <w:color w:val="111827"/>
          <w:sz w:val="20"/>
          <w:szCs w:val="20"/>
          <w:shd w:val="clear" w:color="auto" w:fill="FFFFFF"/>
        </w:rPr>
        <w:t>White to off-white, crystalline powder</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Solubility: </w:t>
      </w:r>
      <w:r w:rsidRPr="001626E5">
        <w:rPr>
          <w:rFonts w:ascii="Times New Roman" w:hAnsi="Times New Roman" w:cs="Times New Roman"/>
          <w:sz w:val="20"/>
          <w:szCs w:val="20"/>
        </w:rPr>
        <w:t>Slightly soluble in water; soluble in organic solvents like ethanol and acetone.</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Boiling point: </w:t>
      </w:r>
      <w:r w:rsidRPr="001626E5">
        <w:rPr>
          <w:rFonts w:ascii="Times New Roman" w:hAnsi="Times New Roman" w:cs="Times New Roman"/>
          <w:sz w:val="20"/>
          <w:szCs w:val="20"/>
        </w:rPr>
        <w:t>364 °C</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Melting point: </w:t>
      </w:r>
      <w:r w:rsidRPr="001626E5">
        <w:rPr>
          <w:rFonts w:ascii="Times New Roman" w:hAnsi="Times New Roman" w:cs="Times New Roman"/>
          <w:color w:val="111827"/>
          <w:sz w:val="20"/>
          <w:szCs w:val="20"/>
          <w:shd w:val="clear" w:color="auto" w:fill="FFFFFF"/>
        </w:rPr>
        <w:t>230-231 °C</w:t>
      </w:r>
    </w:p>
    <w:p w:rsidR="00E92B24" w:rsidRDefault="00E92B24" w:rsidP="008E6232">
      <w:pPr>
        <w:spacing w:after="0" w:line="240" w:lineRule="auto"/>
        <w:jc w:val="both"/>
        <w:rPr>
          <w:rFonts w:ascii="Times New Roman" w:hAnsi="Times New Roman" w:cs="Times New Roman"/>
        </w:rPr>
      </w:pPr>
      <w:r w:rsidRPr="001626E5">
        <w:rPr>
          <w:rFonts w:ascii="Times New Roman" w:hAnsi="Times New Roman" w:cs="Times New Roman"/>
          <w:b/>
          <w:color w:val="1F1F1F"/>
          <w:sz w:val="20"/>
          <w:szCs w:val="20"/>
        </w:rPr>
        <w:lastRenderedPageBreak/>
        <w:t xml:space="preserve">Pharmacological action : </w:t>
      </w:r>
      <w:r w:rsidRPr="001626E5">
        <w:rPr>
          <w:rFonts w:ascii="Times New Roman" w:hAnsi="Times New Roman" w:cs="Times New Roman"/>
          <w:sz w:val="20"/>
          <w:szCs w:val="20"/>
        </w:rPr>
        <w:t>Mefenamic acid is a non-steroidal anti-inflammatory drug (NSAID) that primarily works by inhibiting cyclooxygenase (COX) enzymes, leading to decreased synthesis of prostaglandins. This results in reduced pain, inflammation, and fever, making it effective for treating conditions like menstrual pain and arthritis</w:t>
      </w:r>
      <w:r w:rsidRPr="001626E5">
        <w:rPr>
          <w:rFonts w:ascii="Times New Roman" w:hAnsi="Times New Roman" w:cs="Times New Roman"/>
        </w:rPr>
        <w:t>.</w:t>
      </w:r>
    </w:p>
    <w:p w:rsidR="00E92B24" w:rsidRDefault="00E92B24" w:rsidP="00E92B24">
      <w:pPr>
        <w:spacing w:after="0" w:line="240" w:lineRule="auto"/>
        <w:rPr>
          <w:rFonts w:ascii="Times New Roman" w:hAnsi="Times New Roman" w:cs="Times New Roman"/>
        </w:rPr>
      </w:pPr>
    </w:p>
    <w:p w:rsidR="00E92B24" w:rsidRDefault="00E92B24" w:rsidP="00E92B24">
      <w:pPr>
        <w:spacing w:after="0" w:line="240" w:lineRule="auto"/>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ANALYTICAL METHODS :</w:t>
      </w:r>
    </w:p>
    <w:p w:rsidR="00E92B24" w:rsidRPr="001626E5" w:rsidRDefault="00E92B24" w:rsidP="00E92B24">
      <w:pPr>
        <w:spacing w:after="0" w:line="240" w:lineRule="auto"/>
        <w:rPr>
          <w:rFonts w:ascii="Times New Roman" w:hAnsi="Times New Roman" w:cs="Times New Roman"/>
        </w:rPr>
      </w:pPr>
    </w:p>
    <w:p w:rsidR="00E92B24" w:rsidRPr="001626E5" w:rsidRDefault="00E92B24" w:rsidP="00E92B24">
      <w:pPr>
        <w:spacing w:after="0" w:line="240" w:lineRule="auto"/>
        <w:rPr>
          <w:rFonts w:ascii="Times New Roman" w:hAnsi="Times New Roman" w:cs="Times New Roman"/>
        </w:rPr>
      </w:pPr>
      <w:r w:rsidRPr="001626E5">
        <w:rPr>
          <w:rFonts w:ascii="Times New Roman" w:hAnsi="Times New Roman" w:cs="Times New Roman"/>
          <w:noProof/>
        </w:rPr>
        <w:drawing>
          <wp:inline distT="0" distB="0" distL="0" distR="0">
            <wp:extent cx="5944428" cy="2800105"/>
            <wp:effectExtent l="19050" t="0" r="0" b="0"/>
            <wp:docPr id="18" name="Picture 17"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21"/>
                    <a:stretch>
                      <a:fillRect/>
                    </a:stretch>
                  </pic:blipFill>
                  <pic:spPr>
                    <a:xfrm>
                      <a:off x="0" y="0"/>
                      <a:ext cx="5946246" cy="2800961"/>
                    </a:xfrm>
                    <a:prstGeom prst="rect">
                      <a:avLst/>
                    </a:prstGeom>
                  </pic:spPr>
                </pic:pic>
              </a:graphicData>
            </a:graphic>
          </wp:inline>
        </w:drawing>
      </w:r>
    </w:p>
    <w:p w:rsidR="00E92B24" w:rsidRPr="001626E5" w:rsidRDefault="00E92B24" w:rsidP="00E92B24">
      <w:pPr>
        <w:spacing w:after="0" w:line="240" w:lineRule="auto"/>
        <w:rPr>
          <w:rFonts w:ascii="Times New Roman" w:hAnsi="Times New Roman" w:cs="Times New Roman"/>
          <w:b/>
          <w:bCs/>
        </w:rPr>
      </w:pPr>
      <w:r w:rsidRPr="001626E5">
        <w:rPr>
          <w:rFonts w:ascii="Times New Roman" w:hAnsi="Times New Roman" w:cs="Times New Roman"/>
          <w:b/>
          <w:bCs/>
        </w:rPr>
        <w:t xml:space="preserve">  Fig. Distribution of analytical method described in the literature for the determination of MFA</w:t>
      </w:r>
    </w:p>
    <w:p w:rsidR="00E92B24" w:rsidRDefault="00E92B24" w:rsidP="00E92B24">
      <w:pPr>
        <w:spacing w:after="0" w:line="240" w:lineRule="auto"/>
        <w:rPr>
          <w:rFonts w:ascii="Times New Roman" w:hAnsi="Times New Roman" w:cs="Times New Roman"/>
          <w:b/>
          <w:bCs/>
        </w:rPr>
      </w:pPr>
    </w:p>
    <w:p w:rsidR="00204A59" w:rsidRDefault="00204A59" w:rsidP="00E92B24">
      <w:pPr>
        <w:spacing w:after="0" w:line="240" w:lineRule="auto"/>
        <w:rPr>
          <w:rFonts w:ascii="Times New Roman" w:hAnsi="Times New Roman" w:cs="Times New Roman"/>
          <w:b/>
          <w:bCs/>
        </w:rPr>
      </w:pPr>
    </w:p>
    <w:p w:rsidR="00204A59" w:rsidRDefault="00204A59" w:rsidP="00E92B24">
      <w:pPr>
        <w:spacing w:after="0" w:line="240" w:lineRule="auto"/>
        <w:rPr>
          <w:rFonts w:ascii="Times New Roman" w:hAnsi="Times New Roman" w:cs="Times New Roman"/>
          <w:b/>
          <w:bCs/>
        </w:rPr>
      </w:pPr>
    </w:p>
    <w:p w:rsidR="00204A59" w:rsidRPr="001626E5" w:rsidRDefault="00204A59" w:rsidP="008E6232">
      <w:pPr>
        <w:spacing w:after="0" w:line="240" w:lineRule="auto"/>
        <w:jc w:val="both"/>
        <w:rPr>
          <w:rFonts w:ascii="Times New Roman" w:hAnsi="Times New Roman" w:cs="Times New Roman"/>
          <w:b/>
          <w:bCs/>
        </w:rPr>
      </w:pPr>
    </w:p>
    <w:p w:rsidR="00E92B24" w:rsidRPr="00204A59" w:rsidRDefault="00E92B24" w:rsidP="008E6232">
      <w:pPr>
        <w:spacing w:after="0" w:line="240" w:lineRule="auto"/>
        <w:jc w:val="both"/>
        <w:rPr>
          <w:rFonts w:ascii="Times New Roman" w:hAnsi="Times New Roman" w:cs="Times New Roman"/>
          <w:b/>
          <w:sz w:val="20"/>
          <w:szCs w:val="20"/>
        </w:rPr>
      </w:pPr>
      <w:r w:rsidRPr="00025FD8">
        <w:rPr>
          <w:rFonts w:ascii="Times New Roman" w:hAnsi="Times New Roman" w:cs="Times New Roman"/>
          <w:b/>
          <w:sz w:val="20"/>
          <w:szCs w:val="20"/>
        </w:rPr>
        <w:t xml:space="preserve">Thin layer chromatography (TLC) </w:t>
      </w:r>
    </w:p>
    <w:p w:rsidR="00E92B24" w:rsidRPr="00204A59" w:rsidRDefault="00E92B24" w:rsidP="008E6232">
      <w:pPr>
        <w:spacing w:after="0" w:line="240" w:lineRule="auto"/>
        <w:jc w:val="both"/>
        <w:rPr>
          <w:rFonts w:ascii="Times New Roman" w:hAnsi="Times New Roman" w:cs="Times New Roman"/>
          <w:sz w:val="20"/>
          <w:szCs w:val="20"/>
        </w:rPr>
      </w:pPr>
      <w:r w:rsidRPr="00025FD8">
        <w:rPr>
          <w:rFonts w:ascii="Times New Roman" w:hAnsi="Times New Roman" w:cs="Times New Roman"/>
          <w:sz w:val="20"/>
          <w:szCs w:val="20"/>
        </w:rPr>
        <w:t>For the simultaneous determination of MFA (MFA) and its two toxic impurities, Martha M. Morcoss et al established and validated a process. The proposed TLC- densitometric system using a mobile phase consisted of of chloroform: acetone: acetic acid: ammonia (70:30:2:2, v/v/v/v) and TLC aluminum plates 60 F254 was used as a stationary phase and the separated bands were UV-scanned at 225 nm. Harrizul Rivai et al. studied and validated thin layer chromatography-densitometry method for analysis of MFA in tablet. The accuracy and reliability of the method was assessed by evaluation of linearity (50-300 µg/ml), precision intra-day and inter-day relative standard deviation values were always less than 2, accuracy (102.45 % ± 1.36% for Sample A and 100.28% ± 1.90% for Sample B) in accordance with ICH guidelines. The detailed in</w:t>
      </w:r>
      <w:r w:rsidR="00A54D40">
        <w:rPr>
          <w:rFonts w:ascii="Times New Roman" w:hAnsi="Times New Roman" w:cs="Times New Roman"/>
          <w:sz w:val="20"/>
          <w:szCs w:val="20"/>
        </w:rPr>
        <w:t>formation is depicted in Table 9</w:t>
      </w:r>
      <w:r w:rsidRPr="00025FD8">
        <w:rPr>
          <w:rFonts w:ascii="Times New Roman" w:hAnsi="Times New Roman" w:cs="Times New Roman"/>
          <w:sz w:val="20"/>
          <w:szCs w:val="20"/>
        </w:rPr>
        <w:t xml:space="preserve">. </w:t>
      </w:r>
      <w:r w:rsidR="00196F07">
        <w:rPr>
          <w:rFonts w:ascii="Times New Roman" w:hAnsi="Times New Roman" w:cs="Times New Roman"/>
          <w:sz w:val="20"/>
          <w:szCs w:val="20"/>
        </w:rPr>
        <w:t>[2</w:t>
      </w:r>
      <w:r w:rsidR="00196F07" w:rsidRPr="00CB3C83">
        <w:rPr>
          <w:rFonts w:ascii="Times New Roman" w:hAnsi="Times New Roman" w:cs="Times New Roman"/>
          <w:sz w:val="20"/>
          <w:szCs w:val="20"/>
        </w:rPr>
        <w:t>]</w:t>
      </w:r>
      <w:r>
        <w:rPr>
          <w:rFonts w:ascii="Times New Roman" w:hAnsi="Times New Roman" w:cs="Times New Roman"/>
          <w:b/>
        </w:rPr>
        <w:t xml:space="preserve">              </w:t>
      </w:r>
      <w:r w:rsidRPr="008C69C4">
        <w:rPr>
          <w:rFonts w:ascii="Times New Roman" w:hAnsi="Times New Roman" w:cs="Times New Roman"/>
          <w:b/>
        </w:rPr>
        <w:t xml:space="preserve">   </w:t>
      </w:r>
    </w:p>
    <w:p w:rsidR="00E92B24" w:rsidRPr="008C69C4" w:rsidRDefault="00E92B24" w:rsidP="00E92B24">
      <w:pPr>
        <w:spacing w:after="0" w:line="240" w:lineRule="auto"/>
        <w:rPr>
          <w:rFonts w:ascii="Times New Roman" w:hAnsi="Times New Roman" w:cs="Times New Roman"/>
          <w:b/>
        </w:rPr>
      </w:pPr>
      <w:r>
        <w:rPr>
          <w:rFonts w:ascii="Times New Roman" w:hAnsi="Times New Roman" w:cs="Times New Roman"/>
          <w:b/>
        </w:rPr>
        <w:t xml:space="preserve">               </w:t>
      </w:r>
      <w:r w:rsidR="00204A59">
        <w:rPr>
          <w:rFonts w:ascii="Times New Roman" w:hAnsi="Times New Roman" w:cs="Times New Roman"/>
          <w:b/>
        </w:rPr>
        <w:t xml:space="preserve">       </w:t>
      </w:r>
    </w:p>
    <w:p w:rsidR="00E92B24" w:rsidRDefault="00E92B24" w:rsidP="00E92B24">
      <w:pPr>
        <w:spacing w:after="0" w:line="240" w:lineRule="auto"/>
        <w:rPr>
          <w:rFonts w:ascii="Times New Roman" w:hAnsi="Times New Roman" w:cs="Times New Roman"/>
          <w:b/>
          <w:sz w:val="20"/>
          <w:szCs w:val="20"/>
        </w:rPr>
      </w:pPr>
      <w:r w:rsidRPr="0020448C">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A54D40">
        <w:rPr>
          <w:rFonts w:ascii="Times New Roman" w:hAnsi="Times New Roman" w:cs="Times New Roman"/>
          <w:b/>
          <w:sz w:val="20"/>
          <w:szCs w:val="20"/>
        </w:rPr>
        <w:t xml:space="preserve">                      Table 9</w:t>
      </w:r>
      <w:r w:rsidRPr="0020448C">
        <w:rPr>
          <w:rFonts w:ascii="Times New Roman" w:hAnsi="Times New Roman" w:cs="Times New Roman"/>
          <w:b/>
          <w:sz w:val="20"/>
          <w:szCs w:val="20"/>
        </w:rPr>
        <w:t>. TLC for analysis of MFA</w:t>
      </w:r>
    </w:p>
    <w:p w:rsidR="00E92B24" w:rsidRPr="0020448C" w:rsidRDefault="00E92B24" w:rsidP="00E92B24">
      <w:pPr>
        <w:spacing w:after="0" w:line="240" w:lineRule="auto"/>
        <w:rPr>
          <w:rFonts w:ascii="Times New Roman" w:hAnsi="Times New Roman" w:cs="Times New Roman"/>
          <w:b/>
          <w:sz w:val="20"/>
          <w:szCs w:val="20"/>
        </w:rPr>
      </w:pPr>
    </w:p>
    <w:tbl>
      <w:tblPr>
        <w:tblStyle w:val="TableGrid"/>
        <w:tblW w:w="0" w:type="auto"/>
        <w:tblLook w:val="04A0"/>
      </w:tblPr>
      <w:tblGrid>
        <w:gridCol w:w="2628"/>
        <w:gridCol w:w="2160"/>
        <w:gridCol w:w="2394"/>
        <w:gridCol w:w="1290"/>
        <w:gridCol w:w="1104"/>
      </w:tblGrid>
      <w:tr w:rsidR="00E92B24" w:rsidRPr="008C69C4" w:rsidTr="003172DC">
        <w:trPr>
          <w:trHeight w:val="332"/>
        </w:trPr>
        <w:tc>
          <w:tcPr>
            <w:tcW w:w="2628" w:type="dxa"/>
            <w:tcBorders>
              <w:left w:val="nil"/>
              <w:bottom w:val="single" w:sz="4" w:space="0" w:color="000000" w:themeColor="text1"/>
              <w:right w:val="nil"/>
            </w:tcBorders>
          </w:tcPr>
          <w:p w:rsidR="00E92B24" w:rsidRPr="008C69C4" w:rsidRDefault="00E92B24" w:rsidP="003172DC">
            <w:pPr>
              <w:rPr>
                <w:rFonts w:ascii="Times New Roman" w:hAnsi="Times New Roman" w:cs="Times New Roman"/>
                <w:b/>
                <w:sz w:val="20"/>
                <w:szCs w:val="20"/>
              </w:rPr>
            </w:pPr>
            <w:r w:rsidRPr="008C69C4">
              <w:rPr>
                <w:rFonts w:ascii="Times New Roman" w:hAnsi="Times New Roman" w:cs="Times New Roman"/>
                <w:b/>
                <w:sz w:val="20"/>
                <w:szCs w:val="20"/>
              </w:rPr>
              <w:t xml:space="preserve">Title </w:t>
            </w:r>
          </w:p>
          <w:p w:rsidR="00E92B24" w:rsidRPr="008C69C4" w:rsidRDefault="00E92B24" w:rsidP="003172DC">
            <w:pPr>
              <w:rPr>
                <w:rFonts w:ascii="Times New Roman" w:hAnsi="Times New Roman" w:cs="Times New Roman"/>
                <w:b/>
                <w:sz w:val="20"/>
                <w:szCs w:val="20"/>
              </w:rPr>
            </w:pPr>
          </w:p>
        </w:tc>
        <w:tc>
          <w:tcPr>
            <w:tcW w:w="2160" w:type="dxa"/>
            <w:tcBorders>
              <w:left w:val="nil"/>
              <w:bottom w:val="single" w:sz="4" w:space="0" w:color="000000" w:themeColor="text1"/>
              <w:right w:val="nil"/>
            </w:tcBorders>
          </w:tcPr>
          <w:p w:rsidR="00E92B24" w:rsidRPr="008C69C4" w:rsidRDefault="00E92B24" w:rsidP="003172DC">
            <w:pPr>
              <w:rPr>
                <w:rFonts w:ascii="Times New Roman" w:hAnsi="Times New Roman" w:cs="Times New Roman"/>
                <w:b/>
                <w:sz w:val="20"/>
                <w:szCs w:val="20"/>
              </w:rPr>
            </w:pPr>
            <w:r w:rsidRPr="008C69C4">
              <w:rPr>
                <w:rFonts w:ascii="Times New Roman" w:hAnsi="Times New Roman" w:cs="Times New Roman"/>
                <w:b/>
                <w:sz w:val="20"/>
                <w:szCs w:val="20"/>
              </w:rPr>
              <w:t>Mobile phase</w:t>
            </w:r>
          </w:p>
        </w:tc>
        <w:tc>
          <w:tcPr>
            <w:tcW w:w="2394" w:type="dxa"/>
            <w:tcBorders>
              <w:left w:val="nil"/>
              <w:bottom w:val="single" w:sz="4" w:space="0" w:color="000000" w:themeColor="text1"/>
              <w:right w:val="nil"/>
            </w:tcBorders>
          </w:tcPr>
          <w:p w:rsidR="00E92B24" w:rsidRPr="008C69C4" w:rsidRDefault="00E92B24" w:rsidP="003172DC">
            <w:pPr>
              <w:rPr>
                <w:rFonts w:ascii="Times New Roman" w:hAnsi="Times New Roman" w:cs="Times New Roman"/>
                <w:b/>
                <w:sz w:val="20"/>
                <w:szCs w:val="20"/>
              </w:rPr>
            </w:pPr>
            <w:r w:rsidRPr="008C69C4">
              <w:rPr>
                <w:rFonts w:ascii="Times New Roman" w:hAnsi="Times New Roman" w:cs="Times New Roman"/>
                <w:b/>
                <w:sz w:val="20"/>
                <w:szCs w:val="20"/>
              </w:rPr>
              <w:t>Stationary phase</w:t>
            </w:r>
          </w:p>
        </w:tc>
        <w:tc>
          <w:tcPr>
            <w:tcW w:w="1290" w:type="dxa"/>
            <w:tcBorders>
              <w:left w:val="nil"/>
              <w:bottom w:val="single" w:sz="4" w:space="0" w:color="000000" w:themeColor="text1"/>
              <w:right w:val="nil"/>
            </w:tcBorders>
          </w:tcPr>
          <w:p w:rsidR="00E92B24" w:rsidRPr="008C69C4" w:rsidRDefault="00E92B24" w:rsidP="003172DC">
            <w:pPr>
              <w:rPr>
                <w:rFonts w:ascii="Times New Roman" w:hAnsi="Times New Roman" w:cs="Times New Roman"/>
                <w:b/>
                <w:sz w:val="20"/>
                <w:szCs w:val="20"/>
              </w:rPr>
            </w:pPr>
            <w:r w:rsidRPr="008C69C4">
              <w:rPr>
                <w:rFonts w:ascii="Times New Roman" w:hAnsi="Times New Roman" w:cs="Times New Roman"/>
                <w:b/>
                <w:sz w:val="20"/>
                <w:szCs w:val="20"/>
              </w:rPr>
              <w:t>λmax</w:t>
            </w:r>
          </w:p>
        </w:tc>
        <w:tc>
          <w:tcPr>
            <w:tcW w:w="1104" w:type="dxa"/>
            <w:tcBorders>
              <w:left w:val="nil"/>
              <w:bottom w:val="single" w:sz="4" w:space="0" w:color="000000" w:themeColor="text1"/>
              <w:right w:val="nil"/>
            </w:tcBorders>
          </w:tcPr>
          <w:p w:rsidR="00E92B24" w:rsidRPr="008C69C4" w:rsidRDefault="00E92B24" w:rsidP="003172DC">
            <w:pPr>
              <w:rPr>
                <w:rFonts w:ascii="Times New Roman" w:hAnsi="Times New Roman" w:cs="Times New Roman"/>
                <w:b/>
                <w:sz w:val="20"/>
                <w:szCs w:val="20"/>
              </w:rPr>
            </w:pPr>
            <w:r w:rsidRPr="008C69C4">
              <w:rPr>
                <w:rFonts w:ascii="Times New Roman" w:hAnsi="Times New Roman" w:cs="Times New Roman"/>
                <w:b/>
                <w:sz w:val="20"/>
                <w:szCs w:val="20"/>
              </w:rPr>
              <w:t>LOD</w:t>
            </w:r>
          </w:p>
        </w:tc>
      </w:tr>
      <w:tr w:rsidR="00E92B24" w:rsidTr="003172DC">
        <w:tc>
          <w:tcPr>
            <w:tcW w:w="2628" w:type="dxa"/>
            <w:tcBorders>
              <w:left w:val="nil"/>
              <w:bottom w:val="single" w:sz="4" w:space="0" w:color="000000" w:themeColor="text1"/>
              <w:right w:val="nil"/>
            </w:tcBorders>
          </w:tcPr>
          <w:p w:rsidR="00E92B24" w:rsidRPr="008C69C4" w:rsidRDefault="00E92B24" w:rsidP="003172DC">
            <w:pPr>
              <w:rPr>
                <w:rFonts w:ascii="Times New Roman" w:hAnsi="Times New Roman" w:cs="Times New Roman"/>
                <w:sz w:val="20"/>
                <w:szCs w:val="20"/>
              </w:rPr>
            </w:pPr>
            <w:r w:rsidRPr="008C69C4">
              <w:rPr>
                <w:rFonts w:ascii="Times New Roman" w:hAnsi="Times New Roman" w:cs="Times New Roman"/>
                <w:sz w:val="20"/>
                <w:szCs w:val="20"/>
              </w:rPr>
              <w:t>Different chromatographic methods for simultaneous determination of MFA and two of its toxic impurities</w:t>
            </w:r>
          </w:p>
        </w:tc>
        <w:tc>
          <w:tcPr>
            <w:tcW w:w="2160" w:type="dxa"/>
            <w:tcBorders>
              <w:left w:val="nil"/>
              <w:bottom w:val="single" w:sz="4" w:space="0" w:color="000000" w:themeColor="text1"/>
              <w:right w:val="nil"/>
            </w:tcBorders>
          </w:tcPr>
          <w:p w:rsidR="00E92B24" w:rsidRDefault="00E92B24" w:rsidP="003172DC">
            <w:pPr>
              <w:rPr>
                <w:rFonts w:ascii="Times New Roman" w:hAnsi="Times New Roman" w:cs="Times New Roman"/>
                <w:sz w:val="20"/>
                <w:szCs w:val="20"/>
              </w:rPr>
            </w:pPr>
            <w:r>
              <w:rPr>
                <w:rFonts w:ascii="Times New Roman" w:hAnsi="Times New Roman" w:cs="Times New Roman"/>
                <w:sz w:val="20"/>
                <w:szCs w:val="20"/>
              </w:rPr>
              <w:t xml:space="preserve"> Chloroform</w:t>
            </w:r>
          </w:p>
          <w:p w:rsidR="00E92B24" w:rsidRDefault="00E92B24" w:rsidP="003172DC">
            <w:pPr>
              <w:rPr>
                <w:rFonts w:ascii="Times New Roman" w:hAnsi="Times New Roman" w:cs="Times New Roman"/>
                <w:sz w:val="20"/>
                <w:szCs w:val="20"/>
              </w:rPr>
            </w:pPr>
            <w:r>
              <w:rPr>
                <w:rFonts w:ascii="Times New Roman" w:hAnsi="Times New Roman" w:cs="Times New Roman"/>
                <w:sz w:val="20"/>
                <w:szCs w:val="20"/>
              </w:rPr>
              <w:t>:</w:t>
            </w:r>
            <w:r w:rsidRPr="008C69C4">
              <w:rPr>
                <w:rFonts w:ascii="Times New Roman" w:hAnsi="Times New Roman" w:cs="Times New Roman"/>
                <w:sz w:val="20"/>
                <w:szCs w:val="20"/>
              </w:rPr>
              <w:t xml:space="preserve">acetone: acetic </w:t>
            </w:r>
          </w:p>
          <w:p w:rsidR="00E92B24" w:rsidRDefault="00E92B24" w:rsidP="003172DC">
            <w:pPr>
              <w:rPr>
                <w:rFonts w:ascii="Times New Roman" w:hAnsi="Times New Roman" w:cs="Times New Roman"/>
                <w:sz w:val="20"/>
                <w:szCs w:val="20"/>
              </w:rPr>
            </w:pPr>
            <w:r>
              <w:rPr>
                <w:rFonts w:ascii="Times New Roman" w:hAnsi="Times New Roman" w:cs="Times New Roman"/>
                <w:sz w:val="20"/>
                <w:szCs w:val="20"/>
              </w:rPr>
              <w:t>acid:</w:t>
            </w:r>
          </w:p>
          <w:p w:rsidR="00E92B24" w:rsidRDefault="00E92B24" w:rsidP="003172DC">
            <w:pPr>
              <w:rPr>
                <w:rFonts w:ascii="Times New Roman" w:hAnsi="Times New Roman" w:cs="Times New Roman"/>
                <w:sz w:val="20"/>
                <w:szCs w:val="20"/>
              </w:rPr>
            </w:pPr>
            <w:r w:rsidRPr="008C69C4">
              <w:rPr>
                <w:rFonts w:ascii="Times New Roman" w:hAnsi="Times New Roman" w:cs="Times New Roman"/>
                <w:sz w:val="20"/>
                <w:szCs w:val="20"/>
              </w:rPr>
              <w:t xml:space="preserve">ammonia </w:t>
            </w:r>
            <w:r>
              <w:rPr>
                <w:rFonts w:ascii="Times New Roman" w:hAnsi="Times New Roman" w:cs="Times New Roman"/>
                <w:sz w:val="20"/>
                <w:szCs w:val="20"/>
              </w:rPr>
              <w:t xml:space="preserve">                </w:t>
            </w:r>
            <w:r w:rsidRPr="008C69C4">
              <w:rPr>
                <w:rFonts w:ascii="Times New Roman" w:hAnsi="Times New Roman" w:cs="Times New Roman"/>
                <w:sz w:val="20"/>
                <w:szCs w:val="20"/>
              </w:rPr>
              <w:t xml:space="preserve">solution(70:30:2 </w:t>
            </w:r>
          </w:p>
          <w:p w:rsidR="00E92B24" w:rsidRPr="008C69C4" w:rsidRDefault="00E92B24" w:rsidP="003172DC">
            <w:pPr>
              <w:rPr>
                <w:rFonts w:ascii="Times New Roman" w:hAnsi="Times New Roman" w:cs="Times New Roman"/>
                <w:sz w:val="20"/>
                <w:szCs w:val="20"/>
              </w:rPr>
            </w:pPr>
            <w:r w:rsidRPr="008C69C4">
              <w:rPr>
                <w:rFonts w:ascii="Times New Roman" w:hAnsi="Times New Roman" w:cs="Times New Roman"/>
                <w:sz w:val="20"/>
                <w:szCs w:val="20"/>
              </w:rPr>
              <w:t>:2)v/v/v/v</w:t>
            </w:r>
          </w:p>
        </w:tc>
        <w:tc>
          <w:tcPr>
            <w:tcW w:w="2394" w:type="dxa"/>
            <w:tcBorders>
              <w:left w:val="nil"/>
              <w:bottom w:val="single" w:sz="4" w:space="0" w:color="000000" w:themeColor="text1"/>
              <w:right w:val="nil"/>
            </w:tcBorders>
          </w:tcPr>
          <w:p w:rsidR="00E92B24" w:rsidRDefault="00E92B24" w:rsidP="003172DC">
            <w:pPr>
              <w:rPr>
                <w:rFonts w:ascii="Times New Roman" w:hAnsi="Times New Roman" w:cs="Times New Roman"/>
                <w:sz w:val="20"/>
                <w:szCs w:val="20"/>
              </w:rPr>
            </w:pPr>
            <w:r w:rsidRPr="008C69C4">
              <w:rPr>
                <w:rFonts w:ascii="Times New Roman" w:hAnsi="Times New Roman" w:cs="Times New Roman"/>
                <w:sz w:val="20"/>
                <w:szCs w:val="20"/>
              </w:rPr>
              <w:t xml:space="preserve">Aluminium plates 60 </w:t>
            </w:r>
          </w:p>
          <w:p w:rsidR="00E92B24" w:rsidRPr="008C69C4" w:rsidRDefault="00E92B24" w:rsidP="003172DC">
            <w:pPr>
              <w:rPr>
                <w:rFonts w:ascii="Times New Roman" w:hAnsi="Times New Roman" w:cs="Times New Roman"/>
                <w:sz w:val="20"/>
                <w:szCs w:val="20"/>
              </w:rPr>
            </w:pPr>
            <w:r w:rsidRPr="008C69C4">
              <w:rPr>
                <w:rFonts w:ascii="Times New Roman" w:hAnsi="Times New Roman" w:cs="Times New Roman"/>
                <w:sz w:val="20"/>
                <w:szCs w:val="20"/>
              </w:rPr>
              <w:t>F254</w:t>
            </w:r>
          </w:p>
        </w:tc>
        <w:tc>
          <w:tcPr>
            <w:tcW w:w="1290" w:type="dxa"/>
            <w:tcBorders>
              <w:left w:val="nil"/>
              <w:bottom w:val="single" w:sz="4" w:space="0" w:color="000000" w:themeColor="text1"/>
              <w:right w:val="nil"/>
            </w:tcBorders>
          </w:tcPr>
          <w:p w:rsidR="00E92B24" w:rsidRPr="008C69C4" w:rsidRDefault="00E92B24" w:rsidP="003172DC">
            <w:pPr>
              <w:rPr>
                <w:rFonts w:ascii="Times New Roman" w:hAnsi="Times New Roman" w:cs="Times New Roman"/>
                <w:sz w:val="20"/>
                <w:szCs w:val="20"/>
              </w:rPr>
            </w:pPr>
            <w:r w:rsidRPr="008C69C4">
              <w:rPr>
                <w:rFonts w:ascii="Times New Roman" w:hAnsi="Times New Roman" w:cs="Times New Roman"/>
                <w:sz w:val="20"/>
                <w:szCs w:val="20"/>
              </w:rPr>
              <w:t xml:space="preserve">225 nm </w:t>
            </w:r>
          </w:p>
          <w:p w:rsidR="00E92B24" w:rsidRPr="008C69C4" w:rsidRDefault="00E92B24" w:rsidP="003172DC">
            <w:pPr>
              <w:rPr>
                <w:rFonts w:ascii="Times New Roman" w:hAnsi="Times New Roman" w:cs="Times New Roman"/>
                <w:sz w:val="20"/>
                <w:szCs w:val="20"/>
              </w:rPr>
            </w:pPr>
          </w:p>
        </w:tc>
        <w:tc>
          <w:tcPr>
            <w:tcW w:w="1104" w:type="dxa"/>
            <w:tcBorders>
              <w:left w:val="nil"/>
              <w:bottom w:val="single" w:sz="4" w:space="0" w:color="000000" w:themeColor="text1"/>
              <w:right w:val="nil"/>
            </w:tcBorders>
          </w:tcPr>
          <w:p w:rsidR="00E92B24" w:rsidRPr="008C69C4" w:rsidRDefault="00E92B24" w:rsidP="003172DC">
            <w:pPr>
              <w:rPr>
                <w:rFonts w:ascii="Times New Roman" w:hAnsi="Times New Roman" w:cs="Times New Roman"/>
                <w:sz w:val="20"/>
                <w:szCs w:val="20"/>
              </w:rPr>
            </w:pPr>
            <w:r w:rsidRPr="008C69C4">
              <w:rPr>
                <w:rFonts w:ascii="Times New Roman" w:hAnsi="Times New Roman" w:cs="Times New Roman"/>
                <w:sz w:val="20"/>
                <w:szCs w:val="20"/>
              </w:rPr>
              <w:t>0.3-2 μg/band</w:t>
            </w:r>
          </w:p>
        </w:tc>
      </w:tr>
      <w:tr w:rsidR="00E92B24" w:rsidTr="003172DC">
        <w:tc>
          <w:tcPr>
            <w:tcW w:w="2628" w:type="dxa"/>
            <w:tcBorders>
              <w:left w:val="nil"/>
              <w:right w:val="nil"/>
            </w:tcBorders>
          </w:tcPr>
          <w:p w:rsidR="00E92B24" w:rsidRPr="008C69C4" w:rsidRDefault="00E92B24" w:rsidP="003172DC">
            <w:pPr>
              <w:rPr>
                <w:rFonts w:ascii="Times New Roman" w:hAnsi="Times New Roman" w:cs="Times New Roman"/>
                <w:sz w:val="20"/>
                <w:szCs w:val="20"/>
              </w:rPr>
            </w:pPr>
            <w:r w:rsidRPr="008C69C4">
              <w:rPr>
                <w:rFonts w:ascii="Times New Roman" w:hAnsi="Times New Roman" w:cs="Times New Roman"/>
                <w:sz w:val="20"/>
                <w:szCs w:val="20"/>
              </w:rPr>
              <w:t>Development and validation of thin layer chromatography-densitometry method for analysis of MFA in tablet</w:t>
            </w:r>
          </w:p>
        </w:tc>
        <w:tc>
          <w:tcPr>
            <w:tcW w:w="2160" w:type="dxa"/>
            <w:tcBorders>
              <w:left w:val="nil"/>
              <w:right w:val="nil"/>
            </w:tcBorders>
          </w:tcPr>
          <w:p w:rsidR="00E92B24" w:rsidRDefault="00E92B24" w:rsidP="003172DC">
            <w:pPr>
              <w:rPr>
                <w:rFonts w:ascii="Times New Roman" w:hAnsi="Times New Roman" w:cs="Times New Roman"/>
                <w:sz w:val="20"/>
                <w:szCs w:val="20"/>
              </w:rPr>
            </w:pPr>
            <w:r>
              <w:rPr>
                <w:rFonts w:ascii="Times New Roman" w:hAnsi="Times New Roman" w:cs="Times New Roman"/>
                <w:sz w:val="20"/>
                <w:szCs w:val="20"/>
              </w:rPr>
              <w:t xml:space="preserve">Chloroform </w:t>
            </w:r>
          </w:p>
          <w:p w:rsidR="00E92B24" w:rsidRDefault="00E92B24" w:rsidP="003172DC">
            <w:pPr>
              <w:rPr>
                <w:rFonts w:ascii="Times New Roman" w:hAnsi="Times New Roman" w:cs="Times New Roman"/>
                <w:sz w:val="20"/>
                <w:szCs w:val="20"/>
              </w:rPr>
            </w:pPr>
            <w:r w:rsidRPr="008C69C4">
              <w:rPr>
                <w:rFonts w:ascii="Times New Roman" w:hAnsi="Times New Roman" w:cs="Times New Roman"/>
                <w:sz w:val="20"/>
                <w:szCs w:val="20"/>
              </w:rPr>
              <w:t xml:space="preserve">:methanol </w:t>
            </w:r>
          </w:p>
          <w:p w:rsidR="00E92B24" w:rsidRPr="008C69C4" w:rsidRDefault="00E92B24" w:rsidP="003172DC">
            <w:pPr>
              <w:rPr>
                <w:rFonts w:ascii="Times New Roman" w:hAnsi="Times New Roman" w:cs="Times New Roman"/>
                <w:sz w:val="20"/>
                <w:szCs w:val="20"/>
              </w:rPr>
            </w:pPr>
            <w:r w:rsidRPr="008C69C4">
              <w:rPr>
                <w:rFonts w:ascii="Times New Roman" w:hAnsi="Times New Roman" w:cs="Times New Roman"/>
                <w:sz w:val="20"/>
                <w:szCs w:val="20"/>
              </w:rPr>
              <w:t>(9.0:0.1,v:v)</w:t>
            </w:r>
          </w:p>
        </w:tc>
        <w:tc>
          <w:tcPr>
            <w:tcW w:w="2394" w:type="dxa"/>
            <w:tcBorders>
              <w:left w:val="nil"/>
              <w:right w:val="nil"/>
            </w:tcBorders>
          </w:tcPr>
          <w:p w:rsidR="00E92B24" w:rsidRDefault="00E92B24" w:rsidP="003172DC">
            <w:pPr>
              <w:rPr>
                <w:rFonts w:ascii="Times New Roman" w:hAnsi="Times New Roman" w:cs="Times New Roman"/>
                <w:sz w:val="20"/>
                <w:szCs w:val="20"/>
              </w:rPr>
            </w:pPr>
            <w:r w:rsidRPr="008C69C4">
              <w:rPr>
                <w:rFonts w:ascii="Times New Roman" w:hAnsi="Times New Roman" w:cs="Times New Roman"/>
                <w:sz w:val="20"/>
                <w:szCs w:val="20"/>
              </w:rPr>
              <w:t xml:space="preserve">Silica gel 60 </w:t>
            </w:r>
          </w:p>
          <w:p w:rsidR="00E92B24" w:rsidRPr="008C69C4" w:rsidRDefault="00E92B24" w:rsidP="003172DC">
            <w:pPr>
              <w:rPr>
                <w:rFonts w:ascii="Times New Roman" w:hAnsi="Times New Roman" w:cs="Times New Roman"/>
                <w:sz w:val="20"/>
                <w:szCs w:val="20"/>
              </w:rPr>
            </w:pPr>
            <w:r w:rsidRPr="008C69C4">
              <w:rPr>
                <w:rFonts w:ascii="Times New Roman" w:hAnsi="Times New Roman" w:cs="Times New Roman"/>
                <w:sz w:val="20"/>
                <w:szCs w:val="20"/>
              </w:rPr>
              <w:t>F254</w:t>
            </w:r>
          </w:p>
        </w:tc>
        <w:tc>
          <w:tcPr>
            <w:tcW w:w="1290" w:type="dxa"/>
            <w:tcBorders>
              <w:left w:val="nil"/>
              <w:right w:val="nil"/>
            </w:tcBorders>
          </w:tcPr>
          <w:p w:rsidR="00E92B24" w:rsidRPr="008C69C4" w:rsidRDefault="00E92B24" w:rsidP="003172DC">
            <w:pPr>
              <w:rPr>
                <w:rFonts w:ascii="Times New Roman" w:hAnsi="Times New Roman" w:cs="Times New Roman"/>
                <w:sz w:val="20"/>
                <w:szCs w:val="20"/>
              </w:rPr>
            </w:pPr>
            <w:r w:rsidRPr="008C69C4">
              <w:rPr>
                <w:rFonts w:ascii="Times New Roman" w:hAnsi="Times New Roman" w:cs="Times New Roman"/>
                <w:sz w:val="20"/>
                <w:szCs w:val="20"/>
              </w:rPr>
              <w:t xml:space="preserve">320 nm </w:t>
            </w:r>
          </w:p>
          <w:p w:rsidR="00E92B24" w:rsidRPr="008C69C4" w:rsidRDefault="00E92B24" w:rsidP="003172DC">
            <w:pPr>
              <w:rPr>
                <w:rFonts w:ascii="Times New Roman" w:hAnsi="Times New Roman" w:cs="Times New Roman"/>
                <w:sz w:val="20"/>
                <w:szCs w:val="20"/>
              </w:rPr>
            </w:pPr>
          </w:p>
        </w:tc>
        <w:tc>
          <w:tcPr>
            <w:tcW w:w="1104" w:type="dxa"/>
            <w:tcBorders>
              <w:left w:val="nil"/>
              <w:right w:val="nil"/>
            </w:tcBorders>
          </w:tcPr>
          <w:p w:rsidR="00E92B24" w:rsidRPr="008C69C4" w:rsidRDefault="00E92B24" w:rsidP="003172DC">
            <w:pPr>
              <w:rPr>
                <w:rFonts w:ascii="Times New Roman" w:hAnsi="Times New Roman" w:cs="Times New Roman"/>
                <w:sz w:val="20"/>
                <w:szCs w:val="20"/>
              </w:rPr>
            </w:pPr>
            <w:r w:rsidRPr="008C69C4">
              <w:rPr>
                <w:rFonts w:ascii="Times New Roman" w:hAnsi="Times New Roman" w:cs="Times New Roman"/>
                <w:sz w:val="20"/>
                <w:szCs w:val="20"/>
              </w:rPr>
              <w:t>50-300 μg/ml</w:t>
            </w:r>
          </w:p>
        </w:tc>
      </w:tr>
    </w:tbl>
    <w:p w:rsidR="00E92B24" w:rsidRDefault="00E92B24" w:rsidP="00E92B24">
      <w:pPr>
        <w:spacing w:after="0" w:line="240" w:lineRule="auto"/>
        <w:rPr>
          <w:rFonts w:ascii="Times New Roman" w:hAnsi="Times New Roman" w:cs="Times New Roman"/>
          <w:i/>
          <w:sz w:val="16"/>
          <w:szCs w:val="16"/>
        </w:rPr>
      </w:pPr>
      <w:r>
        <w:rPr>
          <w:rFonts w:ascii="Times New Roman" w:hAnsi="Times New Roman" w:cs="Times New Roman"/>
          <w:i/>
          <w:sz w:val="16"/>
          <w:szCs w:val="16"/>
        </w:rPr>
        <w:t xml:space="preserve">                                                   </w:t>
      </w:r>
      <w:r w:rsidRPr="0020448C">
        <w:rPr>
          <w:rFonts w:ascii="Times New Roman" w:hAnsi="Times New Roman" w:cs="Times New Roman"/>
          <w:i/>
          <w:sz w:val="16"/>
          <w:szCs w:val="16"/>
        </w:rPr>
        <w:t xml:space="preserve"> </w:t>
      </w:r>
      <w:r>
        <w:rPr>
          <w:rFonts w:ascii="Times New Roman" w:hAnsi="Times New Roman" w:cs="Times New Roman"/>
          <w:i/>
          <w:sz w:val="16"/>
          <w:szCs w:val="16"/>
        </w:rPr>
        <w:t>ª λmax-maximum wave length; ᵇ</w:t>
      </w:r>
      <w:r w:rsidRPr="0020448C">
        <w:rPr>
          <w:rFonts w:ascii="Times New Roman" w:hAnsi="Times New Roman" w:cs="Times New Roman"/>
          <w:i/>
          <w:sz w:val="16"/>
          <w:szCs w:val="16"/>
        </w:rPr>
        <w:t xml:space="preserve"> LOD </w:t>
      </w:r>
      <w:r w:rsidR="00572F62">
        <w:rPr>
          <w:rFonts w:ascii="Times New Roman" w:hAnsi="Times New Roman" w:cs="Times New Roman"/>
          <w:i/>
          <w:sz w:val="16"/>
          <w:szCs w:val="16"/>
        </w:rPr>
        <w:t>–</w:t>
      </w:r>
      <w:r w:rsidRPr="0020448C">
        <w:rPr>
          <w:rFonts w:ascii="Times New Roman" w:hAnsi="Times New Roman" w:cs="Times New Roman"/>
          <w:i/>
          <w:sz w:val="16"/>
          <w:szCs w:val="16"/>
        </w:rPr>
        <w:t>linearity</w:t>
      </w:r>
    </w:p>
    <w:p w:rsidR="00572F62" w:rsidRPr="00572F62" w:rsidRDefault="00572F62" w:rsidP="00E92B24">
      <w:pPr>
        <w:spacing w:after="0" w:line="240" w:lineRule="auto"/>
        <w:rPr>
          <w:rFonts w:ascii="Times New Roman" w:hAnsi="Times New Roman" w:cs="Times New Roman"/>
          <w:i/>
          <w:sz w:val="16"/>
          <w:szCs w:val="16"/>
        </w:rPr>
      </w:pPr>
    </w:p>
    <w:p w:rsidR="00E92B24" w:rsidRPr="00204A59" w:rsidRDefault="00E92B24" w:rsidP="008E6232">
      <w:pPr>
        <w:spacing w:after="0" w:line="240" w:lineRule="auto"/>
        <w:jc w:val="both"/>
        <w:rPr>
          <w:rFonts w:ascii="Times New Roman" w:hAnsi="Times New Roman" w:cs="Times New Roman"/>
          <w:b/>
          <w:sz w:val="20"/>
          <w:szCs w:val="20"/>
        </w:rPr>
      </w:pPr>
      <w:r w:rsidRPr="00E87245">
        <w:rPr>
          <w:rFonts w:ascii="Times New Roman" w:hAnsi="Times New Roman" w:cs="Times New Roman"/>
          <w:b/>
          <w:sz w:val="20"/>
          <w:szCs w:val="20"/>
        </w:rPr>
        <w:t xml:space="preserve">Fluorimetric Method </w:t>
      </w:r>
    </w:p>
    <w:p w:rsidR="00E92B24" w:rsidRDefault="00E92B24" w:rsidP="008E6232">
      <w:pPr>
        <w:spacing w:after="0" w:line="240" w:lineRule="auto"/>
        <w:jc w:val="both"/>
        <w:rPr>
          <w:rFonts w:ascii="Times New Roman" w:hAnsi="Times New Roman" w:cs="Times New Roman"/>
          <w:sz w:val="20"/>
          <w:szCs w:val="20"/>
        </w:rPr>
      </w:pPr>
      <w:r w:rsidRPr="00E87245">
        <w:rPr>
          <w:rFonts w:ascii="Times New Roman" w:hAnsi="Times New Roman" w:cs="Times New Roman"/>
          <w:sz w:val="20"/>
          <w:szCs w:val="20"/>
        </w:rPr>
        <w:t>A simple spectro fluorimetric procedure for assessment of MFA in pharmaceutical preparation and urine was reported by Ahad Bavili Tabriz. The process includes oxidizing MFA using cerium (IV) to create cerium (III) and the fluorescence of cerium (III) after stimulation at 25</w:t>
      </w:r>
      <w:r>
        <w:rPr>
          <w:rFonts w:ascii="Times New Roman" w:hAnsi="Times New Roman" w:cs="Times New Roman"/>
          <w:sz w:val="20"/>
          <w:szCs w:val="20"/>
        </w:rPr>
        <w:t>5 nm was measured at 354 nm</w:t>
      </w:r>
      <w:r w:rsidRPr="00E87245">
        <w:rPr>
          <w:rFonts w:ascii="Times New Roman" w:hAnsi="Times New Roman" w:cs="Times New Roman"/>
          <w:sz w:val="20"/>
          <w:szCs w:val="20"/>
        </w:rPr>
        <w:t xml:space="preserve">. A sensitive and simple spectro fluorimetric approach was developed using terbium sensitized fluorescence. The process is based on the conversion of radiative energy from anthranilates to terbium ions in alkaline methanolic solutions, with detection limits 1.4x 10-8 reported by Pinelopi C. </w:t>
      </w:r>
      <w:r>
        <w:rPr>
          <w:rFonts w:ascii="Times New Roman" w:hAnsi="Times New Roman" w:cs="Times New Roman"/>
          <w:sz w:val="20"/>
          <w:szCs w:val="20"/>
        </w:rPr>
        <w:t xml:space="preserve">Ioannou at el. </w:t>
      </w:r>
      <w:r w:rsidRPr="00E87245">
        <w:rPr>
          <w:rFonts w:ascii="Times New Roman" w:hAnsi="Times New Roman" w:cs="Times New Roman"/>
          <w:sz w:val="20"/>
          <w:szCs w:val="20"/>
        </w:rPr>
        <w:t>S</w:t>
      </w:r>
      <w:r>
        <w:rPr>
          <w:rFonts w:ascii="Times New Roman" w:hAnsi="Times New Roman" w:cs="Times New Roman"/>
          <w:sz w:val="20"/>
          <w:szCs w:val="20"/>
        </w:rPr>
        <w:t xml:space="preserve">tudies are summarized in Table </w:t>
      </w:r>
      <w:r w:rsidR="00A54D40">
        <w:rPr>
          <w:rFonts w:ascii="Times New Roman" w:hAnsi="Times New Roman" w:cs="Times New Roman"/>
          <w:color w:val="000000" w:themeColor="text1"/>
          <w:sz w:val="20"/>
          <w:szCs w:val="20"/>
        </w:rPr>
        <w:t>10</w:t>
      </w:r>
      <w:r w:rsidRPr="00B42A7D">
        <w:rPr>
          <w:rFonts w:ascii="Times New Roman" w:hAnsi="Times New Roman" w:cs="Times New Roman"/>
          <w:color w:val="000000" w:themeColor="text1"/>
          <w:sz w:val="20"/>
          <w:szCs w:val="20"/>
        </w:rPr>
        <w:t>.</w:t>
      </w:r>
    </w:p>
    <w:p w:rsidR="00E92B24" w:rsidRDefault="00E92B24" w:rsidP="00E92B24">
      <w:pPr>
        <w:spacing w:after="0" w:line="240" w:lineRule="auto"/>
        <w:rPr>
          <w:rFonts w:ascii="Times New Roman" w:hAnsi="Times New Roman" w:cs="Times New Roman"/>
          <w:sz w:val="20"/>
          <w:szCs w:val="20"/>
        </w:rPr>
      </w:pPr>
    </w:p>
    <w:p w:rsidR="00E92B24" w:rsidRPr="007B5E22" w:rsidRDefault="00E92B24" w:rsidP="00E92B24">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Table </w:t>
      </w:r>
      <w:r w:rsidR="00A54D40">
        <w:rPr>
          <w:rFonts w:ascii="Times New Roman" w:hAnsi="Times New Roman" w:cs="Times New Roman"/>
          <w:b/>
          <w:color w:val="000000" w:themeColor="text1"/>
          <w:sz w:val="20"/>
          <w:szCs w:val="20"/>
        </w:rPr>
        <w:t>10</w:t>
      </w:r>
      <w:r w:rsidRPr="00B42A7D">
        <w:rPr>
          <w:rFonts w:ascii="Times New Roman" w:hAnsi="Times New Roman" w:cs="Times New Roman"/>
          <w:b/>
          <w:color w:val="000000" w:themeColor="text1"/>
          <w:sz w:val="20"/>
          <w:szCs w:val="20"/>
        </w:rPr>
        <w:t>.</w:t>
      </w:r>
      <w:r w:rsidRPr="007B5E22">
        <w:rPr>
          <w:rFonts w:ascii="Times New Roman" w:hAnsi="Times New Roman" w:cs="Times New Roman"/>
          <w:b/>
          <w:sz w:val="20"/>
          <w:szCs w:val="20"/>
        </w:rPr>
        <w:t xml:space="preserve"> Fluorimetric method </w:t>
      </w:r>
    </w:p>
    <w:tbl>
      <w:tblPr>
        <w:tblStyle w:val="TableGrid"/>
        <w:tblW w:w="0" w:type="auto"/>
        <w:tblLook w:val="04A0"/>
      </w:tblPr>
      <w:tblGrid>
        <w:gridCol w:w="9576"/>
      </w:tblGrid>
      <w:tr w:rsidR="00E92B24" w:rsidRPr="007B5E22" w:rsidTr="003172DC">
        <w:tc>
          <w:tcPr>
            <w:tcW w:w="9576" w:type="dxa"/>
            <w:tcBorders>
              <w:left w:val="nil"/>
              <w:right w:val="nil"/>
            </w:tcBorders>
          </w:tcPr>
          <w:p w:rsidR="00E92B24" w:rsidRPr="007B5E22" w:rsidRDefault="00E92B24" w:rsidP="003172DC">
            <w:pPr>
              <w:rPr>
                <w:rFonts w:ascii="Times New Roman" w:hAnsi="Times New Roman" w:cs="Times New Roman"/>
                <w:b/>
                <w:sz w:val="20"/>
                <w:szCs w:val="20"/>
              </w:rPr>
            </w:pPr>
            <w:r w:rsidRPr="007B5E22">
              <w:rPr>
                <w:rFonts w:ascii="Times New Roman" w:hAnsi="Times New Roman" w:cs="Times New Roman"/>
                <w:b/>
                <w:sz w:val="20"/>
                <w:szCs w:val="20"/>
              </w:rPr>
              <w:t xml:space="preserve">Title                                                      Objective                                                  Evaluation </w:t>
            </w:r>
          </w:p>
        </w:tc>
      </w:tr>
      <w:tr w:rsidR="00E92B24" w:rsidRPr="007B5E22" w:rsidTr="003172DC">
        <w:trPr>
          <w:trHeight w:val="935"/>
        </w:trPr>
        <w:tc>
          <w:tcPr>
            <w:tcW w:w="9576" w:type="dxa"/>
            <w:tcBorders>
              <w:left w:val="nil"/>
              <w:bottom w:val="single" w:sz="4" w:space="0" w:color="000000" w:themeColor="text1"/>
              <w:right w:val="nil"/>
            </w:tcBorders>
          </w:tcPr>
          <w:p w:rsidR="00E92B24" w:rsidRPr="007B5E22" w:rsidRDefault="00E92B24" w:rsidP="003172DC">
            <w:pPr>
              <w:rPr>
                <w:rFonts w:ascii="Times New Roman" w:hAnsi="Times New Roman" w:cs="Times New Roman"/>
                <w:sz w:val="20"/>
                <w:szCs w:val="20"/>
              </w:rPr>
            </w:pPr>
            <w:r w:rsidRPr="007B5E22">
              <w:rPr>
                <w:rFonts w:ascii="Times New Roman" w:hAnsi="Times New Roman" w:cs="Times New Roman"/>
                <w:sz w:val="20"/>
                <w:szCs w:val="20"/>
              </w:rPr>
              <w:t>A Simple Spectrofluorimetric              The process includes oxidizing                The fluorescence of cerium (III)</w:t>
            </w:r>
          </w:p>
          <w:p w:rsidR="00E92B24" w:rsidRPr="007B5E22" w:rsidRDefault="00E92B24" w:rsidP="003172DC">
            <w:pPr>
              <w:rPr>
                <w:rFonts w:ascii="Times New Roman" w:hAnsi="Times New Roman" w:cs="Times New Roman"/>
                <w:sz w:val="20"/>
                <w:szCs w:val="20"/>
              </w:rPr>
            </w:pPr>
            <w:r w:rsidRPr="007B5E22">
              <w:rPr>
                <w:rFonts w:ascii="Times New Roman" w:hAnsi="Times New Roman" w:cs="Times New Roman"/>
                <w:sz w:val="20"/>
                <w:szCs w:val="20"/>
              </w:rPr>
              <w:t xml:space="preserve"> method for determination of                MFA using cerium (IV)                           after stimulation at 255nm</w:t>
            </w:r>
          </w:p>
          <w:p w:rsidR="00E92B24" w:rsidRPr="007B5E22" w:rsidRDefault="00E92B24" w:rsidP="003172DC">
            <w:pPr>
              <w:rPr>
                <w:rFonts w:ascii="Times New Roman" w:hAnsi="Times New Roman" w:cs="Times New Roman"/>
                <w:sz w:val="20"/>
                <w:szCs w:val="20"/>
              </w:rPr>
            </w:pPr>
            <w:r w:rsidRPr="007B5E22">
              <w:rPr>
                <w:rFonts w:ascii="Times New Roman" w:hAnsi="Times New Roman" w:cs="Times New Roman"/>
                <w:sz w:val="20"/>
                <w:szCs w:val="20"/>
              </w:rPr>
              <w:t>MFA in pharmaceutical                        to create cerium (III),                               was measured at 354nm.</w:t>
            </w:r>
          </w:p>
          <w:p w:rsidR="00E92B24" w:rsidRPr="007B5E22" w:rsidRDefault="00E92B24" w:rsidP="003172DC">
            <w:pPr>
              <w:rPr>
                <w:rFonts w:ascii="Times New Roman" w:hAnsi="Times New Roman" w:cs="Times New Roman"/>
                <w:sz w:val="20"/>
                <w:szCs w:val="20"/>
              </w:rPr>
            </w:pPr>
            <w:r w:rsidRPr="007B5E22">
              <w:rPr>
                <w:rFonts w:ascii="Times New Roman" w:hAnsi="Times New Roman" w:cs="Times New Roman"/>
                <w:sz w:val="20"/>
                <w:szCs w:val="20"/>
              </w:rPr>
              <w:t xml:space="preserve">preparation and urine </w:t>
            </w:r>
          </w:p>
        </w:tc>
      </w:tr>
      <w:tr w:rsidR="00E92B24" w:rsidRPr="007B5E22" w:rsidTr="003172DC">
        <w:trPr>
          <w:trHeight w:val="1160"/>
        </w:trPr>
        <w:tc>
          <w:tcPr>
            <w:tcW w:w="9576" w:type="dxa"/>
            <w:tcBorders>
              <w:left w:val="nil"/>
              <w:bottom w:val="single" w:sz="4" w:space="0" w:color="000000" w:themeColor="text1"/>
              <w:right w:val="nil"/>
            </w:tcBorders>
          </w:tcPr>
          <w:p w:rsidR="00E92B24" w:rsidRPr="007B5E22" w:rsidRDefault="00E92B24" w:rsidP="003172DC">
            <w:pPr>
              <w:rPr>
                <w:rFonts w:ascii="Times New Roman" w:hAnsi="Times New Roman" w:cs="Times New Roman"/>
                <w:sz w:val="20"/>
                <w:szCs w:val="20"/>
              </w:rPr>
            </w:pPr>
            <w:r w:rsidRPr="007B5E22">
              <w:rPr>
                <w:rFonts w:ascii="Times New Roman" w:hAnsi="Times New Roman" w:cs="Times New Roman"/>
                <w:sz w:val="20"/>
                <w:szCs w:val="20"/>
              </w:rPr>
              <w:t xml:space="preserve">Spectrofluorimetric                               The process is based on the                     The detection limit of MFA </w:t>
            </w:r>
          </w:p>
          <w:p w:rsidR="00E92B24" w:rsidRPr="007B5E22" w:rsidRDefault="00E92B24" w:rsidP="003172DC">
            <w:pPr>
              <w:rPr>
                <w:rFonts w:ascii="Times New Roman" w:hAnsi="Times New Roman" w:cs="Times New Roman"/>
                <w:sz w:val="20"/>
                <w:szCs w:val="20"/>
              </w:rPr>
            </w:pPr>
            <w:r w:rsidRPr="007B5E22">
              <w:rPr>
                <w:rFonts w:ascii="Times New Roman" w:hAnsi="Times New Roman" w:cs="Times New Roman"/>
                <w:sz w:val="20"/>
                <w:szCs w:val="20"/>
              </w:rPr>
              <w:t>determination of anthranilic                  conversion of radiative energy                was1.4x10</w:t>
            </w:r>
            <w:r w:rsidRPr="007B5E22">
              <w:rPr>
                <w:rFonts w:ascii="Times New Roman" w:hAnsi="Times New Roman" w:cs="Times New Roman"/>
                <w:sz w:val="20"/>
                <w:szCs w:val="20"/>
                <w:vertAlign w:val="superscript"/>
              </w:rPr>
              <w:t>-8</w:t>
            </w:r>
          </w:p>
          <w:p w:rsidR="00E92B24" w:rsidRPr="007B5E22" w:rsidRDefault="00E92B24" w:rsidP="003172DC">
            <w:pPr>
              <w:rPr>
                <w:rFonts w:ascii="Times New Roman" w:hAnsi="Times New Roman" w:cs="Times New Roman"/>
                <w:sz w:val="20"/>
                <w:szCs w:val="20"/>
              </w:rPr>
            </w:pPr>
            <w:r w:rsidRPr="007B5E22">
              <w:rPr>
                <w:rFonts w:ascii="Times New Roman" w:hAnsi="Times New Roman" w:cs="Times New Roman"/>
                <w:sz w:val="20"/>
                <w:szCs w:val="20"/>
              </w:rPr>
              <w:t>acid derivatives based on                       from anthranilates to terbium</w:t>
            </w:r>
          </w:p>
          <w:p w:rsidR="00E92B24" w:rsidRPr="007B5E22" w:rsidRDefault="00E92B24" w:rsidP="003172DC">
            <w:pPr>
              <w:rPr>
                <w:rFonts w:ascii="Times New Roman" w:hAnsi="Times New Roman" w:cs="Times New Roman"/>
                <w:sz w:val="20"/>
                <w:szCs w:val="20"/>
              </w:rPr>
            </w:pPr>
            <w:r w:rsidRPr="007B5E22">
              <w:rPr>
                <w:rFonts w:ascii="Times New Roman" w:hAnsi="Times New Roman" w:cs="Times New Roman"/>
                <w:sz w:val="20"/>
                <w:szCs w:val="20"/>
              </w:rPr>
              <w:t>terbium sensitized                                  ions in alkaline methanolic</w:t>
            </w:r>
          </w:p>
          <w:p w:rsidR="00E92B24" w:rsidRPr="007B5E22" w:rsidRDefault="00E92B24" w:rsidP="003172DC">
            <w:pPr>
              <w:rPr>
                <w:rFonts w:ascii="Times New Roman" w:hAnsi="Times New Roman" w:cs="Times New Roman"/>
                <w:sz w:val="20"/>
                <w:szCs w:val="20"/>
              </w:rPr>
            </w:pPr>
            <w:r w:rsidRPr="007B5E22">
              <w:rPr>
                <w:rFonts w:ascii="Times New Roman" w:hAnsi="Times New Roman" w:cs="Times New Roman"/>
                <w:sz w:val="20"/>
                <w:szCs w:val="20"/>
              </w:rPr>
              <w:t xml:space="preserve">fluorescence                                           solutions. </w:t>
            </w:r>
          </w:p>
        </w:tc>
      </w:tr>
    </w:tbl>
    <w:p w:rsidR="00572F62" w:rsidRDefault="00572F62" w:rsidP="00204A59">
      <w:pPr>
        <w:tabs>
          <w:tab w:val="left" w:pos="1878"/>
        </w:tabs>
        <w:spacing w:after="0" w:line="240" w:lineRule="auto"/>
        <w:rPr>
          <w:rFonts w:ascii="Times New Roman" w:hAnsi="Times New Roman" w:cs="Times New Roman"/>
          <w:sz w:val="20"/>
          <w:szCs w:val="20"/>
        </w:rPr>
      </w:pPr>
    </w:p>
    <w:p w:rsidR="00572F62" w:rsidRDefault="00572F62" w:rsidP="00204A59">
      <w:pPr>
        <w:tabs>
          <w:tab w:val="left" w:pos="1878"/>
        </w:tabs>
        <w:spacing w:after="0" w:line="240" w:lineRule="auto"/>
        <w:rPr>
          <w:rFonts w:ascii="Times New Roman" w:hAnsi="Times New Roman" w:cs="Times New Roman"/>
          <w:sz w:val="20"/>
          <w:szCs w:val="20"/>
        </w:rPr>
      </w:pPr>
    </w:p>
    <w:p w:rsidR="00572F62" w:rsidRDefault="00572F62" w:rsidP="00204A59">
      <w:pPr>
        <w:tabs>
          <w:tab w:val="left" w:pos="1878"/>
        </w:tabs>
        <w:spacing w:after="0" w:line="240" w:lineRule="auto"/>
        <w:rPr>
          <w:rFonts w:ascii="Times New Roman" w:hAnsi="Times New Roman" w:cs="Times New Roman"/>
          <w:sz w:val="20"/>
          <w:szCs w:val="20"/>
        </w:rPr>
      </w:pPr>
    </w:p>
    <w:p w:rsidR="00572F62" w:rsidRDefault="00572F62" w:rsidP="00204A59">
      <w:pPr>
        <w:tabs>
          <w:tab w:val="left" w:pos="1878"/>
        </w:tabs>
        <w:spacing w:after="0" w:line="240" w:lineRule="auto"/>
        <w:rPr>
          <w:rFonts w:ascii="Times New Roman" w:hAnsi="Times New Roman" w:cs="Times New Roman"/>
          <w:sz w:val="20"/>
          <w:szCs w:val="20"/>
        </w:rPr>
      </w:pPr>
    </w:p>
    <w:p w:rsidR="00572F62" w:rsidRDefault="00572F62" w:rsidP="00204A59">
      <w:pPr>
        <w:tabs>
          <w:tab w:val="left" w:pos="1878"/>
        </w:tabs>
        <w:spacing w:after="0" w:line="240" w:lineRule="auto"/>
        <w:rPr>
          <w:rFonts w:ascii="Times New Roman" w:hAnsi="Times New Roman" w:cs="Times New Roman"/>
          <w:sz w:val="20"/>
          <w:szCs w:val="20"/>
        </w:rPr>
      </w:pPr>
    </w:p>
    <w:p w:rsidR="00572F62" w:rsidRDefault="00572F62" w:rsidP="00204A59">
      <w:pPr>
        <w:tabs>
          <w:tab w:val="left" w:pos="1878"/>
        </w:tabs>
        <w:spacing w:after="0" w:line="240" w:lineRule="auto"/>
        <w:rPr>
          <w:rFonts w:ascii="Times New Roman" w:hAnsi="Times New Roman" w:cs="Times New Roman"/>
          <w:sz w:val="20"/>
          <w:szCs w:val="20"/>
        </w:rPr>
      </w:pPr>
    </w:p>
    <w:p w:rsidR="00572F62" w:rsidRDefault="00572F62" w:rsidP="00204A59">
      <w:pPr>
        <w:tabs>
          <w:tab w:val="left" w:pos="1878"/>
        </w:tabs>
        <w:spacing w:after="0" w:line="240" w:lineRule="auto"/>
        <w:rPr>
          <w:rFonts w:ascii="Times New Roman" w:hAnsi="Times New Roman" w:cs="Times New Roman"/>
          <w:sz w:val="20"/>
          <w:szCs w:val="20"/>
        </w:rPr>
      </w:pPr>
    </w:p>
    <w:p w:rsidR="00572F62" w:rsidRDefault="00572F62" w:rsidP="00204A59">
      <w:pPr>
        <w:tabs>
          <w:tab w:val="left" w:pos="1878"/>
        </w:tabs>
        <w:spacing w:after="0" w:line="240" w:lineRule="auto"/>
        <w:rPr>
          <w:rFonts w:ascii="Times New Roman" w:hAnsi="Times New Roman" w:cs="Times New Roman"/>
          <w:sz w:val="20"/>
          <w:szCs w:val="20"/>
        </w:rPr>
      </w:pPr>
    </w:p>
    <w:p w:rsidR="00E92B24" w:rsidRDefault="00204A59" w:rsidP="00204A59">
      <w:pPr>
        <w:tabs>
          <w:tab w:val="left" w:pos="1878"/>
        </w:tabs>
        <w:spacing w:after="0" w:line="240" w:lineRule="auto"/>
        <w:rPr>
          <w:rFonts w:ascii="Times New Roman" w:hAnsi="Times New Roman" w:cs="Times New Roman"/>
          <w:sz w:val="20"/>
          <w:szCs w:val="20"/>
        </w:rPr>
      </w:pPr>
      <w:r>
        <w:rPr>
          <w:rFonts w:ascii="Times New Roman" w:hAnsi="Times New Roman" w:cs="Times New Roman"/>
          <w:sz w:val="20"/>
          <w:szCs w:val="20"/>
        </w:rPr>
        <w:tab/>
      </w:r>
    </w:p>
    <w:p w:rsidR="00E92B24" w:rsidRPr="00572F62" w:rsidRDefault="00E92B24" w:rsidP="00572F62">
      <w:pPr>
        <w:pStyle w:val="ListParagraph"/>
        <w:numPr>
          <w:ilvl w:val="2"/>
          <w:numId w:val="25"/>
        </w:numPr>
        <w:spacing w:after="0" w:line="240" w:lineRule="auto"/>
        <w:jc w:val="both"/>
        <w:rPr>
          <w:rFonts w:ascii="Times New Roman" w:hAnsi="Times New Roman" w:cs="Times New Roman"/>
          <w:b/>
          <w:color w:val="1F1F1F"/>
        </w:rPr>
      </w:pPr>
      <w:r w:rsidRPr="00572F62">
        <w:rPr>
          <w:rFonts w:ascii="Times New Roman" w:hAnsi="Times New Roman" w:cs="Times New Roman"/>
          <w:b/>
          <w:color w:val="1F1F1F"/>
        </w:rPr>
        <w:t>FLUFENAMIC ACID</w:t>
      </w:r>
    </w:p>
    <w:p w:rsidR="00E92B24" w:rsidRDefault="00E92B24" w:rsidP="00E92B24">
      <w:pPr>
        <w:pStyle w:val="ListParagraph"/>
        <w:spacing w:after="0" w:line="240" w:lineRule="auto"/>
        <w:ind w:left="1080"/>
        <w:rPr>
          <w:rFonts w:ascii="Times New Roman" w:hAnsi="Times New Roman" w:cs="Times New Roman"/>
          <w:b/>
          <w:color w:val="1F1F1F"/>
        </w:rPr>
      </w:pPr>
    </w:p>
    <w:p w:rsidR="00E92B24" w:rsidRDefault="00E92B24" w:rsidP="00E92B24">
      <w:pPr>
        <w:spacing w:after="0" w:line="240" w:lineRule="auto"/>
        <w:ind w:left="720"/>
        <w:rPr>
          <w:rFonts w:ascii="Times New Roman" w:hAnsi="Times New Roman" w:cs="Times New Roman"/>
          <w:b/>
          <w:color w:val="1F1F1F"/>
        </w:rPr>
      </w:pPr>
      <w:r>
        <w:rPr>
          <w:rFonts w:ascii="Times New Roman" w:hAnsi="Times New Roman" w:cs="Times New Roman"/>
          <w:b/>
          <w:noProof/>
          <w:color w:val="1F1F1F"/>
        </w:rPr>
        <w:drawing>
          <wp:inline distT="0" distB="0" distL="0" distR="0">
            <wp:extent cx="2768041" cy="1336886"/>
            <wp:effectExtent l="171450" t="133350" r="356159" b="301414"/>
            <wp:docPr id="19" name="Picture 18" descr="flu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fen.png"/>
                    <pic:cNvPicPr/>
                  </pic:nvPicPr>
                  <pic:blipFill>
                    <a:blip r:embed="rId22"/>
                    <a:stretch>
                      <a:fillRect/>
                    </a:stretch>
                  </pic:blipFill>
                  <pic:spPr>
                    <a:xfrm>
                      <a:off x="0" y="0"/>
                      <a:ext cx="2773737" cy="1339637"/>
                    </a:xfrm>
                    <a:prstGeom prst="rect">
                      <a:avLst/>
                    </a:prstGeom>
                    <a:ln>
                      <a:noFill/>
                    </a:ln>
                    <a:effectLst>
                      <a:outerShdw blurRad="292100" dist="139700" dir="2700000" algn="tl" rotWithShape="0">
                        <a:srgbClr val="333333">
                          <a:alpha val="65000"/>
                        </a:srgbClr>
                      </a:outerShdw>
                    </a:effectLst>
                  </pic:spPr>
                </pic:pic>
              </a:graphicData>
            </a:graphic>
          </wp:inline>
        </w:drawing>
      </w:r>
    </w:p>
    <w:p w:rsidR="00E92B24" w:rsidRDefault="00E92B24" w:rsidP="008E6232">
      <w:pPr>
        <w:shd w:val="clear" w:color="auto" w:fill="FFFFFF"/>
        <w:spacing w:after="0"/>
        <w:jc w:val="both"/>
        <w:rPr>
          <w:rFonts w:ascii="Arial" w:eastAsia="Times New Roman" w:hAnsi="Arial" w:cs="Arial"/>
          <w:color w:val="111827"/>
          <w:sz w:val="18"/>
          <w:szCs w:val="18"/>
        </w:rPr>
      </w:pPr>
      <w:r w:rsidRPr="00CF71F2">
        <w:rPr>
          <w:rFonts w:ascii="Times New Roman" w:hAnsi="Times New Roman" w:cs="Times New Roman"/>
          <w:b/>
          <w:color w:val="1F1F1F"/>
          <w:sz w:val="20"/>
          <w:szCs w:val="20"/>
        </w:rPr>
        <w:t>IUPAC name :</w:t>
      </w:r>
      <w:r>
        <w:rPr>
          <w:rFonts w:ascii="Times New Roman" w:hAnsi="Times New Roman" w:cs="Times New Roman"/>
          <w:b/>
          <w:color w:val="1F1F1F"/>
          <w:sz w:val="20"/>
          <w:szCs w:val="20"/>
        </w:rPr>
        <w:t xml:space="preserve"> </w:t>
      </w:r>
      <w:r w:rsidRPr="0022373C">
        <w:rPr>
          <w:rFonts w:ascii="Times New Roman" w:eastAsia="Times New Roman" w:hAnsi="Times New Roman" w:cs="Times New Roman"/>
          <w:color w:val="111827"/>
          <w:sz w:val="20"/>
          <w:szCs w:val="20"/>
        </w:rPr>
        <w:t>2-[3-(trifluoromethyl)anilino]benzoic acid</w:t>
      </w:r>
    </w:p>
    <w:p w:rsidR="00E92B24" w:rsidRPr="004969E0" w:rsidRDefault="00E92B24" w:rsidP="008E6232">
      <w:pPr>
        <w:shd w:val="clear" w:color="auto" w:fill="FFFFFF"/>
        <w:spacing w:after="0"/>
        <w:jc w:val="both"/>
        <w:rPr>
          <w:rFonts w:ascii="Arial" w:eastAsia="Times New Roman" w:hAnsi="Arial" w:cs="Arial"/>
          <w:color w:val="111827"/>
          <w:sz w:val="18"/>
          <w:szCs w:val="18"/>
        </w:rPr>
      </w:pPr>
      <w:r w:rsidRPr="00CF71F2">
        <w:rPr>
          <w:rFonts w:ascii="Times New Roman" w:hAnsi="Times New Roman" w:cs="Times New Roman"/>
          <w:b/>
          <w:color w:val="1F1F1F"/>
          <w:sz w:val="20"/>
          <w:szCs w:val="20"/>
        </w:rPr>
        <w:t>Molecular formula:</w:t>
      </w:r>
      <w:r>
        <w:rPr>
          <w:rFonts w:ascii="Times New Roman" w:hAnsi="Times New Roman" w:cs="Times New Roman"/>
          <w:b/>
          <w:color w:val="1F1F1F"/>
          <w:sz w:val="20"/>
          <w:szCs w:val="20"/>
        </w:rPr>
        <w:t xml:space="preserve"> </w:t>
      </w:r>
      <w:r w:rsidRPr="0022373C">
        <w:rPr>
          <w:rFonts w:ascii="Times New Roman" w:hAnsi="Times New Roman" w:cs="Times New Roman"/>
          <w:color w:val="111827"/>
          <w:sz w:val="20"/>
          <w:szCs w:val="20"/>
          <w:shd w:val="clear" w:color="auto" w:fill="FFFFFF"/>
        </w:rPr>
        <w:t>C</w:t>
      </w:r>
      <w:r w:rsidRPr="0022373C">
        <w:rPr>
          <w:rFonts w:ascii="Times New Roman" w:hAnsi="Times New Roman" w:cs="Times New Roman"/>
          <w:color w:val="111827"/>
          <w:sz w:val="20"/>
          <w:szCs w:val="20"/>
          <w:bdr w:val="single" w:sz="2" w:space="0" w:color="E5E7EB" w:frame="1"/>
          <w:shd w:val="clear" w:color="auto" w:fill="FFFFFF"/>
          <w:vertAlign w:val="subscript"/>
        </w:rPr>
        <w:t>14</w:t>
      </w:r>
      <w:r w:rsidRPr="0022373C">
        <w:rPr>
          <w:rFonts w:ascii="Times New Roman" w:hAnsi="Times New Roman" w:cs="Times New Roman"/>
          <w:color w:val="111827"/>
          <w:sz w:val="20"/>
          <w:szCs w:val="20"/>
          <w:shd w:val="clear" w:color="auto" w:fill="FFFFFF"/>
        </w:rPr>
        <w:t>H</w:t>
      </w:r>
      <w:r w:rsidRPr="0022373C">
        <w:rPr>
          <w:rFonts w:ascii="Times New Roman" w:hAnsi="Times New Roman" w:cs="Times New Roman"/>
          <w:color w:val="111827"/>
          <w:sz w:val="20"/>
          <w:szCs w:val="20"/>
          <w:bdr w:val="single" w:sz="2" w:space="0" w:color="E5E7EB" w:frame="1"/>
          <w:shd w:val="clear" w:color="auto" w:fill="FFFFFF"/>
          <w:vertAlign w:val="subscript"/>
        </w:rPr>
        <w:t>10</w:t>
      </w:r>
      <w:r w:rsidRPr="0022373C">
        <w:rPr>
          <w:rFonts w:ascii="Times New Roman" w:hAnsi="Times New Roman" w:cs="Times New Roman"/>
          <w:color w:val="111827"/>
          <w:sz w:val="20"/>
          <w:szCs w:val="20"/>
          <w:shd w:val="clear" w:color="auto" w:fill="FFFFFF"/>
        </w:rPr>
        <w:t>F</w:t>
      </w:r>
      <w:r w:rsidRPr="0022373C">
        <w:rPr>
          <w:rFonts w:ascii="Times New Roman" w:hAnsi="Times New Roman" w:cs="Times New Roman"/>
          <w:color w:val="111827"/>
          <w:sz w:val="20"/>
          <w:szCs w:val="20"/>
          <w:bdr w:val="single" w:sz="2" w:space="0" w:color="E5E7EB" w:frame="1"/>
          <w:shd w:val="clear" w:color="auto" w:fill="FFFFFF"/>
          <w:vertAlign w:val="subscript"/>
        </w:rPr>
        <w:t>3</w:t>
      </w:r>
      <w:r w:rsidRPr="0022373C">
        <w:rPr>
          <w:rFonts w:ascii="Times New Roman" w:hAnsi="Times New Roman" w:cs="Times New Roman"/>
          <w:color w:val="111827"/>
          <w:sz w:val="20"/>
          <w:szCs w:val="20"/>
          <w:shd w:val="clear" w:color="auto" w:fill="FFFFFF"/>
        </w:rPr>
        <w:t>NO</w:t>
      </w:r>
      <w:r w:rsidRPr="0022373C">
        <w:rPr>
          <w:rFonts w:ascii="Times New Roman" w:hAnsi="Times New Roman" w:cs="Times New Roman"/>
          <w:color w:val="111827"/>
          <w:sz w:val="20"/>
          <w:szCs w:val="20"/>
          <w:bdr w:val="single" w:sz="2" w:space="0" w:color="E5E7EB" w:frame="1"/>
          <w:shd w:val="clear" w:color="auto" w:fill="FFFFFF"/>
          <w:vertAlign w:val="subscript"/>
        </w:rPr>
        <w:t>2</w:t>
      </w:r>
    </w:p>
    <w:p w:rsidR="00E92B24" w:rsidRPr="004969E0" w:rsidRDefault="00E92B24" w:rsidP="008E6232">
      <w:pPr>
        <w:shd w:val="clear" w:color="auto" w:fill="FFFFFF"/>
        <w:spacing w:after="0"/>
        <w:jc w:val="both"/>
        <w:textAlignment w:val="center"/>
        <w:rPr>
          <w:rFonts w:ascii="Arial" w:eastAsia="Times New Roman" w:hAnsi="Arial" w:cs="Arial"/>
          <w:color w:val="111827"/>
          <w:sz w:val="16"/>
          <w:szCs w:val="16"/>
        </w:rPr>
      </w:pPr>
      <w:r w:rsidRPr="00CF71F2">
        <w:rPr>
          <w:rFonts w:ascii="Times New Roman" w:hAnsi="Times New Roman" w:cs="Times New Roman"/>
          <w:b/>
          <w:color w:val="1F1F1F"/>
          <w:sz w:val="20"/>
          <w:szCs w:val="20"/>
        </w:rPr>
        <w:t>Molecular weight:</w:t>
      </w:r>
      <w:r>
        <w:rPr>
          <w:rFonts w:ascii="Times New Roman" w:hAnsi="Times New Roman" w:cs="Times New Roman"/>
          <w:b/>
          <w:color w:val="1F1F1F"/>
          <w:sz w:val="20"/>
          <w:szCs w:val="20"/>
        </w:rPr>
        <w:t xml:space="preserve"> </w:t>
      </w:r>
      <w:r w:rsidRPr="0022373C">
        <w:rPr>
          <w:rFonts w:ascii="Times New Roman" w:eastAsia="Times New Roman" w:hAnsi="Times New Roman" w:cs="Times New Roman"/>
          <w:color w:val="111827"/>
          <w:sz w:val="20"/>
          <w:szCs w:val="20"/>
        </w:rPr>
        <w:t>281.23 g/mol</w:t>
      </w:r>
    </w:p>
    <w:p w:rsidR="00E92B24" w:rsidRPr="00CF71F2" w:rsidRDefault="00E92B24" w:rsidP="008E6232">
      <w:pPr>
        <w:spacing w:after="0" w:line="240" w:lineRule="auto"/>
        <w:jc w:val="both"/>
        <w:rPr>
          <w:rFonts w:ascii="Times New Roman" w:hAnsi="Times New Roman" w:cs="Times New Roman"/>
          <w:b/>
          <w:color w:val="1F1F1F"/>
          <w:sz w:val="20"/>
          <w:szCs w:val="20"/>
        </w:rPr>
      </w:pPr>
      <w:r w:rsidRPr="00CF71F2">
        <w:rPr>
          <w:rFonts w:ascii="Times New Roman" w:hAnsi="Times New Roman" w:cs="Times New Roman"/>
          <w:b/>
          <w:color w:val="1F1F1F"/>
          <w:sz w:val="20"/>
          <w:szCs w:val="20"/>
        </w:rPr>
        <w:t>Physical properties  Appearance:</w:t>
      </w:r>
      <w:r>
        <w:rPr>
          <w:rFonts w:ascii="Times New Roman" w:hAnsi="Times New Roman" w:cs="Times New Roman"/>
          <w:b/>
          <w:color w:val="1F1F1F"/>
          <w:sz w:val="20"/>
          <w:szCs w:val="20"/>
        </w:rPr>
        <w:t xml:space="preserve"> </w:t>
      </w:r>
      <w:r w:rsidRPr="0022373C">
        <w:rPr>
          <w:rFonts w:ascii="Times New Roman" w:hAnsi="Times New Roman" w:cs="Times New Roman"/>
          <w:sz w:val="20"/>
          <w:szCs w:val="20"/>
        </w:rPr>
        <w:t>White to off-white crystalline powder</w:t>
      </w:r>
    </w:p>
    <w:p w:rsidR="00E92B24" w:rsidRPr="00CF71F2" w:rsidRDefault="00E92B24" w:rsidP="008E6232">
      <w:pPr>
        <w:spacing w:after="0" w:line="240" w:lineRule="auto"/>
        <w:jc w:val="both"/>
        <w:rPr>
          <w:rFonts w:ascii="Times New Roman" w:hAnsi="Times New Roman" w:cs="Times New Roman"/>
          <w:b/>
          <w:color w:val="1F1F1F"/>
          <w:sz w:val="20"/>
          <w:szCs w:val="20"/>
        </w:rPr>
      </w:pPr>
      <w:r w:rsidRPr="00CF71F2">
        <w:rPr>
          <w:rFonts w:ascii="Times New Roman" w:hAnsi="Times New Roman" w:cs="Times New Roman"/>
          <w:b/>
          <w:color w:val="1F1F1F"/>
          <w:sz w:val="20"/>
          <w:szCs w:val="20"/>
        </w:rPr>
        <w:t>Solubility:</w:t>
      </w:r>
      <w:r>
        <w:rPr>
          <w:rFonts w:ascii="Times New Roman" w:hAnsi="Times New Roman" w:cs="Times New Roman"/>
          <w:b/>
          <w:color w:val="1F1F1F"/>
          <w:sz w:val="20"/>
          <w:szCs w:val="20"/>
        </w:rPr>
        <w:t xml:space="preserve"> </w:t>
      </w:r>
      <w:r w:rsidRPr="00737612">
        <w:rPr>
          <w:rFonts w:ascii="Times New Roman" w:hAnsi="Times New Roman" w:cs="Times New Roman"/>
          <w:sz w:val="20"/>
          <w:szCs w:val="20"/>
        </w:rPr>
        <w:t>Sparingly soluble in water; soluble in organic solvents like ethanol and acetone</w:t>
      </w:r>
    </w:p>
    <w:p w:rsidR="00E92B24" w:rsidRPr="00CF71F2" w:rsidRDefault="00E92B24" w:rsidP="008E6232">
      <w:pPr>
        <w:spacing w:after="0" w:line="240" w:lineRule="auto"/>
        <w:jc w:val="both"/>
        <w:rPr>
          <w:rFonts w:ascii="Times New Roman" w:hAnsi="Times New Roman" w:cs="Times New Roman"/>
          <w:b/>
          <w:color w:val="1F1F1F"/>
          <w:sz w:val="20"/>
          <w:szCs w:val="20"/>
        </w:rPr>
      </w:pPr>
      <w:r w:rsidRPr="00CF71F2">
        <w:rPr>
          <w:rFonts w:ascii="Times New Roman" w:hAnsi="Times New Roman" w:cs="Times New Roman"/>
          <w:b/>
          <w:color w:val="1F1F1F"/>
          <w:sz w:val="20"/>
          <w:szCs w:val="20"/>
        </w:rPr>
        <w:t>Boiling point:</w:t>
      </w:r>
      <w:r>
        <w:rPr>
          <w:rFonts w:ascii="Times New Roman" w:hAnsi="Times New Roman" w:cs="Times New Roman"/>
          <w:b/>
          <w:color w:val="1F1F1F"/>
          <w:sz w:val="20"/>
          <w:szCs w:val="20"/>
        </w:rPr>
        <w:t xml:space="preserve"> </w:t>
      </w:r>
      <w:r w:rsidRPr="00737612">
        <w:rPr>
          <w:rFonts w:ascii="Times New Roman" w:hAnsi="Times New Roman" w:cs="Times New Roman"/>
          <w:sz w:val="20"/>
          <w:szCs w:val="20"/>
        </w:rPr>
        <w:t>Not well-defined due to decomposition</w:t>
      </w:r>
    </w:p>
    <w:p w:rsidR="00E92B24" w:rsidRPr="00737612" w:rsidRDefault="00E92B24" w:rsidP="008E6232">
      <w:pPr>
        <w:shd w:val="clear" w:color="auto" w:fill="FFFFFF"/>
        <w:spacing w:after="0"/>
        <w:jc w:val="both"/>
        <w:rPr>
          <w:rFonts w:ascii="Arial" w:eastAsia="Times New Roman" w:hAnsi="Arial" w:cs="Arial"/>
          <w:color w:val="111827"/>
          <w:sz w:val="18"/>
          <w:szCs w:val="18"/>
        </w:rPr>
      </w:pPr>
      <w:r w:rsidRPr="00CF71F2">
        <w:rPr>
          <w:rFonts w:ascii="Times New Roman" w:hAnsi="Times New Roman" w:cs="Times New Roman"/>
          <w:b/>
          <w:color w:val="1F1F1F"/>
          <w:sz w:val="20"/>
          <w:szCs w:val="20"/>
        </w:rPr>
        <w:t>Melting point:</w:t>
      </w:r>
      <w:r>
        <w:rPr>
          <w:rFonts w:ascii="Times New Roman" w:hAnsi="Times New Roman" w:cs="Times New Roman"/>
          <w:b/>
          <w:color w:val="1F1F1F"/>
          <w:sz w:val="20"/>
          <w:szCs w:val="20"/>
        </w:rPr>
        <w:t xml:space="preserve"> </w:t>
      </w:r>
      <w:r w:rsidRPr="0022373C">
        <w:rPr>
          <w:rFonts w:ascii="Times New Roman" w:eastAsia="Times New Roman" w:hAnsi="Times New Roman" w:cs="Times New Roman"/>
          <w:color w:val="111827"/>
          <w:sz w:val="20"/>
          <w:szCs w:val="20"/>
        </w:rPr>
        <w:t>133.5°</w:t>
      </w:r>
      <w:r>
        <w:rPr>
          <w:rFonts w:ascii="Times New Roman" w:eastAsia="Times New Roman" w:hAnsi="Times New Roman" w:cs="Times New Roman"/>
          <w:color w:val="111827"/>
          <w:sz w:val="20"/>
          <w:szCs w:val="20"/>
        </w:rPr>
        <w:t>c</w:t>
      </w:r>
    </w:p>
    <w:p w:rsidR="00E92B24" w:rsidRDefault="00E92B24" w:rsidP="008E6232">
      <w:pPr>
        <w:spacing w:after="0" w:line="240" w:lineRule="auto"/>
        <w:jc w:val="both"/>
        <w:rPr>
          <w:rFonts w:ascii="Times New Roman" w:hAnsi="Times New Roman" w:cs="Times New Roman"/>
          <w:color w:val="1F1F1F"/>
          <w:sz w:val="20"/>
          <w:szCs w:val="20"/>
        </w:rPr>
      </w:pPr>
      <w:r w:rsidRPr="00CF71F2">
        <w:rPr>
          <w:rFonts w:ascii="Times New Roman" w:hAnsi="Times New Roman" w:cs="Times New Roman"/>
          <w:b/>
          <w:color w:val="1F1F1F"/>
          <w:sz w:val="20"/>
          <w:szCs w:val="20"/>
        </w:rPr>
        <w:t>Pharmacological action :</w:t>
      </w:r>
      <w:r>
        <w:rPr>
          <w:rFonts w:ascii="Times New Roman" w:hAnsi="Times New Roman" w:cs="Times New Roman"/>
          <w:b/>
          <w:color w:val="1F1F1F"/>
          <w:sz w:val="20"/>
          <w:szCs w:val="20"/>
        </w:rPr>
        <w:t xml:space="preserve"> </w:t>
      </w:r>
      <w:r w:rsidRPr="00737612">
        <w:rPr>
          <w:rFonts w:ascii="Times New Roman" w:hAnsi="Times New Roman" w:cs="Times New Roman"/>
          <w:color w:val="1F1F1F"/>
          <w:sz w:val="20"/>
          <w:szCs w:val="20"/>
        </w:rPr>
        <w:t>Flufenamic acid works by inhibiting the cyclooxygenase (COX) enzymes, specifically COX-1 and COX-2. These enzymes are involved in the conversion of arachidonic acid into prostaglandins, which play a key role in inflammation, pain, and fever. By blocking this pathway, flufenamic acid reduces the production of prostaglandins, leading to decreased inflammation and pain relief.</w:t>
      </w:r>
    </w:p>
    <w:p w:rsidR="00E92B24" w:rsidRDefault="00E92B24" w:rsidP="008E6232">
      <w:pPr>
        <w:autoSpaceDE w:val="0"/>
        <w:autoSpaceDN w:val="0"/>
        <w:adjustRightInd w:val="0"/>
        <w:spacing w:after="0" w:line="240" w:lineRule="auto"/>
        <w:jc w:val="both"/>
        <w:rPr>
          <w:rFonts w:ascii="Times New Roman" w:eastAsia="AdvTimes" w:hAnsi="Times New Roman" w:cs="Times New Roman"/>
          <w:b/>
          <w:sz w:val="20"/>
          <w:szCs w:val="20"/>
        </w:rPr>
      </w:pPr>
    </w:p>
    <w:p w:rsidR="00572F62" w:rsidRDefault="00572F62" w:rsidP="00572F62">
      <w:pPr>
        <w:spacing w:after="0" w:line="240" w:lineRule="auto"/>
        <w:rPr>
          <w:rFonts w:ascii="Times New Roman" w:hAnsi="Times New Roman" w:cs="Times New Roman"/>
          <w:b/>
          <w:color w:val="1F1F1F"/>
          <w:sz w:val="20"/>
          <w:szCs w:val="20"/>
        </w:rPr>
      </w:pPr>
      <w:r w:rsidRPr="001626E5">
        <w:rPr>
          <w:rFonts w:ascii="Times New Roman" w:hAnsi="Times New Roman" w:cs="Times New Roman"/>
          <w:b/>
          <w:color w:val="1F1F1F"/>
          <w:sz w:val="20"/>
          <w:szCs w:val="20"/>
        </w:rPr>
        <w:lastRenderedPageBreak/>
        <w:t>ANALYTICAL METHODS :</w:t>
      </w:r>
    </w:p>
    <w:p w:rsidR="00572F62" w:rsidRDefault="00572F62" w:rsidP="00E92B24">
      <w:pPr>
        <w:autoSpaceDE w:val="0"/>
        <w:autoSpaceDN w:val="0"/>
        <w:adjustRightInd w:val="0"/>
        <w:spacing w:after="0" w:line="240" w:lineRule="auto"/>
        <w:rPr>
          <w:rFonts w:ascii="Times New Roman" w:eastAsia="AdvTimes" w:hAnsi="Times New Roman" w:cs="Times New Roman"/>
          <w:b/>
          <w:sz w:val="20"/>
          <w:szCs w:val="20"/>
        </w:rPr>
      </w:pPr>
    </w:p>
    <w:p w:rsidR="00E92B24" w:rsidRPr="007F1618" w:rsidRDefault="00E92B24" w:rsidP="008E6232">
      <w:pPr>
        <w:autoSpaceDE w:val="0"/>
        <w:autoSpaceDN w:val="0"/>
        <w:adjustRightInd w:val="0"/>
        <w:spacing w:after="0" w:line="240" w:lineRule="auto"/>
        <w:jc w:val="both"/>
        <w:rPr>
          <w:rFonts w:ascii="Times New Roman" w:eastAsia="AdvTimes" w:hAnsi="Times New Roman" w:cs="Times New Roman"/>
          <w:b/>
          <w:sz w:val="20"/>
          <w:szCs w:val="20"/>
        </w:rPr>
      </w:pPr>
      <w:r w:rsidRPr="007F1618">
        <w:rPr>
          <w:rFonts w:ascii="Times New Roman" w:eastAsia="AdvTimes" w:hAnsi="Times New Roman" w:cs="Times New Roman"/>
          <w:b/>
          <w:sz w:val="20"/>
          <w:szCs w:val="20"/>
        </w:rPr>
        <w:t>Spectrophotometric method</w:t>
      </w:r>
    </w:p>
    <w:p w:rsidR="00E92B24" w:rsidRDefault="00E92B24" w:rsidP="008E6232">
      <w:pPr>
        <w:autoSpaceDE w:val="0"/>
        <w:autoSpaceDN w:val="0"/>
        <w:adjustRightInd w:val="0"/>
        <w:spacing w:after="0" w:line="240" w:lineRule="auto"/>
        <w:jc w:val="both"/>
        <w:rPr>
          <w:rFonts w:ascii="Times New Roman" w:eastAsia="AdvTimes" w:hAnsi="Times New Roman" w:cs="Times New Roman"/>
          <w:sz w:val="20"/>
          <w:szCs w:val="20"/>
        </w:rPr>
      </w:pPr>
      <w:r w:rsidRPr="00737612">
        <w:rPr>
          <w:rFonts w:ascii="Times New Roman" w:eastAsia="AdvTimes" w:hAnsi="Times New Roman" w:cs="Times New Roman"/>
          <w:sz w:val="20"/>
          <w:szCs w:val="20"/>
        </w:rPr>
        <w:t>A spectrophotometric method was developed for the determination</w:t>
      </w:r>
      <w:r>
        <w:rPr>
          <w:rFonts w:ascii="Times New Roman" w:eastAsia="AdvTimes" w:hAnsi="Times New Roman" w:cs="Times New Roman"/>
          <w:sz w:val="20"/>
          <w:szCs w:val="20"/>
        </w:rPr>
        <w:t xml:space="preserve"> </w:t>
      </w:r>
      <w:r w:rsidRPr="00737612">
        <w:rPr>
          <w:rFonts w:ascii="Times New Roman" w:eastAsia="AdvTimes" w:hAnsi="Times New Roman" w:cs="Times New Roman"/>
          <w:sz w:val="20"/>
          <w:szCs w:val="20"/>
        </w:rPr>
        <w:t>of flufenamic in the pure form and in pharmaceutical</w:t>
      </w:r>
      <w:r>
        <w:rPr>
          <w:rFonts w:ascii="Times New Roman" w:eastAsia="AdvTimes" w:hAnsi="Times New Roman" w:cs="Times New Roman"/>
          <w:sz w:val="20"/>
          <w:szCs w:val="20"/>
        </w:rPr>
        <w:t xml:space="preserve"> </w:t>
      </w:r>
      <w:r w:rsidRPr="00737612">
        <w:rPr>
          <w:rFonts w:ascii="Times New Roman" w:eastAsia="AdvTimes" w:hAnsi="Times New Roman" w:cs="Times New Roman"/>
          <w:sz w:val="20"/>
          <w:szCs w:val="20"/>
        </w:rPr>
        <w:t>dosage forms. The method depends on their complexation with</w:t>
      </w:r>
      <w:r>
        <w:rPr>
          <w:rFonts w:ascii="Times New Roman" w:eastAsia="AdvTimes" w:hAnsi="Times New Roman" w:cs="Times New Roman"/>
          <w:sz w:val="20"/>
          <w:szCs w:val="20"/>
        </w:rPr>
        <w:t xml:space="preserve"> </w:t>
      </w:r>
      <w:r w:rsidRPr="00737612">
        <w:rPr>
          <w:rFonts w:ascii="Times New Roman" w:eastAsia="AdvTimes" w:hAnsi="Times New Roman" w:cs="Times New Roman"/>
          <w:sz w:val="20"/>
          <w:szCs w:val="20"/>
        </w:rPr>
        <w:t>copper(II) ammonium sulphate. The complex is extracted with</w:t>
      </w:r>
      <w:r>
        <w:rPr>
          <w:rFonts w:ascii="Times New Roman" w:eastAsia="AdvTimes" w:hAnsi="Times New Roman" w:cs="Times New Roman"/>
          <w:sz w:val="20"/>
          <w:szCs w:val="20"/>
        </w:rPr>
        <w:t xml:space="preserve"> </w:t>
      </w:r>
      <w:r w:rsidRPr="00737612">
        <w:rPr>
          <w:rFonts w:ascii="Times New Roman" w:eastAsia="AdvTimes" w:hAnsi="Times New Roman" w:cs="Times New Roman"/>
          <w:sz w:val="20"/>
          <w:szCs w:val="20"/>
        </w:rPr>
        <w:t>chloroform and treated with diethyldithiocarbamate solution,</w:t>
      </w:r>
      <w:r>
        <w:rPr>
          <w:rFonts w:ascii="Times New Roman" w:eastAsia="AdvTimes" w:hAnsi="Times New Roman" w:cs="Times New Roman"/>
          <w:sz w:val="20"/>
          <w:szCs w:val="20"/>
        </w:rPr>
        <w:t xml:space="preserve"> </w:t>
      </w:r>
      <w:r w:rsidRPr="00737612">
        <w:rPr>
          <w:rFonts w:ascii="Times New Roman" w:eastAsia="AdvTimes" w:hAnsi="Times New Roman" w:cs="Times New Roman"/>
          <w:sz w:val="20"/>
          <w:szCs w:val="20"/>
        </w:rPr>
        <w:t>whereupon another copper(II) complex (</w:t>
      </w:r>
      <w:r>
        <w:rPr>
          <w:rFonts w:ascii="Times New Roman" w:eastAsia="AdvTimes" w:hAnsi="Times New Roman" w:cs="Times New Roman"/>
          <w:sz w:val="20"/>
          <w:szCs w:val="20"/>
        </w:rPr>
        <w:t>λ</w:t>
      </w:r>
      <w:r w:rsidRPr="006345ED">
        <w:rPr>
          <w:rFonts w:ascii="Times New Roman" w:eastAsia="AdvTimes" w:hAnsi="Times New Roman" w:cs="Times New Roman"/>
          <w:sz w:val="20"/>
          <w:szCs w:val="20"/>
          <w:vertAlign w:val="subscript"/>
        </w:rPr>
        <w:t>max</w:t>
      </w:r>
      <w:r w:rsidRPr="00737612">
        <w:rPr>
          <w:rFonts w:ascii="Times New Roman" w:eastAsia="AdvTimes" w:hAnsi="Times New Roman" w:cs="Times New Roman"/>
          <w:sz w:val="20"/>
          <w:szCs w:val="20"/>
        </w:rPr>
        <w:t xml:space="preserve"> 430 nm) is</w:t>
      </w:r>
      <w:r>
        <w:rPr>
          <w:rFonts w:ascii="Times New Roman" w:eastAsia="AdvTimes" w:hAnsi="Times New Roman" w:cs="Times New Roman"/>
          <w:sz w:val="20"/>
          <w:szCs w:val="20"/>
        </w:rPr>
        <w:t xml:space="preserve"> </w:t>
      </w:r>
      <w:r w:rsidRPr="00737612">
        <w:rPr>
          <w:rFonts w:ascii="Times New Roman" w:eastAsia="AdvTimes" w:hAnsi="Times New Roman" w:cs="Times New Roman"/>
          <w:sz w:val="20"/>
          <w:szCs w:val="20"/>
        </w:rPr>
        <w:t>formed. Beer’s law is followed over the concentration ranges</w:t>
      </w:r>
      <w:r>
        <w:rPr>
          <w:rFonts w:ascii="Times New Roman" w:eastAsia="AdvTimes" w:hAnsi="Times New Roman" w:cs="Times New Roman"/>
          <w:sz w:val="20"/>
          <w:szCs w:val="20"/>
        </w:rPr>
        <w:t xml:space="preserve"> </w:t>
      </w:r>
      <w:r w:rsidRPr="00737612">
        <w:rPr>
          <w:rFonts w:ascii="Times New Roman" w:eastAsia="AdvTimes" w:hAnsi="Times New Roman" w:cs="Times New Roman"/>
          <w:sz w:val="20"/>
          <w:szCs w:val="20"/>
        </w:rPr>
        <w:t>6.0–60 lg mL</w:t>
      </w:r>
      <w:r>
        <w:rPr>
          <w:rFonts w:ascii="Times New Roman" w:eastAsia="AdvTimes" w:hAnsi="Times New Roman" w:cs="Times New Roman"/>
          <w:sz w:val="20"/>
          <w:szCs w:val="20"/>
          <w:vertAlign w:val="superscript"/>
        </w:rPr>
        <w:t>-</w:t>
      </w:r>
      <w:r w:rsidRPr="007F1618">
        <w:rPr>
          <w:rFonts w:ascii="Times New Roman" w:eastAsia="AdvTimes" w:hAnsi="Times New Roman" w:cs="Times New Roman"/>
          <w:sz w:val="20"/>
          <w:szCs w:val="20"/>
          <w:vertAlign w:val="superscript"/>
        </w:rPr>
        <w:t>1</w:t>
      </w:r>
      <w:r w:rsidRPr="00737612">
        <w:rPr>
          <w:rFonts w:ascii="Times New Roman" w:eastAsia="AdvTimes" w:hAnsi="Times New Roman" w:cs="Times New Roman"/>
          <w:sz w:val="20"/>
          <w:szCs w:val="20"/>
        </w:rPr>
        <w:t xml:space="preserve"> for flufenamic acid</w:t>
      </w:r>
      <w:r>
        <w:rPr>
          <w:rFonts w:ascii="Times New Roman" w:eastAsia="AdvTimes" w:hAnsi="Times New Roman" w:cs="Times New Roman"/>
          <w:sz w:val="20"/>
          <w:szCs w:val="20"/>
        </w:rPr>
        <w:t>.</w:t>
      </w:r>
      <w:r w:rsidR="00196F07">
        <w:rPr>
          <w:rFonts w:ascii="Times New Roman" w:eastAsia="AdvTimes" w:hAnsi="Times New Roman" w:cs="Times New Roman"/>
          <w:sz w:val="20"/>
          <w:szCs w:val="20"/>
        </w:rPr>
        <w:t xml:space="preserve"> </w:t>
      </w:r>
      <w:r w:rsidR="00196F07">
        <w:rPr>
          <w:rFonts w:ascii="Times New Roman" w:hAnsi="Times New Roman" w:cs="Times New Roman"/>
          <w:sz w:val="20"/>
          <w:szCs w:val="20"/>
        </w:rPr>
        <w:t>[6</w:t>
      </w:r>
      <w:r w:rsidR="00196F07" w:rsidRPr="00CB3C83">
        <w:rPr>
          <w:rFonts w:ascii="Times New Roman" w:hAnsi="Times New Roman" w:cs="Times New Roman"/>
          <w:sz w:val="20"/>
          <w:szCs w:val="20"/>
        </w:rPr>
        <w:t>]</w:t>
      </w:r>
    </w:p>
    <w:p w:rsidR="00E92B24" w:rsidRDefault="00E92B24" w:rsidP="008E6232">
      <w:pPr>
        <w:autoSpaceDE w:val="0"/>
        <w:autoSpaceDN w:val="0"/>
        <w:adjustRightInd w:val="0"/>
        <w:spacing w:after="0" w:line="240" w:lineRule="auto"/>
        <w:jc w:val="both"/>
        <w:rPr>
          <w:rFonts w:ascii="Times New Roman" w:eastAsia="AdvTimes" w:hAnsi="Times New Roman" w:cs="Times New Roman"/>
          <w:sz w:val="20"/>
          <w:szCs w:val="20"/>
          <w:vertAlign w:val="superscript"/>
        </w:rPr>
      </w:pPr>
    </w:p>
    <w:p w:rsidR="00E92B24" w:rsidRPr="006345ED" w:rsidRDefault="00E92B24" w:rsidP="008E6232">
      <w:pPr>
        <w:autoSpaceDE w:val="0"/>
        <w:autoSpaceDN w:val="0"/>
        <w:adjustRightInd w:val="0"/>
        <w:spacing w:after="0" w:line="240" w:lineRule="auto"/>
        <w:jc w:val="both"/>
        <w:rPr>
          <w:rFonts w:ascii="Times New Roman" w:eastAsia="AdvTimes" w:hAnsi="Times New Roman" w:cs="Times New Roman"/>
          <w:b/>
          <w:sz w:val="20"/>
          <w:szCs w:val="20"/>
          <w:vertAlign w:val="superscript"/>
        </w:rPr>
      </w:pPr>
      <w:r w:rsidRPr="006345ED">
        <w:rPr>
          <w:rFonts w:ascii="Times New Roman" w:eastAsia="AdvTimes" w:hAnsi="Times New Roman" w:cs="Times New Roman"/>
          <w:b/>
          <w:sz w:val="20"/>
          <w:szCs w:val="20"/>
        </w:rPr>
        <w:t>Visible spectrophotometric method</w:t>
      </w:r>
    </w:p>
    <w:p w:rsidR="00E92B24" w:rsidRDefault="00E92B24" w:rsidP="008E6232">
      <w:pPr>
        <w:autoSpaceDE w:val="0"/>
        <w:autoSpaceDN w:val="0"/>
        <w:adjustRightInd w:val="0"/>
        <w:spacing w:after="0" w:line="240" w:lineRule="auto"/>
        <w:jc w:val="both"/>
        <w:rPr>
          <w:rFonts w:ascii="Times New Roman" w:eastAsia="AdvTimes" w:hAnsi="Times New Roman" w:cs="Times New Roman"/>
          <w:sz w:val="20"/>
          <w:szCs w:val="20"/>
          <w:vertAlign w:val="superscript"/>
        </w:rPr>
      </w:pPr>
      <w:r w:rsidRPr="007F1618">
        <w:rPr>
          <w:rFonts w:ascii="Times New Roman" w:eastAsia="AdvTimes" w:hAnsi="Times New Roman" w:cs="Times New Roman"/>
          <w:sz w:val="20"/>
          <w:szCs w:val="20"/>
        </w:rPr>
        <w:t>A simple visible spectrophotometric method was described</w:t>
      </w:r>
      <w:r>
        <w:rPr>
          <w:rFonts w:ascii="Times New Roman" w:eastAsia="AdvTimes" w:hAnsi="Times New Roman" w:cs="Times New Roman"/>
          <w:sz w:val="20"/>
          <w:szCs w:val="20"/>
        </w:rPr>
        <w:t xml:space="preserve"> </w:t>
      </w:r>
      <w:r w:rsidRPr="007F1618">
        <w:rPr>
          <w:rFonts w:ascii="Times New Roman" w:eastAsia="AdvTimes" w:hAnsi="Times New Roman" w:cs="Times New Roman"/>
          <w:sz w:val="20"/>
          <w:szCs w:val="20"/>
        </w:rPr>
        <w:t>for the determination of enfenamic acid in bulk samples and</w:t>
      </w:r>
      <w:r>
        <w:rPr>
          <w:rFonts w:ascii="Times New Roman" w:eastAsia="AdvTimes" w:hAnsi="Times New Roman" w:cs="Times New Roman"/>
          <w:sz w:val="20"/>
          <w:szCs w:val="20"/>
        </w:rPr>
        <w:t xml:space="preserve"> </w:t>
      </w:r>
      <w:r w:rsidRPr="007F1618">
        <w:rPr>
          <w:rFonts w:ascii="Times New Roman" w:eastAsia="AdvTimes" w:hAnsi="Times New Roman" w:cs="Times New Roman"/>
          <w:sz w:val="20"/>
          <w:szCs w:val="20"/>
        </w:rPr>
        <w:t>pharmaceutical preparations. The method is based on the reaction</w:t>
      </w:r>
      <w:r>
        <w:rPr>
          <w:rFonts w:ascii="Times New Roman" w:eastAsia="AdvTimes" w:hAnsi="Times New Roman" w:cs="Times New Roman"/>
          <w:sz w:val="20"/>
          <w:szCs w:val="20"/>
        </w:rPr>
        <w:t xml:space="preserve"> </w:t>
      </w:r>
      <w:r w:rsidRPr="007F1618">
        <w:rPr>
          <w:rFonts w:ascii="Times New Roman" w:eastAsia="AdvTimes" w:hAnsi="Times New Roman" w:cs="Times New Roman"/>
          <w:sz w:val="20"/>
          <w:szCs w:val="20"/>
        </w:rPr>
        <w:t>of enfenamic acid with p-N,N-dimethylphenylenediamine</w:t>
      </w:r>
      <w:r>
        <w:rPr>
          <w:rFonts w:ascii="Times New Roman" w:eastAsia="AdvTimes" w:hAnsi="Times New Roman" w:cs="Times New Roman"/>
          <w:sz w:val="20"/>
          <w:szCs w:val="20"/>
        </w:rPr>
        <w:t xml:space="preserve"> </w:t>
      </w:r>
      <w:r w:rsidRPr="007F1618">
        <w:rPr>
          <w:rFonts w:ascii="Times New Roman" w:eastAsia="AdvTimes" w:hAnsi="Times New Roman" w:cs="Times New Roman"/>
          <w:sz w:val="20"/>
          <w:szCs w:val="20"/>
        </w:rPr>
        <w:t>in the presence of S</w:t>
      </w:r>
      <w:r w:rsidRPr="006345ED">
        <w:rPr>
          <w:rFonts w:ascii="Times New Roman" w:eastAsia="AdvTimes" w:hAnsi="Times New Roman" w:cs="Times New Roman"/>
          <w:sz w:val="20"/>
          <w:szCs w:val="20"/>
          <w:vertAlign w:val="subscript"/>
        </w:rPr>
        <w:t>2</w:t>
      </w:r>
      <w:r w:rsidRPr="007F1618">
        <w:rPr>
          <w:rFonts w:ascii="Times New Roman" w:eastAsia="AdvTimes" w:hAnsi="Times New Roman" w:cs="Times New Roman"/>
          <w:sz w:val="20"/>
          <w:szCs w:val="20"/>
        </w:rPr>
        <w:t>O</w:t>
      </w:r>
      <w:r w:rsidRPr="006345ED">
        <w:rPr>
          <w:rFonts w:ascii="Times New Roman" w:eastAsia="AdvTimes" w:hAnsi="Times New Roman" w:cs="Times New Roman"/>
          <w:sz w:val="20"/>
          <w:szCs w:val="20"/>
          <w:vertAlign w:val="subscript"/>
        </w:rPr>
        <w:t>8</w:t>
      </w:r>
      <w:r w:rsidRPr="006345ED">
        <w:rPr>
          <w:rFonts w:ascii="Times New Roman" w:eastAsia="AdvTimes" w:hAnsi="Times New Roman" w:cs="Times New Roman"/>
          <w:sz w:val="20"/>
          <w:szCs w:val="20"/>
          <w:vertAlign w:val="superscript"/>
        </w:rPr>
        <w:t>2-</w:t>
      </w:r>
      <w:r w:rsidRPr="007F1618">
        <w:rPr>
          <w:rFonts w:ascii="Times New Roman" w:eastAsia="AdvTimes" w:hAnsi="Times New Roman" w:cs="Times New Roman"/>
          <w:sz w:val="20"/>
          <w:szCs w:val="20"/>
        </w:rPr>
        <w:t xml:space="preserve"> or Cr(VI) whereby an intensely coloured</w:t>
      </w:r>
      <w:r>
        <w:rPr>
          <w:rFonts w:ascii="Times New Roman" w:eastAsia="AdvTimes" w:hAnsi="Times New Roman" w:cs="Times New Roman"/>
          <w:sz w:val="20"/>
          <w:szCs w:val="20"/>
        </w:rPr>
        <w:t xml:space="preserve"> </w:t>
      </w:r>
      <w:r w:rsidRPr="007F1618">
        <w:rPr>
          <w:rFonts w:ascii="Times New Roman" w:eastAsia="AdvTimes" w:hAnsi="Times New Roman" w:cs="Times New Roman"/>
          <w:sz w:val="20"/>
          <w:szCs w:val="20"/>
        </w:rPr>
        <w:t>product having maximum absorbance at 720 nm is</w:t>
      </w:r>
      <w:r>
        <w:rPr>
          <w:rFonts w:ascii="Times New Roman" w:eastAsia="AdvTimes" w:hAnsi="Times New Roman" w:cs="Times New Roman"/>
          <w:sz w:val="20"/>
          <w:szCs w:val="20"/>
        </w:rPr>
        <w:t xml:space="preserve"> </w:t>
      </w:r>
      <w:r w:rsidRPr="007F1618">
        <w:rPr>
          <w:rFonts w:ascii="Times New Roman" w:eastAsia="AdvTimes" w:hAnsi="Times New Roman" w:cs="Times New Roman"/>
          <w:sz w:val="20"/>
          <w:szCs w:val="20"/>
        </w:rPr>
        <w:t>developed. The reaction is sensitive enough to permit the determination</w:t>
      </w:r>
      <w:r>
        <w:rPr>
          <w:rFonts w:ascii="Times New Roman" w:eastAsia="AdvTimes" w:hAnsi="Times New Roman" w:cs="Times New Roman"/>
          <w:sz w:val="20"/>
          <w:szCs w:val="20"/>
        </w:rPr>
        <w:t xml:space="preserve"> </w:t>
      </w:r>
      <w:r w:rsidRPr="007F1618">
        <w:rPr>
          <w:rFonts w:ascii="Times New Roman" w:eastAsia="AdvTimes" w:hAnsi="Times New Roman" w:cs="Times New Roman"/>
          <w:sz w:val="20"/>
          <w:szCs w:val="20"/>
        </w:rPr>
        <w:t>of 0.125–2.0 lg mL</w:t>
      </w:r>
      <w:r w:rsidRPr="006345ED">
        <w:rPr>
          <w:rFonts w:ascii="Times New Roman" w:eastAsia="AdvTimes" w:hAnsi="Times New Roman" w:cs="Times New Roman"/>
          <w:sz w:val="20"/>
          <w:szCs w:val="20"/>
          <w:vertAlign w:val="superscript"/>
        </w:rPr>
        <w:t>-1</w:t>
      </w:r>
      <w:r>
        <w:rPr>
          <w:rFonts w:ascii="Times New Roman" w:eastAsia="AdvTimes" w:hAnsi="Times New Roman" w:cs="Times New Roman"/>
          <w:sz w:val="20"/>
          <w:szCs w:val="20"/>
          <w:vertAlign w:val="superscript"/>
        </w:rPr>
        <w:t>.</w:t>
      </w:r>
      <w:r w:rsidR="00196F07">
        <w:rPr>
          <w:rFonts w:ascii="Times New Roman" w:eastAsia="AdvTimes" w:hAnsi="Times New Roman" w:cs="Times New Roman"/>
          <w:sz w:val="20"/>
          <w:szCs w:val="20"/>
          <w:vertAlign w:val="superscript"/>
        </w:rPr>
        <w:t xml:space="preserve"> </w:t>
      </w:r>
      <w:r w:rsidR="00196F07">
        <w:rPr>
          <w:rFonts w:ascii="Times New Roman" w:hAnsi="Times New Roman" w:cs="Times New Roman"/>
          <w:sz w:val="20"/>
          <w:szCs w:val="20"/>
        </w:rPr>
        <w:t>[6</w:t>
      </w:r>
      <w:r w:rsidR="00196F07" w:rsidRPr="00CB3C83">
        <w:rPr>
          <w:rFonts w:ascii="Times New Roman" w:hAnsi="Times New Roman" w:cs="Times New Roman"/>
          <w:sz w:val="20"/>
          <w:szCs w:val="20"/>
        </w:rPr>
        <w:t>]</w:t>
      </w:r>
    </w:p>
    <w:p w:rsidR="00E92B24" w:rsidRDefault="00E92B24" w:rsidP="00E92B24">
      <w:pPr>
        <w:autoSpaceDE w:val="0"/>
        <w:autoSpaceDN w:val="0"/>
        <w:adjustRightInd w:val="0"/>
        <w:spacing w:after="0" w:line="240" w:lineRule="auto"/>
        <w:rPr>
          <w:rFonts w:ascii="Times New Roman" w:eastAsia="AdvTimes" w:hAnsi="Times New Roman" w:cs="Times New Roman"/>
          <w:sz w:val="20"/>
          <w:szCs w:val="20"/>
        </w:rPr>
      </w:pPr>
      <w:r>
        <w:rPr>
          <w:rFonts w:ascii="Times New Roman" w:eastAsia="AdvTimes" w:hAnsi="Times New Roman" w:cs="Times New Roman"/>
          <w:sz w:val="20"/>
          <w:szCs w:val="20"/>
          <w:vertAlign w:val="superscript"/>
        </w:rPr>
        <w:t xml:space="preserve">                            </w:t>
      </w:r>
    </w:p>
    <w:p w:rsidR="00E92B24" w:rsidRPr="00B92BEF" w:rsidRDefault="00A54D40" w:rsidP="00E92B24">
      <w:pPr>
        <w:autoSpaceDE w:val="0"/>
        <w:autoSpaceDN w:val="0"/>
        <w:adjustRightInd w:val="0"/>
        <w:spacing w:after="0" w:line="240" w:lineRule="auto"/>
        <w:rPr>
          <w:rFonts w:ascii="Times New Roman" w:eastAsia="AdvTimes" w:hAnsi="Times New Roman" w:cs="Times New Roman"/>
          <w:b/>
          <w:bCs/>
          <w:sz w:val="20"/>
          <w:szCs w:val="20"/>
        </w:rPr>
      </w:pPr>
      <w:r>
        <w:rPr>
          <w:rFonts w:ascii="Times New Roman" w:eastAsia="AdvTimes" w:hAnsi="Times New Roman" w:cs="Times New Roman"/>
          <w:b/>
          <w:bCs/>
          <w:sz w:val="20"/>
          <w:szCs w:val="20"/>
        </w:rPr>
        <w:t>Table 11</w:t>
      </w:r>
      <w:r w:rsidR="00E92B24" w:rsidRPr="00B92BEF">
        <w:rPr>
          <w:rFonts w:ascii="Times New Roman" w:eastAsia="AdvTimes" w:hAnsi="Times New Roman" w:cs="Times New Roman"/>
          <w:b/>
          <w:bCs/>
          <w:sz w:val="20"/>
          <w:szCs w:val="20"/>
        </w:rPr>
        <w:t>. Visible spectrophotometric method</w:t>
      </w:r>
    </w:p>
    <w:tbl>
      <w:tblPr>
        <w:tblStyle w:val="TableGrid"/>
        <w:tblW w:w="0" w:type="auto"/>
        <w:tblLook w:val="04A0"/>
      </w:tblPr>
      <w:tblGrid>
        <w:gridCol w:w="1452"/>
        <w:gridCol w:w="2672"/>
        <w:gridCol w:w="1912"/>
        <w:gridCol w:w="2622"/>
      </w:tblGrid>
      <w:tr w:rsidR="00E92B24" w:rsidRPr="00C75079" w:rsidTr="003172DC">
        <w:tc>
          <w:tcPr>
            <w:tcW w:w="1452" w:type="dxa"/>
            <w:tcBorders>
              <w:right w:val="single" w:sz="4" w:space="0" w:color="auto"/>
            </w:tcBorders>
          </w:tcPr>
          <w:p w:rsidR="00E92B24" w:rsidRDefault="00E92B24" w:rsidP="003172DC">
            <w:pPr>
              <w:autoSpaceDE w:val="0"/>
              <w:autoSpaceDN w:val="0"/>
              <w:adjustRightInd w:val="0"/>
              <w:rPr>
                <w:rFonts w:ascii="Times New Roman" w:eastAsia="AdvTimes" w:hAnsi="Times New Roman" w:cs="Times New Roman"/>
                <w:sz w:val="20"/>
                <w:szCs w:val="20"/>
              </w:rPr>
            </w:pPr>
            <w:r w:rsidRPr="00C75079">
              <w:rPr>
                <w:rFonts w:ascii="Times New Roman" w:eastAsia="AdvTimes" w:hAnsi="Times New Roman" w:cs="Times New Roman"/>
                <w:sz w:val="20"/>
                <w:szCs w:val="20"/>
              </w:rPr>
              <w:t>Name of</w:t>
            </w:r>
          </w:p>
          <w:p w:rsidR="00E92B24" w:rsidRPr="00C75079" w:rsidRDefault="00E92B24" w:rsidP="003172DC">
            <w:pPr>
              <w:autoSpaceDE w:val="0"/>
              <w:autoSpaceDN w:val="0"/>
              <w:adjustRightInd w:val="0"/>
              <w:rPr>
                <w:rFonts w:ascii="Times New Roman" w:eastAsia="AdvTimes" w:hAnsi="Times New Roman" w:cs="Times New Roman"/>
                <w:sz w:val="20"/>
                <w:szCs w:val="20"/>
              </w:rPr>
            </w:pPr>
            <w:r w:rsidRPr="00C75079">
              <w:rPr>
                <w:rFonts w:ascii="Times New Roman" w:eastAsia="AdvTimes" w:hAnsi="Times New Roman" w:cs="Times New Roman"/>
                <w:sz w:val="20"/>
                <w:szCs w:val="20"/>
              </w:rPr>
              <w:t xml:space="preserve"> </w:t>
            </w:r>
            <w:r w:rsidR="00A54D40" w:rsidRPr="00C75079">
              <w:rPr>
                <w:rFonts w:ascii="Times New Roman" w:eastAsia="AdvTimes" w:hAnsi="Times New Roman" w:cs="Times New Roman"/>
                <w:sz w:val="20"/>
                <w:szCs w:val="20"/>
              </w:rPr>
              <w:t>D</w:t>
            </w:r>
            <w:r w:rsidRPr="00C75079">
              <w:rPr>
                <w:rFonts w:ascii="Times New Roman" w:eastAsia="AdvTimes" w:hAnsi="Times New Roman" w:cs="Times New Roman"/>
                <w:sz w:val="20"/>
                <w:szCs w:val="20"/>
              </w:rPr>
              <w:t>rug</w:t>
            </w:r>
          </w:p>
        </w:tc>
        <w:tc>
          <w:tcPr>
            <w:tcW w:w="2672" w:type="dxa"/>
            <w:tcBorders>
              <w:right w:val="single" w:sz="4" w:space="0" w:color="auto"/>
            </w:tcBorders>
          </w:tcPr>
          <w:p w:rsidR="00E92B24" w:rsidRPr="00C75079" w:rsidRDefault="00E92B24" w:rsidP="003172DC">
            <w:pPr>
              <w:autoSpaceDE w:val="0"/>
              <w:autoSpaceDN w:val="0"/>
              <w:adjustRightInd w:val="0"/>
              <w:ind w:left="594"/>
              <w:rPr>
                <w:rFonts w:ascii="Times New Roman" w:eastAsia="AdvTimes" w:hAnsi="Times New Roman" w:cs="Times New Roman"/>
                <w:sz w:val="20"/>
                <w:szCs w:val="20"/>
              </w:rPr>
            </w:pPr>
            <w:r w:rsidRPr="00C75079">
              <w:rPr>
                <w:rFonts w:ascii="Times New Roman" w:eastAsia="AdvTimes" w:hAnsi="Times New Roman" w:cs="Times New Roman"/>
                <w:sz w:val="20"/>
                <w:szCs w:val="20"/>
              </w:rPr>
              <w:t>Method</w:t>
            </w:r>
          </w:p>
        </w:tc>
        <w:tc>
          <w:tcPr>
            <w:tcW w:w="1912" w:type="dxa"/>
            <w:tcBorders>
              <w:left w:val="single" w:sz="4" w:space="0" w:color="auto"/>
              <w:right w:val="single" w:sz="4" w:space="0" w:color="auto"/>
            </w:tcBorders>
          </w:tcPr>
          <w:p w:rsidR="00E92B24" w:rsidRPr="00C75079" w:rsidRDefault="00E92B24" w:rsidP="003172DC">
            <w:pPr>
              <w:autoSpaceDE w:val="0"/>
              <w:autoSpaceDN w:val="0"/>
              <w:adjustRightInd w:val="0"/>
              <w:ind w:left="88"/>
              <w:rPr>
                <w:rFonts w:ascii="Times New Roman" w:eastAsia="AdvTimes" w:hAnsi="Times New Roman" w:cs="Times New Roman"/>
                <w:sz w:val="20"/>
                <w:szCs w:val="20"/>
              </w:rPr>
            </w:pPr>
            <w:r w:rsidRPr="00C75079">
              <w:rPr>
                <w:rFonts w:ascii="Times New Roman" w:eastAsia="AdvTimes" w:hAnsi="Times New Roman" w:cs="Times New Roman"/>
                <w:sz w:val="20"/>
                <w:szCs w:val="20"/>
              </w:rPr>
              <w:t>λ</w:t>
            </w:r>
            <w:r w:rsidRPr="00C75079">
              <w:rPr>
                <w:rFonts w:ascii="Times New Roman" w:eastAsia="AdvTimes" w:hAnsi="Times New Roman" w:cs="Times New Roman"/>
                <w:sz w:val="20"/>
                <w:szCs w:val="20"/>
                <w:vertAlign w:val="subscript"/>
              </w:rPr>
              <w:t>max</w:t>
            </w:r>
            <w:r w:rsidRPr="00C75079">
              <w:rPr>
                <w:rFonts w:ascii="Times New Roman" w:eastAsia="AdvTimes" w:hAnsi="Times New Roman" w:cs="Times New Roman"/>
                <w:sz w:val="20"/>
                <w:szCs w:val="20"/>
              </w:rPr>
              <w:t xml:space="preserve"> (nm)</w:t>
            </w:r>
          </w:p>
        </w:tc>
        <w:tc>
          <w:tcPr>
            <w:tcW w:w="2622" w:type="dxa"/>
            <w:tcBorders>
              <w:left w:val="single" w:sz="4" w:space="0" w:color="auto"/>
            </w:tcBorders>
          </w:tcPr>
          <w:p w:rsidR="00E92B24" w:rsidRPr="00C75079" w:rsidRDefault="00E92B24" w:rsidP="003172DC">
            <w:pPr>
              <w:autoSpaceDE w:val="0"/>
              <w:autoSpaceDN w:val="0"/>
              <w:adjustRightInd w:val="0"/>
              <w:ind w:left="407"/>
              <w:rPr>
                <w:rFonts w:ascii="Times New Roman" w:eastAsia="AdvTimes" w:hAnsi="Times New Roman" w:cs="Times New Roman"/>
                <w:sz w:val="20"/>
                <w:szCs w:val="20"/>
              </w:rPr>
            </w:pPr>
            <w:r w:rsidRPr="00C75079">
              <w:rPr>
                <w:rFonts w:ascii="Times New Roman" w:eastAsia="AdvTimes" w:hAnsi="Times New Roman" w:cs="Times New Roman"/>
                <w:sz w:val="20"/>
                <w:szCs w:val="20"/>
              </w:rPr>
              <w:t>Linear range(lg mL_1)</w:t>
            </w:r>
          </w:p>
        </w:tc>
      </w:tr>
      <w:tr w:rsidR="00E92B24" w:rsidRPr="00C75079" w:rsidTr="00572F62">
        <w:trPr>
          <w:trHeight w:val="60"/>
        </w:trPr>
        <w:tc>
          <w:tcPr>
            <w:tcW w:w="1452" w:type="dxa"/>
            <w:tcBorders>
              <w:top w:val="nil"/>
              <w:bottom w:val="single" w:sz="4" w:space="0" w:color="auto"/>
              <w:right w:val="single" w:sz="4" w:space="0" w:color="auto"/>
            </w:tcBorders>
          </w:tcPr>
          <w:p w:rsidR="00E92B24" w:rsidRDefault="00E92B24" w:rsidP="003172DC">
            <w:pPr>
              <w:autoSpaceDE w:val="0"/>
              <w:autoSpaceDN w:val="0"/>
              <w:adjustRightInd w:val="0"/>
              <w:spacing w:line="276" w:lineRule="auto"/>
              <w:rPr>
                <w:rFonts w:ascii="Times New Roman" w:eastAsia="AdvTimes" w:hAnsi="Times New Roman" w:cs="Times New Roman"/>
                <w:color w:val="000000"/>
                <w:sz w:val="20"/>
                <w:szCs w:val="20"/>
              </w:rPr>
            </w:pPr>
            <w:r w:rsidRPr="00C75079">
              <w:rPr>
                <w:rFonts w:ascii="Times New Roman" w:eastAsia="AdvTimes" w:hAnsi="Times New Roman" w:cs="Times New Roman"/>
                <w:color w:val="000000"/>
                <w:sz w:val="20"/>
                <w:szCs w:val="20"/>
              </w:rPr>
              <w:t>Flufenamic acid</w:t>
            </w:r>
          </w:p>
          <w:p w:rsidR="00E92B24" w:rsidRDefault="00E92B24" w:rsidP="003172DC">
            <w:pPr>
              <w:autoSpaceDE w:val="0"/>
              <w:autoSpaceDN w:val="0"/>
              <w:adjustRightInd w:val="0"/>
              <w:spacing w:line="276" w:lineRule="auto"/>
              <w:rPr>
                <w:rFonts w:ascii="Times New Roman" w:eastAsia="AdvTimes" w:hAnsi="Times New Roman" w:cs="Times New Roman"/>
                <w:color w:val="000000"/>
                <w:sz w:val="20"/>
                <w:szCs w:val="20"/>
              </w:rPr>
            </w:pPr>
          </w:p>
          <w:p w:rsidR="00E92B24" w:rsidRDefault="00E92B24" w:rsidP="003172DC">
            <w:pPr>
              <w:autoSpaceDE w:val="0"/>
              <w:autoSpaceDN w:val="0"/>
              <w:adjustRightInd w:val="0"/>
              <w:spacing w:line="276" w:lineRule="auto"/>
              <w:rPr>
                <w:rFonts w:ascii="Times New Roman" w:eastAsia="AdvTimes" w:hAnsi="Times New Roman" w:cs="Times New Roman"/>
                <w:color w:val="000000"/>
                <w:sz w:val="20"/>
                <w:szCs w:val="20"/>
              </w:rPr>
            </w:pPr>
          </w:p>
          <w:p w:rsidR="00E92B24" w:rsidRPr="00C75079" w:rsidRDefault="00E92B24" w:rsidP="003172DC">
            <w:pPr>
              <w:autoSpaceDE w:val="0"/>
              <w:autoSpaceDN w:val="0"/>
              <w:adjustRightInd w:val="0"/>
              <w:spacing w:line="276" w:lineRule="auto"/>
              <w:rPr>
                <w:rFonts w:ascii="Times New Roman" w:eastAsia="AdvTimes" w:hAnsi="Times New Roman" w:cs="Times New Roman"/>
                <w:color w:val="000000"/>
                <w:sz w:val="20"/>
                <w:szCs w:val="20"/>
              </w:rPr>
            </w:pPr>
          </w:p>
        </w:tc>
        <w:tc>
          <w:tcPr>
            <w:tcW w:w="2672" w:type="dxa"/>
            <w:tcBorders>
              <w:bottom w:val="single" w:sz="4" w:space="0" w:color="auto"/>
              <w:right w:val="single" w:sz="4" w:space="0" w:color="auto"/>
            </w:tcBorders>
          </w:tcPr>
          <w:p w:rsidR="00E92B24" w:rsidRPr="00C75079" w:rsidRDefault="00E92B24" w:rsidP="003172DC">
            <w:pPr>
              <w:autoSpaceDE w:val="0"/>
              <w:autoSpaceDN w:val="0"/>
              <w:adjustRightInd w:val="0"/>
              <w:spacing w:line="276" w:lineRule="auto"/>
              <w:rPr>
                <w:rFonts w:ascii="Times New Roman" w:eastAsia="AdvTimes" w:hAnsi="Times New Roman" w:cs="Times New Roman"/>
                <w:color w:val="000000"/>
                <w:sz w:val="20"/>
                <w:szCs w:val="20"/>
              </w:rPr>
            </w:pPr>
            <w:r w:rsidRPr="00C75079">
              <w:rPr>
                <w:rFonts w:ascii="Times New Roman" w:eastAsia="AdvTimes" w:hAnsi="Times New Roman" w:cs="Times New Roman"/>
                <w:color w:val="000000"/>
                <w:sz w:val="20"/>
                <w:szCs w:val="20"/>
              </w:rPr>
              <w:t>Copper(II) ammine sulphate/</w:t>
            </w:r>
          </w:p>
          <w:p w:rsidR="00E92B24" w:rsidRPr="00C75079" w:rsidRDefault="00E92B24" w:rsidP="003172DC">
            <w:pPr>
              <w:autoSpaceDE w:val="0"/>
              <w:autoSpaceDN w:val="0"/>
              <w:adjustRightInd w:val="0"/>
              <w:spacing w:line="276" w:lineRule="auto"/>
              <w:rPr>
                <w:rFonts w:ascii="Times New Roman" w:eastAsia="AdvTimes" w:hAnsi="Times New Roman" w:cs="Times New Roman"/>
                <w:color w:val="000000"/>
                <w:sz w:val="20"/>
                <w:szCs w:val="20"/>
              </w:rPr>
            </w:pPr>
            <w:r w:rsidRPr="00C75079">
              <w:rPr>
                <w:rFonts w:ascii="Times New Roman" w:eastAsia="AdvTimes" w:hAnsi="Times New Roman" w:cs="Times New Roman"/>
                <w:color w:val="000000"/>
                <w:sz w:val="20"/>
                <w:szCs w:val="20"/>
              </w:rPr>
              <w:t>Diethyldithiocarbamate</w:t>
            </w:r>
          </w:p>
          <w:p w:rsidR="00E92B24" w:rsidRPr="00C75079" w:rsidRDefault="00E92B24" w:rsidP="003172DC">
            <w:pPr>
              <w:autoSpaceDE w:val="0"/>
              <w:autoSpaceDN w:val="0"/>
              <w:adjustRightInd w:val="0"/>
              <w:spacing w:line="276" w:lineRule="auto"/>
              <w:rPr>
                <w:rFonts w:ascii="Times New Roman" w:eastAsia="AdvTimes" w:hAnsi="Times New Roman" w:cs="Times New Roman"/>
                <w:color w:val="000000"/>
                <w:sz w:val="20"/>
                <w:szCs w:val="20"/>
              </w:rPr>
            </w:pPr>
            <w:r w:rsidRPr="00C75079">
              <w:rPr>
                <w:rFonts w:ascii="Times New Roman" w:eastAsia="AdvTimes" w:hAnsi="Times New Roman" w:cs="Times New Roman"/>
                <w:color w:val="000000"/>
                <w:sz w:val="20"/>
                <w:szCs w:val="20"/>
              </w:rPr>
              <w:t>Spectrofluorometry with</w:t>
            </w:r>
          </w:p>
          <w:p w:rsidR="00E92B24" w:rsidRPr="00C75079" w:rsidRDefault="00E92B24" w:rsidP="003172DC">
            <w:pPr>
              <w:autoSpaceDE w:val="0"/>
              <w:autoSpaceDN w:val="0"/>
              <w:adjustRightInd w:val="0"/>
              <w:spacing w:line="276" w:lineRule="auto"/>
              <w:rPr>
                <w:rFonts w:ascii="Times New Roman" w:eastAsia="AdvTimes" w:hAnsi="Times New Roman" w:cs="Times New Roman"/>
                <w:color w:val="000000"/>
                <w:sz w:val="20"/>
                <w:szCs w:val="20"/>
              </w:rPr>
            </w:pPr>
            <w:r w:rsidRPr="00C75079">
              <w:rPr>
                <w:rFonts w:ascii="Times New Roman" w:eastAsia="AdvTimes" w:hAnsi="Times New Roman" w:cs="Times New Roman"/>
                <w:color w:val="000000"/>
                <w:sz w:val="20"/>
                <w:szCs w:val="20"/>
              </w:rPr>
              <w:t>concentrated sulfuric acid</w:t>
            </w:r>
          </w:p>
        </w:tc>
        <w:tc>
          <w:tcPr>
            <w:tcW w:w="1912" w:type="dxa"/>
            <w:tcBorders>
              <w:left w:val="single" w:sz="4" w:space="0" w:color="auto"/>
              <w:right w:val="single" w:sz="4" w:space="0" w:color="auto"/>
            </w:tcBorders>
          </w:tcPr>
          <w:p w:rsidR="00E92B24" w:rsidRDefault="00E92B24" w:rsidP="003172DC">
            <w:pPr>
              <w:autoSpaceDE w:val="0"/>
              <w:autoSpaceDN w:val="0"/>
              <w:adjustRightInd w:val="0"/>
              <w:spacing w:line="276" w:lineRule="auto"/>
              <w:ind w:left="399"/>
              <w:rPr>
                <w:rFonts w:ascii="Times New Roman" w:eastAsia="AdvTimes" w:hAnsi="Times New Roman" w:cs="Times New Roman"/>
                <w:color w:val="000000"/>
                <w:sz w:val="20"/>
                <w:szCs w:val="20"/>
              </w:rPr>
            </w:pPr>
            <w:r w:rsidRPr="00C75079">
              <w:rPr>
                <w:rFonts w:ascii="Times New Roman" w:eastAsia="AdvTimes" w:hAnsi="Times New Roman" w:cs="Times New Roman"/>
                <w:color w:val="000000"/>
                <w:sz w:val="20"/>
                <w:szCs w:val="20"/>
              </w:rPr>
              <w:t>430</w:t>
            </w:r>
          </w:p>
          <w:p w:rsidR="00E92B24" w:rsidRDefault="00E92B24" w:rsidP="003172DC">
            <w:pPr>
              <w:autoSpaceDE w:val="0"/>
              <w:autoSpaceDN w:val="0"/>
              <w:adjustRightInd w:val="0"/>
              <w:spacing w:line="276" w:lineRule="auto"/>
              <w:ind w:left="180"/>
              <w:rPr>
                <w:rFonts w:ascii="Times New Roman" w:eastAsia="AdvTimes" w:hAnsi="Times New Roman" w:cs="Times New Roman"/>
                <w:color w:val="000000"/>
                <w:sz w:val="20"/>
                <w:szCs w:val="20"/>
              </w:rPr>
            </w:pPr>
            <w:r w:rsidRPr="00C75079">
              <w:rPr>
                <w:rFonts w:ascii="Times New Roman" w:eastAsia="AdvTimes" w:hAnsi="Times New Roman" w:cs="Times New Roman"/>
                <w:color w:val="000000"/>
                <w:sz w:val="20"/>
                <w:szCs w:val="20"/>
              </w:rPr>
              <w:t>λ</w:t>
            </w:r>
            <w:r w:rsidRPr="00C75079">
              <w:rPr>
                <w:rFonts w:ascii="Times New Roman" w:eastAsia="AdvTimes" w:hAnsi="Times New Roman" w:cs="Times New Roman"/>
                <w:color w:val="000000"/>
                <w:sz w:val="20"/>
                <w:szCs w:val="20"/>
                <w:vertAlign w:val="subscript"/>
              </w:rPr>
              <w:t>em</w:t>
            </w:r>
            <w:r w:rsidRPr="00C75079">
              <w:rPr>
                <w:rFonts w:ascii="Times New Roman" w:eastAsia="AdvTimes" w:hAnsi="Times New Roman" w:cs="Times New Roman"/>
                <w:color w:val="000000"/>
                <w:sz w:val="20"/>
                <w:szCs w:val="20"/>
              </w:rPr>
              <w:t>= 450</w:t>
            </w:r>
          </w:p>
          <w:p w:rsidR="00E92B24" w:rsidRPr="00C75079" w:rsidRDefault="00E92B24" w:rsidP="003172DC">
            <w:pPr>
              <w:autoSpaceDE w:val="0"/>
              <w:autoSpaceDN w:val="0"/>
              <w:adjustRightInd w:val="0"/>
              <w:spacing w:line="276" w:lineRule="auto"/>
              <w:ind w:left="272"/>
              <w:rPr>
                <w:rFonts w:ascii="Times New Roman" w:eastAsia="AdvTimes" w:hAnsi="Times New Roman" w:cs="Times New Roman"/>
                <w:color w:val="000000"/>
                <w:sz w:val="20"/>
                <w:szCs w:val="20"/>
              </w:rPr>
            </w:pPr>
            <w:r w:rsidRPr="00C75079">
              <w:rPr>
                <w:rFonts w:ascii="Times New Roman" w:eastAsia="AdvTimes" w:hAnsi="Times New Roman" w:cs="Times New Roman"/>
                <w:color w:val="000000"/>
                <w:sz w:val="20"/>
                <w:szCs w:val="20"/>
              </w:rPr>
              <w:t>λ</w:t>
            </w:r>
            <w:r w:rsidRPr="00C75079">
              <w:rPr>
                <w:rFonts w:ascii="Times New Roman" w:eastAsia="AdvTimes" w:hAnsi="Times New Roman" w:cs="Times New Roman"/>
                <w:color w:val="000000"/>
                <w:sz w:val="20"/>
                <w:szCs w:val="20"/>
                <w:vertAlign w:val="subscript"/>
              </w:rPr>
              <w:t>ex</w:t>
            </w:r>
            <w:r w:rsidRPr="00C75079">
              <w:rPr>
                <w:rFonts w:ascii="Times New Roman" w:eastAsia="AdvTimes" w:hAnsi="Times New Roman" w:cs="Times New Roman"/>
                <w:color w:val="000000"/>
                <w:sz w:val="20"/>
                <w:szCs w:val="20"/>
              </w:rPr>
              <w:t xml:space="preserve"> =400 </w:t>
            </w:r>
          </w:p>
        </w:tc>
        <w:tc>
          <w:tcPr>
            <w:tcW w:w="2622" w:type="dxa"/>
            <w:tcBorders>
              <w:left w:val="single" w:sz="4" w:space="0" w:color="auto"/>
            </w:tcBorders>
          </w:tcPr>
          <w:p w:rsidR="00E92B24" w:rsidRPr="00C75079" w:rsidRDefault="00E92B24" w:rsidP="003172DC">
            <w:pPr>
              <w:autoSpaceDE w:val="0"/>
              <w:autoSpaceDN w:val="0"/>
              <w:adjustRightInd w:val="0"/>
              <w:spacing w:line="276" w:lineRule="auto"/>
              <w:ind w:left="971"/>
              <w:rPr>
                <w:rFonts w:ascii="Times New Roman" w:eastAsia="AdvTimes" w:hAnsi="Times New Roman" w:cs="Times New Roman"/>
                <w:color w:val="000000"/>
                <w:sz w:val="20"/>
                <w:szCs w:val="20"/>
              </w:rPr>
            </w:pPr>
            <w:r w:rsidRPr="00C75079">
              <w:rPr>
                <w:rFonts w:ascii="Times New Roman" w:eastAsia="AdvTimes" w:hAnsi="Times New Roman" w:cs="Times New Roman"/>
                <w:color w:val="000000"/>
                <w:sz w:val="20"/>
                <w:szCs w:val="20"/>
              </w:rPr>
              <w:t>6.0–60</w:t>
            </w:r>
          </w:p>
          <w:p w:rsidR="00E92B24" w:rsidRPr="00C75079" w:rsidRDefault="00E92B24" w:rsidP="003172DC">
            <w:pPr>
              <w:autoSpaceDE w:val="0"/>
              <w:autoSpaceDN w:val="0"/>
              <w:adjustRightInd w:val="0"/>
              <w:spacing w:line="276" w:lineRule="auto"/>
              <w:ind w:left="452"/>
              <w:rPr>
                <w:rFonts w:ascii="Times New Roman" w:eastAsia="AdvTimes" w:hAnsi="Times New Roman" w:cs="Times New Roman"/>
                <w:color w:val="000000"/>
                <w:sz w:val="20"/>
                <w:szCs w:val="20"/>
              </w:rPr>
            </w:pPr>
            <w:r w:rsidRPr="00C75079">
              <w:rPr>
                <w:rFonts w:ascii="Times New Roman" w:eastAsia="AdvTimes" w:hAnsi="Times New Roman" w:cs="Times New Roman"/>
                <w:color w:val="000000"/>
                <w:sz w:val="20"/>
                <w:szCs w:val="20"/>
              </w:rPr>
              <w:t>2.0–20 ng mL</w:t>
            </w:r>
            <w:r w:rsidRPr="00C75079">
              <w:rPr>
                <w:rFonts w:ascii="Times New Roman" w:eastAsia="AdvTimes" w:hAnsi="Times New Roman" w:cs="Times New Roman"/>
                <w:color w:val="000000"/>
                <w:sz w:val="20"/>
                <w:szCs w:val="20"/>
                <w:vertAlign w:val="superscript"/>
              </w:rPr>
              <w:t>-1</w:t>
            </w:r>
          </w:p>
          <w:p w:rsidR="00E92B24" w:rsidRPr="00C75079" w:rsidRDefault="00E92B24" w:rsidP="003172DC">
            <w:pPr>
              <w:autoSpaceDE w:val="0"/>
              <w:autoSpaceDN w:val="0"/>
              <w:adjustRightInd w:val="0"/>
              <w:spacing w:line="276" w:lineRule="auto"/>
              <w:rPr>
                <w:rFonts w:ascii="Times New Roman" w:eastAsia="AdvTimes" w:hAnsi="Times New Roman" w:cs="Times New Roman"/>
                <w:color w:val="000000"/>
                <w:sz w:val="20"/>
                <w:szCs w:val="20"/>
              </w:rPr>
            </w:pPr>
          </w:p>
        </w:tc>
      </w:tr>
    </w:tbl>
    <w:p w:rsidR="00E92B24" w:rsidRPr="00EB3311" w:rsidRDefault="00E92B24" w:rsidP="00E92B24">
      <w:pPr>
        <w:spacing w:after="0" w:line="240" w:lineRule="auto"/>
        <w:rPr>
          <w:rFonts w:ascii="Times New Roman" w:hAnsi="Times New Roman" w:cs="Times New Roman"/>
          <w:b/>
          <w:color w:val="1F1F1F"/>
        </w:rPr>
      </w:pPr>
    </w:p>
    <w:p w:rsidR="00E92B24" w:rsidRDefault="00E92B24" w:rsidP="00E92B24">
      <w:pPr>
        <w:spacing w:after="0" w:line="240" w:lineRule="auto"/>
        <w:rPr>
          <w:rFonts w:ascii="Times New Roman" w:hAnsi="Times New Roman" w:cs="Times New Roman"/>
          <w:sz w:val="20"/>
          <w:szCs w:val="20"/>
        </w:rPr>
      </w:pPr>
    </w:p>
    <w:p w:rsidR="00572F62" w:rsidRDefault="00572F62" w:rsidP="00E92B24">
      <w:pPr>
        <w:spacing w:after="0" w:line="240" w:lineRule="auto"/>
        <w:rPr>
          <w:rFonts w:ascii="Times New Roman" w:hAnsi="Times New Roman" w:cs="Times New Roman"/>
          <w:sz w:val="20"/>
          <w:szCs w:val="20"/>
        </w:rPr>
      </w:pPr>
    </w:p>
    <w:p w:rsidR="00572F62" w:rsidRDefault="00572F62" w:rsidP="00E92B24">
      <w:pPr>
        <w:spacing w:after="0" w:line="240" w:lineRule="auto"/>
        <w:rPr>
          <w:rFonts w:ascii="Times New Roman" w:hAnsi="Times New Roman" w:cs="Times New Roman"/>
          <w:sz w:val="20"/>
          <w:szCs w:val="20"/>
        </w:rPr>
      </w:pPr>
    </w:p>
    <w:p w:rsidR="00572F62" w:rsidRDefault="00572F62" w:rsidP="00E92B24">
      <w:pPr>
        <w:spacing w:after="0" w:line="240" w:lineRule="auto"/>
        <w:rPr>
          <w:rFonts w:ascii="Times New Roman" w:hAnsi="Times New Roman" w:cs="Times New Roman"/>
          <w:sz w:val="20"/>
          <w:szCs w:val="20"/>
        </w:rPr>
      </w:pPr>
    </w:p>
    <w:p w:rsidR="00572F62" w:rsidRPr="001626E5" w:rsidRDefault="00572F62" w:rsidP="00E92B24">
      <w:pPr>
        <w:spacing w:after="0" w:line="240" w:lineRule="auto"/>
        <w:rPr>
          <w:rFonts w:ascii="Times New Roman" w:hAnsi="Times New Roman" w:cs="Times New Roman"/>
          <w:sz w:val="20"/>
          <w:szCs w:val="20"/>
        </w:rPr>
      </w:pPr>
    </w:p>
    <w:p w:rsidR="00E92B24" w:rsidRPr="00572F62" w:rsidRDefault="00E92B24" w:rsidP="00572F62">
      <w:pPr>
        <w:pStyle w:val="ListParagraph"/>
        <w:numPr>
          <w:ilvl w:val="1"/>
          <w:numId w:val="25"/>
        </w:numPr>
        <w:spacing w:after="0" w:line="240" w:lineRule="auto"/>
        <w:rPr>
          <w:rFonts w:ascii="Times New Roman" w:hAnsi="Times New Roman" w:cs="Times New Roman"/>
          <w:b/>
          <w:color w:val="1F1F1F"/>
        </w:rPr>
      </w:pPr>
      <w:r w:rsidRPr="00572F62">
        <w:rPr>
          <w:rFonts w:ascii="Times New Roman" w:hAnsi="Times New Roman" w:cs="Times New Roman"/>
          <w:b/>
          <w:color w:val="1F1F1F"/>
        </w:rPr>
        <w:t>INDOLE ACETIC ACID:-</w:t>
      </w:r>
    </w:p>
    <w:p w:rsidR="00572F62" w:rsidRDefault="00572F62" w:rsidP="00572F62">
      <w:pPr>
        <w:pStyle w:val="ListParagraph"/>
        <w:spacing w:after="0" w:line="240" w:lineRule="auto"/>
        <w:ind w:left="480"/>
        <w:jc w:val="both"/>
        <w:rPr>
          <w:rFonts w:ascii="Times New Roman" w:hAnsi="Times New Roman" w:cs="Times New Roman"/>
          <w:b/>
          <w:color w:val="1F1F1F"/>
        </w:rPr>
      </w:pPr>
    </w:p>
    <w:p w:rsidR="00E92B24" w:rsidRPr="001626E5" w:rsidRDefault="00E92B24" w:rsidP="00572F62">
      <w:pPr>
        <w:pStyle w:val="ListParagraph"/>
        <w:numPr>
          <w:ilvl w:val="2"/>
          <w:numId w:val="26"/>
        </w:numPr>
        <w:spacing w:after="0" w:line="240" w:lineRule="auto"/>
        <w:jc w:val="both"/>
        <w:rPr>
          <w:rFonts w:ascii="Times New Roman" w:hAnsi="Times New Roman" w:cs="Times New Roman"/>
          <w:b/>
          <w:color w:val="1F1F1F"/>
        </w:rPr>
      </w:pPr>
      <w:r w:rsidRPr="001626E5">
        <w:rPr>
          <w:rFonts w:ascii="Times New Roman" w:hAnsi="Times New Roman" w:cs="Times New Roman"/>
          <w:b/>
          <w:color w:val="1F1F1F"/>
        </w:rPr>
        <w:t>INDOMETHACIN</w:t>
      </w:r>
    </w:p>
    <w:p w:rsidR="00E92B24" w:rsidRPr="001626E5" w:rsidRDefault="00E92B24" w:rsidP="00E92B24">
      <w:pPr>
        <w:pStyle w:val="ListParagraph"/>
        <w:spacing w:after="0" w:line="240" w:lineRule="auto"/>
        <w:ind w:left="1080"/>
        <w:rPr>
          <w:rFonts w:ascii="Times New Roman" w:hAnsi="Times New Roman" w:cs="Times New Roman"/>
          <w:b/>
          <w:color w:val="1F1F1F"/>
        </w:rPr>
      </w:pPr>
    </w:p>
    <w:p w:rsidR="00E92B24" w:rsidRPr="001626E5" w:rsidRDefault="00E92B24" w:rsidP="00E92B24">
      <w:pPr>
        <w:spacing w:after="0" w:line="240" w:lineRule="auto"/>
        <w:rPr>
          <w:rFonts w:ascii="Times New Roman" w:hAnsi="Times New Roman" w:cs="Times New Roman"/>
          <w:b/>
          <w:color w:val="1F1F1F"/>
        </w:rPr>
      </w:pPr>
      <w:r w:rsidRPr="001626E5">
        <w:rPr>
          <w:rFonts w:ascii="Times New Roman" w:hAnsi="Times New Roman" w:cs="Times New Roman"/>
          <w:noProof/>
        </w:rPr>
        <w:drawing>
          <wp:inline distT="0" distB="0" distL="0" distR="0">
            <wp:extent cx="2606758" cy="1885950"/>
            <wp:effectExtent l="171450" t="133350" r="365042" b="304800"/>
            <wp:docPr id="5" name="Picture 4" descr="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png"/>
                    <pic:cNvPicPr/>
                  </pic:nvPicPr>
                  <pic:blipFill>
                    <a:blip r:embed="rId23"/>
                    <a:stretch>
                      <a:fillRect/>
                    </a:stretch>
                  </pic:blipFill>
                  <pic:spPr>
                    <a:xfrm>
                      <a:off x="0" y="0"/>
                      <a:ext cx="2606758" cy="1885950"/>
                    </a:xfrm>
                    <a:prstGeom prst="rect">
                      <a:avLst/>
                    </a:prstGeom>
                    <a:ln>
                      <a:noFill/>
                    </a:ln>
                    <a:effectLst>
                      <a:outerShdw blurRad="292100" dist="139700" dir="2700000" algn="tl" rotWithShape="0">
                        <a:srgbClr val="333333">
                          <a:alpha val="65000"/>
                        </a:srgbClr>
                      </a:outerShdw>
                    </a:effectLst>
                  </pic:spPr>
                </pic:pic>
              </a:graphicData>
            </a:graphic>
          </wp:inline>
        </w:drawing>
      </w:r>
    </w:p>
    <w:p w:rsidR="00E92B24" w:rsidRPr="001626E5" w:rsidRDefault="00E92B24" w:rsidP="00E92B24">
      <w:pPr>
        <w:pStyle w:val="ListParagraph"/>
        <w:spacing w:after="0" w:line="240" w:lineRule="auto"/>
        <w:ind w:left="1080"/>
        <w:rPr>
          <w:rFonts w:ascii="Times New Roman" w:hAnsi="Times New Roman" w:cs="Times New Roman"/>
          <w:b/>
          <w:color w:val="1F1F1F"/>
        </w:rPr>
      </w:pP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IUPAC name :</w:t>
      </w:r>
      <w:r w:rsidRPr="001626E5">
        <w:rPr>
          <w:rFonts w:ascii="Times New Roman" w:hAnsi="Times New Roman" w:cs="Times New Roman"/>
          <w:sz w:val="20"/>
          <w:szCs w:val="20"/>
        </w:rPr>
        <w:t xml:space="preserve"> </w:t>
      </w:r>
      <w:r w:rsidRPr="001626E5">
        <w:rPr>
          <w:rFonts w:ascii="Times New Roman" w:hAnsi="Times New Roman" w:cs="Times New Roman"/>
          <w:color w:val="111827"/>
          <w:sz w:val="20"/>
          <w:szCs w:val="20"/>
          <w:shd w:val="clear" w:color="auto" w:fill="FFFFFF"/>
        </w:rPr>
        <w:t>2-[1-(4-chlorobenzoyl)-5-methoxy-2-methylindol-3-yl]acetic acid</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Molecular formula: </w:t>
      </w:r>
      <w:r w:rsidRPr="001626E5">
        <w:rPr>
          <w:rFonts w:ascii="Times New Roman" w:hAnsi="Times New Roman" w:cs="Times New Roman"/>
          <w:sz w:val="20"/>
          <w:szCs w:val="20"/>
        </w:rPr>
        <w:t>C19H16ClNO4</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Molecular weight: </w:t>
      </w:r>
      <w:r w:rsidRPr="001626E5">
        <w:rPr>
          <w:rFonts w:ascii="Times New Roman" w:hAnsi="Times New Roman" w:cs="Times New Roman"/>
          <w:sz w:val="20"/>
          <w:szCs w:val="20"/>
        </w:rPr>
        <w:t>357.80 g/mol</w:t>
      </w:r>
    </w:p>
    <w:p w:rsidR="00E92B24" w:rsidRPr="001626E5" w:rsidRDefault="00E92B24" w:rsidP="008E6232">
      <w:pPr>
        <w:spacing w:after="0" w:line="240" w:lineRule="auto"/>
        <w:jc w:val="both"/>
        <w:rPr>
          <w:rFonts w:ascii="Times New Roman" w:hAnsi="Times New Roman" w:cs="Times New Roman"/>
          <w:sz w:val="20"/>
          <w:szCs w:val="20"/>
        </w:rPr>
      </w:pPr>
      <w:r w:rsidRPr="001626E5">
        <w:rPr>
          <w:rFonts w:ascii="Times New Roman" w:hAnsi="Times New Roman" w:cs="Times New Roman"/>
          <w:b/>
          <w:color w:val="1F1F1F"/>
          <w:sz w:val="20"/>
          <w:szCs w:val="20"/>
        </w:rPr>
        <w:lastRenderedPageBreak/>
        <w:t xml:space="preserve">Physical properties  Appearance: </w:t>
      </w:r>
      <w:r w:rsidRPr="001626E5">
        <w:rPr>
          <w:rFonts w:ascii="Times New Roman" w:hAnsi="Times New Roman" w:cs="Times New Roman"/>
          <w:color w:val="111827"/>
          <w:sz w:val="20"/>
          <w:szCs w:val="20"/>
          <w:shd w:val="clear" w:color="auto" w:fill="FFFFFF"/>
        </w:rPr>
        <w:t>Pale-yellow to yellow-tan, crystalline powder</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Solubility: </w:t>
      </w:r>
      <w:r w:rsidRPr="001626E5">
        <w:rPr>
          <w:rFonts w:ascii="Times New Roman" w:hAnsi="Times New Roman" w:cs="Times New Roman"/>
          <w:sz w:val="20"/>
          <w:szCs w:val="20"/>
        </w:rPr>
        <w:t>Slightly soluble in water; soluble in organic solvents.</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Boiling point: </w:t>
      </w:r>
      <w:r w:rsidRPr="001626E5">
        <w:rPr>
          <w:rFonts w:ascii="Times New Roman" w:hAnsi="Times New Roman" w:cs="Times New Roman"/>
          <w:sz w:val="20"/>
          <w:szCs w:val="20"/>
        </w:rPr>
        <w:t>Decomposes before boiling.</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Melting point: </w:t>
      </w:r>
      <w:r w:rsidRPr="001626E5">
        <w:rPr>
          <w:rFonts w:ascii="Times New Roman" w:hAnsi="Times New Roman" w:cs="Times New Roman"/>
          <w:sz w:val="20"/>
          <w:szCs w:val="20"/>
        </w:rPr>
        <w:t>160-162 °C</w:t>
      </w:r>
    </w:p>
    <w:p w:rsidR="00E92B24" w:rsidRDefault="00E92B24" w:rsidP="008E6232">
      <w:pPr>
        <w:pStyle w:val="NormalWeb"/>
        <w:spacing w:before="0" w:beforeAutospacing="0" w:after="0" w:afterAutospacing="0"/>
        <w:jc w:val="both"/>
        <w:rPr>
          <w:sz w:val="20"/>
          <w:szCs w:val="20"/>
        </w:rPr>
      </w:pPr>
      <w:r w:rsidRPr="001626E5">
        <w:rPr>
          <w:b/>
          <w:color w:val="1F1F1F"/>
          <w:sz w:val="20"/>
          <w:szCs w:val="20"/>
        </w:rPr>
        <w:t xml:space="preserve">Pharmacological action : </w:t>
      </w:r>
      <w:r w:rsidRPr="001626E5">
        <w:rPr>
          <w:sz w:val="20"/>
          <w:szCs w:val="20"/>
        </w:rPr>
        <w:t>Indomethacin is a non-steroidal anti-inflammatory drug (NSAID) that primarily inhibits cyclooxygenase (COX) enzymes, leading to decreased synthesis of prostaglandins. This action results in reduced pain, inflammation, and fever, making it effective for treating conditions such as arthritis, bursitis, and tendinitis.</w:t>
      </w:r>
    </w:p>
    <w:p w:rsidR="00572F62" w:rsidRDefault="00572F62" w:rsidP="008E6232">
      <w:pPr>
        <w:spacing w:after="0" w:line="240" w:lineRule="auto"/>
        <w:jc w:val="both"/>
        <w:rPr>
          <w:rFonts w:ascii="Times New Roman" w:hAnsi="Times New Roman" w:cs="Times New Roman"/>
          <w:b/>
          <w:color w:val="1F1F1F"/>
          <w:sz w:val="20"/>
          <w:szCs w:val="20"/>
        </w:rPr>
      </w:pPr>
    </w:p>
    <w:p w:rsidR="00572F62" w:rsidRDefault="00572F62"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ANALYTICAL METHODS :</w:t>
      </w:r>
    </w:p>
    <w:p w:rsidR="00572F62" w:rsidRPr="00572F62" w:rsidRDefault="00572F62" w:rsidP="008E6232">
      <w:pPr>
        <w:spacing w:after="0" w:line="240" w:lineRule="auto"/>
        <w:jc w:val="both"/>
        <w:rPr>
          <w:rFonts w:ascii="Times New Roman" w:hAnsi="Times New Roman" w:cs="Times New Roman"/>
          <w:b/>
          <w:color w:val="1F1F1F"/>
          <w:sz w:val="20"/>
          <w:szCs w:val="20"/>
        </w:rPr>
      </w:pPr>
    </w:p>
    <w:p w:rsidR="00E92B24" w:rsidRPr="00194987" w:rsidRDefault="00E92B24" w:rsidP="008E6232">
      <w:pPr>
        <w:pStyle w:val="NormalWeb"/>
        <w:spacing w:before="0" w:beforeAutospacing="0" w:after="0" w:afterAutospacing="0"/>
        <w:jc w:val="both"/>
        <w:rPr>
          <w:b/>
          <w:sz w:val="20"/>
          <w:szCs w:val="20"/>
        </w:rPr>
      </w:pPr>
      <w:r w:rsidRPr="004F4266">
        <w:rPr>
          <w:b/>
          <w:sz w:val="20"/>
          <w:szCs w:val="20"/>
        </w:rPr>
        <w:t xml:space="preserve">UV Spectroscopy: </w:t>
      </w:r>
      <w:r w:rsidRPr="00194987">
        <w:rPr>
          <w:b/>
          <w:sz w:val="20"/>
          <w:szCs w:val="20"/>
        </w:rPr>
        <w:t xml:space="preserve"> </w:t>
      </w:r>
    </w:p>
    <w:p w:rsidR="00E92B24" w:rsidRDefault="00E92B24" w:rsidP="008E6232">
      <w:pPr>
        <w:pStyle w:val="NormalWeb"/>
        <w:spacing w:before="0" w:beforeAutospacing="0" w:after="0" w:afterAutospacing="0"/>
        <w:jc w:val="both"/>
        <w:rPr>
          <w:sz w:val="20"/>
          <w:szCs w:val="20"/>
        </w:rPr>
      </w:pPr>
      <w:r w:rsidRPr="00194987">
        <w:rPr>
          <w:sz w:val="20"/>
          <w:szCs w:val="20"/>
        </w:rPr>
        <w:t>The method was validated through linearity, sensitivity, precision a</w:t>
      </w:r>
      <w:r>
        <w:rPr>
          <w:sz w:val="20"/>
          <w:szCs w:val="20"/>
        </w:rPr>
        <w:t>nd accuracy, as shown in Table.10</w:t>
      </w:r>
      <w:r w:rsidRPr="00194987">
        <w:rPr>
          <w:sz w:val="20"/>
          <w:szCs w:val="20"/>
        </w:rPr>
        <w:t>. The results were checked by UV-Vis. spectroscopy method measure the absorbance at (318.4 nm)of the solution IND diluting with(9:1) methanol: hydrochloric acid(0.1N) solvent[18] the results are in good agreement with this method.</w:t>
      </w:r>
      <w:r w:rsidR="00196F07">
        <w:rPr>
          <w:sz w:val="20"/>
          <w:szCs w:val="20"/>
        </w:rPr>
        <w:t xml:space="preserve"> </w:t>
      </w:r>
      <w:r w:rsidR="00196F07">
        <w:rPr>
          <w:sz w:val="20"/>
          <w:szCs w:val="20"/>
          <w:lang w:bidi="ta-IN"/>
        </w:rPr>
        <w:t>[3</w:t>
      </w:r>
      <w:r w:rsidR="00196F07" w:rsidRPr="00CB3C83">
        <w:rPr>
          <w:sz w:val="20"/>
          <w:szCs w:val="20"/>
          <w:lang w:bidi="ta-IN"/>
        </w:rPr>
        <w:t>]</w:t>
      </w:r>
    </w:p>
    <w:p w:rsidR="00E92B24" w:rsidRDefault="00E92B24" w:rsidP="00E92B24">
      <w:pPr>
        <w:pStyle w:val="NormalWeb"/>
        <w:spacing w:before="0" w:beforeAutospacing="0" w:after="0" w:afterAutospacing="0"/>
        <w:jc w:val="both"/>
        <w:rPr>
          <w:sz w:val="20"/>
          <w:szCs w:val="20"/>
        </w:rPr>
      </w:pPr>
    </w:p>
    <w:p w:rsidR="00E92B24" w:rsidRDefault="00A54D40" w:rsidP="00E92B24">
      <w:pPr>
        <w:pStyle w:val="NormalWeb"/>
        <w:spacing w:before="0" w:beforeAutospacing="0" w:after="0" w:afterAutospacing="0"/>
        <w:jc w:val="both"/>
        <w:rPr>
          <w:b/>
          <w:sz w:val="20"/>
          <w:szCs w:val="20"/>
        </w:rPr>
      </w:pPr>
      <w:r>
        <w:rPr>
          <w:b/>
          <w:sz w:val="20"/>
          <w:szCs w:val="20"/>
        </w:rPr>
        <w:t>Table.12</w:t>
      </w:r>
      <w:r w:rsidR="00E92B24" w:rsidRPr="00194987">
        <w:rPr>
          <w:b/>
          <w:sz w:val="20"/>
          <w:szCs w:val="20"/>
        </w:rPr>
        <w:t>: Optical characteristics, parameters of the method</w:t>
      </w:r>
    </w:p>
    <w:tbl>
      <w:tblPr>
        <w:tblStyle w:val="TableGrid"/>
        <w:tblW w:w="0" w:type="auto"/>
        <w:tblLook w:val="04A0"/>
      </w:tblPr>
      <w:tblGrid>
        <w:gridCol w:w="622"/>
        <w:gridCol w:w="2684"/>
        <w:gridCol w:w="2898"/>
      </w:tblGrid>
      <w:tr w:rsidR="00E92B24" w:rsidRPr="00A855EC" w:rsidTr="003172DC">
        <w:tc>
          <w:tcPr>
            <w:tcW w:w="622" w:type="dxa"/>
            <w:tcBorders>
              <w:right w:val="single" w:sz="4" w:space="0" w:color="auto"/>
            </w:tcBorders>
          </w:tcPr>
          <w:p w:rsidR="00E92B24" w:rsidRPr="00A855EC" w:rsidRDefault="00E92B24" w:rsidP="003172DC">
            <w:pPr>
              <w:pStyle w:val="NormalWeb"/>
              <w:spacing w:before="0" w:beforeAutospacing="0" w:after="0" w:afterAutospacing="0"/>
              <w:jc w:val="both"/>
              <w:rPr>
                <w:b/>
                <w:sz w:val="20"/>
                <w:szCs w:val="20"/>
              </w:rPr>
            </w:pPr>
            <w:r w:rsidRPr="00A855EC">
              <w:rPr>
                <w:b/>
                <w:sz w:val="20"/>
                <w:szCs w:val="20"/>
              </w:rPr>
              <w:t>No.</w:t>
            </w:r>
          </w:p>
        </w:tc>
        <w:tc>
          <w:tcPr>
            <w:tcW w:w="2684" w:type="dxa"/>
            <w:tcBorders>
              <w:left w:val="single" w:sz="4" w:space="0" w:color="auto"/>
              <w:right w:val="single" w:sz="4" w:space="0" w:color="auto"/>
            </w:tcBorders>
          </w:tcPr>
          <w:p w:rsidR="00E92B24" w:rsidRPr="00A855EC" w:rsidRDefault="00E92B24" w:rsidP="003172DC">
            <w:pPr>
              <w:pStyle w:val="NormalWeb"/>
              <w:spacing w:after="0"/>
              <w:ind w:left="652"/>
              <w:jc w:val="both"/>
              <w:rPr>
                <w:b/>
                <w:sz w:val="20"/>
                <w:szCs w:val="20"/>
              </w:rPr>
            </w:pPr>
            <w:r w:rsidRPr="00A855EC">
              <w:rPr>
                <w:b/>
                <w:sz w:val="20"/>
                <w:szCs w:val="20"/>
              </w:rPr>
              <w:t>Parameters</w:t>
            </w:r>
          </w:p>
        </w:tc>
        <w:tc>
          <w:tcPr>
            <w:tcW w:w="2898" w:type="dxa"/>
            <w:tcBorders>
              <w:left w:val="single" w:sz="4" w:space="0" w:color="auto"/>
            </w:tcBorders>
          </w:tcPr>
          <w:p w:rsidR="00E92B24" w:rsidRPr="00A855EC" w:rsidRDefault="00E92B24" w:rsidP="003172DC">
            <w:pPr>
              <w:pStyle w:val="NormalWeb"/>
              <w:spacing w:after="0"/>
              <w:ind w:left="798"/>
              <w:jc w:val="both"/>
              <w:rPr>
                <w:b/>
                <w:sz w:val="20"/>
                <w:szCs w:val="20"/>
              </w:rPr>
            </w:pPr>
            <w:r w:rsidRPr="00A855EC">
              <w:rPr>
                <w:b/>
                <w:sz w:val="20"/>
                <w:szCs w:val="20"/>
              </w:rPr>
              <w:t>Result</w:t>
            </w:r>
          </w:p>
        </w:tc>
      </w:tr>
      <w:tr w:rsidR="00E92B24" w:rsidRPr="00A855EC" w:rsidTr="003172DC">
        <w:tc>
          <w:tcPr>
            <w:tcW w:w="622" w:type="dxa"/>
            <w:tcBorders>
              <w:right w:val="single" w:sz="4" w:space="0" w:color="auto"/>
            </w:tcBorders>
          </w:tcPr>
          <w:p w:rsidR="00E92B24" w:rsidRPr="00A855EC" w:rsidRDefault="00E92B24" w:rsidP="003172DC">
            <w:pPr>
              <w:pStyle w:val="NormalWeb"/>
              <w:spacing w:before="0" w:beforeAutospacing="0" w:after="0" w:afterAutospacing="0"/>
              <w:jc w:val="both"/>
              <w:rPr>
                <w:sz w:val="20"/>
                <w:szCs w:val="20"/>
              </w:rPr>
            </w:pPr>
            <w:r w:rsidRPr="00A855EC">
              <w:rPr>
                <w:sz w:val="20"/>
                <w:szCs w:val="20"/>
              </w:rPr>
              <w:t>1</w:t>
            </w:r>
          </w:p>
        </w:tc>
        <w:tc>
          <w:tcPr>
            <w:tcW w:w="2684" w:type="dxa"/>
            <w:tcBorders>
              <w:left w:val="single" w:sz="4" w:space="0" w:color="auto"/>
              <w:right w:val="single" w:sz="4" w:space="0" w:color="auto"/>
            </w:tcBorders>
          </w:tcPr>
          <w:p w:rsidR="00E92B24" w:rsidRPr="00A855EC" w:rsidRDefault="00E92B24" w:rsidP="003172DC">
            <w:pPr>
              <w:pStyle w:val="NormalWeb"/>
              <w:spacing w:after="0"/>
              <w:ind w:left="7"/>
              <w:jc w:val="both"/>
              <w:rPr>
                <w:sz w:val="20"/>
                <w:szCs w:val="20"/>
              </w:rPr>
            </w:pPr>
            <w:r>
              <w:rPr>
                <w:sz w:val="20"/>
                <w:szCs w:val="20"/>
              </w:rPr>
              <w:t xml:space="preserve">  </w:t>
            </w:r>
            <w:r w:rsidRPr="00A855EC">
              <w:rPr>
                <w:sz w:val="20"/>
                <w:szCs w:val="20"/>
              </w:rPr>
              <w:t>Absorption maxima(λmax)</w:t>
            </w:r>
          </w:p>
        </w:tc>
        <w:tc>
          <w:tcPr>
            <w:tcW w:w="2898" w:type="dxa"/>
            <w:tcBorders>
              <w:left w:val="single" w:sz="4" w:space="0" w:color="auto"/>
            </w:tcBorders>
          </w:tcPr>
          <w:p w:rsidR="00E92B24" w:rsidRPr="00A855EC" w:rsidRDefault="00E92B24" w:rsidP="003172DC">
            <w:pPr>
              <w:pStyle w:val="NormalWeb"/>
              <w:spacing w:after="0"/>
              <w:jc w:val="both"/>
              <w:rPr>
                <w:sz w:val="20"/>
                <w:szCs w:val="20"/>
              </w:rPr>
            </w:pPr>
            <w:r>
              <w:rPr>
                <w:sz w:val="20"/>
                <w:szCs w:val="20"/>
              </w:rPr>
              <w:t xml:space="preserve">               </w:t>
            </w:r>
            <w:r w:rsidRPr="00A855EC">
              <w:rPr>
                <w:sz w:val="20"/>
                <w:szCs w:val="20"/>
              </w:rPr>
              <w:t xml:space="preserve">228 nm </w:t>
            </w:r>
          </w:p>
        </w:tc>
      </w:tr>
      <w:tr w:rsidR="00E92B24" w:rsidRPr="00A855EC" w:rsidTr="003172DC">
        <w:tc>
          <w:tcPr>
            <w:tcW w:w="622" w:type="dxa"/>
            <w:tcBorders>
              <w:right w:val="single" w:sz="4" w:space="0" w:color="auto"/>
            </w:tcBorders>
          </w:tcPr>
          <w:p w:rsidR="00E92B24" w:rsidRPr="00A855EC" w:rsidRDefault="00E92B24" w:rsidP="00E92B24">
            <w:pPr>
              <w:pStyle w:val="NormalWeb"/>
              <w:numPr>
                <w:ilvl w:val="0"/>
                <w:numId w:val="23"/>
              </w:numPr>
              <w:spacing w:before="0" w:beforeAutospacing="0" w:after="0" w:afterAutospacing="0"/>
              <w:jc w:val="both"/>
              <w:rPr>
                <w:sz w:val="20"/>
                <w:szCs w:val="20"/>
              </w:rPr>
            </w:pPr>
          </w:p>
        </w:tc>
        <w:tc>
          <w:tcPr>
            <w:tcW w:w="2684" w:type="dxa"/>
            <w:tcBorders>
              <w:left w:val="single" w:sz="4" w:space="0" w:color="auto"/>
              <w:right w:val="single" w:sz="4" w:space="0" w:color="auto"/>
            </w:tcBorders>
          </w:tcPr>
          <w:p w:rsidR="00E92B24" w:rsidRPr="00A855EC" w:rsidRDefault="00E92B24" w:rsidP="003172DC">
            <w:pPr>
              <w:pStyle w:val="NormalWeb"/>
              <w:spacing w:after="0"/>
              <w:jc w:val="both"/>
              <w:rPr>
                <w:sz w:val="20"/>
                <w:szCs w:val="20"/>
              </w:rPr>
            </w:pPr>
            <w:r>
              <w:rPr>
                <w:sz w:val="20"/>
                <w:szCs w:val="20"/>
              </w:rPr>
              <w:t xml:space="preserve">          </w:t>
            </w:r>
            <w:r w:rsidRPr="00A855EC">
              <w:rPr>
                <w:sz w:val="20"/>
                <w:szCs w:val="20"/>
              </w:rPr>
              <w:t>Linear equation</w:t>
            </w:r>
          </w:p>
        </w:tc>
        <w:tc>
          <w:tcPr>
            <w:tcW w:w="2898" w:type="dxa"/>
            <w:tcBorders>
              <w:left w:val="single" w:sz="4" w:space="0" w:color="auto"/>
            </w:tcBorders>
          </w:tcPr>
          <w:p w:rsidR="00E92B24" w:rsidRPr="00A855EC" w:rsidRDefault="00E92B24" w:rsidP="003172DC">
            <w:pPr>
              <w:pStyle w:val="NormalWeb"/>
              <w:spacing w:after="0"/>
              <w:jc w:val="both"/>
              <w:rPr>
                <w:sz w:val="20"/>
                <w:szCs w:val="20"/>
              </w:rPr>
            </w:pPr>
            <w:r>
              <w:rPr>
                <w:sz w:val="20"/>
                <w:szCs w:val="20"/>
              </w:rPr>
              <w:t xml:space="preserve">      </w:t>
            </w:r>
            <w:r w:rsidRPr="00A855EC">
              <w:rPr>
                <w:sz w:val="20"/>
                <w:szCs w:val="20"/>
              </w:rPr>
              <w:t xml:space="preserve">Y = 0.1263 x – 0.002 </w:t>
            </w:r>
          </w:p>
        </w:tc>
      </w:tr>
      <w:tr w:rsidR="00E92B24" w:rsidRPr="00A855EC" w:rsidTr="003172DC">
        <w:tc>
          <w:tcPr>
            <w:tcW w:w="622" w:type="dxa"/>
            <w:tcBorders>
              <w:right w:val="single" w:sz="4" w:space="0" w:color="auto"/>
            </w:tcBorders>
          </w:tcPr>
          <w:p w:rsidR="00E92B24" w:rsidRPr="00A855EC" w:rsidRDefault="00E92B24" w:rsidP="00E92B24">
            <w:pPr>
              <w:pStyle w:val="NormalWeb"/>
              <w:numPr>
                <w:ilvl w:val="0"/>
                <w:numId w:val="23"/>
              </w:numPr>
              <w:spacing w:before="0" w:beforeAutospacing="0" w:after="0" w:afterAutospacing="0"/>
              <w:jc w:val="both"/>
              <w:rPr>
                <w:b/>
                <w:sz w:val="20"/>
                <w:szCs w:val="20"/>
              </w:rPr>
            </w:pPr>
          </w:p>
        </w:tc>
        <w:tc>
          <w:tcPr>
            <w:tcW w:w="2684" w:type="dxa"/>
            <w:tcBorders>
              <w:left w:val="single" w:sz="4" w:space="0" w:color="auto"/>
              <w:right w:val="single" w:sz="4" w:space="0" w:color="auto"/>
            </w:tcBorders>
          </w:tcPr>
          <w:p w:rsidR="00E92B24" w:rsidRPr="00A855EC" w:rsidRDefault="00E92B24" w:rsidP="003172DC">
            <w:pPr>
              <w:pStyle w:val="NormalWeb"/>
              <w:spacing w:after="0"/>
              <w:jc w:val="both"/>
              <w:rPr>
                <w:b/>
                <w:sz w:val="20"/>
                <w:szCs w:val="20"/>
              </w:rPr>
            </w:pPr>
            <w:r>
              <w:rPr>
                <w:sz w:val="20"/>
                <w:szCs w:val="20"/>
              </w:rPr>
              <w:t xml:space="preserve">     </w:t>
            </w:r>
            <w:r w:rsidRPr="00A855EC">
              <w:rPr>
                <w:sz w:val="20"/>
                <w:szCs w:val="20"/>
              </w:rPr>
              <w:t>Regression co-efficient</w:t>
            </w:r>
          </w:p>
        </w:tc>
        <w:tc>
          <w:tcPr>
            <w:tcW w:w="2898" w:type="dxa"/>
            <w:tcBorders>
              <w:left w:val="single" w:sz="4" w:space="0" w:color="auto"/>
            </w:tcBorders>
          </w:tcPr>
          <w:p w:rsidR="00E92B24" w:rsidRPr="00A855EC" w:rsidRDefault="00E92B24" w:rsidP="003172DC">
            <w:pPr>
              <w:pStyle w:val="NormalWeb"/>
              <w:spacing w:after="0"/>
              <w:jc w:val="both"/>
              <w:rPr>
                <w:b/>
                <w:sz w:val="20"/>
                <w:szCs w:val="20"/>
              </w:rPr>
            </w:pPr>
            <w:r>
              <w:rPr>
                <w:sz w:val="20"/>
                <w:szCs w:val="20"/>
              </w:rPr>
              <w:t xml:space="preserve">                </w:t>
            </w:r>
            <w:r w:rsidRPr="00A855EC">
              <w:rPr>
                <w:sz w:val="20"/>
                <w:szCs w:val="20"/>
              </w:rPr>
              <w:t xml:space="preserve">0.9947 </w:t>
            </w:r>
          </w:p>
        </w:tc>
      </w:tr>
      <w:tr w:rsidR="00E92B24" w:rsidRPr="00A855EC" w:rsidTr="003172DC">
        <w:tc>
          <w:tcPr>
            <w:tcW w:w="622" w:type="dxa"/>
            <w:tcBorders>
              <w:right w:val="single" w:sz="4" w:space="0" w:color="auto"/>
            </w:tcBorders>
          </w:tcPr>
          <w:p w:rsidR="00E92B24" w:rsidRPr="00A855EC" w:rsidRDefault="00E92B24" w:rsidP="00E92B24">
            <w:pPr>
              <w:pStyle w:val="NormalWeb"/>
              <w:numPr>
                <w:ilvl w:val="0"/>
                <w:numId w:val="23"/>
              </w:numPr>
              <w:spacing w:before="0" w:beforeAutospacing="0" w:after="0" w:afterAutospacing="0"/>
              <w:jc w:val="both"/>
              <w:rPr>
                <w:b/>
                <w:sz w:val="20"/>
                <w:szCs w:val="20"/>
              </w:rPr>
            </w:pPr>
          </w:p>
        </w:tc>
        <w:tc>
          <w:tcPr>
            <w:tcW w:w="2684" w:type="dxa"/>
            <w:tcBorders>
              <w:left w:val="single" w:sz="4" w:space="0" w:color="auto"/>
              <w:right w:val="single" w:sz="4" w:space="0" w:color="auto"/>
            </w:tcBorders>
          </w:tcPr>
          <w:p w:rsidR="00E92B24" w:rsidRPr="00A855EC" w:rsidRDefault="00E92B24" w:rsidP="003172DC">
            <w:pPr>
              <w:pStyle w:val="NormalWeb"/>
              <w:spacing w:after="0"/>
              <w:jc w:val="both"/>
              <w:rPr>
                <w:b/>
                <w:sz w:val="20"/>
                <w:szCs w:val="20"/>
              </w:rPr>
            </w:pPr>
            <w:r>
              <w:rPr>
                <w:sz w:val="20"/>
                <w:szCs w:val="20"/>
              </w:rPr>
              <w:t xml:space="preserve">               </w:t>
            </w:r>
            <w:r w:rsidRPr="00A855EC">
              <w:rPr>
                <w:sz w:val="20"/>
                <w:szCs w:val="20"/>
              </w:rPr>
              <w:t>Linearity</w:t>
            </w:r>
          </w:p>
        </w:tc>
        <w:tc>
          <w:tcPr>
            <w:tcW w:w="2898" w:type="dxa"/>
            <w:tcBorders>
              <w:left w:val="single" w:sz="4" w:space="0" w:color="auto"/>
            </w:tcBorders>
          </w:tcPr>
          <w:p w:rsidR="00E92B24" w:rsidRPr="00A855EC" w:rsidRDefault="00E92B24" w:rsidP="003172DC">
            <w:pPr>
              <w:pStyle w:val="NormalWeb"/>
              <w:spacing w:after="0"/>
              <w:jc w:val="both"/>
              <w:rPr>
                <w:b/>
                <w:sz w:val="20"/>
                <w:szCs w:val="20"/>
              </w:rPr>
            </w:pPr>
            <w:r>
              <w:rPr>
                <w:sz w:val="20"/>
                <w:szCs w:val="20"/>
              </w:rPr>
              <w:t xml:space="preserve">             </w:t>
            </w:r>
            <w:r w:rsidRPr="00A855EC">
              <w:rPr>
                <w:sz w:val="20"/>
                <w:szCs w:val="20"/>
              </w:rPr>
              <w:t xml:space="preserve">1-10 mg/L </w:t>
            </w:r>
          </w:p>
        </w:tc>
      </w:tr>
      <w:tr w:rsidR="00E92B24" w:rsidRPr="00A855EC" w:rsidTr="003172DC">
        <w:tc>
          <w:tcPr>
            <w:tcW w:w="622" w:type="dxa"/>
            <w:tcBorders>
              <w:right w:val="single" w:sz="4" w:space="0" w:color="auto"/>
            </w:tcBorders>
          </w:tcPr>
          <w:p w:rsidR="00E92B24" w:rsidRPr="00A855EC" w:rsidRDefault="00E92B24" w:rsidP="00E92B24">
            <w:pPr>
              <w:pStyle w:val="NormalWeb"/>
              <w:numPr>
                <w:ilvl w:val="0"/>
                <w:numId w:val="23"/>
              </w:numPr>
              <w:spacing w:before="0" w:beforeAutospacing="0" w:after="0" w:afterAutospacing="0"/>
              <w:jc w:val="both"/>
              <w:rPr>
                <w:b/>
                <w:sz w:val="20"/>
                <w:szCs w:val="20"/>
              </w:rPr>
            </w:pPr>
          </w:p>
        </w:tc>
        <w:tc>
          <w:tcPr>
            <w:tcW w:w="2684" w:type="dxa"/>
            <w:tcBorders>
              <w:left w:val="single" w:sz="4" w:space="0" w:color="auto"/>
              <w:right w:val="single" w:sz="4" w:space="0" w:color="auto"/>
            </w:tcBorders>
          </w:tcPr>
          <w:p w:rsidR="00E92B24" w:rsidRPr="00A855EC" w:rsidRDefault="00E92B24" w:rsidP="003172DC">
            <w:pPr>
              <w:pStyle w:val="NormalWeb"/>
              <w:spacing w:after="0"/>
              <w:jc w:val="both"/>
              <w:rPr>
                <w:b/>
                <w:sz w:val="20"/>
                <w:szCs w:val="20"/>
              </w:rPr>
            </w:pPr>
            <w:r>
              <w:rPr>
                <w:sz w:val="20"/>
                <w:szCs w:val="20"/>
              </w:rPr>
              <w:t xml:space="preserve">              </w:t>
            </w:r>
            <w:r w:rsidRPr="00A855EC">
              <w:rPr>
                <w:sz w:val="20"/>
                <w:szCs w:val="20"/>
              </w:rPr>
              <w:t>LOD (mg/L)</w:t>
            </w:r>
          </w:p>
        </w:tc>
        <w:tc>
          <w:tcPr>
            <w:tcW w:w="2898" w:type="dxa"/>
            <w:tcBorders>
              <w:left w:val="single" w:sz="4" w:space="0" w:color="auto"/>
            </w:tcBorders>
          </w:tcPr>
          <w:p w:rsidR="00E92B24" w:rsidRPr="00A855EC" w:rsidRDefault="00E92B24" w:rsidP="003172DC">
            <w:pPr>
              <w:pStyle w:val="NormalWeb"/>
              <w:spacing w:after="0"/>
              <w:jc w:val="both"/>
              <w:rPr>
                <w:b/>
                <w:sz w:val="20"/>
                <w:szCs w:val="20"/>
              </w:rPr>
            </w:pPr>
            <w:r>
              <w:rPr>
                <w:sz w:val="20"/>
                <w:szCs w:val="20"/>
              </w:rPr>
              <w:t xml:space="preserve">            </w:t>
            </w:r>
            <w:r w:rsidRPr="00A855EC">
              <w:rPr>
                <w:sz w:val="20"/>
                <w:szCs w:val="20"/>
              </w:rPr>
              <w:t xml:space="preserve">0.602- 0.129 </w:t>
            </w:r>
          </w:p>
        </w:tc>
      </w:tr>
      <w:tr w:rsidR="00E92B24" w:rsidRPr="00A855EC" w:rsidTr="003172DC">
        <w:tc>
          <w:tcPr>
            <w:tcW w:w="622" w:type="dxa"/>
            <w:tcBorders>
              <w:right w:val="single" w:sz="4" w:space="0" w:color="auto"/>
            </w:tcBorders>
          </w:tcPr>
          <w:p w:rsidR="00E92B24" w:rsidRPr="00A855EC" w:rsidRDefault="00E92B24" w:rsidP="003172DC">
            <w:pPr>
              <w:pStyle w:val="NormalWeb"/>
              <w:spacing w:before="0" w:beforeAutospacing="0" w:after="0" w:afterAutospacing="0"/>
              <w:jc w:val="both"/>
              <w:rPr>
                <w:b/>
                <w:sz w:val="20"/>
                <w:szCs w:val="20"/>
              </w:rPr>
            </w:pPr>
            <w:r w:rsidRPr="00A855EC">
              <w:rPr>
                <w:sz w:val="20"/>
                <w:szCs w:val="20"/>
              </w:rPr>
              <w:t>6</w:t>
            </w:r>
          </w:p>
        </w:tc>
        <w:tc>
          <w:tcPr>
            <w:tcW w:w="2684" w:type="dxa"/>
            <w:tcBorders>
              <w:left w:val="single" w:sz="4" w:space="0" w:color="auto"/>
              <w:right w:val="single" w:sz="4" w:space="0" w:color="auto"/>
            </w:tcBorders>
          </w:tcPr>
          <w:p w:rsidR="00E92B24" w:rsidRPr="00A855EC" w:rsidRDefault="00E92B24" w:rsidP="003172DC">
            <w:pPr>
              <w:pStyle w:val="NormalWeb"/>
              <w:spacing w:after="0"/>
              <w:ind w:left="307"/>
              <w:jc w:val="both"/>
              <w:rPr>
                <w:b/>
                <w:sz w:val="20"/>
                <w:szCs w:val="20"/>
              </w:rPr>
            </w:pPr>
            <w:r>
              <w:rPr>
                <w:sz w:val="20"/>
                <w:szCs w:val="20"/>
              </w:rPr>
              <w:t xml:space="preserve">       </w:t>
            </w:r>
            <w:r w:rsidRPr="00A855EC">
              <w:rPr>
                <w:sz w:val="20"/>
                <w:szCs w:val="20"/>
              </w:rPr>
              <w:t>LOQ (mg/L)</w:t>
            </w:r>
          </w:p>
        </w:tc>
        <w:tc>
          <w:tcPr>
            <w:tcW w:w="2898" w:type="dxa"/>
            <w:tcBorders>
              <w:left w:val="single" w:sz="4" w:space="0" w:color="auto"/>
            </w:tcBorders>
          </w:tcPr>
          <w:p w:rsidR="00E92B24" w:rsidRPr="00FD7591" w:rsidRDefault="00E92B24" w:rsidP="003172DC">
            <w:pPr>
              <w:pStyle w:val="NormalWeb"/>
              <w:spacing w:after="0"/>
              <w:ind w:left="441"/>
              <w:jc w:val="both"/>
              <w:rPr>
                <w:sz w:val="20"/>
                <w:szCs w:val="20"/>
              </w:rPr>
            </w:pPr>
            <w:r>
              <w:rPr>
                <w:sz w:val="20"/>
                <w:szCs w:val="20"/>
              </w:rPr>
              <w:t xml:space="preserve">   </w:t>
            </w:r>
            <w:r w:rsidRPr="00A855EC">
              <w:rPr>
                <w:sz w:val="20"/>
                <w:szCs w:val="20"/>
              </w:rPr>
              <w:t>1.825 - 0.390</w:t>
            </w:r>
          </w:p>
        </w:tc>
      </w:tr>
    </w:tbl>
    <w:p w:rsidR="008E6232" w:rsidRDefault="008E6232" w:rsidP="00E92B24">
      <w:pPr>
        <w:spacing w:after="0" w:line="240" w:lineRule="auto"/>
        <w:rPr>
          <w:rFonts w:ascii="Times New Roman" w:eastAsia="Times New Roman" w:hAnsi="Times New Roman" w:cs="Times New Roman"/>
          <w:b/>
        </w:rPr>
      </w:pPr>
    </w:p>
    <w:p w:rsidR="00E92B24" w:rsidRDefault="00E92B24" w:rsidP="008E6232">
      <w:pPr>
        <w:spacing w:after="0" w:line="240" w:lineRule="auto"/>
        <w:jc w:val="both"/>
        <w:rPr>
          <w:rFonts w:ascii="Times New Roman" w:hAnsi="Times New Roman" w:cs="Times New Roman"/>
          <w:b/>
          <w:sz w:val="20"/>
          <w:szCs w:val="20"/>
        </w:rPr>
      </w:pPr>
      <w:r w:rsidRPr="00BA1FA5">
        <w:rPr>
          <w:rFonts w:ascii="Times New Roman" w:hAnsi="Times New Roman" w:cs="Times New Roman"/>
          <w:b/>
          <w:sz w:val="20"/>
          <w:szCs w:val="20"/>
        </w:rPr>
        <w:t>UV-Spectrophotometer</w:t>
      </w:r>
      <w:r>
        <w:rPr>
          <w:rFonts w:ascii="Times New Roman" w:hAnsi="Times New Roman" w:cs="Times New Roman"/>
          <w:b/>
          <w:sz w:val="20"/>
          <w:szCs w:val="20"/>
        </w:rPr>
        <w:t xml:space="preserve"> by mixed solvency concept</w:t>
      </w:r>
    </w:p>
    <w:p w:rsidR="00E92B24" w:rsidRPr="00E9424B" w:rsidRDefault="00E92B24" w:rsidP="008E6232">
      <w:pPr>
        <w:spacing w:after="0" w:line="240" w:lineRule="auto"/>
        <w:jc w:val="both"/>
        <w:rPr>
          <w:rFonts w:ascii="Times New Roman" w:hAnsi="Times New Roman" w:cs="Times New Roman"/>
          <w:sz w:val="20"/>
          <w:szCs w:val="20"/>
        </w:rPr>
      </w:pPr>
      <w:r w:rsidRPr="001922A1">
        <w:rPr>
          <w:rFonts w:ascii="Times New Roman" w:hAnsi="Times New Roman" w:cs="Times New Roman"/>
          <w:sz w:val="20"/>
          <w:szCs w:val="20"/>
        </w:rPr>
        <w:t>The developed UV-spectrophotometric method was validated as per ICH guidelines in terms of linearity, and range, specificity, precision, sensitivity and accuracy. In order to determine linearity range of developed method, a series of solutions were prepared using Indomethacin stock solution at concentration range of 10-50µg/ml.The absorbances of the resultant solutions were measured at 320 nm against reagent blank.</w:t>
      </w:r>
      <w:r w:rsidR="00196F07">
        <w:rPr>
          <w:rFonts w:ascii="Times New Roman" w:hAnsi="Times New Roman" w:cs="Times New Roman"/>
          <w:sz w:val="20"/>
          <w:szCs w:val="20"/>
        </w:rPr>
        <w:t xml:space="preserve"> [4</w:t>
      </w:r>
      <w:r w:rsidR="00196F07" w:rsidRPr="00CB3C83">
        <w:rPr>
          <w:rFonts w:ascii="Times New Roman" w:hAnsi="Times New Roman" w:cs="Times New Roman"/>
          <w:sz w:val="20"/>
          <w:szCs w:val="20"/>
        </w:rPr>
        <w:t>]</w:t>
      </w:r>
    </w:p>
    <w:p w:rsidR="00E92B24" w:rsidRDefault="00E92B24" w:rsidP="00E92B24">
      <w:pPr>
        <w:spacing w:after="0" w:line="240" w:lineRule="auto"/>
        <w:rPr>
          <w:rFonts w:ascii="Times New Roman" w:hAnsi="Times New Roman" w:cs="Times New Roman"/>
          <w:b/>
          <w:sz w:val="20"/>
          <w:szCs w:val="20"/>
        </w:rPr>
      </w:pPr>
    </w:p>
    <w:p w:rsidR="00E92B24" w:rsidRDefault="00A54D40" w:rsidP="00E92B24">
      <w:pPr>
        <w:spacing w:after="0" w:line="240" w:lineRule="auto"/>
        <w:rPr>
          <w:rFonts w:ascii="Times New Roman" w:hAnsi="Times New Roman" w:cs="Times New Roman"/>
          <w:b/>
          <w:sz w:val="20"/>
          <w:szCs w:val="20"/>
        </w:rPr>
      </w:pPr>
      <w:r>
        <w:rPr>
          <w:rFonts w:ascii="Times New Roman" w:hAnsi="Times New Roman" w:cs="Times New Roman"/>
          <w:b/>
          <w:sz w:val="20"/>
          <w:szCs w:val="20"/>
        </w:rPr>
        <w:t>Table 13</w:t>
      </w:r>
      <w:r w:rsidR="00E92B24" w:rsidRPr="00070E5F">
        <w:rPr>
          <w:rFonts w:ascii="Times New Roman" w:hAnsi="Times New Roman" w:cs="Times New Roman"/>
          <w:b/>
          <w:sz w:val="20"/>
          <w:szCs w:val="20"/>
        </w:rPr>
        <w:t>: Developed UV method specification</w:t>
      </w:r>
    </w:p>
    <w:tbl>
      <w:tblPr>
        <w:tblStyle w:val="TableGrid"/>
        <w:tblW w:w="0" w:type="auto"/>
        <w:tblLook w:val="04A0"/>
      </w:tblPr>
      <w:tblGrid>
        <w:gridCol w:w="3180"/>
        <w:gridCol w:w="6000"/>
      </w:tblGrid>
      <w:tr w:rsidR="00E92B24" w:rsidRPr="00070E5F" w:rsidTr="003172DC">
        <w:tc>
          <w:tcPr>
            <w:tcW w:w="3180" w:type="dxa"/>
            <w:tcBorders>
              <w:right w:val="single" w:sz="4" w:space="0" w:color="auto"/>
            </w:tcBorders>
          </w:tcPr>
          <w:p w:rsidR="00E92B24" w:rsidRPr="00070E5F" w:rsidRDefault="00E92B24" w:rsidP="003172DC">
            <w:pPr>
              <w:rPr>
                <w:rFonts w:ascii="Times New Roman" w:hAnsi="Times New Roman" w:cs="Times New Roman"/>
                <w:sz w:val="20"/>
                <w:szCs w:val="20"/>
              </w:rPr>
            </w:pPr>
            <w:r w:rsidRPr="00070E5F">
              <w:rPr>
                <w:rFonts w:ascii="Times New Roman" w:hAnsi="Times New Roman" w:cs="Times New Roman"/>
                <w:sz w:val="20"/>
                <w:szCs w:val="20"/>
              </w:rPr>
              <w:t>Instrument and specification</w:t>
            </w:r>
          </w:p>
        </w:tc>
        <w:tc>
          <w:tcPr>
            <w:tcW w:w="6000" w:type="dxa"/>
            <w:tcBorders>
              <w:left w:val="single" w:sz="4" w:space="0" w:color="auto"/>
            </w:tcBorders>
          </w:tcPr>
          <w:p w:rsidR="00E92B24" w:rsidRPr="00070E5F" w:rsidRDefault="00E92B24" w:rsidP="003172DC">
            <w:pPr>
              <w:rPr>
                <w:rFonts w:ascii="Times New Roman" w:hAnsi="Times New Roman" w:cs="Times New Roman"/>
                <w:sz w:val="20"/>
                <w:szCs w:val="20"/>
              </w:rPr>
            </w:pPr>
            <w:r w:rsidRPr="00070E5F">
              <w:rPr>
                <w:rFonts w:ascii="Times New Roman" w:hAnsi="Times New Roman" w:cs="Times New Roman"/>
                <w:sz w:val="20"/>
                <w:szCs w:val="20"/>
              </w:rPr>
              <w:t xml:space="preserve">UV-Spectrophotometer Shimadzu 1800 </w:t>
            </w:r>
          </w:p>
        </w:tc>
      </w:tr>
      <w:tr w:rsidR="00E92B24" w:rsidRPr="00070E5F" w:rsidTr="003172DC">
        <w:tc>
          <w:tcPr>
            <w:tcW w:w="3180" w:type="dxa"/>
            <w:tcBorders>
              <w:right w:val="single" w:sz="4" w:space="0" w:color="auto"/>
            </w:tcBorders>
          </w:tcPr>
          <w:p w:rsidR="00E92B24" w:rsidRPr="00070E5F" w:rsidRDefault="00E92B24" w:rsidP="003172DC">
            <w:pPr>
              <w:rPr>
                <w:rFonts w:ascii="Times New Roman" w:hAnsi="Times New Roman" w:cs="Times New Roman"/>
                <w:sz w:val="20"/>
                <w:szCs w:val="20"/>
              </w:rPr>
            </w:pPr>
            <w:r w:rsidRPr="00070E5F">
              <w:rPr>
                <w:rFonts w:ascii="Times New Roman" w:hAnsi="Times New Roman" w:cs="Times New Roman"/>
                <w:sz w:val="20"/>
                <w:szCs w:val="20"/>
              </w:rPr>
              <w:t>Scanning Range</w:t>
            </w:r>
          </w:p>
        </w:tc>
        <w:tc>
          <w:tcPr>
            <w:tcW w:w="6000" w:type="dxa"/>
            <w:tcBorders>
              <w:left w:val="single" w:sz="4" w:space="0" w:color="auto"/>
            </w:tcBorders>
          </w:tcPr>
          <w:p w:rsidR="00E92B24" w:rsidRPr="00070E5F" w:rsidRDefault="00E92B24" w:rsidP="003172DC">
            <w:pPr>
              <w:ind w:left="7"/>
              <w:rPr>
                <w:rFonts w:ascii="Times New Roman" w:hAnsi="Times New Roman" w:cs="Times New Roman"/>
                <w:sz w:val="20"/>
                <w:szCs w:val="20"/>
              </w:rPr>
            </w:pPr>
            <w:r w:rsidRPr="00070E5F">
              <w:rPr>
                <w:rFonts w:ascii="Times New Roman" w:hAnsi="Times New Roman" w:cs="Times New Roman"/>
                <w:sz w:val="20"/>
                <w:szCs w:val="20"/>
              </w:rPr>
              <w:t xml:space="preserve">200 nm to 400 nm </w:t>
            </w:r>
          </w:p>
        </w:tc>
      </w:tr>
      <w:tr w:rsidR="00E92B24" w:rsidRPr="00070E5F" w:rsidTr="003172DC">
        <w:tc>
          <w:tcPr>
            <w:tcW w:w="3180" w:type="dxa"/>
            <w:tcBorders>
              <w:right w:val="single" w:sz="4" w:space="0" w:color="auto"/>
            </w:tcBorders>
          </w:tcPr>
          <w:p w:rsidR="00E92B24" w:rsidRPr="00070E5F" w:rsidRDefault="00E92B24" w:rsidP="003172DC">
            <w:pPr>
              <w:rPr>
                <w:rFonts w:ascii="Times New Roman" w:hAnsi="Times New Roman" w:cs="Times New Roman"/>
                <w:sz w:val="20"/>
                <w:szCs w:val="20"/>
              </w:rPr>
            </w:pPr>
            <w:r w:rsidRPr="00070E5F">
              <w:rPr>
                <w:rFonts w:ascii="Times New Roman" w:hAnsi="Times New Roman" w:cs="Times New Roman"/>
                <w:sz w:val="20"/>
                <w:szCs w:val="20"/>
              </w:rPr>
              <w:t>Solvent Used</w:t>
            </w:r>
          </w:p>
        </w:tc>
        <w:tc>
          <w:tcPr>
            <w:tcW w:w="6000" w:type="dxa"/>
            <w:tcBorders>
              <w:left w:val="single" w:sz="4" w:space="0" w:color="auto"/>
            </w:tcBorders>
          </w:tcPr>
          <w:p w:rsidR="00E92B24" w:rsidRPr="00070E5F" w:rsidRDefault="00E92B24" w:rsidP="003172DC">
            <w:pPr>
              <w:ind w:left="30"/>
              <w:rPr>
                <w:rFonts w:ascii="Times New Roman" w:hAnsi="Times New Roman" w:cs="Times New Roman"/>
                <w:sz w:val="20"/>
                <w:szCs w:val="20"/>
              </w:rPr>
            </w:pPr>
            <w:r w:rsidRPr="00070E5F">
              <w:rPr>
                <w:rFonts w:ascii="Times New Roman" w:hAnsi="Times New Roman" w:cs="Times New Roman"/>
                <w:sz w:val="20"/>
                <w:szCs w:val="20"/>
              </w:rPr>
              <w:t xml:space="preserve">Hydrotropic solvent </w:t>
            </w:r>
          </w:p>
        </w:tc>
      </w:tr>
      <w:tr w:rsidR="00E92B24" w:rsidRPr="00070E5F" w:rsidTr="003172DC">
        <w:tc>
          <w:tcPr>
            <w:tcW w:w="3180" w:type="dxa"/>
            <w:tcBorders>
              <w:right w:val="single" w:sz="4" w:space="0" w:color="auto"/>
            </w:tcBorders>
          </w:tcPr>
          <w:p w:rsidR="00E92B24" w:rsidRPr="00070E5F" w:rsidRDefault="00E92B24" w:rsidP="003172DC">
            <w:pPr>
              <w:rPr>
                <w:rFonts w:ascii="Times New Roman" w:hAnsi="Times New Roman" w:cs="Times New Roman"/>
                <w:sz w:val="20"/>
                <w:szCs w:val="20"/>
              </w:rPr>
            </w:pPr>
            <w:r w:rsidRPr="00070E5F">
              <w:rPr>
                <w:rFonts w:ascii="Times New Roman" w:hAnsi="Times New Roman" w:cs="Times New Roman"/>
                <w:sz w:val="20"/>
                <w:szCs w:val="20"/>
              </w:rPr>
              <w:t>Strength of Solvent</w:t>
            </w:r>
          </w:p>
        </w:tc>
        <w:tc>
          <w:tcPr>
            <w:tcW w:w="6000" w:type="dxa"/>
            <w:tcBorders>
              <w:left w:val="single" w:sz="4" w:space="0" w:color="auto"/>
            </w:tcBorders>
          </w:tcPr>
          <w:p w:rsidR="00E92B24" w:rsidRPr="00070E5F" w:rsidRDefault="00E92B24" w:rsidP="003172DC">
            <w:pPr>
              <w:ind w:left="7"/>
              <w:rPr>
                <w:rFonts w:ascii="Times New Roman" w:hAnsi="Times New Roman" w:cs="Times New Roman"/>
                <w:sz w:val="20"/>
                <w:szCs w:val="20"/>
              </w:rPr>
            </w:pPr>
            <w:r w:rsidRPr="00070E5F">
              <w:rPr>
                <w:rFonts w:ascii="Times New Roman" w:hAnsi="Times New Roman" w:cs="Times New Roman"/>
                <w:sz w:val="20"/>
                <w:szCs w:val="20"/>
              </w:rPr>
              <w:t xml:space="preserve">10% Sodium caprylate, 10% Sodium Benzoate and 10% Niacinamide </w:t>
            </w:r>
          </w:p>
        </w:tc>
      </w:tr>
      <w:tr w:rsidR="00E92B24" w:rsidRPr="00070E5F" w:rsidTr="003172DC">
        <w:tc>
          <w:tcPr>
            <w:tcW w:w="3180" w:type="dxa"/>
            <w:tcBorders>
              <w:right w:val="single" w:sz="4" w:space="0" w:color="auto"/>
            </w:tcBorders>
          </w:tcPr>
          <w:p w:rsidR="00E92B24" w:rsidRPr="00070E5F" w:rsidRDefault="00E92B24" w:rsidP="003172DC">
            <w:pPr>
              <w:rPr>
                <w:rFonts w:ascii="Times New Roman" w:hAnsi="Times New Roman" w:cs="Times New Roman"/>
                <w:sz w:val="20"/>
                <w:szCs w:val="20"/>
              </w:rPr>
            </w:pPr>
            <w:r w:rsidRPr="00070E5F">
              <w:rPr>
                <w:rFonts w:ascii="Times New Roman" w:hAnsi="Times New Roman" w:cs="Times New Roman"/>
                <w:sz w:val="20"/>
                <w:szCs w:val="20"/>
              </w:rPr>
              <w:t>Composition of Solvent</w:t>
            </w:r>
          </w:p>
        </w:tc>
        <w:tc>
          <w:tcPr>
            <w:tcW w:w="6000" w:type="dxa"/>
            <w:tcBorders>
              <w:left w:val="single" w:sz="4" w:space="0" w:color="auto"/>
            </w:tcBorders>
          </w:tcPr>
          <w:p w:rsidR="00E92B24" w:rsidRPr="00070E5F" w:rsidRDefault="00E92B24" w:rsidP="003172DC">
            <w:pPr>
              <w:ind w:left="18"/>
              <w:rPr>
                <w:rFonts w:ascii="Times New Roman" w:hAnsi="Times New Roman" w:cs="Times New Roman"/>
                <w:sz w:val="20"/>
                <w:szCs w:val="20"/>
              </w:rPr>
            </w:pPr>
            <w:r w:rsidRPr="00070E5F">
              <w:rPr>
                <w:rFonts w:ascii="Times New Roman" w:hAnsi="Times New Roman" w:cs="Times New Roman"/>
                <w:sz w:val="20"/>
                <w:szCs w:val="20"/>
              </w:rPr>
              <w:t xml:space="preserve">10% Sodium caprylate, 10% Sodium Benzoate and 10% Niacinamide </w:t>
            </w:r>
          </w:p>
        </w:tc>
      </w:tr>
      <w:tr w:rsidR="00E92B24" w:rsidRPr="00070E5F" w:rsidTr="003172DC">
        <w:tc>
          <w:tcPr>
            <w:tcW w:w="3180" w:type="dxa"/>
            <w:tcBorders>
              <w:right w:val="single" w:sz="4" w:space="0" w:color="auto"/>
            </w:tcBorders>
          </w:tcPr>
          <w:p w:rsidR="00E92B24" w:rsidRPr="00070E5F" w:rsidRDefault="00E92B24" w:rsidP="003172DC">
            <w:pPr>
              <w:rPr>
                <w:rFonts w:ascii="Times New Roman" w:hAnsi="Times New Roman" w:cs="Times New Roman"/>
                <w:b/>
                <w:sz w:val="20"/>
                <w:szCs w:val="20"/>
              </w:rPr>
            </w:pPr>
            <w:r w:rsidRPr="00070E5F">
              <w:rPr>
                <w:rFonts w:ascii="Times New Roman" w:hAnsi="Times New Roman" w:cs="Times New Roman"/>
                <w:sz w:val="20"/>
                <w:szCs w:val="20"/>
              </w:rPr>
              <w:t>Wavelength Maxima of Indomethacin</w:t>
            </w:r>
          </w:p>
        </w:tc>
        <w:tc>
          <w:tcPr>
            <w:tcW w:w="6000" w:type="dxa"/>
            <w:tcBorders>
              <w:left w:val="single" w:sz="4" w:space="0" w:color="auto"/>
            </w:tcBorders>
          </w:tcPr>
          <w:p w:rsidR="00E92B24" w:rsidRPr="008E6232" w:rsidRDefault="00E92B24" w:rsidP="008E6232">
            <w:pPr>
              <w:pStyle w:val="ListParagraph"/>
              <w:numPr>
                <w:ilvl w:val="0"/>
                <w:numId w:val="27"/>
              </w:numPr>
              <w:rPr>
                <w:rFonts w:ascii="Times New Roman" w:hAnsi="Times New Roman" w:cs="Times New Roman"/>
                <w:b/>
                <w:sz w:val="20"/>
                <w:szCs w:val="20"/>
              </w:rPr>
            </w:pPr>
          </w:p>
        </w:tc>
      </w:tr>
    </w:tbl>
    <w:p w:rsidR="008E6232" w:rsidRDefault="008E6232" w:rsidP="00E92B24">
      <w:pPr>
        <w:spacing w:after="0" w:line="240" w:lineRule="auto"/>
        <w:rPr>
          <w:rFonts w:ascii="Times New Roman" w:eastAsia="Times New Roman" w:hAnsi="Times New Roman" w:cs="Times New Roman"/>
          <w:b/>
        </w:rPr>
      </w:pPr>
    </w:p>
    <w:p w:rsidR="00E92B24" w:rsidRPr="008E6232" w:rsidRDefault="008E6232" w:rsidP="008E6232">
      <w:pPr>
        <w:pStyle w:val="ListParagraph"/>
        <w:numPr>
          <w:ilvl w:val="1"/>
          <w:numId w:val="26"/>
        </w:numPr>
        <w:spacing w:after="0" w:line="240" w:lineRule="auto"/>
        <w:rPr>
          <w:rFonts w:ascii="Times New Roman" w:eastAsia="Times New Roman" w:hAnsi="Times New Roman" w:cs="Times New Roman"/>
          <w:b/>
        </w:rPr>
      </w:pPr>
      <w:r w:rsidRPr="008E6232">
        <w:rPr>
          <w:rFonts w:ascii="Times New Roman" w:hAnsi="Times New Roman" w:cs="Times New Roman"/>
          <w:b/>
        </w:rPr>
        <w:t xml:space="preserve"> </w:t>
      </w:r>
      <w:r w:rsidR="00E92B24" w:rsidRPr="008E6232">
        <w:rPr>
          <w:rFonts w:ascii="Times New Roman" w:hAnsi="Times New Roman" w:cs="Times New Roman"/>
          <w:b/>
        </w:rPr>
        <w:t>ARYL PROPIONIC ACIDS:-</w:t>
      </w:r>
    </w:p>
    <w:p w:rsidR="00E92B24" w:rsidRPr="001626E5" w:rsidRDefault="008E6232" w:rsidP="008E6232">
      <w:pPr>
        <w:pStyle w:val="NormalWeb"/>
        <w:spacing w:after="0" w:afterAutospacing="0"/>
        <w:ind w:left="480"/>
        <w:rPr>
          <w:b/>
          <w:sz w:val="22"/>
          <w:szCs w:val="22"/>
        </w:rPr>
      </w:pPr>
      <w:r>
        <w:rPr>
          <w:b/>
          <w:sz w:val="22"/>
          <w:szCs w:val="22"/>
        </w:rPr>
        <w:t xml:space="preserve">4.4.1 </w:t>
      </w:r>
      <w:r w:rsidR="00E92B24" w:rsidRPr="001626E5">
        <w:rPr>
          <w:b/>
          <w:sz w:val="22"/>
          <w:szCs w:val="22"/>
        </w:rPr>
        <w:t>IBUPROFEN</w:t>
      </w:r>
    </w:p>
    <w:p w:rsidR="00E92B24" w:rsidRPr="001626E5" w:rsidRDefault="00E92B24" w:rsidP="00E92B24">
      <w:pPr>
        <w:pStyle w:val="NormalWeb"/>
        <w:spacing w:after="0" w:afterAutospacing="0"/>
        <w:rPr>
          <w:sz w:val="20"/>
          <w:szCs w:val="20"/>
        </w:rPr>
      </w:pPr>
      <w:r>
        <w:rPr>
          <w:noProof/>
          <w:sz w:val="20"/>
          <w:szCs w:val="20"/>
          <w:lang w:bidi="ta-IN"/>
        </w:rPr>
        <w:lastRenderedPageBreak/>
        <w:drawing>
          <wp:inline distT="0" distB="0" distL="0" distR="0">
            <wp:extent cx="3657293" cy="1711842"/>
            <wp:effectExtent l="171450" t="133350" r="362257" b="307458"/>
            <wp:docPr id="22" name="Picture 21" descr="IMG_20241121_1149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1121_114914.jpg"/>
                    <pic:cNvPicPr/>
                  </pic:nvPicPr>
                  <pic:blipFill>
                    <a:blip r:embed="rId24" cstate="print"/>
                    <a:stretch>
                      <a:fillRect/>
                    </a:stretch>
                  </pic:blipFill>
                  <pic:spPr>
                    <a:xfrm>
                      <a:off x="0" y="0"/>
                      <a:ext cx="3654515" cy="1710542"/>
                    </a:xfrm>
                    <a:prstGeom prst="rect">
                      <a:avLst/>
                    </a:prstGeom>
                    <a:ln>
                      <a:noFill/>
                    </a:ln>
                    <a:effectLst>
                      <a:outerShdw blurRad="292100" dist="139700" dir="2700000" algn="tl" rotWithShape="0">
                        <a:srgbClr val="333333">
                          <a:alpha val="65000"/>
                        </a:srgbClr>
                      </a:outerShdw>
                    </a:effectLst>
                  </pic:spPr>
                </pic:pic>
              </a:graphicData>
            </a:graphic>
          </wp:inline>
        </w:drawing>
      </w:r>
    </w:p>
    <w:p w:rsidR="00E92B24" w:rsidRPr="001626E5" w:rsidRDefault="00E92B24" w:rsidP="008E6232">
      <w:pPr>
        <w:spacing w:after="0"/>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IUPAC name : </w:t>
      </w:r>
      <w:r w:rsidRPr="001626E5">
        <w:rPr>
          <w:rFonts w:ascii="Times New Roman" w:hAnsi="Times New Roman" w:cs="Times New Roman"/>
          <w:color w:val="1F1F1F"/>
          <w:sz w:val="20"/>
          <w:szCs w:val="20"/>
        </w:rPr>
        <w:t>2</w:t>
      </w:r>
      <w:r w:rsidRPr="001626E5">
        <w:rPr>
          <w:rFonts w:ascii="Times New Roman" w:hAnsi="Times New Roman" w:cs="Times New Roman"/>
          <w:sz w:val="20"/>
          <w:szCs w:val="20"/>
          <w:shd w:val="clear" w:color="auto" w:fill="FFFFFF"/>
        </w:rPr>
        <w:t>-[4-(2-methylpropyl)phenyl]propanoic acid</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Molecular formula: </w:t>
      </w:r>
      <w:r w:rsidRPr="001626E5">
        <w:rPr>
          <w:rFonts w:ascii="Times New Roman" w:hAnsi="Times New Roman" w:cs="Times New Roman"/>
          <w:color w:val="111827"/>
          <w:sz w:val="20"/>
          <w:szCs w:val="20"/>
          <w:shd w:val="clear" w:color="auto" w:fill="FFFFFF"/>
        </w:rPr>
        <w:t>C</w:t>
      </w:r>
      <w:r w:rsidRPr="001626E5">
        <w:rPr>
          <w:rFonts w:ascii="Times New Roman" w:hAnsi="Times New Roman" w:cs="Times New Roman"/>
          <w:color w:val="111827"/>
          <w:sz w:val="20"/>
          <w:szCs w:val="20"/>
          <w:bdr w:val="single" w:sz="2" w:space="0" w:color="E5E7EB" w:frame="1"/>
          <w:shd w:val="clear" w:color="auto" w:fill="FFFFFF"/>
          <w:vertAlign w:val="subscript"/>
        </w:rPr>
        <w:t>13</w:t>
      </w:r>
      <w:r w:rsidRPr="001626E5">
        <w:rPr>
          <w:rFonts w:ascii="Times New Roman" w:hAnsi="Times New Roman" w:cs="Times New Roman"/>
          <w:color w:val="111827"/>
          <w:sz w:val="20"/>
          <w:szCs w:val="20"/>
          <w:shd w:val="clear" w:color="auto" w:fill="FFFFFF"/>
        </w:rPr>
        <w:t>H</w:t>
      </w:r>
      <w:r w:rsidRPr="001626E5">
        <w:rPr>
          <w:rFonts w:ascii="Times New Roman" w:hAnsi="Times New Roman" w:cs="Times New Roman"/>
          <w:color w:val="111827"/>
          <w:sz w:val="20"/>
          <w:szCs w:val="20"/>
          <w:bdr w:val="single" w:sz="2" w:space="0" w:color="E5E7EB" w:frame="1"/>
          <w:shd w:val="clear" w:color="auto" w:fill="FFFFFF"/>
          <w:vertAlign w:val="subscript"/>
        </w:rPr>
        <w:t>18</w:t>
      </w:r>
      <w:r w:rsidRPr="001626E5">
        <w:rPr>
          <w:rFonts w:ascii="Times New Roman" w:hAnsi="Times New Roman" w:cs="Times New Roman"/>
          <w:color w:val="111827"/>
          <w:sz w:val="20"/>
          <w:szCs w:val="20"/>
          <w:shd w:val="clear" w:color="auto" w:fill="FFFFFF"/>
        </w:rPr>
        <w:t>O</w:t>
      </w:r>
      <w:r w:rsidRPr="001626E5">
        <w:rPr>
          <w:rFonts w:ascii="Times New Roman" w:hAnsi="Times New Roman" w:cs="Times New Roman"/>
          <w:color w:val="111827"/>
          <w:sz w:val="20"/>
          <w:szCs w:val="20"/>
          <w:bdr w:val="single" w:sz="2" w:space="0" w:color="E5E7EB" w:frame="1"/>
          <w:shd w:val="clear" w:color="auto" w:fill="FFFFFF"/>
          <w:vertAlign w:val="subscript"/>
        </w:rPr>
        <w:t>2</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Molecular weight: </w:t>
      </w:r>
      <w:r w:rsidRPr="001626E5">
        <w:rPr>
          <w:rFonts w:ascii="Times New Roman" w:hAnsi="Times New Roman" w:cs="Times New Roman"/>
          <w:color w:val="1F1F1F"/>
          <w:sz w:val="20"/>
          <w:szCs w:val="20"/>
        </w:rPr>
        <w:t>206.28 g/ml</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Physical properties  Appearance: </w:t>
      </w:r>
      <w:r w:rsidRPr="001626E5">
        <w:rPr>
          <w:rFonts w:ascii="Times New Roman" w:hAnsi="Times New Roman" w:cs="Times New Roman"/>
          <w:color w:val="111827"/>
          <w:sz w:val="20"/>
          <w:szCs w:val="20"/>
          <w:shd w:val="clear" w:color="auto" w:fill="FFFFFF"/>
        </w:rPr>
        <w:t>Colorless, crystalline stable solid</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Solubility: </w:t>
      </w:r>
      <w:r w:rsidRPr="001626E5">
        <w:rPr>
          <w:rFonts w:ascii="Times New Roman" w:hAnsi="Times New Roman" w:cs="Times New Roman"/>
          <w:sz w:val="20"/>
          <w:szCs w:val="20"/>
        </w:rPr>
        <w:t>Ibuprofen is slightly soluble in water, but soluble in organic solvents like ethanol and acetone.</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Boiling point: </w:t>
      </w:r>
      <w:r w:rsidRPr="001626E5">
        <w:rPr>
          <w:rFonts w:ascii="Times New Roman" w:hAnsi="Times New Roman" w:cs="Times New Roman"/>
          <w:color w:val="111827"/>
          <w:sz w:val="20"/>
          <w:szCs w:val="20"/>
          <w:shd w:val="clear" w:color="auto" w:fill="FFFFFF"/>
        </w:rPr>
        <w:t>157ºC</w:t>
      </w:r>
    </w:p>
    <w:p w:rsidR="00E92B24" w:rsidRDefault="00E92B24" w:rsidP="008E6232">
      <w:pPr>
        <w:spacing w:after="0" w:line="240" w:lineRule="auto"/>
        <w:jc w:val="both"/>
        <w:rPr>
          <w:rFonts w:ascii="Times New Roman" w:hAnsi="Times New Roman" w:cs="Times New Roman"/>
          <w:color w:val="111827"/>
          <w:sz w:val="20"/>
          <w:szCs w:val="20"/>
          <w:shd w:val="clear" w:color="auto" w:fill="FFFFFF"/>
        </w:rPr>
      </w:pPr>
      <w:r w:rsidRPr="001626E5">
        <w:rPr>
          <w:rFonts w:ascii="Times New Roman" w:hAnsi="Times New Roman" w:cs="Times New Roman"/>
          <w:b/>
          <w:color w:val="1F1F1F"/>
          <w:sz w:val="20"/>
          <w:szCs w:val="20"/>
        </w:rPr>
        <w:t>Melting point:</w:t>
      </w:r>
      <w:r w:rsidRPr="001626E5">
        <w:rPr>
          <w:rFonts w:ascii="Times New Roman" w:hAnsi="Times New Roman" w:cs="Times New Roman"/>
          <w:color w:val="111827"/>
          <w:sz w:val="20"/>
          <w:szCs w:val="20"/>
          <w:shd w:val="clear" w:color="auto" w:fill="FFFFFF"/>
        </w:rPr>
        <w:t xml:space="preserve"> 75-77.5 ºC</w:t>
      </w:r>
    </w:p>
    <w:p w:rsidR="00E92B24" w:rsidRPr="008E6232" w:rsidRDefault="00E92B24" w:rsidP="008E6232">
      <w:pPr>
        <w:spacing w:after="0" w:line="240" w:lineRule="auto"/>
        <w:jc w:val="both"/>
        <w:rPr>
          <w:rFonts w:ascii="Times New Roman" w:hAnsi="Times New Roman" w:cs="Times New Roman"/>
          <w:b/>
          <w:color w:val="1F1F1F"/>
          <w:sz w:val="20"/>
          <w:szCs w:val="20"/>
        </w:rPr>
      </w:pPr>
      <w:r w:rsidRPr="004969E0">
        <w:rPr>
          <w:rFonts w:ascii="Times New Roman" w:hAnsi="Times New Roman" w:cs="Times New Roman"/>
          <w:b/>
          <w:color w:val="1F1F1F"/>
          <w:sz w:val="20"/>
          <w:szCs w:val="20"/>
        </w:rPr>
        <w:t>Pharmacological action :</w:t>
      </w:r>
      <w:r w:rsidRPr="004969E0">
        <w:rPr>
          <w:rFonts w:ascii="Times New Roman" w:hAnsi="Times New Roman" w:cs="Times New Roman"/>
          <w:color w:val="1F1F1F"/>
          <w:sz w:val="20"/>
          <w:szCs w:val="20"/>
        </w:rPr>
        <w:t xml:space="preserve"> </w:t>
      </w:r>
      <w:r w:rsidRPr="004969E0">
        <w:rPr>
          <w:rFonts w:ascii="Times New Roman" w:hAnsi="Times New Roman" w:cs="Times New Roman"/>
          <w:sz w:val="20"/>
          <w:szCs w:val="20"/>
        </w:rPr>
        <w:t>Ibuprofen is a nonsteroidal anti-inflammatory drug (NSAID) that works by:</w:t>
      </w:r>
      <w:r w:rsidR="008E6232">
        <w:rPr>
          <w:rFonts w:ascii="Times New Roman" w:hAnsi="Times New Roman" w:cs="Times New Roman"/>
          <w:sz w:val="20"/>
          <w:szCs w:val="20"/>
        </w:rPr>
        <w:t xml:space="preserve"> </w:t>
      </w:r>
      <w:r w:rsidRPr="001626E5">
        <w:rPr>
          <w:rStyle w:val="Strong"/>
          <w:b w:val="0"/>
          <w:sz w:val="20"/>
          <w:szCs w:val="20"/>
          <w:u w:val="single"/>
        </w:rPr>
        <w:t>Inhibition of COX Enzymes:</w:t>
      </w:r>
      <w:r w:rsidRPr="001626E5">
        <w:rPr>
          <w:b/>
          <w:sz w:val="20"/>
          <w:szCs w:val="20"/>
        </w:rPr>
        <w:t xml:space="preserve"> </w:t>
      </w:r>
      <w:r w:rsidRPr="001626E5">
        <w:rPr>
          <w:sz w:val="20"/>
          <w:szCs w:val="20"/>
        </w:rPr>
        <w:t>Like sulindac, ibuprofen inhibits cyclooxygenase (COX-1 and COX-2), reducing the production of prostaglandins.</w:t>
      </w:r>
      <w:r w:rsidR="008E6232">
        <w:rPr>
          <w:sz w:val="20"/>
          <w:szCs w:val="20"/>
        </w:rPr>
        <w:t xml:space="preserve"> </w:t>
      </w:r>
      <w:r w:rsidRPr="001626E5">
        <w:rPr>
          <w:rStyle w:val="Strong"/>
          <w:b w:val="0"/>
          <w:sz w:val="20"/>
          <w:szCs w:val="20"/>
          <w:u w:val="single"/>
        </w:rPr>
        <w:t>Anti-inflammatory Effects:</w:t>
      </w:r>
      <w:r w:rsidRPr="001626E5">
        <w:rPr>
          <w:sz w:val="20"/>
          <w:szCs w:val="20"/>
        </w:rPr>
        <w:t xml:space="preserve"> This leads to decreased inflammation and pain relief.</w:t>
      </w:r>
      <w:r w:rsidR="008E6232">
        <w:rPr>
          <w:sz w:val="20"/>
          <w:szCs w:val="20"/>
        </w:rPr>
        <w:t xml:space="preserve"> </w:t>
      </w:r>
      <w:r w:rsidRPr="001626E5">
        <w:rPr>
          <w:rStyle w:val="Strong"/>
          <w:b w:val="0"/>
          <w:sz w:val="20"/>
          <w:szCs w:val="20"/>
          <w:u w:val="single"/>
        </w:rPr>
        <w:t>Analgesic and Antipyretic Actions:</w:t>
      </w:r>
      <w:r w:rsidRPr="001626E5">
        <w:rPr>
          <w:sz w:val="20"/>
          <w:szCs w:val="20"/>
        </w:rPr>
        <w:t xml:space="preserve"> Ibuprofen is effective for relieving mild to moderate pain and reducing fever.</w:t>
      </w:r>
    </w:p>
    <w:p w:rsidR="008E6232" w:rsidRDefault="008E6232" w:rsidP="008E6232">
      <w:pPr>
        <w:pStyle w:val="NormalWeb"/>
        <w:tabs>
          <w:tab w:val="left" w:pos="6361"/>
        </w:tabs>
        <w:spacing w:before="0" w:beforeAutospacing="0" w:after="0" w:afterAutospacing="0"/>
        <w:rPr>
          <w:b/>
          <w:sz w:val="20"/>
          <w:szCs w:val="20"/>
        </w:rPr>
      </w:pPr>
    </w:p>
    <w:p w:rsidR="008E6232" w:rsidRDefault="008E6232" w:rsidP="008E6232">
      <w:pPr>
        <w:spacing w:after="0" w:line="240" w:lineRule="auto"/>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ANALYTICAL METHODS :</w:t>
      </w:r>
    </w:p>
    <w:p w:rsidR="008E6232" w:rsidRDefault="008E6232" w:rsidP="008E6232">
      <w:pPr>
        <w:pStyle w:val="NormalWeb"/>
        <w:tabs>
          <w:tab w:val="left" w:pos="6361"/>
        </w:tabs>
        <w:spacing w:before="0" w:beforeAutospacing="0" w:after="0" w:afterAutospacing="0"/>
        <w:rPr>
          <w:b/>
          <w:sz w:val="20"/>
          <w:szCs w:val="20"/>
        </w:rPr>
      </w:pPr>
    </w:p>
    <w:p w:rsidR="00E92B24" w:rsidRDefault="00E92B24" w:rsidP="008E6232">
      <w:pPr>
        <w:pStyle w:val="NormalWeb"/>
        <w:tabs>
          <w:tab w:val="left" w:pos="6361"/>
        </w:tabs>
        <w:spacing w:before="0" w:beforeAutospacing="0" w:after="0" w:afterAutospacing="0"/>
        <w:rPr>
          <w:b/>
          <w:sz w:val="20"/>
          <w:szCs w:val="20"/>
        </w:rPr>
      </w:pPr>
      <w:r w:rsidRPr="003C298B">
        <w:rPr>
          <w:b/>
          <w:sz w:val="20"/>
          <w:szCs w:val="20"/>
        </w:rPr>
        <w:t>Chromatographic and ultraviolet (UV) spectrophotometric methods</w:t>
      </w:r>
      <w:r w:rsidR="008E6232">
        <w:rPr>
          <w:b/>
          <w:sz w:val="20"/>
          <w:szCs w:val="20"/>
        </w:rPr>
        <w:tab/>
      </w:r>
    </w:p>
    <w:p w:rsidR="00E92B24" w:rsidRDefault="00E92B24" w:rsidP="00E92B24">
      <w:pPr>
        <w:pStyle w:val="NormalWeb"/>
        <w:spacing w:before="0" w:beforeAutospacing="0" w:after="0" w:afterAutospacing="0"/>
        <w:jc w:val="both"/>
        <w:rPr>
          <w:sz w:val="20"/>
          <w:szCs w:val="20"/>
        </w:rPr>
      </w:pPr>
      <w:r w:rsidRPr="00092A33">
        <w:rPr>
          <w:sz w:val="20"/>
          <w:szCs w:val="20"/>
        </w:rPr>
        <w:t>In early ages, most of the analytical methods were done using thin-layer spectrophotometric, differential pu</w:t>
      </w:r>
      <w:r>
        <w:rPr>
          <w:sz w:val="20"/>
          <w:szCs w:val="20"/>
        </w:rPr>
        <w:t>lse polygraph, colorimetric</w:t>
      </w:r>
      <w:r w:rsidRPr="00092A33">
        <w:rPr>
          <w:sz w:val="20"/>
          <w:szCs w:val="20"/>
        </w:rPr>
        <w:t>, g</w:t>
      </w:r>
      <w:r>
        <w:rPr>
          <w:sz w:val="20"/>
          <w:szCs w:val="20"/>
        </w:rPr>
        <w:t>as-liquid chromatography</w:t>
      </w:r>
      <w:r w:rsidRPr="00092A33">
        <w:rPr>
          <w:sz w:val="20"/>
          <w:szCs w:val="20"/>
        </w:rPr>
        <w:t>, paper chromatography, or direct liquid introduction mass spectrometry (MS). However, due to greater facilitate sample preparation, those early methods have largely been replaced by high-performance liquid chromatography (HPL</w:t>
      </w:r>
      <w:r>
        <w:rPr>
          <w:sz w:val="20"/>
          <w:szCs w:val="20"/>
        </w:rPr>
        <w:t>C), gas chromatography (GC), and GC-MS</w:t>
      </w:r>
      <w:r w:rsidRPr="00092A33">
        <w:rPr>
          <w:sz w:val="20"/>
          <w:szCs w:val="20"/>
        </w:rPr>
        <w:t>, and a recent report describes the use of HPLC Table</w:t>
      </w:r>
      <w:r w:rsidR="00196F07">
        <w:rPr>
          <w:sz w:val="20"/>
          <w:szCs w:val="20"/>
        </w:rPr>
        <w:t>13</w:t>
      </w:r>
      <w:r w:rsidRPr="00092A33">
        <w:rPr>
          <w:sz w:val="20"/>
          <w:szCs w:val="20"/>
        </w:rPr>
        <w:t>.</w:t>
      </w:r>
      <w:r w:rsidR="00196F07">
        <w:rPr>
          <w:sz w:val="20"/>
          <w:szCs w:val="20"/>
        </w:rPr>
        <w:t xml:space="preserve"> </w:t>
      </w:r>
      <w:r w:rsidR="00196F07">
        <w:rPr>
          <w:sz w:val="20"/>
          <w:szCs w:val="20"/>
          <w:lang w:bidi="ta-IN"/>
        </w:rPr>
        <w:t>[5</w:t>
      </w:r>
      <w:r w:rsidR="00196F07" w:rsidRPr="00CB3C83">
        <w:rPr>
          <w:sz w:val="20"/>
          <w:szCs w:val="20"/>
          <w:lang w:bidi="ta-IN"/>
        </w:rPr>
        <w:t>]</w:t>
      </w:r>
    </w:p>
    <w:p w:rsidR="00E92B24" w:rsidRDefault="00E92B24" w:rsidP="00E92B24">
      <w:pPr>
        <w:pStyle w:val="NormalWeb"/>
        <w:spacing w:before="0" w:beforeAutospacing="0" w:after="0" w:afterAutospacing="0"/>
        <w:rPr>
          <w:b/>
          <w:sz w:val="20"/>
          <w:szCs w:val="20"/>
        </w:rPr>
      </w:pPr>
    </w:p>
    <w:p w:rsidR="002C5144" w:rsidRDefault="002C5144" w:rsidP="00E92B24">
      <w:pPr>
        <w:pStyle w:val="NormalWeb"/>
        <w:spacing w:before="0" w:beforeAutospacing="0" w:after="0" w:afterAutospacing="0"/>
        <w:rPr>
          <w:b/>
          <w:sz w:val="20"/>
          <w:szCs w:val="20"/>
        </w:rPr>
      </w:pPr>
    </w:p>
    <w:p w:rsidR="002C5144" w:rsidRDefault="002C5144" w:rsidP="00E92B24">
      <w:pPr>
        <w:pStyle w:val="NormalWeb"/>
        <w:spacing w:before="0" w:beforeAutospacing="0" w:after="0" w:afterAutospacing="0"/>
        <w:rPr>
          <w:b/>
          <w:sz w:val="20"/>
          <w:szCs w:val="20"/>
        </w:rPr>
      </w:pPr>
    </w:p>
    <w:p w:rsidR="002C5144" w:rsidRDefault="002C5144" w:rsidP="00E92B24">
      <w:pPr>
        <w:pStyle w:val="NormalWeb"/>
        <w:spacing w:before="0" w:beforeAutospacing="0" w:after="0" w:afterAutospacing="0"/>
        <w:rPr>
          <w:b/>
          <w:sz w:val="20"/>
          <w:szCs w:val="20"/>
        </w:rPr>
      </w:pPr>
    </w:p>
    <w:p w:rsidR="002C5144" w:rsidRDefault="002C5144" w:rsidP="00E92B24">
      <w:pPr>
        <w:pStyle w:val="NormalWeb"/>
        <w:spacing w:before="0" w:beforeAutospacing="0" w:after="0" w:afterAutospacing="0"/>
        <w:rPr>
          <w:b/>
          <w:sz w:val="20"/>
          <w:szCs w:val="20"/>
        </w:rPr>
      </w:pPr>
    </w:p>
    <w:p w:rsidR="002C5144" w:rsidRDefault="002C5144" w:rsidP="00E92B24">
      <w:pPr>
        <w:pStyle w:val="NormalWeb"/>
        <w:spacing w:before="0" w:beforeAutospacing="0" w:after="0" w:afterAutospacing="0"/>
        <w:rPr>
          <w:b/>
          <w:sz w:val="20"/>
          <w:szCs w:val="20"/>
        </w:rPr>
      </w:pPr>
    </w:p>
    <w:p w:rsidR="00E92B24" w:rsidRPr="00E141F4" w:rsidRDefault="00A54D40" w:rsidP="00E92B24">
      <w:pPr>
        <w:pStyle w:val="NormalWeb"/>
        <w:spacing w:before="0" w:beforeAutospacing="0" w:after="0" w:afterAutospacing="0"/>
        <w:jc w:val="both"/>
        <w:rPr>
          <w:sz w:val="20"/>
          <w:szCs w:val="20"/>
        </w:rPr>
      </w:pPr>
      <w:r>
        <w:rPr>
          <w:b/>
          <w:sz w:val="20"/>
          <w:szCs w:val="20"/>
        </w:rPr>
        <w:t>Table 14</w:t>
      </w:r>
      <w:r w:rsidR="00E92B24" w:rsidRPr="00092A33">
        <w:rPr>
          <w:b/>
          <w:sz w:val="20"/>
          <w:szCs w:val="20"/>
        </w:rPr>
        <w:t>: Chromatographic and UV spectrophotometric methods for various experiments</w:t>
      </w:r>
    </w:p>
    <w:p w:rsidR="00E92B24" w:rsidRPr="001626E5" w:rsidRDefault="00E92B24" w:rsidP="00E92B24">
      <w:pPr>
        <w:pStyle w:val="NormalWeb"/>
        <w:spacing w:before="0" w:beforeAutospacing="0" w:after="0" w:afterAutospacing="0"/>
        <w:jc w:val="both"/>
        <w:rPr>
          <w:sz w:val="20"/>
          <w:szCs w:val="20"/>
        </w:rPr>
      </w:pPr>
      <w:r>
        <w:rPr>
          <w:b/>
          <w:noProof/>
          <w:sz w:val="20"/>
          <w:szCs w:val="20"/>
          <w:lang w:bidi="ta-IN"/>
        </w:rPr>
        <w:lastRenderedPageBreak/>
        <w:drawing>
          <wp:inline distT="0" distB="0" distL="0" distR="0">
            <wp:extent cx="5945815" cy="4423144"/>
            <wp:effectExtent l="19050" t="0" r="0" b="0"/>
            <wp:docPr id="4" name="Picture 2" descr="ibuprof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buprofen.PNG"/>
                    <pic:cNvPicPr/>
                  </pic:nvPicPr>
                  <pic:blipFill>
                    <a:blip r:embed="rId25">
                      <a:lum contrast="10000"/>
                    </a:blip>
                    <a:stretch>
                      <a:fillRect/>
                    </a:stretch>
                  </pic:blipFill>
                  <pic:spPr>
                    <a:xfrm>
                      <a:off x="0" y="0"/>
                      <a:ext cx="5943600" cy="4421497"/>
                    </a:xfrm>
                    <a:prstGeom prst="rect">
                      <a:avLst/>
                    </a:prstGeom>
                  </pic:spPr>
                </pic:pic>
              </a:graphicData>
            </a:graphic>
          </wp:inline>
        </w:drawing>
      </w:r>
    </w:p>
    <w:p w:rsidR="00E92B24" w:rsidRPr="001626E5" w:rsidRDefault="00E92B24" w:rsidP="008E6232">
      <w:pPr>
        <w:pStyle w:val="NormalWeb"/>
        <w:numPr>
          <w:ilvl w:val="2"/>
          <w:numId w:val="28"/>
        </w:numPr>
        <w:spacing w:after="0" w:afterAutospacing="0"/>
        <w:rPr>
          <w:b/>
          <w:sz w:val="22"/>
          <w:szCs w:val="22"/>
        </w:rPr>
      </w:pPr>
      <w:r w:rsidRPr="001626E5">
        <w:rPr>
          <w:b/>
          <w:sz w:val="22"/>
          <w:szCs w:val="22"/>
        </w:rPr>
        <w:t>NAPROXEN:-</w:t>
      </w:r>
    </w:p>
    <w:p w:rsidR="00E92B24" w:rsidRDefault="00E92B24" w:rsidP="00E92B24">
      <w:pPr>
        <w:pStyle w:val="NormalWeb"/>
        <w:spacing w:after="0" w:afterAutospacing="0"/>
        <w:ind w:left="720"/>
        <w:rPr>
          <w:b/>
          <w:sz w:val="22"/>
          <w:szCs w:val="22"/>
        </w:rPr>
      </w:pPr>
      <w:r>
        <w:rPr>
          <w:b/>
          <w:noProof/>
          <w:sz w:val="22"/>
          <w:szCs w:val="22"/>
          <w:lang w:bidi="ta-IN"/>
        </w:rPr>
        <w:drawing>
          <wp:inline distT="0" distB="0" distL="0" distR="0">
            <wp:extent cx="2649722" cy="1169581"/>
            <wp:effectExtent l="171450" t="133350" r="360178" b="297269"/>
            <wp:docPr id="21" name="Picture 20" descr="IMG_20241121_1149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1121_114931.jpg"/>
                    <pic:cNvPicPr/>
                  </pic:nvPicPr>
                  <pic:blipFill>
                    <a:blip r:embed="rId26"/>
                    <a:stretch>
                      <a:fillRect/>
                    </a:stretch>
                  </pic:blipFill>
                  <pic:spPr>
                    <a:xfrm>
                      <a:off x="0" y="0"/>
                      <a:ext cx="2648922" cy="1169228"/>
                    </a:xfrm>
                    <a:prstGeom prst="rect">
                      <a:avLst/>
                    </a:prstGeom>
                    <a:ln>
                      <a:noFill/>
                    </a:ln>
                    <a:effectLst>
                      <a:outerShdw blurRad="292100" dist="139700" dir="2700000" algn="tl" rotWithShape="0">
                        <a:srgbClr val="333333">
                          <a:alpha val="65000"/>
                        </a:srgbClr>
                      </a:outerShdw>
                    </a:effectLst>
                  </pic:spPr>
                </pic:pic>
              </a:graphicData>
            </a:graphic>
          </wp:inline>
        </w:drawing>
      </w:r>
    </w:p>
    <w:p w:rsidR="00E92B24" w:rsidRPr="001626E5" w:rsidRDefault="00E92B24" w:rsidP="00E92B24">
      <w:pPr>
        <w:pStyle w:val="NormalWeb"/>
        <w:spacing w:after="0" w:afterAutospacing="0"/>
        <w:ind w:left="720"/>
        <w:rPr>
          <w:b/>
          <w:sz w:val="22"/>
          <w:szCs w:val="22"/>
        </w:rPr>
      </w:pP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IUPAC name : </w:t>
      </w:r>
      <w:r w:rsidRPr="001626E5">
        <w:rPr>
          <w:rFonts w:ascii="Times New Roman" w:hAnsi="Times New Roman" w:cs="Times New Roman"/>
          <w:color w:val="111827"/>
          <w:sz w:val="20"/>
          <w:szCs w:val="20"/>
          <w:shd w:val="clear" w:color="auto" w:fill="FFFFFF"/>
        </w:rPr>
        <w:t>(2</w:t>
      </w:r>
      <w:r w:rsidRPr="001626E5">
        <w:rPr>
          <w:rFonts w:ascii="Times New Roman" w:hAnsi="Times New Roman" w:cs="Times New Roman"/>
          <w:i/>
          <w:iCs/>
          <w:color w:val="111827"/>
          <w:sz w:val="20"/>
          <w:szCs w:val="20"/>
          <w:bdr w:val="single" w:sz="2" w:space="0" w:color="E5E7EB" w:frame="1"/>
          <w:shd w:val="clear" w:color="auto" w:fill="FFFFFF"/>
        </w:rPr>
        <w:t>S</w:t>
      </w:r>
      <w:r w:rsidRPr="001626E5">
        <w:rPr>
          <w:rFonts w:ascii="Times New Roman" w:hAnsi="Times New Roman" w:cs="Times New Roman"/>
          <w:color w:val="111827"/>
          <w:sz w:val="20"/>
          <w:szCs w:val="20"/>
          <w:shd w:val="clear" w:color="auto" w:fill="FFFFFF"/>
        </w:rPr>
        <w:t>)-2-(6-methoxynaphthalen-2-yl)propanoic acid</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Molecular formula: </w:t>
      </w:r>
      <w:r w:rsidRPr="001626E5">
        <w:rPr>
          <w:rFonts w:ascii="Times New Roman" w:hAnsi="Times New Roman" w:cs="Times New Roman"/>
          <w:color w:val="111827"/>
          <w:sz w:val="20"/>
          <w:szCs w:val="20"/>
          <w:shd w:val="clear" w:color="auto" w:fill="FFFFFF"/>
        </w:rPr>
        <w:t>C</w:t>
      </w:r>
      <w:r w:rsidRPr="001626E5">
        <w:rPr>
          <w:rFonts w:ascii="Times New Roman" w:hAnsi="Times New Roman" w:cs="Times New Roman"/>
          <w:color w:val="111827"/>
          <w:sz w:val="20"/>
          <w:szCs w:val="20"/>
          <w:bdr w:val="single" w:sz="2" w:space="0" w:color="E5E7EB" w:frame="1"/>
          <w:shd w:val="clear" w:color="auto" w:fill="FFFFFF"/>
          <w:vertAlign w:val="subscript"/>
        </w:rPr>
        <w:t>14</w:t>
      </w:r>
      <w:r w:rsidRPr="001626E5">
        <w:rPr>
          <w:rFonts w:ascii="Times New Roman" w:hAnsi="Times New Roman" w:cs="Times New Roman"/>
          <w:color w:val="111827"/>
          <w:sz w:val="20"/>
          <w:szCs w:val="20"/>
          <w:shd w:val="clear" w:color="auto" w:fill="FFFFFF"/>
        </w:rPr>
        <w:t>H</w:t>
      </w:r>
      <w:r w:rsidRPr="001626E5">
        <w:rPr>
          <w:rFonts w:ascii="Times New Roman" w:hAnsi="Times New Roman" w:cs="Times New Roman"/>
          <w:color w:val="111827"/>
          <w:sz w:val="20"/>
          <w:szCs w:val="20"/>
          <w:bdr w:val="single" w:sz="2" w:space="0" w:color="E5E7EB" w:frame="1"/>
          <w:shd w:val="clear" w:color="auto" w:fill="FFFFFF"/>
          <w:vertAlign w:val="subscript"/>
        </w:rPr>
        <w:t>14</w:t>
      </w:r>
      <w:r w:rsidRPr="001626E5">
        <w:rPr>
          <w:rFonts w:ascii="Times New Roman" w:hAnsi="Times New Roman" w:cs="Times New Roman"/>
          <w:color w:val="111827"/>
          <w:sz w:val="20"/>
          <w:szCs w:val="20"/>
          <w:shd w:val="clear" w:color="auto" w:fill="FFFFFF"/>
        </w:rPr>
        <w:t>O</w:t>
      </w:r>
      <w:r w:rsidRPr="001626E5">
        <w:rPr>
          <w:rFonts w:ascii="Times New Roman" w:hAnsi="Times New Roman" w:cs="Times New Roman"/>
          <w:color w:val="111827"/>
          <w:sz w:val="20"/>
          <w:szCs w:val="20"/>
          <w:bdr w:val="single" w:sz="2" w:space="0" w:color="E5E7EB" w:frame="1"/>
          <w:shd w:val="clear" w:color="auto" w:fill="FFFFFF"/>
          <w:vertAlign w:val="subscript"/>
        </w:rPr>
        <w:t>3</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Molecular weight: </w:t>
      </w:r>
      <w:r w:rsidRPr="001626E5">
        <w:rPr>
          <w:rFonts w:ascii="Times New Roman" w:hAnsi="Times New Roman" w:cs="Times New Roman"/>
          <w:color w:val="111827"/>
          <w:sz w:val="20"/>
          <w:szCs w:val="20"/>
          <w:shd w:val="clear" w:color="auto" w:fill="FFFFFF"/>
        </w:rPr>
        <w:t>230.26 g/mol</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Physical properties  Appearance:</w:t>
      </w:r>
      <w:r w:rsidRPr="001626E5">
        <w:rPr>
          <w:rFonts w:ascii="Times New Roman" w:hAnsi="Times New Roman" w:cs="Times New Roman"/>
          <w:color w:val="111827"/>
          <w:sz w:val="20"/>
          <w:szCs w:val="20"/>
          <w:shd w:val="clear" w:color="auto" w:fill="FFFFFF"/>
        </w:rPr>
        <w:t xml:space="preserve"> White to off-white crystalline powder</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Solubility: </w:t>
      </w:r>
      <w:r w:rsidRPr="001626E5">
        <w:rPr>
          <w:rFonts w:ascii="Times New Roman" w:hAnsi="Times New Roman" w:cs="Times New Roman"/>
          <w:sz w:val="20"/>
          <w:szCs w:val="20"/>
        </w:rPr>
        <w:t>Slightly soluble in water; soluble in alcohol and chloroform</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Boiling point: </w:t>
      </w:r>
      <w:r w:rsidRPr="001626E5">
        <w:rPr>
          <w:rFonts w:ascii="Times New Roman" w:hAnsi="Times New Roman" w:cs="Times New Roman"/>
          <w:sz w:val="20"/>
          <w:szCs w:val="20"/>
        </w:rPr>
        <w:t>250 °C</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Melting point: </w:t>
      </w:r>
      <w:r w:rsidRPr="001626E5">
        <w:rPr>
          <w:rFonts w:ascii="Times New Roman" w:hAnsi="Times New Roman" w:cs="Times New Roman"/>
          <w:sz w:val="20"/>
          <w:szCs w:val="20"/>
        </w:rPr>
        <w:t>154 °C</w:t>
      </w:r>
    </w:p>
    <w:p w:rsidR="00E92B24" w:rsidRDefault="00E92B24" w:rsidP="008E6232">
      <w:pPr>
        <w:pStyle w:val="NormalWeb"/>
        <w:spacing w:before="0" w:beforeAutospacing="0" w:after="0" w:afterAutospacing="0"/>
        <w:jc w:val="both"/>
        <w:rPr>
          <w:sz w:val="20"/>
          <w:szCs w:val="20"/>
        </w:rPr>
      </w:pPr>
      <w:r w:rsidRPr="001626E5">
        <w:rPr>
          <w:b/>
          <w:color w:val="1F1F1F"/>
          <w:sz w:val="20"/>
          <w:szCs w:val="20"/>
        </w:rPr>
        <w:t xml:space="preserve">Pharmacological action : </w:t>
      </w:r>
      <w:r w:rsidRPr="001626E5">
        <w:rPr>
          <w:sz w:val="20"/>
          <w:szCs w:val="20"/>
        </w:rPr>
        <w:t xml:space="preserve">Naproxen primarily works by inhibiting the cyclooxygenase (COX) enzymes, specifically COX-1 and COX-2. These enzymes are responsible for converting arachidonic acid into prostaglandins, </w:t>
      </w:r>
      <w:r w:rsidRPr="001626E5">
        <w:rPr>
          <w:sz w:val="20"/>
          <w:szCs w:val="20"/>
        </w:rPr>
        <w:lastRenderedPageBreak/>
        <w:t>which are lipid compounds that mediate inf</w:t>
      </w:r>
      <w:r>
        <w:rPr>
          <w:sz w:val="20"/>
          <w:szCs w:val="20"/>
        </w:rPr>
        <w:t xml:space="preserve">lammation, pain, and fever. </w:t>
      </w:r>
      <w:r w:rsidRPr="001626E5">
        <w:rPr>
          <w:sz w:val="20"/>
          <w:szCs w:val="20"/>
        </w:rPr>
        <w:t>By inhibiting both COX-1 and COX-2, naproxen reduces the synthesis of prostaglandins, resulting in decreased inflammation, alleviation of pain, and reduction of fever. This mechanism makes it effective in treating various inflammatory conditions and pain syndromes.</w:t>
      </w:r>
    </w:p>
    <w:p w:rsidR="008E6232" w:rsidRDefault="008E6232" w:rsidP="008E6232">
      <w:pPr>
        <w:pStyle w:val="NormalWeb"/>
        <w:spacing w:before="0" w:beforeAutospacing="0" w:after="0" w:afterAutospacing="0"/>
        <w:jc w:val="both"/>
        <w:rPr>
          <w:sz w:val="20"/>
          <w:szCs w:val="20"/>
        </w:rPr>
      </w:pPr>
    </w:p>
    <w:p w:rsidR="008E6232" w:rsidRDefault="008E6232" w:rsidP="008E6232">
      <w:pPr>
        <w:spacing w:after="0" w:line="240" w:lineRule="auto"/>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ANALYTICAL METHODS :</w:t>
      </w:r>
    </w:p>
    <w:p w:rsidR="00E92B24" w:rsidRDefault="00E92B24" w:rsidP="008E6232">
      <w:pPr>
        <w:pStyle w:val="NormalWeb"/>
        <w:spacing w:before="0" w:beforeAutospacing="0" w:after="0" w:afterAutospacing="0"/>
        <w:jc w:val="both"/>
        <w:rPr>
          <w:sz w:val="20"/>
          <w:szCs w:val="20"/>
        </w:rPr>
      </w:pPr>
    </w:p>
    <w:p w:rsidR="00E92B24" w:rsidRPr="005C17CE" w:rsidRDefault="00E92B24" w:rsidP="008E6232">
      <w:pPr>
        <w:pStyle w:val="NormalWeb"/>
        <w:spacing w:before="0" w:beforeAutospacing="0" w:after="0" w:afterAutospacing="0"/>
        <w:jc w:val="both"/>
        <w:rPr>
          <w:b/>
          <w:bCs/>
          <w:sz w:val="20"/>
          <w:szCs w:val="20"/>
        </w:rPr>
      </w:pPr>
      <w:r w:rsidRPr="005C17CE">
        <w:rPr>
          <w:rFonts w:eastAsia="AdvTimes"/>
          <w:b/>
          <w:bCs/>
          <w:sz w:val="20"/>
          <w:szCs w:val="20"/>
          <w:lang w:bidi="ta-IN"/>
        </w:rPr>
        <w:t>Spectrophotometric method:</w:t>
      </w:r>
    </w:p>
    <w:p w:rsidR="00E92B24" w:rsidRDefault="00E92B24" w:rsidP="008E6232">
      <w:pPr>
        <w:autoSpaceDE w:val="0"/>
        <w:autoSpaceDN w:val="0"/>
        <w:adjustRightInd w:val="0"/>
        <w:spacing w:after="0" w:line="240" w:lineRule="auto"/>
        <w:jc w:val="both"/>
        <w:rPr>
          <w:rFonts w:ascii="Times New Roman" w:eastAsia="AdvTimes" w:hAnsi="Times New Roman" w:cs="Times New Roman"/>
          <w:sz w:val="20"/>
          <w:szCs w:val="20"/>
        </w:rPr>
      </w:pPr>
      <w:r w:rsidRPr="005C17CE">
        <w:rPr>
          <w:rFonts w:ascii="Times New Roman" w:eastAsia="AdvTimes" w:hAnsi="Times New Roman" w:cs="Times New Roman"/>
          <w:sz w:val="20"/>
          <w:szCs w:val="20"/>
        </w:rPr>
        <w:t xml:space="preserve">A second-derivative spectrophotometric method for the determination of naproxen in the absence or presence of its 6- desmethyl metabolite in human plasma is described. The method consists of direct extraction of the non-ionized form of the drug with pure diethyl ether and determination of the naproxen by measuring the peak amplitude (mm) in the second-order derivative spectrum at a wavelength of 328.2 nm. The efficiency of the extraction procedure expressed by the absolute recovery was 94.6 </w:t>
      </w:r>
      <w:r w:rsidRPr="005C17CE">
        <w:rPr>
          <w:rFonts w:ascii="AdvTimes" w:eastAsia="AdvTimes" w:hAnsi="Times New Roman" w:cs="Times New Roman"/>
          <w:sz w:val="20"/>
          <w:szCs w:val="20"/>
        </w:rPr>
        <w:t></w:t>
      </w:r>
      <w:r w:rsidRPr="005C17CE">
        <w:rPr>
          <w:rFonts w:ascii="Times New Roman" w:eastAsia="AdvTimes" w:hAnsi="Times New Roman" w:cs="Times New Roman"/>
          <w:sz w:val="20"/>
          <w:szCs w:val="20"/>
        </w:rPr>
        <w:t xml:space="preserve">}0.7% (mean </w:t>
      </w:r>
      <w:r w:rsidRPr="005C17CE">
        <w:rPr>
          <w:rFonts w:ascii="AdvTimes" w:eastAsia="AdvTimes" w:hAnsi="Times New Roman" w:cs="Times New Roman"/>
          <w:sz w:val="20"/>
          <w:szCs w:val="20"/>
        </w:rPr>
        <w:t></w:t>
      </w:r>
      <w:r w:rsidRPr="005C17CE">
        <w:rPr>
          <w:rFonts w:ascii="Times New Roman" w:eastAsia="AdvTimes" w:hAnsi="Times New Roman" w:cs="Times New Roman"/>
          <w:sz w:val="20"/>
          <w:szCs w:val="20"/>
        </w:rPr>
        <w:t>} SD) for the concentration range tested, and the LOQ attained according to the IUPAC definition was 2.42 lg mL_1</w:t>
      </w:r>
      <w:r>
        <w:rPr>
          <w:rFonts w:ascii="Times New Roman" w:eastAsia="AdvTimes" w:hAnsi="Times New Roman" w:cs="Times New Roman"/>
          <w:sz w:val="20"/>
          <w:szCs w:val="20"/>
        </w:rPr>
        <w:t>.</w:t>
      </w:r>
      <w:r w:rsidR="00196F07">
        <w:rPr>
          <w:rFonts w:ascii="Times New Roman" w:eastAsia="AdvTimes" w:hAnsi="Times New Roman" w:cs="Times New Roman"/>
          <w:sz w:val="20"/>
          <w:szCs w:val="20"/>
        </w:rPr>
        <w:t xml:space="preserve"> </w:t>
      </w:r>
      <w:r w:rsidR="00196F07">
        <w:rPr>
          <w:rFonts w:ascii="Times New Roman" w:hAnsi="Times New Roman" w:cs="Times New Roman"/>
          <w:sz w:val="20"/>
          <w:szCs w:val="20"/>
        </w:rPr>
        <w:t>[6</w:t>
      </w:r>
      <w:r w:rsidR="00196F07" w:rsidRPr="00CB3C83">
        <w:rPr>
          <w:rFonts w:ascii="Times New Roman" w:hAnsi="Times New Roman" w:cs="Times New Roman"/>
          <w:sz w:val="20"/>
          <w:szCs w:val="20"/>
        </w:rPr>
        <w:t>]</w:t>
      </w:r>
    </w:p>
    <w:p w:rsidR="00E92B24" w:rsidRDefault="00E92B24" w:rsidP="00E92B24">
      <w:pPr>
        <w:autoSpaceDE w:val="0"/>
        <w:autoSpaceDN w:val="0"/>
        <w:adjustRightInd w:val="0"/>
        <w:spacing w:after="0" w:line="240" w:lineRule="auto"/>
        <w:rPr>
          <w:rFonts w:ascii="Times New Roman" w:eastAsia="AdvTimes" w:hAnsi="Times New Roman" w:cs="Times New Roman"/>
          <w:sz w:val="20"/>
          <w:szCs w:val="20"/>
        </w:rPr>
      </w:pPr>
    </w:p>
    <w:p w:rsidR="00E92B24" w:rsidRPr="007859BD" w:rsidRDefault="00A54D40" w:rsidP="00E92B24">
      <w:pPr>
        <w:pStyle w:val="NormalWeb"/>
        <w:spacing w:before="0" w:beforeAutospacing="0" w:after="0" w:afterAutospacing="0"/>
        <w:jc w:val="both"/>
        <w:rPr>
          <w:b/>
          <w:bCs/>
          <w:sz w:val="20"/>
          <w:szCs w:val="20"/>
        </w:rPr>
      </w:pPr>
      <w:r>
        <w:rPr>
          <w:rFonts w:eastAsia="AdvTimes"/>
          <w:b/>
          <w:bCs/>
          <w:sz w:val="20"/>
          <w:szCs w:val="20"/>
          <w:lang w:bidi="ta-IN"/>
        </w:rPr>
        <w:t>Table 15</w:t>
      </w:r>
      <w:r w:rsidR="00E92B24" w:rsidRPr="007859BD">
        <w:rPr>
          <w:rFonts w:eastAsia="AdvTimes"/>
          <w:b/>
          <w:bCs/>
          <w:sz w:val="20"/>
          <w:szCs w:val="20"/>
          <w:lang w:bidi="ta-IN"/>
        </w:rPr>
        <w:t>. Spectrophotometric method</w:t>
      </w:r>
    </w:p>
    <w:tbl>
      <w:tblPr>
        <w:tblStyle w:val="TableGrid"/>
        <w:tblW w:w="0" w:type="auto"/>
        <w:tblLook w:val="04A0"/>
      </w:tblPr>
      <w:tblGrid>
        <w:gridCol w:w="1915"/>
        <w:gridCol w:w="3830"/>
        <w:gridCol w:w="1915"/>
        <w:gridCol w:w="1916"/>
      </w:tblGrid>
      <w:tr w:rsidR="00E92B24" w:rsidRPr="00B92BEF" w:rsidTr="003172DC">
        <w:tc>
          <w:tcPr>
            <w:tcW w:w="1915" w:type="dxa"/>
          </w:tcPr>
          <w:p w:rsidR="00E92B24" w:rsidRPr="00B92BEF" w:rsidRDefault="00E92B24" w:rsidP="003172DC">
            <w:pPr>
              <w:autoSpaceDE w:val="0"/>
              <w:autoSpaceDN w:val="0"/>
              <w:adjustRightInd w:val="0"/>
              <w:rPr>
                <w:rFonts w:ascii="Times New Roman" w:eastAsia="AdvTimes" w:hAnsi="Times New Roman" w:cs="Times New Roman"/>
                <w:sz w:val="20"/>
                <w:szCs w:val="20"/>
              </w:rPr>
            </w:pPr>
            <w:r w:rsidRPr="00B92BEF">
              <w:rPr>
                <w:rFonts w:ascii="Times New Roman" w:eastAsia="AdvTimes" w:hAnsi="Times New Roman" w:cs="Times New Roman"/>
                <w:sz w:val="20"/>
                <w:szCs w:val="20"/>
              </w:rPr>
              <w:t>Name of the drug</w:t>
            </w:r>
          </w:p>
        </w:tc>
        <w:tc>
          <w:tcPr>
            <w:tcW w:w="3830" w:type="dxa"/>
          </w:tcPr>
          <w:p w:rsidR="00E92B24" w:rsidRPr="00B92BEF" w:rsidRDefault="00E92B24" w:rsidP="003172DC">
            <w:pPr>
              <w:autoSpaceDE w:val="0"/>
              <w:autoSpaceDN w:val="0"/>
              <w:adjustRightInd w:val="0"/>
              <w:rPr>
                <w:rFonts w:ascii="Times New Roman" w:eastAsia="AdvTimes" w:hAnsi="Times New Roman" w:cs="Times New Roman"/>
                <w:sz w:val="20"/>
                <w:szCs w:val="20"/>
              </w:rPr>
            </w:pPr>
            <w:r w:rsidRPr="00B92BEF">
              <w:rPr>
                <w:rFonts w:ascii="Times New Roman" w:eastAsia="AdvTimes" w:hAnsi="Times New Roman" w:cs="Times New Roman"/>
                <w:sz w:val="20"/>
                <w:szCs w:val="20"/>
              </w:rPr>
              <w:t>Method</w:t>
            </w:r>
          </w:p>
        </w:tc>
        <w:tc>
          <w:tcPr>
            <w:tcW w:w="1915" w:type="dxa"/>
          </w:tcPr>
          <w:p w:rsidR="00E92B24" w:rsidRPr="00B92BEF" w:rsidRDefault="00E92B24" w:rsidP="003172DC">
            <w:pPr>
              <w:autoSpaceDE w:val="0"/>
              <w:autoSpaceDN w:val="0"/>
              <w:adjustRightInd w:val="0"/>
              <w:rPr>
                <w:rFonts w:ascii="Times New Roman" w:eastAsia="AdvTimes" w:hAnsi="Times New Roman" w:cs="Times New Roman"/>
                <w:sz w:val="20"/>
                <w:szCs w:val="20"/>
              </w:rPr>
            </w:pPr>
            <w:r w:rsidRPr="00B92BEF">
              <w:rPr>
                <w:rFonts w:ascii="Times New Roman" w:hAnsi="Times New Roman" w:cs="Times New Roman"/>
                <w:sz w:val="20"/>
                <w:szCs w:val="20"/>
              </w:rPr>
              <w:t>λmax</w:t>
            </w:r>
            <w:r w:rsidRPr="00B92BEF">
              <w:rPr>
                <w:rFonts w:ascii="Times New Roman" w:eastAsia="AdvTimes" w:hAnsi="Times New Roman" w:cs="Times New Roman"/>
                <w:sz w:val="20"/>
                <w:szCs w:val="20"/>
              </w:rPr>
              <w:t xml:space="preserve"> (nm)</w:t>
            </w:r>
          </w:p>
        </w:tc>
        <w:tc>
          <w:tcPr>
            <w:tcW w:w="1916" w:type="dxa"/>
          </w:tcPr>
          <w:p w:rsidR="00E92B24" w:rsidRPr="00B92BEF" w:rsidRDefault="00E92B24" w:rsidP="003172DC">
            <w:pPr>
              <w:autoSpaceDE w:val="0"/>
              <w:autoSpaceDN w:val="0"/>
              <w:adjustRightInd w:val="0"/>
              <w:rPr>
                <w:rFonts w:ascii="Times New Roman" w:eastAsia="AdvTimes" w:hAnsi="Times New Roman" w:cs="Times New Roman"/>
                <w:sz w:val="20"/>
                <w:szCs w:val="20"/>
              </w:rPr>
            </w:pPr>
            <w:r w:rsidRPr="00B92BEF">
              <w:rPr>
                <w:rFonts w:ascii="Times New Roman" w:eastAsia="AdvTimes" w:hAnsi="Times New Roman" w:cs="Times New Roman"/>
                <w:sz w:val="20"/>
                <w:szCs w:val="20"/>
              </w:rPr>
              <w:t>Linear range</w:t>
            </w:r>
          </w:p>
          <w:p w:rsidR="00E92B24" w:rsidRPr="00B92BEF" w:rsidRDefault="00E92B24" w:rsidP="003172DC">
            <w:pPr>
              <w:autoSpaceDE w:val="0"/>
              <w:autoSpaceDN w:val="0"/>
              <w:adjustRightInd w:val="0"/>
              <w:rPr>
                <w:rFonts w:ascii="Times New Roman" w:eastAsia="AdvTimes" w:hAnsi="Times New Roman" w:cs="Times New Roman"/>
                <w:sz w:val="20"/>
                <w:szCs w:val="20"/>
              </w:rPr>
            </w:pPr>
            <w:r w:rsidRPr="00B92BEF">
              <w:rPr>
                <w:rFonts w:ascii="Times New Roman" w:eastAsia="AdvTimes" w:hAnsi="Times New Roman" w:cs="Times New Roman"/>
                <w:sz w:val="20"/>
                <w:szCs w:val="20"/>
              </w:rPr>
              <w:t>(lg mL_1)</w:t>
            </w:r>
          </w:p>
        </w:tc>
      </w:tr>
      <w:tr w:rsidR="00E92B24" w:rsidRPr="00B92BEF" w:rsidTr="003172DC">
        <w:tc>
          <w:tcPr>
            <w:tcW w:w="1915" w:type="dxa"/>
          </w:tcPr>
          <w:p w:rsidR="00E92B24" w:rsidRPr="00B92BEF" w:rsidRDefault="00E92B24" w:rsidP="003172DC">
            <w:pPr>
              <w:autoSpaceDE w:val="0"/>
              <w:autoSpaceDN w:val="0"/>
              <w:adjustRightInd w:val="0"/>
              <w:rPr>
                <w:rFonts w:ascii="Times New Roman" w:eastAsia="AdvTimes" w:hAnsi="Times New Roman" w:cs="Times New Roman"/>
                <w:sz w:val="20"/>
                <w:szCs w:val="20"/>
              </w:rPr>
            </w:pPr>
            <w:r w:rsidRPr="00B92BEF">
              <w:rPr>
                <w:rFonts w:ascii="Times New Roman" w:eastAsia="AdvTimes" w:hAnsi="Times New Roman" w:cs="Times New Roman"/>
                <w:sz w:val="20"/>
                <w:szCs w:val="20"/>
              </w:rPr>
              <w:t>Naproxen</w:t>
            </w:r>
          </w:p>
        </w:tc>
        <w:tc>
          <w:tcPr>
            <w:tcW w:w="3830" w:type="dxa"/>
          </w:tcPr>
          <w:p w:rsidR="00E92B24" w:rsidRPr="00B92BEF" w:rsidRDefault="00E92B24" w:rsidP="003172DC">
            <w:pPr>
              <w:autoSpaceDE w:val="0"/>
              <w:autoSpaceDN w:val="0"/>
              <w:adjustRightInd w:val="0"/>
              <w:rPr>
                <w:rFonts w:ascii="Times New Roman" w:eastAsia="AdvTimes" w:hAnsi="Times New Roman" w:cs="Times New Roman"/>
                <w:sz w:val="20"/>
                <w:szCs w:val="20"/>
              </w:rPr>
            </w:pPr>
            <w:r w:rsidRPr="00B92BEF">
              <w:rPr>
                <w:rFonts w:ascii="Times New Roman" w:eastAsia="AdvTimes" w:hAnsi="Times New Roman" w:cs="Times New Roman"/>
                <w:sz w:val="20"/>
                <w:szCs w:val="20"/>
              </w:rPr>
              <w:t>Second-derivative</w:t>
            </w:r>
          </w:p>
          <w:p w:rsidR="00E92B24" w:rsidRPr="00B92BEF" w:rsidRDefault="00E92B24" w:rsidP="003172DC">
            <w:pPr>
              <w:autoSpaceDE w:val="0"/>
              <w:autoSpaceDN w:val="0"/>
              <w:adjustRightInd w:val="0"/>
              <w:rPr>
                <w:rFonts w:ascii="Times New Roman" w:eastAsia="AdvTimes" w:hAnsi="Times New Roman" w:cs="Times New Roman"/>
                <w:sz w:val="20"/>
                <w:szCs w:val="20"/>
              </w:rPr>
            </w:pPr>
            <w:r w:rsidRPr="00B92BEF">
              <w:rPr>
                <w:rFonts w:ascii="Times New Roman" w:eastAsia="AdvTimes" w:hAnsi="Times New Roman" w:cs="Times New Roman"/>
                <w:sz w:val="20"/>
                <w:szCs w:val="20"/>
              </w:rPr>
              <w:t>1-Naphthylarnine and sodium nitrite</w:t>
            </w:r>
          </w:p>
          <w:p w:rsidR="00E92B24" w:rsidRPr="00B92BEF" w:rsidRDefault="00E92B24" w:rsidP="003172DC">
            <w:pPr>
              <w:autoSpaceDE w:val="0"/>
              <w:autoSpaceDN w:val="0"/>
              <w:adjustRightInd w:val="0"/>
              <w:rPr>
                <w:rFonts w:ascii="Times New Roman" w:eastAsia="AdvTimes" w:hAnsi="Times New Roman" w:cs="Times New Roman"/>
                <w:sz w:val="20"/>
                <w:szCs w:val="20"/>
              </w:rPr>
            </w:pPr>
            <w:r w:rsidRPr="00B92BEF">
              <w:rPr>
                <w:rFonts w:ascii="Times New Roman" w:eastAsia="AdvTimes" w:hAnsi="Times New Roman" w:cs="Times New Roman"/>
                <w:sz w:val="20"/>
                <w:szCs w:val="20"/>
              </w:rPr>
              <w:t>MBTH with Ce(VI) or Fe(III)</w:t>
            </w:r>
          </w:p>
          <w:p w:rsidR="00E92B24" w:rsidRPr="00B92BEF" w:rsidRDefault="00E92B24" w:rsidP="003172DC">
            <w:pPr>
              <w:autoSpaceDE w:val="0"/>
              <w:autoSpaceDN w:val="0"/>
              <w:adjustRightInd w:val="0"/>
              <w:rPr>
                <w:rFonts w:ascii="Times New Roman" w:eastAsia="AdvTimes" w:hAnsi="Times New Roman" w:cs="Times New Roman"/>
                <w:sz w:val="20"/>
                <w:szCs w:val="20"/>
              </w:rPr>
            </w:pPr>
            <w:r w:rsidRPr="00B92BEF">
              <w:rPr>
                <w:rFonts w:ascii="Times New Roman" w:eastAsia="AdvTimes" w:hAnsi="Times New Roman" w:cs="Times New Roman"/>
                <w:sz w:val="20"/>
                <w:szCs w:val="20"/>
              </w:rPr>
              <w:t>2,6-Dichloro-p-benzoquinone-4-chlorimine (gibbs reagent)</w:t>
            </w:r>
          </w:p>
          <w:p w:rsidR="00E92B24" w:rsidRPr="00B92BEF" w:rsidRDefault="00E92B24" w:rsidP="003172DC">
            <w:pPr>
              <w:autoSpaceDE w:val="0"/>
              <w:autoSpaceDN w:val="0"/>
              <w:adjustRightInd w:val="0"/>
              <w:rPr>
                <w:rFonts w:ascii="Times New Roman" w:eastAsia="AdvTimes" w:hAnsi="Times New Roman" w:cs="Times New Roman"/>
                <w:sz w:val="20"/>
                <w:szCs w:val="20"/>
              </w:rPr>
            </w:pPr>
            <w:r w:rsidRPr="00B92BEF">
              <w:rPr>
                <w:rFonts w:ascii="Times New Roman" w:eastAsia="AdvTimes" w:hAnsi="Times New Roman" w:cs="Times New Roman"/>
                <w:sz w:val="20"/>
                <w:szCs w:val="20"/>
              </w:rPr>
              <w:t>TCNE, DDQ, p-CHL</w:t>
            </w:r>
          </w:p>
        </w:tc>
        <w:tc>
          <w:tcPr>
            <w:tcW w:w="1915" w:type="dxa"/>
          </w:tcPr>
          <w:p w:rsidR="00E92B24" w:rsidRPr="00B92BEF" w:rsidRDefault="00E92B24" w:rsidP="003172DC">
            <w:pPr>
              <w:autoSpaceDE w:val="0"/>
              <w:autoSpaceDN w:val="0"/>
              <w:adjustRightInd w:val="0"/>
              <w:rPr>
                <w:rFonts w:ascii="Times New Roman" w:eastAsia="AdvTimes" w:hAnsi="Times New Roman" w:cs="Times New Roman"/>
                <w:sz w:val="20"/>
                <w:szCs w:val="20"/>
              </w:rPr>
            </w:pPr>
            <w:r w:rsidRPr="00B92BEF">
              <w:rPr>
                <w:rFonts w:ascii="Times New Roman" w:eastAsia="AdvTimes" w:hAnsi="Times New Roman" w:cs="Times New Roman"/>
                <w:sz w:val="20"/>
                <w:szCs w:val="20"/>
              </w:rPr>
              <w:t>328.2</w:t>
            </w:r>
          </w:p>
          <w:p w:rsidR="00E92B24" w:rsidRPr="00B92BEF" w:rsidRDefault="00E92B24" w:rsidP="003172DC">
            <w:pPr>
              <w:autoSpaceDE w:val="0"/>
              <w:autoSpaceDN w:val="0"/>
              <w:adjustRightInd w:val="0"/>
              <w:rPr>
                <w:rFonts w:ascii="Times New Roman" w:eastAsia="AdvTimes" w:hAnsi="Times New Roman" w:cs="Times New Roman"/>
                <w:sz w:val="20"/>
                <w:szCs w:val="20"/>
              </w:rPr>
            </w:pPr>
            <w:r w:rsidRPr="00B92BEF">
              <w:rPr>
                <w:rFonts w:ascii="Times New Roman" w:eastAsia="AdvTimes" w:hAnsi="Times New Roman" w:cs="Times New Roman"/>
                <w:sz w:val="20"/>
                <w:szCs w:val="20"/>
              </w:rPr>
              <w:t xml:space="preserve">460–480 </w:t>
            </w:r>
          </w:p>
        </w:tc>
        <w:tc>
          <w:tcPr>
            <w:tcW w:w="1916" w:type="dxa"/>
          </w:tcPr>
          <w:p w:rsidR="00E92B24" w:rsidRPr="00B92BEF" w:rsidRDefault="00E92B24" w:rsidP="003172DC">
            <w:pPr>
              <w:autoSpaceDE w:val="0"/>
              <w:autoSpaceDN w:val="0"/>
              <w:adjustRightInd w:val="0"/>
              <w:rPr>
                <w:rFonts w:ascii="Times New Roman" w:eastAsia="AdvTimes" w:hAnsi="Times New Roman" w:cs="Times New Roman"/>
                <w:sz w:val="20"/>
                <w:szCs w:val="20"/>
              </w:rPr>
            </w:pPr>
            <w:r w:rsidRPr="00B92BEF">
              <w:rPr>
                <w:rFonts w:ascii="Times New Roman" w:eastAsia="AdvTimes" w:hAnsi="Times New Roman" w:cs="Times New Roman"/>
                <w:sz w:val="20"/>
                <w:szCs w:val="20"/>
              </w:rPr>
              <w:t>10–65</w:t>
            </w:r>
          </w:p>
        </w:tc>
      </w:tr>
    </w:tbl>
    <w:p w:rsidR="00E92B24" w:rsidRPr="005C17CE" w:rsidRDefault="00E92B24" w:rsidP="00E92B24">
      <w:pPr>
        <w:autoSpaceDE w:val="0"/>
        <w:autoSpaceDN w:val="0"/>
        <w:adjustRightInd w:val="0"/>
        <w:spacing w:after="0" w:line="240" w:lineRule="auto"/>
        <w:rPr>
          <w:rFonts w:ascii="Times New Roman" w:eastAsia="AdvTimes" w:hAnsi="Times New Roman" w:cs="Times New Roman"/>
          <w:sz w:val="20"/>
          <w:szCs w:val="20"/>
        </w:rPr>
      </w:pPr>
    </w:p>
    <w:p w:rsidR="00E92B24" w:rsidRPr="001626E5" w:rsidRDefault="00E92B24" w:rsidP="00E92B24">
      <w:pPr>
        <w:pStyle w:val="NormalWeb"/>
        <w:spacing w:before="0" w:beforeAutospacing="0" w:after="0" w:afterAutospacing="0"/>
        <w:jc w:val="both"/>
        <w:rPr>
          <w:sz w:val="20"/>
          <w:szCs w:val="20"/>
        </w:rPr>
      </w:pPr>
    </w:p>
    <w:p w:rsidR="00E92B24" w:rsidRDefault="008E6232" w:rsidP="008E6232">
      <w:pPr>
        <w:pStyle w:val="ListParagraph"/>
        <w:numPr>
          <w:ilvl w:val="1"/>
          <w:numId w:val="28"/>
        </w:numPr>
        <w:spacing w:after="0" w:line="240" w:lineRule="auto"/>
        <w:rPr>
          <w:rFonts w:ascii="Times New Roman" w:hAnsi="Times New Roman" w:cs="Times New Roman"/>
          <w:b/>
          <w:color w:val="1F1F1F"/>
        </w:rPr>
      </w:pPr>
      <w:r w:rsidRPr="008E6232">
        <w:rPr>
          <w:rFonts w:ascii="Times New Roman" w:eastAsia="Times New Roman" w:hAnsi="Times New Roman" w:cs="Times New Roman"/>
          <w:b/>
        </w:rPr>
        <w:t xml:space="preserve">  </w:t>
      </w:r>
      <w:r w:rsidR="00E92B24" w:rsidRPr="008E6232">
        <w:rPr>
          <w:rFonts w:ascii="Times New Roman" w:eastAsia="Times New Roman" w:hAnsi="Times New Roman" w:cs="Times New Roman"/>
          <w:b/>
        </w:rPr>
        <w:t>HETERO</w:t>
      </w:r>
      <w:r w:rsidR="00E92B24" w:rsidRPr="008E6232">
        <w:rPr>
          <w:rFonts w:ascii="Times New Roman" w:hAnsi="Times New Roman" w:cs="Times New Roman"/>
          <w:b/>
          <w:color w:val="1F1F1F"/>
          <w:sz w:val="20"/>
          <w:szCs w:val="20"/>
        </w:rPr>
        <w:t xml:space="preserve"> </w:t>
      </w:r>
      <w:r w:rsidR="00E92B24" w:rsidRPr="008E6232">
        <w:rPr>
          <w:rFonts w:ascii="Times New Roman" w:hAnsi="Times New Roman" w:cs="Times New Roman"/>
          <w:b/>
          <w:color w:val="1F1F1F"/>
        </w:rPr>
        <w:t>ARYL ACETIC ACIDS:-</w:t>
      </w:r>
    </w:p>
    <w:p w:rsidR="008E6232" w:rsidRPr="008E6232" w:rsidRDefault="008E6232" w:rsidP="008E6232">
      <w:pPr>
        <w:pStyle w:val="ListParagraph"/>
        <w:spacing w:after="0" w:line="240" w:lineRule="auto"/>
        <w:rPr>
          <w:rFonts w:ascii="Times New Roman" w:hAnsi="Times New Roman" w:cs="Times New Roman"/>
          <w:b/>
          <w:color w:val="1F1F1F"/>
        </w:rPr>
      </w:pPr>
    </w:p>
    <w:p w:rsidR="00E92B24" w:rsidRPr="00194DFE" w:rsidRDefault="008E6232" w:rsidP="008E6232">
      <w:pPr>
        <w:pStyle w:val="ListParagraph"/>
        <w:spacing w:before="100" w:beforeAutospacing="1" w:after="0" w:line="240" w:lineRule="auto"/>
        <w:ind w:left="480"/>
        <w:rPr>
          <w:rFonts w:ascii="Times New Roman" w:hAnsi="Times New Roman" w:cs="Times New Roman"/>
          <w:b/>
          <w:color w:val="1F1F1F"/>
        </w:rPr>
      </w:pPr>
      <w:r>
        <w:rPr>
          <w:rFonts w:ascii="Times New Roman" w:hAnsi="Times New Roman" w:cs="Times New Roman"/>
          <w:b/>
          <w:color w:val="1F1F1F"/>
        </w:rPr>
        <w:t xml:space="preserve">4.5.1 </w:t>
      </w:r>
      <w:r w:rsidR="00E92B24" w:rsidRPr="001626E5">
        <w:rPr>
          <w:rFonts w:ascii="Times New Roman" w:hAnsi="Times New Roman" w:cs="Times New Roman"/>
          <w:b/>
          <w:color w:val="1F1F1F"/>
        </w:rPr>
        <w:t>TO</w:t>
      </w:r>
      <w:r w:rsidR="00E92B24">
        <w:rPr>
          <w:rFonts w:ascii="Times New Roman" w:hAnsi="Times New Roman" w:cs="Times New Roman"/>
          <w:b/>
          <w:color w:val="1F1F1F"/>
        </w:rPr>
        <w:t>L</w:t>
      </w:r>
      <w:r w:rsidR="00E92B24" w:rsidRPr="001626E5">
        <w:rPr>
          <w:rFonts w:ascii="Times New Roman" w:hAnsi="Times New Roman" w:cs="Times New Roman"/>
          <w:b/>
          <w:color w:val="1F1F1F"/>
        </w:rPr>
        <w:t>METIN</w:t>
      </w:r>
    </w:p>
    <w:p w:rsidR="00E92B24" w:rsidRPr="00194DFE" w:rsidRDefault="00E92B24" w:rsidP="008E6232">
      <w:pPr>
        <w:spacing w:before="100" w:beforeAutospacing="1" w:after="0" w:line="240" w:lineRule="auto"/>
        <w:ind w:left="720"/>
        <w:rPr>
          <w:rFonts w:ascii="Times New Roman" w:hAnsi="Times New Roman" w:cs="Times New Roman"/>
          <w:b/>
          <w:color w:val="1F1F1F"/>
        </w:rPr>
      </w:pPr>
      <w:r w:rsidRPr="00194DFE">
        <w:rPr>
          <w:rFonts w:ascii="Times New Roman" w:hAnsi="Times New Roman" w:cs="Times New Roman"/>
          <w:b/>
          <w:color w:val="1F1F1F"/>
        </w:rPr>
        <w:t xml:space="preserve"> </w:t>
      </w:r>
      <w:r>
        <w:rPr>
          <w:noProof/>
        </w:rPr>
        <w:drawing>
          <wp:inline distT="0" distB="0" distL="0" distR="0">
            <wp:extent cx="2584450" cy="1314450"/>
            <wp:effectExtent l="171450" t="133350" r="368300" b="304800"/>
            <wp:docPr id="3" name="Picture 2" descr="IMG_20241121_1149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1121_114946.jpg"/>
                    <pic:cNvPicPr/>
                  </pic:nvPicPr>
                  <pic:blipFill>
                    <a:blip r:embed="rId27"/>
                    <a:stretch>
                      <a:fillRect/>
                    </a:stretch>
                  </pic:blipFill>
                  <pic:spPr>
                    <a:xfrm>
                      <a:off x="0" y="0"/>
                      <a:ext cx="2591652" cy="1318113"/>
                    </a:xfrm>
                    <a:prstGeom prst="rect">
                      <a:avLst/>
                    </a:prstGeom>
                    <a:ln>
                      <a:noFill/>
                    </a:ln>
                    <a:effectLst>
                      <a:outerShdw blurRad="292100" dist="139700" dir="2700000" algn="tl" rotWithShape="0">
                        <a:srgbClr val="333333">
                          <a:alpha val="65000"/>
                        </a:srgbClr>
                      </a:outerShdw>
                    </a:effectLst>
                  </pic:spPr>
                </pic:pic>
              </a:graphicData>
            </a:graphic>
          </wp:inline>
        </w:drawing>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IUPAC name :</w:t>
      </w:r>
      <w:r w:rsidRPr="001626E5">
        <w:rPr>
          <w:rFonts w:ascii="Times New Roman" w:hAnsi="Times New Roman" w:cs="Times New Roman"/>
          <w:color w:val="111827"/>
          <w:shd w:val="clear" w:color="auto" w:fill="FFFFFF"/>
        </w:rPr>
        <w:t xml:space="preserve"> </w:t>
      </w:r>
      <w:r w:rsidRPr="001626E5">
        <w:rPr>
          <w:rFonts w:ascii="Times New Roman" w:hAnsi="Times New Roman" w:cs="Times New Roman"/>
          <w:color w:val="111827"/>
          <w:sz w:val="20"/>
          <w:szCs w:val="20"/>
          <w:shd w:val="clear" w:color="auto" w:fill="FFFFFF"/>
        </w:rPr>
        <w:t>2-[1-methyl-5-(4-methylbenzoyl)pyrrol-2-yl]acetic acid</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Molecular formula: </w:t>
      </w:r>
      <w:r w:rsidRPr="001626E5">
        <w:rPr>
          <w:rFonts w:ascii="Times New Roman" w:hAnsi="Times New Roman" w:cs="Times New Roman"/>
          <w:color w:val="111827"/>
          <w:sz w:val="20"/>
          <w:szCs w:val="20"/>
          <w:shd w:val="clear" w:color="auto" w:fill="FFFFFF"/>
        </w:rPr>
        <w:t>C</w:t>
      </w:r>
      <w:r w:rsidRPr="001626E5">
        <w:rPr>
          <w:rFonts w:ascii="Times New Roman" w:hAnsi="Times New Roman" w:cs="Times New Roman"/>
          <w:color w:val="111827"/>
          <w:sz w:val="20"/>
          <w:szCs w:val="20"/>
          <w:bdr w:val="single" w:sz="2" w:space="0" w:color="E5E7EB" w:frame="1"/>
          <w:shd w:val="clear" w:color="auto" w:fill="FFFFFF"/>
          <w:vertAlign w:val="subscript"/>
        </w:rPr>
        <w:t>15</w:t>
      </w:r>
      <w:r w:rsidRPr="001626E5">
        <w:rPr>
          <w:rFonts w:ascii="Times New Roman" w:hAnsi="Times New Roman" w:cs="Times New Roman"/>
          <w:color w:val="111827"/>
          <w:sz w:val="20"/>
          <w:szCs w:val="20"/>
          <w:shd w:val="clear" w:color="auto" w:fill="FFFFFF"/>
        </w:rPr>
        <w:t>H</w:t>
      </w:r>
      <w:r w:rsidRPr="001626E5">
        <w:rPr>
          <w:rFonts w:ascii="Times New Roman" w:hAnsi="Times New Roman" w:cs="Times New Roman"/>
          <w:color w:val="111827"/>
          <w:sz w:val="20"/>
          <w:szCs w:val="20"/>
          <w:bdr w:val="single" w:sz="2" w:space="0" w:color="E5E7EB" w:frame="1"/>
          <w:shd w:val="clear" w:color="auto" w:fill="FFFFFF"/>
          <w:vertAlign w:val="subscript"/>
        </w:rPr>
        <w:t>15</w:t>
      </w:r>
      <w:r w:rsidRPr="001626E5">
        <w:rPr>
          <w:rFonts w:ascii="Times New Roman" w:hAnsi="Times New Roman" w:cs="Times New Roman"/>
          <w:color w:val="111827"/>
          <w:sz w:val="20"/>
          <w:szCs w:val="20"/>
          <w:shd w:val="clear" w:color="auto" w:fill="FFFFFF"/>
        </w:rPr>
        <w:t>NO</w:t>
      </w:r>
      <w:r w:rsidRPr="001626E5">
        <w:rPr>
          <w:rFonts w:ascii="Times New Roman" w:hAnsi="Times New Roman" w:cs="Times New Roman"/>
          <w:color w:val="111827"/>
          <w:sz w:val="20"/>
          <w:szCs w:val="20"/>
          <w:bdr w:val="single" w:sz="2" w:space="0" w:color="E5E7EB" w:frame="1"/>
          <w:shd w:val="clear" w:color="auto" w:fill="FFFFFF"/>
          <w:vertAlign w:val="subscript"/>
        </w:rPr>
        <w:t>3</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Molecular weight: </w:t>
      </w:r>
      <w:r w:rsidRPr="001626E5">
        <w:rPr>
          <w:rFonts w:ascii="Times New Roman" w:hAnsi="Times New Roman" w:cs="Times New Roman"/>
          <w:color w:val="111827"/>
          <w:sz w:val="20"/>
          <w:szCs w:val="20"/>
          <w:shd w:val="clear" w:color="auto" w:fill="FFFFFF"/>
        </w:rPr>
        <w:t>257.28 g/mol</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Physical properties  Appearance: </w:t>
      </w:r>
      <w:r w:rsidRPr="001626E5">
        <w:rPr>
          <w:rFonts w:ascii="Times New Roman" w:hAnsi="Times New Roman" w:cs="Times New Roman"/>
          <w:sz w:val="20"/>
          <w:szCs w:val="20"/>
        </w:rPr>
        <w:t>White to off-white crystalline powder</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Solubility: </w:t>
      </w:r>
      <w:r w:rsidRPr="001626E5">
        <w:rPr>
          <w:rFonts w:ascii="Times New Roman" w:hAnsi="Times New Roman" w:cs="Times New Roman"/>
          <w:sz w:val="20"/>
          <w:szCs w:val="20"/>
        </w:rPr>
        <w:t>Practically insoluble in water, ethanol, and acetone; sparingly soluble in chloroform</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Boiling point: </w:t>
      </w:r>
      <w:r w:rsidRPr="001626E5">
        <w:rPr>
          <w:rFonts w:ascii="Times New Roman" w:hAnsi="Times New Roman" w:cs="Times New Roman"/>
          <w:sz w:val="20"/>
          <w:szCs w:val="20"/>
        </w:rPr>
        <w:t>Not specifically reported (decomposes before boiling)</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Melting point: </w:t>
      </w:r>
      <w:r w:rsidRPr="001626E5">
        <w:rPr>
          <w:rFonts w:ascii="Times New Roman" w:hAnsi="Times New Roman" w:cs="Times New Roman"/>
          <w:color w:val="111827"/>
          <w:sz w:val="20"/>
          <w:szCs w:val="20"/>
          <w:shd w:val="clear" w:color="auto" w:fill="FFFFFF"/>
        </w:rPr>
        <w:t>156 °C</w:t>
      </w:r>
    </w:p>
    <w:p w:rsidR="00E92B24" w:rsidRDefault="00E92B24" w:rsidP="008E6232">
      <w:pPr>
        <w:spacing w:after="0" w:line="240" w:lineRule="auto"/>
        <w:jc w:val="both"/>
        <w:rPr>
          <w:rFonts w:ascii="Times New Roman" w:hAnsi="Times New Roman" w:cs="Times New Roman"/>
          <w:color w:val="1F1F1F"/>
          <w:sz w:val="20"/>
          <w:szCs w:val="20"/>
        </w:rPr>
      </w:pPr>
      <w:r w:rsidRPr="001626E5">
        <w:rPr>
          <w:rFonts w:ascii="Times New Roman" w:hAnsi="Times New Roman" w:cs="Times New Roman"/>
          <w:b/>
          <w:color w:val="1F1F1F"/>
          <w:sz w:val="20"/>
          <w:szCs w:val="20"/>
        </w:rPr>
        <w:t xml:space="preserve">Pharmacological action : </w:t>
      </w:r>
      <w:r w:rsidRPr="001626E5">
        <w:rPr>
          <w:rFonts w:ascii="Times New Roman" w:hAnsi="Times New Roman" w:cs="Times New Roman"/>
          <w:color w:val="1F1F1F"/>
          <w:sz w:val="20"/>
          <w:szCs w:val="20"/>
        </w:rPr>
        <w:t xml:space="preserve">Tolmetin’s mechanism of action (MOA) primarily involves the inhibition of cyclooxygenase (COX) enzymes, specifically COX-1 and COX-2. By blocking these enzymes, Tolmetin reduces the synthesis of prostaglandins, which are mediators of inflammation, pain, and fever. This leads to its anti-inflammatory and analgesic effects, making it effective for conditions like arthritis and other inflammatory disorders. In analytical chemistry, the mechanism of action (MOA) of Tolmetin can be explored through various techniques that elucidate its interactions with biological targets. Enzyme assays can assess Tolmetin's inhibition of </w:t>
      </w:r>
      <w:r w:rsidRPr="001626E5">
        <w:rPr>
          <w:rFonts w:ascii="Times New Roman" w:hAnsi="Times New Roman" w:cs="Times New Roman"/>
          <w:color w:val="1F1F1F"/>
          <w:sz w:val="20"/>
          <w:szCs w:val="20"/>
        </w:rPr>
        <w:lastRenderedPageBreak/>
        <w:t xml:space="preserve">cyclooxygenase (COX) enzymes by measuring the production of prostaglandins, often using HPLC or mass spectrometry for quantification. Binding studies, such as Surface Plasmon Resonance (SPR), can evaluate the binding affinity of Tolmetin to COX enzymes, providing insights into its pharmacodynamics. </w:t>
      </w:r>
    </w:p>
    <w:p w:rsidR="008E6232" w:rsidRDefault="008E6232" w:rsidP="008E6232">
      <w:pPr>
        <w:spacing w:after="0" w:line="240" w:lineRule="auto"/>
        <w:rPr>
          <w:rFonts w:ascii="Times New Roman" w:hAnsi="Times New Roman" w:cs="Times New Roman"/>
          <w:b/>
          <w:color w:val="1F1F1F"/>
          <w:sz w:val="20"/>
          <w:szCs w:val="20"/>
        </w:rPr>
      </w:pPr>
    </w:p>
    <w:p w:rsidR="008E6232" w:rsidRDefault="008E6232" w:rsidP="008E6232">
      <w:pPr>
        <w:spacing w:after="0" w:line="240" w:lineRule="auto"/>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ANALYTICAL METHODS :</w:t>
      </w:r>
    </w:p>
    <w:p w:rsidR="00E92B24" w:rsidRDefault="00E92B24" w:rsidP="008E6232">
      <w:pPr>
        <w:spacing w:after="0" w:line="240" w:lineRule="auto"/>
        <w:jc w:val="both"/>
        <w:rPr>
          <w:rFonts w:ascii="Times New Roman" w:hAnsi="Times New Roman" w:cs="Times New Roman"/>
          <w:color w:val="1F1F1F"/>
          <w:sz w:val="20"/>
          <w:szCs w:val="20"/>
        </w:rPr>
      </w:pPr>
    </w:p>
    <w:p w:rsidR="00E92B24" w:rsidRPr="00692767" w:rsidRDefault="00E92B24" w:rsidP="008E6232">
      <w:pPr>
        <w:autoSpaceDE w:val="0"/>
        <w:autoSpaceDN w:val="0"/>
        <w:adjustRightInd w:val="0"/>
        <w:spacing w:after="0" w:line="240" w:lineRule="auto"/>
        <w:jc w:val="both"/>
        <w:rPr>
          <w:rFonts w:ascii="TimesNewRoman,Bold" w:hAnsi="TimesNewRoman,Bold" w:cs="TimesNewRoman,Bold"/>
          <w:b/>
          <w:bCs/>
          <w:sz w:val="20"/>
          <w:szCs w:val="20"/>
        </w:rPr>
      </w:pPr>
      <w:r w:rsidRPr="00692767">
        <w:rPr>
          <w:rFonts w:ascii="TimesNewRoman,Bold" w:hAnsi="TimesNewRoman,Bold" w:cs="TimesNewRoman,Bold"/>
          <w:b/>
          <w:bCs/>
          <w:sz w:val="20"/>
          <w:szCs w:val="20"/>
        </w:rPr>
        <w:t>Spectrophotometric Determination Of Tolmetin</w:t>
      </w:r>
      <w:r>
        <w:rPr>
          <w:rFonts w:ascii="TimesNewRoman,Bold" w:hAnsi="TimesNewRoman,Bold" w:cs="TimesNewRoman,Bold"/>
          <w:b/>
          <w:bCs/>
          <w:sz w:val="20"/>
          <w:szCs w:val="20"/>
        </w:rPr>
        <w:t xml:space="preserve"> </w:t>
      </w:r>
      <w:r w:rsidRPr="00692767">
        <w:rPr>
          <w:rFonts w:ascii="TimesNewRoman,Bold" w:hAnsi="TimesNewRoman,Bold" w:cs="TimesNewRoman,Bold"/>
          <w:b/>
          <w:bCs/>
          <w:sz w:val="20"/>
          <w:szCs w:val="20"/>
        </w:rPr>
        <w:t>Sodium</w:t>
      </w:r>
    </w:p>
    <w:p w:rsidR="00E92B24" w:rsidRDefault="00E92B24" w:rsidP="008E6232">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The accuracy and reproducibility of both procedures have been assessed by adopting the standard additions technique, where different added amounts (20-80%) of claimed tolmetin sodium in Tolectin® were tried. The concomitant added percent recoveries obtained were 99.60 ± 0.22 (n = 6) and 100.16 ± (126 for the zero order and first derivative methods respectively. In conclusion it can be stated that the two proposed spectrophotometric methods are rapid, simple, precise and accurate; and any of them is suitable for quality control of totmain sodium. However, the first derivative method has the advantage of eliminating irrelevant absorption due to possible interfering co-existing substances.</w:t>
      </w:r>
      <w:r w:rsidR="00196F07">
        <w:rPr>
          <w:rFonts w:ascii="TimesNewRoman" w:hAnsi="TimesNewRoman" w:cs="TimesNewRoman"/>
          <w:sz w:val="20"/>
          <w:szCs w:val="20"/>
        </w:rPr>
        <w:t xml:space="preserve"> </w:t>
      </w:r>
      <w:r w:rsidR="00196F07">
        <w:rPr>
          <w:rFonts w:ascii="Times New Roman" w:hAnsi="Times New Roman" w:cs="Times New Roman"/>
          <w:sz w:val="20"/>
          <w:szCs w:val="20"/>
        </w:rPr>
        <w:t>[7</w:t>
      </w:r>
      <w:r w:rsidR="00196F07" w:rsidRPr="00CB3C83">
        <w:rPr>
          <w:rFonts w:ascii="Times New Roman" w:hAnsi="Times New Roman" w:cs="Times New Roman"/>
          <w:sz w:val="20"/>
          <w:szCs w:val="20"/>
        </w:rPr>
        <w:t>]</w:t>
      </w:r>
    </w:p>
    <w:p w:rsidR="00E92B24" w:rsidRDefault="00E92B24" w:rsidP="00E92B24">
      <w:pPr>
        <w:autoSpaceDE w:val="0"/>
        <w:autoSpaceDN w:val="0"/>
        <w:adjustRightInd w:val="0"/>
        <w:spacing w:after="0" w:line="240" w:lineRule="auto"/>
        <w:rPr>
          <w:rFonts w:ascii="TimesNewRoman" w:hAnsi="TimesNewRoman" w:cs="TimesNewRoman"/>
          <w:sz w:val="20"/>
          <w:szCs w:val="20"/>
        </w:rPr>
      </w:pPr>
    </w:p>
    <w:p w:rsidR="00E92B24" w:rsidRDefault="00A35B99" w:rsidP="00E92B24">
      <w:pPr>
        <w:autoSpaceDE w:val="0"/>
        <w:autoSpaceDN w:val="0"/>
        <w:adjustRightInd w:val="0"/>
        <w:spacing w:after="0" w:line="240" w:lineRule="auto"/>
        <w:rPr>
          <w:rFonts w:ascii="TimesNewRoman,Bold" w:hAnsi="TimesNewRoman,Bold" w:cs="TimesNewRoman,Bold"/>
          <w:b/>
          <w:bCs/>
          <w:sz w:val="20"/>
          <w:szCs w:val="20"/>
        </w:rPr>
      </w:pPr>
      <w:r>
        <w:rPr>
          <w:rFonts w:ascii="TimesNewRoman,Bold" w:hAnsi="TimesNewRoman,Bold" w:cs="TimesNewRoman,Bold"/>
          <w:b/>
          <w:bCs/>
          <w:sz w:val="20"/>
          <w:szCs w:val="20"/>
        </w:rPr>
        <w:t>Table 16</w:t>
      </w:r>
      <w:r w:rsidR="00E92B24">
        <w:rPr>
          <w:rFonts w:ascii="TimesNewRoman,Bold" w:hAnsi="TimesNewRoman,Bold" w:cs="TimesNewRoman,Bold"/>
          <w:b/>
          <w:bCs/>
          <w:sz w:val="20"/>
          <w:szCs w:val="20"/>
        </w:rPr>
        <w:t>: Determination of Tolmetin Sodium by Zero-Order and First-Derivative Spectrophotometry.</w:t>
      </w:r>
    </w:p>
    <w:p w:rsidR="00E92B24" w:rsidRDefault="00E92B24" w:rsidP="00E92B24">
      <w:pPr>
        <w:autoSpaceDE w:val="0"/>
        <w:autoSpaceDN w:val="0"/>
        <w:adjustRightInd w:val="0"/>
        <w:spacing w:after="0" w:line="240" w:lineRule="auto"/>
        <w:rPr>
          <w:rFonts w:ascii="TimesNewRoman,Bold" w:hAnsi="TimesNewRoman,Bold" w:cs="TimesNewRoman,Bold"/>
          <w:b/>
          <w:bCs/>
          <w:sz w:val="20"/>
          <w:szCs w:val="20"/>
        </w:rPr>
      </w:pPr>
    </w:p>
    <w:p w:rsidR="00E92B24" w:rsidRDefault="00E92B24" w:rsidP="00E92B24">
      <w:pPr>
        <w:autoSpaceDE w:val="0"/>
        <w:autoSpaceDN w:val="0"/>
        <w:adjustRightInd w:val="0"/>
        <w:spacing w:after="0" w:line="240" w:lineRule="auto"/>
        <w:rPr>
          <w:rFonts w:ascii="TimesNewRoman" w:hAnsi="TimesNewRoman" w:cs="TimesNewRoman"/>
          <w:sz w:val="20"/>
          <w:szCs w:val="20"/>
        </w:rPr>
      </w:pPr>
      <w:r>
        <w:rPr>
          <w:rFonts w:ascii="TimesNewRoman,Bold" w:hAnsi="TimesNewRoman,Bold" w:cs="TimesNewRoman,Bold"/>
          <w:b/>
          <w:bCs/>
          <w:sz w:val="20"/>
          <w:szCs w:val="20"/>
        </w:rPr>
        <w:t xml:space="preserve">                                                                   </w:t>
      </w:r>
      <w:r>
        <w:rPr>
          <w:rFonts w:ascii="TimesNewRoman" w:hAnsi="TimesNewRoman" w:cs="TimesNewRoman"/>
          <w:sz w:val="20"/>
          <w:szCs w:val="20"/>
        </w:rPr>
        <w:t>Zero-Order Method                     First-Derivative Method</w:t>
      </w:r>
    </w:p>
    <w:p w:rsidR="00E92B24" w:rsidRPr="006E097B" w:rsidRDefault="00E92B24" w:rsidP="00E92B24">
      <w:pPr>
        <w:autoSpaceDE w:val="0"/>
        <w:autoSpaceDN w:val="0"/>
        <w:adjustRightInd w:val="0"/>
        <w:spacing w:after="0" w:line="240" w:lineRule="auto"/>
        <w:rPr>
          <w:rFonts w:ascii="TimesNewRoman" w:hAnsi="TimesNewRoman" w:cs="TimesNewRoman"/>
          <w:sz w:val="20"/>
          <w:szCs w:val="20"/>
        </w:rPr>
      </w:pPr>
    </w:p>
    <w:tbl>
      <w:tblPr>
        <w:tblW w:w="0" w:type="auto"/>
        <w:tblInd w:w="95" w:type="dxa"/>
        <w:tblBorders>
          <w:top w:val="single" w:sz="4" w:space="0" w:color="auto"/>
        </w:tblBorders>
        <w:tblLook w:val="0000"/>
      </w:tblPr>
      <w:tblGrid>
        <w:gridCol w:w="8214"/>
      </w:tblGrid>
      <w:tr w:rsidR="00E92B24" w:rsidTr="003172DC">
        <w:trPr>
          <w:trHeight w:val="60"/>
        </w:trPr>
        <w:tc>
          <w:tcPr>
            <w:tcW w:w="8214" w:type="dxa"/>
          </w:tcPr>
          <w:p w:rsidR="00E92B24" w:rsidRDefault="00E92B24" w:rsidP="003172DC">
            <w:pPr>
              <w:autoSpaceDE w:val="0"/>
              <w:autoSpaceDN w:val="0"/>
              <w:adjustRightInd w:val="0"/>
              <w:spacing w:after="0" w:line="240" w:lineRule="auto"/>
              <w:rPr>
                <w:rFonts w:ascii="TimesNewRoman,Bold" w:hAnsi="TimesNewRoman,Bold" w:cs="TimesNewRoman,Bold"/>
                <w:b/>
                <w:bCs/>
                <w:sz w:val="20"/>
                <w:szCs w:val="20"/>
              </w:rPr>
            </w:pPr>
          </w:p>
        </w:tc>
      </w:tr>
    </w:tbl>
    <w:p w:rsidR="00E92B24" w:rsidRDefault="00E92B24" w:rsidP="00E92B24">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Pharmaceutical       Nominal              % Found            % of Added           % Found          % of Added</w:t>
      </w:r>
    </w:p>
    <w:p w:rsidR="00E92B24" w:rsidRDefault="00E92B24" w:rsidP="00E92B24">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Preparation             concentration           ± SD*           recovery ± SD*          ± SD*         recovery ± SD*</w:t>
      </w:r>
    </w:p>
    <w:p w:rsidR="00E92B24" w:rsidRDefault="00E92B24" w:rsidP="00E92B24">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μg/ml </w:t>
      </w:r>
    </w:p>
    <w:tbl>
      <w:tblPr>
        <w:tblW w:w="0" w:type="auto"/>
        <w:tblInd w:w="108" w:type="dxa"/>
        <w:tblBorders>
          <w:top w:val="single" w:sz="4" w:space="0" w:color="auto"/>
        </w:tblBorders>
        <w:tblLook w:val="0000"/>
      </w:tblPr>
      <w:tblGrid>
        <w:gridCol w:w="8239"/>
      </w:tblGrid>
      <w:tr w:rsidR="00E92B24" w:rsidTr="003172DC">
        <w:trPr>
          <w:trHeight w:val="100"/>
        </w:trPr>
        <w:tc>
          <w:tcPr>
            <w:tcW w:w="8239" w:type="dxa"/>
          </w:tcPr>
          <w:p w:rsidR="00E92B24" w:rsidRPr="006E097B" w:rsidRDefault="00E92B24" w:rsidP="003172DC">
            <w:pPr>
              <w:autoSpaceDE w:val="0"/>
              <w:autoSpaceDN w:val="0"/>
              <w:adjustRightInd w:val="0"/>
              <w:spacing w:after="0" w:line="240" w:lineRule="auto"/>
              <w:rPr>
                <w:rFonts w:ascii="TimesNewRoman" w:hAnsi="TimesNewRoman" w:cs="TimesNewRoman"/>
                <w:sz w:val="20"/>
                <w:szCs w:val="20"/>
              </w:rPr>
            </w:pPr>
          </w:p>
        </w:tc>
      </w:tr>
    </w:tbl>
    <w:p w:rsidR="00E92B24" w:rsidRDefault="00E92B24" w:rsidP="00E92B24">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Tolectin®                 1-15                   100.42 ± 0.33     99.60 ± 0.22         100.28±0.26      100.16±0.26</w:t>
      </w:r>
    </w:p>
    <w:p w:rsidR="00E92B24" w:rsidRDefault="00E92B24" w:rsidP="00E92B24">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capsules                   (n=6)                      (n=6)                   (n=6)                     (n=6)</w:t>
      </w:r>
    </w:p>
    <w:p w:rsidR="00E92B24" w:rsidRPr="004969E0" w:rsidRDefault="00E92B24" w:rsidP="00E92B24">
      <w:pPr>
        <w:autoSpaceDE w:val="0"/>
        <w:autoSpaceDN w:val="0"/>
        <w:adjustRightInd w:val="0"/>
        <w:spacing w:after="0" w:line="240" w:lineRule="auto"/>
        <w:rPr>
          <w:rFonts w:ascii="TimesNewRoman,Bold" w:hAnsi="TimesNewRoman,Bold" w:cs="TimesNewRoman,Bold"/>
          <w:b/>
          <w:bCs/>
          <w:sz w:val="20"/>
          <w:szCs w:val="20"/>
        </w:rPr>
      </w:pPr>
      <w:r>
        <w:rPr>
          <w:rFonts w:ascii="TimesNewRoman" w:hAnsi="TimesNewRoman" w:cs="TimesNewRoman"/>
          <w:sz w:val="20"/>
          <w:szCs w:val="20"/>
        </w:rPr>
        <w:t>(200 mg)</w:t>
      </w:r>
    </w:p>
    <w:tbl>
      <w:tblPr>
        <w:tblW w:w="0" w:type="auto"/>
        <w:tblInd w:w="70" w:type="dxa"/>
        <w:tblBorders>
          <w:top w:val="single" w:sz="4" w:space="0" w:color="auto"/>
        </w:tblBorders>
        <w:tblLook w:val="0000"/>
      </w:tblPr>
      <w:tblGrid>
        <w:gridCol w:w="8339"/>
      </w:tblGrid>
      <w:tr w:rsidR="00E92B24" w:rsidTr="003172DC">
        <w:trPr>
          <w:trHeight w:val="60"/>
        </w:trPr>
        <w:tc>
          <w:tcPr>
            <w:tcW w:w="8339" w:type="dxa"/>
          </w:tcPr>
          <w:p w:rsidR="00E92B24" w:rsidRPr="006E097B" w:rsidRDefault="00E92B24" w:rsidP="003172DC">
            <w:pPr>
              <w:autoSpaceDE w:val="0"/>
              <w:autoSpaceDN w:val="0"/>
              <w:adjustRightInd w:val="0"/>
              <w:spacing w:after="0" w:line="240" w:lineRule="auto"/>
              <w:rPr>
                <w:rFonts w:ascii="TimesNewRoman" w:hAnsi="TimesNewRoman" w:cs="TimesNewRoman"/>
                <w:sz w:val="20"/>
                <w:szCs w:val="20"/>
              </w:rPr>
            </w:pPr>
          </w:p>
        </w:tc>
      </w:tr>
    </w:tbl>
    <w:p w:rsidR="00E92B24" w:rsidRDefault="00E92B24" w:rsidP="00E92B24">
      <w:pPr>
        <w:spacing w:after="0" w:line="240" w:lineRule="auto"/>
        <w:rPr>
          <w:rFonts w:ascii="TimesNewRoman" w:hAnsi="TimesNewRoman" w:cs="TimesNewRoman"/>
          <w:sz w:val="20"/>
          <w:szCs w:val="20"/>
        </w:rPr>
      </w:pPr>
      <w:r w:rsidRPr="006E097B">
        <w:rPr>
          <w:rFonts w:ascii="TimesNewRoman" w:hAnsi="TimesNewRoman" w:cs="TimesNewRoman"/>
          <w:sz w:val="20"/>
          <w:szCs w:val="20"/>
        </w:rPr>
        <w:t>SD* = Standard deviation.</w:t>
      </w:r>
    </w:p>
    <w:p w:rsidR="00E92B24" w:rsidRPr="006E097B" w:rsidRDefault="00E92B24" w:rsidP="00E92B24">
      <w:pPr>
        <w:spacing w:after="0" w:line="240" w:lineRule="auto"/>
        <w:rPr>
          <w:rFonts w:ascii="Times New Roman" w:hAnsi="Times New Roman" w:cs="Times New Roman"/>
          <w:color w:val="1F1F1F"/>
          <w:sz w:val="20"/>
          <w:szCs w:val="20"/>
        </w:rPr>
      </w:pPr>
    </w:p>
    <w:p w:rsidR="00E92B24" w:rsidRPr="0048535F" w:rsidRDefault="00E92B24" w:rsidP="008E6232">
      <w:pPr>
        <w:autoSpaceDE w:val="0"/>
        <w:autoSpaceDN w:val="0"/>
        <w:adjustRightInd w:val="0"/>
        <w:spacing w:after="0" w:line="240" w:lineRule="auto"/>
        <w:jc w:val="both"/>
        <w:rPr>
          <w:rFonts w:ascii="Times New Roman" w:hAnsi="Times New Roman" w:cs="Times New Roman"/>
          <w:b/>
          <w:bCs/>
          <w:sz w:val="20"/>
          <w:szCs w:val="20"/>
        </w:rPr>
      </w:pPr>
      <w:r w:rsidRPr="0048535F">
        <w:rPr>
          <w:rFonts w:ascii="Times New Roman" w:hAnsi="Times New Roman" w:cs="Times New Roman"/>
          <w:b/>
          <w:bCs/>
          <w:sz w:val="20"/>
          <w:szCs w:val="20"/>
        </w:rPr>
        <w:t>High-Performance</w:t>
      </w:r>
      <w:r>
        <w:rPr>
          <w:rFonts w:ascii="Times New Roman" w:hAnsi="Times New Roman" w:cs="Times New Roman"/>
          <w:b/>
          <w:bCs/>
          <w:sz w:val="20"/>
          <w:szCs w:val="20"/>
        </w:rPr>
        <w:t xml:space="preserve"> </w:t>
      </w:r>
      <w:r w:rsidRPr="0048535F">
        <w:rPr>
          <w:rFonts w:ascii="Times New Roman" w:hAnsi="Times New Roman" w:cs="Times New Roman"/>
          <w:b/>
          <w:bCs/>
          <w:sz w:val="20"/>
          <w:szCs w:val="20"/>
        </w:rPr>
        <w:t>Liquid Chromatography and Method Validation</w:t>
      </w:r>
    </w:p>
    <w:p w:rsidR="00E92B24" w:rsidRPr="0048535F" w:rsidRDefault="00E92B24" w:rsidP="008E6232">
      <w:pPr>
        <w:autoSpaceDE w:val="0"/>
        <w:autoSpaceDN w:val="0"/>
        <w:adjustRightInd w:val="0"/>
        <w:spacing w:after="0" w:line="240" w:lineRule="auto"/>
        <w:jc w:val="both"/>
        <w:rPr>
          <w:rFonts w:ascii="Times New Roman" w:hAnsi="Times New Roman" w:cs="Times New Roman"/>
          <w:sz w:val="20"/>
          <w:szCs w:val="20"/>
        </w:rPr>
      </w:pPr>
      <w:r w:rsidRPr="0048535F">
        <w:rPr>
          <w:rFonts w:ascii="Times New Roman" w:hAnsi="Times New Roman" w:cs="Times New Roman"/>
          <w:sz w:val="20"/>
          <w:szCs w:val="20"/>
        </w:rPr>
        <w:t>The intra- and interday (Table</w:t>
      </w:r>
      <w:r>
        <w:rPr>
          <w:rFonts w:ascii="Times New Roman" w:hAnsi="Times New Roman" w:cs="Times New Roman"/>
          <w:sz w:val="20"/>
          <w:szCs w:val="20"/>
        </w:rPr>
        <w:t xml:space="preserve"> 17</w:t>
      </w:r>
      <w:r w:rsidRPr="0048535F">
        <w:rPr>
          <w:rFonts w:ascii="Times New Roman" w:hAnsi="Times New Roman" w:cs="Times New Roman"/>
          <w:sz w:val="20"/>
          <w:szCs w:val="20"/>
        </w:rPr>
        <w:t xml:space="preserve"> ) standard deviations (SDs) of six replicate determinations for six consecutive days at the usual working concentrations of 5.0–100μM were between 0.087 and 0.518 with coefficients of variation (CVs) of between 0.20% and 1.77% for the former, and 0.129 to 0.293 with CVs of between 0.12% and 3.40% for the latter. The accuracies of the method, as referring to the recovery test at the 5 concentrations of 5, 10, 25, 50, and 100μM (expressed as the closeness of the observed mean to the true value), were determined to be 98.7%, 101.7%, 99.7%, 99.8%, and 100.0%, respectively. There was no significant difference in comparison with the results having 100% recovery (</w:t>
      </w:r>
      <w:r w:rsidRPr="0048535F">
        <w:rPr>
          <w:rFonts w:ascii="Times New Roman" w:hAnsi="Times New Roman" w:cs="Times New Roman"/>
          <w:i/>
          <w:iCs/>
          <w:sz w:val="20"/>
          <w:szCs w:val="20"/>
        </w:rPr>
        <w:t xml:space="preserve">p </w:t>
      </w:r>
      <w:r w:rsidRPr="0048535F">
        <w:rPr>
          <w:rFonts w:ascii="Times New Roman" w:hAnsi="Times New Roman" w:cs="Times New Roman"/>
          <w:sz w:val="20"/>
          <w:szCs w:val="20"/>
        </w:rPr>
        <w:t>&gt; 0.05), which indicates good accuracy for the assay method. Clearly, the established assay method is reliable and applicable for stability assessment of TLM degraded under photoirradiated conditions.</w:t>
      </w:r>
      <w:r w:rsidR="00196F07">
        <w:rPr>
          <w:rFonts w:ascii="Times New Roman" w:hAnsi="Times New Roman" w:cs="Times New Roman"/>
          <w:sz w:val="20"/>
          <w:szCs w:val="20"/>
        </w:rPr>
        <w:t xml:space="preserve"> [8</w:t>
      </w:r>
      <w:r w:rsidR="00196F07" w:rsidRPr="00CB3C83">
        <w:rPr>
          <w:rFonts w:ascii="Times New Roman" w:hAnsi="Times New Roman" w:cs="Times New Roman"/>
          <w:sz w:val="20"/>
          <w:szCs w:val="20"/>
        </w:rPr>
        <w:t>]</w:t>
      </w:r>
    </w:p>
    <w:p w:rsidR="00E92B24" w:rsidRPr="0048535F" w:rsidRDefault="00E92B24" w:rsidP="00E92B24">
      <w:pPr>
        <w:autoSpaceDE w:val="0"/>
        <w:autoSpaceDN w:val="0"/>
        <w:adjustRightInd w:val="0"/>
        <w:spacing w:after="0" w:line="240" w:lineRule="auto"/>
        <w:rPr>
          <w:rFonts w:ascii="Clearface-Regular" w:hAnsi="Clearface-Regular" w:cs="Clearface-Regular"/>
          <w:sz w:val="21"/>
          <w:szCs w:val="21"/>
        </w:rPr>
      </w:pPr>
    </w:p>
    <w:tbl>
      <w:tblPr>
        <w:tblW w:w="0" w:type="auto"/>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29"/>
        <w:gridCol w:w="3864"/>
        <w:gridCol w:w="3788"/>
      </w:tblGrid>
      <w:tr w:rsidR="00E92B24" w:rsidRPr="0076688D" w:rsidTr="003172DC">
        <w:trPr>
          <w:trHeight w:val="315"/>
        </w:trPr>
        <w:tc>
          <w:tcPr>
            <w:tcW w:w="9381" w:type="dxa"/>
            <w:gridSpan w:val="3"/>
          </w:tcPr>
          <w:p w:rsidR="00E92B24" w:rsidRPr="0076688D" w:rsidRDefault="00A35B99" w:rsidP="003172DC">
            <w:pPr>
              <w:autoSpaceDE w:val="0"/>
              <w:autoSpaceDN w:val="0"/>
              <w:adjustRightInd w:val="0"/>
              <w:spacing w:after="0" w:line="240" w:lineRule="auto"/>
              <w:ind w:left="75"/>
              <w:rPr>
                <w:rFonts w:ascii="Times New Roman" w:hAnsi="Times New Roman" w:cs="Times New Roman"/>
                <w:b/>
                <w:bCs/>
                <w:sz w:val="20"/>
                <w:szCs w:val="20"/>
              </w:rPr>
            </w:pPr>
            <w:r>
              <w:rPr>
                <w:rFonts w:ascii="Times New Roman" w:hAnsi="Times New Roman" w:cs="Times New Roman"/>
                <w:b/>
                <w:bCs/>
                <w:sz w:val="20"/>
                <w:szCs w:val="20"/>
              </w:rPr>
              <w:t>Table 17</w:t>
            </w:r>
            <w:r w:rsidR="00E92B24" w:rsidRPr="00535EE0">
              <w:rPr>
                <w:rFonts w:ascii="Times New Roman" w:hAnsi="Times New Roman" w:cs="Times New Roman"/>
                <w:sz w:val="20"/>
                <w:szCs w:val="20"/>
              </w:rPr>
              <w:t>. Intra- and Interday (</w:t>
            </w:r>
            <w:r w:rsidR="00E92B24" w:rsidRPr="00535EE0">
              <w:rPr>
                <w:rFonts w:ascii="Times New Roman" w:hAnsi="Times New Roman" w:cs="Times New Roman"/>
                <w:i/>
                <w:iCs/>
                <w:sz w:val="20"/>
                <w:szCs w:val="20"/>
              </w:rPr>
              <w:t xml:space="preserve">n </w:t>
            </w:r>
            <w:r w:rsidR="00E92B24" w:rsidRPr="00535EE0">
              <w:rPr>
                <w:rFonts w:ascii="Times New Roman" w:hAnsi="Times New Roman" w:cs="Times New Roman"/>
                <w:sz w:val="20"/>
                <w:szCs w:val="20"/>
              </w:rPr>
              <w:t>= 6) Analytical Precisions for TLM</w:t>
            </w:r>
          </w:p>
        </w:tc>
      </w:tr>
      <w:tr w:rsidR="00E92B24" w:rsidRPr="0076688D" w:rsidTr="003172DC">
        <w:trPr>
          <w:trHeight w:val="165"/>
        </w:trPr>
        <w:tc>
          <w:tcPr>
            <w:tcW w:w="1729" w:type="dxa"/>
            <w:vMerge w:val="restart"/>
          </w:tcPr>
          <w:p w:rsidR="00E92B24" w:rsidRDefault="00E92B24" w:rsidP="003172DC">
            <w:pPr>
              <w:autoSpaceDE w:val="0"/>
              <w:autoSpaceDN w:val="0"/>
              <w:adjustRightInd w:val="0"/>
              <w:spacing w:after="0" w:line="240" w:lineRule="auto"/>
              <w:ind w:left="75"/>
              <w:rPr>
                <w:rFonts w:ascii="Times New Roman" w:hAnsi="Times New Roman" w:cs="Times New Roman"/>
                <w:b/>
                <w:bCs/>
                <w:sz w:val="20"/>
                <w:szCs w:val="20"/>
              </w:rPr>
            </w:pPr>
          </w:p>
          <w:p w:rsidR="00E92B24" w:rsidRDefault="00E92B24" w:rsidP="003172DC">
            <w:pPr>
              <w:autoSpaceDE w:val="0"/>
              <w:autoSpaceDN w:val="0"/>
              <w:adjustRightInd w:val="0"/>
              <w:spacing w:after="0" w:line="240" w:lineRule="auto"/>
              <w:ind w:left="75"/>
              <w:rPr>
                <w:rFonts w:ascii="Times New Roman" w:hAnsi="Times New Roman" w:cs="Times New Roman"/>
                <w:b/>
                <w:bCs/>
                <w:sz w:val="20"/>
                <w:szCs w:val="20"/>
              </w:rPr>
            </w:pPr>
            <w:r w:rsidRPr="0076688D">
              <w:rPr>
                <w:rFonts w:ascii="Times New Roman" w:hAnsi="Times New Roman" w:cs="Times New Roman"/>
                <w:b/>
                <w:bCs/>
                <w:sz w:val="20"/>
                <w:szCs w:val="20"/>
              </w:rPr>
              <w:t>Concentration</w:t>
            </w:r>
          </w:p>
          <w:p w:rsidR="00E92B24" w:rsidRPr="0089778C" w:rsidRDefault="00E92B24" w:rsidP="003172DC">
            <w:pPr>
              <w:autoSpaceDE w:val="0"/>
              <w:autoSpaceDN w:val="0"/>
              <w:adjustRightInd w:val="0"/>
              <w:spacing w:after="0" w:line="240" w:lineRule="auto"/>
              <w:ind w:left="75"/>
              <w:rPr>
                <w:rFonts w:ascii="Times New Roman" w:hAnsi="Times New Roman" w:cs="Times New Roman"/>
                <w:sz w:val="20"/>
                <w:szCs w:val="20"/>
              </w:rPr>
            </w:pPr>
            <w:r>
              <w:rPr>
                <w:rFonts w:ascii="Times New Roman" w:hAnsi="Times New Roman" w:cs="Times New Roman"/>
                <w:b/>
                <w:bCs/>
                <w:sz w:val="20"/>
                <w:szCs w:val="20"/>
              </w:rPr>
              <w:t xml:space="preserve">      </w:t>
            </w:r>
            <w:r w:rsidRPr="0076688D">
              <w:rPr>
                <w:rFonts w:ascii="Times New Roman" w:hAnsi="Times New Roman" w:cs="Times New Roman"/>
                <w:b/>
                <w:bCs/>
                <w:sz w:val="20"/>
                <w:szCs w:val="20"/>
              </w:rPr>
              <w:t>(μM)</w:t>
            </w:r>
          </w:p>
        </w:tc>
        <w:tc>
          <w:tcPr>
            <w:tcW w:w="3864" w:type="dxa"/>
          </w:tcPr>
          <w:p w:rsidR="00E92B24" w:rsidRPr="0089778C" w:rsidRDefault="00E92B24" w:rsidP="003172DC">
            <w:pPr>
              <w:autoSpaceDE w:val="0"/>
              <w:autoSpaceDN w:val="0"/>
              <w:adjustRightInd w:val="0"/>
              <w:spacing w:after="0" w:line="240" w:lineRule="auto"/>
              <w:ind w:left="1382"/>
              <w:rPr>
                <w:rFonts w:ascii="Times New Roman" w:hAnsi="Times New Roman" w:cs="Times New Roman"/>
                <w:sz w:val="20"/>
                <w:szCs w:val="20"/>
              </w:rPr>
            </w:pPr>
            <w:r w:rsidRPr="0076688D">
              <w:rPr>
                <w:rFonts w:ascii="Times New Roman" w:hAnsi="Times New Roman" w:cs="Times New Roman"/>
                <w:b/>
                <w:bCs/>
                <w:sz w:val="20"/>
                <w:szCs w:val="20"/>
              </w:rPr>
              <w:t>Intraday</w:t>
            </w:r>
          </w:p>
        </w:tc>
        <w:tc>
          <w:tcPr>
            <w:tcW w:w="3788" w:type="dxa"/>
          </w:tcPr>
          <w:p w:rsidR="00E92B24" w:rsidRPr="0089778C" w:rsidRDefault="00E92B24" w:rsidP="003172D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                              </w:t>
            </w:r>
            <w:r w:rsidRPr="0076688D">
              <w:rPr>
                <w:rFonts w:ascii="Times New Roman" w:hAnsi="Times New Roman" w:cs="Times New Roman"/>
                <w:b/>
                <w:bCs/>
                <w:sz w:val="20"/>
                <w:szCs w:val="20"/>
              </w:rPr>
              <w:t>Interday</w:t>
            </w:r>
          </w:p>
        </w:tc>
      </w:tr>
      <w:tr w:rsidR="00E92B24" w:rsidRPr="0076688D" w:rsidTr="003172DC">
        <w:trPr>
          <w:trHeight w:val="626"/>
        </w:trPr>
        <w:tc>
          <w:tcPr>
            <w:tcW w:w="1729" w:type="dxa"/>
            <w:vMerge/>
          </w:tcPr>
          <w:p w:rsidR="00E92B24" w:rsidRDefault="00E92B24" w:rsidP="003172DC">
            <w:pPr>
              <w:autoSpaceDE w:val="0"/>
              <w:autoSpaceDN w:val="0"/>
              <w:adjustRightInd w:val="0"/>
              <w:spacing w:after="0" w:line="240" w:lineRule="auto"/>
              <w:ind w:left="75"/>
              <w:rPr>
                <w:rFonts w:ascii="Times New Roman" w:hAnsi="Times New Roman" w:cs="Times New Roman"/>
                <w:b/>
                <w:bCs/>
                <w:sz w:val="20"/>
                <w:szCs w:val="20"/>
              </w:rPr>
            </w:pPr>
          </w:p>
        </w:tc>
        <w:tc>
          <w:tcPr>
            <w:tcW w:w="3864" w:type="dxa"/>
          </w:tcPr>
          <w:p w:rsidR="00E92B24" w:rsidRDefault="00E92B24" w:rsidP="003172DC">
            <w:pPr>
              <w:autoSpaceDE w:val="0"/>
              <w:autoSpaceDN w:val="0"/>
              <w:adjustRightInd w:val="0"/>
              <w:spacing w:after="0" w:line="240" w:lineRule="auto"/>
              <w:ind w:left="556"/>
              <w:rPr>
                <w:rFonts w:ascii="Times New Roman" w:hAnsi="Times New Roman" w:cs="Times New Roman"/>
                <w:b/>
                <w:bCs/>
                <w:sz w:val="20"/>
                <w:szCs w:val="20"/>
              </w:rPr>
            </w:pPr>
            <w:r w:rsidRPr="0076688D">
              <w:rPr>
                <w:rFonts w:ascii="Times New Roman" w:hAnsi="Times New Roman" w:cs="Times New Roman"/>
                <w:b/>
                <w:bCs/>
                <w:sz w:val="20"/>
                <w:szCs w:val="20"/>
              </w:rPr>
              <w:t>Mean                                Rel.</w:t>
            </w:r>
          </w:p>
          <w:p w:rsidR="00E92B24" w:rsidRPr="0076688D" w:rsidRDefault="00E92B24" w:rsidP="003172DC">
            <w:pPr>
              <w:autoSpaceDE w:val="0"/>
              <w:autoSpaceDN w:val="0"/>
              <w:adjustRightInd w:val="0"/>
              <w:spacing w:after="0" w:line="240" w:lineRule="auto"/>
              <w:ind w:left="381"/>
              <w:rPr>
                <w:rFonts w:ascii="Times New Roman" w:hAnsi="Times New Roman" w:cs="Times New Roman"/>
                <w:b/>
                <w:bCs/>
                <w:sz w:val="20"/>
                <w:szCs w:val="20"/>
              </w:rPr>
            </w:pPr>
            <w:r>
              <w:rPr>
                <w:rFonts w:ascii="Times New Roman" w:hAnsi="Times New Roman" w:cs="Times New Roman"/>
                <w:b/>
                <w:bCs/>
                <w:sz w:val="20"/>
                <w:szCs w:val="20"/>
              </w:rPr>
              <w:t xml:space="preserve">   </w:t>
            </w:r>
            <w:r w:rsidRPr="0076688D">
              <w:rPr>
                <w:rFonts w:ascii="Times New Roman" w:hAnsi="Times New Roman" w:cs="Times New Roman"/>
                <w:b/>
                <w:bCs/>
                <w:sz w:val="20"/>
                <w:szCs w:val="20"/>
              </w:rPr>
              <w:t xml:space="preserve">(SD) </w:t>
            </w:r>
            <w:r>
              <w:rPr>
                <w:rFonts w:ascii="Times New Roman" w:hAnsi="Times New Roman" w:cs="Times New Roman"/>
                <w:b/>
                <w:bCs/>
                <w:sz w:val="20"/>
                <w:szCs w:val="20"/>
              </w:rPr>
              <w:t xml:space="preserve">              </w:t>
            </w:r>
            <w:r w:rsidRPr="0076688D">
              <w:rPr>
                <w:rFonts w:ascii="Times New Roman" w:hAnsi="Times New Roman" w:cs="Times New Roman"/>
                <w:b/>
                <w:bCs/>
                <w:sz w:val="20"/>
                <w:szCs w:val="20"/>
              </w:rPr>
              <w:t xml:space="preserve"> CV (%)  </w:t>
            </w:r>
            <w:r>
              <w:rPr>
                <w:rFonts w:ascii="Times New Roman" w:hAnsi="Times New Roman" w:cs="Times New Roman"/>
                <w:b/>
                <w:bCs/>
                <w:sz w:val="20"/>
                <w:szCs w:val="20"/>
              </w:rPr>
              <w:t xml:space="preserve">  </w:t>
            </w:r>
            <w:r w:rsidRPr="0076688D">
              <w:rPr>
                <w:rFonts w:ascii="Times New Roman" w:hAnsi="Times New Roman" w:cs="Times New Roman"/>
                <w:b/>
                <w:bCs/>
                <w:sz w:val="20"/>
                <w:szCs w:val="20"/>
              </w:rPr>
              <w:t>error (%)</w:t>
            </w:r>
          </w:p>
        </w:tc>
        <w:tc>
          <w:tcPr>
            <w:tcW w:w="3788" w:type="dxa"/>
          </w:tcPr>
          <w:p w:rsidR="00E92B24" w:rsidRPr="0076688D" w:rsidRDefault="00E92B24" w:rsidP="003172DC">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Pr="0076688D">
              <w:rPr>
                <w:rFonts w:ascii="Times New Roman" w:hAnsi="Times New Roman" w:cs="Times New Roman"/>
                <w:b/>
                <w:bCs/>
                <w:sz w:val="20"/>
                <w:szCs w:val="20"/>
              </w:rPr>
              <w:t xml:space="preserve">Mean                          </w:t>
            </w:r>
            <w:r>
              <w:rPr>
                <w:rFonts w:ascii="Times New Roman" w:hAnsi="Times New Roman" w:cs="Times New Roman"/>
                <w:b/>
                <w:bCs/>
                <w:sz w:val="20"/>
                <w:szCs w:val="20"/>
              </w:rPr>
              <w:t xml:space="preserve">  </w:t>
            </w:r>
            <w:r w:rsidRPr="0076688D">
              <w:rPr>
                <w:rFonts w:ascii="Times New Roman" w:hAnsi="Times New Roman" w:cs="Times New Roman"/>
                <w:b/>
                <w:bCs/>
                <w:sz w:val="20"/>
                <w:szCs w:val="20"/>
              </w:rPr>
              <w:t xml:space="preserve">  Rel.</w:t>
            </w:r>
          </w:p>
          <w:p w:rsidR="00E92B24" w:rsidRDefault="00E92B24" w:rsidP="003172DC">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Pr="0076688D">
              <w:rPr>
                <w:rFonts w:ascii="Times New Roman" w:hAnsi="Times New Roman" w:cs="Times New Roman"/>
                <w:b/>
                <w:bCs/>
                <w:sz w:val="20"/>
                <w:szCs w:val="20"/>
              </w:rPr>
              <w:t xml:space="preserve">(SD) </w:t>
            </w:r>
            <w:r>
              <w:rPr>
                <w:rFonts w:ascii="Times New Roman" w:hAnsi="Times New Roman" w:cs="Times New Roman"/>
                <w:b/>
                <w:bCs/>
                <w:sz w:val="20"/>
                <w:szCs w:val="20"/>
              </w:rPr>
              <w:t xml:space="preserve">         </w:t>
            </w:r>
            <w:r w:rsidRPr="0076688D">
              <w:rPr>
                <w:rFonts w:ascii="Times New Roman" w:hAnsi="Times New Roman" w:cs="Times New Roman"/>
                <w:b/>
                <w:bCs/>
                <w:sz w:val="20"/>
                <w:szCs w:val="20"/>
              </w:rPr>
              <w:t xml:space="preserve">  CV (%) </w:t>
            </w:r>
            <w:r>
              <w:rPr>
                <w:rFonts w:ascii="Times New Roman" w:hAnsi="Times New Roman" w:cs="Times New Roman"/>
                <w:b/>
                <w:bCs/>
                <w:sz w:val="20"/>
                <w:szCs w:val="20"/>
              </w:rPr>
              <w:t xml:space="preserve">    error</w:t>
            </w:r>
            <w:r w:rsidRPr="0076688D">
              <w:rPr>
                <w:rFonts w:ascii="Times New Roman" w:hAnsi="Times New Roman" w:cs="Times New Roman"/>
                <w:b/>
                <w:bCs/>
                <w:sz w:val="20"/>
                <w:szCs w:val="20"/>
              </w:rPr>
              <w:t>(%)</w:t>
            </w:r>
            <w:r w:rsidRPr="0076688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6688D">
              <w:rPr>
                <w:rFonts w:ascii="Times New Roman" w:hAnsi="Times New Roman" w:cs="Times New Roman"/>
                <w:sz w:val="20"/>
                <w:szCs w:val="20"/>
              </w:rPr>
              <w:t xml:space="preserve">     </w:t>
            </w:r>
            <w:r>
              <w:rPr>
                <w:rFonts w:ascii="Times New Roman" w:hAnsi="Times New Roman" w:cs="Times New Roman"/>
                <w:sz w:val="20"/>
                <w:szCs w:val="20"/>
              </w:rPr>
              <w:t xml:space="preserve">              </w:t>
            </w:r>
          </w:p>
        </w:tc>
      </w:tr>
      <w:tr w:rsidR="00E92B24" w:rsidRPr="0076688D" w:rsidTr="003172DC">
        <w:trPr>
          <w:trHeight w:val="1299"/>
        </w:trPr>
        <w:tc>
          <w:tcPr>
            <w:tcW w:w="1729" w:type="dxa"/>
          </w:tcPr>
          <w:p w:rsidR="00E92B24" w:rsidRDefault="00E92B24" w:rsidP="003172DC">
            <w:pPr>
              <w:autoSpaceDE w:val="0"/>
              <w:autoSpaceDN w:val="0"/>
              <w:adjustRightInd w:val="0"/>
              <w:spacing w:after="0" w:line="240" w:lineRule="auto"/>
              <w:ind w:left="75"/>
              <w:rPr>
                <w:rFonts w:ascii="Times New Roman" w:hAnsi="Times New Roman" w:cs="Times New Roman"/>
                <w:sz w:val="20"/>
                <w:szCs w:val="20"/>
              </w:rPr>
            </w:pPr>
            <w:r>
              <w:rPr>
                <w:rFonts w:ascii="Times New Roman" w:hAnsi="Times New Roman" w:cs="Times New Roman"/>
                <w:sz w:val="20"/>
                <w:szCs w:val="20"/>
              </w:rPr>
              <w:t xml:space="preserve">       5</w:t>
            </w:r>
          </w:p>
          <w:p w:rsidR="00E92B24" w:rsidRDefault="00E92B24" w:rsidP="003172DC">
            <w:pPr>
              <w:autoSpaceDE w:val="0"/>
              <w:autoSpaceDN w:val="0"/>
              <w:adjustRightInd w:val="0"/>
              <w:spacing w:after="0" w:line="240" w:lineRule="auto"/>
              <w:ind w:left="75"/>
              <w:rPr>
                <w:rFonts w:ascii="Times New Roman" w:hAnsi="Times New Roman" w:cs="Times New Roman"/>
                <w:sz w:val="20"/>
                <w:szCs w:val="20"/>
              </w:rPr>
            </w:pPr>
            <w:r w:rsidRPr="0076688D">
              <w:rPr>
                <w:rFonts w:ascii="Times New Roman" w:hAnsi="Times New Roman" w:cs="Times New Roman"/>
                <w:sz w:val="20"/>
                <w:szCs w:val="20"/>
              </w:rPr>
              <w:t xml:space="preserve">      10</w:t>
            </w:r>
          </w:p>
          <w:p w:rsidR="00E92B24" w:rsidRDefault="00E92B24" w:rsidP="003172DC">
            <w:pPr>
              <w:autoSpaceDE w:val="0"/>
              <w:autoSpaceDN w:val="0"/>
              <w:adjustRightInd w:val="0"/>
              <w:spacing w:after="0" w:line="240" w:lineRule="auto"/>
              <w:ind w:left="75"/>
              <w:rPr>
                <w:rFonts w:ascii="Times New Roman" w:hAnsi="Times New Roman" w:cs="Times New Roman"/>
                <w:sz w:val="20"/>
                <w:szCs w:val="20"/>
              </w:rPr>
            </w:pPr>
            <w:r w:rsidRPr="0076688D">
              <w:rPr>
                <w:rFonts w:ascii="Times New Roman" w:hAnsi="Times New Roman" w:cs="Times New Roman"/>
                <w:sz w:val="20"/>
                <w:szCs w:val="20"/>
              </w:rPr>
              <w:t xml:space="preserve">      25</w:t>
            </w:r>
          </w:p>
          <w:p w:rsidR="00E92B24" w:rsidRDefault="00E92B24" w:rsidP="003172DC">
            <w:pPr>
              <w:autoSpaceDE w:val="0"/>
              <w:autoSpaceDN w:val="0"/>
              <w:adjustRightInd w:val="0"/>
              <w:spacing w:after="0" w:line="240" w:lineRule="auto"/>
              <w:ind w:left="75"/>
              <w:rPr>
                <w:rFonts w:ascii="Times New Roman" w:hAnsi="Times New Roman" w:cs="Times New Roman"/>
                <w:sz w:val="20"/>
                <w:szCs w:val="20"/>
              </w:rPr>
            </w:pPr>
            <w:r w:rsidRPr="0076688D">
              <w:rPr>
                <w:rFonts w:ascii="Times New Roman" w:hAnsi="Times New Roman" w:cs="Times New Roman"/>
                <w:sz w:val="20"/>
                <w:szCs w:val="20"/>
              </w:rPr>
              <w:t xml:space="preserve">      50</w:t>
            </w:r>
          </w:p>
          <w:p w:rsidR="00E92B24" w:rsidRPr="0089778C" w:rsidRDefault="00E92B24" w:rsidP="003172DC">
            <w:pPr>
              <w:spacing w:after="0" w:line="240" w:lineRule="auto"/>
              <w:ind w:left="75"/>
              <w:rPr>
                <w:rFonts w:ascii="Times New Roman" w:hAnsi="Times New Roman" w:cs="Times New Roman"/>
                <w:color w:val="1F1F1F"/>
                <w:sz w:val="20"/>
                <w:szCs w:val="20"/>
              </w:rPr>
            </w:pPr>
            <w:r w:rsidRPr="0076688D">
              <w:rPr>
                <w:rFonts w:ascii="Times New Roman" w:hAnsi="Times New Roman" w:cs="Times New Roman"/>
                <w:sz w:val="20"/>
                <w:szCs w:val="20"/>
              </w:rPr>
              <w:t xml:space="preserve">     100</w:t>
            </w:r>
          </w:p>
        </w:tc>
        <w:tc>
          <w:tcPr>
            <w:tcW w:w="3864" w:type="dxa"/>
          </w:tcPr>
          <w:p w:rsidR="00E92B24" w:rsidRDefault="00E92B24" w:rsidP="003172DC">
            <w:pPr>
              <w:autoSpaceDE w:val="0"/>
              <w:autoSpaceDN w:val="0"/>
              <w:adjustRightInd w:val="0"/>
              <w:spacing w:after="0" w:line="240" w:lineRule="auto"/>
              <w:ind w:left="180"/>
              <w:rPr>
                <w:rFonts w:ascii="Times New Roman" w:hAnsi="Times New Roman" w:cs="Times New Roman"/>
                <w:sz w:val="20"/>
                <w:szCs w:val="20"/>
              </w:rPr>
            </w:pPr>
            <w:r w:rsidRPr="0076688D">
              <w:rPr>
                <w:rFonts w:ascii="Times New Roman" w:hAnsi="Times New Roman" w:cs="Times New Roman"/>
                <w:sz w:val="20"/>
                <w:szCs w:val="20"/>
              </w:rPr>
              <w:t xml:space="preserve">4.909 (0.087) </w:t>
            </w:r>
            <w:r>
              <w:rPr>
                <w:rFonts w:ascii="Times New Roman" w:hAnsi="Times New Roman" w:cs="Times New Roman"/>
                <w:sz w:val="20"/>
                <w:szCs w:val="20"/>
              </w:rPr>
              <w:t xml:space="preserve">       </w:t>
            </w:r>
            <w:r w:rsidRPr="0076688D">
              <w:rPr>
                <w:rFonts w:ascii="Times New Roman" w:hAnsi="Times New Roman" w:cs="Times New Roman"/>
                <w:sz w:val="20"/>
                <w:szCs w:val="20"/>
              </w:rPr>
              <w:t>1.77         –1.82</w:t>
            </w:r>
          </w:p>
          <w:p w:rsidR="00E92B24" w:rsidRDefault="00E92B24" w:rsidP="003172DC">
            <w:pPr>
              <w:autoSpaceDE w:val="0"/>
              <w:autoSpaceDN w:val="0"/>
              <w:adjustRightInd w:val="0"/>
              <w:spacing w:after="0" w:line="240" w:lineRule="auto"/>
              <w:ind w:left="130"/>
              <w:rPr>
                <w:rFonts w:ascii="Times New Roman" w:hAnsi="Times New Roman" w:cs="Times New Roman"/>
                <w:sz w:val="20"/>
                <w:szCs w:val="20"/>
              </w:rPr>
            </w:pPr>
            <w:r w:rsidRPr="0076688D">
              <w:rPr>
                <w:rFonts w:ascii="Times New Roman" w:hAnsi="Times New Roman" w:cs="Times New Roman"/>
                <w:sz w:val="20"/>
                <w:szCs w:val="20"/>
              </w:rPr>
              <w:t xml:space="preserve">10.003 (0.157)         </w:t>
            </w:r>
            <w:r>
              <w:rPr>
                <w:rFonts w:ascii="Times New Roman" w:hAnsi="Times New Roman" w:cs="Times New Roman"/>
                <w:sz w:val="20"/>
                <w:szCs w:val="20"/>
              </w:rPr>
              <w:t xml:space="preserve"> </w:t>
            </w:r>
            <w:r w:rsidRPr="0076688D">
              <w:rPr>
                <w:rFonts w:ascii="Times New Roman" w:hAnsi="Times New Roman" w:cs="Times New Roman"/>
                <w:sz w:val="20"/>
                <w:szCs w:val="20"/>
              </w:rPr>
              <w:t>1.57           0.00</w:t>
            </w:r>
          </w:p>
          <w:p w:rsidR="00E92B24" w:rsidRDefault="00E92B24" w:rsidP="003172DC">
            <w:pPr>
              <w:autoSpaceDE w:val="0"/>
              <w:autoSpaceDN w:val="0"/>
              <w:adjustRightInd w:val="0"/>
              <w:spacing w:after="0" w:line="240" w:lineRule="auto"/>
              <w:ind w:left="180"/>
              <w:rPr>
                <w:rFonts w:ascii="Times New Roman" w:hAnsi="Times New Roman" w:cs="Times New Roman"/>
                <w:sz w:val="20"/>
                <w:szCs w:val="20"/>
              </w:rPr>
            </w:pPr>
            <w:r w:rsidRPr="0076688D">
              <w:rPr>
                <w:rFonts w:ascii="Times New Roman" w:hAnsi="Times New Roman" w:cs="Times New Roman"/>
                <w:sz w:val="20"/>
                <w:szCs w:val="20"/>
              </w:rPr>
              <w:t xml:space="preserve">25.219 (0.255)        </w:t>
            </w:r>
            <w:r>
              <w:rPr>
                <w:rFonts w:ascii="Times New Roman" w:hAnsi="Times New Roman" w:cs="Times New Roman"/>
                <w:sz w:val="20"/>
                <w:szCs w:val="20"/>
              </w:rPr>
              <w:t xml:space="preserve"> </w:t>
            </w:r>
            <w:r w:rsidRPr="0076688D">
              <w:rPr>
                <w:rFonts w:ascii="Times New Roman" w:hAnsi="Times New Roman" w:cs="Times New Roman"/>
                <w:sz w:val="20"/>
                <w:szCs w:val="20"/>
              </w:rPr>
              <w:t>1.01           0.87</w:t>
            </w:r>
          </w:p>
          <w:p w:rsidR="00E92B24" w:rsidRDefault="00E92B24" w:rsidP="003172DC">
            <w:pPr>
              <w:autoSpaceDE w:val="0"/>
              <w:autoSpaceDN w:val="0"/>
              <w:adjustRightInd w:val="0"/>
              <w:spacing w:after="0" w:line="240" w:lineRule="auto"/>
              <w:ind w:left="180"/>
              <w:rPr>
                <w:rFonts w:ascii="Times New Roman" w:hAnsi="Times New Roman" w:cs="Times New Roman"/>
                <w:sz w:val="20"/>
                <w:szCs w:val="20"/>
              </w:rPr>
            </w:pPr>
            <w:r>
              <w:rPr>
                <w:rFonts w:ascii="Times New Roman" w:hAnsi="Times New Roman" w:cs="Times New Roman"/>
                <w:sz w:val="20"/>
                <w:szCs w:val="20"/>
              </w:rPr>
              <w:t xml:space="preserve">49.843 (0.518)     </w:t>
            </w:r>
            <w:r w:rsidRPr="0076688D">
              <w:rPr>
                <w:rFonts w:ascii="Times New Roman" w:hAnsi="Times New Roman" w:cs="Times New Roman"/>
                <w:sz w:val="20"/>
                <w:szCs w:val="20"/>
              </w:rPr>
              <w:t xml:space="preserve">  </w:t>
            </w:r>
            <w:r>
              <w:rPr>
                <w:rFonts w:ascii="Times New Roman" w:hAnsi="Times New Roman" w:cs="Times New Roman"/>
                <w:sz w:val="20"/>
                <w:szCs w:val="20"/>
              </w:rPr>
              <w:t xml:space="preserve"> </w:t>
            </w:r>
            <w:r w:rsidRPr="0076688D">
              <w:rPr>
                <w:rFonts w:ascii="Times New Roman" w:hAnsi="Times New Roman" w:cs="Times New Roman"/>
                <w:sz w:val="20"/>
                <w:szCs w:val="20"/>
              </w:rPr>
              <w:t>1.03         –</w:t>
            </w:r>
            <w:r>
              <w:rPr>
                <w:rFonts w:ascii="Times New Roman" w:hAnsi="Times New Roman" w:cs="Times New Roman"/>
                <w:sz w:val="20"/>
                <w:szCs w:val="20"/>
              </w:rPr>
              <w:t xml:space="preserve"> </w:t>
            </w:r>
            <w:r w:rsidRPr="0076688D">
              <w:rPr>
                <w:rFonts w:ascii="Times New Roman" w:hAnsi="Times New Roman" w:cs="Times New Roman"/>
                <w:sz w:val="20"/>
                <w:szCs w:val="20"/>
              </w:rPr>
              <w:t>0.31</w:t>
            </w:r>
          </w:p>
          <w:p w:rsidR="00E92B24" w:rsidRPr="0089778C" w:rsidRDefault="00E92B24" w:rsidP="003172DC">
            <w:pPr>
              <w:spacing w:after="0" w:line="240" w:lineRule="auto"/>
              <w:ind w:left="143"/>
              <w:rPr>
                <w:rFonts w:ascii="Times New Roman" w:hAnsi="Times New Roman" w:cs="Times New Roman"/>
                <w:color w:val="1F1F1F"/>
                <w:sz w:val="20"/>
                <w:szCs w:val="20"/>
              </w:rPr>
            </w:pPr>
            <w:r w:rsidRPr="0076688D">
              <w:rPr>
                <w:rFonts w:ascii="Times New Roman" w:hAnsi="Times New Roman" w:cs="Times New Roman"/>
                <w:sz w:val="20"/>
                <w:szCs w:val="20"/>
              </w:rPr>
              <w:t xml:space="preserve">100.023 (0.201)  </w:t>
            </w:r>
            <w:r>
              <w:rPr>
                <w:rFonts w:ascii="Times New Roman" w:hAnsi="Times New Roman" w:cs="Times New Roman"/>
                <w:sz w:val="20"/>
                <w:szCs w:val="20"/>
              </w:rPr>
              <w:t xml:space="preserve">   0.20          </w:t>
            </w:r>
            <w:r w:rsidRPr="0076688D">
              <w:rPr>
                <w:rFonts w:ascii="Times New Roman" w:hAnsi="Times New Roman" w:cs="Times New Roman"/>
                <w:sz w:val="20"/>
                <w:szCs w:val="20"/>
              </w:rPr>
              <w:t>0.02</w:t>
            </w:r>
          </w:p>
        </w:tc>
        <w:tc>
          <w:tcPr>
            <w:tcW w:w="3788" w:type="dxa"/>
          </w:tcPr>
          <w:p w:rsidR="00E92B24" w:rsidRPr="0076688D" w:rsidRDefault="00E92B24" w:rsidP="003172D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76688D">
              <w:rPr>
                <w:rFonts w:ascii="Times New Roman" w:hAnsi="Times New Roman" w:cs="Times New Roman"/>
                <w:sz w:val="20"/>
                <w:szCs w:val="20"/>
              </w:rPr>
              <w:t xml:space="preserve">4.937 (0.168)     </w:t>
            </w:r>
            <w:r>
              <w:rPr>
                <w:rFonts w:ascii="Times New Roman" w:hAnsi="Times New Roman" w:cs="Times New Roman"/>
                <w:sz w:val="20"/>
                <w:szCs w:val="20"/>
              </w:rPr>
              <w:t xml:space="preserve"> </w:t>
            </w:r>
            <w:r w:rsidRPr="0076688D">
              <w:rPr>
                <w:rFonts w:ascii="Times New Roman" w:hAnsi="Times New Roman" w:cs="Times New Roman"/>
                <w:sz w:val="20"/>
                <w:szCs w:val="20"/>
              </w:rPr>
              <w:t xml:space="preserve"> 3.40             –1.26</w:t>
            </w:r>
          </w:p>
          <w:p w:rsidR="00E92B24" w:rsidRPr="0076688D" w:rsidRDefault="00E92B24" w:rsidP="003172DC">
            <w:pPr>
              <w:autoSpaceDE w:val="0"/>
              <w:autoSpaceDN w:val="0"/>
              <w:adjustRightInd w:val="0"/>
              <w:spacing w:after="0" w:line="240" w:lineRule="auto"/>
              <w:ind w:left="310"/>
              <w:rPr>
                <w:rFonts w:ascii="Times New Roman" w:hAnsi="Times New Roman" w:cs="Times New Roman"/>
                <w:sz w:val="20"/>
                <w:szCs w:val="20"/>
              </w:rPr>
            </w:pPr>
            <w:r w:rsidRPr="0076688D">
              <w:rPr>
                <w:rFonts w:ascii="Times New Roman" w:hAnsi="Times New Roman" w:cs="Times New Roman"/>
                <w:sz w:val="20"/>
                <w:szCs w:val="20"/>
              </w:rPr>
              <w:t xml:space="preserve">10.173 (0.194)     </w:t>
            </w:r>
            <w:r>
              <w:rPr>
                <w:rFonts w:ascii="Times New Roman" w:hAnsi="Times New Roman" w:cs="Times New Roman"/>
                <w:sz w:val="20"/>
                <w:szCs w:val="20"/>
              </w:rPr>
              <w:t xml:space="preserve"> </w:t>
            </w:r>
            <w:r w:rsidRPr="0076688D">
              <w:rPr>
                <w:rFonts w:ascii="Times New Roman" w:hAnsi="Times New Roman" w:cs="Times New Roman"/>
                <w:sz w:val="20"/>
                <w:szCs w:val="20"/>
              </w:rPr>
              <w:t>1.91               1.73</w:t>
            </w:r>
          </w:p>
          <w:p w:rsidR="00E92B24" w:rsidRPr="0076688D" w:rsidRDefault="00E92B24" w:rsidP="003172DC">
            <w:pPr>
              <w:autoSpaceDE w:val="0"/>
              <w:autoSpaceDN w:val="0"/>
              <w:adjustRightInd w:val="0"/>
              <w:spacing w:after="0" w:line="240" w:lineRule="auto"/>
              <w:ind w:left="360"/>
              <w:rPr>
                <w:rFonts w:ascii="Times New Roman" w:hAnsi="Times New Roman" w:cs="Times New Roman"/>
                <w:sz w:val="20"/>
                <w:szCs w:val="20"/>
              </w:rPr>
            </w:pPr>
            <w:r w:rsidRPr="0076688D">
              <w:rPr>
                <w:rFonts w:ascii="Times New Roman" w:hAnsi="Times New Roman" w:cs="Times New Roman"/>
                <w:sz w:val="20"/>
                <w:szCs w:val="20"/>
              </w:rPr>
              <w:t xml:space="preserve">24.928 (0.293)     </w:t>
            </w:r>
            <w:r>
              <w:rPr>
                <w:rFonts w:ascii="Times New Roman" w:hAnsi="Times New Roman" w:cs="Times New Roman"/>
                <w:sz w:val="20"/>
                <w:szCs w:val="20"/>
              </w:rPr>
              <w:t xml:space="preserve"> </w:t>
            </w:r>
            <w:r w:rsidRPr="0076688D">
              <w:rPr>
                <w:rFonts w:ascii="Times New Roman" w:hAnsi="Times New Roman" w:cs="Times New Roman"/>
                <w:sz w:val="20"/>
                <w:szCs w:val="20"/>
              </w:rPr>
              <w:t>1.17             –0.29</w:t>
            </w:r>
          </w:p>
          <w:p w:rsidR="00E92B24" w:rsidRPr="0076688D" w:rsidRDefault="00E92B24" w:rsidP="003172DC">
            <w:pPr>
              <w:autoSpaceDE w:val="0"/>
              <w:autoSpaceDN w:val="0"/>
              <w:adjustRightInd w:val="0"/>
              <w:spacing w:after="0" w:line="240" w:lineRule="auto"/>
              <w:ind w:left="360"/>
              <w:rPr>
                <w:rFonts w:ascii="Times New Roman" w:hAnsi="Times New Roman" w:cs="Times New Roman"/>
                <w:sz w:val="20"/>
                <w:szCs w:val="20"/>
              </w:rPr>
            </w:pPr>
            <w:r w:rsidRPr="0076688D">
              <w:rPr>
                <w:rFonts w:ascii="Times New Roman" w:hAnsi="Times New Roman" w:cs="Times New Roman"/>
                <w:sz w:val="20"/>
                <w:szCs w:val="20"/>
              </w:rPr>
              <w:t xml:space="preserve">49.918 (0.273)    </w:t>
            </w:r>
            <w:r>
              <w:rPr>
                <w:rFonts w:ascii="Times New Roman" w:hAnsi="Times New Roman" w:cs="Times New Roman"/>
                <w:sz w:val="20"/>
                <w:szCs w:val="20"/>
              </w:rPr>
              <w:t xml:space="preserve"> </w:t>
            </w:r>
            <w:r w:rsidRPr="0076688D">
              <w:rPr>
                <w:rFonts w:ascii="Times New Roman" w:hAnsi="Times New Roman" w:cs="Times New Roman"/>
                <w:sz w:val="20"/>
                <w:szCs w:val="20"/>
              </w:rPr>
              <w:t xml:space="preserve"> 0.54             –0.16</w:t>
            </w:r>
          </w:p>
          <w:p w:rsidR="00E92B24" w:rsidRPr="0089778C" w:rsidRDefault="00E92B24" w:rsidP="003172DC">
            <w:pPr>
              <w:spacing w:after="0" w:line="240" w:lineRule="auto"/>
              <w:ind w:left="298"/>
              <w:rPr>
                <w:rFonts w:ascii="Times New Roman" w:hAnsi="Times New Roman" w:cs="Times New Roman"/>
                <w:color w:val="1F1F1F"/>
                <w:sz w:val="20"/>
                <w:szCs w:val="20"/>
              </w:rPr>
            </w:pPr>
            <w:r w:rsidRPr="0076688D">
              <w:rPr>
                <w:rFonts w:ascii="Times New Roman" w:hAnsi="Times New Roman" w:cs="Times New Roman"/>
                <w:sz w:val="20"/>
                <w:szCs w:val="20"/>
              </w:rPr>
              <w:t xml:space="preserve">100.041 (0.129)   </w:t>
            </w:r>
            <w:r>
              <w:rPr>
                <w:rFonts w:ascii="Times New Roman" w:hAnsi="Times New Roman" w:cs="Times New Roman"/>
                <w:sz w:val="20"/>
                <w:szCs w:val="20"/>
              </w:rPr>
              <w:t xml:space="preserve"> </w:t>
            </w:r>
            <w:r w:rsidRPr="0076688D">
              <w:rPr>
                <w:rFonts w:ascii="Times New Roman" w:hAnsi="Times New Roman" w:cs="Times New Roman"/>
                <w:sz w:val="20"/>
                <w:szCs w:val="20"/>
              </w:rPr>
              <w:t xml:space="preserve"> 0.12               0.04</w:t>
            </w:r>
          </w:p>
        </w:tc>
      </w:tr>
    </w:tbl>
    <w:p w:rsidR="00E92B24" w:rsidRDefault="00E92B24" w:rsidP="00E92B24">
      <w:pPr>
        <w:autoSpaceDE w:val="0"/>
        <w:autoSpaceDN w:val="0"/>
        <w:adjustRightInd w:val="0"/>
        <w:spacing w:after="0" w:line="240" w:lineRule="auto"/>
        <w:rPr>
          <w:rFonts w:ascii="Optima-Bold" w:hAnsi="Optima-Bold" w:cs="Optima-Bold"/>
          <w:b/>
          <w:bCs/>
          <w:sz w:val="18"/>
          <w:szCs w:val="18"/>
        </w:rPr>
      </w:pPr>
      <w:r>
        <w:rPr>
          <w:rFonts w:ascii="Optima-Bold" w:hAnsi="Optima-Bold" w:cs="Optima-Bold"/>
          <w:b/>
          <w:bCs/>
          <w:sz w:val="18"/>
          <w:szCs w:val="18"/>
        </w:rPr>
        <w:t xml:space="preserve">  </w:t>
      </w:r>
    </w:p>
    <w:p w:rsidR="00E92B24" w:rsidRDefault="00E92B24" w:rsidP="00E92B24">
      <w:pPr>
        <w:spacing w:after="0" w:line="240" w:lineRule="auto"/>
        <w:rPr>
          <w:rFonts w:ascii="Optima" w:hAnsi="Optima" w:cs="Optima"/>
          <w:sz w:val="18"/>
          <w:szCs w:val="18"/>
        </w:rPr>
      </w:pPr>
      <w:r>
        <w:rPr>
          <w:rFonts w:ascii="Optima" w:hAnsi="Optima" w:cs="Optima"/>
          <w:sz w:val="18"/>
          <w:szCs w:val="18"/>
        </w:rPr>
        <w:t xml:space="preserve">     </w:t>
      </w:r>
    </w:p>
    <w:p w:rsidR="008E6232" w:rsidRDefault="008E6232" w:rsidP="00E92B24">
      <w:pPr>
        <w:spacing w:after="0" w:line="240" w:lineRule="auto"/>
        <w:rPr>
          <w:rFonts w:ascii="Optima" w:hAnsi="Optima" w:cs="Optima"/>
          <w:sz w:val="18"/>
          <w:szCs w:val="18"/>
        </w:rPr>
      </w:pPr>
    </w:p>
    <w:p w:rsidR="008E6232" w:rsidRDefault="008E6232" w:rsidP="00E92B24">
      <w:pPr>
        <w:spacing w:after="0" w:line="240" w:lineRule="auto"/>
        <w:rPr>
          <w:rFonts w:ascii="Optima" w:hAnsi="Optima" w:cs="Optima"/>
          <w:sz w:val="18"/>
          <w:szCs w:val="18"/>
        </w:rPr>
      </w:pPr>
    </w:p>
    <w:p w:rsidR="008E6232" w:rsidRPr="001626E5" w:rsidRDefault="008E6232" w:rsidP="00E92B24">
      <w:pPr>
        <w:spacing w:after="0" w:line="240" w:lineRule="auto"/>
        <w:rPr>
          <w:rFonts w:ascii="Times New Roman" w:hAnsi="Times New Roman" w:cs="Times New Roman"/>
          <w:color w:val="1F1F1F"/>
          <w:sz w:val="20"/>
          <w:szCs w:val="20"/>
        </w:rPr>
      </w:pPr>
    </w:p>
    <w:p w:rsidR="00E92B24" w:rsidRPr="001626E5" w:rsidRDefault="00E92B24" w:rsidP="008E6232">
      <w:pPr>
        <w:pStyle w:val="ListParagraph"/>
        <w:numPr>
          <w:ilvl w:val="2"/>
          <w:numId w:val="28"/>
        </w:numPr>
        <w:spacing w:after="0" w:line="240" w:lineRule="auto"/>
        <w:jc w:val="both"/>
        <w:rPr>
          <w:rFonts w:ascii="Times New Roman" w:hAnsi="Times New Roman" w:cs="Times New Roman"/>
          <w:b/>
          <w:color w:val="1F1F1F"/>
        </w:rPr>
      </w:pPr>
      <w:r w:rsidRPr="001626E5">
        <w:rPr>
          <w:rFonts w:ascii="Times New Roman" w:hAnsi="Times New Roman" w:cs="Times New Roman"/>
          <w:b/>
          <w:color w:val="1F1F1F"/>
        </w:rPr>
        <w:lastRenderedPageBreak/>
        <w:t>DICLOFENAC</w:t>
      </w:r>
    </w:p>
    <w:p w:rsidR="00E92B24" w:rsidRPr="001626E5" w:rsidRDefault="00E92B24" w:rsidP="008E6232">
      <w:pPr>
        <w:spacing w:after="0" w:line="240" w:lineRule="auto"/>
        <w:ind w:left="720"/>
        <w:rPr>
          <w:rFonts w:ascii="Times New Roman" w:hAnsi="Times New Roman" w:cs="Times New Roman"/>
          <w:b/>
          <w:color w:val="1F1F1F"/>
        </w:rPr>
      </w:pPr>
      <w:r>
        <w:rPr>
          <w:rFonts w:ascii="Times New Roman" w:hAnsi="Times New Roman" w:cs="Times New Roman"/>
          <w:b/>
          <w:noProof/>
          <w:color w:val="1F1F1F"/>
        </w:rPr>
        <w:drawing>
          <wp:inline distT="0" distB="0" distL="0" distR="0">
            <wp:extent cx="1955066" cy="1866147"/>
            <wp:effectExtent l="171450" t="133350" r="369034" b="305553"/>
            <wp:docPr id="6" name="Picture 5" descr="IMG_20241121_114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1121_114902.jpg"/>
                    <pic:cNvPicPr/>
                  </pic:nvPicPr>
                  <pic:blipFill>
                    <a:blip r:embed="rId28"/>
                    <a:stretch>
                      <a:fillRect/>
                    </a:stretch>
                  </pic:blipFill>
                  <pic:spPr>
                    <a:xfrm>
                      <a:off x="0" y="0"/>
                      <a:ext cx="1963890" cy="1874570"/>
                    </a:xfrm>
                    <a:prstGeom prst="rect">
                      <a:avLst/>
                    </a:prstGeom>
                    <a:ln>
                      <a:noFill/>
                    </a:ln>
                    <a:effectLst>
                      <a:outerShdw blurRad="292100" dist="139700" dir="2700000" algn="tl" rotWithShape="0">
                        <a:srgbClr val="333333">
                          <a:alpha val="65000"/>
                        </a:srgbClr>
                      </a:outerShdw>
                    </a:effectLst>
                  </pic:spPr>
                </pic:pic>
              </a:graphicData>
            </a:graphic>
          </wp:inline>
        </w:drawing>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IUPAC name : </w:t>
      </w:r>
      <w:r w:rsidRPr="001626E5">
        <w:rPr>
          <w:rFonts w:ascii="Times New Roman" w:hAnsi="Times New Roman" w:cs="Times New Roman"/>
          <w:color w:val="111827"/>
          <w:sz w:val="20"/>
          <w:szCs w:val="20"/>
          <w:shd w:val="clear" w:color="auto" w:fill="FFFFFF"/>
        </w:rPr>
        <w:t>2-[2-(2,6-dichloroanilino)phenyl]acetic acid</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Molecular formula: </w:t>
      </w:r>
      <w:r w:rsidRPr="001626E5">
        <w:rPr>
          <w:rFonts w:ascii="Times New Roman" w:hAnsi="Times New Roman" w:cs="Times New Roman"/>
          <w:color w:val="111827"/>
          <w:sz w:val="20"/>
          <w:szCs w:val="20"/>
          <w:shd w:val="clear" w:color="auto" w:fill="FFFFFF"/>
        </w:rPr>
        <w:t>C</w:t>
      </w:r>
      <w:r w:rsidRPr="001626E5">
        <w:rPr>
          <w:rFonts w:ascii="Times New Roman" w:hAnsi="Times New Roman" w:cs="Times New Roman"/>
          <w:color w:val="111827"/>
          <w:sz w:val="20"/>
          <w:szCs w:val="20"/>
          <w:bdr w:val="single" w:sz="2" w:space="0" w:color="E5E7EB" w:frame="1"/>
          <w:shd w:val="clear" w:color="auto" w:fill="FFFFFF"/>
          <w:vertAlign w:val="subscript"/>
        </w:rPr>
        <w:t>14</w:t>
      </w:r>
      <w:r w:rsidRPr="001626E5">
        <w:rPr>
          <w:rFonts w:ascii="Times New Roman" w:hAnsi="Times New Roman" w:cs="Times New Roman"/>
          <w:color w:val="111827"/>
          <w:sz w:val="20"/>
          <w:szCs w:val="20"/>
          <w:shd w:val="clear" w:color="auto" w:fill="FFFFFF"/>
        </w:rPr>
        <w:t>H</w:t>
      </w:r>
      <w:r w:rsidRPr="001626E5">
        <w:rPr>
          <w:rFonts w:ascii="Times New Roman" w:hAnsi="Times New Roman" w:cs="Times New Roman"/>
          <w:color w:val="111827"/>
          <w:sz w:val="20"/>
          <w:szCs w:val="20"/>
          <w:bdr w:val="single" w:sz="2" w:space="0" w:color="E5E7EB" w:frame="1"/>
          <w:shd w:val="clear" w:color="auto" w:fill="FFFFFF"/>
          <w:vertAlign w:val="subscript"/>
        </w:rPr>
        <w:t>11</w:t>
      </w:r>
      <w:r w:rsidRPr="001626E5">
        <w:rPr>
          <w:rFonts w:ascii="Times New Roman" w:hAnsi="Times New Roman" w:cs="Times New Roman"/>
          <w:color w:val="111827"/>
          <w:sz w:val="20"/>
          <w:szCs w:val="20"/>
          <w:shd w:val="clear" w:color="auto" w:fill="FFFFFF"/>
        </w:rPr>
        <w:t>Cl</w:t>
      </w:r>
      <w:r w:rsidRPr="001626E5">
        <w:rPr>
          <w:rFonts w:ascii="Times New Roman" w:hAnsi="Times New Roman" w:cs="Times New Roman"/>
          <w:color w:val="111827"/>
          <w:sz w:val="20"/>
          <w:szCs w:val="20"/>
          <w:bdr w:val="single" w:sz="2" w:space="0" w:color="E5E7EB" w:frame="1"/>
          <w:shd w:val="clear" w:color="auto" w:fill="FFFFFF"/>
          <w:vertAlign w:val="subscript"/>
        </w:rPr>
        <w:t>2</w:t>
      </w:r>
      <w:r w:rsidRPr="001626E5">
        <w:rPr>
          <w:rFonts w:ascii="Times New Roman" w:hAnsi="Times New Roman" w:cs="Times New Roman"/>
          <w:color w:val="111827"/>
          <w:sz w:val="20"/>
          <w:szCs w:val="20"/>
          <w:shd w:val="clear" w:color="auto" w:fill="FFFFFF"/>
        </w:rPr>
        <w:t>NO</w:t>
      </w:r>
      <w:r w:rsidRPr="001626E5">
        <w:rPr>
          <w:rFonts w:ascii="Times New Roman" w:hAnsi="Times New Roman" w:cs="Times New Roman"/>
          <w:color w:val="111827"/>
          <w:sz w:val="20"/>
          <w:szCs w:val="20"/>
          <w:bdr w:val="single" w:sz="2" w:space="0" w:color="E5E7EB" w:frame="1"/>
          <w:shd w:val="clear" w:color="auto" w:fill="FFFFFF"/>
          <w:vertAlign w:val="subscript"/>
        </w:rPr>
        <w:t>2</w:t>
      </w:r>
    </w:p>
    <w:p w:rsidR="00E92B24" w:rsidRDefault="00E92B24" w:rsidP="008E6232">
      <w:pPr>
        <w:spacing w:after="0" w:line="240" w:lineRule="auto"/>
        <w:jc w:val="both"/>
        <w:rPr>
          <w:rFonts w:ascii="Times New Roman" w:hAnsi="Times New Roman" w:cs="Times New Roman"/>
          <w:color w:val="111827"/>
          <w:sz w:val="20"/>
          <w:szCs w:val="20"/>
          <w:shd w:val="clear" w:color="auto" w:fill="FFFFFF"/>
        </w:rPr>
      </w:pPr>
      <w:r w:rsidRPr="001626E5">
        <w:rPr>
          <w:rFonts w:ascii="Times New Roman" w:hAnsi="Times New Roman" w:cs="Times New Roman"/>
          <w:b/>
          <w:color w:val="1F1F1F"/>
          <w:sz w:val="20"/>
          <w:szCs w:val="20"/>
        </w:rPr>
        <w:t xml:space="preserve">Molecular weight: </w:t>
      </w:r>
      <w:r w:rsidRPr="001626E5">
        <w:rPr>
          <w:rFonts w:ascii="Times New Roman" w:hAnsi="Times New Roman" w:cs="Times New Roman"/>
          <w:color w:val="111827"/>
          <w:sz w:val="20"/>
          <w:szCs w:val="20"/>
          <w:shd w:val="clear" w:color="auto" w:fill="FFFFFF"/>
        </w:rPr>
        <w:t>296.1 g/mol</w:t>
      </w:r>
    </w:p>
    <w:p w:rsidR="00E92B24" w:rsidRPr="006F18A9" w:rsidRDefault="00E92B24" w:rsidP="008E6232">
      <w:pPr>
        <w:spacing w:after="0" w:line="240" w:lineRule="auto"/>
        <w:jc w:val="both"/>
        <w:rPr>
          <w:rFonts w:ascii="Times New Roman" w:hAnsi="Times New Roman" w:cs="Times New Roman"/>
          <w:b/>
          <w:color w:val="1F1F1F"/>
          <w:sz w:val="20"/>
          <w:szCs w:val="20"/>
        </w:rPr>
      </w:pPr>
      <w:r w:rsidRPr="006F18A9">
        <w:rPr>
          <w:rFonts w:ascii="Times New Roman" w:hAnsi="Times New Roman" w:cs="Times New Roman"/>
          <w:b/>
          <w:color w:val="1F1F1F"/>
          <w:sz w:val="20"/>
          <w:szCs w:val="20"/>
        </w:rPr>
        <w:t xml:space="preserve">Physical properties  Appearance: </w:t>
      </w:r>
      <w:r w:rsidRPr="006F18A9">
        <w:rPr>
          <w:rFonts w:ascii="Times New Roman" w:hAnsi="Times New Roman" w:cs="Times New Roman"/>
        </w:rPr>
        <w:t xml:space="preserve">  </w:t>
      </w:r>
      <w:r w:rsidRPr="006F18A9">
        <w:rPr>
          <w:rFonts w:ascii="Times New Roman" w:hAnsi="Times New Roman" w:cs="Times New Roman"/>
          <w:sz w:val="20"/>
          <w:szCs w:val="20"/>
        </w:rPr>
        <w:t>Usually appears as a white to pale yellow crystalline powder</w:t>
      </w:r>
      <w:r w:rsidRPr="001626E5">
        <w:rPr>
          <w:sz w:val="20"/>
          <w:szCs w:val="20"/>
        </w:rPr>
        <w:t>.</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Solubility:</w:t>
      </w:r>
      <w:r w:rsidRPr="001626E5">
        <w:rPr>
          <w:rFonts w:ascii="Times New Roman" w:hAnsi="Times New Roman" w:cs="Times New Roman"/>
        </w:rPr>
        <w:t xml:space="preserve"> </w:t>
      </w:r>
      <w:r w:rsidRPr="001626E5">
        <w:rPr>
          <w:rFonts w:ascii="Times New Roman" w:hAnsi="Times New Roman" w:cs="Times New Roman"/>
          <w:sz w:val="20"/>
          <w:szCs w:val="20"/>
        </w:rPr>
        <w:t>Slightly soluble in water; more soluble in organic solvents like ethanol and dimethyl sulfoxide (DMSO).</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Boiling point: </w:t>
      </w:r>
      <w:r w:rsidRPr="001626E5">
        <w:rPr>
          <w:rFonts w:ascii="Times New Roman" w:hAnsi="Times New Roman" w:cs="Times New Roman"/>
          <w:sz w:val="20"/>
          <w:szCs w:val="20"/>
        </w:rPr>
        <w:t>295 °C</w:t>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Melting point: </w:t>
      </w:r>
      <w:r w:rsidRPr="001626E5">
        <w:rPr>
          <w:rFonts w:ascii="Times New Roman" w:hAnsi="Times New Roman" w:cs="Times New Roman"/>
          <w:color w:val="111827"/>
          <w:sz w:val="20"/>
          <w:szCs w:val="20"/>
          <w:shd w:val="clear" w:color="auto" w:fill="FFFFFF"/>
        </w:rPr>
        <w:t>283-285 °C</w:t>
      </w:r>
    </w:p>
    <w:p w:rsidR="00E92B24" w:rsidRDefault="00E92B24" w:rsidP="008E6232">
      <w:pPr>
        <w:spacing w:after="0" w:line="240" w:lineRule="auto"/>
        <w:jc w:val="both"/>
        <w:rPr>
          <w:rFonts w:ascii="Times New Roman" w:hAnsi="Times New Roman" w:cs="Times New Roman"/>
          <w:color w:val="1F1F1F"/>
          <w:sz w:val="20"/>
          <w:szCs w:val="20"/>
        </w:rPr>
      </w:pPr>
      <w:r w:rsidRPr="001626E5">
        <w:rPr>
          <w:rFonts w:ascii="Times New Roman" w:hAnsi="Times New Roman" w:cs="Times New Roman"/>
          <w:b/>
          <w:color w:val="1F1F1F"/>
          <w:sz w:val="20"/>
          <w:szCs w:val="20"/>
        </w:rPr>
        <w:t xml:space="preserve">Pharmacological action : </w:t>
      </w:r>
      <w:r w:rsidRPr="001626E5">
        <w:rPr>
          <w:rFonts w:ascii="Times New Roman" w:hAnsi="Times New Roman" w:cs="Times New Roman"/>
          <w:color w:val="1F1F1F"/>
          <w:sz w:val="20"/>
          <w:szCs w:val="20"/>
        </w:rPr>
        <w:t>Diclofenac's mechanism of action (MOA) primarily involves the inhibition of cyclooxygenase (COX) enzymes, specifically COX-1 and COX-2. By blocking these enzymes, diclofenac reduces the synthesis of prostaglandins, which are mediators of inflammation, pain, and fever. This results in decreased inflammation and pain relief. Additionally, diclofenac may also have effects on other inflammatory pathways, contributing to its therapeutic effects.</w:t>
      </w:r>
    </w:p>
    <w:p w:rsidR="008E6232" w:rsidRDefault="008E6232" w:rsidP="008E6232">
      <w:pPr>
        <w:spacing w:after="0" w:line="240" w:lineRule="auto"/>
        <w:rPr>
          <w:rFonts w:ascii="Times New Roman" w:hAnsi="Times New Roman" w:cs="Times New Roman"/>
          <w:b/>
          <w:color w:val="1F1F1F"/>
          <w:sz w:val="20"/>
          <w:szCs w:val="20"/>
        </w:rPr>
      </w:pPr>
    </w:p>
    <w:p w:rsidR="008E6232" w:rsidRDefault="008E6232" w:rsidP="008E6232">
      <w:pPr>
        <w:spacing w:after="0" w:line="240" w:lineRule="auto"/>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ANALYTICAL METHODS :</w:t>
      </w:r>
    </w:p>
    <w:p w:rsidR="008E6232" w:rsidRDefault="008E6232" w:rsidP="00E92B24">
      <w:pPr>
        <w:autoSpaceDE w:val="0"/>
        <w:autoSpaceDN w:val="0"/>
        <w:adjustRightInd w:val="0"/>
        <w:spacing w:after="0" w:line="240" w:lineRule="auto"/>
        <w:rPr>
          <w:rFonts w:ascii="Times New Roman" w:hAnsi="Times New Roman" w:cs="Times New Roman"/>
          <w:color w:val="1F1F1F"/>
          <w:sz w:val="20"/>
          <w:szCs w:val="20"/>
        </w:rPr>
      </w:pPr>
    </w:p>
    <w:p w:rsidR="00E92B24" w:rsidRPr="001E6578" w:rsidRDefault="00E92B24" w:rsidP="008E6232">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Pr="001E6578">
        <w:rPr>
          <w:rFonts w:ascii="Times New Roman" w:hAnsi="Times New Roman" w:cs="Times New Roman"/>
          <w:b/>
          <w:bCs/>
          <w:sz w:val="20"/>
          <w:szCs w:val="20"/>
        </w:rPr>
        <w:t>Validation of Simple UV-Spectrophotometric</w:t>
      </w:r>
      <w:r>
        <w:rPr>
          <w:rFonts w:ascii="Times New Roman" w:hAnsi="Times New Roman" w:cs="Times New Roman"/>
          <w:b/>
          <w:bCs/>
          <w:sz w:val="20"/>
          <w:szCs w:val="20"/>
        </w:rPr>
        <w:t xml:space="preserve"> </w:t>
      </w:r>
      <w:r w:rsidRPr="001E6578">
        <w:rPr>
          <w:rFonts w:ascii="Times New Roman" w:hAnsi="Times New Roman" w:cs="Times New Roman"/>
          <w:b/>
          <w:bCs/>
          <w:sz w:val="20"/>
          <w:szCs w:val="20"/>
        </w:rPr>
        <w:t>Method</w:t>
      </w:r>
    </w:p>
    <w:p w:rsidR="00E92B24" w:rsidRPr="005C7E75" w:rsidRDefault="00E92B24" w:rsidP="008E6232">
      <w:pPr>
        <w:autoSpaceDE w:val="0"/>
        <w:autoSpaceDN w:val="0"/>
        <w:adjustRightInd w:val="0"/>
        <w:spacing w:after="0" w:line="240" w:lineRule="auto"/>
        <w:jc w:val="both"/>
        <w:rPr>
          <w:rFonts w:ascii="Times New Roman" w:hAnsi="Times New Roman" w:cs="Times New Roman"/>
          <w:sz w:val="20"/>
          <w:szCs w:val="20"/>
        </w:rPr>
      </w:pPr>
      <w:r w:rsidRPr="005C7E75">
        <w:rPr>
          <w:rFonts w:ascii="Times New Roman" w:hAnsi="Times New Roman" w:cs="Times New Roman"/>
          <w:sz w:val="20"/>
          <w:szCs w:val="20"/>
        </w:rPr>
        <w:t>A simple, selective, accurate, precise spectroscopic method for the estimation of diclofenac sodium in bulk and pharmaceutical tablet dosage form has been developed and validated. The linearity range of the diclofenac is 10-30 μg/ml and all parameters shown in Table 9. The LOD and LOQ were found to be 1.03 μg/ml and 3.12 μg/ml respectively. The amount of diclofenac was calculated as 99.42%. Further the precision of the method was confirmed by the repeatable analysis of solution. The % RSD was found to be 1.370 it indicated that the method has good precision. The percentage recovery was found to be in the range of 98.72-99.15%. The % recovery was calculated for 80%, 100% and 120%. RSD value indicated that there is no interference due to excipients used in formulation. Hence, the accuracy of the method was confirmed. All the procedure followed in the present study as per the ICH guidelines.</w:t>
      </w:r>
      <w:r w:rsidR="00196F07">
        <w:rPr>
          <w:rFonts w:ascii="Times New Roman" w:hAnsi="Times New Roman" w:cs="Times New Roman"/>
          <w:sz w:val="20"/>
          <w:szCs w:val="20"/>
        </w:rPr>
        <w:t xml:space="preserve"> [9</w:t>
      </w:r>
      <w:r w:rsidR="00196F07" w:rsidRPr="00CB3C83">
        <w:rPr>
          <w:rFonts w:ascii="Times New Roman" w:hAnsi="Times New Roman" w:cs="Times New Roman"/>
          <w:sz w:val="20"/>
          <w:szCs w:val="20"/>
        </w:rPr>
        <w:t>]</w:t>
      </w:r>
    </w:p>
    <w:p w:rsidR="00E92B24" w:rsidRDefault="00E92B24" w:rsidP="00E92B24">
      <w:pPr>
        <w:autoSpaceDE w:val="0"/>
        <w:autoSpaceDN w:val="0"/>
        <w:adjustRightInd w:val="0"/>
        <w:spacing w:after="0" w:line="240" w:lineRule="auto"/>
        <w:rPr>
          <w:rFonts w:ascii="Times New Roman" w:hAnsi="Times New Roman" w:cs="Times New Roman"/>
          <w:sz w:val="20"/>
          <w:szCs w:val="20"/>
        </w:rPr>
      </w:pPr>
    </w:p>
    <w:p w:rsidR="008E6232" w:rsidRDefault="008E6232" w:rsidP="00E92B24">
      <w:pPr>
        <w:autoSpaceDE w:val="0"/>
        <w:autoSpaceDN w:val="0"/>
        <w:adjustRightInd w:val="0"/>
        <w:spacing w:after="0" w:line="240" w:lineRule="auto"/>
        <w:rPr>
          <w:rFonts w:ascii="Times New Roman" w:hAnsi="Times New Roman" w:cs="Times New Roman"/>
          <w:sz w:val="20"/>
          <w:szCs w:val="20"/>
        </w:rPr>
      </w:pPr>
    </w:p>
    <w:p w:rsidR="008E6232" w:rsidRDefault="008E6232" w:rsidP="00E92B24">
      <w:pPr>
        <w:autoSpaceDE w:val="0"/>
        <w:autoSpaceDN w:val="0"/>
        <w:adjustRightInd w:val="0"/>
        <w:spacing w:after="0" w:line="240" w:lineRule="auto"/>
        <w:rPr>
          <w:rFonts w:ascii="Times New Roman" w:hAnsi="Times New Roman" w:cs="Times New Roman"/>
          <w:sz w:val="20"/>
          <w:szCs w:val="20"/>
        </w:rPr>
      </w:pPr>
    </w:p>
    <w:p w:rsidR="008E6232" w:rsidRDefault="008E6232" w:rsidP="00E92B24">
      <w:pPr>
        <w:autoSpaceDE w:val="0"/>
        <w:autoSpaceDN w:val="0"/>
        <w:adjustRightInd w:val="0"/>
        <w:spacing w:after="0" w:line="240" w:lineRule="auto"/>
        <w:rPr>
          <w:rFonts w:ascii="Times New Roman" w:hAnsi="Times New Roman" w:cs="Times New Roman"/>
          <w:sz w:val="20"/>
          <w:szCs w:val="20"/>
        </w:rPr>
      </w:pPr>
    </w:p>
    <w:p w:rsidR="008E6232" w:rsidRDefault="008E6232" w:rsidP="00E92B24">
      <w:pPr>
        <w:autoSpaceDE w:val="0"/>
        <w:autoSpaceDN w:val="0"/>
        <w:adjustRightInd w:val="0"/>
        <w:spacing w:after="0" w:line="240" w:lineRule="auto"/>
        <w:rPr>
          <w:rFonts w:ascii="Times New Roman" w:hAnsi="Times New Roman" w:cs="Times New Roman"/>
          <w:sz w:val="20"/>
          <w:szCs w:val="20"/>
        </w:rPr>
      </w:pPr>
    </w:p>
    <w:p w:rsidR="008E6232" w:rsidRDefault="008E6232" w:rsidP="00E92B24">
      <w:pPr>
        <w:autoSpaceDE w:val="0"/>
        <w:autoSpaceDN w:val="0"/>
        <w:adjustRightInd w:val="0"/>
        <w:spacing w:after="0" w:line="240" w:lineRule="auto"/>
        <w:rPr>
          <w:rFonts w:ascii="Times New Roman" w:hAnsi="Times New Roman" w:cs="Times New Roman"/>
          <w:sz w:val="20"/>
          <w:szCs w:val="20"/>
        </w:rPr>
      </w:pPr>
    </w:p>
    <w:p w:rsidR="008E6232" w:rsidRDefault="008E6232" w:rsidP="00E92B24">
      <w:pPr>
        <w:autoSpaceDE w:val="0"/>
        <w:autoSpaceDN w:val="0"/>
        <w:adjustRightInd w:val="0"/>
        <w:spacing w:after="0" w:line="240" w:lineRule="auto"/>
        <w:rPr>
          <w:rFonts w:ascii="Times New Roman" w:hAnsi="Times New Roman" w:cs="Times New Roman"/>
          <w:sz w:val="20"/>
          <w:szCs w:val="20"/>
        </w:rPr>
      </w:pPr>
    </w:p>
    <w:p w:rsidR="008E6232" w:rsidRDefault="008E6232" w:rsidP="00E92B24">
      <w:pPr>
        <w:autoSpaceDE w:val="0"/>
        <w:autoSpaceDN w:val="0"/>
        <w:adjustRightInd w:val="0"/>
        <w:spacing w:after="0" w:line="240" w:lineRule="auto"/>
        <w:rPr>
          <w:rFonts w:ascii="Times New Roman" w:hAnsi="Times New Roman" w:cs="Times New Roman"/>
          <w:sz w:val="20"/>
          <w:szCs w:val="20"/>
        </w:rPr>
      </w:pPr>
    </w:p>
    <w:p w:rsidR="008E6232" w:rsidRDefault="008E6232" w:rsidP="00E92B24">
      <w:pPr>
        <w:autoSpaceDE w:val="0"/>
        <w:autoSpaceDN w:val="0"/>
        <w:adjustRightInd w:val="0"/>
        <w:spacing w:after="0" w:line="240" w:lineRule="auto"/>
        <w:rPr>
          <w:rFonts w:ascii="Times New Roman" w:hAnsi="Times New Roman" w:cs="Times New Roman"/>
          <w:sz w:val="20"/>
          <w:szCs w:val="20"/>
        </w:rPr>
      </w:pPr>
    </w:p>
    <w:p w:rsidR="008E6232" w:rsidRDefault="008E6232" w:rsidP="00E92B24">
      <w:pPr>
        <w:autoSpaceDE w:val="0"/>
        <w:autoSpaceDN w:val="0"/>
        <w:adjustRightInd w:val="0"/>
        <w:spacing w:after="0" w:line="240" w:lineRule="auto"/>
        <w:rPr>
          <w:rFonts w:ascii="Times New Roman" w:hAnsi="Times New Roman" w:cs="Times New Roman"/>
          <w:sz w:val="20"/>
          <w:szCs w:val="20"/>
        </w:rPr>
      </w:pPr>
    </w:p>
    <w:p w:rsidR="008E6232" w:rsidRDefault="008E6232" w:rsidP="00E92B24">
      <w:pPr>
        <w:autoSpaceDE w:val="0"/>
        <w:autoSpaceDN w:val="0"/>
        <w:adjustRightInd w:val="0"/>
        <w:spacing w:after="0" w:line="240" w:lineRule="auto"/>
        <w:rPr>
          <w:rFonts w:ascii="Times New Roman" w:hAnsi="Times New Roman" w:cs="Times New Roman"/>
          <w:sz w:val="20"/>
          <w:szCs w:val="20"/>
        </w:rPr>
      </w:pPr>
    </w:p>
    <w:p w:rsidR="008E6232" w:rsidRDefault="008E6232" w:rsidP="00E92B24">
      <w:pPr>
        <w:autoSpaceDE w:val="0"/>
        <w:autoSpaceDN w:val="0"/>
        <w:adjustRightInd w:val="0"/>
        <w:spacing w:after="0" w:line="240" w:lineRule="auto"/>
        <w:rPr>
          <w:rFonts w:ascii="Times New Roman" w:hAnsi="Times New Roman" w:cs="Times New Roman"/>
          <w:sz w:val="20"/>
          <w:szCs w:val="20"/>
        </w:rPr>
      </w:pPr>
    </w:p>
    <w:p w:rsidR="008E6232" w:rsidRDefault="008E6232" w:rsidP="00E92B24">
      <w:pPr>
        <w:autoSpaceDE w:val="0"/>
        <w:autoSpaceDN w:val="0"/>
        <w:adjustRightInd w:val="0"/>
        <w:spacing w:after="0" w:line="240" w:lineRule="auto"/>
        <w:rPr>
          <w:rFonts w:ascii="Times New Roman" w:hAnsi="Times New Roman" w:cs="Times New Roman"/>
          <w:sz w:val="20"/>
          <w:szCs w:val="20"/>
        </w:rPr>
      </w:pPr>
    </w:p>
    <w:p w:rsidR="008E6232" w:rsidRDefault="008E6232" w:rsidP="00E92B24">
      <w:pPr>
        <w:autoSpaceDE w:val="0"/>
        <w:autoSpaceDN w:val="0"/>
        <w:adjustRightInd w:val="0"/>
        <w:spacing w:after="0" w:line="240" w:lineRule="auto"/>
        <w:rPr>
          <w:rFonts w:ascii="Times New Roman" w:hAnsi="Times New Roman" w:cs="Times New Roman"/>
          <w:sz w:val="20"/>
          <w:szCs w:val="20"/>
        </w:rPr>
      </w:pPr>
    </w:p>
    <w:p w:rsidR="00E92B24" w:rsidRPr="006F18A9" w:rsidRDefault="00E92B24" w:rsidP="00E92B2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lastRenderedPageBreak/>
        <w:t xml:space="preserve">          </w:t>
      </w:r>
      <w:r w:rsidR="00A35B99">
        <w:rPr>
          <w:rFonts w:ascii="Times New Roman" w:hAnsi="Times New Roman" w:cs="Times New Roman"/>
          <w:b/>
          <w:bCs/>
          <w:sz w:val="20"/>
          <w:szCs w:val="20"/>
        </w:rPr>
        <w:t xml:space="preserve">                        Table 18</w:t>
      </w:r>
      <w:r w:rsidRPr="006F18A9">
        <w:rPr>
          <w:rFonts w:ascii="Times New Roman" w:hAnsi="Times New Roman" w:cs="Times New Roman"/>
          <w:b/>
          <w:bCs/>
          <w:sz w:val="20"/>
          <w:szCs w:val="20"/>
        </w:rPr>
        <w:t>: Results of Validation Parameters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73"/>
        <w:gridCol w:w="4550"/>
        <w:gridCol w:w="3655"/>
      </w:tblGrid>
      <w:tr w:rsidR="00E92B24" w:rsidTr="003172DC">
        <w:trPr>
          <w:trHeight w:val="225"/>
        </w:trPr>
        <w:tc>
          <w:tcPr>
            <w:tcW w:w="1273" w:type="dxa"/>
          </w:tcPr>
          <w:p w:rsidR="00E92B24" w:rsidRDefault="00E92B24" w:rsidP="003172DC">
            <w:pPr>
              <w:autoSpaceDE w:val="0"/>
              <w:autoSpaceDN w:val="0"/>
              <w:adjustRightInd w:val="0"/>
              <w:spacing w:after="0" w:line="240" w:lineRule="auto"/>
              <w:ind w:left="13"/>
              <w:rPr>
                <w:rFonts w:ascii="Times New Roman" w:hAnsi="Times New Roman" w:cs="Times New Roman"/>
                <w:b/>
                <w:bCs/>
                <w:sz w:val="20"/>
                <w:szCs w:val="20"/>
              </w:rPr>
            </w:pPr>
            <w:r w:rsidRPr="005C7E75">
              <w:rPr>
                <w:rFonts w:ascii="Times New Roman" w:hAnsi="Times New Roman" w:cs="Times New Roman"/>
                <w:b/>
                <w:bCs/>
                <w:sz w:val="20"/>
                <w:szCs w:val="20"/>
              </w:rPr>
              <w:t xml:space="preserve">        S. No.</w:t>
            </w:r>
          </w:p>
        </w:tc>
        <w:tc>
          <w:tcPr>
            <w:tcW w:w="4550" w:type="dxa"/>
          </w:tcPr>
          <w:p w:rsidR="00E92B24" w:rsidRDefault="00E92B24" w:rsidP="003172DC">
            <w:pPr>
              <w:autoSpaceDE w:val="0"/>
              <w:autoSpaceDN w:val="0"/>
              <w:adjustRightInd w:val="0"/>
              <w:spacing w:after="0" w:line="240" w:lineRule="auto"/>
              <w:ind w:left="806"/>
              <w:rPr>
                <w:rFonts w:ascii="Times New Roman" w:hAnsi="Times New Roman" w:cs="Times New Roman"/>
                <w:b/>
                <w:bCs/>
                <w:sz w:val="20"/>
                <w:szCs w:val="20"/>
              </w:rPr>
            </w:pPr>
            <w:r w:rsidRPr="005C7E75">
              <w:rPr>
                <w:rFonts w:ascii="Times New Roman" w:hAnsi="Times New Roman" w:cs="Times New Roman"/>
                <w:b/>
                <w:bCs/>
                <w:sz w:val="20"/>
                <w:szCs w:val="20"/>
              </w:rPr>
              <w:t>Parameter</w:t>
            </w:r>
          </w:p>
        </w:tc>
        <w:tc>
          <w:tcPr>
            <w:tcW w:w="3655" w:type="dxa"/>
          </w:tcPr>
          <w:p w:rsidR="00E92B24" w:rsidRDefault="00E92B24" w:rsidP="003172DC">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Pr="005C7E75">
              <w:rPr>
                <w:rFonts w:ascii="Times New Roman" w:hAnsi="Times New Roman" w:cs="Times New Roman"/>
                <w:b/>
                <w:bCs/>
                <w:sz w:val="20"/>
                <w:szCs w:val="20"/>
              </w:rPr>
              <w:t>Results</w:t>
            </w:r>
          </w:p>
        </w:tc>
      </w:tr>
      <w:tr w:rsidR="00E92B24" w:rsidTr="003172DC">
        <w:trPr>
          <w:trHeight w:val="2993"/>
        </w:trPr>
        <w:tc>
          <w:tcPr>
            <w:tcW w:w="1273" w:type="dxa"/>
          </w:tcPr>
          <w:p w:rsidR="00E92B24" w:rsidRDefault="00E92B24" w:rsidP="003172DC">
            <w:pPr>
              <w:autoSpaceDE w:val="0"/>
              <w:autoSpaceDN w:val="0"/>
              <w:adjustRightInd w:val="0"/>
              <w:spacing w:after="0" w:line="240" w:lineRule="auto"/>
              <w:ind w:left="13"/>
              <w:rPr>
                <w:rFonts w:ascii="Times New Roman" w:hAnsi="Times New Roman" w:cs="Times New Roman"/>
                <w:sz w:val="20"/>
                <w:szCs w:val="20"/>
              </w:rPr>
            </w:pPr>
            <w:r w:rsidRPr="005C7E75">
              <w:rPr>
                <w:rFonts w:ascii="Times New Roman" w:hAnsi="Times New Roman" w:cs="Times New Roman"/>
                <w:sz w:val="20"/>
                <w:szCs w:val="20"/>
              </w:rPr>
              <w:t xml:space="preserve">            1</w:t>
            </w:r>
          </w:p>
          <w:p w:rsidR="00E92B24" w:rsidRDefault="00E92B24" w:rsidP="003172DC">
            <w:pPr>
              <w:autoSpaceDE w:val="0"/>
              <w:autoSpaceDN w:val="0"/>
              <w:adjustRightInd w:val="0"/>
              <w:spacing w:after="0" w:line="240" w:lineRule="auto"/>
              <w:ind w:left="13"/>
              <w:rPr>
                <w:rFonts w:ascii="Times New Roman" w:hAnsi="Times New Roman" w:cs="Times New Roman"/>
                <w:sz w:val="20"/>
                <w:szCs w:val="20"/>
              </w:rPr>
            </w:pPr>
            <w:r w:rsidRPr="005C7E75">
              <w:rPr>
                <w:rFonts w:ascii="Times New Roman" w:hAnsi="Times New Roman" w:cs="Times New Roman"/>
                <w:sz w:val="20"/>
                <w:szCs w:val="20"/>
              </w:rPr>
              <w:t xml:space="preserve">            2</w:t>
            </w:r>
          </w:p>
          <w:p w:rsidR="00E92B24" w:rsidRDefault="00E92B24" w:rsidP="003172DC">
            <w:pPr>
              <w:autoSpaceDE w:val="0"/>
              <w:autoSpaceDN w:val="0"/>
              <w:adjustRightInd w:val="0"/>
              <w:spacing w:after="0" w:line="240" w:lineRule="auto"/>
              <w:ind w:left="13"/>
              <w:rPr>
                <w:rFonts w:ascii="Times New Roman" w:hAnsi="Times New Roman" w:cs="Times New Roman"/>
                <w:sz w:val="20"/>
                <w:szCs w:val="20"/>
              </w:rPr>
            </w:pPr>
            <w:r w:rsidRPr="005C7E75">
              <w:rPr>
                <w:rFonts w:ascii="Times New Roman" w:hAnsi="Times New Roman" w:cs="Times New Roman"/>
                <w:sz w:val="20"/>
                <w:szCs w:val="20"/>
              </w:rPr>
              <w:t xml:space="preserve">            3</w:t>
            </w:r>
          </w:p>
          <w:p w:rsidR="00E92B24" w:rsidRDefault="00E92B24" w:rsidP="003172DC">
            <w:pPr>
              <w:autoSpaceDE w:val="0"/>
              <w:autoSpaceDN w:val="0"/>
              <w:adjustRightInd w:val="0"/>
              <w:spacing w:after="0" w:line="240" w:lineRule="auto"/>
              <w:ind w:left="13"/>
              <w:rPr>
                <w:rFonts w:ascii="Times New Roman" w:hAnsi="Times New Roman" w:cs="Times New Roman"/>
                <w:sz w:val="20"/>
                <w:szCs w:val="20"/>
              </w:rPr>
            </w:pPr>
            <w:r w:rsidRPr="005C7E75">
              <w:rPr>
                <w:rFonts w:ascii="Times New Roman" w:hAnsi="Times New Roman" w:cs="Times New Roman"/>
                <w:sz w:val="20"/>
                <w:szCs w:val="20"/>
              </w:rPr>
              <w:t xml:space="preserve">            4</w:t>
            </w:r>
          </w:p>
          <w:p w:rsidR="00E92B24" w:rsidRDefault="00E92B24" w:rsidP="003172DC">
            <w:pPr>
              <w:autoSpaceDE w:val="0"/>
              <w:autoSpaceDN w:val="0"/>
              <w:adjustRightInd w:val="0"/>
              <w:spacing w:after="0" w:line="240" w:lineRule="auto"/>
              <w:ind w:left="13"/>
              <w:rPr>
                <w:rFonts w:ascii="Times New Roman" w:hAnsi="Times New Roman" w:cs="Times New Roman"/>
                <w:sz w:val="20"/>
                <w:szCs w:val="20"/>
              </w:rPr>
            </w:pPr>
            <w:r w:rsidRPr="005C7E75">
              <w:rPr>
                <w:rFonts w:ascii="Times New Roman" w:hAnsi="Times New Roman" w:cs="Times New Roman"/>
                <w:sz w:val="20"/>
                <w:szCs w:val="20"/>
              </w:rPr>
              <w:t xml:space="preserve">            5</w:t>
            </w:r>
          </w:p>
          <w:p w:rsidR="00E92B24" w:rsidRDefault="00E92B24" w:rsidP="003172DC">
            <w:pPr>
              <w:autoSpaceDE w:val="0"/>
              <w:autoSpaceDN w:val="0"/>
              <w:adjustRightInd w:val="0"/>
              <w:spacing w:after="0" w:line="240" w:lineRule="auto"/>
              <w:ind w:left="13"/>
              <w:rPr>
                <w:rFonts w:ascii="Times New Roman" w:hAnsi="Times New Roman" w:cs="Times New Roman"/>
                <w:sz w:val="20"/>
                <w:szCs w:val="20"/>
              </w:rPr>
            </w:pPr>
            <w:r w:rsidRPr="005C7E75">
              <w:rPr>
                <w:rFonts w:ascii="Times New Roman" w:hAnsi="Times New Roman" w:cs="Times New Roman"/>
                <w:sz w:val="20"/>
                <w:szCs w:val="20"/>
              </w:rPr>
              <w:t xml:space="preserve">            6</w:t>
            </w:r>
          </w:p>
          <w:p w:rsidR="00E92B24" w:rsidRDefault="00E92B24" w:rsidP="003172DC">
            <w:pPr>
              <w:autoSpaceDE w:val="0"/>
              <w:autoSpaceDN w:val="0"/>
              <w:adjustRightInd w:val="0"/>
              <w:spacing w:after="0" w:line="240" w:lineRule="auto"/>
              <w:ind w:left="13"/>
              <w:rPr>
                <w:rFonts w:ascii="Times New Roman" w:hAnsi="Times New Roman" w:cs="Times New Roman"/>
                <w:sz w:val="20"/>
                <w:szCs w:val="20"/>
              </w:rPr>
            </w:pPr>
          </w:p>
          <w:p w:rsidR="00E92B24" w:rsidRDefault="00E92B24" w:rsidP="003172DC">
            <w:pPr>
              <w:autoSpaceDE w:val="0"/>
              <w:autoSpaceDN w:val="0"/>
              <w:adjustRightInd w:val="0"/>
              <w:spacing w:after="0" w:line="240" w:lineRule="auto"/>
              <w:ind w:left="13"/>
              <w:rPr>
                <w:rFonts w:ascii="Times New Roman" w:hAnsi="Times New Roman" w:cs="Times New Roman"/>
                <w:sz w:val="20"/>
                <w:szCs w:val="20"/>
              </w:rPr>
            </w:pPr>
          </w:p>
          <w:p w:rsidR="00E92B24" w:rsidRDefault="00E92B24" w:rsidP="003172DC">
            <w:pPr>
              <w:autoSpaceDE w:val="0"/>
              <w:autoSpaceDN w:val="0"/>
              <w:adjustRightInd w:val="0"/>
              <w:spacing w:after="0" w:line="240" w:lineRule="auto"/>
              <w:ind w:left="13"/>
              <w:rPr>
                <w:rFonts w:ascii="Times New Roman" w:hAnsi="Times New Roman" w:cs="Times New Roman"/>
                <w:sz w:val="20"/>
                <w:szCs w:val="20"/>
              </w:rPr>
            </w:pPr>
            <w:r w:rsidRPr="005C7E75">
              <w:rPr>
                <w:rFonts w:ascii="Times New Roman" w:hAnsi="Times New Roman" w:cs="Times New Roman"/>
                <w:sz w:val="20"/>
                <w:szCs w:val="20"/>
              </w:rPr>
              <w:t xml:space="preserve">            7</w:t>
            </w:r>
          </w:p>
          <w:p w:rsidR="00E92B24" w:rsidRDefault="00E92B24" w:rsidP="003172DC">
            <w:pPr>
              <w:autoSpaceDE w:val="0"/>
              <w:autoSpaceDN w:val="0"/>
              <w:adjustRightInd w:val="0"/>
              <w:spacing w:after="0" w:line="240" w:lineRule="auto"/>
              <w:ind w:left="13"/>
              <w:rPr>
                <w:rFonts w:ascii="Times New Roman" w:hAnsi="Times New Roman" w:cs="Times New Roman"/>
                <w:sz w:val="20"/>
                <w:szCs w:val="20"/>
              </w:rPr>
            </w:pPr>
            <w:r w:rsidRPr="005C7E75">
              <w:rPr>
                <w:rFonts w:ascii="Times New Roman" w:hAnsi="Times New Roman" w:cs="Times New Roman"/>
                <w:sz w:val="20"/>
                <w:szCs w:val="20"/>
              </w:rPr>
              <w:t xml:space="preserve">            8</w:t>
            </w:r>
          </w:p>
          <w:p w:rsidR="00E92B24" w:rsidRDefault="00E92B24" w:rsidP="003172DC">
            <w:pPr>
              <w:autoSpaceDE w:val="0"/>
              <w:autoSpaceDN w:val="0"/>
              <w:adjustRightInd w:val="0"/>
              <w:spacing w:after="0" w:line="240" w:lineRule="auto"/>
              <w:ind w:left="13"/>
              <w:rPr>
                <w:rFonts w:ascii="Times New Roman" w:hAnsi="Times New Roman" w:cs="Times New Roman"/>
                <w:sz w:val="20"/>
                <w:szCs w:val="20"/>
              </w:rPr>
            </w:pPr>
            <w:r w:rsidRPr="005C7E75">
              <w:rPr>
                <w:rFonts w:ascii="Times New Roman" w:hAnsi="Times New Roman" w:cs="Times New Roman"/>
                <w:sz w:val="20"/>
                <w:szCs w:val="20"/>
              </w:rPr>
              <w:t xml:space="preserve">            9</w:t>
            </w:r>
          </w:p>
          <w:p w:rsidR="00E92B24" w:rsidRDefault="00E92B24" w:rsidP="003172DC">
            <w:pPr>
              <w:autoSpaceDE w:val="0"/>
              <w:autoSpaceDN w:val="0"/>
              <w:adjustRightInd w:val="0"/>
              <w:spacing w:after="0" w:line="240" w:lineRule="auto"/>
              <w:ind w:left="13"/>
              <w:rPr>
                <w:rFonts w:ascii="Times New Roman" w:hAnsi="Times New Roman" w:cs="Times New Roman"/>
                <w:sz w:val="20"/>
                <w:szCs w:val="20"/>
              </w:rPr>
            </w:pPr>
            <w:r w:rsidRPr="005C7E75">
              <w:rPr>
                <w:rFonts w:ascii="Times New Roman" w:hAnsi="Times New Roman" w:cs="Times New Roman"/>
                <w:sz w:val="20"/>
                <w:szCs w:val="20"/>
              </w:rPr>
              <w:t xml:space="preserve">           10</w:t>
            </w:r>
          </w:p>
          <w:p w:rsidR="00E92B24" w:rsidRPr="005C7E75" w:rsidRDefault="00E92B24" w:rsidP="003172DC">
            <w:pPr>
              <w:spacing w:after="0" w:line="240" w:lineRule="auto"/>
              <w:rPr>
                <w:rFonts w:ascii="Times New Roman" w:hAnsi="Times New Roman" w:cs="Times New Roman"/>
                <w:b/>
                <w:bCs/>
                <w:sz w:val="20"/>
                <w:szCs w:val="20"/>
              </w:rPr>
            </w:pPr>
          </w:p>
        </w:tc>
        <w:tc>
          <w:tcPr>
            <w:tcW w:w="4550" w:type="dxa"/>
          </w:tcPr>
          <w:p w:rsidR="00E92B24" w:rsidRDefault="00E92B24" w:rsidP="003172DC">
            <w:pPr>
              <w:autoSpaceDE w:val="0"/>
              <w:autoSpaceDN w:val="0"/>
              <w:adjustRightInd w:val="0"/>
              <w:spacing w:after="0" w:line="240" w:lineRule="auto"/>
              <w:ind w:left="518"/>
              <w:rPr>
                <w:rFonts w:ascii="Times New Roman" w:hAnsi="Times New Roman" w:cs="Times New Roman"/>
                <w:sz w:val="20"/>
                <w:szCs w:val="20"/>
              </w:rPr>
            </w:pPr>
            <w:r w:rsidRPr="005C7E75">
              <w:rPr>
                <w:rFonts w:ascii="Times New Roman" w:hAnsi="Times New Roman" w:cs="Times New Roman"/>
                <w:sz w:val="20"/>
                <w:szCs w:val="20"/>
              </w:rPr>
              <w:t>Absorption maxima (nm)</w:t>
            </w:r>
          </w:p>
          <w:p w:rsidR="00E92B24" w:rsidRDefault="00E92B24" w:rsidP="003172DC">
            <w:pPr>
              <w:autoSpaceDE w:val="0"/>
              <w:autoSpaceDN w:val="0"/>
              <w:adjustRightInd w:val="0"/>
              <w:spacing w:after="0" w:line="240" w:lineRule="auto"/>
              <w:ind w:left="506"/>
              <w:rPr>
                <w:rFonts w:ascii="Times New Roman" w:hAnsi="Times New Roman" w:cs="Times New Roman"/>
                <w:sz w:val="20"/>
                <w:szCs w:val="20"/>
              </w:rPr>
            </w:pPr>
            <w:r w:rsidRPr="005C7E75">
              <w:rPr>
                <w:rFonts w:ascii="Times New Roman" w:hAnsi="Times New Roman" w:cs="Times New Roman"/>
                <w:sz w:val="20"/>
                <w:szCs w:val="20"/>
              </w:rPr>
              <w:t>Beers range (μg/ml)</w:t>
            </w:r>
          </w:p>
          <w:p w:rsidR="00E92B24" w:rsidRDefault="00E92B24" w:rsidP="003172DC">
            <w:pPr>
              <w:autoSpaceDE w:val="0"/>
              <w:autoSpaceDN w:val="0"/>
              <w:adjustRightInd w:val="0"/>
              <w:spacing w:after="0" w:line="240" w:lineRule="auto"/>
              <w:ind w:left="506"/>
              <w:rPr>
                <w:rFonts w:ascii="Times New Roman" w:hAnsi="Times New Roman" w:cs="Times New Roman"/>
                <w:sz w:val="20"/>
                <w:szCs w:val="20"/>
              </w:rPr>
            </w:pPr>
            <w:r w:rsidRPr="005C7E75">
              <w:rPr>
                <w:rFonts w:ascii="Times New Roman" w:hAnsi="Times New Roman" w:cs="Times New Roman"/>
                <w:sz w:val="20"/>
                <w:szCs w:val="20"/>
              </w:rPr>
              <w:t>Standard Regression Equation</w:t>
            </w:r>
          </w:p>
          <w:p w:rsidR="00E92B24" w:rsidRDefault="00E92B24" w:rsidP="003172DC">
            <w:pPr>
              <w:autoSpaceDE w:val="0"/>
              <w:autoSpaceDN w:val="0"/>
              <w:adjustRightInd w:val="0"/>
              <w:spacing w:after="0" w:line="240" w:lineRule="auto"/>
              <w:ind w:left="506"/>
              <w:rPr>
                <w:rFonts w:ascii="Times New Roman" w:hAnsi="Times New Roman" w:cs="Times New Roman"/>
                <w:sz w:val="20"/>
                <w:szCs w:val="20"/>
              </w:rPr>
            </w:pPr>
            <w:r w:rsidRPr="005C7E75">
              <w:rPr>
                <w:rFonts w:ascii="Times New Roman" w:hAnsi="Times New Roman" w:cs="Times New Roman"/>
                <w:sz w:val="20"/>
                <w:szCs w:val="20"/>
              </w:rPr>
              <w:t>Correlation Coefficient (r2)</w:t>
            </w:r>
          </w:p>
          <w:p w:rsidR="00E92B24" w:rsidRDefault="00E92B24" w:rsidP="003172DC">
            <w:pPr>
              <w:autoSpaceDE w:val="0"/>
              <w:autoSpaceDN w:val="0"/>
              <w:adjustRightInd w:val="0"/>
              <w:spacing w:after="0" w:line="240" w:lineRule="auto"/>
              <w:ind w:left="506"/>
              <w:rPr>
                <w:rFonts w:ascii="Times New Roman" w:hAnsi="Times New Roman" w:cs="Times New Roman"/>
                <w:sz w:val="20"/>
                <w:szCs w:val="20"/>
              </w:rPr>
            </w:pPr>
            <w:r w:rsidRPr="005C7E75">
              <w:rPr>
                <w:rFonts w:ascii="Times New Roman" w:hAnsi="Times New Roman" w:cs="Times New Roman"/>
                <w:sz w:val="20"/>
                <w:szCs w:val="20"/>
              </w:rPr>
              <w:t>%Assay</w:t>
            </w:r>
          </w:p>
          <w:p w:rsidR="00E92B24" w:rsidRPr="005C7E75" w:rsidRDefault="00E92B24" w:rsidP="003172DC">
            <w:pPr>
              <w:autoSpaceDE w:val="0"/>
              <w:autoSpaceDN w:val="0"/>
              <w:adjustRightInd w:val="0"/>
              <w:spacing w:after="0" w:line="240" w:lineRule="auto"/>
              <w:ind w:left="556"/>
              <w:rPr>
                <w:rFonts w:ascii="Times New Roman" w:hAnsi="Times New Roman" w:cs="Times New Roman"/>
                <w:sz w:val="20"/>
                <w:szCs w:val="20"/>
              </w:rPr>
            </w:pPr>
            <w:r w:rsidRPr="005C7E75">
              <w:rPr>
                <w:rFonts w:ascii="Times New Roman" w:hAnsi="Times New Roman" w:cs="Times New Roman"/>
                <w:sz w:val="20"/>
                <w:szCs w:val="20"/>
              </w:rPr>
              <w:t>Precision (%RSD)</w:t>
            </w:r>
          </w:p>
          <w:p w:rsidR="00E92B24" w:rsidRDefault="00E92B24" w:rsidP="003172DC">
            <w:pPr>
              <w:autoSpaceDE w:val="0"/>
              <w:autoSpaceDN w:val="0"/>
              <w:adjustRightInd w:val="0"/>
              <w:spacing w:after="0" w:line="240" w:lineRule="auto"/>
              <w:ind w:left="556"/>
              <w:rPr>
                <w:rFonts w:ascii="Times New Roman" w:hAnsi="Times New Roman" w:cs="Times New Roman"/>
                <w:sz w:val="20"/>
                <w:szCs w:val="20"/>
              </w:rPr>
            </w:pPr>
            <w:r w:rsidRPr="005C7E75">
              <w:rPr>
                <w:rFonts w:ascii="Times New Roman" w:hAnsi="Times New Roman" w:cs="Times New Roman"/>
                <w:sz w:val="20"/>
                <w:szCs w:val="20"/>
              </w:rPr>
              <w:t>Intraday Precision</w:t>
            </w:r>
          </w:p>
          <w:p w:rsidR="00E92B24" w:rsidRDefault="00E92B24" w:rsidP="003172DC">
            <w:pPr>
              <w:autoSpaceDE w:val="0"/>
              <w:autoSpaceDN w:val="0"/>
              <w:adjustRightInd w:val="0"/>
              <w:spacing w:after="0" w:line="240" w:lineRule="auto"/>
              <w:ind w:left="556"/>
              <w:rPr>
                <w:rFonts w:ascii="Times New Roman" w:hAnsi="Times New Roman" w:cs="Times New Roman"/>
                <w:sz w:val="20"/>
                <w:szCs w:val="20"/>
              </w:rPr>
            </w:pPr>
            <w:r w:rsidRPr="005C7E75">
              <w:rPr>
                <w:rFonts w:ascii="Times New Roman" w:hAnsi="Times New Roman" w:cs="Times New Roman"/>
                <w:sz w:val="20"/>
                <w:szCs w:val="20"/>
              </w:rPr>
              <w:t>Interday Precision</w:t>
            </w:r>
          </w:p>
          <w:p w:rsidR="00E92B24" w:rsidRDefault="00E92B24" w:rsidP="003172DC">
            <w:pPr>
              <w:autoSpaceDE w:val="0"/>
              <w:autoSpaceDN w:val="0"/>
              <w:adjustRightInd w:val="0"/>
              <w:spacing w:after="0" w:line="240" w:lineRule="auto"/>
              <w:ind w:left="556"/>
              <w:rPr>
                <w:rFonts w:ascii="Times New Roman" w:hAnsi="Times New Roman" w:cs="Times New Roman"/>
                <w:sz w:val="20"/>
                <w:szCs w:val="20"/>
              </w:rPr>
            </w:pPr>
            <w:r w:rsidRPr="005C7E75">
              <w:rPr>
                <w:rFonts w:ascii="Times New Roman" w:hAnsi="Times New Roman" w:cs="Times New Roman"/>
                <w:sz w:val="20"/>
                <w:szCs w:val="20"/>
              </w:rPr>
              <w:t>Accuracy</w:t>
            </w:r>
          </w:p>
          <w:p w:rsidR="00E92B24" w:rsidRDefault="00E92B24" w:rsidP="003172DC">
            <w:pPr>
              <w:autoSpaceDE w:val="0"/>
              <w:autoSpaceDN w:val="0"/>
              <w:adjustRightInd w:val="0"/>
              <w:spacing w:after="0" w:line="240" w:lineRule="auto"/>
              <w:ind w:left="556"/>
              <w:rPr>
                <w:rFonts w:ascii="Times New Roman" w:hAnsi="Times New Roman" w:cs="Times New Roman"/>
                <w:sz w:val="20"/>
                <w:szCs w:val="20"/>
              </w:rPr>
            </w:pPr>
            <w:r w:rsidRPr="005C7E75">
              <w:rPr>
                <w:rFonts w:ascii="Times New Roman" w:hAnsi="Times New Roman" w:cs="Times New Roman"/>
                <w:sz w:val="20"/>
                <w:szCs w:val="20"/>
              </w:rPr>
              <w:t>Robustness (%RSD)</w:t>
            </w:r>
          </w:p>
          <w:p w:rsidR="00E92B24" w:rsidRDefault="00E92B24" w:rsidP="003172DC">
            <w:pPr>
              <w:autoSpaceDE w:val="0"/>
              <w:autoSpaceDN w:val="0"/>
              <w:adjustRightInd w:val="0"/>
              <w:spacing w:after="0" w:line="240" w:lineRule="auto"/>
              <w:ind w:left="556"/>
              <w:rPr>
                <w:rFonts w:ascii="Times New Roman" w:hAnsi="Times New Roman" w:cs="Times New Roman"/>
                <w:sz w:val="20"/>
                <w:szCs w:val="20"/>
              </w:rPr>
            </w:pPr>
            <w:r w:rsidRPr="005C7E75">
              <w:rPr>
                <w:rFonts w:ascii="Times New Roman" w:hAnsi="Times New Roman" w:cs="Times New Roman"/>
                <w:sz w:val="20"/>
                <w:szCs w:val="20"/>
              </w:rPr>
              <w:t>LOD</w:t>
            </w:r>
          </w:p>
          <w:p w:rsidR="00E92B24" w:rsidRDefault="00E92B24" w:rsidP="003172DC">
            <w:pPr>
              <w:autoSpaceDE w:val="0"/>
              <w:autoSpaceDN w:val="0"/>
              <w:adjustRightInd w:val="0"/>
              <w:spacing w:after="0" w:line="240" w:lineRule="auto"/>
              <w:ind w:left="568"/>
              <w:rPr>
                <w:rFonts w:ascii="Times New Roman" w:hAnsi="Times New Roman" w:cs="Times New Roman"/>
                <w:sz w:val="20"/>
                <w:szCs w:val="20"/>
              </w:rPr>
            </w:pPr>
            <w:r w:rsidRPr="005C7E75">
              <w:rPr>
                <w:rFonts w:ascii="Times New Roman" w:hAnsi="Times New Roman" w:cs="Times New Roman"/>
                <w:sz w:val="20"/>
                <w:szCs w:val="20"/>
              </w:rPr>
              <w:t>LOQ</w:t>
            </w:r>
          </w:p>
          <w:p w:rsidR="00E92B24" w:rsidRPr="005C7E75" w:rsidRDefault="00E92B24" w:rsidP="003172DC">
            <w:pPr>
              <w:spacing w:after="0" w:line="240" w:lineRule="auto"/>
              <w:rPr>
                <w:rFonts w:ascii="Times New Roman" w:hAnsi="Times New Roman" w:cs="Times New Roman"/>
                <w:b/>
                <w:bCs/>
                <w:sz w:val="20"/>
                <w:szCs w:val="20"/>
              </w:rPr>
            </w:pPr>
          </w:p>
        </w:tc>
        <w:tc>
          <w:tcPr>
            <w:tcW w:w="3655" w:type="dxa"/>
          </w:tcPr>
          <w:p w:rsidR="00E92B24" w:rsidRPr="005C7E75" w:rsidRDefault="00E92B24" w:rsidP="003172D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C7E75">
              <w:rPr>
                <w:rFonts w:ascii="Times New Roman" w:hAnsi="Times New Roman" w:cs="Times New Roman"/>
                <w:sz w:val="20"/>
                <w:szCs w:val="20"/>
              </w:rPr>
              <w:t>276.20</w:t>
            </w:r>
          </w:p>
          <w:p w:rsidR="00E92B24" w:rsidRDefault="00E92B24" w:rsidP="003172D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C7E75">
              <w:rPr>
                <w:rFonts w:ascii="Times New Roman" w:hAnsi="Times New Roman" w:cs="Times New Roman"/>
                <w:sz w:val="20"/>
                <w:szCs w:val="20"/>
              </w:rPr>
              <w:t>10-30 μg/ml</w:t>
            </w:r>
          </w:p>
          <w:p w:rsidR="00E92B24" w:rsidRPr="005C7E75" w:rsidRDefault="00E92B24" w:rsidP="003172D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C7E75">
              <w:rPr>
                <w:rFonts w:ascii="Times New Roman" w:hAnsi="Times New Roman" w:cs="Times New Roman"/>
                <w:sz w:val="20"/>
                <w:szCs w:val="20"/>
              </w:rPr>
              <w:t>Y= 0.0324x + 0.0021</w:t>
            </w:r>
          </w:p>
          <w:p w:rsidR="00E92B24" w:rsidRPr="005C7E75" w:rsidRDefault="00E92B24" w:rsidP="003172D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C7E75">
              <w:rPr>
                <w:rFonts w:ascii="Times New Roman" w:hAnsi="Times New Roman" w:cs="Times New Roman"/>
                <w:sz w:val="20"/>
                <w:szCs w:val="20"/>
              </w:rPr>
              <w:t>0.9995</w:t>
            </w:r>
          </w:p>
          <w:p w:rsidR="00E92B24" w:rsidRPr="005C7E75" w:rsidRDefault="00E92B24" w:rsidP="003172D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C7E75">
              <w:rPr>
                <w:rFonts w:ascii="Times New Roman" w:hAnsi="Times New Roman" w:cs="Times New Roman"/>
                <w:sz w:val="20"/>
                <w:szCs w:val="20"/>
              </w:rPr>
              <w:t xml:space="preserve">99.42 </w:t>
            </w:r>
            <w:r>
              <w:rPr>
                <w:rFonts w:ascii="Cambria" w:hAnsi="Cambria" w:cs="Times New Roman"/>
                <w:sz w:val="20"/>
                <w:szCs w:val="20"/>
              </w:rPr>
              <w:t>±</w:t>
            </w:r>
            <w:r>
              <w:rPr>
                <w:rFonts w:ascii="Times New Roman" w:hAnsi="Cambria" w:cs="Times New Roman"/>
                <w:sz w:val="20"/>
                <w:szCs w:val="20"/>
              </w:rPr>
              <w:t xml:space="preserve"> </w:t>
            </w:r>
            <w:r w:rsidRPr="005C7E75">
              <w:rPr>
                <w:rFonts w:ascii="Times New Roman" w:hAnsi="Times New Roman" w:cs="Times New Roman"/>
                <w:sz w:val="20"/>
                <w:szCs w:val="20"/>
              </w:rPr>
              <w:t>0.084</w:t>
            </w:r>
          </w:p>
          <w:p w:rsidR="00E92B24" w:rsidRDefault="00E92B24" w:rsidP="003172DC">
            <w:pPr>
              <w:autoSpaceDE w:val="0"/>
              <w:autoSpaceDN w:val="0"/>
              <w:adjustRightInd w:val="0"/>
              <w:spacing w:after="0" w:line="240" w:lineRule="auto"/>
              <w:rPr>
                <w:rFonts w:ascii="Times New Roman" w:hAnsi="Times New Roman" w:cs="Times New Roman"/>
                <w:b/>
                <w:bCs/>
                <w:sz w:val="20"/>
                <w:szCs w:val="20"/>
              </w:rPr>
            </w:pPr>
          </w:p>
          <w:p w:rsidR="00E92B24" w:rsidRPr="005C7E75" w:rsidRDefault="00E92B24" w:rsidP="003172D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 xml:space="preserve">                          </w:t>
            </w:r>
            <w:r w:rsidRPr="005C7E75">
              <w:rPr>
                <w:rFonts w:ascii="Times New Roman" w:hAnsi="Times New Roman" w:cs="Times New Roman"/>
                <w:sz w:val="20"/>
                <w:szCs w:val="20"/>
              </w:rPr>
              <w:t>0.622</w:t>
            </w:r>
          </w:p>
          <w:p w:rsidR="00E92B24" w:rsidRPr="005C7E75" w:rsidRDefault="00E92B24" w:rsidP="003172D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C7E75">
              <w:rPr>
                <w:rFonts w:ascii="Times New Roman" w:hAnsi="Times New Roman" w:cs="Times New Roman"/>
                <w:sz w:val="20"/>
                <w:szCs w:val="20"/>
              </w:rPr>
              <w:t>0.724</w:t>
            </w:r>
          </w:p>
          <w:p w:rsidR="00E92B24" w:rsidRPr="005C7E75" w:rsidRDefault="00E92B24" w:rsidP="003172D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99.72 </w:t>
            </w:r>
            <w:r>
              <w:rPr>
                <w:rFonts w:ascii="Cambria" w:hAnsi="Cambria" w:cs="Times New Roman"/>
                <w:sz w:val="20"/>
                <w:szCs w:val="20"/>
              </w:rPr>
              <w:t>±</w:t>
            </w:r>
            <w:r>
              <w:rPr>
                <w:rFonts w:ascii="Times New Roman" w:hAnsi="Cambria" w:cs="Times New Roman"/>
                <w:sz w:val="20"/>
                <w:szCs w:val="20"/>
              </w:rPr>
              <w:t xml:space="preserve"> </w:t>
            </w:r>
            <w:r w:rsidRPr="005C7E75">
              <w:rPr>
                <w:rFonts w:ascii="Times New Roman" w:hAnsi="Times New Roman" w:cs="Times New Roman"/>
                <w:sz w:val="20"/>
                <w:szCs w:val="20"/>
              </w:rPr>
              <w:t>0.080</w:t>
            </w:r>
          </w:p>
          <w:p w:rsidR="00E92B24" w:rsidRPr="005C7E75" w:rsidRDefault="00E92B24" w:rsidP="003172D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C7E75">
              <w:rPr>
                <w:rFonts w:ascii="Times New Roman" w:hAnsi="Times New Roman" w:cs="Times New Roman"/>
                <w:sz w:val="20"/>
                <w:szCs w:val="20"/>
              </w:rPr>
              <w:t>0.9204</w:t>
            </w:r>
          </w:p>
          <w:p w:rsidR="00E92B24" w:rsidRPr="005C7E75" w:rsidRDefault="00E92B24" w:rsidP="003172D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C7E75">
              <w:rPr>
                <w:rFonts w:ascii="Times New Roman" w:hAnsi="Times New Roman" w:cs="Times New Roman"/>
                <w:sz w:val="20"/>
                <w:szCs w:val="20"/>
              </w:rPr>
              <w:t>1.03</w:t>
            </w:r>
          </w:p>
          <w:p w:rsidR="00E92B24" w:rsidRPr="005C7E75" w:rsidRDefault="00E92B24" w:rsidP="003172DC">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5C7E75">
              <w:rPr>
                <w:rFonts w:ascii="Times New Roman" w:hAnsi="Times New Roman" w:cs="Times New Roman"/>
                <w:sz w:val="20"/>
                <w:szCs w:val="20"/>
              </w:rPr>
              <w:t>3.12</w:t>
            </w:r>
          </w:p>
          <w:p w:rsidR="00E92B24" w:rsidRDefault="00E92B24" w:rsidP="003172DC">
            <w:pPr>
              <w:spacing w:after="0" w:line="240" w:lineRule="auto"/>
              <w:rPr>
                <w:rFonts w:ascii="Times New Roman" w:hAnsi="Times New Roman" w:cs="Times New Roman"/>
                <w:b/>
                <w:bCs/>
                <w:sz w:val="20"/>
                <w:szCs w:val="20"/>
              </w:rPr>
            </w:pPr>
          </w:p>
        </w:tc>
      </w:tr>
    </w:tbl>
    <w:p w:rsidR="00E92B24" w:rsidRPr="006F18A9" w:rsidRDefault="00E92B24" w:rsidP="00E92B24">
      <w:pPr>
        <w:pStyle w:val="ListParagraph"/>
        <w:spacing w:after="0" w:line="240" w:lineRule="auto"/>
        <w:ind w:left="1080"/>
        <w:rPr>
          <w:rFonts w:ascii="Times New Roman" w:hAnsi="Times New Roman" w:cs="Times New Roman"/>
          <w:b/>
          <w:color w:val="1F1F1F"/>
        </w:rPr>
      </w:pPr>
    </w:p>
    <w:p w:rsidR="00E92B24" w:rsidRPr="008E6232" w:rsidRDefault="00E92B24" w:rsidP="008E6232">
      <w:pPr>
        <w:spacing w:after="0" w:line="240" w:lineRule="auto"/>
        <w:jc w:val="both"/>
        <w:rPr>
          <w:rFonts w:ascii="Times New Roman" w:hAnsi="Times New Roman" w:cs="Times New Roman"/>
          <w:b/>
          <w:color w:val="1F1F1F"/>
        </w:rPr>
      </w:pPr>
      <w:r w:rsidRPr="008E6232">
        <w:rPr>
          <w:rFonts w:ascii="Times New Roman" w:hAnsi="Times New Roman" w:cs="Times New Roman"/>
          <w:sz w:val="20"/>
          <w:szCs w:val="20"/>
        </w:rPr>
        <w:t xml:space="preserve">    </w:t>
      </w:r>
      <w:r w:rsidR="008E6232" w:rsidRPr="008E6232">
        <w:rPr>
          <w:rFonts w:ascii="Times New Roman" w:hAnsi="Times New Roman" w:cs="Times New Roman"/>
          <w:b/>
          <w:bCs/>
          <w:sz w:val="20"/>
          <w:szCs w:val="20"/>
        </w:rPr>
        <w:t>4.5.3</w:t>
      </w:r>
      <w:r w:rsidR="008E6232">
        <w:rPr>
          <w:rFonts w:ascii="Times New Roman" w:hAnsi="Times New Roman" w:cs="Times New Roman"/>
          <w:sz w:val="20"/>
          <w:szCs w:val="20"/>
        </w:rPr>
        <w:t xml:space="preserve"> </w:t>
      </w:r>
      <w:r w:rsidRPr="008E6232">
        <w:rPr>
          <w:rFonts w:ascii="Times New Roman" w:hAnsi="Times New Roman" w:cs="Times New Roman"/>
          <w:b/>
          <w:color w:val="1F1F1F"/>
        </w:rPr>
        <w:t>KETOROLAC</w:t>
      </w:r>
    </w:p>
    <w:p w:rsidR="00E92B24" w:rsidRPr="001626E5" w:rsidRDefault="00E92B24" w:rsidP="00E92B24">
      <w:pPr>
        <w:spacing w:after="0" w:line="240" w:lineRule="auto"/>
        <w:ind w:left="720"/>
        <w:rPr>
          <w:rFonts w:ascii="Times New Roman" w:hAnsi="Times New Roman" w:cs="Times New Roman"/>
          <w:b/>
          <w:color w:val="1F1F1F"/>
        </w:rPr>
      </w:pPr>
      <w:r>
        <w:rPr>
          <w:rFonts w:ascii="Times New Roman" w:hAnsi="Times New Roman" w:cs="Times New Roman"/>
          <w:b/>
          <w:noProof/>
          <w:color w:val="1F1F1F"/>
        </w:rPr>
        <w:drawing>
          <wp:inline distT="0" distB="0" distL="0" distR="0">
            <wp:extent cx="2900782" cy="1392865"/>
            <wp:effectExtent l="171450" t="133350" r="356768" b="302585"/>
            <wp:docPr id="20" name="Picture 19" descr="IMG-20241121-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41121-WA0011.jpg"/>
                    <pic:cNvPicPr/>
                  </pic:nvPicPr>
                  <pic:blipFill>
                    <a:blip r:embed="rId29"/>
                    <a:stretch>
                      <a:fillRect/>
                    </a:stretch>
                  </pic:blipFill>
                  <pic:spPr>
                    <a:xfrm>
                      <a:off x="0" y="0"/>
                      <a:ext cx="2902286" cy="1393587"/>
                    </a:xfrm>
                    <a:prstGeom prst="rect">
                      <a:avLst/>
                    </a:prstGeom>
                    <a:ln>
                      <a:noFill/>
                    </a:ln>
                    <a:effectLst>
                      <a:outerShdw blurRad="292100" dist="139700" dir="2700000" algn="tl" rotWithShape="0">
                        <a:srgbClr val="333333">
                          <a:alpha val="65000"/>
                        </a:srgbClr>
                      </a:outerShdw>
                    </a:effectLst>
                  </pic:spPr>
                </pic:pic>
              </a:graphicData>
            </a:graphic>
          </wp:inline>
        </w:drawing>
      </w:r>
    </w:p>
    <w:p w:rsidR="00E92B24" w:rsidRPr="001626E5" w:rsidRDefault="00E92B24" w:rsidP="008E6232">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IUPAC name : </w:t>
      </w:r>
      <w:r w:rsidRPr="001626E5">
        <w:rPr>
          <w:rFonts w:ascii="Times New Roman" w:hAnsi="Times New Roman" w:cs="Times New Roman"/>
          <w:color w:val="111827"/>
          <w:sz w:val="20"/>
          <w:szCs w:val="20"/>
          <w:shd w:val="clear" w:color="auto" w:fill="FFFFFF"/>
        </w:rPr>
        <w:t>5-benzoyl-2,3-dihydro-1</w:t>
      </w:r>
      <w:r w:rsidRPr="001626E5">
        <w:rPr>
          <w:rFonts w:ascii="Times New Roman" w:hAnsi="Times New Roman" w:cs="Times New Roman"/>
          <w:i/>
          <w:iCs/>
          <w:color w:val="111827"/>
          <w:sz w:val="20"/>
          <w:szCs w:val="20"/>
          <w:bdr w:val="single" w:sz="2" w:space="0" w:color="E5E7EB" w:frame="1"/>
          <w:shd w:val="clear" w:color="auto" w:fill="FFFFFF"/>
        </w:rPr>
        <w:t>H</w:t>
      </w:r>
      <w:r w:rsidRPr="001626E5">
        <w:rPr>
          <w:rFonts w:ascii="Times New Roman" w:hAnsi="Times New Roman" w:cs="Times New Roman"/>
          <w:color w:val="111827"/>
          <w:sz w:val="20"/>
          <w:szCs w:val="20"/>
          <w:shd w:val="clear" w:color="auto" w:fill="FFFFFF"/>
        </w:rPr>
        <w:t>-pyrrolizine-1-carboxylic acid</w:t>
      </w:r>
    </w:p>
    <w:p w:rsidR="00E92B24" w:rsidRPr="001626E5" w:rsidRDefault="00E92B24" w:rsidP="008E6232">
      <w:pPr>
        <w:shd w:val="clear" w:color="auto" w:fill="FFFFFF"/>
        <w:spacing w:after="0"/>
        <w:jc w:val="both"/>
        <w:rPr>
          <w:rFonts w:ascii="Times New Roman" w:eastAsia="Times New Roman" w:hAnsi="Times New Roman" w:cs="Times New Roman"/>
          <w:color w:val="111827"/>
          <w:sz w:val="24"/>
          <w:szCs w:val="24"/>
        </w:rPr>
      </w:pPr>
      <w:r w:rsidRPr="001626E5">
        <w:rPr>
          <w:rFonts w:ascii="Times New Roman" w:hAnsi="Times New Roman" w:cs="Times New Roman"/>
          <w:b/>
          <w:color w:val="1F1F1F"/>
          <w:sz w:val="20"/>
          <w:szCs w:val="20"/>
        </w:rPr>
        <w:t xml:space="preserve">Molecular formula: </w:t>
      </w:r>
      <w:r w:rsidRPr="001626E5">
        <w:rPr>
          <w:rFonts w:ascii="Times New Roman" w:eastAsia="Times New Roman" w:hAnsi="Times New Roman" w:cs="Times New Roman"/>
          <w:color w:val="111827"/>
          <w:sz w:val="20"/>
          <w:szCs w:val="20"/>
          <w:bdr w:val="single" w:sz="2" w:space="0" w:color="E5E7EB" w:frame="1"/>
        </w:rPr>
        <w:t>C</w:t>
      </w:r>
      <w:r w:rsidRPr="001626E5">
        <w:rPr>
          <w:rFonts w:ascii="Times New Roman" w:eastAsia="Times New Roman" w:hAnsi="Times New Roman" w:cs="Times New Roman"/>
          <w:color w:val="111827"/>
          <w:sz w:val="20"/>
          <w:szCs w:val="20"/>
          <w:bdr w:val="single" w:sz="2" w:space="0" w:color="E5E7EB" w:frame="1"/>
          <w:vertAlign w:val="subscript"/>
        </w:rPr>
        <w:t>15</w:t>
      </w:r>
      <w:r w:rsidRPr="001626E5">
        <w:rPr>
          <w:rFonts w:ascii="Times New Roman" w:eastAsia="Times New Roman" w:hAnsi="Times New Roman" w:cs="Times New Roman"/>
          <w:color w:val="111827"/>
          <w:sz w:val="20"/>
          <w:szCs w:val="20"/>
          <w:bdr w:val="single" w:sz="2" w:space="0" w:color="E5E7EB" w:frame="1"/>
        </w:rPr>
        <w:t>H</w:t>
      </w:r>
      <w:r w:rsidRPr="001626E5">
        <w:rPr>
          <w:rFonts w:ascii="Times New Roman" w:eastAsia="Times New Roman" w:hAnsi="Times New Roman" w:cs="Times New Roman"/>
          <w:color w:val="111827"/>
          <w:sz w:val="20"/>
          <w:szCs w:val="20"/>
          <w:bdr w:val="single" w:sz="2" w:space="0" w:color="E5E7EB" w:frame="1"/>
          <w:vertAlign w:val="subscript"/>
        </w:rPr>
        <w:t>13</w:t>
      </w:r>
      <w:r w:rsidRPr="001626E5">
        <w:rPr>
          <w:rFonts w:ascii="Times New Roman" w:eastAsia="Times New Roman" w:hAnsi="Times New Roman" w:cs="Times New Roman"/>
          <w:color w:val="111827"/>
          <w:sz w:val="20"/>
          <w:szCs w:val="20"/>
          <w:bdr w:val="single" w:sz="2" w:space="0" w:color="E5E7EB" w:frame="1"/>
        </w:rPr>
        <w:t>NO</w:t>
      </w:r>
      <w:r w:rsidRPr="001626E5">
        <w:rPr>
          <w:rFonts w:ascii="Times New Roman" w:eastAsia="Times New Roman" w:hAnsi="Times New Roman" w:cs="Times New Roman"/>
          <w:color w:val="111827"/>
          <w:sz w:val="20"/>
          <w:szCs w:val="20"/>
          <w:bdr w:val="single" w:sz="2" w:space="0" w:color="E5E7EB" w:frame="1"/>
          <w:vertAlign w:val="subscript"/>
        </w:rPr>
        <w:t>3</w:t>
      </w:r>
    </w:p>
    <w:p w:rsidR="00E92B24" w:rsidRPr="004969E0" w:rsidRDefault="00E92B24" w:rsidP="008E6232">
      <w:pPr>
        <w:spacing w:after="0" w:line="240" w:lineRule="auto"/>
        <w:jc w:val="both"/>
        <w:rPr>
          <w:rFonts w:ascii="Times New Roman" w:hAnsi="Times New Roman" w:cs="Times New Roman"/>
          <w:color w:val="111827"/>
          <w:sz w:val="20"/>
          <w:szCs w:val="20"/>
          <w:shd w:val="clear" w:color="auto" w:fill="FFFFFF"/>
        </w:rPr>
      </w:pPr>
      <w:r w:rsidRPr="004969E0">
        <w:rPr>
          <w:rFonts w:ascii="Times New Roman" w:hAnsi="Times New Roman" w:cs="Times New Roman"/>
          <w:b/>
          <w:color w:val="1F1F1F"/>
          <w:sz w:val="20"/>
          <w:szCs w:val="20"/>
        </w:rPr>
        <w:t xml:space="preserve">Molecular weight: </w:t>
      </w:r>
      <w:r w:rsidRPr="004969E0">
        <w:rPr>
          <w:rFonts w:ascii="Times New Roman" w:hAnsi="Times New Roman" w:cs="Times New Roman"/>
          <w:color w:val="111827"/>
          <w:sz w:val="20"/>
          <w:szCs w:val="20"/>
          <w:shd w:val="clear" w:color="auto" w:fill="FFFFFF"/>
        </w:rPr>
        <w:t>255.27 g/mol</w:t>
      </w:r>
    </w:p>
    <w:p w:rsidR="00E92B24" w:rsidRPr="004969E0" w:rsidRDefault="00E92B24" w:rsidP="008E6232">
      <w:pPr>
        <w:spacing w:after="0" w:line="240" w:lineRule="auto"/>
        <w:jc w:val="both"/>
        <w:rPr>
          <w:rFonts w:ascii="Times New Roman" w:hAnsi="Times New Roman" w:cs="Times New Roman"/>
          <w:sz w:val="20"/>
          <w:szCs w:val="20"/>
        </w:rPr>
      </w:pPr>
      <w:r w:rsidRPr="004969E0">
        <w:rPr>
          <w:rFonts w:ascii="Times New Roman" w:hAnsi="Times New Roman" w:cs="Times New Roman"/>
          <w:b/>
          <w:color w:val="1F1F1F"/>
          <w:sz w:val="20"/>
          <w:szCs w:val="20"/>
        </w:rPr>
        <w:t xml:space="preserve">Physical properties  Appearance: </w:t>
      </w:r>
      <w:r w:rsidRPr="004969E0">
        <w:rPr>
          <w:rFonts w:ascii="Times New Roman" w:hAnsi="Times New Roman" w:cs="Times New Roman"/>
          <w:sz w:val="20"/>
          <w:szCs w:val="20"/>
        </w:rPr>
        <w:t xml:space="preserve"> white to off-white crystalline powder.</w:t>
      </w:r>
    </w:p>
    <w:p w:rsidR="00E92B24" w:rsidRPr="004969E0" w:rsidRDefault="00E92B24" w:rsidP="008E6232">
      <w:pPr>
        <w:spacing w:after="0" w:line="240" w:lineRule="auto"/>
        <w:jc w:val="both"/>
        <w:rPr>
          <w:rFonts w:ascii="Times New Roman" w:hAnsi="Times New Roman" w:cs="Times New Roman"/>
          <w:sz w:val="20"/>
          <w:szCs w:val="20"/>
        </w:rPr>
      </w:pPr>
      <w:r w:rsidRPr="004969E0">
        <w:rPr>
          <w:rFonts w:ascii="Times New Roman" w:hAnsi="Times New Roman" w:cs="Times New Roman"/>
          <w:b/>
          <w:color w:val="1F1F1F"/>
          <w:sz w:val="20"/>
          <w:szCs w:val="20"/>
        </w:rPr>
        <w:t xml:space="preserve">Solubility: </w:t>
      </w:r>
      <w:r w:rsidRPr="004969E0">
        <w:rPr>
          <w:rFonts w:ascii="Times New Roman" w:hAnsi="Times New Roman" w:cs="Times New Roman"/>
          <w:sz w:val="20"/>
          <w:szCs w:val="20"/>
        </w:rPr>
        <w:t xml:space="preserve">  Soluble in water, methanol, and ethanol; slightly soluble in chloroform.</w:t>
      </w:r>
    </w:p>
    <w:p w:rsidR="00E92B24" w:rsidRPr="004969E0" w:rsidRDefault="00E92B24" w:rsidP="008E6232">
      <w:pPr>
        <w:spacing w:after="0" w:line="240" w:lineRule="auto"/>
        <w:jc w:val="both"/>
        <w:rPr>
          <w:rFonts w:ascii="Times New Roman" w:hAnsi="Times New Roman" w:cs="Times New Roman"/>
          <w:b/>
          <w:color w:val="1F1F1F"/>
          <w:sz w:val="20"/>
          <w:szCs w:val="20"/>
        </w:rPr>
      </w:pPr>
      <w:r w:rsidRPr="004969E0">
        <w:rPr>
          <w:rFonts w:ascii="Times New Roman" w:hAnsi="Times New Roman" w:cs="Times New Roman"/>
          <w:b/>
          <w:color w:val="1F1F1F"/>
          <w:sz w:val="20"/>
          <w:szCs w:val="20"/>
        </w:rPr>
        <w:t xml:space="preserve">Boiling point: </w:t>
      </w:r>
      <w:r w:rsidRPr="004969E0">
        <w:rPr>
          <w:rFonts w:ascii="Times New Roman" w:hAnsi="Times New Roman" w:cs="Times New Roman"/>
          <w:sz w:val="20"/>
          <w:szCs w:val="20"/>
        </w:rPr>
        <w:t xml:space="preserve"> Not typically specified, but it decomposes before boiling.</w:t>
      </w:r>
    </w:p>
    <w:p w:rsidR="00E92B24" w:rsidRPr="004969E0" w:rsidRDefault="00E92B24" w:rsidP="008E6232">
      <w:pPr>
        <w:spacing w:after="0" w:line="240" w:lineRule="auto"/>
        <w:jc w:val="both"/>
        <w:rPr>
          <w:rFonts w:ascii="Times New Roman" w:hAnsi="Times New Roman" w:cs="Times New Roman"/>
          <w:color w:val="111827"/>
          <w:sz w:val="20"/>
          <w:szCs w:val="20"/>
          <w:shd w:val="clear" w:color="auto" w:fill="FFFFFF"/>
        </w:rPr>
      </w:pPr>
      <w:r w:rsidRPr="004969E0">
        <w:rPr>
          <w:rFonts w:ascii="Times New Roman" w:hAnsi="Times New Roman" w:cs="Times New Roman"/>
          <w:b/>
          <w:color w:val="1F1F1F"/>
          <w:sz w:val="20"/>
          <w:szCs w:val="20"/>
        </w:rPr>
        <w:t xml:space="preserve">Melting point: </w:t>
      </w:r>
      <w:r w:rsidRPr="004969E0">
        <w:rPr>
          <w:rFonts w:ascii="Times New Roman" w:hAnsi="Times New Roman" w:cs="Times New Roman"/>
          <w:color w:val="111827"/>
          <w:sz w:val="20"/>
          <w:szCs w:val="20"/>
          <w:shd w:val="clear" w:color="auto" w:fill="FFFFFF"/>
        </w:rPr>
        <w:t>162-165 °C</w:t>
      </w:r>
    </w:p>
    <w:p w:rsidR="00E92B24" w:rsidRPr="004969E0" w:rsidRDefault="00E92B24" w:rsidP="008E6232">
      <w:pPr>
        <w:spacing w:after="0" w:line="240" w:lineRule="auto"/>
        <w:jc w:val="both"/>
        <w:rPr>
          <w:rFonts w:ascii="Times New Roman" w:hAnsi="Times New Roman" w:cs="Times New Roman"/>
          <w:b/>
          <w:color w:val="1F1F1F"/>
          <w:sz w:val="20"/>
          <w:szCs w:val="20"/>
        </w:rPr>
      </w:pPr>
      <w:r w:rsidRPr="004969E0">
        <w:rPr>
          <w:rFonts w:ascii="Times New Roman" w:hAnsi="Times New Roman" w:cs="Times New Roman"/>
          <w:b/>
          <w:color w:val="1F1F1F"/>
          <w:sz w:val="20"/>
          <w:szCs w:val="20"/>
        </w:rPr>
        <w:t>Pharmacological action :</w:t>
      </w:r>
    </w:p>
    <w:p w:rsidR="00E92B24" w:rsidRPr="007859BD" w:rsidRDefault="00E92B24" w:rsidP="008E6232">
      <w:pPr>
        <w:pStyle w:val="NormalWeb"/>
        <w:spacing w:before="0" w:beforeAutospacing="0" w:after="0" w:afterAutospacing="0"/>
        <w:jc w:val="both"/>
        <w:rPr>
          <w:sz w:val="20"/>
          <w:szCs w:val="20"/>
        </w:rPr>
      </w:pPr>
      <w:r w:rsidRPr="007859BD">
        <w:rPr>
          <w:bCs/>
          <w:sz w:val="20"/>
          <w:szCs w:val="20"/>
          <w:u w:val="single"/>
        </w:rPr>
        <w:t>Cyclooxygenase Inhibition</w:t>
      </w:r>
      <w:r w:rsidRPr="001626E5">
        <w:rPr>
          <w:bCs/>
          <w:sz w:val="20"/>
          <w:szCs w:val="20"/>
        </w:rPr>
        <w:t>:</w:t>
      </w:r>
      <w:r>
        <w:rPr>
          <w:bCs/>
          <w:sz w:val="20"/>
          <w:szCs w:val="20"/>
        </w:rPr>
        <w:t xml:space="preserve"> </w:t>
      </w:r>
      <w:r w:rsidRPr="007859BD">
        <w:rPr>
          <w:sz w:val="20"/>
          <w:szCs w:val="20"/>
        </w:rPr>
        <w:t>Ketorolac inhibits both COX-1 and COX-2 enzymes. COX-1 is primarily involved in the production of prostaglandins that protect the stomach lining and support kidney function, while COX-2 is induced during inflammation and is responsible for pain and swelling. By inhibiting COX-2, ketorolac effectively reduces the synthesis of pro-inflammatory prostaglandins, leading to decreased pain and inflammation.</w:t>
      </w:r>
      <w:r>
        <w:rPr>
          <w:sz w:val="20"/>
          <w:szCs w:val="20"/>
        </w:rPr>
        <w:t xml:space="preserve"> </w:t>
      </w:r>
      <w:r w:rsidRPr="007859BD">
        <w:rPr>
          <w:bCs/>
          <w:sz w:val="20"/>
          <w:szCs w:val="20"/>
          <w:u w:val="single"/>
        </w:rPr>
        <w:t>Analgesic Effect:</w:t>
      </w:r>
      <w:r w:rsidRPr="007859BD">
        <w:rPr>
          <w:bCs/>
          <w:sz w:val="20"/>
          <w:szCs w:val="20"/>
        </w:rPr>
        <w:t xml:space="preserve"> </w:t>
      </w:r>
      <w:r w:rsidRPr="007859BD">
        <w:rPr>
          <w:sz w:val="20"/>
          <w:szCs w:val="20"/>
        </w:rPr>
        <w:t xml:space="preserve">Ketorolac is known for its strong analgesic properties, comparable to opioids but without the risk of addiction associated with narcotics. It is often used in postoperative settings for short-term pain management. </w:t>
      </w:r>
      <w:r w:rsidRPr="007859BD">
        <w:rPr>
          <w:bCs/>
          <w:sz w:val="20"/>
          <w:szCs w:val="20"/>
          <w:u w:val="single"/>
        </w:rPr>
        <w:t>Anti-Inflammatory Effect:</w:t>
      </w:r>
      <w:r w:rsidRPr="007859BD">
        <w:rPr>
          <w:bCs/>
          <w:sz w:val="20"/>
          <w:szCs w:val="20"/>
        </w:rPr>
        <w:t xml:space="preserve"> </w:t>
      </w:r>
      <w:r w:rsidRPr="007859BD">
        <w:rPr>
          <w:sz w:val="20"/>
          <w:szCs w:val="20"/>
        </w:rPr>
        <w:t>The reduction of prostaglandins also contributes to ketorolac’s anti-inflammatory effects, making it useful in conditions involving inflammation.</w:t>
      </w:r>
    </w:p>
    <w:p w:rsidR="00E92B24" w:rsidRDefault="00E92B24" w:rsidP="00E92B24">
      <w:pPr>
        <w:spacing w:after="0" w:line="240" w:lineRule="auto"/>
        <w:rPr>
          <w:rFonts w:ascii="Times New Roman" w:eastAsia="Times New Roman" w:hAnsi="Times New Roman" w:cs="Times New Roman"/>
          <w:sz w:val="20"/>
          <w:szCs w:val="20"/>
        </w:rPr>
      </w:pPr>
    </w:p>
    <w:p w:rsidR="008E6232" w:rsidRDefault="008E6232" w:rsidP="008E6232">
      <w:pPr>
        <w:spacing w:after="0" w:line="240" w:lineRule="auto"/>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ANALYTICAL METHODS :</w:t>
      </w:r>
    </w:p>
    <w:p w:rsidR="008E6232" w:rsidRDefault="008E6232" w:rsidP="00E92B24">
      <w:pPr>
        <w:autoSpaceDE w:val="0"/>
        <w:autoSpaceDN w:val="0"/>
        <w:adjustRightInd w:val="0"/>
        <w:spacing w:after="0" w:line="240" w:lineRule="auto"/>
        <w:rPr>
          <w:rFonts w:ascii="Times New Roman" w:eastAsia="Times New Roman" w:hAnsi="Times New Roman" w:cs="Times New Roman"/>
          <w:sz w:val="20"/>
          <w:szCs w:val="20"/>
        </w:rPr>
      </w:pPr>
    </w:p>
    <w:p w:rsidR="00E92B24" w:rsidRPr="00FA5D58" w:rsidRDefault="00E92B24" w:rsidP="00E92B2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w:t>
      </w:r>
      <w:r w:rsidRPr="00FA5D58">
        <w:rPr>
          <w:rFonts w:ascii="Times New Roman" w:hAnsi="Times New Roman" w:cs="Times New Roman"/>
          <w:b/>
          <w:bCs/>
          <w:sz w:val="20"/>
          <w:szCs w:val="20"/>
        </w:rPr>
        <w:t>Determination Of Ketorolac In Plasma By HPLC</w:t>
      </w:r>
    </w:p>
    <w:p w:rsidR="00E92B24" w:rsidRDefault="00E92B24" w:rsidP="00E92B24">
      <w:pPr>
        <w:autoSpaceDE w:val="0"/>
        <w:autoSpaceDN w:val="0"/>
        <w:adjustRightInd w:val="0"/>
        <w:spacing w:after="0" w:line="240" w:lineRule="auto"/>
        <w:rPr>
          <w:rFonts w:ascii="Times New Roman" w:hAnsi="Times New Roman" w:cs="Times New Roman"/>
          <w:sz w:val="20"/>
          <w:szCs w:val="20"/>
        </w:rPr>
      </w:pPr>
      <w:r w:rsidRPr="00FA5D58">
        <w:rPr>
          <w:rFonts w:ascii="Times New Roman" w:hAnsi="Times New Roman" w:cs="Times New Roman"/>
          <w:sz w:val="20"/>
          <w:szCs w:val="20"/>
        </w:rPr>
        <w:t>A simple and sensitive method for the determination of ketorolac in plasma by HPLC was developed and validated. Adequate specificity, precision and accuracy of the proposed method were demonstrated over the concentration range of 10.0e125.0 ng/ml. The method was accurate, reproducible, specific and applicable to the evaluation of pharmacokinetic study of ketorolac.</w:t>
      </w:r>
      <w:r w:rsidR="00196F07">
        <w:rPr>
          <w:rFonts w:ascii="Times New Roman" w:hAnsi="Times New Roman" w:cs="Times New Roman"/>
          <w:sz w:val="20"/>
          <w:szCs w:val="20"/>
        </w:rPr>
        <w:t xml:space="preserve"> [10</w:t>
      </w:r>
      <w:r w:rsidR="00196F07" w:rsidRPr="00CB3C83">
        <w:rPr>
          <w:rFonts w:ascii="Times New Roman" w:hAnsi="Times New Roman" w:cs="Times New Roman"/>
          <w:sz w:val="20"/>
          <w:szCs w:val="20"/>
        </w:rPr>
        <w:t>]</w:t>
      </w:r>
    </w:p>
    <w:p w:rsidR="00E92B24" w:rsidRDefault="00E92B24" w:rsidP="00E92B24">
      <w:pPr>
        <w:autoSpaceDE w:val="0"/>
        <w:autoSpaceDN w:val="0"/>
        <w:adjustRightInd w:val="0"/>
        <w:spacing w:after="0" w:line="240" w:lineRule="auto"/>
        <w:rPr>
          <w:rFonts w:ascii="Times New Roman" w:hAnsi="Times New Roman" w:cs="Times New Roman"/>
          <w:sz w:val="20"/>
          <w:szCs w:val="20"/>
        </w:rPr>
      </w:pPr>
    </w:p>
    <w:p w:rsidR="008E6232" w:rsidRDefault="008E6232" w:rsidP="00E92B24">
      <w:pPr>
        <w:autoSpaceDE w:val="0"/>
        <w:autoSpaceDN w:val="0"/>
        <w:adjustRightInd w:val="0"/>
        <w:spacing w:after="0" w:line="240" w:lineRule="auto"/>
        <w:rPr>
          <w:rFonts w:ascii="Times New Roman" w:hAnsi="Times New Roman" w:cs="Times New Roman"/>
          <w:sz w:val="20"/>
          <w:szCs w:val="20"/>
        </w:rPr>
      </w:pPr>
    </w:p>
    <w:p w:rsidR="00E92B24" w:rsidRPr="00C80EE6" w:rsidRDefault="00A35B99" w:rsidP="00E92B24">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lastRenderedPageBreak/>
        <w:t>Table 19</w:t>
      </w:r>
      <w:r w:rsidR="00E92B24">
        <w:rPr>
          <w:rFonts w:ascii="Times New Roman" w:hAnsi="Times New Roman" w:cs="Times New Roman"/>
          <w:b/>
          <w:bCs/>
          <w:sz w:val="20"/>
          <w:szCs w:val="20"/>
        </w:rPr>
        <w:t>:</w:t>
      </w:r>
      <w:r w:rsidR="00E92B24" w:rsidRPr="00C80EE6">
        <w:rPr>
          <w:rFonts w:ascii="Times New Roman" w:hAnsi="Times New Roman" w:cs="Times New Roman"/>
          <w:b/>
          <w:bCs/>
          <w:sz w:val="20"/>
          <w:szCs w:val="20"/>
        </w:rPr>
        <w:t xml:space="preserve"> Intraday and interday accuracy and </w:t>
      </w:r>
      <w:r w:rsidR="00E92B24">
        <w:rPr>
          <w:rFonts w:ascii="Times New Roman" w:hAnsi="Times New Roman" w:cs="Times New Roman"/>
          <w:b/>
          <w:bCs/>
          <w:sz w:val="20"/>
          <w:szCs w:val="20"/>
        </w:rPr>
        <w:t>precision of ketorolac</w:t>
      </w:r>
    </w:p>
    <w:tbl>
      <w:tblPr>
        <w:tblStyle w:val="TableGrid"/>
        <w:tblW w:w="0" w:type="auto"/>
        <w:tblLook w:val="04A0"/>
      </w:tblPr>
      <w:tblGrid>
        <w:gridCol w:w="2518"/>
        <w:gridCol w:w="3402"/>
      </w:tblGrid>
      <w:tr w:rsidR="00E92B24" w:rsidRPr="00C80EE6" w:rsidTr="003172DC">
        <w:trPr>
          <w:trHeight w:val="470"/>
        </w:trPr>
        <w:tc>
          <w:tcPr>
            <w:tcW w:w="2518" w:type="dxa"/>
            <w:tcBorders>
              <w:bottom w:val="single" w:sz="4" w:space="0" w:color="000000" w:themeColor="text1"/>
              <w:right w:val="single" w:sz="4" w:space="0" w:color="auto"/>
            </w:tcBorders>
          </w:tcPr>
          <w:p w:rsidR="00E92B24" w:rsidRDefault="00E92B24" w:rsidP="003172DC">
            <w:pPr>
              <w:autoSpaceDE w:val="0"/>
              <w:autoSpaceDN w:val="0"/>
              <w:adjustRightInd w:val="0"/>
              <w:rPr>
                <w:rFonts w:ascii="Times New Roman" w:hAnsi="Times New Roman" w:cs="Times New Roman"/>
                <w:sz w:val="20"/>
                <w:szCs w:val="20"/>
              </w:rPr>
            </w:pPr>
            <w:r w:rsidRPr="00C80EE6">
              <w:rPr>
                <w:rFonts w:ascii="Times New Roman" w:hAnsi="Times New Roman" w:cs="Times New Roman"/>
                <w:sz w:val="20"/>
                <w:szCs w:val="20"/>
              </w:rPr>
              <w:t>Standard concentration</w:t>
            </w:r>
          </w:p>
          <w:p w:rsidR="00E92B24" w:rsidRPr="00C80EE6" w:rsidRDefault="00E92B24" w:rsidP="003172DC">
            <w:pPr>
              <w:autoSpaceDE w:val="0"/>
              <w:autoSpaceDN w:val="0"/>
              <w:adjustRightInd w:val="0"/>
              <w:rPr>
                <w:rFonts w:ascii="Times New Roman" w:hAnsi="Times New Roman" w:cs="Times New Roman"/>
                <w:sz w:val="20"/>
                <w:szCs w:val="20"/>
              </w:rPr>
            </w:pPr>
            <w:r w:rsidRPr="00C80EE6">
              <w:rPr>
                <w:rFonts w:ascii="Times New Roman" w:hAnsi="Times New Roman" w:cs="Times New Roman"/>
                <w:sz w:val="20"/>
                <w:szCs w:val="20"/>
              </w:rPr>
              <w:t>(ng/mL)</w:t>
            </w:r>
          </w:p>
        </w:tc>
        <w:tc>
          <w:tcPr>
            <w:tcW w:w="3402" w:type="dxa"/>
            <w:tcBorders>
              <w:left w:val="single" w:sz="4" w:space="0" w:color="auto"/>
              <w:bottom w:val="single" w:sz="4" w:space="0" w:color="000000" w:themeColor="text1"/>
            </w:tcBorders>
          </w:tcPr>
          <w:p w:rsidR="00E92B24" w:rsidRPr="00C80EE6" w:rsidRDefault="00E92B24" w:rsidP="003172DC">
            <w:pPr>
              <w:autoSpaceDE w:val="0"/>
              <w:autoSpaceDN w:val="0"/>
              <w:adjustRightInd w:val="0"/>
              <w:ind w:left="322"/>
              <w:rPr>
                <w:rFonts w:ascii="Times New Roman" w:hAnsi="Times New Roman" w:cs="Times New Roman"/>
                <w:sz w:val="20"/>
                <w:szCs w:val="20"/>
              </w:rPr>
            </w:pPr>
            <w:r w:rsidRPr="00C80EE6">
              <w:rPr>
                <w:rFonts w:ascii="Times New Roman" w:hAnsi="Times New Roman" w:cs="Times New Roman"/>
                <w:sz w:val="20"/>
                <w:szCs w:val="20"/>
              </w:rPr>
              <w:t>Average calculated</w:t>
            </w:r>
          </w:p>
          <w:p w:rsidR="00E92B24" w:rsidRPr="00C80EE6" w:rsidRDefault="00E92B24" w:rsidP="003172DC">
            <w:pPr>
              <w:autoSpaceDE w:val="0"/>
              <w:autoSpaceDN w:val="0"/>
              <w:adjustRightInd w:val="0"/>
              <w:ind w:left="342"/>
              <w:rPr>
                <w:rFonts w:ascii="Times New Roman" w:hAnsi="Times New Roman" w:cs="Times New Roman"/>
                <w:sz w:val="20"/>
                <w:szCs w:val="20"/>
              </w:rPr>
            </w:pPr>
            <w:r w:rsidRPr="00C80EE6">
              <w:rPr>
                <w:rFonts w:ascii="Times New Roman" w:hAnsi="Times New Roman" w:cs="Times New Roman"/>
                <w:sz w:val="20"/>
                <w:szCs w:val="20"/>
              </w:rPr>
              <w:t>concentration (ng/mL) Mean ± SD</w:t>
            </w:r>
          </w:p>
        </w:tc>
      </w:tr>
      <w:tr w:rsidR="00E92B24" w:rsidRPr="00C80EE6" w:rsidTr="003172DC">
        <w:trPr>
          <w:trHeight w:val="2150"/>
        </w:trPr>
        <w:tc>
          <w:tcPr>
            <w:tcW w:w="2518" w:type="dxa"/>
            <w:tcBorders>
              <w:bottom w:val="single" w:sz="4" w:space="0" w:color="000000" w:themeColor="text1"/>
              <w:right w:val="single" w:sz="4" w:space="0" w:color="auto"/>
            </w:tcBorders>
          </w:tcPr>
          <w:p w:rsidR="00E92B24" w:rsidRPr="00C80EE6" w:rsidRDefault="00E92B24" w:rsidP="003172DC">
            <w:pPr>
              <w:autoSpaceDE w:val="0"/>
              <w:autoSpaceDN w:val="0"/>
              <w:adjustRightInd w:val="0"/>
              <w:rPr>
                <w:rFonts w:ascii="Times New Roman" w:hAnsi="Times New Roman" w:cs="Times New Roman"/>
                <w:sz w:val="20"/>
                <w:szCs w:val="20"/>
              </w:rPr>
            </w:pPr>
            <w:r w:rsidRPr="00C80EE6">
              <w:rPr>
                <w:rFonts w:ascii="Times New Roman" w:hAnsi="Times New Roman" w:cs="Times New Roman"/>
                <w:sz w:val="20"/>
                <w:szCs w:val="20"/>
              </w:rPr>
              <w:t>Interday (n ₌ 3)</w:t>
            </w:r>
          </w:p>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C80EE6">
              <w:rPr>
                <w:rFonts w:ascii="Times New Roman" w:hAnsi="Times New Roman" w:cs="Times New Roman"/>
                <w:sz w:val="20"/>
                <w:szCs w:val="20"/>
              </w:rPr>
              <w:t>10</w:t>
            </w:r>
          </w:p>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C80EE6">
              <w:rPr>
                <w:rFonts w:ascii="Times New Roman" w:hAnsi="Times New Roman" w:cs="Times New Roman"/>
                <w:sz w:val="20"/>
                <w:szCs w:val="20"/>
              </w:rPr>
              <w:t>80</w:t>
            </w:r>
          </w:p>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C80EE6">
              <w:rPr>
                <w:rFonts w:ascii="Times New Roman" w:hAnsi="Times New Roman" w:cs="Times New Roman"/>
                <w:sz w:val="20"/>
                <w:szCs w:val="20"/>
              </w:rPr>
              <w:t>125</w:t>
            </w:r>
          </w:p>
          <w:p w:rsidR="00E92B24" w:rsidRPr="00C80EE6" w:rsidRDefault="00E92B24" w:rsidP="003172DC">
            <w:pPr>
              <w:autoSpaceDE w:val="0"/>
              <w:autoSpaceDN w:val="0"/>
              <w:adjustRightInd w:val="0"/>
              <w:rPr>
                <w:rFonts w:ascii="Times New Roman" w:hAnsi="Times New Roman" w:cs="Times New Roman"/>
                <w:sz w:val="20"/>
                <w:szCs w:val="20"/>
              </w:rPr>
            </w:pPr>
            <w:r w:rsidRPr="00C80EE6">
              <w:rPr>
                <w:rFonts w:ascii="Times New Roman" w:hAnsi="Times New Roman" w:cs="Times New Roman"/>
                <w:sz w:val="20"/>
                <w:szCs w:val="20"/>
              </w:rPr>
              <w:t>Intraday (n ₌ 3)</w:t>
            </w:r>
          </w:p>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C80EE6">
              <w:rPr>
                <w:rFonts w:ascii="Times New Roman" w:hAnsi="Times New Roman" w:cs="Times New Roman"/>
                <w:sz w:val="20"/>
                <w:szCs w:val="20"/>
              </w:rPr>
              <w:t>10</w:t>
            </w:r>
          </w:p>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C80EE6">
              <w:rPr>
                <w:rFonts w:ascii="Times New Roman" w:hAnsi="Times New Roman" w:cs="Times New Roman"/>
                <w:sz w:val="20"/>
                <w:szCs w:val="20"/>
              </w:rPr>
              <w:t>80</w:t>
            </w:r>
          </w:p>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C80EE6">
              <w:rPr>
                <w:rFonts w:ascii="Times New Roman" w:hAnsi="Times New Roman" w:cs="Times New Roman"/>
                <w:sz w:val="20"/>
                <w:szCs w:val="20"/>
              </w:rPr>
              <w:t>125</w:t>
            </w:r>
          </w:p>
          <w:p w:rsidR="00E92B24" w:rsidRPr="00C80EE6" w:rsidRDefault="00E92B24" w:rsidP="003172DC">
            <w:pPr>
              <w:rPr>
                <w:rFonts w:ascii="Times New Roman" w:hAnsi="Times New Roman" w:cs="Times New Roman"/>
                <w:sz w:val="20"/>
                <w:szCs w:val="20"/>
              </w:rPr>
            </w:pPr>
            <w:r w:rsidRPr="00C80EE6">
              <w:rPr>
                <w:rFonts w:ascii="Times New Roman" w:hAnsi="Times New Roman" w:cs="Times New Roman"/>
                <w:sz w:val="20"/>
                <w:szCs w:val="20"/>
              </w:rPr>
              <w:t>SD = Standard deviation</w:t>
            </w:r>
          </w:p>
        </w:tc>
        <w:tc>
          <w:tcPr>
            <w:tcW w:w="3402" w:type="dxa"/>
            <w:tcBorders>
              <w:left w:val="single" w:sz="4" w:space="0" w:color="auto"/>
              <w:bottom w:val="single" w:sz="4" w:space="0" w:color="000000" w:themeColor="text1"/>
            </w:tcBorders>
          </w:tcPr>
          <w:p w:rsidR="00E92B24" w:rsidRDefault="00E92B24" w:rsidP="003172DC">
            <w:pPr>
              <w:rPr>
                <w:rFonts w:ascii="Times New Roman" w:hAnsi="Times New Roman" w:cs="Times New Roman"/>
                <w:sz w:val="20"/>
                <w:szCs w:val="20"/>
              </w:rPr>
            </w:pPr>
          </w:p>
          <w:p w:rsidR="00E92B24" w:rsidRPr="00C80EE6" w:rsidRDefault="00E92B24" w:rsidP="003172DC">
            <w:pPr>
              <w:autoSpaceDE w:val="0"/>
              <w:autoSpaceDN w:val="0"/>
              <w:adjustRightInd w:val="0"/>
              <w:ind w:left="422"/>
              <w:rPr>
                <w:rFonts w:ascii="Times New Roman" w:hAnsi="Times New Roman" w:cs="Times New Roman"/>
                <w:sz w:val="20"/>
                <w:szCs w:val="20"/>
              </w:rPr>
            </w:pPr>
            <w:r w:rsidRPr="00C80EE6">
              <w:rPr>
                <w:rFonts w:ascii="Times New Roman" w:hAnsi="Times New Roman" w:cs="Times New Roman"/>
                <w:sz w:val="20"/>
                <w:szCs w:val="20"/>
              </w:rPr>
              <w:t>9.87 ± 0.07</w:t>
            </w:r>
          </w:p>
          <w:p w:rsidR="00E92B24" w:rsidRPr="00C80EE6" w:rsidRDefault="00E92B24" w:rsidP="003172DC">
            <w:pPr>
              <w:autoSpaceDE w:val="0"/>
              <w:autoSpaceDN w:val="0"/>
              <w:adjustRightInd w:val="0"/>
              <w:ind w:left="422"/>
              <w:rPr>
                <w:rFonts w:ascii="Times New Roman" w:hAnsi="Times New Roman" w:cs="Times New Roman"/>
                <w:sz w:val="20"/>
                <w:szCs w:val="20"/>
              </w:rPr>
            </w:pPr>
            <w:r w:rsidRPr="00C80EE6">
              <w:rPr>
                <w:rFonts w:ascii="Times New Roman" w:hAnsi="Times New Roman" w:cs="Times New Roman"/>
                <w:sz w:val="20"/>
                <w:szCs w:val="20"/>
              </w:rPr>
              <w:t>79.47 ± 0.46</w:t>
            </w:r>
          </w:p>
          <w:p w:rsidR="00E92B24" w:rsidRPr="00C80EE6" w:rsidRDefault="00E92B24" w:rsidP="003172DC">
            <w:pPr>
              <w:autoSpaceDE w:val="0"/>
              <w:autoSpaceDN w:val="0"/>
              <w:adjustRightInd w:val="0"/>
              <w:ind w:left="422"/>
              <w:rPr>
                <w:rFonts w:ascii="Times New Roman" w:hAnsi="Times New Roman" w:cs="Times New Roman"/>
                <w:sz w:val="20"/>
                <w:szCs w:val="20"/>
              </w:rPr>
            </w:pPr>
            <w:r w:rsidRPr="00C80EE6">
              <w:rPr>
                <w:rFonts w:ascii="Times New Roman" w:hAnsi="Times New Roman" w:cs="Times New Roman"/>
                <w:sz w:val="20"/>
                <w:szCs w:val="20"/>
              </w:rPr>
              <w:t>124.54 ± 0.52</w:t>
            </w:r>
          </w:p>
          <w:p w:rsidR="00E92B24" w:rsidRDefault="00E92B24" w:rsidP="003172DC">
            <w:pPr>
              <w:rPr>
                <w:rFonts w:ascii="Times New Roman" w:hAnsi="Times New Roman" w:cs="Times New Roman"/>
                <w:sz w:val="20"/>
                <w:szCs w:val="20"/>
              </w:rPr>
            </w:pPr>
          </w:p>
          <w:p w:rsidR="00E92B24" w:rsidRPr="00C80EE6" w:rsidRDefault="00E92B24" w:rsidP="003172DC">
            <w:pPr>
              <w:autoSpaceDE w:val="0"/>
              <w:autoSpaceDN w:val="0"/>
              <w:adjustRightInd w:val="0"/>
              <w:ind w:left="472"/>
              <w:rPr>
                <w:rFonts w:ascii="Times New Roman" w:hAnsi="Times New Roman" w:cs="Times New Roman"/>
                <w:sz w:val="20"/>
                <w:szCs w:val="20"/>
              </w:rPr>
            </w:pPr>
            <w:r w:rsidRPr="00C80EE6">
              <w:rPr>
                <w:rFonts w:ascii="Times New Roman" w:hAnsi="Times New Roman" w:cs="Times New Roman"/>
                <w:sz w:val="20"/>
                <w:szCs w:val="20"/>
              </w:rPr>
              <w:t>9.79 ± 0.08</w:t>
            </w:r>
          </w:p>
          <w:p w:rsidR="00E92B24" w:rsidRPr="00C80EE6" w:rsidRDefault="00E92B24" w:rsidP="003172DC">
            <w:pPr>
              <w:autoSpaceDE w:val="0"/>
              <w:autoSpaceDN w:val="0"/>
              <w:adjustRightInd w:val="0"/>
              <w:ind w:left="472"/>
              <w:rPr>
                <w:rFonts w:ascii="Times New Roman" w:hAnsi="Times New Roman" w:cs="Times New Roman"/>
                <w:sz w:val="20"/>
                <w:szCs w:val="20"/>
              </w:rPr>
            </w:pPr>
            <w:r w:rsidRPr="00C80EE6">
              <w:rPr>
                <w:rFonts w:ascii="Times New Roman" w:hAnsi="Times New Roman" w:cs="Times New Roman"/>
                <w:sz w:val="20"/>
                <w:szCs w:val="20"/>
              </w:rPr>
              <w:t>79.87 ± 0.71</w:t>
            </w:r>
          </w:p>
          <w:p w:rsidR="00E92B24" w:rsidRPr="00C80EE6" w:rsidRDefault="00E92B24" w:rsidP="003172DC">
            <w:pPr>
              <w:autoSpaceDE w:val="0"/>
              <w:autoSpaceDN w:val="0"/>
              <w:adjustRightInd w:val="0"/>
              <w:ind w:left="472"/>
              <w:rPr>
                <w:rFonts w:ascii="Times New Roman" w:hAnsi="Times New Roman" w:cs="Times New Roman"/>
                <w:sz w:val="20"/>
                <w:szCs w:val="20"/>
              </w:rPr>
            </w:pPr>
            <w:r w:rsidRPr="00C80EE6">
              <w:rPr>
                <w:rFonts w:ascii="Times New Roman" w:hAnsi="Times New Roman" w:cs="Times New Roman"/>
                <w:sz w:val="20"/>
                <w:szCs w:val="20"/>
              </w:rPr>
              <w:t>124.49 ± 0.60</w:t>
            </w:r>
          </w:p>
          <w:p w:rsidR="00E92B24" w:rsidRPr="00C80EE6" w:rsidRDefault="00E92B24" w:rsidP="003172DC">
            <w:pPr>
              <w:rPr>
                <w:rFonts w:ascii="Times New Roman" w:hAnsi="Times New Roman" w:cs="Times New Roman"/>
                <w:sz w:val="20"/>
                <w:szCs w:val="20"/>
              </w:rPr>
            </w:pPr>
          </w:p>
        </w:tc>
      </w:tr>
    </w:tbl>
    <w:p w:rsidR="00E92B24" w:rsidRDefault="00E92B24" w:rsidP="00E92B24">
      <w:pPr>
        <w:spacing w:after="0" w:line="240" w:lineRule="auto"/>
        <w:rPr>
          <w:rFonts w:ascii="Times New Roman" w:eastAsia="Times New Roman" w:hAnsi="Times New Roman" w:cs="Times New Roman"/>
          <w:b/>
        </w:rPr>
      </w:pPr>
    </w:p>
    <w:p w:rsidR="00E92B24" w:rsidRDefault="003172DC" w:rsidP="003172DC">
      <w:pPr>
        <w:pStyle w:val="ListParagraph"/>
        <w:numPr>
          <w:ilvl w:val="1"/>
          <w:numId w:val="28"/>
        </w:numPr>
        <w:spacing w:after="0" w:line="240" w:lineRule="auto"/>
        <w:rPr>
          <w:rFonts w:ascii="Times New Roman" w:eastAsia="Times New Roman" w:hAnsi="Times New Roman" w:cs="Times New Roman"/>
          <w:b/>
        </w:rPr>
      </w:pPr>
      <w:r w:rsidRPr="003172DC">
        <w:rPr>
          <w:rFonts w:ascii="Times New Roman" w:eastAsia="Times New Roman" w:hAnsi="Times New Roman" w:cs="Times New Roman"/>
          <w:b/>
        </w:rPr>
        <w:t xml:space="preserve">  </w:t>
      </w:r>
      <w:r w:rsidR="00E92B24" w:rsidRPr="003172DC">
        <w:rPr>
          <w:rFonts w:ascii="Times New Roman" w:eastAsia="Times New Roman" w:hAnsi="Times New Roman" w:cs="Times New Roman"/>
          <w:b/>
        </w:rPr>
        <w:t>OXICAMS :-</w:t>
      </w:r>
    </w:p>
    <w:p w:rsidR="003172DC" w:rsidRPr="003172DC" w:rsidRDefault="003172DC" w:rsidP="003172DC">
      <w:pPr>
        <w:pStyle w:val="ListParagraph"/>
        <w:spacing w:after="0" w:line="240" w:lineRule="auto"/>
        <w:rPr>
          <w:rFonts w:ascii="Times New Roman" w:eastAsia="Times New Roman" w:hAnsi="Times New Roman" w:cs="Times New Roman"/>
          <w:b/>
        </w:rPr>
      </w:pPr>
    </w:p>
    <w:p w:rsidR="00E92B24" w:rsidRPr="001626E5" w:rsidRDefault="003172DC" w:rsidP="003172DC">
      <w:pPr>
        <w:pStyle w:val="ListParagraph"/>
        <w:spacing w:before="100" w:beforeAutospacing="1" w:after="0" w:line="240" w:lineRule="auto"/>
        <w:ind w:left="480"/>
        <w:rPr>
          <w:rFonts w:ascii="Times New Roman" w:eastAsia="Times New Roman" w:hAnsi="Times New Roman" w:cs="Times New Roman"/>
          <w:b/>
        </w:rPr>
      </w:pPr>
      <w:r>
        <w:rPr>
          <w:rFonts w:ascii="Times New Roman" w:eastAsia="Times New Roman" w:hAnsi="Times New Roman" w:cs="Times New Roman"/>
          <w:b/>
        </w:rPr>
        <w:t xml:space="preserve">4.6.1 </w:t>
      </w:r>
      <w:r w:rsidR="00E92B24" w:rsidRPr="001626E5">
        <w:rPr>
          <w:rFonts w:ascii="Times New Roman" w:eastAsia="Times New Roman" w:hAnsi="Times New Roman" w:cs="Times New Roman"/>
          <w:b/>
        </w:rPr>
        <w:t>PIROXICAM</w:t>
      </w:r>
    </w:p>
    <w:p w:rsidR="00E92B24" w:rsidRPr="001626E5" w:rsidRDefault="00E92B24" w:rsidP="00E92B24">
      <w:pPr>
        <w:spacing w:before="100" w:beforeAutospacing="1" w:after="0" w:line="240" w:lineRule="auto"/>
        <w:rPr>
          <w:rFonts w:ascii="Times New Roman" w:eastAsia="Times New Roman" w:hAnsi="Times New Roman" w:cs="Times New Roman"/>
        </w:rPr>
      </w:pPr>
      <w:r w:rsidRPr="001626E5">
        <w:rPr>
          <w:rFonts w:ascii="Times New Roman" w:eastAsia="Times New Roman" w:hAnsi="Times New Roman" w:cs="Times New Roman"/>
          <w:noProof/>
        </w:rPr>
        <w:t xml:space="preserve">            </w:t>
      </w:r>
      <w:r w:rsidRPr="001626E5">
        <w:rPr>
          <w:rFonts w:ascii="Times New Roman" w:eastAsia="Times New Roman" w:hAnsi="Times New Roman" w:cs="Times New Roman"/>
          <w:noProof/>
        </w:rPr>
        <w:drawing>
          <wp:inline distT="0" distB="0" distL="0" distR="0">
            <wp:extent cx="2474392" cy="1439187"/>
            <wp:effectExtent l="171450" t="133350" r="364058" b="313413"/>
            <wp:docPr id="15" name="Picture 14" descr="pir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rox.png"/>
                    <pic:cNvPicPr/>
                  </pic:nvPicPr>
                  <pic:blipFill>
                    <a:blip r:embed="rId30"/>
                    <a:stretch>
                      <a:fillRect/>
                    </a:stretch>
                  </pic:blipFill>
                  <pic:spPr>
                    <a:xfrm>
                      <a:off x="0" y="0"/>
                      <a:ext cx="2472505" cy="1438090"/>
                    </a:xfrm>
                    <a:prstGeom prst="rect">
                      <a:avLst/>
                    </a:prstGeom>
                    <a:ln>
                      <a:noFill/>
                    </a:ln>
                    <a:effectLst>
                      <a:outerShdw blurRad="292100" dist="139700" dir="2700000" algn="tl" rotWithShape="0">
                        <a:srgbClr val="333333">
                          <a:alpha val="65000"/>
                        </a:srgbClr>
                      </a:outerShdw>
                    </a:effectLst>
                  </pic:spPr>
                </pic:pic>
              </a:graphicData>
            </a:graphic>
          </wp:inline>
        </w:drawing>
      </w:r>
    </w:p>
    <w:p w:rsidR="00E92B24" w:rsidRPr="001626E5" w:rsidRDefault="00E92B24" w:rsidP="003172DC">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IUPAC name : </w:t>
      </w:r>
      <w:r w:rsidRPr="001626E5">
        <w:rPr>
          <w:rFonts w:ascii="Times New Roman" w:hAnsi="Times New Roman" w:cs="Times New Roman"/>
          <w:color w:val="111827"/>
          <w:sz w:val="20"/>
          <w:szCs w:val="20"/>
          <w:shd w:val="clear" w:color="auto" w:fill="FFFFFF"/>
        </w:rPr>
        <w:t>4-hydroxy-2-methyl-1,1-dioxo-</w:t>
      </w:r>
      <w:r w:rsidRPr="001626E5">
        <w:rPr>
          <w:rFonts w:ascii="Times New Roman" w:hAnsi="Times New Roman" w:cs="Times New Roman"/>
          <w:i/>
          <w:iCs/>
          <w:color w:val="111827"/>
          <w:sz w:val="20"/>
          <w:szCs w:val="20"/>
          <w:bdr w:val="single" w:sz="2" w:space="0" w:color="E5E7EB" w:frame="1"/>
          <w:shd w:val="clear" w:color="auto" w:fill="FFFFFF"/>
        </w:rPr>
        <w:t>N</w:t>
      </w:r>
      <w:r w:rsidRPr="001626E5">
        <w:rPr>
          <w:rFonts w:ascii="Times New Roman" w:hAnsi="Times New Roman" w:cs="Times New Roman"/>
          <w:color w:val="111827"/>
          <w:sz w:val="20"/>
          <w:szCs w:val="20"/>
          <w:shd w:val="clear" w:color="auto" w:fill="FFFFFF"/>
        </w:rPr>
        <w:t>-pyridin-2-yl-1λ</w:t>
      </w:r>
      <w:r w:rsidRPr="001626E5">
        <w:rPr>
          <w:rFonts w:ascii="Times New Roman" w:hAnsi="Times New Roman" w:cs="Times New Roman"/>
          <w:color w:val="111827"/>
          <w:sz w:val="20"/>
          <w:szCs w:val="20"/>
          <w:bdr w:val="single" w:sz="2" w:space="0" w:color="E5E7EB" w:frame="1"/>
          <w:shd w:val="clear" w:color="auto" w:fill="FFFFFF"/>
          <w:vertAlign w:val="superscript"/>
        </w:rPr>
        <w:t>6</w:t>
      </w:r>
      <w:r w:rsidRPr="001626E5">
        <w:rPr>
          <w:rFonts w:ascii="Times New Roman" w:hAnsi="Times New Roman" w:cs="Times New Roman"/>
          <w:color w:val="111827"/>
          <w:sz w:val="20"/>
          <w:szCs w:val="20"/>
          <w:shd w:val="clear" w:color="auto" w:fill="FFFFFF"/>
        </w:rPr>
        <w:t>,2-benzothiazine-3-carboxamide</w:t>
      </w:r>
    </w:p>
    <w:p w:rsidR="00E92B24" w:rsidRPr="001626E5" w:rsidRDefault="00E92B24" w:rsidP="003172DC">
      <w:pPr>
        <w:shd w:val="clear" w:color="auto" w:fill="FFFFFF"/>
        <w:spacing w:after="0"/>
        <w:jc w:val="both"/>
        <w:rPr>
          <w:rFonts w:ascii="Times New Roman" w:eastAsia="Times New Roman" w:hAnsi="Times New Roman" w:cs="Times New Roman"/>
          <w:color w:val="111827"/>
          <w:sz w:val="24"/>
          <w:szCs w:val="24"/>
        </w:rPr>
      </w:pPr>
      <w:r w:rsidRPr="001626E5">
        <w:rPr>
          <w:rFonts w:ascii="Times New Roman" w:hAnsi="Times New Roman" w:cs="Times New Roman"/>
          <w:b/>
          <w:color w:val="1F1F1F"/>
          <w:sz w:val="20"/>
          <w:szCs w:val="20"/>
        </w:rPr>
        <w:t xml:space="preserve">Molecular formula: </w:t>
      </w:r>
      <w:r w:rsidRPr="001626E5">
        <w:rPr>
          <w:rFonts w:ascii="Times New Roman" w:eastAsia="Times New Roman" w:hAnsi="Times New Roman" w:cs="Times New Roman"/>
          <w:color w:val="111827"/>
          <w:sz w:val="20"/>
          <w:szCs w:val="20"/>
          <w:bdr w:val="single" w:sz="2" w:space="0" w:color="E5E7EB" w:frame="1"/>
        </w:rPr>
        <w:t>C</w:t>
      </w:r>
      <w:r w:rsidRPr="001626E5">
        <w:rPr>
          <w:rFonts w:ascii="Times New Roman" w:eastAsia="Times New Roman" w:hAnsi="Times New Roman" w:cs="Times New Roman"/>
          <w:color w:val="111827"/>
          <w:sz w:val="20"/>
          <w:szCs w:val="20"/>
          <w:bdr w:val="single" w:sz="2" w:space="0" w:color="E5E7EB" w:frame="1"/>
          <w:vertAlign w:val="subscript"/>
        </w:rPr>
        <w:t>15</w:t>
      </w:r>
      <w:r w:rsidRPr="001626E5">
        <w:rPr>
          <w:rFonts w:ascii="Times New Roman" w:eastAsia="Times New Roman" w:hAnsi="Times New Roman" w:cs="Times New Roman"/>
          <w:color w:val="111827"/>
          <w:sz w:val="20"/>
          <w:szCs w:val="20"/>
          <w:bdr w:val="single" w:sz="2" w:space="0" w:color="E5E7EB" w:frame="1"/>
        </w:rPr>
        <w:t>H</w:t>
      </w:r>
      <w:r w:rsidRPr="001626E5">
        <w:rPr>
          <w:rFonts w:ascii="Times New Roman" w:eastAsia="Times New Roman" w:hAnsi="Times New Roman" w:cs="Times New Roman"/>
          <w:color w:val="111827"/>
          <w:sz w:val="20"/>
          <w:szCs w:val="20"/>
          <w:bdr w:val="single" w:sz="2" w:space="0" w:color="E5E7EB" w:frame="1"/>
          <w:vertAlign w:val="subscript"/>
        </w:rPr>
        <w:t>13</w:t>
      </w:r>
      <w:r w:rsidRPr="001626E5">
        <w:rPr>
          <w:rFonts w:ascii="Times New Roman" w:eastAsia="Times New Roman" w:hAnsi="Times New Roman" w:cs="Times New Roman"/>
          <w:color w:val="111827"/>
          <w:sz w:val="20"/>
          <w:szCs w:val="20"/>
          <w:bdr w:val="single" w:sz="2" w:space="0" w:color="E5E7EB" w:frame="1"/>
        </w:rPr>
        <w:t>N</w:t>
      </w:r>
      <w:r w:rsidRPr="001626E5">
        <w:rPr>
          <w:rFonts w:ascii="Times New Roman" w:eastAsia="Times New Roman" w:hAnsi="Times New Roman" w:cs="Times New Roman"/>
          <w:color w:val="111827"/>
          <w:sz w:val="20"/>
          <w:szCs w:val="20"/>
          <w:bdr w:val="single" w:sz="2" w:space="0" w:color="E5E7EB" w:frame="1"/>
          <w:vertAlign w:val="subscript"/>
        </w:rPr>
        <w:t>3</w:t>
      </w:r>
      <w:r w:rsidRPr="001626E5">
        <w:rPr>
          <w:rFonts w:ascii="Times New Roman" w:eastAsia="Times New Roman" w:hAnsi="Times New Roman" w:cs="Times New Roman"/>
          <w:color w:val="111827"/>
          <w:sz w:val="20"/>
          <w:szCs w:val="20"/>
          <w:bdr w:val="single" w:sz="2" w:space="0" w:color="E5E7EB" w:frame="1"/>
        </w:rPr>
        <w:t>O</w:t>
      </w:r>
      <w:r w:rsidRPr="001626E5">
        <w:rPr>
          <w:rFonts w:ascii="Times New Roman" w:eastAsia="Times New Roman" w:hAnsi="Times New Roman" w:cs="Times New Roman"/>
          <w:color w:val="111827"/>
          <w:sz w:val="20"/>
          <w:szCs w:val="20"/>
          <w:bdr w:val="single" w:sz="2" w:space="0" w:color="E5E7EB" w:frame="1"/>
          <w:vertAlign w:val="subscript"/>
        </w:rPr>
        <w:t>4</w:t>
      </w:r>
      <w:r w:rsidRPr="001626E5">
        <w:rPr>
          <w:rFonts w:ascii="Times New Roman" w:eastAsia="Times New Roman" w:hAnsi="Times New Roman" w:cs="Times New Roman"/>
          <w:color w:val="111827"/>
          <w:sz w:val="20"/>
          <w:szCs w:val="20"/>
          <w:bdr w:val="single" w:sz="2" w:space="0" w:color="E5E7EB" w:frame="1"/>
        </w:rPr>
        <w:t>S</w:t>
      </w:r>
    </w:p>
    <w:p w:rsidR="00E92B24" w:rsidRDefault="00E92B24" w:rsidP="003172DC">
      <w:pPr>
        <w:spacing w:after="0" w:line="240" w:lineRule="auto"/>
        <w:jc w:val="both"/>
        <w:rPr>
          <w:rFonts w:ascii="Times New Roman" w:hAnsi="Times New Roman" w:cs="Times New Roman"/>
          <w:color w:val="111827"/>
          <w:sz w:val="20"/>
          <w:szCs w:val="20"/>
          <w:shd w:val="clear" w:color="auto" w:fill="FFFFFF"/>
        </w:rPr>
      </w:pPr>
      <w:r w:rsidRPr="001626E5">
        <w:rPr>
          <w:rFonts w:ascii="Times New Roman" w:hAnsi="Times New Roman" w:cs="Times New Roman"/>
          <w:b/>
          <w:color w:val="1F1F1F"/>
          <w:sz w:val="20"/>
          <w:szCs w:val="20"/>
        </w:rPr>
        <w:t xml:space="preserve">Molecular weight: </w:t>
      </w:r>
      <w:r w:rsidRPr="001626E5">
        <w:rPr>
          <w:rFonts w:ascii="Times New Roman" w:hAnsi="Times New Roman" w:cs="Times New Roman"/>
          <w:color w:val="111827"/>
          <w:sz w:val="20"/>
          <w:szCs w:val="20"/>
          <w:shd w:val="clear" w:color="auto" w:fill="FFFFFF"/>
        </w:rPr>
        <w:t>331.3 g/mol</w:t>
      </w:r>
    </w:p>
    <w:p w:rsidR="00E92B24" w:rsidRPr="003D6B16" w:rsidRDefault="00E92B24" w:rsidP="003172DC">
      <w:pPr>
        <w:spacing w:after="0" w:line="240" w:lineRule="auto"/>
        <w:jc w:val="both"/>
        <w:rPr>
          <w:rFonts w:ascii="Times New Roman" w:hAnsi="Times New Roman" w:cs="Times New Roman"/>
          <w:sz w:val="20"/>
          <w:szCs w:val="20"/>
        </w:rPr>
      </w:pPr>
      <w:r w:rsidRPr="003D6B16">
        <w:rPr>
          <w:rFonts w:ascii="Times New Roman" w:hAnsi="Times New Roman" w:cs="Times New Roman"/>
          <w:b/>
          <w:color w:val="1F1F1F"/>
          <w:sz w:val="20"/>
          <w:szCs w:val="20"/>
        </w:rPr>
        <w:t xml:space="preserve">Physical properties  Appearance: </w:t>
      </w:r>
      <w:r w:rsidRPr="003D6B16">
        <w:rPr>
          <w:rFonts w:ascii="Times New Roman" w:hAnsi="Times New Roman" w:cs="Times New Roman"/>
          <w:sz w:val="20"/>
          <w:szCs w:val="20"/>
        </w:rPr>
        <w:t xml:space="preserve"> yellow to orange crystalline powder.</w:t>
      </w:r>
    </w:p>
    <w:p w:rsidR="00E92B24" w:rsidRPr="003D6B16" w:rsidRDefault="00E92B24" w:rsidP="003172DC">
      <w:pPr>
        <w:spacing w:after="0" w:line="240" w:lineRule="auto"/>
        <w:jc w:val="both"/>
        <w:rPr>
          <w:rFonts w:ascii="Times New Roman" w:hAnsi="Times New Roman" w:cs="Times New Roman"/>
          <w:sz w:val="20"/>
          <w:szCs w:val="20"/>
        </w:rPr>
      </w:pPr>
      <w:r w:rsidRPr="003D6B16">
        <w:rPr>
          <w:rFonts w:ascii="Times New Roman" w:hAnsi="Times New Roman" w:cs="Times New Roman"/>
          <w:sz w:val="20"/>
          <w:szCs w:val="20"/>
        </w:rPr>
        <w:t xml:space="preserve"> </w:t>
      </w:r>
      <w:r w:rsidRPr="003D6B16">
        <w:rPr>
          <w:rFonts w:ascii="Times New Roman" w:hAnsi="Times New Roman" w:cs="Times New Roman"/>
          <w:b/>
          <w:color w:val="1F1F1F"/>
          <w:sz w:val="20"/>
          <w:szCs w:val="20"/>
        </w:rPr>
        <w:t xml:space="preserve">Solubility: </w:t>
      </w:r>
      <w:r w:rsidRPr="003D6B16">
        <w:rPr>
          <w:rFonts w:ascii="Times New Roman" w:hAnsi="Times New Roman" w:cs="Times New Roman"/>
          <w:sz w:val="20"/>
          <w:szCs w:val="20"/>
        </w:rPr>
        <w:t>Not typically specified; tends to decompose before boiling.</w:t>
      </w:r>
    </w:p>
    <w:p w:rsidR="00E92B24" w:rsidRPr="003D6B16" w:rsidRDefault="00E92B24" w:rsidP="003172DC">
      <w:pPr>
        <w:spacing w:after="0" w:line="240" w:lineRule="auto"/>
        <w:jc w:val="both"/>
        <w:rPr>
          <w:rFonts w:ascii="Times New Roman" w:hAnsi="Times New Roman" w:cs="Times New Roman"/>
          <w:b/>
          <w:color w:val="1F1F1F"/>
          <w:sz w:val="20"/>
          <w:szCs w:val="20"/>
        </w:rPr>
      </w:pPr>
      <w:r w:rsidRPr="003D6B16">
        <w:rPr>
          <w:rFonts w:ascii="Times New Roman" w:hAnsi="Times New Roman" w:cs="Times New Roman"/>
          <w:b/>
          <w:color w:val="1F1F1F"/>
          <w:sz w:val="20"/>
          <w:szCs w:val="20"/>
        </w:rPr>
        <w:t xml:space="preserve">Boiling point: </w:t>
      </w:r>
      <w:r w:rsidRPr="003D6B16">
        <w:rPr>
          <w:rFonts w:ascii="Times New Roman" w:hAnsi="Times New Roman" w:cs="Times New Roman"/>
          <w:sz w:val="20"/>
          <w:szCs w:val="20"/>
        </w:rPr>
        <w:t xml:space="preserve"> Not typically specified; tends to decompose before boiling.</w:t>
      </w:r>
    </w:p>
    <w:p w:rsidR="00E92B24" w:rsidRPr="003D6B16" w:rsidRDefault="00E92B24" w:rsidP="003172DC">
      <w:pPr>
        <w:spacing w:after="0" w:line="240" w:lineRule="auto"/>
        <w:jc w:val="both"/>
        <w:rPr>
          <w:rFonts w:ascii="Times New Roman" w:hAnsi="Times New Roman" w:cs="Times New Roman"/>
          <w:color w:val="111827"/>
          <w:sz w:val="20"/>
          <w:szCs w:val="20"/>
          <w:shd w:val="clear" w:color="auto" w:fill="FFFFFF"/>
        </w:rPr>
      </w:pPr>
      <w:r w:rsidRPr="003D6B16">
        <w:rPr>
          <w:rFonts w:ascii="Times New Roman" w:hAnsi="Times New Roman" w:cs="Times New Roman"/>
          <w:b/>
          <w:color w:val="1F1F1F"/>
          <w:sz w:val="20"/>
          <w:szCs w:val="20"/>
        </w:rPr>
        <w:t xml:space="preserve">Melting point: </w:t>
      </w:r>
      <w:r w:rsidRPr="003D6B16">
        <w:rPr>
          <w:rFonts w:ascii="Times New Roman" w:hAnsi="Times New Roman" w:cs="Times New Roman"/>
          <w:color w:val="111827"/>
          <w:sz w:val="20"/>
          <w:szCs w:val="20"/>
          <w:shd w:val="clear" w:color="auto" w:fill="FFFFFF"/>
        </w:rPr>
        <w:t>198-200 °C</w:t>
      </w:r>
    </w:p>
    <w:p w:rsidR="00E92B24" w:rsidRPr="003D6B16" w:rsidRDefault="00E92B24" w:rsidP="003172DC">
      <w:pPr>
        <w:spacing w:after="0" w:line="240" w:lineRule="auto"/>
        <w:jc w:val="both"/>
        <w:rPr>
          <w:rFonts w:ascii="Times New Roman" w:hAnsi="Times New Roman" w:cs="Times New Roman"/>
          <w:b/>
          <w:color w:val="1F1F1F"/>
          <w:sz w:val="20"/>
          <w:szCs w:val="20"/>
        </w:rPr>
      </w:pPr>
      <w:r w:rsidRPr="003D6B16">
        <w:rPr>
          <w:rFonts w:ascii="Times New Roman" w:hAnsi="Times New Roman" w:cs="Times New Roman"/>
          <w:b/>
          <w:color w:val="1F1F1F"/>
          <w:sz w:val="20"/>
          <w:szCs w:val="20"/>
        </w:rPr>
        <w:t xml:space="preserve">Pharmacological action : </w:t>
      </w:r>
    </w:p>
    <w:p w:rsidR="00E92B24" w:rsidRDefault="00E92B24" w:rsidP="003172DC">
      <w:pPr>
        <w:pStyle w:val="NormalWeb"/>
        <w:spacing w:before="0" w:beforeAutospacing="0" w:after="0" w:afterAutospacing="0"/>
        <w:jc w:val="both"/>
        <w:rPr>
          <w:sz w:val="20"/>
          <w:szCs w:val="20"/>
        </w:rPr>
      </w:pPr>
      <w:r w:rsidRPr="001626E5">
        <w:rPr>
          <w:bCs/>
          <w:sz w:val="20"/>
          <w:szCs w:val="20"/>
        </w:rPr>
        <w:t>COX Inhibition:</w:t>
      </w:r>
      <w:r>
        <w:rPr>
          <w:bCs/>
          <w:sz w:val="20"/>
          <w:szCs w:val="20"/>
        </w:rPr>
        <w:t xml:space="preserve"> </w:t>
      </w:r>
      <w:r w:rsidRPr="001626E5">
        <w:rPr>
          <w:sz w:val="20"/>
          <w:szCs w:val="20"/>
        </w:rPr>
        <w:t>It inhibits both COX-1 and COX-2 enzymes, leading to decreased synthesis of prostaglandins. This results in reduced inflammation, pain, and fever.</w:t>
      </w:r>
      <w:r>
        <w:rPr>
          <w:sz w:val="20"/>
          <w:szCs w:val="20"/>
        </w:rPr>
        <w:t xml:space="preserve"> </w:t>
      </w:r>
      <w:r w:rsidRPr="001626E5">
        <w:rPr>
          <w:bCs/>
          <w:sz w:val="20"/>
          <w:szCs w:val="20"/>
        </w:rPr>
        <w:t>Analgesic and Anti-inflammatory Effects:</w:t>
      </w:r>
      <w:r>
        <w:rPr>
          <w:sz w:val="20"/>
          <w:szCs w:val="20"/>
        </w:rPr>
        <w:t xml:space="preserve"> </w:t>
      </w:r>
      <w:r w:rsidRPr="001626E5">
        <w:rPr>
          <w:sz w:val="20"/>
          <w:szCs w:val="20"/>
        </w:rPr>
        <w:t>Piroxicam is effective in managing pain and inflammation in conditions such as arthritis and other inflammatory disorders.</w:t>
      </w:r>
      <w:r>
        <w:rPr>
          <w:sz w:val="20"/>
          <w:szCs w:val="20"/>
        </w:rPr>
        <w:t xml:space="preserve"> </w:t>
      </w:r>
      <w:r w:rsidRPr="001626E5">
        <w:rPr>
          <w:bCs/>
          <w:sz w:val="20"/>
          <w:szCs w:val="20"/>
        </w:rPr>
        <w:t>Long Half-Life:</w:t>
      </w:r>
      <w:r>
        <w:rPr>
          <w:sz w:val="20"/>
          <w:szCs w:val="20"/>
        </w:rPr>
        <w:t xml:space="preserve"> </w:t>
      </w:r>
      <w:r w:rsidRPr="001626E5">
        <w:rPr>
          <w:sz w:val="20"/>
          <w:szCs w:val="20"/>
        </w:rPr>
        <w:t>It has a relatively long half-life (around 50 hours), allowing for once-daily dosing.</w:t>
      </w:r>
    </w:p>
    <w:p w:rsidR="00E92B24" w:rsidRDefault="00E92B24" w:rsidP="00E92B24">
      <w:pPr>
        <w:spacing w:after="0" w:line="240" w:lineRule="auto"/>
        <w:rPr>
          <w:rFonts w:ascii="Times New Roman" w:eastAsia="Times New Roman" w:hAnsi="Times New Roman" w:cs="Times New Roman"/>
          <w:sz w:val="20"/>
          <w:szCs w:val="20"/>
        </w:rPr>
      </w:pPr>
    </w:p>
    <w:p w:rsidR="003172DC" w:rsidRDefault="003172DC" w:rsidP="003172DC">
      <w:pPr>
        <w:spacing w:after="0" w:line="240" w:lineRule="auto"/>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ANALYTICAL METHODS :</w:t>
      </w:r>
    </w:p>
    <w:p w:rsidR="003172DC" w:rsidRDefault="003172DC" w:rsidP="00E92B24">
      <w:pPr>
        <w:spacing w:after="0" w:line="240" w:lineRule="auto"/>
        <w:rPr>
          <w:rFonts w:ascii="Times New Roman" w:eastAsia="Times New Roman" w:hAnsi="Times New Roman" w:cs="Times New Roman"/>
          <w:sz w:val="20"/>
          <w:szCs w:val="20"/>
        </w:rPr>
      </w:pPr>
    </w:p>
    <w:p w:rsidR="00E92B24" w:rsidRPr="00814890" w:rsidRDefault="00E92B24" w:rsidP="003172DC">
      <w:pPr>
        <w:spacing w:after="0" w:line="240" w:lineRule="auto"/>
        <w:jc w:val="both"/>
        <w:rPr>
          <w:rFonts w:ascii="Times New Roman" w:eastAsia="Times New Roman" w:hAnsi="Times New Roman" w:cs="Times New Roman"/>
          <w:b/>
          <w:bCs/>
          <w:sz w:val="20"/>
          <w:szCs w:val="20"/>
        </w:rPr>
      </w:pPr>
      <w:r w:rsidRPr="00814890">
        <w:rPr>
          <w:rFonts w:ascii="Times New Roman" w:hAnsi="Times New Roman" w:cs="Times New Roman"/>
          <w:b/>
          <w:bCs/>
          <w:sz w:val="20"/>
          <w:szCs w:val="20"/>
        </w:rPr>
        <w:t>HPLC:</w:t>
      </w:r>
    </w:p>
    <w:p w:rsidR="00E92B24" w:rsidRDefault="00E92B24" w:rsidP="003172DC">
      <w:pPr>
        <w:autoSpaceDE w:val="0"/>
        <w:autoSpaceDN w:val="0"/>
        <w:adjustRightInd w:val="0"/>
        <w:spacing w:after="0" w:line="240" w:lineRule="auto"/>
        <w:jc w:val="both"/>
        <w:rPr>
          <w:rFonts w:ascii="Times New Roman" w:hAnsi="Times New Roman" w:cs="Times New Roman"/>
          <w:sz w:val="20"/>
          <w:szCs w:val="20"/>
        </w:rPr>
      </w:pPr>
      <w:r w:rsidRPr="00814890">
        <w:rPr>
          <w:rFonts w:ascii="Times New Roman" w:hAnsi="Times New Roman" w:cs="Times New Roman"/>
          <w:sz w:val="20"/>
          <w:szCs w:val="20"/>
        </w:rPr>
        <w:t>HPLC is at present one of the most sophisticated tools of analysis. The estimation of</w:t>
      </w:r>
      <w:r>
        <w:rPr>
          <w:rFonts w:ascii="Times New Roman" w:hAnsi="Times New Roman" w:cs="Times New Roman"/>
          <w:sz w:val="20"/>
          <w:szCs w:val="20"/>
        </w:rPr>
        <w:t xml:space="preserve"> </w:t>
      </w:r>
      <w:r w:rsidRPr="00814890">
        <w:rPr>
          <w:rFonts w:ascii="Times New Roman" w:hAnsi="Times New Roman" w:cs="Times New Roman"/>
          <w:sz w:val="20"/>
          <w:szCs w:val="20"/>
        </w:rPr>
        <w:t>Piroxicam is done by RP-HPLC. The mobile phase consists of buffer (volumes of phosphate</w:t>
      </w:r>
      <w:r>
        <w:rPr>
          <w:rFonts w:ascii="Times New Roman" w:hAnsi="Times New Roman" w:cs="Times New Roman"/>
          <w:sz w:val="20"/>
          <w:szCs w:val="20"/>
        </w:rPr>
        <w:t xml:space="preserve"> </w:t>
      </w:r>
      <w:r w:rsidRPr="00814890">
        <w:rPr>
          <w:rFonts w:ascii="Times New Roman" w:hAnsi="Times New Roman" w:cs="Times New Roman"/>
          <w:sz w:val="20"/>
          <w:szCs w:val="20"/>
        </w:rPr>
        <w:t>buffer, 55 volumes of Methanol and 45 volumes of buffer. The ratio pH was found to be 3.0.</w:t>
      </w:r>
      <w:r>
        <w:rPr>
          <w:rFonts w:ascii="Times New Roman" w:hAnsi="Times New Roman" w:cs="Times New Roman"/>
          <w:sz w:val="20"/>
          <w:szCs w:val="20"/>
        </w:rPr>
        <w:t xml:space="preserve"> </w:t>
      </w:r>
      <w:r w:rsidRPr="00814890">
        <w:rPr>
          <w:rFonts w:ascii="Times New Roman" w:hAnsi="Times New Roman" w:cs="Times New Roman"/>
          <w:sz w:val="20"/>
          <w:szCs w:val="20"/>
        </w:rPr>
        <w:t>Then finally filtered using 0.45μ nylon membrane filter and degassed in sonicator for 10</w:t>
      </w:r>
      <w:r>
        <w:rPr>
          <w:rFonts w:ascii="Times New Roman" w:hAnsi="Times New Roman" w:cs="Times New Roman"/>
          <w:sz w:val="20"/>
          <w:szCs w:val="20"/>
        </w:rPr>
        <w:t xml:space="preserve"> </w:t>
      </w:r>
      <w:r w:rsidRPr="00814890">
        <w:rPr>
          <w:rFonts w:ascii="Times New Roman" w:hAnsi="Times New Roman" w:cs="Times New Roman"/>
          <w:sz w:val="20"/>
          <w:szCs w:val="20"/>
        </w:rPr>
        <w:t>minutes). The detection is carried out using PDA detector set at 240nm. The solutions are</w:t>
      </w:r>
      <w:r>
        <w:rPr>
          <w:rFonts w:ascii="Times New Roman" w:hAnsi="Times New Roman" w:cs="Times New Roman"/>
          <w:sz w:val="20"/>
          <w:szCs w:val="20"/>
        </w:rPr>
        <w:t xml:space="preserve"> </w:t>
      </w:r>
      <w:r w:rsidRPr="00814890">
        <w:rPr>
          <w:rFonts w:ascii="Times New Roman" w:hAnsi="Times New Roman" w:cs="Times New Roman"/>
          <w:sz w:val="20"/>
          <w:szCs w:val="20"/>
        </w:rPr>
        <w:t>chromatographer at the constant flow rate of 0.8 ml/min. The Retention time for Piroxicam</w:t>
      </w:r>
      <w:r>
        <w:rPr>
          <w:rFonts w:ascii="Times New Roman" w:hAnsi="Times New Roman" w:cs="Times New Roman"/>
          <w:sz w:val="20"/>
          <w:szCs w:val="20"/>
        </w:rPr>
        <w:t xml:space="preserve"> </w:t>
      </w:r>
      <w:r w:rsidRPr="00814890">
        <w:rPr>
          <w:rFonts w:ascii="Times New Roman" w:hAnsi="Times New Roman" w:cs="Times New Roman"/>
          <w:sz w:val="20"/>
          <w:szCs w:val="20"/>
        </w:rPr>
        <w:t>was around 7.0 minutes. Linearity range for Piroxicam is 50 to 150μg/ml.</w:t>
      </w:r>
      <w:r>
        <w:rPr>
          <w:rFonts w:ascii="Times New Roman" w:hAnsi="Times New Roman" w:cs="Times New Roman"/>
          <w:sz w:val="20"/>
          <w:szCs w:val="20"/>
        </w:rPr>
        <w:t xml:space="preserve"> </w:t>
      </w:r>
      <w:r w:rsidRPr="00814890">
        <w:rPr>
          <w:rFonts w:ascii="Times New Roman" w:hAnsi="Times New Roman" w:cs="Times New Roman"/>
          <w:sz w:val="20"/>
          <w:szCs w:val="20"/>
        </w:rPr>
        <w:t>The quantitative estimation was carried out on the tablet by RP-HPLC taking a concentration</w:t>
      </w:r>
      <w:r>
        <w:rPr>
          <w:rFonts w:ascii="Times New Roman" w:hAnsi="Times New Roman" w:cs="Times New Roman"/>
          <w:sz w:val="20"/>
          <w:szCs w:val="20"/>
        </w:rPr>
        <w:t xml:space="preserve"> </w:t>
      </w:r>
      <w:r w:rsidRPr="00814890">
        <w:rPr>
          <w:rFonts w:ascii="Times New Roman" w:hAnsi="Times New Roman" w:cs="Times New Roman"/>
          <w:sz w:val="20"/>
          <w:szCs w:val="20"/>
        </w:rPr>
        <w:t>of 50μg/ml. the quantitative results obtained is subjected to the statistical validation. The</w:t>
      </w:r>
      <w:r>
        <w:rPr>
          <w:rFonts w:ascii="Times New Roman" w:hAnsi="Times New Roman" w:cs="Times New Roman"/>
          <w:sz w:val="20"/>
          <w:szCs w:val="20"/>
        </w:rPr>
        <w:t xml:space="preserve"> </w:t>
      </w:r>
      <w:r w:rsidRPr="00814890">
        <w:rPr>
          <w:rFonts w:ascii="Times New Roman" w:hAnsi="Times New Roman" w:cs="Times New Roman"/>
          <w:sz w:val="20"/>
          <w:szCs w:val="20"/>
        </w:rPr>
        <w:t>values of RSD are less than 2.0% indicating the accuracy and precision of the method. The %</w:t>
      </w:r>
      <w:r>
        <w:rPr>
          <w:rFonts w:ascii="Times New Roman" w:hAnsi="Times New Roman" w:cs="Times New Roman"/>
          <w:sz w:val="20"/>
          <w:szCs w:val="20"/>
        </w:rPr>
        <w:t xml:space="preserve"> recovery 98.0% to </w:t>
      </w:r>
      <w:r w:rsidRPr="00814890">
        <w:rPr>
          <w:rFonts w:ascii="Times New Roman" w:hAnsi="Times New Roman" w:cs="Times New Roman"/>
          <w:sz w:val="20"/>
          <w:szCs w:val="20"/>
        </w:rPr>
        <w:t>99.80% for Piroxicam.</w:t>
      </w:r>
      <w:r>
        <w:rPr>
          <w:rFonts w:ascii="Times New Roman" w:hAnsi="Times New Roman" w:cs="Times New Roman"/>
          <w:sz w:val="20"/>
          <w:szCs w:val="20"/>
        </w:rPr>
        <w:t xml:space="preserve"> </w:t>
      </w:r>
      <w:r w:rsidRPr="00814890">
        <w:rPr>
          <w:rFonts w:ascii="Times New Roman" w:hAnsi="Times New Roman" w:cs="Times New Roman"/>
          <w:sz w:val="20"/>
          <w:szCs w:val="20"/>
        </w:rPr>
        <w:t>The results obtained on the validation parameter met the requirements. It inferred that the</w:t>
      </w:r>
      <w:r>
        <w:rPr>
          <w:rFonts w:ascii="Times New Roman" w:hAnsi="Times New Roman" w:cs="Times New Roman"/>
          <w:sz w:val="20"/>
          <w:szCs w:val="20"/>
        </w:rPr>
        <w:t xml:space="preserve"> </w:t>
      </w:r>
      <w:r w:rsidRPr="00814890">
        <w:rPr>
          <w:rFonts w:ascii="Times New Roman" w:hAnsi="Times New Roman" w:cs="Times New Roman"/>
          <w:sz w:val="20"/>
          <w:szCs w:val="20"/>
        </w:rPr>
        <w:lastRenderedPageBreak/>
        <w:t>method was found to be Simple, Specific, Precision, and Linearity, Proportional i.e. it follows</w:t>
      </w:r>
      <w:r>
        <w:rPr>
          <w:rFonts w:ascii="Times New Roman" w:hAnsi="Times New Roman" w:cs="Times New Roman"/>
          <w:sz w:val="20"/>
          <w:szCs w:val="20"/>
        </w:rPr>
        <w:t xml:space="preserve"> </w:t>
      </w:r>
      <w:r w:rsidRPr="00814890">
        <w:rPr>
          <w:rFonts w:ascii="Times New Roman" w:hAnsi="Times New Roman" w:cs="Times New Roman"/>
          <w:sz w:val="20"/>
          <w:szCs w:val="20"/>
        </w:rPr>
        <w:t>Lambert-Beer’s law. The method was found to have a suitable application in routine</w:t>
      </w:r>
      <w:r>
        <w:rPr>
          <w:rFonts w:ascii="Times New Roman" w:hAnsi="Times New Roman" w:cs="Times New Roman"/>
          <w:sz w:val="20"/>
          <w:szCs w:val="20"/>
        </w:rPr>
        <w:t xml:space="preserve"> </w:t>
      </w:r>
      <w:r w:rsidRPr="00814890">
        <w:rPr>
          <w:rFonts w:ascii="Times New Roman" w:hAnsi="Times New Roman" w:cs="Times New Roman"/>
          <w:sz w:val="20"/>
          <w:szCs w:val="20"/>
        </w:rPr>
        <w:t>laboratory analysis with a high degree of Accuracy and Precision.</w:t>
      </w:r>
      <w:r w:rsidR="00196F07">
        <w:rPr>
          <w:rFonts w:ascii="Times New Roman" w:hAnsi="Times New Roman" w:cs="Times New Roman"/>
          <w:sz w:val="20"/>
          <w:szCs w:val="20"/>
        </w:rPr>
        <w:t xml:space="preserve"> [11</w:t>
      </w:r>
      <w:r w:rsidR="00196F07" w:rsidRPr="00CB3C83">
        <w:rPr>
          <w:rFonts w:ascii="Times New Roman" w:hAnsi="Times New Roman" w:cs="Times New Roman"/>
          <w:sz w:val="20"/>
          <w:szCs w:val="20"/>
        </w:rPr>
        <w:t>]</w:t>
      </w:r>
    </w:p>
    <w:p w:rsidR="00E92B24" w:rsidRPr="00814890" w:rsidRDefault="00E92B24" w:rsidP="00E92B24">
      <w:pPr>
        <w:autoSpaceDE w:val="0"/>
        <w:autoSpaceDN w:val="0"/>
        <w:adjustRightInd w:val="0"/>
        <w:spacing w:after="0" w:line="240" w:lineRule="auto"/>
        <w:rPr>
          <w:rFonts w:ascii="Times New Roman" w:hAnsi="Times New Roman" w:cs="Times New Roman"/>
          <w:sz w:val="20"/>
          <w:szCs w:val="20"/>
        </w:rPr>
      </w:pPr>
    </w:p>
    <w:p w:rsidR="00E92B24" w:rsidRPr="007859BD" w:rsidRDefault="00E92B24" w:rsidP="00E92B24">
      <w:pPr>
        <w:spacing w:after="0" w:line="240" w:lineRule="auto"/>
        <w:rPr>
          <w:rFonts w:ascii="Times New Roman" w:eastAsia="Times New Roman" w:hAnsi="Times New Roman" w:cs="Times New Roman"/>
          <w:b/>
          <w:bCs/>
          <w:sz w:val="20"/>
          <w:szCs w:val="20"/>
        </w:rPr>
      </w:pPr>
      <w:r w:rsidRPr="007859BD">
        <w:rPr>
          <w:rFonts w:ascii="Times New Roman" w:hAnsi="Times New Roman" w:cs="Times New Roman"/>
          <w:b/>
          <w:bCs/>
          <w:sz w:val="20"/>
          <w:szCs w:val="20"/>
        </w:rPr>
        <w:t xml:space="preserve">              Table</w:t>
      </w:r>
      <w:r w:rsidR="00A35B99">
        <w:rPr>
          <w:rFonts w:ascii="Times New Roman" w:hAnsi="Times New Roman" w:cs="Times New Roman"/>
          <w:b/>
          <w:bCs/>
          <w:sz w:val="20"/>
          <w:szCs w:val="20"/>
        </w:rPr>
        <w:t xml:space="preserve"> 20</w:t>
      </w:r>
      <w:r w:rsidRPr="007859BD">
        <w:rPr>
          <w:rFonts w:ascii="Times New Roman" w:hAnsi="Times New Roman" w:cs="Times New Roman"/>
          <w:b/>
          <w:bCs/>
          <w:sz w:val="20"/>
          <w:szCs w:val="20"/>
        </w:rPr>
        <w:t>.  Results of HPLC system suitability parameters for Piroxicam</w:t>
      </w:r>
    </w:p>
    <w:tbl>
      <w:tblPr>
        <w:tblStyle w:val="TableGrid"/>
        <w:tblW w:w="0" w:type="auto"/>
        <w:tblLook w:val="04A0"/>
      </w:tblPr>
      <w:tblGrid>
        <w:gridCol w:w="667"/>
        <w:gridCol w:w="1039"/>
        <w:gridCol w:w="1125"/>
        <w:gridCol w:w="1135"/>
        <w:gridCol w:w="838"/>
        <w:gridCol w:w="1416"/>
        <w:gridCol w:w="1007"/>
        <w:gridCol w:w="1066"/>
        <w:gridCol w:w="1283"/>
      </w:tblGrid>
      <w:tr w:rsidR="00E92B24" w:rsidTr="003172DC">
        <w:trPr>
          <w:trHeight w:val="240"/>
        </w:trPr>
        <w:tc>
          <w:tcPr>
            <w:tcW w:w="667" w:type="dxa"/>
            <w:vMerge w:val="restart"/>
            <w:tcBorders>
              <w:right w:val="single" w:sz="4" w:space="0" w:color="auto"/>
            </w:tcBorders>
          </w:tcPr>
          <w:p w:rsidR="00E92B24" w:rsidRPr="00EA7CDB" w:rsidRDefault="00E92B24" w:rsidP="003172DC">
            <w:pPr>
              <w:rPr>
                <w:rFonts w:ascii="Times New Roman" w:eastAsia="Times New Roman" w:hAnsi="Times New Roman" w:cs="Times New Roman"/>
                <w:sz w:val="20"/>
                <w:szCs w:val="20"/>
              </w:rPr>
            </w:pPr>
            <w:r w:rsidRPr="00EA7CDB">
              <w:rPr>
                <w:rFonts w:ascii="Times New Roman" w:eastAsia="Times New Roman" w:hAnsi="Times New Roman" w:cs="Times New Roman"/>
                <w:sz w:val="20"/>
                <w:szCs w:val="20"/>
              </w:rPr>
              <w:t>S.NO</w:t>
            </w:r>
          </w:p>
        </w:tc>
        <w:tc>
          <w:tcPr>
            <w:tcW w:w="1039" w:type="dxa"/>
            <w:tcBorders>
              <w:left w:val="single" w:sz="4" w:space="0" w:color="auto"/>
              <w:bottom w:val="single" w:sz="4" w:space="0" w:color="auto"/>
            </w:tcBorders>
          </w:tcPr>
          <w:p w:rsidR="00E92B24" w:rsidRPr="00EA7CDB" w:rsidRDefault="00E92B24" w:rsidP="003172DC">
            <w:pPr>
              <w:rPr>
                <w:rFonts w:ascii="Times New Roman" w:eastAsia="Times New Roman" w:hAnsi="Times New Roman" w:cs="Times New Roman"/>
                <w:sz w:val="20"/>
                <w:szCs w:val="20"/>
              </w:rPr>
            </w:pPr>
            <w:r w:rsidRPr="00EA7CDB">
              <w:rPr>
                <w:rFonts w:ascii="Times New Roman" w:hAnsi="Times New Roman" w:cs="Times New Roman"/>
                <w:sz w:val="20"/>
                <w:szCs w:val="20"/>
              </w:rPr>
              <w:t>Parameter</w:t>
            </w:r>
          </w:p>
        </w:tc>
        <w:tc>
          <w:tcPr>
            <w:tcW w:w="1125" w:type="dxa"/>
            <w:vMerge w:val="restart"/>
          </w:tcPr>
          <w:p w:rsidR="00E92B24" w:rsidRPr="00EA7CDB" w:rsidRDefault="00E92B24" w:rsidP="003172DC">
            <w:pPr>
              <w:rPr>
                <w:rFonts w:ascii="Times New Roman" w:eastAsia="Times New Roman" w:hAnsi="Times New Roman" w:cs="Times New Roman"/>
                <w:sz w:val="20"/>
                <w:szCs w:val="20"/>
              </w:rPr>
            </w:pPr>
            <w:r w:rsidRPr="00EA7CDB">
              <w:rPr>
                <w:rFonts w:ascii="Times New Roman" w:hAnsi="Times New Roman" w:cs="Times New Roman"/>
                <w:sz w:val="20"/>
                <w:szCs w:val="20"/>
              </w:rPr>
              <w:t xml:space="preserve">Calibration range (mg/ml) </w:t>
            </w:r>
          </w:p>
        </w:tc>
        <w:tc>
          <w:tcPr>
            <w:tcW w:w="1135" w:type="dxa"/>
            <w:vMerge w:val="restart"/>
          </w:tcPr>
          <w:p w:rsidR="00E92B24" w:rsidRPr="00EA7CDB" w:rsidRDefault="00E92B24" w:rsidP="003172DC">
            <w:pPr>
              <w:rPr>
                <w:rFonts w:ascii="Times New Roman" w:eastAsia="Times New Roman" w:hAnsi="Times New Roman" w:cs="Times New Roman"/>
                <w:sz w:val="20"/>
                <w:szCs w:val="20"/>
              </w:rPr>
            </w:pPr>
            <w:r w:rsidRPr="00EA7CDB">
              <w:rPr>
                <w:rFonts w:ascii="Times New Roman" w:hAnsi="Times New Roman" w:cs="Times New Roman"/>
                <w:sz w:val="20"/>
                <w:szCs w:val="20"/>
              </w:rPr>
              <w:t xml:space="preserve">Theoretical plates </w:t>
            </w:r>
          </w:p>
        </w:tc>
        <w:tc>
          <w:tcPr>
            <w:tcW w:w="838" w:type="dxa"/>
            <w:vMerge w:val="restart"/>
          </w:tcPr>
          <w:p w:rsidR="00E92B24" w:rsidRPr="00EA7CDB" w:rsidRDefault="00E92B24" w:rsidP="003172DC">
            <w:pPr>
              <w:rPr>
                <w:rFonts w:ascii="Times New Roman" w:eastAsia="Times New Roman" w:hAnsi="Times New Roman" w:cs="Times New Roman"/>
                <w:sz w:val="20"/>
                <w:szCs w:val="20"/>
              </w:rPr>
            </w:pPr>
            <w:r w:rsidRPr="00EA7CDB">
              <w:rPr>
                <w:rFonts w:ascii="Times New Roman" w:hAnsi="Times New Roman" w:cs="Times New Roman"/>
                <w:sz w:val="20"/>
                <w:szCs w:val="20"/>
              </w:rPr>
              <w:t xml:space="preserve">Tailing factor </w:t>
            </w:r>
          </w:p>
        </w:tc>
        <w:tc>
          <w:tcPr>
            <w:tcW w:w="1416" w:type="dxa"/>
            <w:vMerge w:val="restart"/>
          </w:tcPr>
          <w:p w:rsidR="00E92B24" w:rsidRPr="00EA7CDB" w:rsidRDefault="00E92B24" w:rsidP="003172DC">
            <w:pPr>
              <w:rPr>
                <w:rFonts w:ascii="Times New Roman" w:eastAsia="Times New Roman" w:hAnsi="Times New Roman" w:cs="Times New Roman"/>
                <w:sz w:val="20"/>
                <w:szCs w:val="20"/>
              </w:rPr>
            </w:pPr>
            <w:r w:rsidRPr="00EA7CDB">
              <w:rPr>
                <w:rFonts w:ascii="Times New Roman" w:hAnsi="Times New Roman" w:cs="Times New Roman"/>
                <w:sz w:val="20"/>
                <w:szCs w:val="20"/>
              </w:rPr>
              <w:t xml:space="preserve">Correlation Coefficient(r2) </w:t>
            </w:r>
          </w:p>
        </w:tc>
        <w:tc>
          <w:tcPr>
            <w:tcW w:w="1007" w:type="dxa"/>
            <w:vMerge w:val="restart"/>
          </w:tcPr>
          <w:p w:rsidR="00E92B24" w:rsidRPr="00EA7CDB" w:rsidRDefault="00E92B24" w:rsidP="003172DC">
            <w:pPr>
              <w:rPr>
                <w:rFonts w:ascii="Times New Roman" w:eastAsia="Times New Roman" w:hAnsi="Times New Roman" w:cs="Times New Roman"/>
                <w:sz w:val="20"/>
                <w:szCs w:val="20"/>
              </w:rPr>
            </w:pPr>
            <w:r w:rsidRPr="00EA7CDB">
              <w:rPr>
                <w:rFonts w:ascii="Times New Roman" w:hAnsi="Times New Roman" w:cs="Times New Roman"/>
                <w:sz w:val="20"/>
                <w:szCs w:val="20"/>
              </w:rPr>
              <w:t xml:space="preserve">% Recovery </w:t>
            </w:r>
          </w:p>
        </w:tc>
        <w:tc>
          <w:tcPr>
            <w:tcW w:w="1066" w:type="dxa"/>
            <w:vMerge w:val="restart"/>
          </w:tcPr>
          <w:p w:rsidR="00E92B24" w:rsidRPr="00EA7CDB" w:rsidRDefault="00E92B24" w:rsidP="003172DC">
            <w:pPr>
              <w:rPr>
                <w:rFonts w:ascii="Times New Roman" w:eastAsia="Times New Roman" w:hAnsi="Times New Roman" w:cs="Times New Roman"/>
                <w:sz w:val="20"/>
                <w:szCs w:val="20"/>
              </w:rPr>
            </w:pPr>
            <w:r w:rsidRPr="00EA7CDB">
              <w:rPr>
                <w:rFonts w:ascii="Times New Roman" w:hAnsi="Times New Roman" w:cs="Times New Roman"/>
                <w:sz w:val="20"/>
                <w:szCs w:val="20"/>
              </w:rPr>
              <w:t xml:space="preserve">System Suitability %RSD </w:t>
            </w:r>
          </w:p>
        </w:tc>
        <w:tc>
          <w:tcPr>
            <w:tcW w:w="1283" w:type="dxa"/>
            <w:vMerge w:val="restart"/>
          </w:tcPr>
          <w:p w:rsidR="00E92B24" w:rsidRPr="00EA7CDB" w:rsidRDefault="00E92B24" w:rsidP="003172DC">
            <w:pPr>
              <w:rPr>
                <w:rFonts w:ascii="Times New Roman" w:eastAsia="Times New Roman" w:hAnsi="Times New Roman" w:cs="Times New Roman"/>
                <w:sz w:val="20"/>
                <w:szCs w:val="20"/>
              </w:rPr>
            </w:pPr>
            <w:r w:rsidRPr="00EA7CDB">
              <w:rPr>
                <w:rFonts w:ascii="Times New Roman" w:hAnsi="Times New Roman" w:cs="Times New Roman"/>
                <w:sz w:val="20"/>
                <w:szCs w:val="20"/>
              </w:rPr>
              <w:t xml:space="preserve">Method Repeatability %RSD </w:t>
            </w:r>
          </w:p>
        </w:tc>
      </w:tr>
      <w:tr w:rsidR="00E92B24" w:rsidTr="003172DC">
        <w:trPr>
          <w:trHeight w:val="450"/>
        </w:trPr>
        <w:tc>
          <w:tcPr>
            <w:tcW w:w="667" w:type="dxa"/>
            <w:vMerge/>
            <w:tcBorders>
              <w:right w:val="single" w:sz="4" w:space="0" w:color="auto"/>
            </w:tcBorders>
          </w:tcPr>
          <w:p w:rsidR="00E92B24" w:rsidRPr="00EA7CDB" w:rsidRDefault="00E92B24" w:rsidP="003172DC">
            <w:pPr>
              <w:rPr>
                <w:rFonts w:ascii="Times New Roman" w:eastAsia="Times New Roman" w:hAnsi="Times New Roman" w:cs="Times New Roman"/>
                <w:sz w:val="20"/>
                <w:szCs w:val="20"/>
              </w:rPr>
            </w:pPr>
          </w:p>
        </w:tc>
        <w:tc>
          <w:tcPr>
            <w:tcW w:w="1039" w:type="dxa"/>
            <w:tcBorders>
              <w:top w:val="single" w:sz="4" w:space="0" w:color="auto"/>
              <w:left w:val="single" w:sz="4" w:space="0" w:color="auto"/>
            </w:tcBorders>
          </w:tcPr>
          <w:p w:rsidR="00E92B24" w:rsidRPr="00EA7CDB" w:rsidRDefault="00E92B24" w:rsidP="003172DC">
            <w:pPr>
              <w:rPr>
                <w:rFonts w:ascii="Times New Roman" w:hAnsi="Times New Roman" w:cs="Times New Roman"/>
                <w:sz w:val="20"/>
                <w:szCs w:val="20"/>
              </w:rPr>
            </w:pPr>
            <w:r>
              <w:rPr>
                <w:rFonts w:ascii="Times New Roman" w:hAnsi="Times New Roman" w:cs="Times New Roman"/>
                <w:sz w:val="20"/>
                <w:szCs w:val="20"/>
              </w:rPr>
              <w:t xml:space="preserve">Drug </w:t>
            </w:r>
            <w:r w:rsidRPr="00EA7CDB">
              <w:rPr>
                <w:rFonts w:ascii="Times New Roman" w:hAnsi="Times New Roman" w:cs="Times New Roman"/>
                <w:sz w:val="20"/>
                <w:szCs w:val="20"/>
              </w:rPr>
              <w:t xml:space="preserve">name </w:t>
            </w:r>
          </w:p>
        </w:tc>
        <w:tc>
          <w:tcPr>
            <w:tcW w:w="1125" w:type="dxa"/>
            <w:vMerge/>
          </w:tcPr>
          <w:p w:rsidR="00E92B24" w:rsidRPr="00EA7CDB" w:rsidRDefault="00E92B24" w:rsidP="003172DC">
            <w:pPr>
              <w:rPr>
                <w:rFonts w:ascii="Times New Roman" w:hAnsi="Times New Roman" w:cs="Times New Roman"/>
                <w:sz w:val="20"/>
                <w:szCs w:val="20"/>
              </w:rPr>
            </w:pPr>
          </w:p>
        </w:tc>
        <w:tc>
          <w:tcPr>
            <w:tcW w:w="1135" w:type="dxa"/>
            <w:vMerge/>
          </w:tcPr>
          <w:p w:rsidR="00E92B24" w:rsidRPr="00EA7CDB" w:rsidRDefault="00E92B24" w:rsidP="003172DC">
            <w:pPr>
              <w:rPr>
                <w:rFonts w:ascii="Times New Roman" w:hAnsi="Times New Roman" w:cs="Times New Roman"/>
                <w:sz w:val="20"/>
                <w:szCs w:val="20"/>
              </w:rPr>
            </w:pPr>
          </w:p>
        </w:tc>
        <w:tc>
          <w:tcPr>
            <w:tcW w:w="838" w:type="dxa"/>
            <w:vMerge/>
          </w:tcPr>
          <w:p w:rsidR="00E92B24" w:rsidRPr="00EA7CDB" w:rsidRDefault="00E92B24" w:rsidP="003172DC">
            <w:pPr>
              <w:rPr>
                <w:rFonts w:ascii="Times New Roman" w:hAnsi="Times New Roman" w:cs="Times New Roman"/>
                <w:sz w:val="20"/>
                <w:szCs w:val="20"/>
              </w:rPr>
            </w:pPr>
          </w:p>
        </w:tc>
        <w:tc>
          <w:tcPr>
            <w:tcW w:w="1416" w:type="dxa"/>
            <w:vMerge/>
          </w:tcPr>
          <w:p w:rsidR="00E92B24" w:rsidRPr="00EA7CDB" w:rsidRDefault="00E92B24" w:rsidP="003172DC">
            <w:pPr>
              <w:rPr>
                <w:rFonts w:ascii="Times New Roman" w:hAnsi="Times New Roman" w:cs="Times New Roman"/>
                <w:sz w:val="20"/>
                <w:szCs w:val="20"/>
              </w:rPr>
            </w:pPr>
          </w:p>
        </w:tc>
        <w:tc>
          <w:tcPr>
            <w:tcW w:w="1007" w:type="dxa"/>
            <w:vMerge/>
          </w:tcPr>
          <w:p w:rsidR="00E92B24" w:rsidRPr="00EA7CDB" w:rsidRDefault="00E92B24" w:rsidP="003172DC">
            <w:pPr>
              <w:rPr>
                <w:rFonts w:ascii="Times New Roman" w:hAnsi="Times New Roman" w:cs="Times New Roman"/>
                <w:sz w:val="20"/>
                <w:szCs w:val="20"/>
              </w:rPr>
            </w:pPr>
          </w:p>
        </w:tc>
        <w:tc>
          <w:tcPr>
            <w:tcW w:w="1066" w:type="dxa"/>
            <w:vMerge/>
          </w:tcPr>
          <w:p w:rsidR="00E92B24" w:rsidRPr="00EA7CDB" w:rsidRDefault="00E92B24" w:rsidP="003172DC">
            <w:pPr>
              <w:rPr>
                <w:rFonts w:ascii="Times New Roman" w:hAnsi="Times New Roman" w:cs="Times New Roman"/>
                <w:sz w:val="20"/>
                <w:szCs w:val="20"/>
              </w:rPr>
            </w:pPr>
          </w:p>
        </w:tc>
        <w:tc>
          <w:tcPr>
            <w:tcW w:w="1283" w:type="dxa"/>
            <w:vMerge/>
          </w:tcPr>
          <w:p w:rsidR="00E92B24" w:rsidRPr="00EA7CDB" w:rsidRDefault="00E92B24" w:rsidP="003172DC">
            <w:pPr>
              <w:rPr>
                <w:rFonts w:ascii="Times New Roman" w:hAnsi="Times New Roman" w:cs="Times New Roman"/>
                <w:sz w:val="20"/>
                <w:szCs w:val="20"/>
              </w:rPr>
            </w:pPr>
          </w:p>
        </w:tc>
      </w:tr>
      <w:tr w:rsidR="00E92B24" w:rsidTr="003172DC">
        <w:tc>
          <w:tcPr>
            <w:tcW w:w="667" w:type="dxa"/>
            <w:tcBorders>
              <w:right w:val="single" w:sz="4" w:space="0" w:color="auto"/>
            </w:tcBorders>
          </w:tcPr>
          <w:p w:rsidR="00E92B24" w:rsidRPr="00EA7CDB" w:rsidRDefault="00E92B24" w:rsidP="003172DC">
            <w:pPr>
              <w:rPr>
                <w:rFonts w:ascii="Times New Roman" w:eastAsia="Times New Roman" w:hAnsi="Times New Roman" w:cs="Times New Roman"/>
                <w:sz w:val="20"/>
                <w:szCs w:val="20"/>
              </w:rPr>
            </w:pPr>
            <w:r w:rsidRPr="00EA7CDB">
              <w:rPr>
                <w:rFonts w:ascii="Times New Roman" w:eastAsia="Times New Roman" w:hAnsi="Times New Roman" w:cs="Times New Roman"/>
                <w:sz w:val="20"/>
                <w:szCs w:val="20"/>
              </w:rPr>
              <w:t>1.</w:t>
            </w:r>
          </w:p>
        </w:tc>
        <w:tc>
          <w:tcPr>
            <w:tcW w:w="1039" w:type="dxa"/>
            <w:tcBorders>
              <w:left w:val="single" w:sz="4" w:space="0" w:color="auto"/>
            </w:tcBorders>
          </w:tcPr>
          <w:p w:rsidR="00E92B24" w:rsidRPr="00EA7CDB" w:rsidRDefault="00E92B24" w:rsidP="003172DC">
            <w:pPr>
              <w:rPr>
                <w:rFonts w:ascii="Times New Roman" w:eastAsia="Times New Roman" w:hAnsi="Times New Roman" w:cs="Times New Roman"/>
                <w:sz w:val="20"/>
                <w:szCs w:val="20"/>
              </w:rPr>
            </w:pPr>
            <w:r w:rsidRPr="00EA7CDB">
              <w:rPr>
                <w:rFonts w:ascii="Times New Roman" w:hAnsi="Times New Roman" w:cs="Times New Roman"/>
                <w:sz w:val="20"/>
                <w:szCs w:val="20"/>
              </w:rPr>
              <w:t>Piroxicam</w:t>
            </w:r>
          </w:p>
        </w:tc>
        <w:tc>
          <w:tcPr>
            <w:tcW w:w="1125" w:type="dxa"/>
          </w:tcPr>
          <w:p w:rsidR="00E92B24" w:rsidRPr="00EA7CDB" w:rsidRDefault="00E92B24" w:rsidP="003172DC">
            <w:pPr>
              <w:rPr>
                <w:rFonts w:ascii="Times New Roman" w:eastAsia="Times New Roman" w:hAnsi="Times New Roman" w:cs="Times New Roman"/>
                <w:sz w:val="20"/>
                <w:szCs w:val="20"/>
              </w:rPr>
            </w:pPr>
            <w:r w:rsidRPr="00EA7CDB">
              <w:rPr>
                <w:rFonts w:ascii="Times New Roman" w:hAnsi="Times New Roman" w:cs="Times New Roman"/>
                <w:sz w:val="20"/>
                <w:szCs w:val="20"/>
              </w:rPr>
              <w:t>5-150</w:t>
            </w:r>
          </w:p>
        </w:tc>
        <w:tc>
          <w:tcPr>
            <w:tcW w:w="1135" w:type="dxa"/>
          </w:tcPr>
          <w:p w:rsidR="00E92B24" w:rsidRPr="00EA7CDB" w:rsidRDefault="00E92B24" w:rsidP="003172DC">
            <w:pPr>
              <w:rPr>
                <w:rFonts w:ascii="Times New Roman" w:eastAsia="Times New Roman" w:hAnsi="Times New Roman" w:cs="Times New Roman"/>
                <w:sz w:val="20"/>
                <w:szCs w:val="20"/>
              </w:rPr>
            </w:pPr>
            <w:r w:rsidRPr="00EA7CDB">
              <w:rPr>
                <w:rFonts w:ascii="Times New Roman" w:hAnsi="Times New Roman" w:cs="Times New Roman"/>
                <w:sz w:val="20"/>
                <w:szCs w:val="20"/>
              </w:rPr>
              <w:t>8881.6</w:t>
            </w:r>
          </w:p>
        </w:tc>
        <w:tc>
          <w:tcPr>
            <w:tcW w:w="838" w:type="dxa"/>
          </w:tcPr>
          <w:p w:rsidR="00E92B24" w:rsidRPr="00EA7CDB" w:rsidRDefault="00E92B24" w:rsidP="003172DC">
            <w:pPr>
              <w:rPr>
                <w:rFonts w:ascii="Times New Roman" w:eastAsia="Times New Roman" w:hAnsi="Times New Roman" w:cs="Times New Roman"/>
                <w:sz w:val="20"/>
                <w:szCs w:val="20"/>
              </w:rPr>
            </w:pPr>
            <w:r w:rsidRPr="00EA7CDB">
              <w:rPr>
                <w:rFonts w:ascii="Times New Roman" w:hAnsi="Times New Roman" w:cs="Times New Roman"/>
                <w:sz w:val="20"/>
                <w:szCs w:val="20"/>
              </w:rPr>
              <w:t>1.20</w:t>
            </w:r>
          </w:p>
        </w:tc>
        <w:tc>
          <w:tcPr>
            <w:tcW w:w="1416" w:type="dxa"/>
          </w:tcPr>
          <w:p w:rsidR="00E92B24" w:rsidRPr="00EA7CDB" w:rsidRDefault="00E92B24" w:rsidP="003172DC">
            <w:pPr>
              <w:rPr>
                <w:rFonts w:ascii="Times New Roman" w:eastAsia="Times New Roman" w:hAnsi="Times New Roman" w:cs="Times New Roman"/>
                <w:sz w:val="20"/>
                <w:szCs w:val="20"/>
              </w:rPr>
            </w:pPr>
            <w:r w:rsidRPr="00EA7CDB">
              <w:rPr>
                <w:rFonts w:ascii="Times New Roman" w:hAnsi="Times New Roman" w:cs="Times New Roman"/>
                <w:sz w:val="20"/>
                <w:szCs w:val="20"/>
              </w:rPr>
              <w:t>0.9991</w:t>
            </w:r>
          </w:p>
        </w:tc>
        <w:tc>
          <w:tcPr>
            <w:tcW w:w="1007" w:type="dxa"/>
          </w:tcPr>
          <w:p w:rsidR="00E92B24" w:rsidRPr="00EA7CDB" w:rsidRDefault="00E92B24" w:rsidP="003172DC">
            <w:pPr>
              <w:rPr>
                <w:rFonts w:ascii="Times New Roman" w:eastAsia="Times New Roman" w:hAnsi="Times New Roman" w:cs="Times New Roman"/>
                <w:sz w:val="20"/>
                <w:szCs w:val="20"/>
              </w:rPr>
            </w:pPr>
            <w:r w:rsidRPr="00EA7CDB">
              <w:rPr>
                <w:rFonts w:ascii="Times New Roman" w:hAnsi="Times New Roman" w:cs="Times New Roman"/>
                <w:sz w:val="20"/>
                <w:szCs w:val="20"/>
              </w:rPr>
              <w:t>98.0% - 99.8%</w:t>
            </w:r>
          </w:p>
        </w:tc>
        <w:tc>
          <w:tcPr>
            <w:tcW w:w="1066" w:type="dxa"/>
          </w:tcPr>
          <w:p w:rsidR="00E92B24" w:rsidRPr="00EA7CDB" w:rsidRDefault="00E92B24" w:rsidP="003172DC">
            <w:pPr>
              <w:rPr>
                <w:rFonts w:ascii="Times New Roman" w:eastAsia="Times New Roman" w:hAnsi="Times New Roman" w:cs="Times New Roman"/>
                <w:sz w:val="20"/>
                <w:szCs w:val="20"/>
              </w:rPr>
            </w:pPr>
            <w:r w:rsidRPr="00EA7CDB">
              <w:rPr>
                <w:rFonts w:ascii="Times New Roman" w:hAnsi="Times New Roman" w:cs="Times New Roman"/>
                <w:sz w:val="20"/>
                <w:szCs w:val="20"/>
              </w:rPr>
              <w:t>0.4%</w:t>
            </w:r>
          </w:p>
        </w:tc>
        <w:tc>
          <w:tcPr>
            <w:tcW w:w="1283" w:type="dxa"/>
          </w:tcPr>
          <w:p w:rsidR="00E92B24" w:rsidRPr="00EA7CDB" w:rsidRDefault="00E92B24" w:rsidP="003172DC">
            <w:pPr>
              <w:rPr>
                <w:rFonts w:ascii="Times New Roman" w:eastAsia="Times New Roman" w:hAnsi="Times New Roman" w:cs="Times New Roman"/>
                <w:sz w:val="20"/>
                <w:szCs w:val="20"/>
              </w:rPr>
            </w:pPr>
            <w:r w:rsidRPr="00EA7CDB">
              <w:rPr>
                <w:rFonts w:ascii="Times New Roman" w:hAnsi="Times New Roman" w:cs="Times New Roman"/>
                <w:sz w:val="20"/>
                <w:szCs w:val="20"/>
              </w:rPr>
              <w:t>1.9%</w:t>
            </w:r>
          </w:p>
        </w:tc>
      </w:tr>
    </w:tbl>
    <w:p w:rsidR="00E92B24" w:rsidRPr="001626E5" w:rsidRDefault="00E92B24" w:rsidP="00E92B24">
      <w:pPr>
        <w:spacing w:after="0" w:line="240" w:lineRule="auto"/>
        <w:rPr>
          <w:rFonts w:ascii="Times New Roman" w:eastAsia="Times New Roman" w:hAnsi="Times New Roman" w:cs="Times New Roman"/>
          <w:sz w:val="20"/>
          <w:szCs w:val="20"/>
        </w:rPr>
      </w:pPr>
    </w:p>
    <w:p w:rsidR="00E92B24" w:rsidRPr="003172DC" w:rsidRDefault="00E92B24" w:rsidP="003172DC">
      <w:pPr>
        <w:spacing w:after="0" w:line="240" w:lineRule="auto"/>
        <w:jc w:val="both"/>
        <w:rPr>
          <w:rFonts w:ascii="Times New Roman" w:hAnsi="Times New Roman" w:cs="Times New Roman"/>
          <w:color w:val="1F1F1F"/>
          <w:sz w:val="20"/>
          <w:szCs w:val="20"/>
        </w:rPr>
      </w:pPr>
      <w:r w:rsidRPr="00EA7CDB">
        <w:rPr>
          <w:rFonts w:ascii="Times New Roman" w:eastAsia="AdvMB411" w:hAnsi="Times New Roman" w:cs="Times New Roman"/>
          <w:b/>
          <w:bCs/>
          <w:sz w:val="20"/>
          <w:szCs w:val="20"/>
          <w:lang w:val="en-GB" w:eastAsia="ro-RO"/>
        </w:rPr>
        <w:t>HPLC with UV detection:</w:t>
      </w:r>
    </w:p>
    <w:p w:rsidR="00E92B24" w:rsidRDefault="00E92B24" w:rsidP="003172DC">
      <w:pPr>
        <w:autoSpaceDE w:val="0"/>
        <w:autoSpaceDN w:val="0"/>
        <w:adjustRightInd w:val="0"/>
        <w:spacing w:after="0" w:line="240" w:lineRule="auto"/>
        <w:jc w:val="both"/>
        <w:rPr>
          <w:rFonts w:ascii="Times New Roman" w:eastAsia="AdvMB411" w:hAnsi="Times New Roman" w:cs="Times New Roman"/>
          <w:sz w:val="20"/>
          <w:szCs w:val="20"/>
          <w:lang w:val="en-GB" w:eastAsia="ro-RO"/>
        </w:rPr>
      </w:pPr>
      <w:r w:rsidRPr="00EA7CDB">
        <w:rPr>
          <w:rFonts w:ascii="Times New Roman" w:eastAsia="AdvMB411" w:hAnsi="Times New Roman" w:cs="Times New Roman"/>
          <w:sz w:val="20"/>
          <w:szCs w:val="20"/>
          <w:lang w:val="en-GB" w:eastAsia="ro-RO"/>
        </w:rPr>
        <w:t xml:space="preserve">The present study describe the development and validation of a novel fast and accurate HPLC method with UV detection for the quantitative determination of Piroxicam in bulk and pharmaceutical formulations.In the study, the recovery percentage of </w:t>
      </w:r>
      <w:r w:rsidRPr="00EA7CDB">
        <w:rPr>
          <w:rFonts w:ascii="Times New Roman" w:hAnsi="Times New Roman" w:cs="Times New Roman"/>
          <w:sz w:val="20"/>
          <w:szCs w:val="20"/>
          <w:lang w:val="en-GB" w:eastAsia="ro-RO"/>
        </w:rPr>
        <w:t>piroxicam</w:t>
      </w:r>
      <w:r w:rsidRPr="00EA7CDB">
        <w:rPr>
          <w:rFonts w:ascii="Times New Roman" w:hAnsi="Times New Roman" w:cs="Times New Roman"/>
          <w:sz w:val="20"/>
          <w:szCs w:val="20"/>
          <w:lang w:val="en-GB"/>
        </w:rPr>
        <w:t xml:space="preserve"> we</w:t>
      </w:r>
      <w:r w:rsidRPr="00EA7CDB">
        <w:rPr>
          <w:rFonts w:ascii="Times New Roman" w:eastAsia="AdvMB411" w:hAnsi="Times New Roman" w:cs="Times New Roman"/>
          <w:sz w:val="20"/>
          <w:szCs w:val="20"/>
          <w:lang w:val="en-GB" w:eastAsia="ro-RO"/>
        </w:rPr>
        <w:t>re higher than those obtained using othermethods.</w:t>
      </w:r>
      <w:r w:rsidRPr="00EA7CDB">
        <w:rPr>
          <w:rFonts w:ascii="Times New Roman" w:hAnsi="Times New Roman" w:cs="Times New Roman"/>
          <w:sz w:val="20"/>
          <w:szCs w:val="20"/>
        </w:rPr>
        <w:t>The newly developed method has a much faster analysis time.</w:t>
      </w:r>
      <w:r w:rsidRPr="00EA7CDB">
        <w:rPr>
          <w:rFonts w:ascii="Times New Roman" w:eastAsia="AdvMB411" w:hAnsi="Times New Roman" w:cs="Times New Roman"/>
          <w:sz w:val="20"/>
          <w:szCs w:val="20"/>
          <w:lang w:val="en-GB" w:eastAsia="ro-RO"/>
        </w:rPr>
        <w:t>It is a simple method that eliminates the need for mass spectrometryand large volumes of organic solvents. The proposed method can be used to for the analysis of piroxicam in pharmaceuticals formulations used for the treatment of artrithis. These studies also provide information about the degradation pathways and degradation products that could form during storage.</w:t>
      </w:r>
      <w:r w:rsidR="00196F07">
        <w:rPr>
          <w:rFonts w:ascii="Times New Roman" w:eastAsia="AdvMB411" w:hAnsi="Times New Roman" w:cs="Times New Roman"/>
          <w:sz w:val="20"/>
          <w:szCs w:val="20"/>
          <w:lang w:val="en-GB" w:eastAsia="ro-RO"/>
        </w:rPr>
        <w:t xml:space="preserve"> </w:t>
      </w:r>
      <w:r w:rsidR="00196F07">
        <w:rPr>
          <w:rFonts w:ascii="Times New Roman" w:hAnsi="Times New Roman" w:cs="Times New Roman"/>
          <w:sz w:val="20"/>
          <w:szCs w:val="20"/>
        </w:rPr>
        <w:t>[12</w:t>
      </w:r>
      <w:r w:rsidR="00196F07" w:rsidRPr="00CB3C83">
        <w:rPr>
          <w:rFonts w:ascii="Times New Roman" w:hAnsi="Times New Roman" w:cs="Times New Roman"/>
          <w:sz w:val="20"/>
          <w:szCs w:val="20"/>
        </w:rPr>
        <w:t>]</w:t>
      </w:r>
    </w:p>
    <w:p w:rsidR="00E92B24" w:rsidRDefault="00E92B24" w:rsidP="00E92B24">
      <w:pPr>
        <w:autoSpaceDE w:val="0"/>
        <w:autoSpaceDN w:val="0"/>
        <w:adjustRightInd w:val="0"/>
        <w:spacing w:after="0" w:line="240" w:lineRule="auto"/>
        <w:rPr>
          <w:rFonts w:ascii="Times New Roman" w:eastAsia="AdvMB411" w:hAnsi="Times New Roman" w:cs="Times New Roman"/>
          <w:sz w:val="20"/>
          <w:szCs w:val="20"/>
          <w:lang w:val="en-GB" w:eastAsia="ro-RO"/>
        </w:rPr>
      </w:pPr>
    </w:p>
    <w:p w:rsidR="00E92B24" w:rsidRPr="007859BD" w:rsidRDefault="00E92B24" w:rsidP="00E92B24">
      <w:pPr>
        <w:autoSpaceDE w:val="0"/>
        <w:autoSpaceDN w:val="0"/>
        <w:adjustRightInd w:val="0"/>
        <w:spacing w:after="0"/>
        <w:rPr>
          <w:rFonts w:ascii="Times New Roman" w:hAnsi="Times New Roman" w:cs="Times New Roman"/>
          <w:b/>
          <w:bCs/>
          <w:sz w:val="20"/>
          <w:szCs w:val="20"/>
          <w:lang w:val="en-GB"/>
        </w:rPr>
      </w:pPr>
      <w:r w:rsidRPr="007859BD">
        <w:rPr>
          <w:rFonts w:ascii="Times New Roman" w:eastAsia="AdvMB411" w:hAnsi="Times New Roman" w:cs="Times New Roman"/>
          <w:b/>
          <w:bCs/>
          <w:sz w:val="20"/>
          <w:szCs w:val="20"/>
          <w:lang w:val="en-GB" w:eastAsia="ro-RO"/>
        </w:rPr>
        <w:t xml:space="preserve">                                               </w:t>
      </w:r>
      <w:r w:rsidRPr="007859BD">
        <w:rPr>
          <w:rFonts w:ascii="Times New Roman" w:hAnsi="Times New Roman" w:cs="Times New Roman"/>
          <w:b/>
          <w:bCs/>
          <w:sz w:val="20"/>
          <w:szCs w:val="20"/>
          <w:lang w:val="en-GB"/>
        </w:rPr>
        <w:t>Table</w:t>
      </w:r>
      <w:r w:rsidR="00A35B99">
        <w:rPr>
          <w:rFonts w:ascii="Times New Roman" w:hAnsi="Times New Roman" w:cs="Times New Roman"/>
          <w:b/>
          <w:bCs/>
          <w:sz w:val="20"/>
          <w:szCs w:val="20"/>
          <w:lang w:val="en-GB"/>
        </w:rPr>
        <w:t xml:space="preserve"> 21</w:t>
      </w:r>
      <w:r w:rsidRPr="007859BD">
        <w:rPr>
          <w:rFonts w:ascii="Times New Roman" w:hAnsi="Times New Roman" w:cs="Times New Roman"/>
          <w:b/>
          <w:bCs/>
          <w:sz w:val="20"/>
          <w:szCs w:val="20"/>
          <w:lang w:val="en-GB"/>
        </w:rPr>
        <w:t>. Stress testing results of piroxicam</w:t>
      </w:r>
    </w:p>
    <w:tbl>
      <w:tblPr>
        <w:tblStyle w:val="TableGrid"/>
        <w:tblW w:w="0" w:type="auto"/>
        <w:jc w:val="center"/>
        <w:tblLook w:val="04A0"/>
      </w:tblPr>
      <w:tblGrid>
        <w:gridCol w:w="1971"/>
        <w:gridCol w:w="1681"/>
        <w:gridCol w:w="1701"/>
        <w:gridCol w:w="2531"/>
      </w:tblGrid>
      <w:tr w:rsidR="00E92B24" w:rsidRPr="00E0218E" w:rsidTr="003172DC">
        <w:trPr>
          <w:jc w:val="center"/>
        </w:trPr>
        <w:tc>
          <w:tcPr>
            <w:tcW w:w="1971" w:type="dxa"/>
          </w:tcPr>
          <w:p w:rsidR="00E92B24" w:rsidRPr="00E0218E" w:rsidRDefault="00E92B24" w:rsidP="003172DC">
            <w:pPr>
              <w:autoSpaceDE w:val="0"/>
              <w:autoSpaceDN w:val="0"/>
              <w:adjustRightInd w:val="0"/>
              <w:jc w:val="center"/>
              <w:rPr>
                <w:rFonts w:ascii="Times New Roman" w:hAnsi="Times New Roman" w:cs="Times New Roman"/>
                <w:b/>
                <w:sz w:val="20"/>
                <w:szCs w:val="20"/>
                <w:lang w:val="en-GB"/>
              </w:rPr>
            </w:pPr>
            <w:r w:rsidRPr="00E0218E">
              <w:rPr>
                <w:rFonts w:ascii="Times New Roman" w:hAnsi="Times New Roman" w:cs="Times New Roman"/>
                <w:b/>
                <w:sz w:val="20"/>
                <w:szCs w:val="20"/>
                <w:lang w:val="en-GB"/>
              </w:rPr>
              <w:t>Nature of stress</w:t>
            </w:r>
          </w:p>
        </w:tc>
        <w:tc>
          <w:tcPr>
            <w:tcW w:w="1681" w:type="dxa"/>
          </w:tcPr>
          <w:p w:rsidR="00E92B24" w:rsidRPr="00E0218E" w:rsidRDefault="00E92B24" w:rsidP="003172DC">
            <w:pPr>
              <w:autoSpaceDE w:val="0"/>
              <w:autoSpaceDN w:val="0"/>
              <w:adjustRightInd w:val="0"/>
              <w:jc w:val="center"/>
              <w:rPr>
                <w:rFonts w:ascii="Times New Roman" w:hAnsi="Times New Roman" w:cs="Times New Roman"/>
                <w:b/>
                <w:sz w:val="20"/>
                <w:szCs w:val="20"/>
                <w:lang w:val="en-GB"/>
              </w:rPr>
            </w:pPr>
            <w:r w:rsidRPr="00E0218E">
              <w:rPr>
                <w:rFonts w:ascii="Times New Roman" w:hAnsi="Times New Roman" w:cs="Times New Roman"/>
                <w:b/>
                <w:sz w:val="20"/>
                <w:szCs w:val="20"/>
                <w:lang w:val="en-GB"/>
              </w:rPr>
              <w:t>Storage conditions</w:t>
            </w:r>
          </w:p>
        </w:tc>
        <w:tc>
          <w:tcPr>
            <w:tcW w:w="1701" w:type="dxa"/>
          </w:tcPr>
          <w:p w:rsidR="00E92B24" w:rsidRPr="00E0218E" w:rsidRDefault="00E92B24" w:rsidP="003172DC">
            <w:pPr>
              <w:autoSpaceDE w:val="0"/>
              <w:autoSpaceDN w:val="0"/>
              <w:adjustRightInd w:val="0"/>
              <w:jc w:val="center"/>
              <w:rPr>
                <w:rFonts w:ascii="Times New Roman" w:hAnsi="Times New Roman" w:cs="Times New Roman"/>
                <w:b/>
                <w:sz w:val="20"/>
                <w:szCs w:val="20"/>
                <w:lang w:val="en-GB"/>
              </w:rPr>
            </w:pPr>
            <w:r w:rsidRPr="00E0218E">
              <w:rPr>
                <w:rFonts w:ascii="Times New Roman" w:hAnsi="Times New Roman" w:cs="Times New Roman"/>
                <w:b/>
                <w:sz w:val="20"/>
                <w:szCs w:val="20"/>
                <w:lang w:val="en-GB"/>
              </w:rPr>
              <w:t>Time (h)</w:t>
            </w:r>
          </w:p>
        </w:tc>
        <w:tc>
          <w:tcPr>
            <w:tcW w:w="2531" w:type="dxa"/>
          </w:tcPr>
          <w:p w:rsidR="00E92B24" w:rsidRPr="00E0218E" w:rsidRDefault="00E92B24" w:rsidP="003172DC">
            <w:pPr>
              <w:autoSpaceDE w:val="0"/>
              <w:autoSpaceDN w:val="0"/>
              <w:adjustRightInd w:val="0"/>
              <w:jc w:val="center"/>
              <w:rPr>
                <w:rFonts w:ascii="Times New Roman" w:hAnsi="Times New Roman" w:cs="Times New Roman"/>
                <w:b/>
                <w:sz w:val="20"/>
                <w:szCs w:val="20"/>
                <w:lang w:val="en-GB"/>
              </w:rPr>
            </w:pPr>
            <w:r w:rsidRPr="00E0218E">
              <w:rPr>
                <w:rFonts w:ascii="Times New Roman" w:hAnsi="Times New Roman" w:cs="Times New Roman"/>
                <w:b/>
                <w:sz w:val="20"/>
                <w:szCs w:val="20"/>
                <w:lang w:val="en-GB"/>
              </w:rPr>
              <w:t>Amount of piroxicam remaining (%)</w:t>
            </w:r>
          </w:p>
        </w:tc>
      </w:tr>
      <w:tr w:rsidR="00E92B24" w:rsidRPr="00E0218E" w:rsidTr="003172DC">
        <w:trPr>
          <w:jc w:val="center"/>
        </w:trPr>
        <w:tc>
          <w:tcPr>
            <w:tcW w:w="197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2M HCl</w:t>
            </w:r>
          </w:p>
        </w:tc>
        <w:tc>
          <w:tcPr>
            <w:tcW w:w="168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40°C</w:t>
            </w:r>
          </w:p>
        </w:tc>
        <w:tc>
          <w:tcPr>
            <w:tcW w:w="170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5.00</w:t>
            </w:r>
          </w:p>
        </w:tc>
        <w:tc>
          <w:tcPr>
            <w:tcW w:w="253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95.56</w:t>
            </w:r>
          </w:p>
        </w:tc>
      </w:tr>
      <w:tr w:rsidR="00E92B24" w:rsidRPr="00E0218E" w:rsidTr="003172DC">
        <w:trPr>
          <w:jc w:val="center"/>
        </w:trPr>
        <w:tc>
          <w:tcPr>
            <w:tcW w:w="197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2M NaOH</w:t>
            </w:r>
          </w:p>
        </w:tc>
        <w:tc>
          <w:tcPr>
            <w:tcW w:w="168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40°C</w:t>
            </w:r>
          </w:p>
        </w:tc>
        <w:tc>
          <w:tcPr>
            <w:tcW w:w="170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10.0</w:t>
            </w:r>
          </w:p>
        </w:tc>
        <w:tc>
          <w:tcPr>
            <w:tcW w:w="253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90.25</w:t>
            </w:r>
          </w:p>
        </w:tc>
      </w:tr>
      <w:tr w:rsidR="00E92B24" w:rsidRPr="00E0218E" w:rsidTr="003172DC">
        <w:trPr>
          <w:jc w:val="center"/>
        </w:trPr>
        <w:tc>
          <w:tcPr>
            <w:tcW w:w="197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3% H</w:t>
            </w:r>
            <w:r w:rsidRPr="00E0218E">
              <w:rPr>
                <w:rFonts w:ascii="Times New Roman" w:hAnsi="Times New Roman" w:cs="Times New Roman"/>
                <w:sz w:val="20"/>
                <w:szCs w:val="20"/>
                <w:vertAlign w:val="subscript"/>
                <w:lang w:val="en-GB"/>
              </w:rPr>
              <w:t>2</w:t>
            </w:r>
            <w:r w:rsidRPr="00E0218E">
              <w:rPr>
                <w:rFonts w:ascii="Times New Roman" w:hAnsi="Times New Roman" w:cs="Times New Roman"/>
                <w:sz w:val="20"/>
                <w:szCs w:val="20"/>
                <w:lang w:val="en-GB"/>
              </w:rPr>
              <w:t>O</w:t>
            </w:r>
            <w:r w:rsidRPr="00E0218E">
              <w:rPr>
                <w:rFonts w:ascii="Times New Roman" w:hAnsi="Times New Roman" w:cs="Times New Roman"/>
                <w:sz w:val="20"/>
                <w:szCs w:val="20"/>
                <w:vertAlign w:val="subscript"/>
                <w:lang w:val="en-GB"/>
              </w:rPr>
              <w:t>2</w:t>
            </w:r>
          </w:p>
        </w:tc>
        <w:tc>
          <w:tcPr>
            <w:tcW w:w="168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ambient</w:t>
            </w:r>
          </w:p>
        </w:tc>
        <w:tc>
          <w:tcPr>
            <w:tcW w:w="170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0.30</w:t>
            </w:r>
          </w:p>
        </w:tc>
        <w:tc>
          <w:tcPr>
            <w:tcW w:w="253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80.25</w:t>
            </w:r>
          </w:p>
        </w:tc>
      </w:tr>
      <w:tr w:rsidR="00E92B24" w:rsidRPr="00E0218E" w:rsidTr="003172DC">
        <w:trPr>
          <w:jc w:val="center"/>
        </w:trPr>
        <w:tc>
          <w:tcPr>
            <w:tcW w:w="197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Photolytic</w:t>
            </w:r>
          </w:p>
        </w:tc>
        <w:tc>
          <w:tcPr>
            <w:tcW w:w="168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sunlight</w:t>
            </w:r>
          </w:p>
        </w:tc>
        <w:tc>
          <w:tcPr>
            <w:tcW w:w="170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0.30</w:t>
            </w:r>
          </w:p>
        </w:tc>
        <w:tc>
          <w:tcPr>
            <w:tcW w:w="253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91.25</w:t>
            </w:r>
          </w:p>
        </w:tc>
      </w:tr>
      <w:tr w:rsidR="00E92B24" w:rsidRPr="00E0218E" w:rsidTr="003172DC">
        <w:trPr>
          <w:jc w:val="center"/>
        </w:trPr>
        <w:tc>
          <w:tcPr>
            <w:tcW w:w="197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 xml:space="preserve">UV </w:t>
            </w:r>
          </w:p>
        </w:tc>
        <w:tc>
          <w:tcPr>
            <w:tcW w:w="168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UV lamp</w:t>
            </w:r>
          </w:p>
        </w:tc>
        <w:tc>
          <w:tcPr>
            <w:tcW w:w="170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0.30</w:t>
            </w:r>
          </w:p>
        </w:tc>
        <w:tc>
          <w:tcPr>
            <w:tcW w:w="253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79.56</w:t>
            </w:r>
          </w:p>
        </w:tc>
      </w:tr>
      <w:tr w:rsidR="00E92B24" w:rsidRPr="00E0218E" w:rsidTr="003172DC">
        <w:trPr>
          <w:jc w:val="center"/>
        </w:trPr>
        <w:tc>
          <w:tcPr>
            <w:tcW w:w="197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Thermal</w:t>
            </w:r>
          </w:p>
        </w:tc>
        <w:tc>
          <w:tcPr>
            <w:tcW w:w="168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105°C</w:t>
            </w:r>
          </w:p>
        </w:tc>
        <w:tc>
          <w:tcPr>
            <w:tcW w:w="170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2.00</w:t>
            </w:r>
          </w:p>
        </w:tc>
        <w:tc>
          <w:tcPr>
            <w:tcW w:w="2531" w:type="dxa"/>
          </w:tcPr>
          <w:p w:rsidR="00E92B24" w:rsidRPr="00E0218E" w:rsidRDefault="00E92B24" w:rsidP="003172DC">
            <w:pPr>
              <w:autoSpaceDE w:val="0"/>
              <w:autoSpaceDN w:val="0"/>
              <w:adjustRightInd w:val="0"/>
              <w:jc w:val="center"/>
              <w:rPr>
                <w:rFonts w:ascii="Times New Roman" w:hAnsi="Times New Roman" w:cs="Times New Roman"/>
                <w:sz w:val="20"/>
                <w:szCs w:val="20"/>
                <w:lang w:val="en-GB"/>
              </w:rPr>
            </w:pPr>
            <w:r w:rsidRPr="00E0218E">
              <w:rPr>
                <w:rFonts w:ascii="Times New Roman" w:hAnsi="Times New Roman" w:cs="Times New Roman"/>
                <w:sz w:val="20"/>
                <w:szCs w:val="20"/>
                <w:lang w:val="en-GB"/>
              </w:rPr>
              <w:t>60.25</w:t>
            </w:r>
          </w:p>
        </w:tc>
      </w:tr>
    </w:tbl>
    <w:p w:rsidR="00E92B24" w:rsidRDefault="00E92B24" w:rsidP="00E92B24">
      <w:pPr>
        <w:spacing w:after="0" w:line="240" w:lineRule="auto"/>
        <w:rPr>
          <w:rFonts w:ascii="Times New Roman" w:hAnsi="Times New Roman" w:cs="Times New Roman"/>
          <w:color w:val="1F1F1F"/>
          <w:sz w:val="20"/>
          <w:szCs w:val="20"/>
        </w:rPr>
      </w:pPr>
    </w:p>
    <w:p w:rsidR="00E92B24" w:rsidRPr="001626E5" w:rsidRDefault="00E92B24" w:rsidP="00E92B24">
      <w:pPr>
        <w:spacing w:after="0" w:line="240" w:lineRule="auto"/>
        <w:rPr>
          <w:rFonts w:ascii="Times New Roman" w:hAnsi="Times New Roman" w:cs="Times New Roman"/>
          <w:color w:val="1F1F1F"/>
          <w:sz w:val="20"/>
          <w:szCs w:val="20"/>
        </w:rPr>
      </w:pPr>
    </w:p>
    <w:p w:rsidR="00E92B24" w:rsidRPr="003172DC" w:rsidRDefault="003172DC" w:rsidP="003172DC">
      <w:pPr>
        <w:pStyle w:val="ListParagraph"/>
        <w:numPr>
          <w:ilvl w:val="1"/>
          <w:numId w:val="28"/>
        </w:numPr>
        <w:spacing w:after="0" w:line="240" w:lineRule="auto"/>
        <w:rPr>
          <w:rFonts w:ascii="Times New Roman" w:hAnsi="Times New Roman" w:cs="Times New Roman"/>
          <w:b/>
          <w:color w:val="1F1F1F"/>
        </w:rPr>
      </w:pPr>
      <w:r w:rsidRPr="003172DC">
        <w:rPr>
          <w:rFonts w:ascii="Times New Roman" w:hAnsi="Times New Roman" w:cs="Times New Roman"/>
          <w:b/>
          <w:color w:val="1F1F1F"/>
        </w:rPr>
        <w:t xml:space="preserve">  </w:t>
      </w:r>
      <w:r w:rsidR="00E92B24" w:rsidRPr="003172DC">
        <w:rPr>
          <w:rFonts w:ascii="Times New Roman" w:hAnsi="Times New Roman" w:cs="Times New Roman"/>
          <w:b/>
          <w:color w:val="1F1F1F"/>
        </w:rPr>
        <w:t>PYRAZOLONE AND PYRAZOLIDINEDIONE :-</w:t>
      </w:r>
    </w:p>
    <w:p w:rsidR="00E92B24" w:rsidRPr="001626E5" w:rsidRDefault="00E92B24" w:rsidP="00E92B24">
      <w:pPr>
        <w:spacing w:after="0" w:line="240" w:lineRule="auto"/>
        <w:rPr>
          <w:rFonts w:ascii="Times New Roman" w:hAnsi="Times New Roman" w:cs="Times New Roman"/>
          <w:b/>
          <w:color w:val="1F1F1F"/>
        </w:rPr>
      </w:pPr>
    </w:p>
    <w:p w:rsidR="00E92B24" w:rsidRPr="001626E5" w:rsidRDefault="003172DC" w:rsidP="003172DC">
      <w:pPr>
        <w:pStyle w:val="ListParagraph"/>
        <w:spacing w:after="0" w:line="240" w:lineRule="auto"/>
        <w:ind w:left="480"/>
        <w:jc w:val="both"/>
        <w:rPr>
          <w:rFonts w:ascii="Times New Roman" w:hAnsi="Times New Roman" w:cs="Times New Roman"/>
          <w:b/>
          <w:color w:val="1F1F1F"/>
        </w:rPr>
      </w:pPr>
      <w:r>
        <w:rPr>
          <w:rFonts w:ascii="Times New Roman" w:hAnsi="Times New Roman" w:cs="Times New Roman"/>
          <w:b/>
          <w:color w:val="1F1F1F"/>
        </w:rPr>
        <w:t xml:space="preserve">4.7.1 </w:t>
      </w:r>
      <w:r w:rsidR="00E92B24" w:rsidRPr="001626E5">
        <w:rPr>
          <w:rFonts w:ascii="Times New Roman" w:hAnsi="Times New Roman" w:cs="Times New Roman"/>
          <w:b/>
          <w:color w:val="1F1F1F"/>
        </w:rPr>
        <w:t>PHENY</w:t>
      </w:r>
      <w:r w:rsidR="00E92B24">
        <w:rPr>
          <w:rFonts w:ascii="Times New Roman" w:hAnsi="Times New Roman" w:cs="Times New Roman"/>
          <w:b/>
          <w:color w:val="1F1F1F"/>
        </w:rPr>
        <w:t>L</w:t>
      </w:r>
      <w:r w:rsidR="00E92B24" w:rsidRPr="001626E5">
        <w:rPr>
          <w:rFonts w:ascii="Times New Roman" w:hAnsi="Times New Roman" w:cs="Times New Roman"/>
          <w:b/>
          <w:color w:val="1F1F1F"/>
        </w:rPr>
        <w:t>BUTAZONE</w:t>
      </w:r>
    </w:p>
    <w:p w:rsidR="00E92B24" w:rsidRPr="001626E5" w:rsidRDefault="00E92B24" w:rsidP="00E92B24">
      <w:pPr>
        <w:spacing w:after="0" w:line="240" w:lineRule="auto"/>
        <w:rPr>
          <w:rFonts w:ascii="Times New Roman" w:hAnsi="Times New Roman" w:cs="Times New Roman"/>
          <w:b/>
          <w:color w:val="1F1F1F"/>
        </w:rPr>
      </w:pPr>
      <w:r w:rsidRPr="001626E5">
        <w:rPr>
          <w:rFonts w:ascii="Times New Roman" w:hAnsi="Times New Roman" w:cs="Times New Roman"/>
          <w:b/>
          <w:color w:val="1F1F1F"/>
        </w:rPr>
        <w:t xml:space="preserve">          </w:t>
      </w:r>
      <w:r w:rsidRPr="001626E5">
        <w:rPr>
          <w:rFonts w:ascii="Times New Roman" w:hAnsi="Times New Roman" w:cs="Times New Roman"/>
          <w:b/>
          <w:noProof/>
          <w:color w:val="1F1F1F"/>
        </w:rPr>
        <w:drawing>
          <wp:inline distT="0" distB="0" distL="0" distR="0">
            <wp:extent cx="2199364" cy="1626350"/>
            <wp:effectExtent l="171450" t="133350" r="353336" b="297700"/>
            <wp:docPr id="14" name="Picture 13" descr="p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b.png"/>
                    <pic:cNvPicPr/>
                  </pic:nvPicPr>
                  <pic:blipFill>
                    <a:blip r:embed="rId31"/>
                    <a:stretch>
                      <a:fillRect/>
                    </a:stretch>
                  </pic:blipFill>
                  <pic:spPr>
                    <a:xfrm>
                      <a:off x="0" y="0"/>
                      <a:ext cx="2201249" cy="1627744"/>
                    </a:xfrm>
                    <a:prstGeom prst="rect">
                      <a:avLst/>
                    </a:prstGeom>
                    <a:ln>
                      <a:noFill/>
                    </a:ln>
                    <a:effectLst>
                      <a:outerShdw blurRad="292100" dist="139700" dir="2700000" algn="tl" rotWithShape="0">
                        <a:srgbClr val="333333">
                          <a:alpha val="65000"/>
                        </a:srgbClr>
                      </a:outerShdw>
                    </a:effectLst>
                  </pic:spPr>
                </pic:pic>
              </a:graphicData>
            </a:graphic>
          </wp:inline>
        </w:drawing>
      </w:r>
      <w:r w:rsidRPr="001626E5">
        <w:rPr>
          <w:rFonts w:ascii="Times New Roman" w:hAnsi="Times New Roman" w:cs="Times New Roman"/>
          <w:b/>
          <w:color w:val="1F1F1F"/>
        </w:rPr>
        <w:t xml:space="preserve">          </w:t>
      </w:r>
    </w:p>
    <w:p w:rsidR="00E92B24" w:rsidRPr="001626E5" w:rsidRDefault="00E92B24" w:rsidP="003172DC">
      <w:pPr>
        <w:shd w:val="clear" w:color="auto" w:fill="FFFFFF"/>
        <w:spacing w:after="0"/>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IUPAC name : </w:t>
      </w:r>
      <w:r w:rsidRPr="001626E5">
        <w:rPr>
          <w:rFonts w:ascii="Times New Roman" w:eastAsia="Times New Roman" w:hAnsi="Times New Roman" w:cs="Times New Roman"/>
          <w:color w:val="111827"/>
          <w:sz w:val="20"/>
          <w:szCs w:val="20"/>
        </w:rPr>
        <w:t>4-butyl-1,2-diphenylpyrazolidine-3,5-dione</w:t>
      </w:r>
    </w:p>
    <w:p w:rsidR="00E92B24" w:rsidRPr="001626E5" w:rsidRDefault="00E92B24" w:rsidP="003172DC">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Molecular formula: </w:t>
      </w:r>
      <w:r w:rsidRPr="001626E5">
        <w:rPr>
          <w:rFonts w:ascii="Times New Roman" w:hAnsi="Times New Roman" w:cs="Times New Roman"/>
          <w:color w:val="111827"/>
          <w:sz w:val="20"/>
          <w:szCs w:val="20"/>
          <w:shd w:val="clear" w:color="auto" w:fill="FFFFFF"/>
        </w:rPr>
        <w:t>C</w:t>
      </w:r>
      <w:r w:rsidRPr="001626E5">
        <w:rPr>
          <w:rFonts w:ascii="Times New Roman" w:hAnsi="Times New Roman" w:cs="Times New Roman"/>
          <w:color w:val="111827"/>
          <w:sz w:val="20"/>
          <w:szCs w:val="20"/>
          <w:bdr w:val="single" w:sz="2" w:space="0" w:color="E5E7EB" w:frame="1"/>
          <w:shd w:val="clear" w:color="auto" w:fill="FFFFFF"/>
          <w:vertAlign w:val="subscript"/>
        </w:rPr>
        <w:t>19</w:t>
      </w:r>
      <w:r w:rsidRPr="001626E5">
        <w:rPr>
          <w:rFonts w:ascii="Times New Roman" w:hAnsi="Times New Roman" w:cs="Times New Roman"/>
          <w:color w:val="111827"/>
          <w:sz w:val="20"/>
          <w:szCs w:val="20"/>
          <w:shd w:val="clear" w:color="auto" w:fill="FFFFFF"/>
        </w:rPr>
        <w:t>H</w:t>
      </w:r>
      <w:r w:rsidRPr="001626E5">
        <w:rPr>
          <w:rFonts w:ascii="Times New Roman" w:hAnsi="Times New Roman" w:cs="Times New Roman"/>
          <w:color w:val="111827"/>
          <w:sz w:val="20"/>
          <w:szCs w:val="20"/>
          <w:bdr w:val="single" w:sz="2" w:space="0" w:color="E5E7EB" w:frame="1"/>
          <w:shd w:val="clear" w:color="auto" w:fill="FFFFFF"/>
          <w:vertAlign w:val="subscript"/>
        </w:rPr>
        <w:t>20</w:t>
      </w:r>
      <w:r w:rsidRPr="001626E5">
        <w:rPr>
          <w:rFonts w:ascii="Times New Roman" w:hAnsi="Times New Roman" w:cs="Times New Roman"/>
          <w:color w:val="111827"/>
          <w:sz w:val="20"/>
          <w:szCs w:val="20"/>
          <w:shd w:val="clear" w:color="auto" w:fill="FFFFFF"/>
        </w:rPr>
        <w:t>N</w:t>
      </w:r>
      <w:r w:rsidRPr="001626E5">
        <w:rPr>
          <w:rFonts w:ascii="Times New Roman" w:hAnsi="Times New Roman" w:cs="Times New Roman"/>
          <w:color w:val="111827"/>
          <w:sz w:val="20"/>
          <w:szCs w:val="20"/>
          <w:bdr w:val="single" w:sz="2" w:space="0" w:color="E5E7EB" w:frame="1"/>
          <w:shd w:val="clear" w:color="auto" w:fill="FFFFFF"/>
          <w:vertAlign w:val="subscript"/>
        </w:rPr>
        <w:t>2</w:t>
      </w:r>
      <w:r w:rsidRPr="001626E5">
        <w:rPr>
          <w:rFonts w:ascii="Times New Roman" w:hAnsi="Times New Roman" w:cs="Times New Roman"/>
          <w:color w:val="111827"/>
          <w:sz w:val="20"/>
          <w:szCs w:val="20"/>
          <w:shd w:val="clear" w:color="auto" w:fill="FFFFFF"/>
        </w:rPr>
        <w:t>O</w:t>
      </w:r>
      <w:r w:rsidRPr="001626E5">
        <w:rPr>
          <w:rFonts w:ascii="Times New Roman" w:hAnsi="Times New Roman" w:cs="Times New Roman"/>
          <w:color w:val="111827"/>
          <w:sz w:val="20"/>
          <w:szCs w:val="20"/>
          <w:bdr w:val="single" w:sz="2" w:space="0" w:color="E5E7EB" w:frame="1"/>
          <w:shd w:val="clear" w:color="auto" w:fill="FFFFFF"/>
          <w:vertAlign w:val="subscript"/>
        </w:rPr>
        <w:t>2</w:t>
      </w:r>
    </w:p>
    <w:p w:rsidR="00E92B24" w:rsidRPr="001626E5" w:rsidRDefault="00E92B24" w:rsidP="003172DC">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Molecular weight: </w:t>
      </w:r>
      <w:r w:rsidRPr="001626E5">
        <w:rPr>
          <w:rFonts w:ascii="Times New Roman" w:hAnsi="Times New Roman" w:cs="Times New Roman"/>
          <w:color w:val="111827"/>
          <w:sz w:val="20"/>
          <w:szCs w:val="20"/>
          <w:shd w:val="clear" w:color="auto" w:fill="FFFFFF"/>
        </w:rPr>
        <w:t>308.4 g/mol</w:t>
      </w:r>
    </w:p>
    <w:p w:rsidR="00E92B24" w:rsidRPr="001626E5" w:rsidRDefault="00E92B24" w:rsidP="003172DC">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Physical properties  Appearance: </w:t>
      </w:r>
      <w:r w:rsidRPr="001626E5">
        <w:rPr>
          <w:rFonts w:ascii="Times New Roman" w:hAnsi="Times New Roman" w:cs="Times New Roman"/>
          <w:sz w:val="20"/>
          <w:szCs w:val="20"/>
        </w:rPr>
        <w:t>White to off-white crystalline powder.</w:t>
      </w:r>
    </w:p>
    <w:p w:rsidR="00E92B24" w:rsidRPr="001626E5" w:rsidRDefault="00E92B24" w:rsidP="003172DC">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Solubility: </w:t>
      </w:r>
      <w:r w:rsidRPr="001626E5">
        <w:rPr>
          <w:rFonts w:ascii="Times New Roman" w:hAnsi="Times New Roman" w:cs="Times New Roman"/>
          <w:sz w:val="20"/>
          <w:szCs w:val="20"/>
        </w:rPr>
        <w:t>Slightly soluble in water; soluble in organic solvents like ethanol and acetone</w:t>
      </w:r>
    </w:p>
    <w:p w:rsidR="00E92B24" w:rsidRPr="001626E5" w:rsidRDefault="00E92B24" w:rsidP="003172DC">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Boiling point: </w:t>
      </w:r>
      <w:r w:rsidRPr="001626E5">
        <w:rPr>
          <w:rFonts w:ascii="Times New Roman" w:hAnsi="Times New Roman" w:cs="Times New Roman"/>
          <w:sz w:val="20"/>
          <w:szCs w:val="20"/>
        </w:rPr>
        <w:t>438 °C</w:t>
      </w:r>
    </w:p>
    <w:p w:rsidR="00E92B24" w:rsidRPr="001626E5" w:rsidRDefault="00E92B24" w:rsidP="003172DC">
      <w:pPr>
        <w:shd w:val="clear" w:color="auto" w:fill="FFFFFF"/>
        <w:spacing w:after="0"/>
        <w:jc w:val="both"/>
        <w:rPr>
          <w:rFonts w:ascii="Times New Roman" w:eastAsia="Times New Roman" w:hAnsi="Times New Roman" w:cs="Times New Roman"/>
          <w:color w:val="111827"/>
          <w:sz w:val="20"/>
          <w:szCs w:val="20"/>
        </w:rPr>
      </w:pPr>
      <w:r w:rsidRPr="001626E5">
        <w:rPr>
          <w:rFonts w:ascii="Times New Roman" w:hAnsi="Times New Roman" w:cs="Times New Roman"/>
          <w:b/>
          <w:color w:val="1F1F1F"/>
          <w:sz w:val="20"/>
          <w:szCs w:val="20"/>
        </w:rPr>
        <w:t xml:space="preserve">Melting point: </w:t>
      </w:r>
      <w:r w:rsidRPr="001626E5">
        <w:rPr>
          <w:rFonts w:ascii="Times New Roman" w:eastAsia="Times New Roman" w:hAnsi="Times New Roman" w:cs="Times New Roman"/>
          <w:color w:val="111827"/>
          <w:sz w:val="20"/>
          <w:szCs w:val="20"/>
        </w:rPr>
        <w:t>105°C</w:t>
      </w:r>
    </w:p>
    <w:p w:rsidR="00E92B24" w:rsidRDefault="00E92B24" w:rsidP="003172DC">
      <w:pPr>
        <w:spacing w:after="0" w:line="240" w:lineRule="auto"/>
        <w:jc w:val="both"/>
        <w:rPr>
          <w:rFonts w:ascii="Times New Roman" w:hAnsi="Times New Roman" w:cs="Times New Roman"/>
          <w:sz w:val="20"/>
          <w:szCs w:val="20"/>
        </w:rPr>
      </w:pPr>
      <w:r w:rsidRPr="001626E5">
        <w:rPr>
          <w:rFonts w:ascii="Times New Roman" w:hAnsi="Times New Roman" w:cs="Times New Roman"/>
          <w:b/>
          <w:color w:val="1F1F1F"/>
          <w:sz w:val="20"/>
          <w:szCs w:val="20"/>
        </w:rPr>
        <w:lastRenderedPageBreak/>
        <w:t xml:space="preserve">Pharmacological action : </w:t>
      </w:r>
      <w:r w:rsidRPr="001626E5">
        <w:rPr>
          <w:rFonts w:ascii="Times New Roman" w:hAnsi="Times New Roman" w:cs="Times New Roman"/>
          <w:sz w:val="20"/>
          <w:szCs w:val="20"/>
        </w:rPr>
        <w:t>Phenylbutazone acts as a nonsteroidal anti-inflammatory drug (NSAID). It reduces inflammation and pain by inhibiting cyclooxygenase (COX) enzymes, which play a key role in the production of prostaglandins—compounds involved in inflammation and pain signaling.</w:t>
      </w:r>
    </w:p>
    <w:p w:rsidR="00E92B24" w:rsidRDefault="00E92B24" w:rsidP="00E92B24">
      <w:pPr>
        <w:spacing w:after="0" w:line="240" w:lineRule="auto"/>
        <w:rPr>
          <w:rFonts w:ascii="Times New Roman" w:hAnsi="Times New Roman" w:cs="Times New Roman"/>
          <w:sz w:val="20"/>
          <w:szCs w:val="20"/>
        </w:rPr>
      </w:pPr>
    </w:p>
    <w:p w:rsidR="003172DC" w:rsidRDefault="003172DC" w:rsidP="003172DC">
      <w:pPr>
        <w:spacing w:after="0" w:line="240" w:lineRule="auto"/>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ANALYTICAL METHODS :</w:t>
      </w:r>
    </w:p>
    <w:p w:rsidR="003172DC" w:rsidRDefault="003172DC" w:rsidP="00E92B24">
      <w:pPr>
        <w:spacing w:after="0" w:line="240" w:lineRule="auto"/>
        <w:rPr>
          <w:rFonts w:ascii="Times New Roman" w:hAnsi="Times New Roman" w:cs="Times New Roman"/>
          <w:sz w:val="20"/>
          <w:szCs w:val="20"/>
        </w:rPr>
      </w:pPr>
    </w:p>
    <w:p w:rsidR="00E92B24" w:rsidRPr="00EB26FB" w:rsidRDefault="00E92B24" w:rsidP="003172DC">
      <w:pPr>
        <w:spacing w:after="0" w:line="240" w:lineRule="auto"/>
        <w:jc w:val="both"/>
        <w:rPr>
          <w:rFonts w:ascii="Times New Roman" w:hAnsi="Times New Roman" w:cs="Times New Roman"/>
          <w:b/>
          <w:bCs/>
          <w:sz w:val="20"/>
          <w:szCs w:val="20"/>
        </w:rPr>
      </w:pPr>
      <w:r w:rsidRPr="00EB26FB">
        <w:rPr>
          <w:rFonts w:ascii="Times New Roman" w:hAnsi="Times New Roman" w:cs="Times New Roman"/>
          <w:b/>
          <w:bCs/>
          <w:sz w:val="20"/>
          <w:szCs w:val="20"/>
        </w:rPr>
        <w:t>Using TLC</w:t>
      </w:r>
      <w:r>
        <w:rPr>
          <w:rFonts w:ascii="Times New Roman" w:hAnsi="Times New Roman" w:cs="Times New Roman"/>
          <w:b/>
          <w:bCs/>
          <w:sz w:val="20"/>
          <w:szCs w:val="20"/>
        </w:rPr>
        <w:t>:</w:t>
      </w:r>
    </w:p>
    <w:p w:rsidR="00E92B24" w:rsidRDefault="00E92B24" w:rsidP="003172DC">
      <w:pPr>
        <w:spacing w:after="0" w:line="240" w:lineRule="auto"/>
        <w:jc w:val="both"/>
        <w:rPr>
          <w:rFonts w:ascii="Times New Roman" w:hAnsi="Times New Roman" w:cs="Times New Roman"/>
          <w:sz w:val="20"/>
          <w:szCs w:val="20"/>
        </w:rPr>
      </w:pPr>
      <w:r w:rsidRPr="00FE5612">
        <w:rPr>
          <w:rFonts w:ascii="Times New Roman" w:hAnsi="Times New Roman" w:cs="Times New Roman"/>
          <w:sz w:val="20"/>
          <w:szCs w:val="20"/>
        </w:rPr>
        <w:t>In analysis using TLC, There is one sample of tested herbal medicine that is suspected to contain BKO phenylbutazone, namely 0.3%.</w:t>
      </w:r>
      <w:r>
        <w:rPr>
          <w:rFonts w:ascii="Times New Roman" w:hAnsi="Times New Roman" w:cs="Times New Roman"/>
          <w:sz w:val="20"/>
          <w:szCs w:val="20"/>
        </w:rPr>
        <w:t xml:space="preserve"> T</w:t>
      </w:r>
      <w:r w:rsidRPr="00FE5612">
        <w:rPr>
          <w:rFonts w:ascii="Times New Roman" w:hAnsi="Times New Roman" w:cs="Times New Roman"/>
          <w:sz w:val="20"/>
          <w:szCs w:val="20"/>
        </w:rPr>
        <w:t>here was one sample containing BKO phenylbutazone with an Rf value in three consecutive mobile phases of 0.5, 0.7, and 0.6. Meanwhile, in the analysis using UV-Vis’s spectrophotometry, data was obtained in the form of maximum wavelength, absorbance, calibration curve equation, concentration for calculating precision tests, accuracy, and sample levels. In the quantitative analysis of phenylbutazone, it was found that the limit of detection (LOD) was 0.09 μg⁄mL and the limit of quantitation (LOQ) was 0.3 μg⁄m.</w:t>
      </w:r>
      <w:r w:rsidR="00196F07" w:rsidRPr="00196F07">
        <w:rPr>
          <w:rFonts w:ascii="Times New Roman" w:hAnsi="Times New Roman" w:cs="Times New Roman"/>
          <w:sz w:val="20"/>
          <w:szCs w:val="20"/>
        </w:rPr>
        <w:t xml:space="preserve"> </w:t>
      </w:r>
      <w:r w:rsidR="00196F07">
        <w:rPr>
          <w:rFonts w:ascii="Times New Roman" w:hAnsi="Times New Roman" w:cs="Times New Roman"/>
          <w:sz w:val="20"/>
          <w:szCs w:val="20"/>
        </w:rPr>
        <w:t>[13</w:t>
      </w:r>
      <w:r w:rsidR="00196F07" w:rsidRPr="00CB3C83">
        <w:rPr>
          <w:rFonts w:ascii="Times New Roman" w:hAnsi="Times New Roman" w:cs="Times New Roman"/>
          <w:sz w:val="20"/>
          <w:szCs w:val="20"/>
        </w:rPr>
        <w:t>]</w:t>
      </w:r>
      <w:r w:rsidR="00196F07">
        <w:rPr>
          <w:rFonts w:ascii="Times New Roman" w:hAnsi="Times New Roman" w:cs="Times New Roman"/>
          <w:sz w:val="20"/>
          <w:szCs w:val="20"/>
        </w:rPr>
        <w:t xml:space="preserve"> </w:t>
      </w:r>
    </w:p>
    <w:p w:rsidR="00E92B24" w:rsidRDefault="00E92B24" w:rsidP="00E92B24">
      <w:pPr>
        <w:spacing w:after="0" w:line="240" w:lineRule="auto"/>
        <w:rPr>
          <w:rFonts w:ascii="Times New Roman" w:hAnsi="Times New Roman" w:cs="Times New Roman"/>
          <w:sz w:val="20"/>
          <w:szCs w:val="20"/>
        </w:rPr>
      </w:pPr>
    </w:p>
    <w:p w:rsidR="00E92B24" w:rsidRPr="007859BD" w:rsidRDefault="00A35B99" w:rsidP="00E92B24">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Table 22</w:t>
      </w:r>
      <w:r w:rsidR="00E92B24" w:rsidRPr="007859BD">
        <w:rPr>
          <w:rFonts w:ascii="Times New Roman" w:hAnsi="Times New Roman" w:cs="Times New Roman"/>
          <w:b/>
          <w:bCs/>
          <w:sz w:val="20"/>
          <w:szCs w:val="20"/>
        </w:rPr>
        <w:t>: Phenylbutazone Mobile Phase Optimization Results.</w:t>
      </w:r>
    </w:p>
    <w:tbl>
      <w:tblPr>
        <w:tblStyle w:val="TableGrid"/>
        <w:tblW w:w="0" w:type="auto"/>
        <w:tblLook w:val="04A0"/>
      </w:tblPr>
      <w:tblGrid>
        <w:gridCol w:w="7212"/>
      </w:tblGrid>
      <w:tr w:rsidR="00E92B24" w:rsidTr="003172DC">
        <w:tc>
          <w:tcPr>
            <w:tcW w:w="6771" w:type="dxa"/>
          </w:tcPr>
          <w:tbl>
            <w:tblPr>
              <w:tblW w:w="6996" w:type="dxa"/>
              <w:tblBorders>
                <w:top w:val="nil"/>
                <w:left w:val="nil"/>
                <w:bottom w:val="nil"/>
                <w:right w:val="nil"/>
              </w:tblBorders>
              <w:tblLook w:val="0000"/>
            </w:tblPr>
            <w:tblGrid>
              <w:gridCol w:w="3830"/>
              <w:gridCol w:w="252"/>
              <w:gridCol w:w="2914"/>
            </w:tblGrid>
            <w:tr w:rsidR="00E92B24" w:rsidRPr="00FE5612" w:rsidTr="003172DC">
              <w:trPr>
                <w:trHeight w:val="91"/>
              </w:trPr>
              <w:tc>
                <w:tcPr>
                  <w:tcW w:w="3830" w:type="dxa"/>
                  <w:tcBorders>
                    <w:bottom w:val="single" w:sz="4" w:space="0" w:color="auto"/>
                    <w:right w:val="single" w:sz="4" w:space="0" w:color="auto"/>
                  </w:tcBorders>
                </w:tcPr>
                <w:p w:rsidR="00E92B24" w:rsidRPr="00FE5612" w:rsidRDefault="00E92B24" w:rsidP="003172DC">
                  <w:pPr>
                    <w:autoSpaceDE w:val="0"/>
                    <w:autoSpaceDN w:val="0"/>
                    <w:adjustRightInd w:val="0"/>
                    <w:spacing w:after="0" w:line="240" w:lineRule="auto"/>
                    <w:rPr>
                      <w:rFonts w:ascii="Times New Roman" w:hAnsi="Times New Roman" w:cs="Times New Roman"/>
                      <w:color w:val="000000"/>
                      <w:sz w:val="20"/>
                      <w:szCs w:val="20"/>
                    </w:rPr>
                  </w:pPr>
                  <w:r w:rsidRPr="00FE5612">
                    <w:rPr>
                      <w:rFonts w:ascii="Times New Roman" w:hAnsi="Times New Roman" w:cs="Times New Roman"/>
                      <w:color w:val="000000"/>
                      <w:sz w:val="20"/>
                      <w:szCs w:val="20"/>
                    </w:rPr>
                    <w:t xml:space="preserve">Movement Phase </w:t>
                  </w:r>
                </w:p>
              </w:tc>
              <w:tc>
                <w:tcPr>
                  <w:tcW w:w="252" w:type="dxa"/>
                  <w:tcBorders>
                    <w:left w:val="single" w:sz="4" w:space="0" w:color="auto"/>
                    <w:bottom w:val="single" w:sz="4" w:space="0" w:color="auto"/>
                  </w:tcBorders>
                </w:tcPr>
                <w:p w:rsidR="00E92B24" w:rsidRPr="00FE5612" w:rsidRDefault="00E92B24" w:rsidP="003172DC">
                  <w:pPr>
                    <w:autoSpaceDE w:val="0"/>
                    <w:autoSpaceDN w:val="0"/>
                    <w:adjustRightInd w:val="0"/>
                    <w:spacing w:after="0" w:line="240" w:lineRule="auto"/>
                    <w:rPr>
                      <w:rFonts w:ascii="Times New Roman" w:hAnsi="Times New Roman" w:cs="Times New Roman"/>
                      <w:color w:val="000000"/>
                      <w:sz w:val="20"/>
                      <w:szCs w:val="20"/>
                    </w:rPr>
                  </w:pPr>
                </w:p>
              </w:tc>
              <w:tc>
                <w:tcPr>
                  <w:tcW w:w="2914" w:type="dxa"/>
                  <w:tcBorders>
                    <w:bottom w:val="single" w:sz="4" w:space="0" w:color="auto"/>
                  </w:tcBorders>
                </w:tcPr>
                <w:p w:rsidR="00E92B24" w:rsidRPr="00FE5612" w:rsidRDefault="00E92B24" w:rsidP="003172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E5612">
                    <w:rPr>
                      <w:rFonts w:ascii="Times New Roman" w:hAnsi="Times New Roman" w:cs="Times New Roman"/>
                      <w:color w:val="000000"/>
                      <w:sz w:val="20"/>
                      <w:szCs w:val="20"/>
                    </w:rPr>
                    <w:t xml:space="preserve">Rf Score </w:t>
                  </w:r>
                </w:p>
              </w:tc>
            </w:tr>
            <w:tr w:rsidR="00E92B24" w:rsidRPr="00FE5612" w:rsidTr="003172DC">
              <w:trPr>
                <w:trHeight w:val="89"/>
              </w:trPr>
              <w:tc>
                <w:tcPr>
                  <w:tcW w:w="3830" w:type="dxa"/>
                  <w:tcBorders>
                    <w:top w:val="single" w:sz="4" w:space="0" w:color="auto"/>
                    <w:bottom w:val="single" w:sz="4" w:space="0" w:color="auto"/>
                    <w:right w:val="single" w:sz="4" w:space="0" w:color="auto"/>
                  </w:tcBorders>
                </w:tcPr>
                <w:p w:rsidR="00E92B24" w:rsidRPr="00FE5612" w:rsidRDefault="00E92B24" w:rsidP="003172DC">
                  <w:pPr>
                    <w:autoSpaceDE w:val="0"/>
                    <w:autoSpaceDN w:val="0"/>
                    <w:adjustRightInd w:val="0"/>
                    <w:spacing w:after="0" w:line="240" w:lineRule="auto"/>
                    <w:rPr>
                      <w:rFonts w:ascii="Times New Roman" w:hAnsi="Times New Roman" w:cs="Times New Roman"/>
                      <w:color w:val="000000"/>
                      <w:sz w:val="20"/>
                      <w:szCs w:val="20"/>
                    </w:rPr>
                  </w:pPr>
                  <w:r w:rsidRPr="00FE5612">
                    <w:rPr>
                      <w:rFonts w:ascii="Times New Roman" w:hAnsi="Times New Roman" w:cs="Times New Roman"/>
                      <w:color w:val="000000"/>
                      <w:sz w:val="20"/>
                      <w:szCs w:val="20"/>
                    </w:rPr>
                    <w:t xml:space="preserve">Ethyl Acetate: N-hexane (1:4) </w:t>
                  </w:r>
                </w:p>
              </w:tc>
              <w:tc>
                <w:tcPr>
                  <w:tcW w:w="252" w:type="dxa"/>
                  <w:tcBorders>
                    <w:top w:val="single" w:sz="4" w:space="0" w:color="auto"/>
                    <w:left w:val="single" w:sz="4" w:space="0" w:color="auto"/>
                    <w:bottom w:val="single" w:sz="4" w:space="0" w:color="auto"/>
                  </w:tcBorders>
                </w:tcPr>
                <w:p w:rsidR="00E92B24" w:rsidRPr="00FE5612" w:rsidRDefault="00E92B24" w:rsidP="003172DC">
                  <w:pPr>
                    <w:autoSpaceDE w:val="0"/>
                    <w:autoSpaceDN w:val="0"/>
                    <w:adjustRightInd w:val="0"/>
                    <w:spacing w:after="0" w:line="240" w:lineRule="auto"/>
                    <w:rPr>
                      <w:rFonts w:ascii="Times New Roman" w:hAnsi="Times New Roman" w:cs="Times New Roman"/>
                      <w:color w:val="000000"/>
                      <w:sz w:val="20"/>
                      <w:szCs w:val="20"/>
                    </w:rPr>
                  </w:pPr>
                </w:p>
              </w:tc>
              <w:tc>
                <w:tcPr>
                  <w:tcW w:w="2914" w:type="dxa"/>
                  <w:tcBorders>
                    <w:top w:val="single" w:sz="4" w:space="0" w:color="auto"/>
                    <w:bottom w:val="single" w:sz="4" w:space="0" w:color="auto"/>
                  </w:tcBorders>
                </w:tcPr>
                <w:p w:rsidR="00E92B24" w:rsidRPr="00FE5612" w:rsidRDefault="00E92B24" w:rsidP="003172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E5612">
                    <w:rPr>
                      <w:rFonts w:ascii="Times New Roman" w:hAnsi="Times New Roman" w:cs="Times New Roman"/>
                      <w:color w:val="000000"/>
                      <w:sz w:val="20"/>
                      <w:szCs w:val="20"/>
                    </w:rPr>
                    <w:t xml:space="preserve">0.6 </w:t>
                  </w:r>
                </w:p>
              </w:tc>
            </w:tr>
            <w:tr w:rsidR="00E92B24" w:rsidRPr="00FE5612" w:rsidTr="003172DC">
              <w:trPr>
                <w:trHeight w:val="89"/>
              </w:trPr>
              <w:tc>
                <w:tcPr>
                  <w:tcW w:w="3830" w:type="dxa"/>
                  <w:tcBorders>
                    <w:top w:val="single" w:sz="4" w:space="0" w:color="auto"/>
                    <w:bottom w:val="single" w:sz="4" w:space="0" w:color="auto"/>
                    <w:right w:val="single" w:sz="4" w:space="0" w:color="auto"/>
                  </w:tcBorders>
                </w:tcPr>
                <w:p w:rsidR="00E92B24" w:rsidRPr="00FE5612" w:rsidRDefault="00E92B24" w:rsidP="003172DC">
                  <w:pPr>
                    <w:autoSpaceDE w:val="0"/>
                    <w:autoSpaceDN w:val="0"/>
                    <w:adjustRightInd w:val="0"/>
                    <w:spacing w:after="0" w:line="240" w:lineRule="auto"/>
                    <w:rPr>
                      <w:rFonts w:ascii="Times New Roman" w:hAnsi="Times New Roman" w:cs="Times New Roman"/>
                      <w:color w:val="000000"/>
                      <w:sz w:val="20"/>
                      <w:szCs w:val="20"/>
                    </w:rPr>
                  </w:pPr>
                  <w:r w:rsidRPr="00FE5612">
                    <w:rPr>
                      <w:rFonts w:ascii="Times New Roman" w:hAnsi="Times New Roman" w:cs="Times New Roman"/>
                      <w:color w:val="000000"/>
                      <w:sz w:val="20"/>
                      <w:szCs w:val="20"/>
                    </w:rPr>
                    <w:t xml:space="preserve">Chloroform: Ethanol (9:1) </w:t>
                  </w:r>
                </w:p>
              </w:tc>
              <w:tc>
                <w:tcPr>
                  <w:tcW w:w="252" w:type="dxa"/>
                  <w:tcBorders>
                    <w:left w:val="single" w:sz="4" w:space="0" w:color="auto"/>
                    <w:bottom w:val="single" w:sz="4" w:space="0" w:color="auto"/>
                  </w:tcBorders>
                </w:tcPr>
                <w:p w:rsidR="00E92B24" w:rsidRPr="00FE5612" w:rsidRDefault="00E92B24" w:rsidP="003172DC">
                  <w:pPr>
                    <w:autoSpaceDE w:val="0"/>
                    <w:autoSpaceDN w:val="0"/>
                    <w:adjustRightInd w:val="0"/>
                    <w:spacing w:after="0" w:line="240" w:lineRule="auto"/>
                    <w:rPr>
                      <w:rFonts w:ascii="Times New Roman" w:hAnsi="Times New Roman" w:cs="Times New Roman"/>
                      <w:color w:val="000000"/>
                      <w:sz w:val="20"/>
                      <w:szCs w:val="20"/>
                    </w:rPr>
                  </w:pPr>
                </w:p>
              </w:tc>
              <w:tc>
                <w:tcPr>
                  <w:tcW w:w="2914" w:type="dxa"/>
                  <w:tcBorders>
                    <w:bottom w:val="single" w:sz="4" w:space="0" w:color="auto"/>
                  </w:tcBorders>
                </w:tcPr>
                <w:p w:rsidR="00E92B24" w:rsidRPr="00FE5612" w:rsidRDefault="00E92B24" w:rsidP="003172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E5612">
                    <w:rPr>
                      <w:rFonts w:ascii="Times New Roman" w:hAnsi="Times New Roman" w:cs="Times New Roman"/>
                      <w:color w:val="000000"/>
                      <w:sz w:val="20"/>
                      <w:szCs w:val="20"/>
                    </w:rPr>
                    <w:t xml:space="preserve">0.9 </w:t>
                  </w:r>
                </w:p>
              </w:tc>
            </w:tr>
            <w:tr w:rsidR="00E92B24" w:rsidRPr="00FE5612" w:rsidTr="003172DC">
              <w:trPr>
                <w:trHeight w:val="89"/>
              </w:trPr>
              <w:tc>
                <w:tcPr>
                  <w:tcW w:w="3830" w:type="dxa"/>
                  <w:tcBorders>
                    <w:top w:val="single" w:sz="4" w:space="0" w:color="auto"/>
                    <w:bottom w:val="single" w:sz="4" w:space="0" w:color="auto"/>
                    <w:right w:val="single" w:sz="4" w:space="0" w:color="auto"/>
                  </w:tcBorders>
                </w:tcPr>
                <w:p w:rsidR="00E92B24" w:rsidRPr="00FE5612" w:rsidRDefault="00E92B24" w:rsidP="003172DC">
                  <w:pPr>
                    <w:autoSpaceDE w:val="0"/>
                    <w:autoSpaceDN w:val="0"/>
                    <w:adjustRightInd w:val="0"/>
                    <w:spacing w:after="0" w:line="240" w:lineRule="auto"/>
                    <w:rPr>
                      <w:rFonts w:ascii="Times New Roman" w:hAnsi="Times New Roman" w:cs="Times New Roman"/>
                      <w:color w:val="000000"/>
                      <w:sz w:val="20"/>
                      <w:szCs w:val="20"/>
                    </w:rPr>
                  </w:pPr>
                  <w:r w:rsidRPr="00FE5612">
                    <w:rPr>
                      <w:rFonts w:ascii="Times New Roman" w:hAnsi="Times New Roman" w:cs="Times New Roman"/>
                      <w:color w:val="000000"/>
                      <w:sz w:val="20"/>
                      <w:szCs w:val="20"/>
                    </w:rPr>
                    <w:t xml:space="preserve">N-hexane: Chloroform: Methanol (6:3:1) </w:t>
                  </w:r>
                </w:p>
              </w:tc>
              <w:tc>
                <w:tcPr>
                  <w:tcW w:w="252" w:type="dxa"/>
                  <w:tcBorders>
                    <w:top w:val="single" w:sz="4" w:space="0" w:color="auto"/>
                    <w:left w:val="single" w:sz="4" w:space="0" w:color="auto"/>
                    <w:bottom w:val="single" w:sz="4" w:space="0" w:color="auto"/>
                  </w:tcBorders>
                </w:tcPr>
                <w:p w:rsidR="00E92B24" w:rsidRPr="00FE5612" w:rsidRDefault="00E92B24" w:rsidP="003172DC">
                  <w:pPr>
                    <w:autoSpaceDE w:val="0"/>
                    <w:autoSpaceDN w:val="0"/>
                    <w:adjustRightInd w:val="0"/>
                    <w:spacing w:after="0" w:line="240" w:lineRule="auto"/>
                    <w:rPr>
                      <w:rFonts w:ascii="Times New Roman" w:hAnsi="Times New Roman" w:cs="Times New Roman"/>
                      <w:color w:val="000000"/>
                      <w:sz w:val="20"/>
                      <w:szCs w:val="20"/>
                    </w:rPr>
                  </w:pPr>
                </w:p>
              </w:tc>
              <w:tc>
                <w:tcPr>
                  <w:tcW w:w="2914" w:type="dxa"/>
                  <w:tcBorders>
                    <w:top w:val="single" w:sz="4" w:space="0" w:color="auto"/>
                    <w:bottom w:val="single" w:sz="4" w:space="0" w:color="auto"/>
                  </w:tcBorders>
                </w:tcPr>
                <w:p w:rsidR="00E92B24" w:rsidRPr="00FE5612" w:rsidRDefault="00E92B24" w:rsidP="003172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E5612">
                    <w:rPr>
                      <w:rFonts w:ascii="Times New Roman" w:hAnsi="Times New Roman" w:cs="Times New Roman"/>
                      <w:color w:val="000000"/>
                      <w:sz w:val="20"/>
                      <w:szCs w:val="20"/>
                    </w:rPr>
                    <w:t xml:space="preserve">0.8 </w:t>
                  </w:r>
                </w:p>
              </w:tc>
            </w:tr>
            <w:tr w:rsidR="00E92B24" w:rsidRPr="00FE5612" w:rsidTr="003172DC">
              <w:trPr>
                <w:trHeight w:val="89"/>
              </w:trPr>
              <w:tc>
                <w:tcPr>
                  <w:tcW w:w="3830" w:type="dxa"/>
                  <w:tcBorders>
                    <w:top w:val="single" w:sz="4" w:space="0" w:color="auto"/>
                    <w:bottom w:val="single" w:sz="4" w:space="0" w:color="auto"/>
                    <w:right w:val="single" w:sz="4" w:space="0" w:color="auto"/>
                  </w:tcBorders>
                </w:tcPr>
                <w:p w:rsidR="00E92B24" w:rsidRPr="00FE5612" w:rsidRDefault="00E92B24" w:rsidP="003172DC">
                  <w:pPr>
                    <w:autoSpaceDE w:val="0"/>
                    <w:autoSpaceDN w:val="0"/>
                    <w:adjustRightInd w:val="0"/>
                    <w:spacing w:after="0" w:line="240" w:lineRule="auto"/>
                    <w:rPr>
                      <w:rFonts w:ascii="Times New Roman" w:hAnsi="Times New Roman" w:cs="Times New Roman"/>
                      <w:color w:val="000000"/>
                      <w:sz w:val="20"/>
                      <w:szCs w:val="20"/>
                    </w:rPr>
                  </w:pPr>
                  <w:r w:rsidRPr="00FE5612">
                    <w:rPr>
                      <w:rFonts w:ascii="Times New Roman" w:hAnsi="Times New Roman" w:cs="Times New Roman"/>
                      <w:color w:val="000000"/>
                      <w:sz w:val="20"/>
                      <w:szCs w:val="20"/>
                    </w:rPr>
                    <w:t xml:space="preserve">Ethyl Acetate: Chloroform (2:1) </w:t>
                  </w:r>
                </w:p>
              </w:tc>
              <w:tc>
                <w:tcPr>
                  <w:tcW w:w="252" w:type="dxa"/>
                  <w:tcBorders>
                    <w:top w:val="single" w:sz="4" w:space="0" w:color="auto"/>
                    <w:left w:val="single" w:sz="4" w:space="0" w:color="auto"/>
                    <w:bottom w:val="single" w:sz="4" w:space="0" w:color="auto"/>
                  </w:tcBorders>
                </w:tcPr>
                <w:p w:rsidR="00E92B24" w:rsidRPr="00FE5612" w:rsidRDefault="00E92B24" w:rsidP="003172DC">
                  <w:pPr>
                    <w:autoSpaceDE w:val="0"/>
                    <w:autoSpaceDN w:val="0"/>
                    <w:adjustRightInd w:val="0"/>
                    <w:spacing w:after="0" w:line="240" w:lineRule="auto"/>
                    <w:rPr>
                      <w:rFonts w:ascii="Times New Roman" w:hAnsi="Times New Roman" w:cs="Times New Roman"/>
                      <w:color w:val="000000"/>
                      <w:sz w:val="20"/>
                      <w:szCs w:val="20"/>
                    </w:rPr>
                  </w:pPr>
                </w:p>
              </w:tc>
              <w:tc>
                <w:tcPr>
                  <w:tcW w:w="2914" w:type="dxa"/>
                  <w:tcBorders>
                    <w:top w:val="single" w:sz="4" w:space="0" w:color="auto"/>
                    <w:bottom w:val="single" w:sz="4" w:space="0" w:color="auto"/>
                  </w:tcBorders>
                </w:tcPr>
                <w:p w:rsidR="00E92B24" w:rsidRPr="00FE5612" w:rsidRDefault="00E92B24" w:rsidP="003172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E5612">
                    <w:rPr>
                      <w:rFonts w:ascii="Times New Roman" w:hAnsi="Times New Roman" w:cs="Times New Roman"/>
                      <w:color w:val="000000"/>
                      <w:sz w:val="20"/>
                      <w:szCs w:val="20"/>
                    </w:rPr>
                    <w:t xml:space="preserve">0.87 </w:t>
                  </w:r>
                </w:p>
              </w:tc>
            </w:tr>
            <w:tr w:rsidR="00E92B24" w:rsidRPr="00FE5612" w:rsidTr="003172DC">
              <w:trPr>
                <w:trHeight w:val="89"/>
              </w:trPr>
              <w:tc>
                <w:tcPr>
                  <w:tcW w:w="3830" w:type="dxa"/>
                  <w:tcBorders>
                    <w:top w:val="single" w:sz="4" w:space="0" w:color="auto"/>
                    <w:right w:val="single" w:sz="4" w:space="0" w:color="auto"/>
                  </w:tcBorders>
                </w:tcPr>
                <w:p w:rsidR="00E92B24" w:rsidRPr="00FE5612" w:rsidRDefault="00E92B24" w:rsidP="003172DC">
                  <w:pPr>
                    <w:autoSpaceDE w:val="0"/>
                    <w:autoSpaceDN w:val="0"/>
                    <w:adjustRightInd w:val="0"/>
                    <w:spacing w:after="0" w:line="240" w:lineRule="auto"/>
                    <w:rPr>
                      <w:rFonts w:ascii="Times New Roman" w:hAnsi="Times New Roman" w:cs="Times New Roman"/>
                      <w:color w:val="000000"/>
                      <w:sz w:val="20"/>
                      <w:szCs w:val="20"/>
                    </w:rPr>
                  </w:pPr>
                  <w:r w:rsidRPr="00FE5612">
                    <w:rPr>
                      <w:rFonts w:ascii="Times New Roman" w:hAnsi="Times New Roman" w:cs="Times New Roman"/>
                      <w:color w:val="000000"/>
                      <w:sz w:val="20"/>
                      <w:szCs w:val="20"/>
                    </w:rPr>
                    <w:t xml:space="preserve">Ethyl Acetate: Methanol: Ammonia (7:2:1) </w:t>
                  </w:r>
                </w:p>
              </w:tc>
              <w:tc>
                <w:tcPr>
                  <w:tcW w:w="252" w:type="dxa"/>
                  <w:tcBorders>
                    <w:top w:val="single" w:sz="4" w:space="0" w:color="auto"/>
                    <w:left w:val="single" w:sz="4" w:space="0" w:color="auto"/>
                  </w:tcBorders>
                </w:tcPr>
                <w:p w:rsidR="00E92B24" w:rsidRPr="00FE5612" w:rsidRDefault="00E92B24" w:rsidP="003172DC">
                  <w:pPr>
                    <w:autoSpaceDE w:val="0"/>
                    <w:autoSpaceDN w:val="0"/>
                    <w:adjustRightInd w:val="0"/>
                    <w:spacing w:after="0" w:line="240" w:lineRule="auto"/>
                    <w:rPr>
                      <w:rFonts w:ascii="Times New Roman" w:hAnsi="Times New Roman" w:cs="Times New Roman"/>
                      <w:color w:val="000000"/>
                      <w:sz w:val="20"/>
                      <w:szCs w:val="20"/>
                    </w:rPr>
                  </w:pPr>
                </w:p>
              </w:tc>
              <w:tc>
                <w:tcPr>
                  <w:tcW w:w="2914" w:type="dxa"/>
                  <w:tcBorders>
                    <w:top w:val="single" w:sz="4" w:space="0" w:color="auto"/>
                  </w:tcBorders>
                </w:tcPr>
                <w:p w:rsidR="00E92B24" w:rsidRPr="00FE5612" w:rsidRDefault="00E92B24" w:rsidP="003172DC">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Pr="00FE5612">
                    <w:rPr>
                      <w:rFonts w:ascii="Times New Roman" w:hAnsi="Times New Roman" w:cs="Times New Roman"/>
                      <w:color w:val="000000"/>
                      <w:sz w:val="20"/>
                      <w:szCs w:val="20"/>
                    </w:rPr>
                    <w:t xml:space="preserve">0.95 </w:t>
                  </w:r>
                </w:p>
              </w:tc>
            </w:tr>
          </w:tbl>
          <w:p w:rsidR="00E92B24" w:rsidRDefault="00E92B24" w:rsidP="003172DC"/>
        </w:tc>
      </w:tr>
    </w:tbl>
    <w:p w:rsidR="003172DC" w:rsidRDefault="003172DC" w:rsidP="00E92B24">
      <w:pPr>
        <w:spacing w:after="0" w:line="240" w:lineRule="auto"/>
        <w:rPr>
          <w:rFonts w:ascii="Times New Roman" w:hAnsi="Times New Roman" w:cs="Times New Roman"/>
          <w:sz w:val="20"/>
          <w:szCs w:val="20"/>
        </w:rPr>
      </w:pPr>
    </w:p>
    <w:p w:rsidR="00E92B24" w:rsidRDefault="00E92B24" w:rsidP="003172D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w:t>
      </w:r>
      <w:r w:rsidR="003172DC">
        <w:rPr>
          <w:rFonts w:ascii="Times New Roman" w:hAnsi="Times New Roman" w:cs="Times New Roman"/>
          <w:b/>
          <w:bCs/>
          <w:sz w:val="20"/>
          <w:szCs w:val="20"/>
        </w:rPr>
        <w:t>HPLC</w:t>
      </w:r>
    </w:p>
    <w:p w:rsidR="00E92B24" w:rsidRDefault="00E92B24" w:rsidP="003172DC">
      <w:pPr>
        <w:autoSpaceDE w:val="0"/>
        <w:autoSpaceDN w:val="0"/>
        <w:adjustRightInd w:val="0"/>
        <w:spacing w:after="0" w:line="240" w:lineRule="auto"/>
        <w:jc w:val="both"/>
        <w:rPr>
          <w:rFonts w:ascii="Times New Roman" w:hAnsi="Times New Roman" w:cs="Times New Roman"/>
          <w:sz w:val="20"/>
          <w:szCs w:val="20"/>
        </w:rPr>
      </w:pPr>
      <w:r w:rsidRPr="00457BE6">
        <w:rPr>
          <w:rFonts w:ascii="Times New Roman" w:hAnsi="Times New Roman" w:cs="Times New Roman"/>
          <w:sz w:val="20"/>
          <w:szCs w:val="20"/>
        </w:rPr>
        <w:t>The procedure described allows the quantitative and qualitative detection of phenylbutazone in</w:t>
      </w:r>
      <w:r>
        <w:rPr>
          <w:rFonts w:ascii="Times New Roman" w:hAnsi="Times New Roman" w:cs="Times New Roman"/>
          <w:sz w:val="20"/>
          <w:szCs w:val="20"/>
        </w:rPr>
        <w:t xml:space="preserve"> </w:t>
      </w:r>
      <w:r w:rsidRPr="00457BE6">
        <w:rPr>
          <w:rFonts w:ascii="Times New Roman" w:hAnsi="Times New Roman" w:cs="Times New Roman"/>
          <w:sz w:val="20"/>
          <w:szCs w:val="20"/>
        </w:rPr>
        <w:t>plas- ma samples from fighting bulls. The sensitivity of the method, with a detection limit at</w:t>
      </w:r>
      <w:r>
        <w:rPr>
          <w:rFonts w:ascii="Times New Roman" w:hAnsi="Times New Roman" w:cs="Times New Roman"/>
          <w:sz w:val="20"/>
          <w:szCs w:val="20"/>
        </w:rPr>
        <w:t xml:space="preserve"> </w:t>
      </w:r>
      <w:r w:rsidRPr="00457BE6">
        <w:rPr>
          <w:rFonts w:ascii="Times New Roman" w:hAnsi="Times New Roman" w:cs="Times New Roman"/>
          <w:sz w:val="20"/>
          <w:szCs w:val="20"/>
        </w:rPr>
        <w:t>0.016 μg/ml and a quantification limit of 0.029 μg/ml (λ= 240 nm), is better than that of Salvadori</w:t>
      </w:r>
      <w:r>
        <w:rPr>
          <w:rFonts w:ascii="Times New Roman" w:hAnsi="Times New Roman" w:cs="Times New Roman"/>
          <w:sz w:val="20"/>
          <w:szCs w:val="20"/>
        </w:rPr>
        <w:t xml:space="preserve"> </w:t>
      </w:r>
      <w:r w:rsidRPr="00457BE6">
        <w:rPr>
          <w:rFonts w:ascii="Times New Roman" w:hAnsi="Times New Roman" w:cs="Times New Roman"/>
          <w:sz w:val="20"/>
          <w:szCs w:val="20"/>
        </w:rPr>
        <w:t>et al. The presence of phenylbutazone was checked and quantified in unknown samples of plasma</w:t>
      </w:r>
      <w:r>
        <w:rPr>
          <w:rFonts w:ascii="Times New Roman" w:hAnsi="Times New Roman" w:cs="Times New Roman"/>
          <w:sz w:val="20"/>
          <w:szCs w:val="20"/>
        </w:rPr>
        <w:t xml:space="preserve"> </w:t>
      </w:r>
      <w:r w:rsidRPr="00457BE6">
        <w:rPr>
          <w:rFonts w:ascii="Times New Roman" w:hAnsi="Times New Roman" w:cs="Times New Roman"/>
          <w:sz w:val="20"/>
          <w:szCs w:val="20"/>
        </w:rPr>
        <w:t>from bulls killed in 2nd and 3rd category bullrings in the province of Salamanca (Spain), and it i</w:t>
      </w:r>
      <w:r>
        <w:rPr>
          <w:rFonts w:ascii="Times New Roman" w:hAnsi="Times New Roman" w:cs="Times New Roman"/>
          <w:sz w:val="20"/>
          <w:szCs w:val="20"/>
        </w:rPr>
        <w:t xml:space="preserve">s </w:t>
      </w:r>
      <w:r w:rsidRPr="00457BE6">
        <w:rPr>
          <w:rFonts w:ascii="Times New Roman" w:hAnsi="Times New Roman" w:cs="Times New Roman"/>
          <w:sz w:val="20"/>
          <w:szCs w:val="20"/>
        </w:rPr>
        <w:t>possible to use the method for the simultaneous analysis of dexamethasone, betamethasone,</w:t>
      </w:r>
      <w:r>
        <w:rPr>
          <w:rFonts w:ascii="Times New Roman" w:hAnsi="Times New Roman" w:cs="Times New Roman"/>
          <w:sz w:val="20"/>
          <w:szCs w:val="20"/>
        </w:rPr>
        <w:t xml:space="preserve"> </w:t>
      </w:r>
      <w:r w:rsidRPr="00457BE6">
        <w:rPr>
          <w:rFonts w:ascii="Times New Roman" w:hAnsi="Times New Roman" w:cs="Times New Roman"/>
          <w:sz w:val="20"/>
          <w:szCs w:val="20"/>
        </w:rPr>
        <w:t>phenylbutazone and flunixin in plasma from fighting bulls.</w:t>
      </w:r>
      <w:r w:rsidR="00196F07">
        <w:rPr>
          <w:rFonts w:ascii="Times New Roman" w:hAnsi="Times New Roman" w:cs="Times New Roman"/>
          <w:sz w:val="20"/>
          <w:szCs w:val="20"/>
        </w:rPr>
        <w:t xml:space="preserve"> [14</w:t>
      </w:r>
      <w:r w:rsidR="00196F07" w:rsidRPr="00CB3C83">
        <w:rPr>
          <w:rFonts w:ascii="Times New Roman" w:hAnsi="Times New Roman" w:cs="Times New Roman"/>
          <w:sz w:val="20"/>
          <w:szCs w:val="20"/>
        </w:rPr>
        <w:t>]</w:t>
      </w:r>
    </w:p>
    <w:p w:rsidR="00E92B24" w:rsidRDefault="00E92B24" w:rsidP="00E92B24">
      <w:pPr>
        <w:autoSpaceDE w:val="0"/>
        <w:autoSpaceDN w:val="0"/>
        <w:adjustRightInd w:val="0"/>
        <w:spacing w:after="0" w:line="240" w:lineRule="auto"/>
        <w:rPr>
          <w:rFonts w:ascii="Times New Roman" w:hAnsi="Times New Roman" w:cs="Times New Roman"/>
          <w:sz w:val="20"/>
          <w:szCs w:val="20"/>
        </w:rPr>
      </w:pPr>
    </w:p>
    <w:p w:rsidR="00E92B24" w:rsidRPr="007859BD" w:rsidRDefault="00E92B24" w:rsidP="00E92B24">
      <w:pPr>
        <w:autoSpaceDE w:val="0"/>
        <w:autoSpaceDN w:val="0"/>
        <w:adjustRightInd w:val="0"/>
        <w:spacing w:after="0" w:line="240" w:lineRule="auto"/>
        <w:rPr>
          <w:rFonts w:ascii="Times New Roman" w:hAnsi="Times New Roman" w:cs="Times New Roman"/>
          <w:b/>
          <w:bCs/>
          <w:sz w:val="20"/>
          <w:szCs w:val="20"/>
        </w:rPr>
      </w:pPr>
      <w:r w:rsidRPr="007859BD">
        <w:rPr>
          <w:rFonts w:ascii="Times New Roman" w:hAnsi="Times New Roman" w:cs="Times New Roman"/>
          <w:b/>
          <w:bCs/>
          <w:sz w:val="20"/>
          <w:szCs w:val="20"/>
        </w:rPr>
        <w:t xml:space="preserve">              Table</w:t>
      </w:r>
      <w:r w:rsidR="00A35B99">
        <w:rPr>
          <w:rFonts w:ascii="Times New Roman" w:hAnsi="Times New Roman" w:cs="Times New Roman"/>
          <w:b/>
          <w:bCs/>
          <w:sz w:val="20"/>
          <w:szCs w:val="20"/>
        </w:rPr>
        <w:t xml:space="preserve"> 23</w:t>
      </w:r>
      <w:r w:rsidRPr="007859BD">
        <w:rPr>
          <w:rFonts w:ascii="Times New Roman" w:hAnsi="Times New Roman" w:cs="Times New Roman"/>
          <w:b/>
          <w:bCs/>
          <w:sz w:val="20"/>
          <w:szCs w:val="20"/>
        </w:rPr>
        <w:t>.  Results of HPLC system suitability parameters for phenylbutazone</w:t>
      </w:r>
    </w:p>
    <w:tbl>
      <w:tblPr>
        <w:tblStyle w:val="TableGrid"/>
        <w:tblW w:w="10221" w:type="dxa"/>
        <w:tblLook w:val="04A0"/>
      </w:tblPr>
      <w:tblGrid>
        <w:gridCol w:w="706"/>
        <w:gridCol w:w="1578"/>
        <w:gridCol w:w="547"/>
        <w:gridCol w:w="1050"/>
        <w:gridCol w:w="1284"/>
        <w:gridCol w:w="901"/>
        <w:gridCol w:w="1108"/>
        <w:gridCol w:w="901"/>
        <w:gridCol w:w="1108"/>
        <w:gridCol w:w="1038"/>
      </w:tblGrid>
      <w:tr w:rsidR="00E92B24" w:rsidTr="003172DC">
        <w:trPr>
          <w:trHeight w:val="224"/>
        </w:trPr>
        <w:tc>
          <w:tcPr>
            <w:tcW w:w="706" w:type="dxa"/>
            <w:vMerge w:val="restart"/>
          </w:tcPr>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S.NO</w:t>
            </w:r>
          </w:p>
        </w:tc>
        <w:tc>
          <w:tcPr>
            <w:tcW w:w="1578" w:type="dxa"/>
            <w:vMerge w:val="restart"/>
            <w:tcBorders>
              <w:right w:val="single" w:sz="4" w:space="0" w:color="auto"/>
              <w:tl2br w:val="single" w:sz="4" w:space="0" w:color="auto"/>
            </w:tcBorders>
          </w:tcPr>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Parameter</w:t>
            </w:r>
          </w:p>
          <w:p w:rsidR="00E92B24" w:rsidRDefault="00E92B24" w:rsidP="003172DC">
            <w:pPr>
              <w:autoSpaceDE w:val="0"/>
              <w:autoSpaceDN w:val="0"/>
              <w:adjustRightInd w:val="0"/>
              <w:rPr>
                <w:rFonts w:ascii="Times New Roman" w:hAnsi="Times New Roman" w:cs="Times New Roman"/>
                <w:sz w:val="20"/>
                <w:szCs w:val="20"/>
              </w:rPr>
            </w:pPr>
          </w:p>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Drug name</w:t>
            </w:r>
          </w:p>
        </w:tc>
        <w:tc>
          <w:tcPr>
            <w:tcW w:w="547" w:type="dxa"/>
            <w:vMerge w:val="restart"/>
            <w:tcBorders>
              <w:left w:val="single" w:sz="4" w:space="0" w:color="auto"/>
            </w:tcBorders>
          </w:tcPr>
          <w:p w:rsidR="00E92B24" w:rsidRPr="00E5600F" w:rsidRDefault="00E92B24" w:rsidP="003172DC">
            <w:pPr>
              <w:rPr>
                <w:rFonts w:ascii="Times New Roman" w:hAnsi="Times New Roman" w:cs="Times New Roman"/>
                <w:sz w:val="20"/>
                <w:szCs w:val="20"/>
              </w:rPr>
            </w:pPr>
          </w:p>
          <w:p w:rsidR="00E92B24" w:rsidRPr="00E5600F" w:rsidRDefault="00E92B24" w:rsidP="003172DC">
            <w:pPr>
              <w:rPr>
                <w:rFonts w:ascii="Times New Roman" w:hAnsi="Times New Roman" w:cs="Times New Roman"/>
                <w:sz w:val="20"/>
                <w:szCs w:val="20"/>
              </w:rPr>
            </w:pPr>
            <w:r w:rsidRPr="00E5600F">
              <w:rPr>
                <w:rFonts w:ascii="Times New Roman" w:hAnsi="Times New Roman" w:cs="Times New Roman"/>
                <w:sz w:val="20"/>
                <w:szCs w:val="20"/>
              </w:rPr>
              <w:t>λ</w:t>
            </w:r>
          </w:p>
          <w:p w:rsidR="00E92B24" w:rsidRPr="00E5600F" w:rsidRDefault="00E92B24" w:rsidP="003172DC">
            <w:pPr>
              <w:autoSpaceDE w:val="0"/>
              <w:autoSpaceDN w:val="0"/>
              <w:adjustRightInd w:val="0"/>
              <w:rPr>
                <w:rFonts w:ascii="Times New Roman" w:hAnsi="Times New Roman" w:cs="Times New Roman"/>
                <w:sz w:val="20"/>
                <w:szCs w:val="20"/>
              </w:rPr>
            </w:pPr>
          </w:p>
        </w:tc>
        <w:tc>
          <w:tcPr>
            <w:tcW w:w="2334" w:type="dxa"/>
            <w:gridSpan w:val="2"/>
            <w:tcBorders>
              <w:top w:val="single" w:sz="4" w:space="0" w:color="auto"/>
              <w:bottom w:val="single" w:sz="4" w:space="0" w:color="auto"/>
            </w:tcBorders>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Sensitivity (mg/ml)</w:t>
            </w:r>
          </w:p>
        </w:tc>
        <w:tc>
          <w:tcPr>
            <w:tcW w:w="2009" w:type="dxa"/>
            <w:gridSpan w:val="2"/>
            <w:tcBorders>
              <w:top w:val="single" w:sz="4" w:space="0" w:color="auto"/>
              <w:bottom w:val="single" w:sz="4" w:space="0" w:color="auto"/>
            </w:tcBorders>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Intra-assay C.V. (%)</w:t>
            </w:r>
          </w:p>
        </w:tc>
        <w:tc>
          <w:tcPr>
            <w:tcW w:w="2009" w:type="dxa"/>
            <w:gridSpan w:val="2"/>
            <w:tcBorders>
              <w:bottom w:val="single" w:sz="4" w:space="0" w:color="auto"/>
            </w:tcBorders>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Inter-assay C.V. (%)</w:t>
            </w:r>
          </w:p>
        </w:tc>
        <w:tc>
          <w:tcPr>
            <w:tcW w:w="1038" w:type="dxa"/>
            <w:vMerge w:val="restart"/>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Recovery (%)</w:t>
            </w:r>
          </w:p>
        </w:tc>
      </w:tr>
      <w:tr w:rsidR="00E92B24" w:rsidTr="003172DC">
        <w:trPr>
          <w:trHeight w:val="209"/>
        </w:trPr>
        <w:tc>
          <w:tcPr>
            <w:tcW w:w="706" w:type="dxa"/>
            <w:vMerge/>
          </w:tcPr>
          <w:p w:rsidR="00E92B24" w:rsidRDefault="00E92B24" w:rsidP="003172DC">
            <w:pPr>
              <w:autoSpaceDE w:val="0"/>
              <w:autoSpaceDN w:val="0"/>
              <w:adjustRightInd w:val="0"/>
              <w:rPr>
                <w:rFonts w:ascii="Times New Roman" w:hAnsi="Times New Roman" w:cs="Times New Roman"/>
                <w:sz w:val="20"/>
                <w:szCs w:val="20"/>
              </w:rPr>
            </w:pPr>
          </w:p>
        </w:tc>
        <w:tc>
          <w:tcPr>
            <w:tcW w:w="1578" w:type="dxa"/>
            <w:vMerge/>
            <w:tcBorders>
              <w:right w:val="single" w:sz="4" w:space="0" w:color="auto"/>
            </w:tcBorders>
          </w:tcPr>
          <w:p w:rsidR="00E92B24" w:rsidRDefault="00E92B24" w:rsidP="003172DC">
            <w:pPr>
              <w:autoSpaceDE w:val="0"/>
              <w:autoSpaceDN w:val="0"/>
              <w:adjustRightInd w:val="0"/>
              <w:rPr>
                <w:rFonts w:ascii="Times New Roman" w:hAnsi="Times New Roman" w:cs="Times New Roman"/>
                <w:sz w:val="20"/>
                <w:szCs w:val="20"/>
              </w:rPr>
            </w:pPr>
          </w:p>
        </w:tc>
        <w:tc>
          <w:tcPr>
            <w:tcW w:w="547" w:type="dxa"/>
            <w:vMerge/>
            <w:tcBorders>
              <w:left w:val="single" w:sz="4" w:space="0" w:color="auto"/>
            </w:tcBorders>
          </w:tcPr>
          <w:p w:rsidR="00E92B24" w:rsidRPr="00E5600F" w:rsidRDefault="00E92B24" w:rsidP="003172DC">
            <w:pPr>
              <w:autoSpaceDE w:val="0"/>
              <w:autoSpaceDN w:val="0"/>
              <w:adjustRightInd w:val="0"/>
              <w:rPr>
                <w:rFonts w:ascii="Times New Roman" w:hAnsi="Times New Roman" w:cs="Times New Roman"/>
                <w:sz w:val="20"/>
                <w:szCs w:val="20"/>
              </w:rPr>
            </w:pPr>
          </w:p>
        </w:tc>
        <w:tc>
          <w:tcPr>
            <w:tcW w:w="1050" w:type="dxa"/>
            <w:tcBorders>
              <w:top w:val="single" w:sz="4" w:space="0" w:color="auto"/>
            </w:tcBorders>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Detection limit</w:t>
            </w:r>
          </w:p>
        </w:tc>
        <w:tc>
          <w:tcPr>
            <w:tcW w:w="1284" w:type="dxa"/>
            <w:tcBorders>
              <w:top w:val="single" w:sz="4" w:space="0" w:color="auto"/>
            </w:tcBorders>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Quantitation limit</w:t>
            </w:r>
          </w:p>
        </w:tc>
        <w:tc>
          <w:tcPr>
            <w:tcW w:w="901" w:type="dxa"/>
            <w:tcBorders>
              <w:top w:val="single" w:sz="4" w:space="0" w:color="auto"/>
            </w:tcBorders>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Plasma</w:t>
            </w:r>
            <w:r w:rsidRPr="00E5600F">
              <w:rPr>
                <w:rFonts w:ascii="Times New Roman" w:hAnsi="Times New Roman" w:cs="Times New Roman"/>
                <w:sz w:val="20"/>
                <w:szCs w:val="20"/>
                <w:vertAlign w:val="superscript"/>
              </w:rPr>
              <w:t>a</w:t>
            </w:r>
          </w:p>
        </w:tc>
        <w:tc>
          <w:tcPr>
            <w:tcW w:w="1108" w:type="dxa"/>
            <w:tcBorders>
              <w:top w:val="single" w:sz="4" w:space="0" w:color="auto"/>
            </w:tcBorders>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Methanol</w:t>
            </w:r>
            <w:r w:rsidRPr="00E5600F">
              <w:rPr>
                <w:rFonts w:ascii="Times New Roman" w:hAnsi="Times New Roman" w:cs="Times New Roman"/>
                <w:sz w:val="20"/>
                <w:szCs w:val="20"/>
                <w:vertAlign w:val="superscript"/>
              </w:rPr>
              <w:t>b</w:t>
            </w:r>
          </w:p>
        </w:tc>
        <w:tc>
          <w:tcPr>
            <w:tcW w:w="901" w:type="dxa"/>
            <w:tcBorders>
              <w:top w:val="single" w:sz="4" w:space="0" w:color="auto"/>
            </w:tcBorders>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Plasma</w:t>
            </w:r>
            <w:r w:rsidRPr="00E5600F">
              <w:rPr>
                <w:rFonts w:ascii="Times New Roman" w:hAnsi="Times New Roman" w:cs="Times New Roman"/>
                <w:sz w:val="20"/>
                <w:szCs w:val="20"/>
                <w:vertAlign w:val="superscript"/>
              </w:rPr>
              <w:t>a</w:t>
            </w:r>
          </w:p>
        </w:tc>
        <w:tc>
          <w:tcPr>
            <w:tcW w:w="1108" w:type="dxa"/>
            <w:tcBorders>
              <w:top w:val="single" w:sz="4" w:space="0" w:color="auto"/>
            </w:tcBorders>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Methanol</w:t>
            </w:r>
            <w:r w:rsidRPr="00E5600F">
              <w:rPr>
                <w:rFonts w:ascii="Times New Roman" w:hAnsi="Times New Roman" w:cs="Times New Roman"/>
                <w:sz w:val="20"/>
                <w:szCs w:val="20"/>
                <w:vertAlign w:val="superscript"/>
              </w:rPr>
              <w:t>b</w:t>
            </w:r>
          </w:p>
        </w:tc>
        <w:tc>
          <w:tcPr>
            <w:tcW w:w="1038" w:type="dxa"/>
            <w:vMerge/>
          </w:tcPr>
          <w:p w:rsidR="00E92B24" w:rsidRPr="00E5600F" w:rsidRDefault="00E92B24" w:rsidP="003172DC">
            <w:pPr>
              <w:autoSpaceDE w:val="0"/>
              <w:autoSpaceDN w:val="0"/>
              <w:adjustRightInd w:val="0"/>
              <w:rPr>
                <w:rFonts w:ascii="Times New Roman" w:hAnsi="Times New Roman" w:cs="Times New Roman"/>
                <w:sz w:val="20"/>
                <w:szCs w:val="20"/>
              </w:rPr>
            </w:pPr>
          </w:p>
        </w:tc>
      </w:tr>
      <w:tr w:rsidR="00E92B24" w:rsidTr="003172DC">
        <w:trPr>
          <w:trHeight w:val="496"/>
        </w:trPr>
        <w:tc>
          <w:tcPr>
            <w:tcW w:w="706" w:type="dxa"/>
            <w:vMerge w:val="restart"/>
          </w:tcPr>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578" w:type="dxa"/>
            <w:vMerge w:val="restart"/>
            <w:tcBorders>
              <w:right w:val="single" w:sz="4" w:space="0" w:color="auto"/>
            </w:tcBorders>
          </w:tcPr>
          <w:p w:rsidR="00E92B24" w:rsidRDefault="00E92B24" w:rsidP="003172DC">
            <w:pPr>
              <w:autoSpaceDE w:val="0"/>
              <w:autoSpaceDN w:val="0"/>
              <w:adjustRightInd w:val="0"/>
              <w:rPr>
                <w:rFonts w:ascii="Times New Roman" w:hAnsi="Times New Roman" w:cs="Times New Roman"/>
                <w:sz w:val="20"/>
                <w:szCs w:val="20"/>
              </w:rPr>
            </w:pPr>
          </w:p>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P</w:t>
            </w:r>
            <w:r w:rsidRPr="00457BE6">
              <w:rPr>
                <w:rFonts w:ascii="Times New Roman" w:hAnsi="Times New Roman" w:cs="Times New Roman"/>
                <w:sz w:val="20"/>
                <w:szCs w:val="20"/>
              </w:rPr>
              <w:t>henylbutazone</w:t>
            </w:r>
          </w:p>
        </w:tc>
        <w:tc>
          <w:tcPr>
            <w:tcW w:w="547" w:type="dxa"/>
            <w:tcBorders>
              <w:left w:val="single" w:sz="4" w:space="0" w:color="auto"/>
              <w:bottom w:val="single" w:sz="4" w:space="0" w:color="auto"/>
            </w:tcBorders>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240 nm</w:t>
            </w:r>
          </w:p>
        </w:tc>
        <w:tc>
          <w:tcPr>
            <w:tcW w:w="1050" w:type="dxa"/>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0.016</w:t>
            </w:r>
          </w:p>
        </w:tc>
        <w:tc>
          <w:tcPr>
            <w:tcW w:w="1284" w:type="dxa"/>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0.029</w:t>
            </w:r>
          </w:p>
        </w:tc>
        <w:tc>
          <w:tcPr>
            <w:tcW w:w="901" w:type="dxa"/>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2.04</w:t>
            </w:r>
          </w:p>
        </w:tc>
        <w:tc>
          <w:tcPr>
            <w:tcW w:w="1108" w:type="dxa"/>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1.73</w:t>
            </w:r>
          </w:p>
        </w:tc>
        <w:tc>
          <w:tcPr>
            <w:tcW w:w="901" w:type="dxa"/>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1.72</w:t>
            </w:r>
          </w:p>
        </w:tc>
        <w:tc>
          <w:tcPr>
            <w:tcW w:w="1108" w:type="dxa"/>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1.83</w:t>
            </w:r>
          </w:p>
        </w:tc>
        <w:tc>
          <w:tcPr>
            <w:tcW w:w="1038" w:type="dxa"/>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83</w:t>
            </w:r>
          </w:p>
        </w:tc>
      </w:tr>
      <w:tr w:rsidR="00E92B24" w:rsidTr="003172DC">
        <w:trPr>
          <w:trHeight w:val="104"/>
        </w:trPr>
        <w:tc>
          <w:tcPr>
            <w:tcW w:w="706" w:type="dxa"/>
            <w:vMerge/>
          </w:tcPr>
          <w:p w:rsidR="00E92B24" w:rsidRDefault="00E92B24" w:rsidP="003172DC">
            <w:pPr>
              <w:autoSpaceDE w:val="0"/>
              <w:autoSpaceDN w:val="0"/>
              <w:adjustRightInd w:val="0"/>
              <w:rPr>
                <w:rFonts w:ascii="Times New Roman" w:hAnsi="Times New Roman" w:cs="Times New Roman"/>
                <w:sz w:val="20"/>
                <w:szCs w:val="20"/>
              </w:rPr>
            </w:pPr>
          </w:p>
        </w:tc>
        <w:tc>
          <w:tcPr>
            <w:tcW w:w="1578" w:type="dxa"/>
            <w:vMerge/>
            <w:tcBorders>
              <w:right w:val="single" w:sz="4" w:space="0" w:color="auto"/>
            </w:tcBorders>
          </w:tcPr>
          <w:p w:rsidR="00E92B24" w:rsidRDefault="00E92B24" w:rsidP="003172DC">
            <w:pPr>
              <w:autoSpaceDE w:val="0"/>
              <w:autoSpaceDN w:val="0"/>
              <w:adjustRightInd w:val="0"/>
              <w:rPr>
                <w:rFonts w:ascii="Times New Roman" w:hAnsi="Times New Roman" w:cs="Times New Roman"/>
                <w:sz w:val="20"/>
                <w:szCs w:val="20"/>
              </w:rPr>
            </w:pPr>
          </w:p>
        </w:tc>
        <w:tc>
          <w:tcPr>
            <w:tcW w:w="547" w:type="dxa"/>
            <w:tcBorders>
              <w:top w:val="single" w:sz="4" w:space="0" w:color="auto"/>
              <w:left w:val="single" w:sz="4" w:space="0" w:color="auto"/>
            </w:tcBorders>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 xml:space="preserve">254 nm </w:t>
            </w:r>
          </w:p>
        </w:tc>
        <w:tc>
          <w:tcPr>
            <w:tcW w:w="1050" w:type="dxa"/>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0.027</w:t>
            </w:r>
          </w:p>
        </w:tc>
        <w:tc>
          <w:tcPr>
            <w:tcW w:w="1284" w:type="dxa"/>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0.061</w:t>
            </w:r>
          </w:p>
        </w:tc>
        <w:tc>
          <w:tcPr>
            <w:tcW w:w="901" w:type="dxa"/>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1.69</w:t>
            </w:r>
          </w:p>
        </w:tc>
        <w:tc>
          <w:tcPr>
            <w:tcW w:w="1108" w:type="dxa"/>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1.87</w:t>
            </w:r>
          </w:p>
        </w:tc>
        <w:tc>
          <w:tcPr>
            <w:tcW w:w="901" w:type="dxa"/>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1.69</w:t>
            </w:r>
          </w:p>
        </w:tc>
        <w:tc>
          <w:tcPr>
            <w:tcW w:w="1108" w:type="dxa"/>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1.69</w:t>
            </w:r>
          </w:p>
        </w:tc>
        <w:tc>
          <w:tcPr>
            <w:tcW w:w="1038" w:type="dxa"/>
          </w:tcPr>
          <w:p w:rsidR="00E92B24" w:rsidRPr="00E5600F" w:rsidRDefault="00E92B24" w:rsidP="003172DC">
            <w:pPr>
              <w:autoSpaceDE w:val="0"/>
              <w:autoSpaceDN w:val="0"/>
              <w:adjustRightInd w:val="0"/>
              <w:rPr>
                <w:rFonts w:ascii="Times New Roman" w:hAnsi="Times New Roman" w:cs="Times New Roman"/>
                <w:sz w:val="20"/>
                <w:szCs w:val="20"/>
              </w:rPr>
            </w:pPr>
            <w:r w:rsidRPr="00E5600F">
              <w:rPr>
                <w:rFonts w:ascii="Times New Roman" w:hAnsi="Times New Roman" w:cs="Times New Roman"/>
                <w:sz w:val="20"/>
                <w:szCs w:val="20"/>
              </w:rPr>
              <w:t>84</w:t>
            </w:r>
          </w:p>
        </w:tc>
      </w:tr>
    </w:tbl>
    <w:p w:rsidR="00E92B24" w:rsidRDefault="00E92B24" w:rsidP="00E92B24">
      <w:pPr>
        <w:spacing w:after="0" w:line="240" w:lineRule="auto"/>
        <w:rPr>
          <w:rFonts w:ascii="Times New Roman" w:hAnsi="Times New Roman" w:cs="Times New Roman"/>
          <w:sz w:val="20"/>
          <w:szCs w:val="20"/>
        </w:rPr>
      </w:pPr>
    </w:p>
    <w:p w:rsidR="003172DC" w:rsidRPr="001626E5" w:rsidRDefault="003172DC" w:rsidP="00E92B24">
      <w:pPr>
        <w:spacing w:after="0" w:line="240" w:lineRule="auto"/>
        <w:rPr>
          <w:rFonts w:ascii="Times New Roman" w:hAnsi="Times New Roman" w:cs="Times New Roman"/>
          <w:sz w:val="20"/>
          <w:szCs w:val="20"/>
        </w:rPr>
      </w:pPr>
    </w:p>
    <w:p w:rsidR="00E92B24" w:rsidRPr="001626E5" w:rsidRDefault="00E92B24" w:rsidP="003172DC">
      <w:pPr>
        <w:pStyle w:val="ListParagraph"/>
        <w:numPr>
          <w:ilvl w:val="2"/>
          <w:numId w:val="28"/>
        </w:numPr>
        <w:spacing w:line="240" w:lineRule="auto"/>
        <w:jc w:val="both"/>
        <w:rPr>
          <w:rFonts w:ascii="Times New Roman" w:hAnsi="Times New Roman" w:cs="Times New Roman"/>
          <w:b/>
          <w:color w:val="1F1F1F"/>
        </w:rPr>
      </w:pPr>
      <w:r w:rsidRPr="001626E5">
        <w:rPr>
          <w:rFonts w:ascii="Times New Roman" w:hAnsi="Times New Roman" w:cs="Times New Roman"/>
          <w:b/>
          <w:color w:val="1F1F1F"/>
        </w:rPr>
        <w:t>ANTIPYRINE</w:t>
      </w:r>
    </w:p>
    <w:p w:rsidR="00E92B24" w:rsidRPr="001626E5" w:rsidRDefault="00E92B24" w:rsidP="00E92B24">
      <w:pPr>
        <w:spacing w:line="240" w:lineRule="auto"/>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              </w:t>
      </w:r>
      <w:r w:rsidRPr="001626E5">
        <w:rPr>
          <w:rFonts w:ascii="Times New Roman" w:hAnsi="Times New Roman" w:cs="Times New Roman"/>
          <w:b/>
          <w:noProof/>
          <w:color w:val="1F1F1F"/>
          <w:sz w:val="20"/>
          <w:szCs w:val="20"/>
        </w:rPr>
        <w:drawing>
          <wp:inline distT="0" distB="0" distL="0" distR="0">
            <wp:extent cx="2054412" cy="1552326"/>
            <wp:effectExtent l="171450" t="133350" r="364938" b="295524"/>
            <wp:docPr id="12" name="Picture 11" descr="antipy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ipyr.png"/>
                    <pic:cNvPicPr/>
                  </pic:nvPicPr>
                  <pic:blipFill>
                    <a:blip r:embed="rId32"/>
                    <a:stretch>
                      <a:fillRect/>
                    </a:stretch>
                  </pic:blipFill>
                  <pic:spPr>
                    <a:xfrm>
                      <a:off x="0" y="0"/>
                      <a:ext cx="2057194" cy="1554428"/>
                    </a:xfrm>
                    <a:prstGeom prst="rect">
                      <a:avLst/>
                    </a:prstGeom>
                    <a:ln>
                      <a:noFill/>
                    </a:ln>
                    <a:effectLst>
                      <a:outerShdw blurRad="292100" dist="139700" dir="2700000" algn="tl" rotWithShape="0">
                        <a:srgbClr val="333333">
                          <a:alpha val="65000"/>
                        </a:srgbClr>
                      </a:outerShdw>
                    </a:effectLst>
                  </pic:spPr>
                </pic:pic>
              </a:graphicData>
            </a:graphic>
          </wp:inline>
        </w:drawing>
      </w:r>
    </w:p>
    <w:p w:rsidR="00E92B24" w:rsidRPr="001626E5" w:rsidRDefault="00E92B24" w:rsidP="003172DC">
      <w:pPr>
        <w:shd w:val="clear" w:color="auto" w:fill="FFFFFF"/>
        <w:spacing w:after="0"/>
        <w:jc w:val="both"/>
        <w:rPr>
          <w:rFonts w:ascii="Times New Roman" w:eastAsia="Times New Roman" w:hAnsi="Times New Roman" w:cs="Times New Roman"/>
          <w:color w:val="111827"/>
          <w:sz w:val="20"/>
          <w:szCs w:val="20"/>
        </w:rPr>
      </w:pPr>
      <w:r w:rsidRPr="001626E5">
        <w:rPr>
          <w:rFonts w:ascii="Times New Roman" w:hAnsi="Times New Roman" w:cs="Times New Roman"/>
          <w:b/>
          <w:color w:val="1F1F1F"/>
          <w:sz w:val="20"/>
          <w:szCs w:val="20"/>
        </w:rPr>
        <w:lastRenderedPageBreak/>
        <w:t xml:space="preserve">IUPAC name : </w:t>
      </w:r>
      <w:r w:rsidRPr="001626E5">
        <w:rPr>
          <w:rFonts w:ascii="Times New Roman" w:eastAsia="Times New Roman" w:hAnsi="Times New Roman" w:cs="Times New Roman"/>
          <w:color w:val="111827"/>
          <w:sz w:val="20"/>
          <w:szCs w:val="20"/>
        </w:rPr>
        <w:t>1,5-dimethyl-2-phenylpyrazol-3-one</w:t>
      </w:r>
    </w:p>
    <w:p w:rsidR="00E92B24" w:rsidRPr="001626E5" w:rsidRDefault="00E92B24" w:rsidP="003172DC">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Molecular formula: </w:t>
      </w:r>
      <w:r w:rsidRPr="001626E5">
        <w:rPr>
          <w:rFonts w:ascii="Times New Roman" w:hAnsi="Times New Roman" w:cs="Times New Roman"/>
          <w:color w:val="111827"/>
          <w:sz w:val="20"/>
          <w:szCs w:val="20"/>
          <w:shd w:val="clear" w:color="auto" w:fill="FFFFFF"/>
        </w:rPr>
        <w:t>C</w:t>
      </w:r>
      <w:r w:rsidRPr="001626E5">
        <w:rPr>
          <w:rFonts w:ascii="Times New Roman" w:hAnsi="Times New Roman" w:cs="Times New Roman"/>
          <w:color w:val="111827"/>
          <w:sz w:val="20"/>
          <w:szCs w:val="20"/>
          <w:bdr w:val="single" w:sz="2" w:space="0" w:color="E5E7EB" w:frame="1"/>
          <w:shd w:val="clear" w:color="auto" w:fill="FFFFFF"/>
          <w:vertAlign w:val="subscript"/>
        </w:rPr>
        <w:t>11</w:t>
      </w:r>
      <w:r w:rsidRPr="001626E5">
        <w:rPr>
          <w:rFonts w:ascii="Times New Roman" w:hAnsi="Times New Roman" w:cs="Times New Roman"/>
          <w:color w:val="111827"/>
          <w:sz w:val="20"/>
          <w:szCs w:val="20"/>
          <w:shd w:val="clear" w:color="auto" w:fill="FFFFFF"/>
        </w:rPr>
        <w:t>H</w:t>
      </w:r>
      <w:r w:rsidRPr="001626E5">
        <w:rPr>
          <w:rFonts w:ascii="Times New Roman" w:hAnsi="Times New Roman" w:cs="Times New Roman"/>
          <w:color w:val="111827"/>
          <w:sz w:val="20"/>
          <w:szCs w:val="20"/>
          <w:bdr w:val="single" w:sz="2" w:space="0" w:color="E5E7EB" w:frame="1"/>
          <w:shd w:val="clear" w:color="auto" w:fill="FFFFFF"/>
          <w:vertAlign w:val="subscript"/>
        </w:rPr>
        <w:t>12</w:t>
      </w:r>
      <w:r w:rsidRPr="001626E5">
        <w:rPr>
          <w:rFonts w:ascii="Times New Roman" w:hAnsi="Times New Roman" w:cs="Times New Roman"/>
          <w:color w:val="111827"/>
          <w:sz w:val="20"/>
          <w:szCs w:val="20"/>
          <w:shd w:val="clear" w:color="auto" w:fill="FFFFFF"/>
        </w:rPr>
        <w:t>N</w:t>
      </w:r>
      <w:r w:rsidRPr="001626E5">
        <w:rPr>
          <w:rFonts w:ascii="Times New Roman" w:hAnsi="Times New Roman" w:cs="Times New Roman"/>
          <w:color w:val="111827"/>
          <w:sz w:val="20"/>
          <w:szCs w:val="20"/>
          <w:bdr w:val="single" w:sz="2" w:space="0" w:color="E5E7EB" w:frame="1"/>
          <w:shd w:val="clear" w:color="auto" w:fill="FFFFFF"/>
          <w:vertAlign w:val="subscript"/>
        </w:rPr>
        <w:t>2</w:t>
      </w:r>
      <w:r w:rsidRPr="001626E5">
        <w:rPr>
          <w:rFonts w:ascii="Times New Roman" w:hAnsi="Times New Roman" w:cs="Times New Roman"/>
          <w:color w:val="111827"/>
          <w:sz w:val="20"/>
          <w:szCs w:val="20"/>
          <w:shd w:val="clear" w:color="auto" w:fill="FFFFFF"/>
        </w:rPr>
        <w:t>O</w:t>
      </w:r>
    </w:p>
    <w:p w:rsidR="00E92B24" w:rsidRPr="001626E5" w:rsidRDefault="00E92B24" w:rsidP="003172DC">
      <w:pPr>
        <w:shd w:val="clear" w:color="auto" w:fill="FFFFFF"/>
        <w:spacing w:after="0"/>
        <w:jc w:val="both"/>
        <w:textAlignment w:val="center"/>
        <w:rPr>
          <w:rFonts w:ascii="Times New Roman" w:eastAsia="Times New Roman" w:hAnsi="Times New Roman" w:cs="Times New Roman"/>
          <w:color w:val="111827"/>
          <w:sz w:val="20"/>
          <w:szCs w:val="20"/>
        </w:rPr>
      </w:pPr>
      <w:r w:rsidRPr="001626E5">
        <w:rPr>
          <w:rFonts w:ascii="Times New Roman" w:hAnsi="Times New Roman" w:cs="Times New Roman"/>
          <w:b/>
          <w:color w:val="1F1F1F"/>
          <w:sz w:val="20"/>
          <w:szCs w:val="20"/>
        </w:rPr>
        <w:t xml:space="preserve">Molecular weight: </w:t>
      </w:r>
      <w:r w:rsidRPr="001626E5">
        <w:rPr>
          <w:rFonts w:ascii="Times New Roman" w:eastAsia="Times New Roman" w:hAnsi="Times New Roman" w:cs="Times New Roman"/>
          <w:color w:val="111827"/>
          <w:sz w:val="20"/>
          <w:szCs w:val="20"/>
        </w:rPr>
        <w:t>188.23 g/mol</w:t>
      </w:r>
    </w:p>
    <w:p w:rsidR="00E92B24" w:rsidRPr="001626E5" w:rsidRDefault="00E92B24" w:rsidP="003172DC">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Physical properties  Appearance: </w:t>
      </w:r>
      <w:r w:rsidRPr="001626E5">
        <w:rPr>
          <w:rFonts w:ascii="Times New Roman" w:hAnsi="Times New Roman" w:cs="Times New Roman"/>
          <w:sz w:val="20"/>
          <w:szCs w:val="20"/>
        </w:rPr>
        <w:t>White to light yellow crystalline powder</w:t>
      </w:r>
    </w:p>
    <w:p w:rsidR="00E92B24" w:rsidRPr="001626E5" w:rsidRDefault="00E92B24" w:rsidP="003172DC">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Solubility: </w:t>
      </w:r>
      <w:r w:rsidRPr="001626E5">
        <w:rPr>
          <w:rFonts w:ascii="Times New Roman" w:hAnsi="Times New Roman" w:cs="Times New Roman"/>
          <w:sz w:val="20"/>
          <w:szCs w:val="20"/>
        </w:rPr>
        <w:t>Soluble in alcohol and chloroform; slightly soluble in water</w:t>
      </w:r>
    </w:p>
    <w:p w:rsidR="00E92B24" w:rsidRPr="001626E5" w:rsidRDefault="00E92B24" w:rsidP="003172DC">
      <w:pPr>
        <w:shd w:val="clear" w:color="auto" w:fill="FFFFFF"/>
        <w:spacing w:after="0"/>
        <w:jc w:val="both"/>
        <w:rPr>
          <w:rFonts w:ascii="Times New Roman" w:eastAsia="Times New Roman" w:hAnsi="Times New Roman" w:cs="Times New Roman"/>
          <w:color w:val="111827"/>
          <w:sz w:val="20"/>
          <w:szCs w:val="20"/>
        </w:rPr>
      </w:pPr>
      <w:r w:rsidRPr="001626E5">
        <w:rPr>
          <w:rFonts w:ascii="Times New Roman" w:hAnsi="Times New Roman" w:cs="Times New Roman"/>
          <w:b/>
          <w:color w:val="1F1F1F"/>
          <w:sz w:val="20"/>
          <w:szCs w:val="20"/>
        </w:rPr>
        <w:t xml:space="preserve">Boiling point: </w:t>
      </w:r>
      <w:r w:rsidRPr="001626E5">
        <w:rPr>
          <w:rFonts w:ascii="Times New Roman" w:eastAsia="Times New Roman" w:hAnsi="Times New Roman" w:cs="Times New Roman"/>
          <w:color w:val="111827"/>
          <w:sz w:val="20"/>
          <w:szCs w:val="20"/>
        </w:rPr>
        <w:t>319°C</w:t>
      </w:r>
    </w:p>
    <w:p w:rsidR="00E92B24" w:rsidRPr="001626E5" w:rsidRDefault="00E92B24" w:rsidP="003172DC">
      <w:pPr>
        <w:shd w:val="clear" w:color="auto" w:fill="FFFFFF"/>
        <w:spacing w:after="0"/>
        <w:jc w:val="both"/>
        <w:rPr>
          <w:rFonts w:ascii="Times New Roman" w:eastAsia="Times New Roman" w:hAnsi="Times New Roman" w:cs="Times New Roman"/>
          <w:color w:val="111827"/>
          <w:sz w:val="20"/>
          <w:szCs w:val="20"/>
        </w:rPr>
      </w:pPr>
      <w:r w:rsidRPr="001626E5">
        <w:rPr>
          <w:rFonts w:ascii="Times New Roman" w:hAnsi="Times New Roman" w:cs="Times New Roman"/>
          <w:b/>
          <w:color w:val="1F1F1F"/>
          <w:sz w:val="20"/>
          <w:szCs w:val="20"/>
        </w:rPr>
        <w:t xml:space="preserve">Melting point: </w:t>
      </w:r>
      <w:r w:rsidRPr="001626E5">
        <w:rPr>
          <w:rFonts w:ascii="Times New Roman" w:eastAsia="Times New Roman" w:hAnsi="Times New Roman" w:cs="Times New Roman"/>
          <w:color w:val="111827"/>
          <w:sz w:val="20"/>
          <w:szCs w:val="20"/>
        </w:rPr>
        <w:t>114°C</w:t>
      </w:r>
    </w:p>
    <w:p w:rsidR="00E92B24" w:rsidRDefault="00E92B24" w:rsidP="003172DC">
      <w:pPr>
        <w:spacing w:after="0" w:line="240" w:lineRule="auto"/>
        <w:jc w:val="both"/>
        <w:rPr>
          <w:rFonts w:ascii="Times New Roman" w:hAnsi="Times New Roman" w:cs="Times New Roman"/>
          <w:sz w:val="20"/>
          <w:szCs w:val="20"/>
        </w:rPr>
      </w:pPr>
      <w:r w:rsidRPr="001626E5">
        <w:rPr>
          <w:rFonts w:ascii="Times New Roman" w:hAnsi="Times New Roman" w:cs="Times New Roman"/>
          <w:b/>
          <w:color w:val="1F1F1F"/>
          <w:sz w:val="20"/>
          <w:szCs w:val="20"/>
        </w:rPr>
        <w:t xml:space="preserve">Pharmacological action : </w:t>
      </w:r>
      <w:r w:rsidRPr="001626E5">
        <w:rPr>
          <w:rFonts w:ascii="Times New Roman" w:hAnsi="Times New Roman" w:cs="Times New Roman"/>
          <w:sz w:val="20"/>
          <w:szCs w:val="20"/>
        </w:rPr>
        <w:t>Antipyrine is an analgesic (pain reliever) and antipyretic (fever reducer) agent. It is used to relieve pain and reduce fever, often in combination with other medications. Antipyrine has anti-inflammatory properties and can also be used as a diagnostic tool in ear examinations.</w:t>
      </w:r>
    </w:p>
    <w:p w:rsidR="003172DC" w:rsidRDefault="003172DC" w:rsidP="00E92B24">
      <w:pPr>
        <w:spacing w:after="0" w:line="240" w:lineRule="auto"/>
        <w:rPr>
          <w:rFonts w:ascii="Times New Roman" w:hAnsi="Times New Roman" w:cs="Times New Roman"/>
          <w:sz w:val="20"/>
          <w:szCs w:val="20"/>
        </w:rPr>
      </w:pPr>
    </w:p>
    <w:p w:rsidR="003172DC" w:rsidRDefault="003172DC" w:rsidP="003172DC">
      <w:pPr>
        <w:spacing w:after="0" w:line="240" w:lineRule="auto"/>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ANALYTICAL METHODS :</w:t>
      </w:r>
    </w:p>
    <w:p w:rsidR="003172DC" w:rsidRDefault="003172DC" w:rsidP="00E92B24">
      <w:pPr>
        <w:spacing w:after="0" w:line="240" w:lineRule="auto"/>
        <w:rPr>
          <w:rFonts w:ascii="Times New Roman" w:hAnsi="Times New Roman" w:cs="Times New Roman"/>
          <w:sz w:val="20"/>
          <w:szCs w:val="20"/>
        </w:rPr>
      </w:pPr>
    </w:p>
    <w:p w:rsidR="00E92B24" w:rsidRPr="00287327" w:rsidRDefault="003172DC" w:rsidP="003172DC">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TLC-densitometric method</w:t>
      </w:r>
    </w:p>
    <w:p w:rsidR="00E92B24" w:rsidRPr="00287327" w:rsidRDefault="00E92B24" w:rsidP="003172DC">
      <w:pPr>
        <w:autoSpaceDE w:val="0"/>
        <w:autoSpaceDN w:val="0"/>
        <w:adjustRightInd w:val="0"/>
        <w:spacing w:after="0" w:line="240" w:lineRule="auto"/>
        <w:jc w:val="both"/>
        <w:rPr>
          <w:rFonts w:ascii="Times New Roman" w:hAnsi="Times New Roman" w:cs="Times New Roman"/>
          <w:sz w:val="20"/>
          <w:szCs w:val="20"/>
        </w:rPr>
      </w:pPr>
      <w:r w:rsidRPr="00287327">
        <w:rPr>
          <w:rFonts w:ascii="Times New Roman" w:hAnsi="Times New Roman" w:cs="Times New Roman"/>
          <w:sz w:val="20"/>
          <w:szCs w:val="20"/>
        </w:rPr>
        <w:t>In this work, two stability-indicating methods were developed for the simultaneous determinat</w:t>
      </w:r>
      <w:r>
        <w:rPr>
          <w:rFonts w:ascii="Times New Roman" w:hAnsi="Times New Roman" w:cs="Times New Roman"/>
          <w:sz w:val="20"/>
          <w:szCs w:val="20"/>
        </w:rPr>
        <w:t>ion of antipyrine</w:t>
      </w:r>
      <w:r w:rsidRPr="00287327">
        <w:rPr>
          <w:rFonts w:ascii="Times New Roman" w:hAnsi="Times New Roman" w:cs="Times New Roman"/>
          <w:sz w:val="20"/>
          <w:szCs w:val="20"/>
        </w:rPr>
        <w:t xml:space="preserve"> in the presence of the reported BEN degradation product (PABA). The advantage of the TLC-densitometric method is that several samples can be run simultaneously using a small quantity of the mobile phase, thus lowering the analysis time and cost per analysis, as well as providing high sensitivity and selectivity.</w:t>
      </w:r>
      <w:r w:rsidR="00196F07" w:rsidRPr="00196F07">
        <w:rPr>
          <w:rFonts w:ascii="Times New Roman" w:hAnsi="Times New Roman" w:cs="Times New Roman"/>
          <w:sz w:val="20"/>
          <w:szCs w:val="20"/>
        </w:rPr>
        <w:t xml:space="preserve"> </w:t>
      </w:r>
      <w:r w:rsidR="00196F07">
        <w:rPr>
          <w:rFonts w:ascii="Times New Roman" w:hAnsi="Times New Roman" w:cs="Times New Roman"/>
          <w:sz w:val="20"/>
          <w:szCs w:val="20"/>
        </w:rPr>
        <w:t>[15</w:t>
      </w:r>
      <w:r w:rsidR="00196F07" w:rsidRPr="00CB3C83">
        <w:rPr>
          <w:rFonts w:ascii="Times New Roman" w:hAnsi="Times New Roman" w:cs="Times New Roman"/>
          <w:sz w:val="20"/>
          <w:szCs w:val="20"/>
        </w:rPr>
        <w:t>]</w:t>
      </w:r>
      <w:r w:rsidR="00196F07">
        <w:rPr>
          <w:rFonts w:ascii="Times New Roman" w:hAnsi="Times New Roman" w:cs="Times New Roman"/>
          <w:sz w:val="20"/>
          <w:szCs w:val="20"/>
        </w:rPr>
        <w:t xml:space="preserve"> </w:t>
      </w:r>
    </w:p>
    <w:p w:rsidR="00E92B24" w:rsidRDefault="00E92B24" w:rsidP="00E92B24">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E92B24" w:rsidRPr="007859BD" w:rsidRDefault="00E92B24" w:rsidP="00E92B24">
      <w:pPr>
        <w:autoSpaceDE w:val="0"/>
        <w:autoSpaceDN w:val="0"/>
        <w:adjustRightInd w:val="0"/>
        <w:spacing w:after="0" w:line="240" w:lineRule="auto"/>
        <w:rPr>
          <w:rFonts w:ascii="Times New Roman" w:hAnsi="Times New Roman" w:cs="Times New Roman"/>
          <w:b/>
          <w:bCs/>
          <w:sz w:val="20"/>
          <w:szCs w:val="20"/>
        </w:rPr>
      </w:pPr>
      <w:r w:rsidRPr="007859BD">
        <w:rPr>
          <w:rFonts w:ascii="Times New Roman" w:hAnsi="Times New Roman" w:cs="Times New Roman"/>
          <w:b/>
          <w:bCs/>
          <w:sz w:val="20"/>
          <w:szCs w:val="20"/>
        </w:rPr>
        <w:t>Table</w:t>
      </w:r>
      <w:r w:rsidR="00A35B99">
        <w:rPr>
          <w:rFonts w:ascii="Times New Roman" w:hAnsi="Times New Roman" w:cs="Times New Roman"/>
          <w:b/>
          <w:bCs/>
          <w:sz w:val="20"/>
          <w:szCs w:val="20"/>
        </w:rPr>
        <w:t xml:space="preserve"> 24</w:t>
      </w:r>
      <w:r w:rsidRPr="007859BD">
        <w:rPr>
          <w:rFonts w:ascii="Times New Roman" w:hAnsi="Times New Roman" w:cs="Times New Roman"/>
          <w:b/>
          <w:bCs/>
          <w:sz w:val="20"/>
          <w:szCs w:val="20"/>
        </w:rPr>
        <w:t>.  Results of TLC system suitability parameters for Antipyrine</w:t>
      </w:r>
    </w:p>
    <w:tbl>
      <w:tblPr>
        <w:tblStyle w:val="TableGrid"/>
        <w:tblW w:w="9634" w:type="dxa"/>
        <w:tblLook w:val="04A0"/>
      </w:tblPr>
      <w:tblGrid>
        <w:gridCol w:w="667"/>
        <w:gridCol w:w="1426"/>
        <w:gridCol w:w="1056"/>
        <w:gridCol w:w="1291"/>
        <w:gridCol w:w="1253"/>
        <w:gridCol w:w="1321"/>
        <w:gridCol w:w="1325"/>
        <w:gridCol w:w="1295"/>
      </w:tblGrid>
      <w:tr w:rsidR="00E92B24" w:rsidTr="003172DC">
        <w:tc>
          <w:tcPr>
            <w:tcW w:w="667" w:type="dxa"/>
            <w:tcBorders>
              <w:right w:val="single" w:sz="4" w:space="0" w:color="auto"/>
            </w:tcBorders>
          </w:tcPr>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S.NO</w:t>
            </w:r>
          </w:p>
        </w:tc>
        <w:tc>
          <w:tcPr>
            <w:tcW w:w="1426" w:type="dxa"/>
            <w:tcBorders>
              <w:left w:val="single" w:sz="4" w:space="0" w:color="auto"/>
              <w:tl2br w:val="single" w:sz="4" w:space="0" w:color="auto"/>
            </w:tcBorders>
          </w:tcPr>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Parameters</w:t>
            </w:r>
          </w:p>
          <w:p w:rsidR="00E92B24" w:rsidRDefault="00E92B24" w:rsidP="003172DC">
            <w:pPr>
              <w:autoSpaceDE w:val="0"/>
              <w:autoSpaceDN w:val="0"/>
              <w:adjustRightInd w:val="0"/>
              <w:rPr>
                <w:rFonts w:ascii="Times New Roman" w:hAnsi="Times New Roman" w:cs="Times New Roman"/>
                <w:sz w:val="20"/>
                <w:szCs w:val="20"/>
              </w:rPr>
            </w:pPr>
          </w:p>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Drug name</w:t>
            </w:r>
          </w:p>
        </w:tc>
        <w:tc>
          <w:tcPr>
            <w:tcW w:w="1056" w:type="dxa"/>
          </w:tcPr>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Mean</w:t>
            </w:r>
          </w:p>
        </w:tc>
        <w:tc>
          <w:tcPr>
            <w:tcW w:w="1291" w:type="dxa"/>
          </w:tcPr>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S.D</w:t>
            </w:r>
          </w:p>
        </w:tc>
        <w:tc>
          <w:tcPr>
            <w:tcW w:w="1253" w:type="dxa"/>
          </w:tcPr>
          <w:p w:rsidR="00E92B24" w:rsidRPr="00287327" w:rsidRDefault="00E92B24" w:rsidP="003172DC">
            <w:pPr>
              <w:autoSpaceDE w:val="0"/>
              <w:autoSpaceDN w:val="0"/>
              <w:adjustRightInd w:val="0"/>
              <w:rPr>
                <w:rFonts w:ascii="Times New Roman" w:hAnsi="Times New Roman" w:cs="Times New Roman"/>
                <w:i/>
                <w:iCs/>
                <w:sz w:val="20"/>
                <w:szCs w:val="20"/>
              </w:rPr>
            </w:pPr>
            <w:r w:rsidRPr="00287327">
              <w:rPr>
                <w:rFonts w:ascii="Times New Roman" w:hAnsi="Times New Roman" w:cs="Times New Roman"/>
                <w:i/>
                <w:iCs/>
                <w:sz w:val="20"/>
                <w:szCs w:val="20"/>
              </w:rPr>
              <w:t>n</w:t>
            </w:r>
          </w:p>
        </w:tc>
        <w:tc>
          <w:tcPr>
            <w:tcW w:w="1321" w:type="dxa"/>
          </w:tcPr>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Variance</w:t>
            </w:r>
          </w:p>
        </w:tc>
        <w:tc>
          <w:tcPr>
            <w:tcW w:w="1325" w:type="dxa"/>
          </w:tcPr>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Student’s </w:t>
            </w:r>
          </w:p>
          <w:p w:rsidR="00E92B24" w:rsidRDefault="00E92B24" w:rsidP="003172DC">
            <w:pPr>
              <w:autoSpaceDE w:val="0"/>
              <w:autoSpaceDN w:val="0"/>
              <w:adjustRightInd w:val="0"/>
              <w:rPr>
                <w:rFonts w:ascii="Times New Roman" w:hAnsi="Times New Roman" w:cs="Times New Roman"/>
                <w:sz w:val="20"/>
                <w:szCs w:val="20"/>
              </w:rPr>
            </w:pPr>
            <w:r w:rsidRPr="00287327">
              <w:rPr>
                <w:rFonts w:ascii="Times New Roman" w:hAnsi="Times New Roman" w:cs="Times New Roman"/>
                <w:i/>
                <w:iCs/>
                <w:sz w:val="20"/>
                <w:szCs w:val="20"/>
              </w:rPr>
              <w:t>t</w:t>
            </w:r>
            <w:r>
              <w:rPr>
                <w:rFonts w:ascii="Times New Roman" w:hAnsi="Times New Roman" w:cs="Times New Roman"/>
                <w:sz w:val="20"/>
                <w:szCs w:val="20"/>
              </w:rPr>
              <w:t>-test</w:t>
            </w:r>
          </w:p>
        </w:tc>
        <w:tc>
          <w:tcPr>
            <w:tcW w:w="1295" w:type="dxa"/>
          </w:tcPr>
          <w:p w:rsidR="00E92B24" w:rsidRDefault="00E92B24" w:rsidP="003172DC">
            <w:pPr>
              <w:autoSpaceDE w:val="0"/>
              <w:autoSpaceDN w:val="0"/>
              <w:adjustRightInd w:val="0"/>
              <w:rPr>
                <w:rFonts w:ascii="Times New Roman" w:hAnsi="Times New Roman" w:cs="Times New Roman"/>
                <w:sz w:val="20"/>
                <w:szCs w:val="20"/>
              </w:rPr>
            </w:pPr>
            <w:r w:rsidRPr="00287327">
              <w:rPr>
                <w:rFonts w:ascii="Times New Roman" w:hAnsi="Times New Roman" w:cs="Times New Roman"/>
                <w:i/>
                <w:iCs/>
                <w:sz w:val="20"/>
                <w:szCs w:val="20"/>
              </w:rPr>
              <w:t>F</w:t>
            </w:r>
            <w:r>
              <w:rPr>
                <w:rFonts w:ascii="Times New Roman" w:hAnsi="Times New Roman" w:cs="Times New Roman"/>
                <w:sz w:val="20"/>
                <w:szCs w:val="20"/>
              </w:rPr>
              <w:t>-test</w:t>
            </w:r>
          </w:p>
        </w:tc>
      </w:tr>
      <w:tr w:rsidR="00E92B24" w:rsidTr="003172DC">
        <w:tc>
          <w:tcPr>
            <w:tcW w:w="667" w:type="dxa"/>
            <w:tcBorders>
              <w:right w:val="single" w:sz="4" w:space="0" w:color="auto"/>
            </w:tcBorders>
          </w:tcPr>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426" w:type="dxa"/>
            <w:tcBorders>
              <w:left w:val="single" w:sz="4" w:space="0" w:color="auto"/>
            </w:tcBorders>
          </w:tcPr>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Antipyrine</w:t>
            </w:r>
          </w:p>
        </w:tc>
        <w:tc>
          <w:tcPr>
            <w:tcW w:w="1056" w:type="dxa"/>
          </w:tcPr>
          <w:p w:rsidR="00E92B24" w:rsidRPr="00083509" w:rsidRDefault="00E92B24" w:rsidP="003172DC">
            <w:pPr>
              <w:autoSpaceDE w:val="0"/>
              <w:autoSpaceDN w:val="0"/>
              <w:adjustRightInd w:val="0"/>
              <w:rPr>
                <w:rFonts w:ascii="Times New Roman" w:hAnsi="Times New Roman" w:cs="Times New Roman"/>
                <w:sz w:val="20"/>
                <w:szCs w:val="20"/>
              </w:rPr>
            </w:pPr>
            <w:r w:rsidRPr="00083509">
              <w:rPr>
                <w:rFonts w:ascii="Times New Roman" w:hAnsi="Times New Roman" w:cs="Times New Roman"/>
                <w:sz w:val="20"/>
                <w:szCs w:val="20"/>
              </w:rPr>
              <w:t>100.22</w:t>
            </w:r>
          </w:p>
        </w:tc>
        <w:tc>
          <w:tcPr>
            <w:tcW w:w="1291" w:type="dxa"/>
          </w:tcPr>
          <w:p w:rsidR="00E92B24" w:rsidRPr="00083509" w:rsidRDefault="00E92B24" w:rsidP="003172DC">
            <w:pPr>
              <w:autoSpaceDE w:val="0"/>
              <w:autoSpaceDN w:val="0"/>
              <w:adjustRightInd w:val="0"/>
              <w:rPr>
                <w:rFonts w:ascii="Times New Roman" w:hAnsi="Times New Roman" w:cs="Times New Roman"/>
                <w:sz w:val="20"/>
                <w:szCs w:val="20"/>
              </w:rPr>
            </w:pPr>
            <w:r w:rsidRPr="00083509">
              <w:rPr>
                <w:rFonts w:ascii="Times New Roman" w:hAnsi="Times New Roman" w:cs="Times New Roman"/>
                <w:sz w:val="20"/>
                <w:szCs w:val="20"/>
              </w:rPr>
              <w:t>1.375</w:t>
            </w:r>
          </w:p>
        </w:tc>
        <w:tc>
          <w:tcPr>
            <w:tcW w:w="1253" w:type="dxa"/>
          </w:tcPr>
          <w:p w:rsidR="00E92B24" w:rsidRPr="00083509" w:rsidRDefault="00E92B24" w:rsidP="003172DC">
            <w:pPr>
              <w:autoSpaceDE w:val="0"/>
              <w:autoSpaceDN w:val="0"/>
              <w:adjustRightInd w:val="0"/>
              <w:rPr>
                <w:rFonts w:ascii="Times New Roman" w:hAnsi="Times New Roman" w:cs="Times New Roman"/>
                <w:sz w:val="20"/>
                <w:szCs w:val="20"/>
              </w:rPr>
            </w:pPr>
            <w:r w:rsidRPr="00083509">
              <w:rPr>
                <w:rFonts w:ascii="Times New Roman" w:hAnsi="Times New Roman" w:cs="Times New Roman"/>
                <w:sz w:val="20"/>
                <w:szCs w:val="20"/>
              </w:rPr>
              <w:t>6</w:t>
            </w:r>
          </w:p>
        </w:tc>
        <w:tc>
          <w:tcPr>
            <w:tcW w:w="1321" w:type="dxa"/>
          </w:tcPr>
          <w:p w:rsidR="00E92B24" w:rsidRPr="00083509" w:rsidRDefault="00E92B24" w:rsidP="003172DC">
            <w:pPr>
              <w:autoSpaceDE w:val="0"/>
              <w:autoSpaceDN w:val="0"/>
              <w:adjustRightInd w:val="0"/>
              <w:rPr>
                <w:rFonts w:ascii="Times New Roman" w:hAnsi="Times New Roman" w:cs="Times New Roman"/>
                <w:sz w:val="20"/>
                <w:szCs w:val="20"/>
              </w:rPr>
            </w:pPr>
            <w:r w:rsidRPr="00083509">
              <w:rPr>
                <w:rFonts w:ascii="Times New Roman" w:hAnsi="Times New Roman" w:cs="Times New Roman"/>
                <w:sz w:val="20"/>
                <w:szCs w:val="20"/>
              </w:rPr>
              <w:t>1.89</w:t>
            </w:r>
          </w:p>
        </w:tc>
        <w:tc>
          <w:tcPr>
            <w:tcW w:w="1325" w:type="dxa"/>
          </w:tcPr>
          <w:p w:rsidR="00E92B24" w:rsidRPr="00083509" w:rsidRDefault="00E92B24" w:rsidP="003172DC">
            <w:pPr>
              <w:autoSpaceDE w:val="0"/>
              <w:autoSpaceDN w:val="0"/>
              <w:adjustRightInd w:val="0"/>
              <w:rPr>
                <w:rFonts w:ascii="Times New Roman" w:hAnsi="Times New Roman" w:cs="Times New Roman"/>
                <w:sz w:val="20"/>
                <w:szCs w:val="20"/>
              </w:rPr>
            </w:pPr>
            <w:r w:rsidRPr="00083509">
              <w:rPr>
                <w:rFonts w:ascii="Times New Roman" w:hAnsi="Times New Roman" w:cs="Times New Roman"/>
                <w:sz w:val="20"/>
                <w:szCs w:val="20"/>
              </w:rPr>
              <w:t>0.222 (2.262)</w:t>
            </w:r>
          </w:p>
        </w:tc>
        <w:tc>
          <w:tcPr>
            <w:tcW w:w="1295" w:type="dxa"/>
          </w:tcPr>
          <w:p w:rsidR="00E92B24" w:rsidRPr="00083509" w:rsidRDefault="00E92B24" w:rsidP="003172DC">
            <w:pPr>
              <w:autoSpaceDE w:val="0"/>
              <w:autoSpaceDN w:val="0"/>
              <w:adjustRightInd w:val="0"/>
              <w:rPr>
                <w:rFonts w:ascii="Times New Roman" w:hAnsi="Times New Roman" w:cs="Times New Roman"/>
                <w:sz w:val="20"/>
                <w:szCs w:val="20"/>
              </w:rPr>
            </w:pPr>
            <w:r w:rsidRPr="00083509">
              <w:rPr>
                <w:rFonts w:ascii="Times New Roman" w:hAnsi="Times New Roman" w:cs="Times New Roman"/>
                <w:sz w:val="20"/>
                <w:szCs w:val="20"/>
              </w:rPr>
              <w:t>3.88 (6.26)</w:t>
            </w:r>
          </w:p>
        </w:tc>
      </w:tr>
    </w:tbl>
    <w:p w:rsidR="00E92B24" w:rsidRPr="00287327" w:rsidRDefault="00E92B24" w:rsidP="00E92B24">
      <w:pPr>
        <w:autoSpaceDE w:val="0"/>
        <w:autoSpaceDN w:val="0"/>
        <w:adjustRightInd w:val="0"/>
        <w:spacing w:after="0" w:line="240" w:lineRule="auto"/>
        <w:rPr>
          <w:rFonts w:ascii="Times New Roman" w:hAnsi="Times New Roman" w:cs="Times New Roman"/>
          <w:sz w:val="20"/>
          <w:szCs w:val="20"/>
        </w:rPr>
      </w:pPr>
    </w:p>
    <w:p w:rsidR="00E92B24" w:rsidRPr="00287327" w:rsidRDefault="003172DC" w:rsidP="003172DC">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HPLC</w:t>
      </w:r>
    </w:p>
    <w:p w:rsidR="00E92B24" w:rsidRDefault="00E92B24" w:rsidP="003172DC">
      <w:pPr>
        <w:autoSpaceDE w:val="0"/>
        <w:autoSpaceDN w:val="0"/>
        <w:adjustRightInd w:val="0"/>
        <w:spacing w:after="0" w:line="240" w:lineRule="auto"/>
        <w:jc w:val="both"/>
        <w:rPr>
          <w:rFonts w:ascii="Times New Roman" w:hAnsi="Times New Roman" w:cs="Times New Roman"/>
          <w:sz w:val="20"/>
          <w:szCs w:val="20"/>
        </w:rPr>
      </w:pPr>
      <w:r w:rsidRPr="00287327">
        <w:rPr>
          <w:rFonts w:ascii="Times New Roman" w:hAnsi="Times New Roman" w:cs="Times New Roman"/>
          <w:sz w:val="20"/>
          <w:szCs w:val="20"/>
        </w:rPr>
        <w:t>In this work, two stability-indicating methods were developed for the simultaneous deter</w:t>
      </w:r>
      <w:r>
        <w:rPr>
          <w:rFonts w:ascii="Times New Roman" w:hAnsi="Times New Roman" w:cs="Times New Roman"/>
          <w:sz w:val="20"/>
          <w:szCs w:val="20"/>
        </w:rPr>
        <w:t xml:space="preserve">mination of antipyrine </w:t>
      </w:r>
      <w:r w:rsidRPr="00287327">
        <w:rPr>
          <w:rFonts w:ascii="Times New Roman" w:hAnsi="Times New Roman" w:cs="Times New Roman"/>
          <w:sz w:val="20"/>
          <w:szCs w:val="20"/>
        </w:rPr>
        <w:t>in the presence of the reported BEN degradation product (PABA). HPLC has the advantage of being highly selective compared with other published HPLC methods, which cannot separate ANT and BEN in the presence of PABA.</w:t>
      </w:r>
      <w:r w:rsidR="00196F07">
        <w:rPr>
          <w:rFonts w:ascii="Times New Roman" w:hAnsi="Times New Roman" w:cs="Times New Roman"/>
          <w:sz w:val="20"/>
          <w:szCs w:val="20"/>
        </w:rPr>
        <w:t xml:space="preserve"> [15</w:t>
      </w:r>
      <w:r w:rsidR="00196F07" w:rsidRPr="00CB3C83">
        <w:rPr>
          <w:rFonts w:ascii="Times New Roman" w:hAnsi="Times New Roman" w:cs="Times New Roman"/>
          <w:sz w:val="20"/>
          <w:szCs w:val="20"/>
        </w:rPr>
        <w:t>]</w:t>
      </w:r>
    </w:p>
    <w:p w:rsidR="00E92B24" w:rsidRDefault="00E92B24" w:rsidP="003172DC">
      <w:pPr>
        <w:autoSpaceDE w:val="0"/>
        <w:autoSpaceDN w:val="0"/>
        <w:adjustRightInd w:val="0"/>
        <w:spacing w:after="0" w:line="240" w:lineRule="auto"/>
        <w:jc w:val="both"/>
        <w:rPr>
          <w:rFonts w:ascii="Times New Roman" w:hAnsi="Times New Roman" w:cs="Times New Roman"/>
          <w:sz w:val="20"/>
          <w:szCs w:val="20"/>
        </w:rPr>
      </w:pPr>
    </w:p>
    <w:p w:rsidR="00E92B24" w:rsidRPr="007859BD" w:rsidRDefault="00E92B24" w:rsidP="00E92B24">
      <w:pPr>
        <w:autoSpaceDE w:val="0"/>
        <w:autoSpaceDN w:val="0"/>
        <w:adjustRightInd w:val="0"/>
        <w:spacing w:after="0" w:line="240" w:lineRule="auto"/>
        <w:rPr>
          <w:rFonts w:ascii="Times New Roman" w:hAnsi="Times New Roman" w:cs="Times New Roman"/>
          <w:b/>
          <w:bCs/>
          <w:sz w:val="20"/>
          <w:szCs w:val="20"/>
        </w:rPr>
      </w:pPr>
      <w:r w:rsidRPr="007859BD">
        <w:rPr>
          <w:rFonts w:ascii="Times New Roman" w:hAnsi="Times New Roman" w:cs="Times New Roman"/>
          <w:b/>
          <w:bCs/>
          <w:sz w:val="20"/>
          <w:szCs w:val="20"/>
        </w:rPr>
        <w:t>Table</w:t>
      </w:r>
      <w:r w:rsidR="00A35B99">
        <w:rPr>
          <w:rFonts w:ascii="Times New Roman" w:hAnsi="Times New Roman" w:cs="Times New Roman"/>
          <w:b/>
          <w:bCs/>
          <w:sz w:val="20"/>
          <w:szCs w:val="20"/>
        </w:rPr>
        <w:t xml:space="preserve"> 25</w:t>
      </w:r>
      <w:r w:rsidRPr="007859BD">
        <w:rPr>
          <w:rFonts w:ascii="Times New Roman" w:hAnsi="Times New Roman" w:cs="Times New Roman"/>
          <w:b/>
          <w:bCs/>
          <w:sz w:val="20"/>
          <w:szCs w:val="20"/>
        </w:rPr>
        <w:t>.  Results of HPLC system suitability parameters for Antipyrine</w:t>
      </w:r>
    </w:p>
    <w:tbl>
      <w:tblPr>
        <w:tblStyle w:val="TableGrid"/>
        <w:tblW w:w="9634" w:type="dxa"/>
        <w:tblLook w:val="04A0"/>
      </w:tblPr>
      <w:tblGrid>
        <w:gridCol w:w="667"/>
        <w:gridCol w:w="1426"/>
        <w:gridCol w:w="1048"/>
        <w:gridCol w:w="1293"/>
        <w:gridCol w:w="1255"/>
        <w:gridCol w:w="1322"/>
        <w:gridCol w:w="1326"/>
        <w:gridCol w:w="1297"/>
      </w:tblGrid>
      <w:tr w:rsidR="00E92B24" w:rsidTr="003172DC">
        <w:tc>
          <w:tcPr>
            <w:tcW w:w="667" w:type="dxa"/>
            <w:tcBorders>
              <w:right w:val="single" w:sz="4" w:space="0" w:color="auto"/>
            </w:tcBorders>
          </w:tcPr>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S.NO</w:t>
            </w:r>
          </w:p>
        </w:tc>
        <w:tc>
          <w:tcPr>
            <w:tcW w:w="1426" w:type="dxa"/>
            <w:tcBorders>
              <w:left w:val="single" w:sz="4" w:space="0" w:color="auto"/>
              <w:tl2br w:val="single" w:sz="4" w:space="0" w:color="auto"/>
            </w:tcBorders>
          </w:tcPr>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Parameters</w:t>
            </w:r>
          </w:p>
          <w:p w:rsidR="00E92B24" w:rsidRDefault="00E92B24" w:rsidP="003172DC">
            <w:pPr>
              <w:autoSpaceDE w:val="0"/>
              <w:autoSpaceDN w:val="0"/>
              <w:adjustRightInd w:val="0"/>
              <w:rPr>
                <w:rFonts w:ascii="Times New Roman" w:hAnsi="Times New Roman" w:cs="Times New Roman"/>
                <w:sz w:val="20"/>
                <w:szCs w:val="20"/>
              </w:rPr>
            </w:pPr>
          </w:p>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Drug name</w:t>
            </w:r>
          </w:p>
        </w:tc>
        <w:tc>
          <w:tcPr>
            <w:tcW w:w="1048" w:type="dxa"/>
          </w:tcPr>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Mean</w:t>
            </w:r>
          </w:p>
        </w:tc>
        <w:tc>
          <w:tcPr>
            <w:tcW w:w="1293" w:type="dxa"/>
          </w:tcPr>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S.D</w:t>
            </w:r>
          </w:p>
        </w:tc>
        <w:tc>
          <w:tcPr>
            <w:tcW w:w="1255" w:type="dxa"/>
          </w:tcPr>
          <w:p w:rsidR="00E92B24" w:rsidRPr="00287327" w:rsidRDefault="00E92B24" w:rsidP="003172DC">
            <w:pPr>
              <w:autoSpaceDE w:val="0"/>
              <w:autoSpaceDN w:val="0"/>
              <w:adjustRightInd w:val="0"/>
              <w:rPr>
                <w:rFonts w:ascii="Times New Roman" w:hAnsi="Times New Roman" w:cs="Times New Roman"/>
                <w:i/>
                <w:iCs/>
                <w:sz w:val="20"/>
                <w:szCs w:val="20"/>
              </w:rPr>
            </w:pPr>
            <w:r w:rsidRPr="00287327">
              <w:rPr>
                <w:rFonts w:ascii="Times New Roman" w:hAnsi="Times New Roman" w:cs="Times New Roman"/>
                <w:i/>
                <w:iCs/>
                <w:sz w:val="20"/>
                <w:szCs w:val="20"/>
              </w:rPr>
              <w:t>n</w:t>
            </w:r>
          </w:p>
        </w:tc>
        <w:tc>
          <w:tcPr>
            <w:tcW w:w="1322" w:type="dxa"/>
          </w:tcPr>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Variance</w:t>
            </w:r>
          </w:p>
        </w:tc>
        <w:tc>
          <w:tcPr>
            <w:tcW w:w="1326" w:type="dxa"/>
          </w:tcPr>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Student’s </w:t>
            </w:r>
          </w:p>
          <w:p w:rsidR="00E92B24" w:rsidRDefault="00E92B24" w:rsidP="003172DC">
            <w:pPr>
              <w:autoSpaceDE w:val="0"/>
              <w:autoSpaceDN w:val="0"/>
              <w:adjustRightInd w:val="0"/>
              <w:rPr>
                <w:rFonts w:ascii="Times New Roman" w:hAnsi="Times New Roman" w:cs="Times New Roman"/>
                <w:sz w:val="20"/>
                <w:szCs w:val="20"/>
              </w:rPr>
            </w:pPr>
            <w:r w:rsidRPr="00287327">
              <w:rPr>
                <w:rFonts w:ascii="Times New Roman" w:hAnsi="Times New Roman" w:cs="Times New Roman"/>
                <w:i/>
                <w:iCs/>
                <w:sz w:val="20"/>
                <w:szCs w:val="20"/>
              </w:rPr>
              <w:t>t</w:t>
            </w:r>
            <w:r>
              <w:rPr>
                <w:rFonts w:ascii="Times New Roman" w:hAnsi="Times New Roman" w:cs="Times New Roman"/>
                <w:sz w:val="20"/>
                <w:szCs w:val="20"/>
              </w:rPr>
              <w:t>-test</w:t>
            </w:r>
          </w:p>
        </w:tc>
        <w:tc>
          <w:tcPr>
            <w:tcW w:w="1297" w:type="dxa"/>
          </w:tcPr>
          <w:p w:rsidR="00E92B24" w:rsidRDefault="00E92B24" w:rsidP="003172DC">
            <w:pPr>
              <w:autoSpaceDE w:val="0"/>
              <w:autoSpaceDN w:val="0"/>
              <w:adjustRightInd w:val="0"/>
              <w:rPr>
                <w:rFonts w:ascii="Times New Roman" w:hAnsi="Times New Roman" w:cs="Times New Roman"/>
                <w:sz w:val="20"/>
                <w:szCs w:val="20"/>
              </w:rPr>
            </w:pPr>
            <w:r w:rsidRPr="00287327">
              <w:rPr>
                <w:rFonts w:ascii="Times New Roman" w:hAnsi="Times New Roman" w:cs="Times New Roman"/>
                <w:i/>
                <w:iCs/>
                <w:sz w:val="20"/>
                <w:szCs w:val="20"/>
              </w:rPr>
              <w:t>F</w:t>
            </w:r>
            <w:r>
              <w:rPr>
                <w:rFonts w:ascii="Times New Roman" w:hAnsi="Times New Roman" w:cs="Times New Roman"/>
                <w:sz w:val="20"/>
                <w:szCs w:val="20"/>
              </w:rPr>
              <w:t>-test</w:t>
            </w:r>
          </w:p>
        </w:tc>
      </w:tr>
      <w:tr w:rsidR="00E92B24" w:rsidTr="003172DC">
        <w:tc>
          <w:tcPr>
            <w:tcW w:w="667" w:type="dxa"/>
            <w:tcBorders>
              <w:right w:val="single" w:sz="4" w:space="0" w:color="auto"/>
            </w:tcBorders>
          </w:tcPr>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1.</w:t>
            </w:r>
          </w:p>
        </w:tc>
        <w:tc>
          <w:tcPr>
            <w:tcW w:w="1426" w:type="dxa"/>
            <w:tcBorders>
              <w:left w:val="single" w:sz="4" w:space="0" w:color="auto"/>
            </w:tcBorders>
          </w:tcPr>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Antipyrine</w:t>
            </w:r>
          </w:p>
        </w:tc>
        <w:tc>
          <w:tcPr>
            <w:tcW w:w="1048" w:type="dxa"/>
          </w:tcPr>
          <w:p w:rsidR="00E92B24" w:rsidRPr="00083509" w:rsidRDefault="00E92B24" w:rsidP="003172DC">
            <w:pPr>
              <w:autoSpaceDE w:val="0"/>
              <w:autoSpaceDN w:val="0"/>
              <w:adjustRightInd w:val="0"/>
              <w:rPr>
                <w:rFonts w:ascii="Times New Roman" w:hAnsi="Times New Roman" w:cs="Times New Roman"/>
                <w:sz w:val="20"/>
                <w:szCs w:val="20"/>
              </w:rPr>
            </w:pPr>
            <w:r w:rsidRPr="00083509">
              <w:rPr>
                <w:rFonts w:ascii="Times New Roman" w:hAnsi="Times New Roman" w:cs="Times New Roman"/>
                <w:sz w:val="20"/>
                <w:szCs w:val="20"/>
              </w:rPr>
              <w:t>99.93</w:t>
            </w:r>
          </w:p>
        </w:tc>
        <w:tc>
          <w:tcPr>
            <w:tcW w:w="1293" w:type="dxa"/>
          </w:tcPr>
          <w:p w:rsidR="00E92B24" w:rsidRPr="00083509" w:rsidRDefault="00E92B24" w:rsidP="003172DC">
            <w:pPr>
              <w:autoSpaceDE w:val="0"/>
              <w:autoSpaceDN w:val="0"/>
              <w:adjustRightInd w:val="0"/>
              <w:rPr>
                <w:rFonts w:ascii="Times New Roman" w:hAnsi="Times New Roman" w:cs="Times New Roman"/>
                <w:sz w:val="20"/>
                <w:szCs w:val="20"/>
              </w:rPr>
            </w:pPr>
            <w:r w:rsidRPr="00083509">
              <w:rPr>
                <w:rFonts w:ascii="Times New Roman" w:hAnsi="Times New Roman" w:cs="Times New Roman"/>
                <w:sz w:val="20"/>
                <w:szCs w:val="20"/>
              </w:rPr>
              <w:t>0.985</w:t>
            </w:r>
          </w:p>
        </w:tc>
        <w:tc>
          <w:tcPr>
            <w:tcW w:w="1255" w:type="dxa"/>
          </w:tcPr>
          <w:p w:rsidR="00E92B24" w:rsidRPr="00083509" w:rsidRDefault="00E92B24" w:rsidP="003172DC">
            <w:pPr>
              <w:autoSpaceDE w:val="0"/>
              <w:autoSpaceDN w:val="0"/>
              <w:adjustRightInd w:val="0"/>
              <w:rPr>
                <w:rFonts w:ascii="Times New Roman" w:hAnsi="Times New Roman" w:cs="Times New Roman"/>
                <w:sz w:val="20"/>
                <w:szCs w:val="20"/>
              </w:rPr>
            </w:pPr>
            <w:r w:rsidRPr="00083509">
              <w:rPr>
                <w:rFonts w:ascii="Times New Roman" w:hAnsi="Times New Roman" w:cs="Times New Roman"/>
                <w:sz w:val="20"/>
                <w:szCs w:val="20"/>
              </w:rPr>
              <w:t>7</w:t>
            </w:r>
          </w:p>
        </w:tc>
        <w:tc>
          <w:tcPr>
            <w:tcW w:w="1322" w:type="dxa"/>
          </w:tcPr>
          <w:p w:rsidR="00E92B24" w:rsidRPr="00083509" w:rsidRDefault="00E92B24" w:rsidP="003172DC">
            <w:pPr>
              <w:autoSpaceDE w:val="0"/>
              <w:autoSpaceDN w:val="0"/>
              <w:adjustRightInd w:val="0"/>
              <w:rPr>
                <w:rFonts w:ascii="Times New Roman" w:hAnsi="Times New Roman" w:cs="Times New Roman"/>
                <w:sz w:val="20"/>
                <w:szCs w:val="20"/>
              </w:rPr>
            </w:pPr>
            <w:r w:rsidRPr="00083509">
              <w:rPr>
                <w:rFonts w:ascii="Times New Roman" w:hAnsi="Times New Roman" w:cs="Times New Roman"/>
                <w:sz w:val="20"/>
                <w:szCs w:val="20"/>
              </w:rPr>
              <w:t>0.985</w:t>
            </w:r>
          </w:p>
        </w:tc>
        <w:tc>
          <w:tcPr>
            <w:tcW w:w="1326" w:type="dxa"/>
          </w:tcPr>
          <w:p w:rsidR="00E92B24" w:rsidRPr="00083509" w:rsidRDefault="00E92B24" w:rsidP="003172DC">
            <w:pPr>
              <w:autoSpaceDE w:val="0"/>
              <w:autoSpaceDN w:val="0"/>
              <w:adjustRightInd w:val="0"/>
              <w:rPr>
                <w:rFonts w:ascii="Times New Roman" w:hAnsi="Times New Roman" w:cs="Times New Roman"/>
                <w:sz w:val="20"/>
                <w:szCs w:val="20"/>
              </w:rPr>
            </w:pPr>
            <w:r w:rsidRPr="00083509">
              <w:rPr>
                <w:rFonts w:ascii="Times New Roman" w:hAnsi="Times New Roman" w:cs="Times New Roman"/>
                <w:sz w:val="20"/>
                <w:szCs w:val="20"/>
              </w:rPr>
              <w:t>0.271 (2.228)</w:t>
            </w:r>
          </w:p>
        </w:tc>
        <w:tc>
          <w:tcPr>
            <w:tcW w:w="1297" w:type="dxa"/>
          </w:tcPr>
          <w:p w:rsidR="00E92B24" w:rsidRPr="00083509" w:rsidRDefault="00E92B24" w:rsidP="003172DC">
            <w:pPr>
              <w:autoSpaceDE w:val="0"/>
              <w:autoSpaceDN w:val="0"/>
              <w:adjustRightInd w:val="0"/>
              <w:rPr>
                <w:rFonts w:ascii="Times New Roman" w:hAnsi="Times New Roman" w:cs="Times New Roman"/>
                <w:sz w:val="20"/>
                <w:szCs w:val="20"/>
              </w:rPr>
            </w:pPr>
            <w:r w:rsidRPr="00083509">
              <w:rPr>
                <w:rFonts w:ascii="Times New Roman" w:hAnsi="Times New Roman" w:cs="Times New Roman"/>
                <w:sz w:val="20"/>
                <w:szCs w:val="20"/>
              </w:rPr>
              <w:t>1.99 (6.16)</w:t>
            </w:r>
          </w:p>
        </w:tc>
      </w:tr>
    </w:tbl>
    <w:p w:rsidR="00E92B24" w:rsidRPr="00287327" w:rsidRDefault="00E92B24" w:rsidP="00E92B24">
      <w:pPr>
        <w:autoSpaceDE w:val="0"/>
        <w:autoSpaceDN w:val="0"/>
        <w:adjustRightInd w:val="0"/>
        <w:spacing w:after="0" w:line="240" w:lineRule="auto"/>
        <w:rPr>
          <w:rFonts w:ascii="Times New Roman" w:hAnsi="Times New Roman" w:cs="Times New Roman"/>
          <w:sz w:val="20"/>
          <w:szCs w:val="20"/>
        </w:rPr>
      </w:pPr>
    </w:p>
    <w:p w:rsidR="00E92B24" w:rsidRDefault="00E92B24" w:rsidP="00E92B24">
      <w:pPr>
        <w:spacing w:after="0" w:line="240" w:lineRule="auto"/>
        <w:rPr>
          <w:rFonts w:ascii="Times New Roman" w:hAnsi="Times New Roman" w:cs="Times New Roman"/>
          <w:b/>
          <w:color w:val="1F1F1F"/>
          <w:sz w:val="20"/>
          <w:szCs w:val="20"/>
        </w:rPr>
      </w:pPr>
    </w:p>
    <w:p w:rsidR="003172DC" w:rsidRDefault="003172DC" w:rsidP="00E92B24">
      <w:pPr>
        <w:spacing w:after="0" w:line="240" w:lineRule="auto"/>
        <w:rPr>
          <w:rFonts w:ascii="Times New Roman" w:hAnsi="Times New Roman" w:cs="Times New Roman"/>
          <w:b/>
          <w:color w:val="1F1F1F"/>
          <w:sz w:val="20"/>
          <w:szCs w:val="20"/>
        </w:rPr>
      </w:pPr>
    </w:p>
    <w:p w:rsidR="006C4C7D" w:rsidRDefault="006C4C7D" w:rsidP="00E92B24">
      <w:pPr>
        <w:spacing w:after="0" w:line="240" w:lineRule="auto"/>
        <w:rPr>
          <w:rFonts w:ascii="Times New Roman" w:hAnsi="Times New Roman" w:cs="Times New Roman"/>
          <w:b/>
          <w:color w:val="1F1F1F"/>
          <w:sz w:val="20"/>
          <w:szCs w:val="20"/>
        </w:rPr>
      </w:pPr>
    </w:p>
    <w:p w:rsidR="006C4C7D" w:rsidRPr="001626E5" w:rsidRDefault="006C4C7D" w:rsidP="00E92B24">
      <w:pPr>
        <w:spacing w:after="0" w:line="240" w:lineRule="auto"/>
        <w:rPr>
          <w:rFonts w:ascii="Times New Roman" w:hAnsi="Times New Roman" w:cs="Times New Roman"/>
          <w:b/>
          <w:color w:val="1F1F1F"/>
          <w:sz w:val="20"/>
          <w:szCs w:val="20"/>
        </w:rPr>
      </w:pPr>
    </w:p>
    <w:p w:rsidR="00E92B24" w:rsidRPr="003172DC" w:rsidRDefault="003172DC" w:rsidP="003172DC">
      <w:pPr>
        <w:pStyle w:val="ListParagraph"/>
        <w:numPr>
          <w:ilvl w:val="1"/>
          <w:numId w:val="28"/>
        </w:numPr>
        <w:spacing w:after="0" w:line="240" w:lineRule="auto"/>
        <w:rPr>
          <w:rFonts w:ascii="Times New Roman" w:hAnsi="Times New Roman" w:cs="Times New Roman"/>
          <w:b/>
          <w:color w:val="1F1F1F"/>
        </w:rPr>
      </w:pPr>
      <w:r w:rsidRPr="003172DC">
        <w:rPr>
          <w:rFonts w:ascii="Times New Roman" w:hAnsi="Times New Roman" w:cs="Times New Roman"/>
          <w:b/>
          <w:color w:val="1F1F1F"/>
        </w:rPr>
        <w:t xml:space="preserve">  </w:t>
      </w:r>
      <w:r w:rsidR="00E92B24" w:rsidRPr="003172DC">
        <w:rPr>
          <w:rFonts w:ascii="Times New Roman" w:hAnsi="Times New Roman" w:cs="Times New Roman"/>
          <w:b/>
          <w:color w:val="1F1F1F"/>
        </w:rPr>
        <w:t>PYRROLE-ACETIC ACID :-</w:t>
      </w:r>
    </w:p>
    <w:p w:rsidR="00E92B24" w:rsidRPr="001626E5" w:rsidRDefault="00E92B24" w:rsidP="00E92B24">
      <w:pPr>
        <w:spacing w:after="0" w:line="240" w:lineRule="auto"/>
        <w:rPr>
          <w:rFonts w:ascii="Times New Roman" w:hAnsi="Times New Roman" w:cs="Times New Roman"/>
          <w:b/>
          <w:color w:val="1F1F1F"/>
        </w:rPr>
      </w:pPr>
    </w:p>
    <w:p w:rsidR="00E92B24" w:rsidRPr="001626E5" w:rsidRDefault="003172DC" w:rsidP="003172DC">
      <w:pPr>
        <w:pStyle w:val="ListParagraph"/>
        <w:spacing w:line="240" w:lineRule="auto"/>
        <w:ind w:left="480"/>
        <w:jc w:val="both"/>
        <w:rPr>
          <w:rFonts w:ascii="Times New Roman" w:hAnsi="Times New Roman" w:cs="Times New Roman"/>
          <w:b/>
          <w:color w:val="1F1F1F"/>
        </w:rPr>
      </w:pPr>
      <w:r>
        <w:rPr>
          <w:rFonts w:ascii="Times New Roman" w:hAnsi="Times New Roman" w:cs="Times New Roman"/>
          <w:b/>
          <w:color w:val="1F1F1F"/>
        </w:rPr>
        <w:t xml:space="preserve">4.8.1 </w:t>
      </w:r>
      <w:r w:rsidR="00E92B24" w:rsidRPr="001626E5">
        <w:rPr>
          <w:rFonts w:ascii="Times New Roman" w:hAnsi="Times New Roman" w:cs="Times New Roman"/>
          <w:b/>
          <w:color w:val="1F1F1F"/>
        </w:rPr>
        <w:t>ZOMEPIRAC</w:t>
      </w:r>
    </w:p>
    <w:p w:rsidR="003172DC" w:rsidRDefault="00E92B24" w:rsidP="003172DC">
      <w:pPr>
        <w:spacing w:line="240" w:lineRule="auto"/>
        <w:rPr>
          <w:rFonts w:ascii="Times New Roman" w:hAnsi="Times New Roman" w:cs="Times New Roman"/>
          <w:b/>
          <w:color w:val="1F1F1F"/>
        </w:rPr>
      </w:pPr>
      <w:r w:rsidRPr="001626E5">
        <w:rPr>
          <w:rFonts w:ascii="Times New Roman" w:hAnsi="Times New Roman" w:cs="Times New Roman"/>
          <w:b/>
          <w:noProof/>
          <w:color w:val="1F1F1F"/>
        </w:rPr>
        <w:lastRenderedPageBreak/>
        <w:drawing>
          <wp:inline distT="0" distB="0" distL="0" distR="0">
            <wp:extent cx="2498123" cy="1250177"/>
            <wp:effectExtent l="171450" t="133350" r="359377" b="311923"/>
            <wp:docPr id="13" name="Picture 12" descr="zopr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opri.png"/>
                    <pic:cNvPicPr/>
                  </pic:nvPicPr>
                  <pic:blipFill>
                    <a:blip r:embed="rId33"/>
                    <a:stretch>
                      <a:fillRect/>
                    </a:stretch>
                  </pic:blipFill>
                  <pic:spPr>
                    <a:xfrm>
                      <a:off x="0" y="0"/>
                      <a:ext cx="2508669" cy="1255455"/>
                    </a:xfrm>
                    <a:prstGeom prst="rect">
                      <a:avLst/>
                    </a:prstGeom>
                    <a:ln>
                      <a:noFill/>
                    </a:ln>
                    <a:effectLst>
                      <a:outerShdw blurRad="292100" dist="139700" dir="2700000" algn="tl" rotWithShape="0">
                        <a:srgbClr val="333333">
                          <a:alpha val="65000"/>
                        </a:srgbClr>
                      </a:outerShdw>
                    </a:effectLst>
                  </pic:spPr>
                </pic:pic>
              </a:graphicData>
            </a:graphic>
          </wp:inline>
        </w:drawing>
      </w:r>
    </w:p>
    <w:p w:rsidR="00E92B24" w:rsidRPr="003172DC" w:rsidRDefault="00E92B24" w:rsidP="003172DC">
      <w:pPr>
        <w:spacing w:after="0" w:line="240" w:lineRule="auto"/>
        <w:jc w:val="both"/>
        <w:rPr>
          <w:rFonts w:ascii="Times New Roman" w:hAnsi="Times New Roman" w:cs="Times New Roman"/>
          <w:b/>
          <w:color w:val="1F1F1F"/>
        </w:rPr>
      </w:pPr>
      <w:r w:rsidRPr="003172DC">
        <w:rPr>
          <w:rFonts w:ascii="Times New Roman" w:hAnsi="Times New Roman" w:cs="Times New Roman"/>
          <w:b/>
          <w:color w:val="1F1F1F"/>
          <w:sz w:val="20"/>
          <w:szCs w:val="20"/>
        </w:rPr>
        <w:t xml:space="preserve">IUPAC name : </w:t>
      </w:r>
      <w:r w:rsidRPr="003172DC">
        <w:rPr>
          <w:rFonts w:ascii="Times New Roman" w:eastAsia="Times New Roman" w:hAnsi="Times New Roman" w:cs="Times New Roman"/>
          <w:color w:val="111827"/>
          <w:sz w:val="20"/>
          <w:szCs w:val="20"/>
        </w:rPr>
        <w:t>2-[5-(4-chlorobenzoyl)-1,4-dimethylpyrrol-2-yl]acetic acid</w:t>
      </w:r>
    </w:p>
    <w:p w:rsidR="00E92B24" w:rsidRPr="003172DC" w:rsidRDefault="00E92B24" w:rsidP="003172DC">
      <w:pPr>
        <w:spacing w:after="0" w:line="240" w:lineRule="auto"/>
        <w:jc w:val="both"/>
        <w:rPr>
          <w:rFonts w:ascii="Times New Roman" w:hAnsi="Times New Roman" w:cs="Times New Roman"/>
          <w:b/>
          <w:color w:val="1F1F1F"/>
          <w:sz w:val="20"/>
          <w:szCs w:val="20"/>
        </w:rPr>
      </w:pPr>
      <w:r w:rsidRPr="003172DC">
        <w:rPr>
          <w:rFonts w:ascii="Times New Roman" w:hAnsi="Times New Roman" w:cs="Times New Roman"/>
          <w:b/>
          <w:color w:val="1F1F1F"/>
          <w:sz w:val="20"/>
          <w:szCs w:val="20"/>
        </w:rPr>
        <w:t xml:space="preserve">Molecular formula: </w:t>
      </w:r>
      <w:r w:rsidRPr="003172DC">
        <w:rPr>
          <w:rFonts w:ascii="Times New Roman" w:hAnsi="Times New Roman" w:cs="Times New Roman"/>
          <w:color w:val="111827"/>
          <w:sz w:val="20"/>
          <w:szCs w:val="20"/>
          <w:shd w:val="clear" w:color="auto" w:fill="FFFFFF"/>
        </w:rPr>
        <w:t>C</w:t>
      </w:r>
      <w:r w:rsidRPr="003172DC">
        <w:rPr>
          <w:rFonts w:ascii="Times New Roman" w:hAnsi="Times New Roman" w:cs="Times New Roman"/>
          <w:color w:val="111827"/>
          <w:sz w:val="20"/>
          <w:szCs w:val="20"/>
          <w:bdr w:val="single" w:sz="2" w:space="0" w:color="E5E7EB" w:frame="1"/>
          <w:shd w:val="clear" w:color="auto" w:fill="FFFFFF"/>
          <w:vertAlign w:val="subscript"/>
        </w:rPr>
        <w:t>15</w:t>
      </w:r>
      <w:r w:rsidRPr="003172DC">
        <w:rPr>
          <w:rFonts w:ascii="Times New Roman" w:hAnsi="Times New Roman" w:cs="Times New Roman"/>
          <w:color w:val="111827"/>
          <w:sz w:val="20"/>
          <w:szCs w:val="20"/>
          <w:shd w:val="clear" w:color="auto" w:fill="FFFFFF"/>
        </w:rPr>
        <w:t>H</w:t>
      </w:r>
      <w:r w:rsidRPr="003172DC">
        <w:rPr>
          <w:rFonts w:ascii="Times New Roman" w:hAnsi="Times New Roman" w:cs="Times New Roman"/>
          <w:color w:val="111827"/>
          <w:sz w:val="20"/>
          <w:szCs w:val="20"/>
          <w:bdr w:val="single" w:sz="2" w:space="0" w:color="E5E7EB" w:frame="1"/>
          <w:shd w:val="clear" w:color="auto" w:fill="FFFFFF"/>
          <w:vertAlign w:val="subscript"/>
        </w:rPr>
        <w:t>14</w:t>
      </w:r>
      <w:r w:rsidRPr="003172DC">
        <w:rPr>
          <w:rFonts w:ascii="Times New Roman" w:hAnsi="Times New Roman" w:cs="Times New Roman"/>
          <w:color w:val="111827"/>
          <w:sz w:val="20"/>
          <w:szCs w:val="20"/>
          <w:shd w:val="clear" w:color="auto" w:fill="FFFFFF"/>
        </w:rPr>
        <w:t>ClNO</w:t>
      </w:r>
      <w:r w:rsidRPr="003172DC">
        <w:rPr>
          <w:rFonts w:ascii="Times New Roman" w:hAnsi="Times New Roman" w:cs="Times New Roman"/>
          <w:color w:val="111827"/>
          <w:sz w:val="20"/>
          <w:szCs w:val="20"/>
          <w:bdr w:val="single" w:sz="2" w:space="0" w:color="E5E7EB" w:frame="1"/>
          <w:shd w:val="clear" w:color="auto" w:fill="FFFFFF"/>
          <w:vertAlign w:val="subscript"/>
        </w:rPr>
        <w:t>3</w:t>
      </w:r>
    </w:p>
    <w:p w:rsidR="00E92B24" w:rsidRPr="003172DC" w:rsidRDefault="00E92B24" w:rsidP="003172DC">
      <w:pPr>
        <w:shd w:val="clear" w:color="auto" w:fill="FFFFFF"/>
        <w:spacing w:after="0"/>
        <w:jc w:val="both"/>
        <w:textAlignment w:val="center"/>
        <w:rPr>
          <w:rFonts w:ascii="Times New Roman" w:eastAsia="Times New Roman" w:hAnsi="Times New Roman" w:cs="Times New Roman"/>
          <w:color w:val="111827"/>
          <w:sz w:val="18"/>
          <w:szCs w:val="18"/>
        </w:rPr>
      </w:pPr>
      <w:r w:rsidRPr="003172DC">
        <w:rPr>
          <w:rFonts w:ascii="Times New Roman" w:hAnsi="Times New Roman" w:cs="Times New Roman"/>
          <w:b/>
          <w:color w:val="1F1F1F"/>
          <w:sz w:val="20"/>
          <w:szCs w:val="20"/>
        </w:rPr>
        <w:t xml:space="preserve">Molecular weight: </w:t>
      </w:r>
      <w:r w:rsidRPr="003172DC">
        <w:rPr>
          <w:rFonts w:ascii="Times New Roman" w:eastAsia="Times New Roman" w:hAnsi="Times New Roman" w:cs="Times New Roman"/>
          <w:color w:val="111827"/>
          <w:sz w:val="20"/>
          <w:szCs w:val="20"/>
        </w:rPr>
        <w:t>291.73 g/mol</w:t>
      </w:r>
    </w:p>
    <w:p w:rsidR="00E92B24" w:rsidRPr="003172DC" w:rsidRDefault="00E92B24" w:rsidP="003172DC">
      <w:pPr>
        <w:spacing w:after="0" w:line="240" w:lineRule="auto"/>
        <w:jc w:val="both"/>
        <w:rPr>
          <w:rFonts w:ascii="Times New Roman" w:hAnsi="Times New Roman" w:cs="Times New Roman"/>
          <w:b/>
          <w:color w:val="1F1F1F"/>
          <w:sz w:val="20"/>
          <w:szCs w:val="20"/>
        </w:rPr>
      </w:pPr>
      <w:r w:rsidRPr="003172DC">
        <w:rPr>
          <w:rFonts w:ascii="Times New Roman" w:hAnsi="Times New Roman" w:cs="Times New Roman"/>
          <w:b/>
          <w:color w:val="1F1F1F"/>
          <w:sz w:val="20"/>
          <w:szCs w:val="20"/>
        </w:rPr>
        <w:t xml:space="preserve">Physical properties  Appearance: </w:t>
      </w:r>
      <w:r w:rsidRPr="003172DC">
        <w:rPr>
          <w:rFonts w:ascii="Times New Roman" w:hAnsi="Times New Roman" w:cs="Times New Roman"/>
          <w:sz w:val="20"/>
          <w:szCs w:val="20"/>
        </w:rPr>
        <w:t>White to off-white crystalline powder</w:t>
      </w:r>
    </w:p>
    <w:p w:rsidR="00E92B24" w:rsidRPr="003172DC" w:rsidRDefault="00E92B24" w:rsidP="003172DC">
      <w:pPr>
        <w:spacing w:after="0" w:line="240" w:lineRule="auto"/>
        <w:jc w:val="both"/>
        <w:rPr>
          <w:rFonts w:ascii="Times New Roman" w:hAnsi="Times New Roman" w:cs="Times New Roman"/>
          <w:b/>
          <w:color w:val="1F1F1F"/>
          <w:sz w:val="20"/>
          <w:szCs w:val="20"/>
        </w:rPr>
      </w:pPr>
      <w:r w:rsidRPr="003172DC">
        <w:rPr>
          <w:rFonts w:ascii="Times New Roman" w:hAnsi="Times New Roman" w:cs="Times New Roman"/>
          <w:b/>
          <w:color w:val="1F1F1F"/>
          <w:sz w:val="20"/>
          <w:szCs w:val="20"/>
        </w:rPr>
        <w:t xml:space="preserve">Solubility: </w:t>
      </w:r>
      <w:r w:rsidRPr="003172DC">
        <w:rPr>
          <w:rFonts w:ascii="Times New Roman" w:hAnsi="Times New Roman" w:cs="Times New Roman"/>
          <w:sz w:val="20"/>
          <w:szCs w:val="20"/>
        </w:rPr>
        <w:t>Soluble in water and organic solvents</w:t>
      </w:r>
    </w:p>
    <w:p w:rsidR="00E92B24" w:rsidRPr="003172DC" w:rsidRDefault="00E92B24" w:rsidP="003172DC">
      <w:pPr>
        <w:spacing w:after="0" w:line="240" w:lineRule="auto"/>
        <w:jc w:val="both"/>
        <w:rPr>
          <w:rFonts w:ascii="Times New Roman" w:hAnsi="Times New Roman" w:cs="Times New Roman"/>
          <w:b/>
          <w:color w:val="1F1F1F"/>
          <w:sz w:val="20"/>
          <w:szCs w:val="20"/>
        </w:rPr>
      </w:pPr>
      <w:r w:rsidRPr="003172DC">
        <w:rPr>
          <w:rFonts w:ascii="Times New Roman" w:hAnsi="Times New Roman" w:cs="Times New Roman"/>
          <w:b/>
          <w:color w:val="1F1F1F"/>
          <w:sz w:val="20"/>
          <w:szCs w:val="20"/>
        </w:rPr>
        <w:t xml:space="preserve">Boiling point: </w:t>
      </w:r>
      <w:r w:rsidRPr="003172DC">
        <w:rPr>
          <w:rFonts w:ascii="Times New Roman" w:hAnsi="Times New Roman" w:cs="Times New Roman"/>
          <w:sz w:val="20"/>
          <w:szCs w:val="20"/>
        </w:rPr>
        <w:t>Not readily available, as it's typically not reported</w:t>
      </w:r>
    </w:p>
    <w:p w:rsidR="00E92B24" w:rsidRPr="003172DC" w:rsidRDefault="00E92B24" w:rsidP="003172DC">
      <w:pPr>
        <w:shd w:val="clear" w:color="auto" w:fill="FFFFFF"/>
        <w:spacing w:after="0"/>
        <w:jc w:val="both"/>
        <w:rPr>
          <w:rFonts w:ascii="Times New Roman" w:eastAsia="Times New Roman" w:hAnsi="Times New Roman" w:cs="Times New Roman"/>
          <w:color w:val="111827"/>
          <w:sz w:val="20"/>
          <w:szCs w:val="20"/>
        </w:rPr>
      </w:pPr>
      <w:r w:rsidRPr="003172DC">
        <w:rPr>
          <w:rFonts w:ascii="Times New Roman" w:hAnsi="Times New Roman" w:cs="Times New Roman"/>
          <w:b/>
          <w:color w:val="1F1F1F"/>
          <w:sz w:val="20"/>
          <w:szCs w:val="20"/>
        </w:rPr>
        <w:t xml:space="preserve">Melting point: </w:t>
      </w:r>
      <w:r w:rsidRPr="003172DC">
        <w:rPr>
          <w:rFonts w:ascii="Times New Roman" w:eastAsia="Times New Roman" w:hAnsi="Times New Roman" w:cs="Times New Roman"/>
          <w:color w:val="111827"/>
          <w:sz w:val="20"/>
          <w:szCs w:val="20"/>
        </w:rPr>
        <w:t>178.5°C</w:t>
      </w:r>
    </w:p>
    <w:p w:rsidR="00E92B24" w:rsidRPr="003172DC" w:rsidRDefault="00E92B24" w:rsidP="003172DC">
      <w:pPr>
        <w:shd w:val="clear" w:color="auto" w:fill="FFFFFF"/>
        <w:spacing w:after="0" w:line="240" w:lineRule="auto"/>
        <w:jc w:val="both"/>
        <w:rPr>
          <w:rFonts w:ascii="Times New Roman" w:eastAsia="Times New Roman" w:hAnsi="Times New Roman" w:cs="Times New Roman"/>
          <w:color w:val="111827"/>
          <w:sz w:val="20"/>
          <w:szCs w:val="20"/>
        </w:rPr>
      </w:pPr>
      <w:r w:rsidRPr="003172DC">
        <w:rPr>
          <w:rFonts w:ascii="Times New Roman" w:hAnsi="Times New Roman" w:cs="Times New Roman"/>
          <w:b/>
          <w:color w:val="1F1F1F"/>
          <w:sz w:val="20"/>
          <w:szCs w:val="20"/>
        </w:rPr>
        <w:t xml:space="preserve">Pharmacological action : </w:t>
      </w:r>
      <w:r w:rsidRPr="003172DC">
        <w:rPr>
          <w:rFonts w:ascii="Times New Roman" w:hAnsi="Times New Roman" w:cs="Times New Roman"/>
          <w:sz w:val="20"/>
          <w:szCs w:val="20"/>
        </w:rPr>
        <w:t>Zomepirac acts primarily as a nonsteroidal anti-inflammatory drug (NSAID). Its mechanism of action involves:</w:t>
      </w:r>
      <w:r w:rsidR="003172DC" w:rsidRPr="003172DC">
        <w:rPr>
          <w:rFonts w:ascii="Times New Roman" w:hAnsi="Times New Roman" w:cs="Times New Roman"/>
          <w:sz w:val="20"/>
          <w:szCs w:val="20"/>
        </w:rPr>
        <w:t xml:space="preserve"> </w:t>
      </w:r>
      <w:r w:rsidRPr="003172DC">
        <w:rPr>
          <w:rStyle w:val="Strong"/>
          <w:rFonts w:ascii="Times New Roman" w:hAnsi="Times New Roman" w:cs="Times New Roman"/>
          <w:sz w:val="20"/>
          <w:szCs w:val="20"/>
        </w:rPr>
        <w:t>Inhibition of Cyclooxygenase (COX) Enzymes:</w:t>
      </w:r>
      <w:r w:rsidRPr="003172DC">
        <w:rPr>
          <w:rFonts w:ascii="Times New Roman" w:hAnsi="Times New Roman" w:cs="Times New Roman"/>
          <w:sz w:val="20"/>
          <w:szCs w:val="20"/>
        </w:rPr>
        <w:t xml:space="preserve"> Zomepirac inhibits COX-1 and COX-2 enzymes, which play a key role in the conversion of arachidonic acid to prostaglandins. Prostaglandins are mediators of inflammation, pain, and fever.</w:t>
      </w:r>
      <w:r w:rsidR="003172DC" w:rsidRPr="003172DC">
        <w:rPr>
          <w:rFonts w:ascii="Times New Roman" w:hAnsi="Times New Roman" w:cs="Times New Roman"/>
          <w:sz w:val="20"/>
          <w:szCs w:val="20"/>
        </w:rPr>
        <w:t xml:space="preserve"> </w:t>
      </w:r>
      <w:r w:rsidRPr="003172DC">
        <w:rPr>
          <w:rStyle w:val="Strong"/>
          <w:rFonts w:ascii="Times New Roman" w:hAnsi="Times New Roman" w:cs="Times New Roman"/>
          <w:sz w:val="20"/>
          <w:szCs w:val="20"/>
        </w:rPr>
        <w:t>Reduction of Prostaglandin Synthesis:</w:t>
      </w:r>
      <w:r w:rsidRPr="003172DC">
        <w:rPr>
          <w:rFonts w:ascii="Times New Roman" w:hAnsi="Times New Roman" w:cs="Times New Roman"/>
          <w:sz w:val="20"/>
          <w:szCs w:val="20"/>
        </w:rPr>
        <w:t xml:space="preserve"> By inhibiting COX enzymes, zomepirac decreases the synthesis of prostaglandins, leading to reduced inflammation, pain relief, and a decrease in fever.</w:t>
      </w:r>
      <w:r w:rsidR="003172DC" w:rsidRPr="003172DC">
        <w:rPr>
          <w:rFonts w:ascii="Times New Roman" w:hAnsi="Times New Roman" w:cs="Times New Roman"/>
          <w:sz w:val="20"/>
          <w:szCs w:val="20"/>
        </w:rPr>
        <w:t xml:space="preserve"> </w:t>
      </w:r>
      <w:r w:rsidRPr="003172DC">
        <w:rPr>
          <w:rFonts w:ascii="Times New Roman" w:hAnsi="Times New Roman" w:cs="Times New Roman"/>
          <w:sz w:val="20"/>
          <w:szCs w:val="20"/>
        </w:rPr>
        <w:t>Overall, its analgesic and anti-inflammatory effects stem from the reduction of prostaglandin levels in the body.</w:t>
      </w:r>
    </w:p>
    <w:p w:rsidR="003172DC" w:rsidRDefault="003172DC" w:rsidP="003172DC">
      <w:pPr>
        <w:spacing w:after="0" w:line="240" w:lineRule="auto"/>
        <w:rPr>
          <w:rFonts w:ascii="Times New Roman" w:hAnsi="Times New Roman" w:cs="Times New Roman"/>
          <w:b/>
          <w:color w:val="1F1F1F"/>
          <w:sz w:val="20"/>
          <w:szCs w:val="20"/>
        </w:rPr>
      </w:pPr>
    </w:p>
    <w:p w:rsidR="003172DC" w:rsidRDefault="003172DC" w:rsidP="003172DC">
      <w:pPr>
        <w:spacing w:after="0" w:line="240" w:lineRule="auto"/>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ANALYTICAL METHODS :</w:t>
      </w:r>
    </w:p>
    <w:p w:rsidR="00E92B24" w:rsidRDefault="00E92B24" w:rsidP="00E92B24">
      <w:pPr>
        <w:pStyle w:val="NormalWeb"/>
        <w:spacing w:before="0" w:beforeAutospacing="0" w:after="0" w:afterAutospacing="0"/>
        <w:rPr>
          <w:sz w:val="20"/>
          <w:szCs w:val="20"/>
        </w:rPr>
      </w:pPr>
    </w:p>
    <w:p w:rsidR="00E92B24" w:rsidRPr="008A4C78" w:rsidRDefault="003172DC" w:rsidP="00E92B24">
      <w:pPr>
        <w:pStyle w:val="NormalWeb"/>
        <w:spacing w:before="0" w:beforeAutospacing="0" w:after="0" w:afterAutospacing="0"/>
        <w:rPr>
          <w:b/>
          <w:bCs/>
          <w:sz w:val="20"/>
          <w:szCs w:val="20"/>
        </w:rPr>
      </w:pPr>
      <w:r>
        <w:rPr>
          <w:b/>
          <w:bCs/>
          <w:sz w:val="20"/>
          <w:szCs w:val="20"/>
        </w:rPr>
        <w:t>HPLC</w:t>
      </w:r>
    </w:p>
    <w:p w:rsidR="00E92B24" w:rsidRPr="008A4C78" w:rsidRDefault="00E92B24" w:rsidP="003172DC">
      <w:pPr>
        <w:autoSpaceDE w:val="0"/>
        <w:autoSpaceDN w:val="0"/>
        <w:adjustRightInd w:val="0"/>
        <w:spacing w:after="0" w:line="240" w:lineRule="auto"/>
        <w:jc w:val="both"/>
        <w:rPr>
          <w:rFonts w:ascii="Times New Roman" w:hAnsi="Times New Roman" w:cs="Times New Roman"/>
          <w:sz w:val="20"/>
          <w:szCs w:val="20"/>
        </w:rPr>
      </w:pPr>
      <w:r w:rsidRPr="008A4C78">
        <w:rPr>
          <w:rFonts w:ascii="Times New Roman" w:hAnsi="Times New Roman" w:cs="Times New Roman"/>
          <w:sz w:val="20"/>
          <w:szCs w:val="20"/>
        </w:rPr>
        <w:t>The lowest concentration of zomepirac that can be measured accurately and precisely (coefficient of variation &lt;20%) in a z-ml plasma sample is 10 ng/ml. The standard curve is linear in the concentration range of 10 to 5000 n_g/ml. To date, this procedure has been employed successfully in analysin g over 10,000 clinical plasma samples.</w:t>
      </w:r>
      <w:r w:rsidR="00EC528B">
        <w:rPr>
          <w:rFonts w:ascii="Times New Roman" w:hAnsi="Times New Roman" w:cs="Times New Roman"/>
          <w:sz w:val="20"/>
          <w:szCs w:val="20"/>
        </w:rPr>
        <w:t xml:space="preserve"> [16</w:t>
      </w:r>
      <w:r w:rsidR="00EC528B" w:rsidRPr="00CB3C83">
        <w:rPr>
          <w:rFonts w:ascii="Times New Roman" w:hAnsi="Times New Roman" w:cs="Times New Roman"/>
          <w:sz w:val="20"/>
          <w:szCs w:val="20"/>
        </w:rPr>
        <w:t>]</w:t>
      </w:r>
    </w:p>
    <w:p w:rsidR="00E92B24" w:rsidRDefault="00E92B24" w:rsidP="00E92B24">
      <w:pPr>
        <w:pStyle w:val="NormalWeb"/>
        <w:spacing w:before="0" w:beforeAutospacing="0" w:after="0" w:afterAutospacing="0"/>
        <w:rPr>
          <w:rFonts w:ascii="Book Antiqua" w:hAnsi="Book Antiqua" w:cs="Book Antiqua"/>
          <w:sz w:val="19"/>
          <w:szCs w:val="19"/>
          <w:lang w:bidi="ta-IN"/>
        </w:rPr>
      </w:pPr>
    </w:p>
    <w:p w:rsidR="00E92B24" w:rsidRPr="007859BD" w:rsidRDefault="00E92B24" w:rsidP="00E92B24">
      <w:pPr>
        <w:pStyle w:val="NormalWeb"/>
        <w:spacing w:before="0" w:beforeAutospacing="0" w:after="0" w:afterAutospacing="0"/>
        <w:rPr>
          <w:rFonts w:ascii="Book Antiqua" w:hAnsi="Book Antiqua" w:cs="Book Antiqua"/>
          <w:b/>
          <w:bCs/>
          <w:sz w:val="19"/>
          <w:szCs w:val="19"/>
          <w:lang w:bidi="ta-IN"/>
        </w:rPr>
      </w:pPr>
      <w:r w:rsidRPr="007859BD">
        <w:rPr>
          <w:b/>
          <w:bCs/>
          <w:sz w:val="20"/>
          <w:szCs w:val="20"/>
          <w:lang w:bidi="ta-IN"/>
        </w:rPr>
        <w:t>Table</w:t>
      </w:r>
      <w:r w:rsidR="00A35B99">
        <w:rPr>
          <w:b/>
          <w:bCs/>
          <w:sz w:val="20"/>
          <w:szCs w:val="20"/>
          <w:lang w:bidi="ta-IN"/>
        </w:rPr>
        <w:t xml:space="preserve"> 26</w:t>
      </w:r>
      <w:r w:rsidRPr="007859BD">
        <w:rPr>
          <w:b/>
          <w:bCs/>
          <w:sz w:val="20"/>
          <w:szCs w:val="20"/>
          <w:lang w:bidi="ta-IN"/>
        </w:rPr>
        <w:t>.  Results of HPLC system suitability parameters for Zomepirac</w:t>
      </w:r>
    </w:p>
    <w:tbl>
      <w:tblPr>
        <w:tblStyle w:val="TableGrid"/>
        <w:tblW w:w="8137" w:type="dxa"/>
        <w:tblLook w:val="04A0"/>
      </w:tblPr>
      <w:tblGrid>
        <w:gridCol w:w="667"/>
        <w:gridCol w:w="1568"/>
        <w:gridCol w:w="1317"/>
        <w:gridCol w:w="1514"/>
        <w:gridCol w:w="1537"/>
        <w:gridCol w:w="1534"/>
      </w:tblGrid>
      <w:tr w:rsidR="00E92B24" w:rsidTr="003172DC">
        <w:tc>
          <w:tcPr>
            <w:tcW w:w="667" w:type="dxa"/>
            <w:tcBorders>
              <w:right w:val="single" w:sz="4" w:space="0" w:color="auto"/>
            </w:tcBorders>
          </w:tcPr>
          <w:p w:rsidR="00E92B24" w:rsidRDefault="00E92B24" w:rsidP="003172DC">
            <w:pPr>
              <w:pStyle w:val="NormalWeb"/>
              <w:spacing w:before="0" w:beforeAutospacing="0" w:after="0" w:afterAutospacing="0"/>
              <w:rPr>
                <w:sz w:val="20"/>
                <w:szCs w:val="20"/>
              </w:rPr>
            </w:pPr>
            <w:r>
              <w:rPr>
                <w:sz w:val="20"/>
                <w:szCs w:val="20"/>
              </w:rPr>
              <w:t>S.NO</w:t>
            </w:r>
          </w:p>
        </w:tc>
        <w:tc>
          <w:tcPr>
            <w:tcW w:w="1568" w:type="dxa"/>
            <w:tcBorders>
              <w:left w:val="single" w:sz="4" w:space="0" w:color="auto"/>
              <w:tl2br w:val="single" w:sz="4" w:space="0" w:color="auto"/>
            </w:tcBorders>
          </w:tcPr>
          <w:p w:rsidR="00E92B24" w:rsidRDefault="00E92B24" w:rsidP="003172DC">
            <w:pPr>
              <w:pStyle w:val="NormalWeb"/>
              <w:spacing w:before="0" w:beforeAutospacing="0" w:after="0" w:afterAutospacing="0"/>
              <w:rPr>
                <w:sz w:val="20"/>
                <w:szCs w:val="20"/>
              </w:rPr>
            </w:pPr>
            <w:r>
              <w:rPr>
                <w:sz w:val="20"/>
                <w:szCs w:val="20"/>
              </w:rPr>
              <w:t xml:space="preserve">         Parameters</w:t>
            </w:r>
          </w:p>
          <w:p w:rsidR="00E92B24" w:rsidRDefault="00E92B24" w:rsidP="003172DC">
            <w:pPr>
              <w:pStyle w:val="NormalWeb"/>
              <w:spacing w:before="0" w:beforeAutospacing="0" w:after="0" w:afterAutospacing="0"/>
              <w:rPr>
                <w:sz w:val="20"/>
                <w:szCs w:val="20"/>
              </w:rPr>
            </w:pPr>
            <w:r>
              <w:rPr>
                <w:sz w:val="20"/>
                <w:szCs w:val="20"/>
              </w:rPr>
              <w:t>Drug name</w:t>
            </w:r>
          </w:p>
        </w:tc>
        <w:tc>
          <w:tcPr>
            <w:tcW w:w="1317" w:type="dxa"/>
          </w:tcPr>
          <w:p w:rsidR="00E92B24" w:rsidRDefault="00E92B24" w:rsidP="003172DC">
            <w:pPr>
              <w:pStyle w:val="NormalWeb"/>
              <w:spacing w:before="0" w:beforeAutospacing="0" w:after="0" w:afterAutospacing="0"/>
              <w:jc w:val="center"/>
              <w:rPr>
                <w:sz w:val="20"/>
                <w:szCs w:val="20"/>
              </w:rPr>
            </w:pPr>
            <w:r>
              <w:rPr>
                <w:sz w:val="20"/>
                <w:szCs w:val="20"/>
              </w:rPr>
              <w:t>Plasma conc.</w:t>
            </w:r>
          </w:p>
          <w:p w:rsidR="00E92B24" w:rsidRDefault="00E92B24" w:rsidP="003172DC">
            <w:pPr>
              <w:pStyle w:val="NormalWeb"/>
              <w:spacing w:before="0" w:beforeAutospacing="0" w:after="0" w:afterAutospacing="0"/>
              <w:jc w:val="center"/>
              <w:rPr>
                <w:sz w:val="20"/>
                <w:szCs w:val="20"/>
              </w:rPr>
            </w:pPr>
            <w:r>
              <w:rPr>
                <w:sz w:val="20"/>
                <w:szCs w:val="20"/>
              </w:rPr>
              <w:t>ng/ml</w:t>
            </w:r>
          </w:p>
        </w:tc>
        <w:tc>
          <w:tcPr>
            <w:tcW w:w="1514" w:type="dxa"/>
          </w:tcPr>
          <w:p w:rsidR="00E92B24" w:rsidRDefault="00E92B24" w:rsidP="003172DC">
            <w:pPr>
              <w:pStyle w:val="NormalWeb"/>
              <w:spacing w:before="0" w:beforeAutospacing="0" w:after="0" w:afterAutospacing="0"/>
              <w:rPr>
                <w:sz w:val="20"/>
                <w:szCs w:val="20"/>
              </w:rPr>
            </w:pPr>
            <w:r>
              <w:rPr>
                <w:sz w:val="20"/>
                <w:szCs w:val="20"/>
              </w:rPr>
              <w:t>Mean peak height ratio</w:t>
            </w:r>
          </w:p>
        </w:tc>
        <w:tc>
          <w:tcPr>
            <w:tcW w:w="1537" w:type="dxa"/>
          </w:tcPr>
          <w:p w:rsidR="00E92B24" w:rsidRDefault="00E92B24" w:rsidP="003172DC">
            <w:pPr>
              <w:pStyle w:val="NormalWeb"/>
              <w:spacing w:before="0" w:beforeAutospacing="0" w:after="0" w:afterAutospacing="0"/>
              <w:rPr>
                <w:sz w:val="20"/>
                <w:szCs w:val="20"/>
              </w:rPr>
            </w:pPr>
            <w:r>
              <w:rPr>
                <w:sz w:val="20"/>
                <w:szCs w:val="20"/>
              </w:rPr>
              <w:t xml:space="preserve">Standard deviation </w:t>
            </w:r>
          </w:p>
        </w:tc>
        <w:tc>
          <w:tcPr>
            <w:tcW w:w="1534" w:type="dxa"/>
          </w:tcPr>
          <w:p w:rsidR="00E92B24" w:rsidRPr="00BB6E0C" w:rsidRDefault="00E92B24" w:rsidP="003172DC">
            <w:pPr>
              <w:autoSpaceDE w:val="0"/>
              <w:autoSpaceDN w:val="0"/>
              <w:adjustRightInd w:val="0"/>
              <w:rPr>
                <w:rFonts w:ascii="Times New Roman" w:hAnsi="Times New Roman" w:cs="Times New Roman"/>
                <w:sz w:val="20"/>
                <w:szCs w:val="20"/>
              </w:rPr>
            </w:pPr>
            <w:r w:rsidRPr="00BB6E0C">
              <w:rPr>
                <w:rFonts w:ascii="Times New Roman" w:hAnsi="Times New Roman" w:cs="Times New Roman"/>
                <w:sz w:val="20"/>
                <w:szCs w:val="20"/>
              </w:rPr>
              <w:t>Co-efficient of variation (%)</w:t>
            </w:r>
          </w:p>
        </w:tc>
      </w:tr>
      <w:tr w:rsidR="00E92B24" w:rsidTr="003172DC">
        <w:tc>
          <w:tcPr>
            <w:tcW w:w="667" w:type="dxa"/>
            <w:tcBorders>
              <w:right w:val="single" w:sz="4" w:space="0" w:color="auto"/>
            </w:tcBorders>
          </w:tcPr>
          <w:p w:rsidR="00E92B24" w:rsidRDefault="00E92B24" w:rsidP="003172DC">
            <w:pPr>
              <w:pStyle w:val="NormalWeb"/>
              <w:spacing w:before="0" w:beforeAutospacing="0" w:after="0" w:afterAutospacing="0"/>
              <w:rPr>
                <w:sz w:val="20"/>
                <w:szCs w:val="20"/>
              </w:rPr>
            </w:pPr>
            <w:r>
              <w:rPr>
                <w:sz w:val="20"/>
                <w:szCs w:val="20"/>
              </w:rPr>
              <w:t>1.</w:t>
            </w:r>
          </w:p>
        </w:tc>
        <w:tc>
          <w:tcPr>
            <w:tcW w:w="1568" w:type="dxa"/>
            <w:tcBorders>
              <w:left w:val="single" w:sz="4" w:space="0" w:color="auto"/>
            </w:tcBorders>
          </w:tcPr>
          <w:p w:rsidR="00E92B24" w:rsidRDefault="00E92B24" w:rsidP="003172DC">
            <w:pPr>
              <w:pStyle w:val="NormalWeb"/>
              <w:spacing w:before="0" w:beforeAutospacing="0" w:after="0" w:afterAutospacing="0"/>
              <w:rPr>
                <w:sz w:val="20"/>
                <w:szCs w:val="20"/>
              </w:rPr>
            </w:pPr>
            <w:r w:rsidRPr="001626E5">
              <w:rPr>
                <w:sz w:val="20"/>
                <w:szCs w:val="20"/>
              </w:rPr>
              <w:t>Zomepirac</w:t>
            </w:r>
          </w:p>
        </w:tc>
        <w:tc>
          <w:tcPr>
            <w:tcW w:w="1317" w:type="dxa"/>
          </w:tcPr>
          <w:p w:rsidR="00E92B24" w:rsidRDefault="00E92B24" w:rsidP="003172DC">
            <w:pPr>
              <w:pStyle w:val="NormalWeb"/>
              <w:spacing w:before="0" w:beforeAutospacing="0" w:after="0" w:afterAutospacing="0"/>
              <w:rPr>
                <w:sz w:val="20"/>
                <w:szCs w:val="20"/>
              </w:rPr>
            </w:pPr>
            <w:r>
              <w:rPr>
                <w:sz w:val="20"/>
                <w:szCs w:val="20"/>
              </w:rPr>
              <w:t>10-5000</w:t>
            </w:r>
          </w:p>
        </w:tc>
        <w:tc>
          <w:tcPr>
            <w:tcW w:w="1514" w:type="dxa"/>
          </w:tcPr>
          <w:p w:rsidR="00E92B24" w:rsidRDefault="00E92B24" w:rsidP="003172DC">
            <w:pPr>
              <w:pStyle w:val="NormalWeb"/>
              <w:spacing w:before="0" w:beforeAutospacing="0" w:after="0" w:afterAutospacing="0"/>
              <w:rPr>
                <w:sz w:val="20"/>
                <w:szCs w:val="20"/>
              </w:rPr>
            </w:pPr>
            <w:r>
              <w:rPr>
                <w:sz w:val="20"/>
                <w:szCs w:val="20"/>
              </w:rPr>
              <w:t>0.10-57.96</w:t>
            </w:r>
          </w:p>
        </w:tc>
        <w:tc>
          <w:tcPr>
            <w:tcW w:w="1537" w:type="dxa"/>
          </w:tcPr>
          <w:p w:rsidR="00E92B24" w:rsidRDefault="00E92B24" w:rsidP="003172DC">
            <w:pPr>
              <w:pStyle w:val="NormalWeb"/>
              <w:spacing w:before="0" w:beforeAutospacing="0" w:after="0" w:afterAutospacing="0"/>
              <w:rPr>
                <w:sz w:val="20"/>
                <w:szCs w:val="20"/>
              </w:rPr>
            </w:pPr>
            <w:r>
              <w:rPr>
                <w:sz w:val="20"/>
                <w:szCs w:val="20"/>
              </w:rPr>
              <w:t>0.01-3.25</w:t>
            </w:r>
          </w:p>
        </w:tc>
        <w:tc>
          <w:tcPr>
            <w:tcW w:w="1534" w:type="dxa"/>
          </w:tcPr>
          <w:p w:rsidR="00E92B24" w:rsidRDefault="00E92B24" w:rsidP="003172DC">
            <w:pPr>
              <w:pStyle w:val="NormalWeb"/>
              <w:spacing w:before="0" w:beforeAutospacing="0" w:after="0" w:afterAutospacing="0"/>
              <w:rPr>
                <w:sz w:val="20"/>
                <w:szCs w:val="20"/>
              </w:rPr>
            </w:pPr>
            <w:r>
              <w:rPr>
                <w:sz w:val="20"/>
                <w:szCs w:val="20"/>
              </w:rPr>
              <w:t>9.7-5.6</w:t>
            </w:r>
          </w:p>
        </w:tc>
      </w:tr>
    </w:tbl>
    <w:p w:rsidR="003172DC" w:rsidRDefault="003172DC" w:rsidP="00E92B24">
      <w:pPr>
        <w:pStyle w:val="NormalWeb"/>
        <w:spacing w:before="0" w:beforeAutospacing="0" w:after="0" w:afterAutospacing="0"/>
        <w:rPr>
          <w:sz w:val="20"/>
          <w:szCs w:val="20"/>
        </w:rPr>
      </w:pPr>
    </w:p>
    <w:p w:rsidR="006C4C7D" w:rsidRDefault="006C4C7D" w:rsidP="00E92B24">
      <w:pPr>
        <w:pStyle w:val="NormalWeb"/>
        <w:spacing w:before="0" w:beforeAutospacing="0" w:after="0" w:afterAutospacing="0"/>
        <w:rPr>
          <w:sz w:val="20"/>
          <w:szCs w:val="20"/>
        </w:rPr>
      </w:pPr>
    </w:p>
    <w:p w:rsidR="006C4C7D" w:rsidRDefault="006C4C7D" w:rsidP="00E92B24">
      <w:pPr>
        <w:pStyle w:val="NormalWeb"/>
        <w:spacing w:before="0" w:beforeAutospacing="0" w:after="0" w:afterAutospacing="0"/>
        <w:rPr>
          <w:sz w:val="20"/>
          <w:szCs w:val="20"/>
        </w:rPr>
      </w:pPr>
    </w:p>
    <w:p w:rsidR="006C4C7D" w:rsidRDefault="006C4C7D" w:rsidP="00E92B24">
      <w:pPr>
        <w:pStyle w:val="NormalWeb"/>
        <w:spacing w:before="0" w:beforeAutospacing="0" w:after="0" w:afterAutospacing="0"/>
        <w:rPr>
          <w:sz w:val="20"/>
          <w:szCs w:val="20"/>
        </w:rPr>
      </w:pPr>
    </w:p>
    <w:p w:rsidR="006C4C7D" w:rsidRDefault="006C4C7D" w:rsidP="00E92B24">
      <w:pPr>
        <w:pStyle w:val="NormalWeb"/>
        <w:spacing w:before="0" w:beforeAutospacing="0" w:after="0" w:afterAutospacing="0"/>
        <w:rPr>
          <w:sz w:val="20"/>
          <w:szCs w:val="20"/>
        </w:rPr>
      </w:pPr>
    </w:p>
    <w:p w:rsidR="006C4C7D" w:rsidRPr="001626E5" w:rsidRDefault="006C4C7D" w:rsidP="00E92B24">
      <w:pPr>
        <w:pStyle w:val="NormalWeb"/>
        <w:spacing w:before="0" w:beforeAutospacing="0" w:after="0" w:afterAutospacing="0"/>
        <w:rPr>
          <w:sz w:val="20"/>
          <w:szCs w:val="20"/>
        </w:rPr>
      </w:pPr>
    </w:p>
    <w:p w:rsidR="00E92B24" w:rsidRDefault="003172DC" w:rsidP="003172DC">
      <w:pPr>
        <w:pStyle w:val="ListParagraph"/>
        <w:numPr>
          <w:ilvl w:val="1"/>
          <w:numId w:val="28"/>
        </w:numPr>
        <w:spacing w:after="0" w:line="240" w:lineRule="auto"/>
        <w:rPr>
          <w:rFonts w:ascii="Times New Roman" w:hAnsi="Times New Roman" w:cs="Times New Roman"/>
          <w:b/>
          <w:color w:val="1F1F1F"/>
        </w:rPr>
      </w:pPr>
      <w:r w:rsidRPr="003172DC">
        <w:rPr>
          <w:rFonts w:ascii="Times New Roman" w:hAnsi="Times New Roman" w:cs="Times New Roman"/>
          <w:b/>
          <w:color w:val="1F1F1F"/>
        </w:rPr>
        <w:t xml:space="preserve">  </w:t>
      </w:r>
      <w:r w:rsidR="00E92B24" w:rsidRPr="003172DC">
        <w:rPr>
          <w:rFonts w:ascii="Times New Roman" w:hAnsi="Times New Roman" w:cs="Times New Roman"/>
          <w:b/>
          <w:color w:val="1F1F1F"/>
        </w:rPr>
        <w:t>PARA-AMINO PHENOL:-</w:t>
      </w:r>
    </w:p>
    <w:p w:rsidR="003172DC" w:rsidRPr="003172DC" w:rsidRDefault="003172DC" w:rsidP="003172DC">
      <w:pPr>
        <w:pStyle w:val="ListParagraph"/>
        <w:spacing w:after="0" w:line="240" w:lineRule="auto"/>
        <w:rPr>
          <w:rFonts w:ascii="Times New Roman" w:hAnsi="Times New Roman" w:cs="Times New Roman"/>
          <w:b/>
          <w:color w:val="1F1F1F"/>
        </w:rPr>
      </w:pPr>
    </w:p>
    <w:p w:rsidR="00E92B24" w:rsidRPr="001626E5" w:rsidRDefault="003172DC" w:rsidP="003172DC">
      <w:pPr>
        <w:pStyle w:val="ListParagraph"/>
        <w:spacing w:line="240" w:lineRule="auto"/>
        <w:ind w:left="480"/>
        <w:jc w:val="both"/>
        <w:rPr>
          <w:rFonts w:ascii="Times New Roman" w:hAnsi="Times New Roman" w:cs="Times New Roman"/>
          <w:b/>
          <w:color w:val="1F1F1F"/>
        </w:rPr>
      </w:pPr>
      <w:r>
        <w:rPr>
          <w:rFonts w:ascii="Times New Roman" w:hAnsi="Times New Roman" w:cs="Times New Roman"/>
          <w:b/>
          <w:color w:val="1F1F1F"/>
        </w:rPr>
        <w:t xml:space="preserve">4.9.1 </w:t>
      </w:r>
      <w:r w:rsidR="00E92B24" w:rsidRPr="001626E5">
        <w:rPr>
          <w:rFonts w:ascii="Times New Roman" w:hAnsi="Times New Roman" w:cs="Times New Roman"/>
          <w:b/>
          <w:color w:val="1F1F1F"/>
        </w:rPr>
        <w:t>PHENACITIN</w:t>
      </w:r>
    </w:p>
    <w:p w:rsidR="00E92B24" w:rsidRPr="001626E5" w:rsidRDefault="00E92B24" w:rsidP="00E92B24">
      <w:pPr>
        <w:spacing w:line="240" w:lineRule="auto"/>
        <w:ind w:left="720"/>
        <w:rPr>
          <w:rFonts w:ascii="Times New Roman" w:hAnsi="Times New Roman" w:cs="Times New Roman"/>
          <w:b/>
          <w:color w:val="1F1F1F"/>
        </w:rPr>
      </w:pPr>
      <w:r w:rsidRPr="001626E5">
        <w:rPr>
          <w:rFonts w:ascii="Times New Roman" w:hAnsi="Times New Roman" w:cs="Times New Roman"/>
          <w:b/>
          <w:noProof/>
          <w:color w:val="1F1F1F"/>
        </w:rPr>
        <w:lastRenderedPageBreak/>
        <w:drawing>
          <wp:inline distT="0" distB="0" distL="0" distR="0">
            <wp:extent cx="3038475" cy="1504950"/>
            <wp:effectExtent l="171450" t="133350" r="371475" b="304800"/>
            <wp:docPr id="16" name="Picture 15" descr="phenacit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enacitin.png"/>
                    <pic:cNvPicPr/>
                  </pic:nvPicPr>
                  <pic:blipFill>
                    <a:blip r:embed="rId34"/>
                    <a:stretch>
                      <a:fillRect/>
                    </a:stretch>
                  </pic:blipFill>
                  <pic:spPr>
                    <a:xfrm>
                      <a:off x="0" y="0"/>
                      <a:ext cx="3038475" cy="1504950"/>
                    </a:xfrm>
                    <a:prstGeom prst="rect">
                      <a:avLst/>
                    </a:prstGeom>
                    <a:ln>
                      <a:noFill/>
                    </a:ln>
                    <a:effectLst>
                      <a:outerShdw blurRad="292100" dist="139700" dir="2700000" algn="tl" rotWithShape="0">
                        <a:srgbClr val="333333">
                          <a:alpha val="65000"/>
                        </a:srgbClr>
                      </a:outerShdw>
                    </a:effectLst>
                  </pic:spPr>
                </pic:pic>
              </a:graphicData>
            </a:graphic>
          </wp:inline>
        </w:drawing>
      </w:r>
    </w:p>
    <w:p w:rsidR="00E92B24" w:rsidRPr="001626E5" w:rsidRDefault="00E92B24" w:rsidP="003172DC">
      <w:pPr>
        <w:shd w:val="clear" w:color="auto" w:fill="FFFFFF"/>
        <w:spacing w:after="0"/>
        <w:jc w:val="both"/>
        <w:rPr>
          <w:rFonts w:ascii="Times New Roman" w:eastAsia="Times New Roman" w:hAnsi="Times New Roman" w:cs="Times New Roman"/>
          <w:color w:val="111827"/>
          <w:sz w:val="20"/>
          <w:szCs w:val="20"/>
        </w:rPr>
      </w:pPr>
      <w:r w:rsidRPr="001626E5">
        <w:rPr>
          <w:rFonts w:ascii="Times New Roman" w:hAnsi="Times New Roman" w:cs="Times New Roman"/>
          <w:b/>
          <w:color w:val="1F1F1F"/>
          <w:sz w:val="20"/>
          <w:szCs w:val="20"/>
        </w:rPr>
        <w:t xml:space="preserve">IUPAC name : </w:t>
      </w:r>
      <w:r w:rsidRPr="001626E5">
        <w:rPr>
          <w:rFonts w:ascii="Times New Roman" w:eastAsia="Times New Roman" w:hAnsi="Times New Roman" w:cs="Times New Roman"/>
          <w:i/>
          <w:iCs/>
          <w:color w:val="111827"/>
          <w:sz w:val="20"/>
          <w:szCs w:val="20"/>
          <w:bdr w:val="single" w:sz="2" w:space="0" w:color="E5E7EB" w:frame="1"/>
        </w:rPr>
        <w:t>N</w:t>
      </w:r>
      <w:r w:rsidRPr="001626E5">
        <w:rPr>
          <w:rFonts w:ascii="Times New Roman" w:eastAsia="Times New Roman" w:hAnsi="Times New Roman" w:cs="Times New Roman"/>
          <w:color w:val="111827"/>
          <w:sz w:val="20"/>
          <w:szCs w:val="20"/>
        </w:rPr>
        <w:t>-(4-ethoxyphenyl)acetamide</w:t>
      </w:r>
    </w:p>
    <w:p w:rsidR="00E92B24" w:rsidRPr="001626E5" w:rsidRDefault="00E92B24" w:rsidP="003172DC">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Molecular formula: </w:t>
      </w:r>
      <w:r w:rsidRPr="001626E5">
        <w:rPr>
          <w:rFonts w:ascii="Times New Roman" w:hAnsi="Times New Roman" w:cs="Times New Roman"/>
          <w:color w:val="111827"/>
          <w:sz w:val="20"/>
          <w:szCs w:val="20"/>
          <w:shd w:val="clear" w:color="auto" w:fill="FFFFFF"/>
        </w:rPr>
        <w:t>C</w:t>
      </w:r>
      <w:r w:rsidRPr="001626E5">
        <w:rPr>
          <w:rFonts w:ascii="Times New Roman" w:hAnsi="Times New Roman" w:cs="Times New Roman"/>
          <w:color w:val="111827"/>
          <w:sz w:val="20"/>
          <w:szCs w:val="20"/>
          <w:bdr w:val="single" w:sz="2" w:space="0" w:color="E5E7EB" w:frame="1"/>
          <w:shd w:val="clear" w:color="auto" w:fill="FFFFFF"/>
          <w:vertAlign w:val="subscript"/>
        </w:rPr>
        <w:t>10</w:t>
      </w:r>
      <w:r w:rsidRPr="001626E5">
        <w:rPr>
          <w:rFonts w:ascii="Times New Roman" w:hAnsi="Times New Roman" w:cs="Times New Roman"/>
          <w:color w:val="111827"/>
          <w:sz w:val="20"/>
          <w:szCs w:val="20"/>
          <w:shd w:val="clear" w:color="auto" w:fill="FFFFFF"/>
        </w:rPr>
        <w:t>H</w:t>
      </w:r>
      <w:r w:rsidRPr="001626E5">
        <w:rPr>
          <w:rFonts w:ascii="Times New Roman" w:hAnsi="Times New Roman" w:cs="Times New Roman"/>
          <w:color w:val="111827"/>
          <w:sz w:val="20"/>
          <w:szCs w:val="20"/>
          <w:bdr w:val="single" w:sz="2" w:space="0" w:color="E5E7EB" w:frame="1"/>
          <w:shd w:val="clear" w:color="auto" w:fill="FFFFFF"/>
          <w:vertAlign w:val="subscript"/>
        </w:rPr>
        <w:t>13</w:t>
      </w:r>
      <w:r w:rsidRPr="001626E5">
        <w:rPr>
          <w:rFonts w:ascii="Times New Roman" w:hAnsi="Times New Roman" w:cs="Times New Roman"/>
          <w:color w:val="111827"/>
          <w:sz w:val="20"/>
          <w:szCs w:val="20"/>
          <w:shd w:val="clear" w:color="auto" w:fill="FFFFFF"/>
        </w:rPr>
        <w:t>NO</w:t>
      </w:r>
      <w:r w:rsidRPr="001626E5">
        <w:rPr>
          <w:rFonts w:ascii="Times New Roman" w:hAnsi="Times New Roman" w:cs="Times New Roman"/>
          <w:color w:val="111827"/>
          <w:sz w:val="20"/>
          <w:szCs w:val="20"/>
          <w:bdr w:val="single" w:sz="2" w:space="0" w:color="E5E7EB" w:frame="1"/>
          <w:shd w:val="clear" w:color="auto" w:fill="FFFFFF"/>
          <w:vertAlign w:val="subscript"/>
        </w:rPr>
        <w:t>2</w:t>
      </w:r>
    </w:p>
    <w:p w:rsidR="00E92B24" w:rsidRPr="001626E5" w:rsidRDefault="00E92B24" w:rsidP="003172DC">
      <w:pPr>
        <w:shd w:val="clear" w:color="auto" w:fill="FFFFFF"/>
        <w:spacing w:after="0"/>
        <w:jc w:val="both"/>
        <w:textAlignment w:val="center"/>
        <w:rPr>
          <w:rFonts w:ascii="Times New Roman" w:eastAsia="Times New Roman" w:hAnsi="Times New Roman" w:cs="Times New Roman"/>
          <w:color w:val="111827"/>
          <w:sz w:val="20"/>
          <w:szCs w:val="20"/>
        </w:rPr>
      </w:pPr>
      <w:r w:rsidRPr="001626E5">
        <w:rPr>
          <w:rFonts w:ascii="Times New Roman" w:hAnsi="Times New Roman" w:cs="Times New Roman"/>
          <w:b/>
          <w:color w:val="1F1F1F"/>
          <w:sz w:val="20"/>
          <w:szCs w:val="20"/>
        </w:rPr>
        <w:t xml:space="preserve">Molecular weight: </w:t>
      </w:r>
      <w:r w:rsidRPr="001626E5">
        <w:rPr>
          <w:rFonts w:ascii="Times New Roman" w:eastAsia="Times New Roman" w:hAnsi="Times New Roman" w:cs="Times New Roman"/>
          <w:color w:val="111827"/>
          <w:sz w:val="20"/>
          <w:szCs w:val="20"/>
        </w:rPr>
        <w:t>179.22 g/mol</w:t>
      </w:r>
    </w:p>
    <w:p w:rsidR="00E92B24" w:rsidRPr="001626E5" w:rsidRDefault="00E92B24" w:rsidP="003172DC">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Physical properties  Appearance: </w:t>
      </w:r>
      <w:r w:rsidRPr="001626E5">
        <w:rPr>
          <w:rFonts w:ascii="Times New Roman" w:hAnsi="Times New Roman" w:cs="Times New Roman"/>
          <w:sz w:val="20"/>
          <w:szCs w:val="20"/>
        </w:rPr>
        <w:t>White crystalline powder</w:t>
      </w:r>
    </w:p>
    <w:p w:rsidR="00E92B24" w:rsidRPr="001626E5" w:rsidRDefault="00E92B24" w:rsidP="003172DC">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Solubility: </w:t>
      </w:r>
      <w:r w:rsidRPr="001626E5">
        <w:rPr>
          <w:rFonts w:ascii="Times New Roman" w:hAnsi="Times New Roman" w:cs="Times New Roman"/>
          <w:sz w:val="20"/>
          <w:szCs w:val="20"/>
        </w:rPr>
        <w:t>Soluble in alcohol, ether, and chloroform; slightly soluble in water</w:t>
      </w:r>
    </w:p>
    <w:p w:rsidR="00E92B24" w:rsidRPr="001626E5" w:rsidRDefault="00E92B24" w:rsidP="003172DC">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Boiling point: </w:t>
      </w:r>
      <w:r w:rsidRPr="001626E5">
        <w:rPr>
          <w:rFonts w:ascii="Times New Roman" w:hAnsi="Times New Roman" w:cs="Times New Roman"/>
          <w:color w:val="111827"/>
          <w:sz w:val="20"/>
          <w:szCs w:val="20"/>
          <w:shd w:val="clear" w:color="auto" w:fill="FFFFFF"/>
        </w:rPr>
        <w:t>242-245 °C</w:t>
      </w:r>
    </w:p>
    <w:p w:rsidR="00E92B24" w:rsidRPr="001626E5" w:rsidRDefault="00E92B24" w:rsidP="003172DC">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Melting point: </w:t>
      </w:r>
      <w:r w:rsidRPr="001626E5">
        <w:rPr>
          <w:rFonts w:ascii="Times New Roman" w:hAnsi="Times New Roman" w:cs="Times New Roman"/>
          <w:color w:val="111827"/>
          <w:sz w:val="20"/>
          <w:szCs w:val="20"/>
          <w:shd w:val="clear" w:color="auto" w:fill="FFFFFF"/>
        </w:rPr>
        <w:t>134-135 °C</w:t>
      </w:r>
    </w:p>
    <w:p w:rsidR="00E92B24" w:rsidRDefault="00E92B24" w:rsidP="003172DC">
      <w:pPr>
        <w:spacing w:after="0" w:line="240" w:lineRule="auto"/>
        <w:jc w:val="both"/>
        <w:rPr>
          <w:rFonts w:ascii="Times New Roman" w:hAnsi="Times New Roman" w:cs="Times New Roman"/>
          <w:sz w:val="20"/>
          <w:szCs w:val="20"/>
        </w:rPr>
      </w:pPr>
      <w:r w:rsidRPr="001626E5">
        <w:rPr>
          <w:rFonts w:ascii="Times New Roman" w:hAnsi="Times New Roman" w:cs="Times New Roman"/>
          <w:b/>
          <w:color w:val="1F1F1F"/>
          <w:sz w:val="20"/>
          <w:szCs w:val="20"/>
        </w:rPr>
        <w:t xml:space="preserve">Pharmacological action : </w:t>
      </w:r>
      <w:r w:rsidRPr="001626E5">
        <w:rPr>
          <w:rFonts w:ascii="Times New Roman" w:hAnsi="Times New Roman" w:cs="Times New Roman"/>
          <w:sz w:val="20"/>
          <w:szCs w:val="20"/>
        </w:rPr>
        <w:t>Phenacetin is an analgesic and antipyretic agent, primarily used for pain relief and to reduce fever. It works by inhibiting the synthesis of prostaglandins, similar to other NSAIDs. However, phenacetin has been largely withdrawn from the market in many countries due to safety concerns, including potential links to kidney damage and cancer.</w:t>
      </w:r>
    </w:p>
    <w:p w:rsidR="003172DC" w:rsidRDefault="003172DC" w:rsidP="003172DC">
      <w:pPr>
        <w:spacing w:after="0" w:line="240" w:lineRule="auto"/>
        <w:jc w:val="both"/>
        <w:rPr>
          <w:rFonts w:ascii="Times New Roman" w:hAnsi="Times New Roman" w:cs="Times New Roman"/>
          <w:sz w:val="20"/>
          <w:szCs w:val="20"/>
        </w:rPr>
      </w:pPr>
    </w:p>
    <w:p w:rsidR="003172DC" w:rsidRDefault="003172DC" w:rsidP="003172DC">
      <w:pPr>
        <w:spacing w:after="0" w:line="240" w:lineRule="auto"/>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ANALYTICAL METHODS :</w:t>
      </w:r>
    </w:p>
    <w:p w:rsidR="003172DC" w:rsidRDefault="003172DC" w:rsidP="003172DC">
      <w:pPr>
        <w:spacing w:after="0" w:line="240" w:lineRule="auto"/>
        <w:jc w:val="both"/>
        <w:rPr>
          <w:rFonts w:ascii="Times New Roman" w:hAnsi="Times New Roman" w:cs="Times New Roman"/>
          <w:sz w:val="20"/>
          <w:szCs w:val="20"/>
        </w:rPr>
      </w:pPr>
    </w:p>
    <w:p w:rsidR="00E92B24" w:rsidRPr="00DF3715" w:rsidRDefault="003172DC" w:rsidP="003172DC">
      <w:pPr>
        <w:autoSpaceDE w:val="0"/>
        <w:autoSpaceDN w:val="0"/>
        <w:adjustRightInd w:val="0"/>
        <w:spacing w:after="0" w:line="240" w:lineRule="auto"/>
        <w:rPr>
          <w:rFonts w:ascii="Times New Roman" w:hAnsi="Times New Roman" w:cs="Times New Roman"/>
          <w:b/>
          <w:bCs/>
          <w:sz w:val="20"/>
          <w:szCs w:val="20"/>
        </w:rPr>
      </w:pPr>
      <w:r>
        <w:rPr>
          <w:rFonts w:ascii="Times New Roman" w:hAnsi="Times New Roman" w:cs="Times New Roman"/>
          <w:b/>
          <w:bCs/>
          <w:sz w:val="20"/>
          <w:szCs w:val="20"/>
        </w:rPr>
        <w:t>HPLC</w:t>
      </w:r>
    </w:p>
    <w:p w:rsidR="00E92B24" w:rsidRDefault="00E92B24" w:rsidP="003172DC">
      <w:pPr>
        <w:autoSpaceDE w:val="0"/>
        <w:autoSpaceDN w:val="0"/>
        <w:adjustRightInd w:val="0"/>
        <w:spacing w:after="0" w:line="240" w:lineRule="auto"/>
        <w:jc w:val="both"/>
        <w:rPr>
          <w:rFonts w:ascii="Times New Roman" w:hAnsi="Times New Roman" w:cs="Times New Roman"/>
          <w:sz w:val="20"/>
          <w:szCs w:val="20"/>
        </w:rPr>
      </w:pPr>
      <w:r w:rsidRPr="00DF3715">
        <w:rPr>
          <w:rFonts w:ascii="Times New Roman" w:hAnsi="Times New Roman" w:cs="Times New Roman"/>
          <w:sz w:val="20"/>
          <w:szCs w:val="20"/>
        </w:rPr>
        <w:t>The proposed method is simple, accurate, reproducible and fast. It can determine the phenacetin, the adulterants/ diluents including saccharin simultaneously. The present method can be routinely used for the analysis of these components in illicit phenacetin samples and it will be a valuable method for drug profiling.</w:t>
      </w:r>
      <w:r w:rsidR="00EC528B">
        <w:rPr>
          <w:rFonts w:ascii="Times New Roman" w:hAnsi="Times New Roman" w:cs="Times New Roman"/>
          <w:sz w:val="20"/>
          <w:szCs w:val="20"/>
        </w:rPr>
        <w:t xml:space="preserve"> [18</w:t>
      </w:r>
      <w:r w:rsidR="00EC528B" w:rsidRPr="00CB3C83">
        <w:rPr>
          <w:rFonts w:ascii="Times New Roman" w:hAnsi="Times New Roman" w:cs="Times New Roman"/>
          <w:sz w:val="20"/>
          <w:szCs w:val="20"/>
        </w:rPr>
        <w:t>]</w:t>
      </w:r>
    </w:p>
    <w:p w:rsidR="00E92B24" w:rsidRDefault="00E92B24" w:rsidP="00E92B24">
      <w:pPr>
        <w:autoSpaceDE w:val="0"/>
        <w:autoSpaceDN w:val="0"/>
        <w:adjustRightInd w:val="0"/>
        <w:spacing w:after="0" w:line="240" w:lineRule="auto"/>
        <w:rPr>
          <w:rFonts w:ascii="Times New Roman" w:hAnsi="Times New Roman" w:cs="Times New Roman"/>
          <w:sz w:val="20"/>
          <w:szCs w:val="20"/>
        </w:rPr>
      </w:pPr>
    </w:p>
    <w:p w:rsidR="00E92B24" w:rsidRPr="007859BD" w:rsidRDefault="00E92B24" w:rsidP="00E92B24">
      <w:pPr>
        <w:autoSpaceDE w:val="0"/>
        <w:autoSpaceDN w:val="0"/>
        <w:adjustRightInd w:val="0"/>
        <w:spacing w:after="0" w:line="240" w:lineRule="auto"/>
        <w:rPr>
          <w:rFonts w:ascii="Times New Roman" w:hAnsi="Times New Roman" w:cs="Times New Roman"/>
          <w:b/>
          <w:bCs/>
          <w:sz w:val="20"/>
          <w:szCs w:val="20"/>
        </w:rPr>
      </w:pPr>
      <w:r w:rsidRPr="007859BD">
        <w:rPr>
          <w:rFonts w:ascii="Times New Roman" w:hAnsi="Times New Roman" w:cs="Times New Roman"/>
          <w:b/>
          <w:bCs/>
          <w:sz w:val="20"/>
          <w:szCs w:val="20"/>
        </w:rPr>
        <w:t xml:space="preserve">                  Table</w:t>
      </w:r>
      <w:r w:rsidR="00A35B99">
        <w:rPr>
          <w:rFonts w:ascii="Times New Roman" w:hAnsi="Times New Roman" w:cs="Times New Roman"/>
          <w:b/>
          <w:bCs/>
          <w:sz w:val="20"/>
          <w:szCs w:val="20"/>
        </w:rPr>
        <w:t xml:space="preserve"> 27</w:t>
      </w:r>
      <w:r w:rsidRPr="007859BD">
        <w:rPr>
          <w:rFonts w:ascii="Times New Roman" w:hAnsi="Times New Roman" w:cs="Times New Roman"/>
          <w:b/>
          <w:bCs/>
          <w:sz w:val="20"/>
          <w:szCs w:val="20"/>
        </w:rPr>
        <w:t>.  Results of HPLC system suitability parameters for Phenacetin</w:t>
      </w:r>
    </w:p>
    <w:tbl>
      <w:tblPr>
        <w:tblStyle w:val="TableGrid"/>
        <w:tblW w:w="9606" w:type="dxa"/>
        <w:tblLayout w:type="fixed"/>
        <w:tblLook w:val="04A0"/>
      </w:tblPr>
      <w:tblGrid>
        <w:gridCol w:w="392"/>
        <w:gridCol w:w="1411"/>
        <w:gridCol w:w="1077"/>
        <w:gridCol w:w="1327"/>
        <w:gridCol w:w="1571"/>
        <w:gridCol w:w="993"/>
        <w:gridCol w:w="1275"/>
        <w:gridCol w:w="1560"/>
      </w:tblGrid>
      <w:tr w:rsidR="00E92B24" w:rsidRPr="00052F53" w:rsidTr="003172DC">
        <w:tc>
          <w:tcPr>
            <w:tcW w:w="392" w:type="dxa"/>
            <w:tcBorders>
              <w:right w:val="single" w:sz="4" w:space="0" w:color="auto"/>
            </w:tcBorders>
          </w:tcPr>
          <w:p w:rsidR="00E92B24" w:rsidRPr="00052F53" w:rsidRDefault="00E92B24" w:rsidP="003172DC">
            <w:pPr>
              <w:autoSpaceDE w:val="0"/>
              <w:autoSpaceDN w:val="0"/>
              <w:adjustRightInd w:val="0"/>
              <w:rPr>
                <w:rFonts w:ascii="Times New Roman" w:hAnsi="Times New Roman" w:cs="Times New Roman"/>
                <w:sz w:val="20"/>
                <w:szCs w:val="20"/>
              </w:rPr>
            </w:pPr>
            <w:r w:rsidRPr="00052F53">
              <w:rPr>
                <w:rFonts w:ascii="Times New Roman" w:hAnsi="Times New Roman" w:cs="Times New Roman"/>
                <w:sz w:val="20"/>
                <w:szCs w:val="20"/>
              </w:rPr>
              <w:t>S.NO</w:t>
            </w:r>
          </w:p>
        </w:tc>
        <w:tc>
          <w:tcPr>
            <w:tcW w:w="1411" w:type="dxa"/>
            <w:tcBorders>
              <w:left w:val="single" w:sz="4" w:space="0" w:color="auto"/>
              <w:tl2br w:val="single" w:sz="4" w:space="0" w:color="auto"/>
            </w:tcBorders>
          </w:tcPr>
          <w:p w:rsidR="00E92B24" w:rsidRPr="00052F53"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w:t>
            </w:r>
            <w:r w:rsidRPr="00052F53">
              <w:rPr>
                <w:rFonts w:ascii="Times New Roman" w:hAnsi="Times New Roman" w:cs="Times New Roman"/>
                <w:sz w:val="20"/>
                <w:szCs w:val="20"/>
              </w:rPr>
              <w:t>Parameters</w:t>
            </w:r>
          </w:p>
          <w:p w:rsidR="00E92B24" w:rsidRDefault="00E92B24" w:rsidP="003172DC">
            <w:pPr>
              <w:autoSpaceDE w:val="0"/>
              <w:autoSpaceDN w:val="0"/>
              <w:adjustRightInd w:val="0"/>
              <w:rPr>
                <w:rFonts w:ascii="Times New Roman" w:hAnsi="Times New Roman" w:cs="Times New Roman"/>
                <w:sz w:val="20"/>
                <w:szCs w:val="20"/>
              </w:rPr>
            </w:pPr>
          </w:p>
          <w:p w:rsidR="00E92B24" w:rsidRPr="00052F53" w:rsidRDefault="00E92B24" w:rsidP="003172DC">
            <w:pPr>
              <w:autoSpaceDE w:val="0"/>
              <w:autoSpaceDN w:val="0"/>
              <w:adjustRightInd w:val="0"/>
              <w:rPr>
                <w:rFonts w:ascii="Times New Roman" w:hAnsi="Times New Roman" w:cs="Times New Roman"/>
                <w:sz w:val="20"/>
                <w:szCs w:val="20"/>
              </w:rPr>
            </w:pPr>
            <w:r w:rsidRPr="00052F53">
              <w:rPr>
                <w:rFonts w:ascii="Times New Roman" w:hAnsi="Times New Roman" w:cs="Times New Roman"/>
                <w:sz w:val="20"/>
                <w:szCs w:val="20"/>
              </w:rPr>
              <w:t>Drug name</w:t>
            </w:r>
          </w:p>
        </w:tc>
        <w:tc>
          <w:tcPr>
            <w:tcW w:w="1077" w:type="dxa"/>
          </w:tcPr>
          <w:p w:rsidR="00E92B24" w:rsidRPr="00052F53" w:rsidRDefault="00E92B24" w:rsidP="003172DC">
            <w:pPr>
              <w:autoSpaceDE w:val="0"/>
              <w:autoSpaceDN w:val="0"/>
              <w:adjustRightInd w:val="0"/>
              <w:rPr>
                <w:rFonts w:ascii="Times New Roman" w:hAnsi="Times New Roman" w:cs="Times New Roman"/>
                <w:sz w:val="20"/>
                <w:szCs w:val="20"/>
              </w:rPr>
            </w:pPr>
            <w:r w:rsidRPr="00052F53">
              <w:rPr>
                <w:rFonts w:ascii="Times New Roman" w:hAnsi="Times New Roman" w:cs="Times New Roman"/>
                <w:sz w:val="20"/>
                <w:szCs w:val="20"/>
              </w:rPr>
              <w:t>Limit of</w:t>
            </w:r>
          </w:p>
          <w:p w:rsidR="00E92B24" w:rsidRPr="00052F53" w:rsidRDefault="00E92B24" w:rsidP="003172DC">
            <w:pPr>
              <w:autoSpaceDE w:val="0"/>
              <w:autoSpaceDN w:val="0"/>
              <w:adjustRightInd w:val="0"/>
              <w:rPr>
                <w:rFonts w:ascii="Times New Roman" w:hAnsi="Times New Roman" w:cs="Times New Roman"/>
                <w:sz w:val="20"/>
                <w:szCs w:val="20"/>
              </w:rPr>
            </w:pPr>
            <w:r w:rsidRPr="00052F53">
              <w:rPr>
                <w:rFonts w:ascii="Times New Roman" w:hAnsi="Times New Roman" w:cs="Times New Roman"/>
                <w:sz w:val="20"/>
                <w:szCs w:val="20"/>
              </w:rPr>
              <w:t>detection</w:t>
            </w:r>
          </w:p>
          <w:p w:rsidR="00E92B24" w:rsidRPr="00052F53" w:rsidRDefault="00E92B24" w:rsidP="003172DC">
            <w:pPr>
              <w:autoSpaceDE w:val="0"/>
              <w:autoSpaceDN w:val="0"/>
              <w:adjustRightInd w:val="0"/>
              <w:rPr>
                <w:rFonts w:ascii="Times New Roman" w:hAnsi="Times New Roman" w:cs="Times New Roman"/>
                <w:sz w:val="20"/>
                <w:szCs w:val="20"/>
              </w:rPr>
            </w:pPr>
            <w:r w:rsidRPr="00052F53">
              <w:rPr>
                <w:rFonts w:ascii="Times New Roman" w:hAnsi="Times New Roman" w:cs="Times New Roman"/>
                <w:sz w:val="20"/>
                <w:szCs w:val="20"/>
              </w:rPr>
              <w:t>(LOD)</w:t>
            </w:r>
          </w:p>
        </w:tc>
        <w:tc>
          <w:tcPr>
            <w:tcW w:w="1327" w:type="dxa"/>
          </w:tcPr>
          <w:p w:rsidR="00E92B24" w:rsidRPr="00052F53" w:rsidRDefault="00E92B24" w:rsidP="003172DC">
            <w:pPr>
              <w:autoSpaceDE w:val="0"/>
              <w:autoSpaceDN w:val="0"/>
              <w:adjustRightInd w:val="0"/>
              <w:rPr>
                <w:rFonts w:ascii="Times New Roman" w:hAnsi="Times New Roman" w:cs="Times New Roman"/>
                <w:sz w:val="20"/>
                <w:szCs w:val="20"/>
              </w:rPr>
            </w:pPr>
            <w:r w:rsidRPr="00052F53">
              <w:rPr>
                <w:rFonts w:ascii="Times New Roman" w:hAnsi="Times New Roman" w:cs="Times New Roman"/>
                <w:sz w:val="20"/>
                <w:szCs w:val="20"/>
              </w:rPr>
              <w:t>Limit of</w:t>
            </w:r>
          </w:p>
          <w:p w:rsidR="00E92B24" w:rsidRPr="00052F53" w:rsidRDefault="00E92B24" w:rsidP="003172DC">
            <w:pPr>
              <w:autoSpaceDE w:val="0"/>
              <w:autoSpaceDN w:val="0"/>
              <w:adjustRightInd w:val="0"/>
              <w:rPr>
                <w:rFonts w:ascii="Times New Roman" w:hAnsi="Times New Roman" w:cs="Times New Roman"/>
                <w:sz w:val="20"/>
                <w:szCs w:val="20"/>
              </w:rPr>
            </w:pPr>
            <w:r w:rsidRPr="00052F53">
              <w:rPr>
                <w:rFonts w:ascii="Times New Roman" w:hAnsi="Times New Roman" w:cs="Times New Roman"/>
                <w:sz w:val="20"/>
                <w:szCs w:val="20"/>
              </w:rPr>
              <w:t>quantification</w:t>
            </w:r>
          </w:p>
          <w:p w:rsidR="00E92B24" w:rsidRPr="00052F53" w:rsidRDefault="00E92B24" w:rsidP="003172DC">
            <w:pPr>
              <w:autoSpaceDE w:val="0"/>
              <w:autoSpaceDN w:val="0"/>
              <w:adjustRightInd w:val="0"/>
              <w:rPr>
                <w:rFonts w:ascii="Times New Roman" w:hAnsi="Times New Roman" w:cs="Times New Roman"/>
                <w:sz w:val="20"/>
                <w:szCs w:val="20"/>
              </w:rPr>
            </w:pPr>
            <w:r w:rsidRPr="00052F53">
              <w:rPr>
                <w:rFonts w:ascii="Times New Roman" w:hAnsi="Times New Roman" w:cs="Times New Roman"/>
                <w:sz w:val="20"/>
                <w:szCs w:val="20"/>
              </w:rPr>
              <w:t>(LOQ)</w:t>
            </w:r>
          </w:p>
        </w:tc>
        <w:tc>
          <w:tcPr>
            <w:tcW w:w="1571" w:type="dxa"/>
          </w:tcPr>
          <w:p w:rsidR="00E92B24" w:rsidRPr="00052F53" w:rsidRDefault="00E92B24" w:rsidP="003172DC">
            <w:pPr>
              <w:autoSpaceDE w:val="0"/>
              <w:autoSpaceDN w:val="0"/>
              <w:adjustRightInd w:val="0"/>
              <w:rPr>
                <w:rFonts w:ascii="Times New Roman" w:hAnsi="Times New Roman" w:cs="Times New Roman"/>
                <w:sz w:val="20"/>
                <w:szCs w:val="20"/>
              </w:rPr>
            </w:pPr>
            <w:r w:rsidRPr="00052F53">
              <w:rPr>
                <w:rFonts w:ascii="Times New Roman" w:hAnsi="Times New Roman" w:cs="Times New Roman"/>
                <w:sz w:val="20"/>
                <w:szCs w:val="20"/>
              </w:rPr>
              <w:t>Linearity</w:t>
            </w:r>
          </w:p>
          <w:p w:rsidR="00E92B24" w:rsidRPr="00052F53" w:rsidRDefault="00E92B24" w:rsidP="003172DC">
            <w:pPr>
              <w:autoSpaceDE w:val="0"/>
              <w:autoSpaceDN w:val="0"/>
              <w:adjustRightInd w:val="0"/>
              <w:rPr>
                <w:rFonts w:ascii="Times New Roman" w:hAnsi="Times New Roman" w:cs="Times New Roman"/>
                <w:sz w:val="20"/>
                <w:szCs w:val="20"/>
              </w:rPr>
            </w:pPr>
            <w:r w:rsidRPr="00052F53">
              <w:rPr>
                <w:rFonts w:ascii="Times New Roman" w:hAnsi="Times New Roman" w:cs="Times New Roman"/>
                <w:sz w:val="20"/>
                <w:szCs w:val="20"/>
              </w:rPr>
              <w:t>range</w:t>
            </w:r>
          </w:p>
        </w:tc>
        <w:tc>
          <w:tcPr>
            <w:tcW w:w="993" w:type="dxa"/>
          </w:tcPr>
          <w:p w:rsidR="00E92B24" w:rsidRPr="00052F53" w:rsidRDefault="00E92B24" w:rsidP="003172DC">
            <w:pPr>
              <w:autoSpaceDE w:val="0"/>
              <w:autoSpaceDN w:val="0"/>
              <w:adjustRightInd w:val="0"/>
              <w:rPr>
                <w:rFonts w:ascii="Times New Roman" w:hAnsi="Times New Roman" w:cs="Times New Roman"/>
                <w:sz w:val="20"/>
                <w:szCs w:val="20"/>
              </w:rPr>
            </w:pPr>
            <w:r w:rsidRPr="00052F53">
              <w:rPr>
                <w:rFonts w:ascii="Times New Roman" w:hAnsi="Times New Roman" w:cs="Times New Roman"/>
                <w:sz w:val="20"/>
                <w:szCs w:val="20"/>
              </w:rPr>
              <w:t>%</w:t>
            </w:r>
          </w:p>
          <w:p w:rsidR="00E92B24" w:rsidRPr="00052F53" w:rsidRDefault="00E92B24" w:rsidP="003172DC">
            <w:pPr>
              <w:autoSpaceDE w:val="0"/>
              <w:autoSpaceDN w:val="0"/>
              <w:adjustRightInd w:val="0"/>
              <w:rPr>
                <w:rFonts w:ascii="Times New Roman" w:hAnsi="Times New Roman" w:cs="Times New Roman"/>
                <w:sz w:val="20"/>
                <w:szCs w:val="20"/>
              </w:rPr>
            </w:pPr>
            <w:r w:rsidRPr="00052F53">
              <w:rPr>
                <w:rFonts w:ascii="Times New Roman" w:hAnsi="Times New Roman" w:cs="Times New Roman"/>
                <w:sz w:val="20"/>
                <w:szCs w:val="20"/>
              </w:rPr>
              <w:t>Recovery</w:t>
            </w:r>
          </w:p>
        </w:tc>
        <w:tc>
          <w:tcPr>
            <w:tcW w:w="1275" w:type="dxa"/>
          </w:tcPr>
          <w:p w:rsidR="00E92B24" w:rsidRPr="00052F53" w:rsidRDefault="00E92B24" w:rsidP="003172DC">
            <w:pPr>
              <w:autoSpaceDE w:val="0"/>
              <w:autoSpaceDN w:val="0"/>
              <w:adjustRightInd w:val="0"/>
              <w:rPr>
                <w:rFonts w:ascii="Times New Roman" w:hAnsi="Times New Roman" w:cs="Times New Roman"/>
                <w:sz w:val="20"/>
                <w:szCs w:val="20"/>
              </w:rPr>
            </w:pPr>
            <w:r w:rsidRPr="00052F53">
              <w:rPr>
                <w:rFonts w:ascii="Times New Roman" w:hAnsi="Times New Roman" w:cs="Times New Roman"/>
                <w:sz w:val="20"/>
                <w:szCs w:val="20"/>
              </w:rPr>
              <w:t>Intraday recovery ± S.D</w:t>
            </w:r>
          </w:p>
        </w:tc>
        <w:tc>
          <w:tcPr>
            <w:tcW w:w="1560" w:type="dxa"/>
          </w:tcPr>
          <w:p w:rsidR="00E92B24" w:rsidRPr="00052F53" w:rsidRDefault="00E92B24" w:rsidP="003172DC">
            <w:pPr>
              <w:autoSpaceDE w:val="0"/>
              <w:autoSpaceDN w:val="0"/>
              <w:adjustRightInd w:val="0"/>
              <w:rPr>
                <w:rFonts w:ascii="Times New Roman" w:hAnsi="Times New Roman" w:cs="Times New Roman"/>
                <w:sz w:val="20"/>
                <w:szCs w:val="20"/>
              </w:rPr>
            </w:pPr>
            <w:r w:rsidRPr="00052F53">
              <w:rPr>
                <w:rFonts w:ascii="Times New Roman" w:hAnsi="Times New Roman" w:cs="Times New Roman"/>
                <w:sz w:val="20"/>
                <w:szCs w:val="20"/>
              </w:rPr>
              <w:t>Interday recovery ± S.D</w:t>
            </w:r>
          </w:p>
        </w:tc>
      </w:tr>
      <w:tr w:rsidR="00E92B24" w:rsidRPr="00052F53" w:rsidTr="003172DC">
        <w:tc>
          <w:tcPr>
            <w:tcW w:w="392" w:type="dxa"/>
            <w:tcBorders>
              <w:right w:val="single" w:sz="4" w:space="0" w:color="auto"/>
            </w:tcBorders>
          </w:tcPr>
          <w:p w:rsidR="00E92B24" w:rsidRPr="00052F53" w:rsidRDefault="00E92B24" w:rsidP="003172DC">
            <w:pPr>
              <w:autoSpaceDE w:val="0"/>
              <w:autoSpaceDN w:val="0"/>
              <w:adjustRightInd w:val="0"/>
              <w:rPr>
                <w:rFonts w:ascii="Times New Roman" w:hAnsi="Times New Roman" w:cs="Times New Roman"/>
                <w:sz w:val="20"/>
                <w:szCs w:val="20"/>
              </w:rPr>
            </w:pPr>
            <w:r w:rsidRPr="00052F53">
              <w:rPr>
                <w:rFonts w:ascii="Times New Roman" w:hAnsi="Times New Roman" w:cs="Times New Roman"/>
                <w:sz w:val="20"/>
                <w:szCs w:val="20"/>
              </w:rPr>
              <w:t>1.</w:t>
            </w:r>
          </w:p>
        </w:tc>
        <w:tc>
          <w:tcPr>
            <w:tcW w:w="1411" w:type="dxa"/>
            <w:tcBorders>
              <w:left w:val="single" w:sz="4" w:space="0" w:color="auto"/>
            </w:tcBorders>
          </w:tcPr>
          <w:p w:rsidR="00E92B24" w:rsidRPr="00052F53" w:rsidRDefault="00E92B24" w:rsidP="003172DC">
            <w:pPr>
              <w:autoSpaceDE w:val="0"/>
              <w:autoSpaceDN w:val="0"/>
              <w:adjustRightInd w:val="0"/>
              <w:rPr>
                <w:rFonts w:ascii="Times New Roman" w:hAnsi="Times New Roman" w:cs="Times New Roman"/>
                <w:sz w:val="20"/>
                <w:szCs w:val="20"/>
              </w:rPr>
            </w:pPr>
            <w:r w:rsidRPr="00052F53">
              <w:rPr>
                <w:rFonts w:ascii="Times New Roman" w:hAnsi="Times New Roman" w:cs="Times New Roman"/>
                <w:sz w:val="20"/>
                <w:szCs w:val="20"/>
              </w:rPr>
              <w:t>Phenacetin</w:t>
            </w:r>
          </w:p>
        </w:tc>
        <w:tc>
          <w:tcPr>
            <w:tcW w:w="1077" w:type="dxa"/>
          </w:tcPr>
          <w:p w:rsidR="00E92B24" w:rsidRPr="00052F53" w:rsidRDefault="00E92B24" w:rsidP="003172DC">
            <w:pPr>
              <w:autoSpaceDE w:val="0"/>
              <w:autoSpaceDN w:val="0"/>
              <w:adjustRightInd w:val="0"/>
              <w:rPr>
                <w:rFonts w:ascii="Times New Roman" w:hAnsi="Times New Roman" w:cs="Times New Roman"/>
                <w:sz w:val="20"/>
                <w:szCs w:val="20"/>
              </w:rPr>
            </w:pPr>
            <w:r w:rsidRPr="00052F53">
              <w:rPr>
                <w:rFonts w:ascii="Times New Roman" w:hAnsi="Times New Roman" w:cs="Times New Roman"/>
                <w:sz w:val="20"/>
                <w:szCs w:val="20"/>
              </w:rPr>
              <w:t>10 ng</w:t>
            </w:r>
          </w:p>
        </w:tc>
        <w:tc>
          <w:tcPr>
            <w:tcW w:w="1327" w:type="dxa"/>
          </w:tcPr>
          <w:p w:rsidR="00E92B24" w:rsidRPr="00052F53" w:rsidRDefault="00E92B24" w:rsidP="003172DC">
            <w:pPr>
              <w:autoSpaceDE w:val="0"/>
              <w:autoSpaceDN w:val="0"/>
              <w:adjustRightInd w:val="0"/>
              <w:rPr>
                <w:rFonts w:ascii="Times New Roman" w:hAnsi="Times New Roman" w:cs="Times New Roman"/>
                <w:sz w:val="20"/>
                <w:szCs w:val="20"/>
              </w:rPr>
            </w:pPr>
            <w:r w:rsidRPr="00052F53">
              <w:rPr>
                <w:rFonts w:ascii="Times New Roman" w:hAnsi="Times New Roman" w:cs="Times New Roman"/>
                <w:sz w:val="20"/>
                <w:szCs w:val="20"/>
              </w:rPr>
              <w:t>33 ng</w:t>
            </w:r>
          </w:p>
        </w:tc>
        <w:tc>
          <w:tcPr>
            <w:tcW w:w="1571" w:type="dxa"/>
          </w:tcPr>
          <w:p w:rsidR="00E92B24" w:rsidRPr="00052F53"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200</w:t>
            </w:r>
            <w:r w:rsidRPr="00052F53">
              <w:rPr>
                <w:rFonts w:ascii="Times New Roman" w:hAnsi="Times New Roman" w:cs="Times New Roman"/>
                <w:sz w:val="20"/>
                <w:szCs w:val="20"/>
              </w:rPr>
              <w:t xml:space="preserve">ng – </w:t>
            </w:r>
            <w:r>
              <w:rPr>
                <w:rFonts w:ascii="Times New Roman" w:hAnsi="Times New Roman" w:cs="Times New Roman"/>
                <w:sz w:val="20"/>
                <w:szCs w:val="20"/>
              </w:rPr>
              <w:t>2000</w:t>
            </w:r>
            <w:r w:rsidRPr="00052F53">
              <w:rPr>
                <w:rFonts w:ascii="Times New Roman" w:hAnsi="Times New Roman" w:cs="Times New Roman"/>
                <w:sz w:val="20"/>
                <w:szCs w:val="20"/>
              </w:rPr>
              <w:t>ng</w:t>
            </w:r>
          </w:p>
        </w:tc>
        <w:tc>
          <w:tcPr>
            <w:tcW w:w="993" w:type="dxa"/>
          </w:tcPr>
          <w:p w:rsidR="00E92B24" w:rsidRPr="00052F53" w:rsidRDefault="00E92B24" w:rsidP="003172DC">
            <w:pPr>
              <w:autoSpaceDE w:val="0"/>
              <w:autoSpaceDN w:val="0"/>
              <w:adjustRightInd w:val="0"/>
              <w:rPr>
                <w:rFonts w:ascii="Times New Roman" w:hAnsi="Times New Roman" w:cs="Times New Roman"/>
                <w:sz w:val="20"/>
                <w:szCs w:val="20"/>
              </w:rPr>
            </w:pPr>
            <w:r w:rsidRPr="00052F53">
              <w:rPr>
                <w:rFonts w:ascii="Times New Roman" w:hAnsi="Times New Roman" w:cs="Times New Roman"/>
                <w:sz w:val="20"/>
                <w:szCs w:val="20"/>
              </w:rPr>
              <w:t>101.53</w:t>
            </w:r>
          </w:p>
        </w:tc>
        <w:tc>
          <w:tcPr>
            <w:tcW w:w="1275" w:type="dxa"/>
          </w:tcPr>
          <w:p w:rsidR="00E92B24" w:rsidRPr="00052F53" w:rsidRDefault="00E92B24" w:rsidP="003172DC">
            <w:pPr>
              <w:autoSpaceDE w:val="0"/>
              <w:autoSpaceDN w:val="0"/>
              <w:adjustRightInd w:val="0"/>
              <w:rPr>
                <w:rFonts w:ascii="Times New Roman" w:hAnsi="Times New Roman" w:cs="Times New Roman"/>
                <w:sz w:val="20"/>
                <w:szCs w:val="20"/>
              </w:rPr>
            </w:pPr>
            <w:r w:rsidRPr="00052F53">
              <w:rPr>
                <w:rFonts w:ascii="Times New Roman" w:hAnsi="Times New Roman" w:cs="Times New Roman"/>
                <w:sz w:val="20"/>
                <w:szCs w:val="20"/>
              </w:rPr>
              <w:t>1.47</w:t>
            </w:r>
          </w:p>
        </w:tc>
        <w:tc>
          <w:tcPr>
            <w:tcW w:w="1560" w:type="dxa"/>
          </w:tcPr>
          <w:p w:rsidR="00E92B24" w:rsidRPr="00052F53" w:rsidRDefault="00E92B24" w:rsidP="003172DC">
            <w:pPr>
              <w:autoSpaceDE w:val="0"/>
              <w:autoSpaceDN w:val="0"/>
              <w:adjustRightInd w:val="0"/>
              <w:rPr>
                <w:rFonts w:ascii="Times New Roman" w:hAnsi="Times New Roman" w:cs="Times New Roman"/>
                <w:sz w:val="20"/>
                <w:szCs w:val="20"/>
              </w:rPr>
            </w:pPr>
            <w:r w:rsidRPr="00052F53">
              <w:rPr>
                <w:rFonts w:ascii="Times New Roman" w:hAnsi="Times New Roman" w:cs="Times New Roman"/>
                <w:sz w:val="20"/>
                <w:szCs w:val="20"/>
              </w:rPr>
              <w:t>1.92</w:t>
            </w:r>
          </w:p>
        </w:tc>
      </w:tr>
    </w:tbl>
    <w:p w:rsidR="00E92B24" w:rsidRPr="000C4200" w:rsidRDefault="00E92B24" w:rsidP="00E92B24">
      <w:pPr>
        <w:autoSpaceDE w:val="0"/>
        <w:autoSpaceDN w:val="0"/>
        <w:adjustRightInd w:val="0"/>
        <w:spacing w:after="0" w:line="240" w:lineRule="auto"/>
        <w:rPr>
          <w:rFonts w:ascii="AdvTimes" w:eastAsia="AdvTimes" w:cs="AdvTimes"/>
          <w:sz w:val="18"/>
          <w:szCs w:val="18"/>
        </w:rPr>
      </w:pPr>
    </w:p>
    <w:p w:rsidR="00E92B24" w:rsidRPr="001626E5" w:rsidRDefault="00E92B24" w:rsidP="003172DC">
      <w:pPr>
        <w:pStyle w:val="ListParagraph"/>
        <w:numPr>
          <w:ilvl w:val="2"/>
          <w:numId w:val="28"/>
        </w:numPr>
        <w:spacing w:line="240" w:lineRule="auto"/>
        <w:jc w:val="both"/>
        <w:rPr>
          <w:rFonts w:ascii="Times New Roman" w:hAnsi="Times New Roman" w:cs="Times New Roman"/>
          <w:b/>
          <w:color w:val="1F1F1F"/>
        </w:rPr>
      </w:pPr>
      <w:r w:rsidRPr="001626E5">
        <w:rPr>
          <w:rFonts w:ascii="Times New Roman" w:hAnsi="Times New Roman" w:cs="Times New Roman"/>
          <w:b/>
          <w:color w:val="1F1F1F"/>
        </w:rPr>
        <w:t>ACETAMINOPHEN</w:t>
      </w:r>
    </w:p>
    <w:p w:rsidR="00E92B24" w:rsidRPr="001626E5" w:rsidRDefault="00E92B24" w:rsidP="00E92B24">
      <w:pPr>
        <w:spacing w:after="0" w:line="240" w:lineRule="auto"/>
        <w:ind w:left="720"/>
        <w:rPr>
          <w:rFonts w:ascii="Times New Roman" w:hAnsi="Times New Roman" w:cs="Times New Roman"/>
          <w:b/>
          <w:color w:val="1F1F1F"/>
        </w:rPr>
      </w:pPr>
      <w:r w:rsidRPr="001626E5">
        <w:rPr>
          <w:rFonts w:ascii="Times New Roman" w:hAnsi="Times New Roman" w:cs="Times New Roman"/>
          <w:b/>
          <w:noProof/>
          <w:color w:val="1F1F1F"/>
        </w:rPr>
        <w:drawing>
          <wp:inline distT="0" distB="0" distL="0" distR="0">
            <wp:extent cx="3124200" cy="1457325"/>
            <wp:effectExtent l="171450" t="133350" r="361950" b="314325"/>
            <wp:docPr id="17" name="Picture 16" descr="acetami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etamino.png"/>
                    <pic:cNvPicPr/>
                  </pic:nvPicPr>
                  <pic:blipFill>
                    <a:blip r:embed="rId35"/>
                    <a:stretch>
                      <a:fillRect/>
                    </a:stretch>
                  </pic:blipFill>
                  <pic:spPr>
                    <a:xfrm>
                      <a:off x="0" y="0"/>
                      <a:ext cx="3124200" cy="1457325"/>
                    </a:xfrm>
                    <a:prstGeom prst="rect">
                      <a:avLst/>
                    </a:prstGeom>
                    <a:ln>
                      <a:noFill/>
                    </a:ln>
                    <a:effectLst>
                      <a:outerShdw blurRad="292100" dist="139700" dir="2700000" algn="tl" rotWithShape="0">
                        <a:srgbClr val="333333">
                          <a:alpha val="65000"/>
                        </a:srgbClr>
                      </a:outerShdw>
                    </a:effectLst>
                  </pic:spPr>
                </pic:pic>
              </a:graphicData>
            </a:graphic>
          </wp:inline>
        </w:drawing>
      </w:r>
    </w:p>
    <w:p w:rsidR="00E92B24" w:rsidRPr="001626E5" w:rsidRDefault="00E92B24" w:rsidP="00015095">
      <w:pPr>
        <w:shd w:val="clear" w:color="auto" w:fill="FFFFFF"/>
        <w:spacing w:after="0"/>
        <w:jc w:val="both"/>
        <w:rPr>
          <w:rFonts w:ascii="Times New Roman" w:eastAsia="Times New Roman" w:hAnsi="Times New Roman" w:cs="Times New Roman"/>
          <w:color w:val="111827"/>
          <w:sz w:val="20"/>
          <w:szCs w:val="20"/>
        </w:rPr>
      </w:pPr>
      <w:r w:rsidRPr="001626E5">
        <w:rPr>
          <w:rFonts w:ascii="Times New Roman" w:hAnsi="Times New Roman" w:cs="Times New Roman"/>
          <w:b/>
          <w:color w:val="1F1F1F"/>
          <w:sz w:val="20"/>
          <w:szCs w:val="20"/>
        </w:rPr>
        <w:t xml:space="preserve">IUPAC name : </w:t>
      </w:r>
      <w:r w:rsidRPr="001626E5">
        <w:rPr>
          <w:rFonts w:ascii="Times New Roman" w:eastAsia="Times New Roman" w:hAnsi="Times New Roman" w:cs="Times New Roman"/>
          <w:i/>
          <w:iCs/>
          <w:color w:val="111827"/>
          <w:sz w:val="20"/>
          <w:szCs w:val="20"/>
          <w:bdr w:val="single" w:sz="2" w:space="0" w:color="E5E7EB" w:frame="1"/>
        </w:rPr>
        <w:t>N</w:t>
      </w:r>
      <w:r w:rsidRPr="001626E5">
        <w:rPr>
          <w:rFonts w:ascii="Times New Roman" w:eastAsia="Times New Roman" w:hAnsi="Times New Roman" w:cs="Times New Roman"/>
          <w:color w:val="111827"/>
          <w:sz w:val="20"/>
          <w:szCs w:val="20"/>
        </w:rPr>
        <w:t>-(4-hydroxyphenyl)acetamide</w:t>
      </w:r>
    </w:p>
    <w:p w:rsidR="00E92B24" w:rsidRPr="001626E5" w:rsidRDefault="00E92B24" w:rsidP="00015095">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lastRenderedPageBreak/>
        <w:t xml:space="preserve">Molecular formula: </w:t>
      </w:r>
      <w:r w:rsidRPr="001626E5">
        <w:rPr>
          <w:rFonts w:ascii="Times New Roman" w:hAnsi="Times New Roman" w:cs="Times New Roman"/>
          <w:color w:val="111827"/>
          <w:sz w:val="20"/>
          <w:szCs w:val="20"/>
          <w:shd w:val="clear" w:color="auto" w:fill="FFFFFF"/>
        </w:rPr>
        <w:t>C</w:t>
      </w:r>
      <w:r w:rsidRPr="001626E5">
        <w:rPr>
          <w:rFonts w:ascii="Times New Roman" w:hAnsi="Times New Roman" w:cs="Times New Roman"/>
          <w:color w:val="111827"/>
          <w:sz w:val="20"/>
          <w:szCs w:val="20"/>
          <w:bdr w:val="single" w:sz="2" w:space="0" w:color="E5E7EB" w:frame="1"/>
          <w:shd w:val="clear" w:color="auto" w:fill="FFFFFF"/>
          <w:vertAlign w:val="subscript"/>
        </w:rPr>
        <w:t>8</w:t>
      </w:r>
      <w:r w:rsidRPr="001626E5">
        <w:rPr>
          <w:rFonts w:ascii="Times New Roman" w:hAnsi="Times New Roman" w:cs="Times New Roman"/>
          <w:color w:val="111827"/>
          <w:sz w:val="20"/>
          <w:szCs w:val="20"/>
          <w:shd w:val="clear" w:color="auto" w:fill="FFFFFF"/>
        </w:rPr>
        <w:t>H</w:t>
      </w:r>
      <w:r w:rsidRPr="001626E5">
        <w:rPr>
          <w:rFonts w:ascii="Times New Roman" w:hAnsi="Times New Roman" w:cs="Times New Roman"/>
          <w:color w:val="111827"/>
          <w:sz w:val="20"/>
          <w:szCs w:val="20"/>
          <w:bdr w:val="single" w:sz="2" w:space="0" w:color="E5E7EB" w:frame="1"/>
          <w:shd w:val="clear" w:color="auto" w:fill="FFFFFF"/>
          <w:vertAlign w:val="subscript"/>
        </w:rPr>
        <w:t>9</w:t>
      </w:r>
      <w:r w:rsidRPr="001626E5">
        <w:rPr>
          <w:rFonts w:ascii="Times New Roman" w:hAnsi="Times New Roman" w:cs="Times New Roman"/>
          <w:color w:val="111827"/>
          <w:sz w:val="20"/>
          <w:szCs w:val="20"/>
          <w:shd w:val="clear" w:color="auto" w:fill="FFFFFF"/>
        </w:rPr>
        <w:t>NO</w:t>
      </w:r>
      <w:r w:rsidRPr="001626E5">
        <w:rPr>
          <w:rFonts w:ascii="Times New Roman" w:hAnsi="Times New Roman" w:cs="Times New Roman"/>
          <w:color w:val="111827"/>
          <w:sz w:val="20"/>
          <w:szCs w:val="20"/>
          <w:bdr w:val="single" w:sz="2" w:space="0" w:color="E5E7EB" w:frame="1"/>
          <w:shd w:val="clear" w:color="auto" w:fill="FFFFFF"/>
          <w:vertAlign w:val="subscript"/>
        </w:rPr>
        <w:t>2</w:t>
      </w:r>
    </w:p>
    <w:p w:rsidR="00E92B24" w:rsidRPr="001626E5" w:rsidRDefault="00E92B24" w:rsidP="00015095">
      <w:pPr>
        <w:shd w:val="clear" w:color="auto" w:fill="FFFFFF"/>
        <w:spacing w:after="0"/>
        <w:jc w:val="both"/>
        <w:textAlignment w:val="center"/>
        <w:rPr>
          <w:rFonts w:ascii="Times New Roman" w:eastAsia="Times New Roman" w:hAnsi="Times New Roman" w:cs="Times New Roman"/>
          <w:color w:val="111827"/>
          <w:sz w:val="20"/>
          <w:szCs w:val="20"/>
        </w:rPr>
      </w:pPr>
      <w:r w:rsidRPr="001626E5">
        <w:rPr>
          <w:rFonts w:ascii="Times New Roman" w:hAnsi="Times New Roman" w:cs="Times New Roman"/>
          <w:b/>
          <w:color w:val="1F1F1F"/>
          <w:sz w:val="20"/>
          <w:szCs w:val="20"/>
        </w:rPr>
        <w:t xml:space="preserve">Molecular weight: </w:t>
      </w:r>
      <w:r w:rsidRPr="001626E5">
        <w:rPr>
          <w:rFonts w:ascii="Times New Roman" w:eastAsia="Times New Roman" w:hAnsi="Times New Roman" w:cs="Times New Roman"/>
          <w:color w:val="111827"/>
          <w:sz w:val="20"/>
          <w:szCs w:val="20"/>
        </w:rPr>
        <w:t>151.16 g/mol</w:t>
      </w:r>
    </w:p>
    <w:p w:rsidR="00E92B24" w:rsidRPr="001626E5" w:rsidRDefault="00E92B24" w:rsidP="00015095">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Physical properties  Appearance: </w:t>
      </w:r>
      <w:r w:rsidRPr="001626E5">
        <w:rPr>
          <w:rFonts w:ascii="Times New Roman" w:hAnsi="Times New Roman" w:cs="Times New Roman"/>
          <w:sz w:val="20"/>
          <w:szCs w:val="20"/>
        </w:rPr>
        <w:t>White crystalline powder</w:t>
      </w:r>
    </w:p>
    <w:p w:rsidR="00E92B24" w:rsidRPr="001626E5" w:rsidRDefault="00E92B24" w:rsidP="00015095">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Solubility: </w:t>
      </w:r>
      <w:r w:rsidRPr="001626E5">
        <w:rPr>
          <w:rFonts w:ascii="Times New Roman" w:hAnsi="Times New Roman" w:cs="Times New Roman"/>
          <w:sz w:val="20"/>
          <w:szCs w:val="20"/>
        </w:rPr>
        <w:t>Soluble in water, alcohol, and ether</w:t>
      </w:r>
    </w:p>
    <w:p w:rsidR="00E92B24" w:rsidRPr="001626E5" w:rsidRDefault="00E92B24" w:rsidP="00015095">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Boiling point: </w:t>
      </w:r>
      <w:r w:rsidRPr="001626E5">
        <w:rPr>
          <w:rFonts w:ascii="Times New Roman" w:hAnsi="Times New Roman" w:cs="Times New Roman"/>
          <w:color w:val="111827"/>
          <w:sz w:val="20"/>
          <w:szCs w:val="20"/>
          <w:shd w:val="clear" w:color="auto" w:fill="FFFFFF"/>
        </w:rPr>
        <w:t>&gt;500 °C</w:t>
      </w:r>
    </w:p>
    <w:p w:rsidR="00E92B24" w:rsidRPr="001626E5" w:rsidRDefault="00E92B24" w:rsidP="00015095">
      <w:pPr>
        <w:spacing w:after="0" w:line="240" w:lineRule="auto"/>
        <w:jc w:val="both"/>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 xml:space="preserve">Melting point: </w:t>
      </w:r>
      <w:r w:rsidRPr="001626E5">
        <w:rPr>
          <w:rFonts w:ascii="Times New Roman" w:hAnsi="Times New Roman" w:cs="Times New Roman"/>
          <w:color w:val="111827"/>
          <w:sz w:val="20"/>
          <w:szCs w:val="20"/>
          <w:shd w:val="clear" w:color="auto" w:fill="FFFFFF"/>
        </w:rPr>
        <w:t>169-170.5 °C</w:t>
      </w:r>
    </w:p>
    <w:p w:rsidR="00E92B24" w:rsidRPr="00BC431B" w:rsidRDefault="00E92B24" w:rsidP="00015095">
      <w:pPr>
        <w:pStyle w:val="NormalWeb"/>
        <w:spacing w:before="0" w:beforeAutospacing="0" w:after="0" w:afterAutospacing="0"/>
        <w:jc w:val="both"/>
        <w:rPr>
          <w:sz w:val="20"/>
          <w:szCs w:val="20"/>
        </w:rPr>
      </w:pPr>
      <w:r w:rsidRPr="001626E5">
        <w:rPr>
          <w:b/>
          <w:color w:val="1F1F1F"/>
          <w:sz w:val="20"/>
          <w:szCs w:val="20"/>
        </w:rPr>
        <w:t xml:space="preserve">Pharmacological action : </w:t>
      </w:r>
      <w:r w:rsidRPr="001626E5">
        <w:rPr>
          <w:sz w:val="20"/>
          <w:szCs w:val="20"/>
        </w:rPr>
        <w:t>Acetaminophen is an analgesic and antipyretic medication used to relieve pain and reduce fever.</w:t>
      </w:r>
      <w:r w:rsidR="003172DC">
        <w:rPr>
          <w:sz w:val="20"/>
          <w:szCs w:val="20"/>
        </w:rPr>
        <w:t xml:space="preserve"> </w:t>
      </w:r>
      <w:r w:rsidRPr="001626E5">
        <w:rPr>
          <w:b/>
          <w:bCs/>
          <w:sz w:val="20"/>
          <w:szCs w:val="20"/>
        </w:rPr>
        <w:t>Inhibition of Prostaglandin Synthesis:</w:t>
      </w:r>
      <w:r w:rsidRPr="001626E5">
        <w:rPr>
          <w:sz w:val="20"/>
          <w:szCs w:val="20"/>
        </w:rPr>
        <w:t xml:space="preserve"> Acetaminophen primarily inhibits the cyclooxygenase (COX) enzymes, particularly in the brain, leading to decreased production of prostaglandins, which are mediators of pain and fever.</w:t>
      </w:r>
      <w:r w:rsidR="003172DC">
        <w:rPr>
          <w:sz w:val="20"/>
          <w:szCs w:val="20"/>
        </w:rPr>
        <w:t xml:space="preserve"> </w:t>
      </w:r>
      <w:r w:rsidRPr="001626E5">
        <w:rPr>
          <w:b/>
          <w:bCs/>
          <w:sz w:val="20"/>
          <w:szCs w:val="20"/>
        </w:rPr>
        <w:t>Central Nervous System Action:</w:t>
      </w:r>
      <w:r w:rsidRPr="001626E5">
        <w:rPr>
          <w:sz w:val="20"/>
          <w:szCs w:val="20"/>
        </w:rPr>
        <w:t xml:space="preserve"> It is thought to have a central analgesic effect, altering the perception of pain.</w:t>
      </w:r>
      <w:r w:rsidR="003172DC">
        <w:rPr>
          <w:sz w:val="20"/>
          <w:szCs w:val="20"/>
        </w:rPr>
        <w:t xml:space="preserve"> </w:t>
      </w:r>
      <w:r w:rsidRPr="00BC431B">
        <w:rPr>
          <w:sz w:val="20"/>
          <w:szCs w:val="20"/>
        </w:rPr>
        <w:t>Acetaminophen is widely used for its effectiveness and safety when taken at recommended doses.</w:t>
      </w:r>
    </w:p>
    <w:p w:rsidR="00015095" w:rsidRDefault="00015095" w:rsidP="00015095">
      <w:pPr>
        <w:spacing w:after="0" w:line="240" w:lineRule="auto"/>
        <w:rPr>
          <w:rFonts w:ascii="Times New Roman" w:hAnsi="Times New Roman" w:cs="Times New Roman"/>
          <w:b/>
          <w:color w:val="1F1F1F"/>
          <w:sz w:val="20"/>
          <w:szCs w:val="20"/>
        </w:rPr>
      </w:pPr>
    </w:p>
    <w:p w:rsidR="00015095" w:rsidRDefault="00015095" w:rsidP="00015095">
      <w:pPr>
        <w:spacing w:after="0" w:line="240" w:lineRule="auto"/>
        <w:rPr>
          <w:rFonts w:ascii="Times New Roman" w:hAnsi="Times New Roman" w:cs="Times New Roman"/>
          <w:b/>
          <w:color w:val="1F1F1F"/>
          <w:sz w:val="20"/>
          <w:szCs w:val="20"/>
        </w:rPr>
      </w:pPr>
      <w:r w:rsidRPr="001626E5">
        <w:rPr>
          <w:rFonts w:ascii="Times New Roman" w:hAnsi="Times New Roman" w:cs="Times New Roman"/>
          <w:b/>
          <w:color w:val="1F1F1F"/>
          <w:sz w:val="20"/>
          <w:szCs w:val="20"/>
        </w:rPr>
        <w:t>ANALYTICAL METHODS :</w:t>
      </w:r>
    </w:p>
    <w:p w:rsidR="00E92B24" w:rsidRDefault="00E92B24" w:rsidP="00015095">
      <w:pPr>
        <w:spacing w:after="0" w:line="240" w:lineRule="auto"/>
        <w:jc w:val="both"/>
        <w:rPr>
          <w:rFonts w:ascii="Times New Roman" w:hAnsi="Times New Roman" w:cs="Times New Roman"/>
          <w:b/>
          <w:color w:val="1F1F1F"/>
          <w:sz w:val="20"/>
          <w:szCs w:val="20"/>
        </w:rPr>
      </w:pPr>
    </w:p>
    <w:p w:rsidR="00E92B24" w:rsidRPr="007146D7" w:rsidRDefault="00E92B24" w:rsidP="00015095">
      <w:pPr>
        <w:spacing w:after="0" w:line="240" w:lineRule="auto"/>
        <w:jc w:val="both"/>
        <w:rPr>
          <w:rFonts w:ascii="Times New Roman" w:hAnsi="Times New Roman" w:cs="Times New Roman"/>
          <w:sz w:val="20"/>
          <w:szCs w:val="20"/>
        </w:rPr>
      </w:pPr>
      <w:r w:rsidRPr="007146D7">
        <w:rPr>
          <w:rFonts w:ascii="Times New Roman" w:hAnsi="Times New Roman" w:cs="Times New Roman"/>
          <w:b/>
          <w:bCs/>
          <w:sz w:val="20"/>
          <w:szCs w:val="20"/>
        </w:rPr>
        <w:t>RP-HPLC</w:t>
      </w:r>
      <w:r w:rsidRPr="007146D7">
        <w:rPr>
          <w:rFonts w:ascii="Times New Roman" w:hAnsi="Times New Roman" w:cs="Times New Roman"/>
          <w:sz w:val="20"/>
          <w:szCs w:val="20"/>
        </w:rPr>
        <w:t xml:space="preserve"> </w:t>
      </w:r>
    </w:p>
    <w:p w:rsidR="00E92B24" w:rsidRDefault="00E92B24" w:rsidP="00015095">
      <w:pPr>
        <w:spacing w:after="0" w:line="240" w:lineRule="auto"/>
        <w:jc w:val="both"/>
        <w:rPr>
          <w:rFonts w:ascii="Times New Roman" w:hAnsi="Times New Roman" w:cs="Times New Roman"/>
          <w:sz w:val="20"/>
          <w:szCs w:val="20"/>
        </w:rPr>
      </w:pPr>
      <w:r w:rsidRPr="00BC431B">
        <w:rPr>
          <w:rFonts w:ascii="Times New Roman" w:hAnsi="Times New Roman" w:cs="Times New Roman"/>
          <w:sz w:val="20"/>
          <w:szCs w:val="20"/>
        </w:rPr>
        <w:t>The developed method was validated in terms of specificity, system suitability, linearity, accuracy, precision, limit of detection, limit of quantification and robustness.</w:t>
      </w:r>
    </w:p>
    <w:p w:rsidR="00E92B24" w:rsidRPr="007146D7" w:rsidRDefault="00E92B24" w:rsidP="00015095">
      <w:pPr>
        <w:spacing w:after="0" w:line="240" w:lineRule="auto"/>
        <w:jc w:val="both"/>
        <w:rPr>
          <w:rFonts w:ascii="Times New Roman" w:hAnsi="Times New Roman" w:cs="Times New Roman"/>
          <w:b/>
          <w:color w:val="1F1F1F"/>
          <w:sz w:val="20"/>
          <w:szCs w:val="20"/>
        </w:rPr>
      </w:pPr>
      <w:r w:rsidRPr="00BC431B">
        <w:rPr>
          <w:rFonts w:ascii="Times New Roman" w:hAnsi="Times New Roman" w:cs="Times New Roman"/>
          <w:sz w:val="20"/>
          <w:szCs w:val="20"/>
        </w:rPr>
        <w:t>To develop a precise, linear, specific &amp; suitable stability indicating RP-HPLC method for the simultaneous estimation of Acetaminophen in tablet dosage form, different chromatographic conditions for its validation were applied &amp; the results observed are presented (Shown in table). The results of Correlation coefficient (r) LOD, LOQ, Accuracy, Precision, Robustness and Ruggedness</w:t>
      </w:r>
      <w:r>
        <w:rPr>
          <w:rFonts w:ascii="Times New Roman" w:hAnsi="Times New Roman" w:cs="Times New Roman"/>
          <w:sz w:val="20"/>
          <w:szCs w:val="20"/>
        </w:rPr>
        <w:t xml:space="preserve"> </w:t>
      </w:r>
      <w:r w:rsidRPr="00BC431B">
        <w:rPr>
          <w:rFonts w:ascii="Times New Roman" w:hAnsi="Times New Roman" w:cs="Times New Roman"/>
          <w:sz w:val="20"/>
          <w:szCs w:val="20"/>
        </w:rPr>
        <w:t>Shown in table.</w:t>
      </w:r>
      <w:r w:rsidR="00EC528B">
        <w:rPr>
          <w:rFonts w:ascii="Times New Roman" w:hAnsi="Times New Roman" w:cs="Times New Roman"/>
          <w:sz w:val="20"/>
          <w:szCs w:val="20"/>
        </w:rPr>
        <w:t xml:space="preserve"> [19</w:t>
      </w:r>
      <w:r w:rsidR="00EC528B" w:rsidRPr="00CB3C83">
        <w:rPr>
          <w:rFonts w:ascii="Times New Roman" w:hAnsi="Times New Roman" w:cs="Times New Roman"/>
          <w:sz w:val="20"/>
          <w:szCs w:val="20"/>
        </w:rPr>
        <w:t>]</w:t>
      </w:r>
    </w:p>
    <w:p w:rsidR="00E92B24" w:rsidRDefault="00E92B24" w:rsidP="00E92B24">
      <w:pPr>
        <w:spacing w:after="0" w:line="240" w:lineRule="auto"/>
        <w:rPr>
          <w:rFonts w:ascii="Times New Roman" w:hAnsi="Times New Roman" w:cs="Times New Roman"/>
          <w:b/>
          <w:bCs/>
          <w:sz w:val="20"/>
          <w:szCs w:val="20"/>
        </w:rPr>
      </w:pPr>
    </w:p>
    <w:p w:rsidR="00A35B99" w:rsidRDefault="00A35B99" w:rsidP="00E92B24">
      <w:pPr>
        <w:spacing w:after="0" w:line="240" w:lineRule="auto"/>
        <w:rPr>
          <w:rFonts w:ascii="Times New Roman" w:hAnsi="Times New Roman" w:cs="Times New Roman"/>
          <w:b/>
          <w:bCs/>
          <w:sz w:val="20"/>
          <w:szCs w:val="20"/>
        </w:rPr>
      </w:pPr>
    </w:p>
    <w:p w:rsidR="00E92B24" w:rsidRDefault="00A35B99" w:rsidP="00E92B24">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Table 28</w:t>
      </w:r>
      <w:r w:rsidR="00E92B24" w:rsidRPr="002F6253">
        <w:rPr>
          <w:rFonts w:ascii="Times New Roman" w:hAnsi="Times New Roman" w:cs="Times New Roman"/>
          <w:b/>
          <w:bCs/>
          <w:sz w:val="20"/>
          <w:szCs w:val="20"/>
        </w:rPr>
        <w:t>: Results from Analysis and Calibration Curves.</w:t>
      </w:r>
    </w:p>
    <w:tbl>
      <w:tblPr>
        <w:tblStyle w:val="TableGrid"/>
        <w:tblW w:w="0" w:type="auto"/>
        <w:tblLook w:val="04A0"/>
      </w:tblPr>
      <w:tblGrid>
        <w:gridCol w:w="667"/>
        <w:gridCol w:w="1483"/>
        <w:gridCol w:w="1171"/>
        <w:gridCol w:w="890"/>
        <w:gridCol w:w="890"/>
        <w:gridCol w:w="1053"/>
        <w:gridCol w:w="1035"/>
        <w:gridCol w:w="1171"/>
        <w:gridCol w:w="1216"/>
      </w:tblGrid>
      <w:tr w:rsidR="00E92B24" w:rsidTr="003172DC">
        <w:tc>
          <w:tcPr>
            <w:tcW w:w="333" w:type="dxa"/>
            <w:tcBorders>
              <w:right w:val="single" w:sz="4" w:space="0" w:color="auto"/>
            </w:tcBorders>
          </w:tcPr>
          <w:p w:rsidR="00E92B24" w:rsidRDefault="00E92B24" w:rsidP="003172DC">
            <w:pPr>
              <w:rPr>
                <w:rFonts w:ascii="Times New Roman" w:hAnsi="Times New Roman" w:cs="Times New Roman"/>
                <w:b/>
                <w:bCs/>
                <w:sz w:val="20"/>
                <w:szCs w:val="20"/>
              </w:rPr>
            </w:pPr>
            <w:r w:rsidRPr="00995EB8">
              <w:rPr>
                <w:rFonts w:ascii="Times New Roman" w:hAnsi="Times New Roman" w:cs="Times New Roman"/>
                <w:sz w:val="20"/>
                <w:szCs w:val="20"/>
              </w:rPr>
              <w:t>S.NO</w:t>
            </w:r>
          </w:p>
        </w:tc>
        <w:tc>
          <w:tcPr>
            <w:tcW w:w="1035" w:type="dxa"/>
            <w:tcBorders>
              <w:left w:val="single" w:sz="4" w:space="0" w:color="auto"/>
              <w:tl2br w:val="single" w:sz="4" w:space="0" w:color="auto"/>
            </w:tcBorders>
          </w:tcPr>
          <w:p w:rsidR="00E92B24" w:rsidRDefault="00E92B24" w:rsidP="003172DC">
            <w:pPr>
              <w:rPr>
                <w:rFonts w:ascii="Times New Roman" w:hAnsi="Times New Roman" w:cs="Times New Roman"/>
                <w:sz w:val="20"/>
                <w:szCs w:val="20"/>
              </w:rPr>
            </w:pPr>
            <w:r>
              <w:rPr>
                <w:rFonts w:ascii="Times New Roman" w:hAnsi="Times New Roman" w:cs="Times New Roman"/>
                <w:sz w:val="20"/>
                <w:szCs w:val="20"/>
              </w:rPr>
              <w:t xml:space="preserve">       Parameters</w:t>
            </w:r>
          </w:p>
          <w:p w:rsidR="00E92B24" w:rsidRDefault="00E92B24" w:rsidP="003172DC">
            <w:pPr>
              <w:rPr>
                <w:rFonts w:ascii="Times New Roman" w:hAnsi="Times New Roman" w:cs="Times New Roman"/>
                <w:sz w:val="20"/>
                <w:szCs w:val="20"/>
              </w:rPr>
            </w:pPr>
          </w:p>
          <w:p w:rsidR="00E92B24" w:rsidRDefault="00E92B24" w:rsidP="003172DC">
            <w:pPr>
              <w:rPr>
                <w:rFonts w:ascii="Times New Roman" w:hAnsi="Times New Roman" w:cs="Times New Roman"/>
                <w:b/>
                <w:bCs/>
                <w:sz w:val="20"/>
                <w:szCs w:val="20"/>
              </w:rPr>
            </w:pPr>
            <w:r>
              <w:rPr>
                <w:rFonts w:ascii="Times New Roman" w:hAnsi="Times New Roman" w:cs="Times New Roman"/>
                <w:sz w:val="20"/>
                <w:szCs w:val="20"/>
              </w:rPr>
              <w:t>Drug name</w:t>
            </w:r>
          </w:p>
        </w:tc>
        <w:tc>
          <w:tcPr>
            <w:tcW w:w="1368" w:type="dxa"/>
          </w:tcPr>
          <w:p w:rsidR="00E92B24" w:rsidRDefault="00E92B24" w:rsidP="003172DC">
            <w:pPr>
              <w:rPr>
                <w:rFonts w:ascii="Times New Roman" w:hAnsi="Times New Roman" w:cs="Times New Roman"/>
                <w:b/>
                <w:bCs/>
                <w:sz w:val="20"/>
                <w:szCs w:val="20"/>
              </w:rPr>
            </w:pPr>
            <w:r w:rsidRPr="0092275D">
              <w:rPr>
                <w:rFonts w:ascii="Times New Roman" w:hAnsi="Times New Roman" w:cs="Times New Roman"/>
                <w:sz w:val="20"/>
                <w:szCs w:val="20"/>
              </w:rPr>
              <w:t>Correlation coefficient (r)</w:t>
            </w:r>
          </w:p>
        </w:tc>
        <w:tc>
          <w:tcPr>
            <w:tcW w:w="656" w:type="dxa"/>
            <w:tcBorders>
              <w:right w:val="single" w:sz="4" w:space="0" w:color="auto"/>
            </w:tcBorders>
          </w:tcPr>
          <w:p w:rsidR="00E92B24" w:rsidRDefault="00E92B24" w:rsidP="003172DC">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r w:rsidRPr="0092275D">
              <w:rPr>
                <w:rFonts w:ascii="Times New Roman" w:hAnsi="Times New Roman" w:cs="Times New Roman"/>
                <w:sz w:val="20"/>
                <w:szCs w:val="20"/>
              </w:rPr>
              <w:t>LOD (μg/mL)</w:t>
            </w:r>
          </w:p>
          <w:p w:rsidR="00E92B24" w:rsidRDefault="00E92B24" w:rsidP="003172DC">
            <w:pPr>
              <w:rPr>
                <w:rFonts w:ascii="Times New Roman" w:hAnsi="Times New Roman" w:cs="Times New Roman"/>
                <w:b/>
                <w:bCs/>
                <w:sz w:val="20"/>
                <w:szCs w:val="20"/>
              </w:rPr>
            </w:pPr>
          </w:p>
        </w:tc>
        <w:tc>
          <w:tcPr>
            <w:tcW w:w="712" w:type="dxa"/>
            <w:tcBorders>
              <w:left w:val="single" w:sz="4" w:space="0" w:color="auto"/>
            </w:tcBorders>
          </w:tcPr>
          <w:p w:rsidR="00E92B24" w:rsidRDefault="00E92B24" w:rsidP="003172DC">
            <w:pPr>
              <w:rPr>
                <w:rFonts w:ascii="Times New Roman" w:hAnsi="Times New Roman" w:cs="Times New Roman"/>
                <w:b/>
                <w:bCs/>
                <w:sz w:val="20"/>
                <w:szCs w:val="20"/>
              </w:rPr>
            </w:pPr>
            <w:r w:rsidRPr="0092275D">
              <w:rPr>
                <w:rFonts w:ascii="Times New Roman" w:hAnsi="Times New Roman" w:cs="Times New Roman"/>
                <w:sz w:val="20"/>
                <w:szCs w:val="20"/>
              </w:rPr>
              <w:t>LOQ (μg/mL)</w:t>
            </w:r>
          </w:p>
        </w:tc>
        <w:tc>
          <w:tcPr>
            <w:tcW w:w="1368" w:type="dxa"/>
          </w:tcPr>
          <w:p w:rsidR="00E92B24" w:rsidRDefault="00E92B24" w:rsidP="003172DC">
            <w:pPr>
              <w:rPr>
                <w:rFonts w:ascii="Times New Roman" w:hAnsi="Times New Roman" w:cs="Times New Roman"/>
                <w:b/>
                <w:bCs/>
                <w:sz w:val="20"/>
                <w:szCs w:val="20"/>
              </w:rPr>
            </w:pPr>
            <w:r>
              <w:rPr>
                <w:rFonts w:ascii="Times New Roman" w:hAnsi="Times New Roman" w:cs="Times New Roman"/>
                <w:sz w:val="20"/>
                <w:szCs w:val="20"/>
              </w:rPr>
              <w:t xml:space="preserve"> </w:t>
            </w:r>
            <w:r w:rsidRPr="0092275D">
              <w:rPr>
                <w:rFonts w:ascii="Times New Roman" w:hAnsi="Times New Roman" w:cs="Times New Roman"/>
                <w:sz w:val="20"/>
                <w:szCs w:val="20"/>
              </w:rPr>
              <w:t>Accuracy (%) ± % RSD</w:t>
            </w:r>
          </w:p>
        </w:tc>
        <w:tc>
          <w:tcPr>
            <w:tcW w:w="1368" w:type="dxa"/>
          </w:tcPr>
          <w:p w:rsidR="00E92B24" w:rsidRDefault="00E92B24" w:rsidP="003172DC">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r w:rsidRPr="0092275D">
              <w:rPr>
                <w:rFonts w:ascii="Times New Roman" w:hAnsi="Times New Roman" w:cs="Times New Roman"/>
                <w:sz w:val="20"/>
                <w:szCs w:val="20"/>
              </w:rPr>
              <w:t>Precision ( % RSD)</w:t>
            </w:r>
          </w:p>
          <w:p w:rsidR="00E92B24" w:rsidRDefault="00E92B24" w:rsidP="003172DC">
            <w:pPr>
              <w:rPr>
                <w:rFonts w:ascii="Times New Roman" w:hAnsi="Times New Roman" w:cs="Times New Roman"/>
                <w:b/>
                <w:bCs/>
                <w:sz w:val="20"/>
                <w:szCs w:val="20"/>
              </w:rPr>
            </w:pPr>
          </w:p>
        </w:tc>
        <w:tc>
          <w:tcPr>
            <w:tcW w:w="1368" w:type="dxa"/>
          </w:tcPr>
          <w:p w:rsidR="00E92B24" w:rsidRDefault="00E92B24" w:rsidP="003172DC">
            <w:pPr>
              <w:rPr>
                <w:rFonts w:ascii="Times New Roman" w:hAnsi="Times New Roman" w:cs="Times New Roman"/>
                <w:b/>
                <w:bCs/>
                <w:sz w:val="20"/>
                <w:szCs w:val="20"/>
              </w:rPr>
            </w:pPr>
            <w:r w:rsidRPr="0092275D">
              <w:rPr>
                <w:rFonts w:ascii="Times New Roman" w:hAnsi="Times New Roman" w:cs="Times New Roman"/>
                <w:sz w:val="20"/>
                <w:szCs w:val="20"/>
              </w:rPr>
              <w:t>Robustness</w:t>
            </w:r>
          </w:p>
        </w:tc>
        <w:tc>
          <w:tcPr>
            <w:tcW w:w="1368" w:type="dxa"/>
          </w:tcPr>
          <w:p w:rsidR="00E92B24" w:rsidRDefault="00E92B24" w:rsidP="003172DC">
            <w:pPr>
              <w:rPr>
                <w:rFonts w:ascii="Times New Roman" w:hAnsi="Times New Roman" w:cs="Times New Roman"/>
                <w:b/>
                <w:bCs/>
                <w:sz w:val="20"/>
                <w:szCs w:val="20"/>
              </w:rPr>
            </w:pPr>
            <w:r w:rsidRPr="0092275D">
              <w:rPr>
                <w:rFonts w:ascii="Times New Roman" w:hAnsi="Times New Roman" w:cs="Times New Roman"/>
                <w:sz w:val="20"/>
                <w:szCs w:val="20"/>
              </w:rPr>
              <w:t>Ruggedness</w:t>
            </w:r>
          </w:p>
        </w:tc>
      </w:tr>
      <w:tr w:rsidR="00E92B24" w:rsidTr="003172DC">
        <w:tc>
          <w:tcPr>
            <w:tcW w:w="333" w:type="dxa"/>
            <w:tcBorders>
              <w:right w:val="single" w:sz="4" w:space="0" w:color="auto"/>
            </w:tcBorders>
          </w:tcPr>
          <w:p w:rsidR="00E92B24" w:rsidRPr="00995EB8" w:rsidRDefault="00E92B24" w:rsidP="003172DC">
            <w:pPr>
              <w:rPr>
                <w:rFonts w:ascii="Times New Roman" w:hAnsi="Times New Roman" w:cs="Times New Roman"/>
                <w:sz w:val="20"/>
                <w:szCs w:val="20"/>
              </w:rPr>
            </w:pPr>
            <w:r w:rsidRPr="00995EB8">
              <w:rPr>
                <w:rFonts w:ascii="Times New Roman" w:hAnsi="Times New Roman" w:cs="Times New Roman"/>
                <w:sz w:val="20"/>
                <w:szCs w:val="20"/>
              </w:rPr>
              <w:t>1.</w:t>
            </w:r>
          </w:p>
        </w:tc>
        <w:tc>
          <w:tcPr>
            <w:tcW w:w="1035" w:type="dxa"/>
            <w:tcBorders>
              <w:left w:val="single" w:sz="4" w:space="0" w:color="auto"/>
            </w:tcBorders>
          </w:tcPr>
          <w:p w:rsidR="00E92B24" w:rsidRPr="00995EB8" w:rsidRDefault="00E92B24" w:rsidP="003172DC">
            <w:pPr>
              <w:rPr>
                <w:rFonts w:ascii="Times New Roman" w:hAnsi="Times New Roman" w:cs="Times New Roman"/>
                <w:sz w:val="20"/>
                <w:szCs w:val="20"/>
              </w:rPr>
            </w:pPr>
            <w:r w:rsidRPr="00995EB8">
              <w:rPr>
                <w:rFonts w:ascii="Times New Roman" w:hAnsi="Times New Roman" w:cs="Times New Roman"/>
                <w:sz w:val="20"/>
                <w:szCs w:val="20"/>
              </w:rPr>
              <w:t>Acetaminophen</w:t>
            </w:r>
          </w:p>
        </w:tc>
        <w:tc>
          <w:tcPr>
            <w:tcW w:w="1368" w:type="dxa"/>
          </w:tcPr>
          <w:p w:rsidR="00E92B24" w:rsidRPr="0092275D" w:rsidRDefault="00E92B24" w:rsidP="003172DC">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r w:rsidRPr="002F6253">
              <w:rPr>
                <w:rFonts w:ascii="Times New Roman" w:hAnsi="Times New Roman" w:cs="Times New Roman"/>
                <w:sz w:val="20"/>
                <w:szCs w:val="20"/>
              </w:rPr>
              <w:t xml:space="preserve">0.99 </w:t>
            </w:r>
          </w:p>
          <w:p w:rsidR="00E92B24" w:rsidRDefault="00E92B24" w:rsidP="003172DC">
            <w:pPr>
              <w:rPr>
                <w:rFonts w:ascii="Times New Roman" w:hAnsi="Times New Roman" w:cs="Times New Roman"/>
                <w:b/>
                <w:bCs/>
                <w:sz w:val="20"/>
                <w:szCs w:val="20"/>
              </w:rPr>
            </w:pPr>
          </w:p>
        </w:tc>
        <w:tc>
          <w:tcPr>
            <w:tcW w:w="656" w:type="dxa"/>
            <w:tcBorders>
              <w:right w:val="single" w:sz="4" w:space="0" w:color="auto"/>
            </w:tcBorders>
          </w:tcPr>
          <w:p w:rsidR="00E92B24" w:rsidRDefault="00E92B24" w:rsidP="003172DC">
            <w:pPr>
              <w:rPr>
                <w:rFonts w:ascii="Times New Roman" w:hAnsi="Times New Roman" w:cs="Times New Roman"/>
                <w:b/>
                <w:bCs/>
                <w:sz w:val="20"/>
                <w:szCs w:val="20"/>
              </w:rPr>
            </w:pPr>
            <w:r w:rsidRPr="002F6253">
              <w:rPr>
                <w:rFonts w:ascii="Times New Roman" w:hAnsi="Times New Roman" w:cs="Times New Roman"/>
                <w:sz w:val="20"/>
                <w:szCs w:val="20"/>
              </w:rPr>
              <w:t>0.05</w:t>
            </w:r>
          </w:p>
        </w:tc>
        <w:tc>
          <w:tcPr>
            <w:tcW w:w="712" w:type="dxa"/>
            <w:tcBorders>
              <w:left w:val="single" w:sz="4" w:space="0" w:color="auto"/>
            </w:tcBorders>
          </w:tcPr>
          <w:p w:rsidR="00E92B24" w:rsidRPr="0092275D" w:rsidRDefault="00E92B24" w:rsidP="003172DC">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r w:rsidRPr="002F6253">
              <w:rPr>
                <w:rFonts w:ascii="Times New Roman" w:hAnsi="Times New Roman" w:cs="Times New Roman"/>
                <w:sz w:val="20"/>
                <w:szCs w:val="20"/>
              </w:rPr>
              <w:t xml:space="preserve">0.12 </w:t>
            </w:r>
          </w:p>
          <w:p w:rsidR="00E92B24" w:rsidRDefault="00E92B24" w:rsidP="003172DC">
            <w:pPr>
              <w:rPr>
                <w:rFonts w:ascii="Times New Roman" w:hAnsi="Times New Roman" w:cs="Times New Roman"/>
                <w:b/>
                <w:bCs/>
                <w:sz w:val="20"/>
                <w:szCs w:val="20"/>
              </w:rPr>
            </w:pPr>
          </w:p>
        </w:tc>
        <w:tc>
          <w:tcPr>
            <w:tcW w:w="1368" w:type="dxa"/>
          </w:tcPr>
          <w:p w:rsidR="00E92B24" w:rsidRPr="0092275D" w:rsidRDefault="00E92B24" w:rsidP="003172DC">
            <w:pPr>
              <w:pStyle w:val="Default"/>
              <w:jc w:val="both"/>
              <w:rPr>
                <w:rFonts w:ascii="Times New Roman" w:hAnsi="Times New Roman" w:cs="Times New Roman"/>
                <w:sz w:val="20"/>
                <w:szCs w:val="20"/>
              </w:rPr>
            </w:pPr>
            <w:r w:rsidRPr="002F6253">
              <w:rPr>
                <w:rFonts w:ascii="Times New Roman" w:hAnsi="Times New Roman" w:cs="Times New Roman"/>
                <w:sz w:val="20"/>
                <w:szCs w:val="20"/>
              </w:rPr>
              <w:t xml:space="preserve">99.96% </w:t>
            </w:r>
          </w:p>
          <w:p w:rsidR="00E92B24" w:rsidRDefault="00E92B24" w:rsidP="003172DC">
            <w:pPr>
              <w:rPr>
                <w:rFonts w:ascii="Times New Roman" w:hAnsi="Times New Roman" w:cs="Times New Roman"/>
                <w:b/>
                <w:bCs/>
                <w:sz w:val="20"/>
                <w:szCs w:val="20"/>
              </w:rPr>
            </w:pPr>
          </w:p>
        </w:tc>
        <w:tc>
          <w:tcPr>
            <w:tcW w:w="1368" w:type="dxa"/>
          </w:tcPr>
          <w:p w:rsidR="00E92B24" w:rsidRPr="0092275D" w:rsidRDefault="00E92B24" w:rsidP="003172DC">
            <w:pPr>
              <w:pStyle w:val="Default"/>
              <w:jc w:val="both"/>
              <w:rPr>
                <w:rFonts w:ascii="Times New Roman" w:hAnsi="Times New Roman" w:cs="Times New Roman"/>
                <w:sz w:val="20"/>
                <w:szCs w:val="20"/>
              </w:rPr>
            </w:pPr>
            <w:r w:rsidRPr="002F6253">
              <w:rPr>
                <w:rFonts w:ascii="Times New Roman" w:hAnsi="Times New Roman" w:cs="Times New Roman"/>
                <w:sz w:val="20"/>
                <w:szCs w:val="20"/>
              </w:rPr>
              <w:t xml:space="preserve">1.33 </w:t>
            </w:r>
          </w:p>
          <w:p w:rsidR="00E92B24" w:rsidRDefault="00E92B24" w:rsidP="003172DC">
            <w:pPr>
              <w:rPr>
                <w:rFonts w:ascii="Times New Roman" w:hAnsi="Times New Roman" w:cs="Times New Roman"/>
                <w:b/>
                <w:bCs/>
                <w:sz w:val="20"/>
                <w:szCs w:val="20"/>
              </w:rPr>
            </w:pPr>
          </w:p>
        </w:tc>
        <w:tc>
          <w:tcPr>
            <w:tcW w:w="1368" w:type="dxa"/>
          </w:tcPr>
          <w:p w:rsidR="00E92B24" w:rsidRPr="0092275D" w:rsidRDefault="00E92B24" w:rsidP="003172DC">
            <w:pPr>
              <w:pStyle w:val="Default"/>
              <w:jc w:val="both"/>
              <w:rPr>
                <w:rFonts w:ascii="Times New Roman" w:hAnsi="Times New Roman" w:cs="Times New Roman"/>
                <w:sz w:val="20"/>
                <w:szCs w:val="20"/>
              </w:rPr>
            </w:pPr>
            <w:r>
              <w:rPr>
                <w:rFonts w:ascii="Times New Roman" w:hAnsi="Times New Roman" w:cs="Times New Roman"/>
                <w:sz w:val="20"/>
                <w:szCs w:val="20"/>
              </w:rPr>
              <w:t xml:space="preserve"> </w:t>
            </w:r>
            <w:r w:rsidRPr="002F6253">
              <w:rPr>
                <w:rFonts w:ascii="Times New Roman" w:hAnsi="Times New Roman" w:cs="Times New Roman"/>
                <w:sz w:val="20"/>
                <w:szCs w:val="20"/>
              </w:rPr>
              <w:t xml:space="preserve">0.62 </w:t>
            </w:r>
          </w:p>
          <w:p w:rsidR="00E92B24" w:rsidRDefault="00E92B24" w:rsidP="003172DC">
            <w:pPr>
              <w:rPr>
                <w:rFonts w:ascii="Times New Roman" w:hAnsi="Times New Roman" w:cs="Times New Roman"/>
                <w:b/>
                <w:bCs/>
                <w:sz w:val="20"/>
                <w:szCs w:val="20"/>
              </w:rPr>
            </w:pPr>
          </w:p>
        </w:tc>
        <w:tc>
          <w:tcPr>
            <w:tcW w:w="1368" w:type="dxa"/>
          </w:tcPr>
          <w:p w:rsidR="00E92B24" w:rsidRDefault="00E92B24" w:rsidP="003172DC">
            <w:pPr>
              <w:rPr>
                <w:rFonts w:ascii="Times New Roman" w:hAnsi="Times New Roman" w:cs="Times New Roman"/>
                <w:b/>
                <w:bCs/>
                <w:sz w:val="20"/>
                <w:szCs w:val="20"/>
              </w:rPr>
            </w:pPr>
            <w:r w:rsidRPr="002F6253">
              <w:rPr>
                <w:rFonts w:ascii="Times New Roman" w:hAnsi="Times New Roman" w:cs="Times New Roman"/>
                <w:sz w:val="20"/>
                <w:szCs w:val="20"/>
              </w:rPr>
              <w:t>0.81%</w:t>
            </w:r>
          </w:p>
        </w:tc>
      </w:tr>
    </w:tbl>
    <w:p w:rsidR="00E92B24" w:rsidRDefault="00E92B24" w:rsidP="00E92B24">
      <w:pPr>
        <w:spacing w:after="0" w:line="240" w:lineRule="auto"/>
        <w:rPr>
          <w:rFonts w:ascii="Times New Roman" w:hAnsi="Times New Roman" w:cs="Times New Roman"/>
          <w:b/>
          <w:bCs/>
          <w:sz w:val="20"/>
          <w:szCs w:val="20"/>
        </w:rPr>
      </w:pPr>
    </w:p>
    <w:p w:rsidR="00E92B24" w:rsidRPr="00EC528B" w:rsidRDefault="00E92B24" w:rsidP="00E92B24">
      <w:pPr>
        <w:spacing w:after="0" w:line="240" w:lineRule="auto"/>
        <w:rPr>
          <w:rFonts w:ascii="Times New Roman" w:hAnsi="Times New Roman" w:cs="Times New Roman"/>
          <w:b/>
          <w:color w:val="1F1F1F"/>
          <w:sz w:val="20"/>
          <w:szCs w:val="20"/>
        </w:rPr>
      </w:pPr>
      <w:r w:rsidRPr="00EC528B">
        <w:rPr>
          <w:rFonts w:ascii="Times New Roman" w:eastAsia="AdvMB411" w:hAnsi="Times New Roman" w:cs="Times New Roman"/>
          <w:b/>
          <w:bCs/>
          <w:color w:val="231F20"/>
          <w:sz w:val="20"/>
          <w:szCs w:val="20"/>
        </w:rPr>
        <w:t>HPLC</w:t>
      </w:r>
    </w:p>
    <w:p w:rsidR="00E92B24" w:rsidRPr="00EC528B" w:rsidRDefault="00E92B24" w:rsidP="00015095">
      <w:pPr>
        <w:autoSpaceDE w:val="0"/>
        <w:autoSpaceDN w:val="0"/>
        <w:adjustRightInd w:val="0"/>
        <w:spacing w:after="0" w:line="240" w:lineRule="auto"/>
        <w:jc w:val="both"/>
        <w:rPr>
          <w:rFonts w:ascii="Times New Roman" w:eastAsia="AdvMB411" w:hAnsi="Times New Roman" w:cs="Times New Roman"/>
          <w:color w:val="231F20"/>
          <w:sz w:val="20"/>
          <w:szCs w:val="20"/>
        </w:rPr>
      </w:pPr>
      <w:r w:rsidRPr="00EC528B">
        <w:rPr>
          <w:rFonts w:ascii="Times New Roman" w:eastAsia="AdvMB411" w:hAnsi="Times New Roman" w:cs="Times New Roman"/>
          <w:color w:val="231F20"/>
          <w:sz w:val="20"/>
          <w:szCs w:val="20"/>
        </w:rPr>
        <w:t>A new HPLC method for the determination of acetaminophen was developed using a mixed-mode Hypersil Duet C18/SCX stationary phase. The separation was achieved using a mixture of phosphate buffer (pH ¼ 4.88)–methanol (80:20 v/v) as mobile phase. Both elution and flow rate gradients contribute to the total time of analysis lower than 15 minutes. The selectivity and the efficiency of the separation are very good. The chromatographic method was validated in the laboratory. A fluorescence program for detection in HPLC was also developed, with the aim of analyzing samples with low concentrations of acetaminophen impurities. The influence of the temperature on the separation of the analyte was also studied; the linearity of the van’t Hoff plots indicates that the retention mechanism of each compound does not change when temperature increases. The method was applied with good results on commercially available acetaminophen tablets.</w:t>
      </w:r>
      <w:r w:rsidR="00EC528B" w:rsidRPr="00EC528B">
        <w:rPr>
          <w:rFonts w:ascii="Times New Roman" w:eastAsia="AdvMB411" w:hAnsi="Times New Roman" w:cs="Times New Roman"/>
          <w:color w:val="231F20"/>
          <w:sz w:val="20"/>
          <w:szCs w:val="20"/>
        </w:rPr>
        <w:t xml:space="preserve"> </w:t>
      </w:r>
      <w:r w:rsidR="00EC528B" w:rsidRPr="00EC528B">
        <w:rPr>
          <w:rFonts w:ascii="Times New Roman" w:hAnsi="Times New Roman" w:cs="Times New Roman"/>
          <w:sz w:val="20"/>
          <w:szCs w:val="20"/>
        </w:rPr>
        <w:t>[20]</w:t>
      </w:r>
    </w:p>
    <w:p w:rsidR="00E92B24" w:rsidRDefault="00E92B24" w:rsidP="00E92B24">
      <w:pPr>
        <w:tabs>
          <w:tab w:val="left" w:pos="3557"/>
        </w:tabs>
        <w:spacing w:after="0" w:line="240" w:lineRule="auto"/>
        <w:rPr>
          <w:rFonts w:ascii="Times New Roman" w:hAnsi="Times New Roman" w:cs="Times New Roman"/>
          <w:b/>
          <w:color w:val="1F1F1F"/>
          <w:sz w:val="20"/>
          <w:szCs w:val="20"/>
        </w:rPr>
      </w:pPr>
    </w:p>
    <w:p w:rsidR="00E92B24" w:rsidRPr="007146D7" w:rsidRDefault="00E92B24" w:rsidP="00E92B24">
      <w:pPr>
        <w:tabs>
          <w:tab w:val="left" w:pos="3557"/>
        </w:tabs>
        <w:spacing w:after="0" w:line="240" w:lineRule="auto"/>
        <w:rPr>
          <w:rFonts w:ascii="Times New Roman" w:hAnsi="Times New Roman" w:cs="Times New Roman"/>
          <w:b/>
          <w:bCs/>
          <w:color w:val="1F1F1F"/>
          <w:sz w:val="20"/>
          <w:szCs w:val="20"/>
        </w:rPr>
      </w:pPr>
      <w:r>
        <w:rPr>
          <w:rFonts w:ascii="Times New Roman" w:hAnsi="Times New Roman" w:cs="Times New Roman"/>
          <w:b/>
          <w:color w:val="1F1F1F"/>
          <w:sz w:val="20"/>
          <w:szCs w:val="20"/>
        </w:rPr>
        <w:t xml:space="preserve">  </w:t>
      </w:r>
      <w:r w:rsidRPr="007146D7">
        <w:rPr>
          <w:rFonts w:ascii="Times New Roman" w:hAnsi="Times New Roman" w:cs="Times New Roman"/>
          <w:b/>
          <w:bCs/>
          <w:sz w:val="20"/>
          <w:szCs w:val="20"/>
        </w:rPr>
        <w:t>Table</w:t>
      </w:r>
      <w:r w:rsidR="00A35B99">
        <w:rPr>
          <w:rFonts w:ascii="Times New Roman" w:hAnsi="Times New Roman" w:cs="Times New Roman"/>
          <w:b/>
          <w:bCs/>
          <w:sz w:val="20"/>
          <w:szCs w:val="20"/>
        </w:rPr>
        <w:t xml:space="preserve"> 29</w:t>
      </w:r>
      <w:r w:rsidRPr="007146D7">
        <w:rPr>
          <w:rFonts w:ascii="Times New Roman" w:hAnsi="Times New Roman" w:cs="Times New Roman"/>
          <w:b/>
          <w:bCs/>
          <w:sz w:val="20"/>
          <w:szCs w:val="20"/>
        </w:rPr>
        <w:t xml:space="preserve">.  Results of HPLC system suitability parameters for </w:t>
      </w:r>
      <w:r w:rsidRPr="007146D7">
        <w:rPr>
          <w:rFonts w:ascii="Times New Roman" w:eastAsia="AdvMB411" w:hAnsi="Times New Roman" w:cs="Times New Roman"/>
          <w:b/>
          <w:bCs/>
          <w:color w:val="231F20"/>
          <w:sz w:val="20"/>
          <w:szCs w:val="20"/>
        </w:rPr>
        <w:t>acetaminophen</w:t>
      </w:r>
      <w:r w:rsidRPr="007146D7">
        <w:rPr>
          <w:rFonts w:ascii="Times New Roman" w:hAnsi="Times New Roman" w:cs="Times New Roman"/>
          <w:b/>
          <w:bCs/>
          <w:sz w:val="20"/>
          <w:szCs w:val="20"/>
        </w:rPr>
        <w:t xml:space="preserve"> </w:t>
      </w:r>
      <w:r w:rsidRPr="007146D7">
        <w:rPr>
          <w:rFonts w:ascii="Times New Roman" w:hAnsi="Times New Roman" w:cs="Times New Roman"/>
          <w:b/>
          <w:bCs/>
          <w:color w:val="1F1F1F"/>
          <w:sz w:val="20"/>
          <w:szCs w:val="20"/>
        </w:rPr>
        <w:tab/>
      </w:r>
    </w:p>
    <w:tbl>
      <w:tblPr>
        <w:tblStyle w:val="TableGrid"/>
        <w:tblW w:w="9695" w:type="dxa"/>
        <w:tblLook w:val="04A0"/>
      </w:tblPr>
      <w:tblGrid>
        <w:gridCol w:w="667"/>
        <w:gridCol w:w="1955"/>
        <w:gridCol w:w="2365"/>
        <w:gridCol w:w="2345"/>
        <w:gridCol w:w="1196"/>
        <w:gridCol w:w="1167"/>
      </w:tblGrid>
      <w:tr w:rsidR="00E92B24" w:rsidTr="003172DC">
        <w:trPr>
          <w:trHeight w:val="288"/>
        </w:trPr>
        <w:tc>
          <w:tcPr>
            <w:tcW w:w="651" w:type="dxa"/>
            <w:vMerge w:val="restart"/>
            <w:tcBorders>
              <w:right w:val="single" w:sz="4" w:space="0" w:color="auto"/>
            </w:tcBorders>
          </w:tcPr>
          <w:p w:rsidR="00E92B24" w:rsidRDefault="00E92B24" w:rsidP="003172DC">
            <w:pPr>
              <w:tabs>
                <w:tab w:val="left" w:pos="3557"/>
              </w:tabs>
              <w:rPr>
                <w:rFonts w:ascii="Times New Roman" w:hAnsi="Times New Roman" w:cs="Times New Roman"/>
                <w:sz w:val="20"/>
                <w:szCs w:val="20"/>
              </w:rPr>
            </w:pPr>
          </w:p>
          <w:p w:rsidR="00E92B24" w:rsidRDefault="00E92B24" w:rsidP="003172DC">
            <w:pPr>
              <w:tabs>
                <w:tab w:val="left" w:pos="3557"/>
              </w:tabs>
              <w:rPr>
                <w:rFonts w:ascii="Times New Roman" w:hAnsi="Times New Roman" w:cs="Times New Roman"/>
                <w:b/>
                <w:color w:val="1F1F1F"/>
                <w:sz w:val="20"/>
                <w:szCs w:val="20"/>
              </w:rPr>
            </w:pPr>
            <w:r>
              <w:rPr>
                <w:rFonts w:ascii="Times New Roman" w:hAnsi="Times New Roman" w:cs="Times New Roman"/>
                <w:sz w:val="20"/>
                <w:szCs w:val="20"/>
              </w:rPr>
              <w:t>S.NO</w:t>
            </w:r>
          </w:p>
        </w:tc>
        <w:tc>
          <w:tcPr>
            <w:tcW w:w="1957" w:type="dxa"/>
            <w:vMerge w:val="restart"/>
            <w:tcBorders>
              <w:left w:val="single" w:sz="4" w:space="0" w:color="auto"/>
              <w:tl2br w:val="single" w:sz="4" w:space="0" w:color="auto"/>
            </w:tcBorders>
          </w:tcPr>
          <w:p w:rsidR="00E92B24" w:rsidRDefault="00E92B24" w:rsidP="003172DC">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              Parameters</w:t>
            </w:r>
          </w:p>
          <w:p w:rsidR="00E92B24" w:rsidRDefault="00E92B24" w:rsidP="003172DC">
            <w:pPr>
              <w:autoSpaceDE w:val="0"/>
              <w:autoSpaceDN w:val="0"/>
              <w:adjustRightInd w:val="0"/>
              <w:rPr>
                <w:rFonts w:ascii="Times New Roman" w:hAnsi="Times New Roman" w:cs="Times New Roman"/>
                <w:sz w:val="20"/>
                <w:szCs w:val="20"/>
              </w:rPr>
            </w:pPr>
          </w:p>
          <w:p w:rsidR="00E92B24" w:rsidRDefault="00E92B24" w:rsidP="003172DC">
            <w:pPr>
              <w:autoSpaceDE w:val="0"/>
              <w:autoSpaceDN w:val="0"/>
              <w:adjustRightInd w:val="0"/>
              <w:rPr>
                <w:rFonts w:ascii="Times New Roman" w:hAnsi="Times New Roman" w:cs="Times New Roman"/>
                <w:sz w:val="20"/>
                <w:szCs w:val="20"/>
              </w:rPr>
            </w:pPr>
          </w:p>
          <w:p w:rsidR="00E92B24" w:rsidRDefault="00E92B24" w:rsidP="003172DC">
            <w:pPr>
              <w:tabs>
                <w:tab w:val="left" w:pos="3557"/>
              </w:tabs>
              <w:rPr>
                <w:rFonts w:ascii="Times New Roman" w:hAnsi="Times New Roman" w:cs="Times New Roman"/>
                <w:b/>
                <w:color w:val="1F1F1F"/>
                <w:sz w:val="20"/>
                <w:szCs w:val="20"/>
              </w:rPr>
            </w:pPr>
            <w:r>
              <w:rPr>
                <w:rFonts w:ascii="Times New Roman" w:hAnsi="Times New Roman" w:cs="Times New Roman"/>
                <w:sz w:val="20"/>
                <w:szCs w:val="20"/>
              </w:rPr>
              <w:t>Drug name</w:t>
            </w:r>
          </w:p>
        </w:tc>
        <w:tc>
          <w:tcPr>
            <w:tcW w:w="2369" w:type="dxa"/>
            <w:vMerge w:val="restart"/>
          </w:tcPr>
          <w:p w:rsidR="00E92B24" w:rsidRPr="00D711E4" w:rsidRDefault="00E92B24" w:rsidP="003172DC">
            <w:pPr>
              <w:tabs>
                <w:tab w:val="left" w:pos="3557"/>
              </w:tabs>
              <w:rPr>
                <w:rFonts w:ascii="Times New Roman" w:hAnsi="Times New Roman" w:cs="Times New Roman"/>
                <w:b/>
                <w:color w:val="1F1F1F"/>
                <w:sz w:val="20"/>
                <w:szCs w:val="20"/>
              </w:rPr>
            </w:pPr>
          </w:p>
          <w:p w:rsidR="00E92B24" w:rsidRPr="00D711E4" w:rsidRDefault="00E92B24" w:rsidP="003172DC">
            <w:pPr>
              <w:tabs>
                <w:tab w:val="left" w:pos="3557"/>
              </w:tabs>
              <w:rPr>
                <w:rFonts w:ascii="Times New Roman" w:hAnsi="Times New Roman" w:cs="Times New Roman"/>
                <w:b/>
                <w:color w:val="1F1F1F"/>
                <w:sz w:val="20"/>
                <w:szCs w:val="20"/>
              </w:rPr>
            </w:pPr>
            <w:r>
              <w:rPr>
                <w:rFonts w:ascii="Times New Roman" w:hAnsi="Times New Roman" w:cs="Times New Roman"/>
                <w:color w:val="231F20"/>
                <w:sz w:val="20"/>
                <w:szCs w:val="20"/>
              </w:rPr>
              <w:t xml:space="preserve"> </w:t>
            </w:r>
            <w:r w:rsidRPr="00D711E4">
              <w:rPr>
                <w:rFonts w:ascii="Times New Roman" w:hAnsi="Times New Roman" w:cs="Times New Roman"/>
                <w:color w:val="231F20"/>
                <w:sz w:val="20"/>
                <w:szCs w:val="20"/>
              </w:rPr>
              <w:t>Concentration</w:t>
            </w:r>
          </w:p>
        </w:tc>
        <w:tc>
          <w:tcPr>
            <w:tcW w:w="2351" w:type="dxa"/>
            <w:vMerge w:val="restart"/>
          </w:tcPr>
          <w:p w:rsidR="00E92B24" w:rsidRPr="00D711E4" w:rsidRDefault="00E92B24" w:rsidP="003172DC">
            <w:pPr>
              <w:tabs>
                <w:tab w:val="left" w:pos="3557"/>
              </w:tabs>
              <w:rPr>
                <w:rFonts w:ascii="Times New Roman" w:hAnsi="Times New Roman" w:cs="Times New Roman"/>
                <w:b/>
                <w:color w:val="1F1F1F"/>
                <w:sz w:val="20"/>
                <w:szCs w:val="20"/>
              </w:rPr>
            </w:pPr>
          </w:p>
          <w:p w:rsidR="00E92B24" w:rsidRPr="00D711E4" w:rsidRDefault="00E92B24" w:rsidP="003172DC">
            <w:pPr>
              <w:tabs>
                <w:tab w:val="left" w:pos="3557"/>
              </w:tabs>
              <w:rPr>
                <w:rFonts w:ascii="Times New Roman" w:hAnsi="Times New Roman" w:cs="Times New Roman"/>
                <w:b/>
                <w:color w:val="1F1F1F"/>
                <w:sz w:val="20"/>
                <w:szCs w:val="20"/>
              </w:rPr>
            </w:pPr>
            <w:r w:rsidRPr="00D711E4">
              <w:rPr>
                <w:rFonts w:ascii="Times New Roman" w:hAnsi="Times New Roman" w:cs="Times New Roman"/>
                <w:color w:val="231F20"/>
                <w:sz w:val="20"/>
                <w:szCs w:val="20"/>
              </w:rPr>
              <w:t>Recovery [%+s.d.]</w:t>
            </w:r>
          </w:p>
        </w:tc>
        <w:tc>
          <w:tcPr>
            <w:tcW w:w="2367" w:type="dxa"/>
            <w:gridSpan w:val="2"/>
            <w:tcBorders>
              <w:bottom w:val="single" w:sz="4" w:space="0" w:color="auto"/>
            </w:tcBorders>
          </w:tcPr>
          <w:p w:rsidR="00E92B24" w:rsidRPr="00D711E4" w:rsidRDefault="00E92B24" w:rsidP="003172DC">
            <w:pPr>
              <w:tabs>
                <w:tab w:val="left" w:pos="3557"/>
              </w:tabs>
              <w:rPr>
                <w:rFonts w:ascii="Times New Roman" w:hAnsi="Times New Roman" w:cs="Times New Roman"/>
                <w:color w:val="231F20"/>
                <w:sz w:val="20"/>
                <w:szCs w:val="20"/>
              </w:rPr>
            </w:pPr>
            <w:r w:rsidRPr="00D711E4">
              <w:rPr>
                <w:rFonts w:ascii="Times New Roman" w:hAnsi="Times New Roman" w:cs="Times New Roman"/>
                <w:color w:val="231F20"/>
                <w:sz w:val="20"/>
                <w:szCs w:val="20"/>
              </w:rPr>
              <w:t xml:space="preserve">      </w:t>
            </w:r>
          </w:p>
          <w:p w:rsidR="00E92B24" w:rsidRPr="00D711E4" w:rsidRDefault="00E92B24" w:rsidP="003172DC">
            <w:pPr>
              <w:tabs>
                <w:tab w:val="left" w:pos="3557"/>
              </w:tabs>
              <w:rPr>
                <w:rFonts w:ascii="Times New Roman" w:hAnsi="Times New Roman" w:cs="Times New Roman"/>
                <w:b/>
                <w:color w:val="1F1F1F"/>
                <w:sz w:val="20"/>
                <w:szCs w:val="20"/>
              </w:rPr>
            </w:pPr>
            <w:r>
              <w:rPr>
                <w:rFonts w:ascii="Times New Roman" w:hAnsi="Times New Roman" w:cs="Times New Roman"/>
                <w:color w:val="231F20"/>
                <w:sz w:val="20"/>
                <w:szCs w:val="20"/>
              </w:rPr>
              <w:t xml:space="preserve"> </w:t>
            </w:r>
            <w:r w:rsidRPr="00D711E4">
              <w:rPr>
                <w:rFonts w:ascii="Times New Roman" w:hAnsi="Times New Roman" w:cs="Times New Roman"/>
                <w:color w:val="231F20"/>
                <w:sz w:val="20"/>
                <w:szCs w:val="20"/>
              </w:rPr>
              <w:t xml:space="preserve">  Precission (% R.S.D.)</w:t>
            </w:r>
          </w:p>
        </w:tc>
      </w:tr>
      <w:tr w:rsidR="00E92B24" w:rsidTr="003172DC">
        <w:trPr>
          <w:trHeight w:val="341"/>
        </w:trPr>
        <w:tc>
          <w:tcPr>
            <w:tcW w:w="651" w:type="dxa"/>
            <w:vMerge/>
            <w:tcBorders>
              <w:right w:val="single" w:sz="4" w:space="0" w:color="auto"/>
            </w:tcBorders>
          </w:tcPr>
          <w:p w:rsidR="00E92B24" w:rsidRDefault="00E92B24" w:rsidP="003172DC">
            <w:pPr>
              <w:tabs>
                <w:tab w:val="left" w:pos="3557"/>
              </w:tabs>
              <w:rPr>
                <w:rFonts w:ascii="Times New Roman" w:hAnsi="Times New Roman" w:cs="Times New Roman"/>
                <w:b/>
                <w:color w:val="1F1F1F"/>
                <w:sz w:val="20"/>
                <w:szCs w:val="20"/>
              </w:rPr>
            </w:pPr>
          </w:p>
        </w:tc>
        <w:tc>
          <w:tcPr>
            <w:tcW w:w="1957" w:type="dxa"/>
            <w:vMerge/>
            <w:tcBorders>
              <w:left w:val="single" w:sz="4" w:space="0" w:color="auto"/>
            </w:tcBorders>
          </w:tcPr>
          <w:p w:rsidR="00E92B24" w:rsidRDefault="00E92B24" w:rsidP="003172DC">
            <w:pPr>
              <w:tabs>
                <w:tab w:val="left" w:pos="3557"/>
              </w:tabs>
              <w:rPr>
                <w:rFonts w:ascii="Times New Roman" w:hAnsi="Times New Roman" w:cs="Times New Roman"/>
                <w:b/>
                <w:color w:val="1F1F1F"/>
                <w:sz w:val="20"/>
                <w:szCs w:val="20"/>
              </w:rPr>
            </w:pPr>
          </w:p>
        </w:tc>
        <w:tc>
          <w:tcPr>
            <w:tcW w:w="2369" w:type="dxa"/>
            <w:vMerge/>
          </w:tcPr>
          <w:p w:rsidR="00E92B24" w:rsidRPr="00D711E4" w:rsidRDefault="00E92B24" w:rsidP="003172DC">
            <w:pPr>
              <w:tabs>
                <w:tab w:val="left" w:pos="3557"/>
              </w:tabs>
              <w:rPr>
                <w:rFonts w:ascii="Times New Roman" w:hAnsi="Times New Roman" w:cs="Times New Roman"/>
                <w:b/>
                <w:color w:val="1F1F1F"/>
                <w:sz w:val="20"/>
                <w:szCs w:val="20"/>
              </w:rPr>
            </w:pPr>
          </w:p>
        </w:tc>
        <w:tc>
          <w:tcPr>
            <w:tcW w:w="2351" w:type="dxa"/>
            <w:vMerge/>
          </w:tcPr>
          <w:p w:rsidR="00E92B24" w:rsidRPr="00D711E4" w:rsidRDefault="00E92B24" w:rsidP="003172DC">
            <w:pPr>
              <w:tabs>
                <w:tab w:val="left" w:pos="3557"/>
              </w:tabs>
              <w:rPr>
                <w:rFonts w:ascii="Times New Roman" w:hAnsi="Times New Roman" w:cs="Times New Roman"/>
                <w:b/>
                <w:color w:val="1F1F1F"/>
                <w:sz w:val="20"/>
                <w:szCs w:val="20"/>
              </w:rPr>
            </w:pPr>
          </w:p>
        </w:tc>
        <w:tc>
          <w:tcPr>
            <w:tcW w:w="1198" w:type="dxa"/>
            <w:tcBorders>
              <w:top w:val="single" w:sz="4" w:space="0" w:color="auto"/>
              <w:right w:val="single" w:sz="4" w:space="0" w:color="auto"/>
            </w:tcBorders>
          </w:tcPr>
          <w:p w:rsidR="00E92B24" w:rsidRPr="00D711E4" w:rsidRDefault="00E92B24" w:rsidP="003172DC">
            <w:pPr>
              <w:tabs>
                <w:tab w:val="left" w:pos="3557"/>
              </w:tabs>
              <w:rPr>
                <w:rFonts w:ascii="Times New Roman" w:hAnsi="Times New Roman" w:cs="Times New Roman"/>
                <w:color w:val="231F20"/>
                <w:sz w:val="20"/>
                <w:szCs w:val="20"/>
              </w:rPr>
            </w:pPr>
          </w:p>
          <w:p w:rsidR="00E92B24" w:rsidRPr="00D711E4" w:rsidRDefault="00E92B24" w:rsidP="003172DC">
            <w:pPr>
              <w:tabs>
                <w:tab w:val="left" w:pos="3557"/>
              </w:tabs>
              <w:rPr>
                <w:rFonts w:ascii="Times New Roman" w:hAnsi="Times New Roman" w:cs="Times New Roman"/>
                <w:b/>
                <w:color w:val="1F1F1F"/>
                <w:sz w:val="20"/>
                <w:szCs w:val="20"/>
              </w:rPr>
            </w:pPr>
            <w:r w:rsidRPr="00D711E4">
              <w:rPr>
                <w:rFonts w:ascii="Times New Roman" w:hAnsi="Times New Roman" w:cs="Times New Roman"/>
                <w:color w:val="231F20"/>
                <w:sz w:val="20"/>
                <w:szCs w:val="20"/>
              </w:rPr>
              <w:t>Intra-day</w:t>
            </w:r>
          </w:p>
        </w:tc>
        <w:tc>
          <w:tcPr>
            <w:tcW w:w="1169" w:type="dxa"/>
            <w:tcBorders>
              <w:top w:val="single" w:sz="4" w:space="0" w:color="auto"/>
              <w:left w:val="single" w:sz="4" w:space="0" w:color="auto"/>
            </w:tcBorders>
          </w:tcPr>
          <w:p w:rsidR="00E92B24" w:rsidRPr="00D711E4" w:rsidRDefault="00E92B24" w:rsidP="003172DC">
            <w:pPr>
              <w:tabs>
                <w:tab w:val="left" w:pos="3557"/>
              </w:tabs>
              <w:rPr>
                <w:rFonts w:ascii="Times New Roman" w:hAnsi="Times New Roman" w:cs="Times New Roman"/>
                <w:color w:val="231F20"/>
                <w:sz w:val="20"/>
                <w:szCs w:val="20"/>
              </w:rPr>
            </w:pPr>
          </w:p>
          <w:p w:rsidR="00E92B24" w:rsidRPr="00D711E4" w:rsidRDefault="00E92B24" w:rsidP="003172DC">
            <w:pPr>
              <w:tabs>
                <w:tab w:val="left" w:pos="3557"/>
              </w:tabs>
              <w:rPr>
                <w:rFonts w:ascii="Times New Roman" w:hAnsi="Times New Roman" w:cs="Times New Roman"/>
                <w:b/>
                <w:color w:val="1F1F1F"/>
                <w:sz w:val="20"/>
                <w:szCs w:val="20"/>
              </w:rPr>
            </w:pPr>
            <w:r w:rsidRPr="00D711E4">
              <w:rPr>
                <w:rFonts w:ascii="Times New Roman" w:hAnsi="Times New Roman" w:cs="Times New Roman"/>
                <w:color w:val="231F20"/>
                <w:sz w:val="20"/>
                <w:szCs w:val="20"/>
              </w:rPr>
              <w:t>Inter-day</w:t>
            </w:r>
          </w:p>
        </w:tc>
      </w:tr>
      <w:tr w:rsidR="00E92B24" w:rsidTr="003172DC">
        <w:trPr>
          <w:trHeight w:val="493"/>
        </w:trPr>
        <w:tc>
          <w:tcPr>
            <w:tcW w:w="651" w:type="dxa"/>
            <w:tcBorders>
              <w:right w:val="single" w:sz="4" w:space="0" w:color="auto"/>
            </w:tcBorders>
          </w:tcPr>
          <w:p w:rsidR="00E92B24" w:rsidRDefault="00E92B24" w:rsidP="003172DC">
            <w:pPr>
              <w:tabs>
                <w:tab w:val="left" w:pos="3557"/>
              </w:tabs>
              <w:rPr>
                <w:rFonts w:ascii="Times New Roman" w:hAnsi="Times New Roman" w:cs="Times New Roman"/>
                <w:b/>
                <w:color w:val="1F1F1F"/>
                <w:sz w:val="20"/>
                <w:szCs w:val="20"/>
              </w:rPr>
            </w:pPr>
          </w:p>
          <w:p w:rsidR="00E92B24" w:rsidRDefault="00E92B24" w:rsidP="003172DC">
            <w:pPr>
              <w:tabs>
                <w:tab w:val="left" w:pos="3557"/>
              </w:tabs>
              <w:rPr>
                <w:rFonts w:ascii="Times New Roman" w:hAnsi="Times New Roman" w:cs="Times New Roman"/>
                <w:b/>
                <w:color w:val="1F1F1F"/>
                <w:sz w:val="20"/>
                <w:szCs w:val="20"/>
              </w:rPr>
            </w:pPr>
            <w:r>
              <w:rPr>
                <w:rFonts w:ascii="Times New Roman" w:hAnsi="Times New Roman" w:cs="Times New Roman"/>
                <w:sz w:val="20"/>
                <w:szCs w:val="20"/>
              </w:rPr>
              <w:t>1.</w:t>
            </w:r>
          </w:p>
        </w:tc>
        <w:tc>
          <w:tcPr>
            <w:tcW w:w="1957" w:type="dxa"/>
            <w:tcBorders>
              <w:left w:val="single" w:sz="4" w:space="0" w:color="auto"/>
            </w:tcBorders>
          </w:tcPr>
          <w:p w:rsidR="00E92B24" w:rsidRDefault="00E92B24" w:rsidP="003172DC">
            <w:pPr>
              <w:tabs>
                <w:tab w:val="left" w:pos="3557"/>
              </w:tabs>
              <w:rPr>
                <w:rFonts w:ascii="Times New Roman" w:hAnsi="Times New Roman" w:cs="Times New Roman"/>
                <w:b/>
                <w:color w:val="1F1F1F"/>
                <w:sz w:val="20"/>
                <w:szCs w:val="20"/>
              </w:rPr>
            </w:pPr>
          </w:p>
          <w:p w:rsidR="00E92B24" w:rsidRPr="00D711E4" w:rsidRDefault="00E92B24" w:rsidP="003172DC">
            <w:pPr>
              <w:tabs>
                <w:tab w:val="left" w:pos="3557"/>
              </w:tabs>
              <w:rPr>
                <w:rFonts w:ascii="Times New Roman" w:hAnsi="Times New Roman" w:cs="Times New Roman"/>
                <w:b/>
                <w:color w:val="1F1F1F"/>
                <w:sz w:val="20"/>
                <w:szCs w:val="20"/>
              </w:rPr>
            </w:pPr>
            <w:r w:rsidRPr="00D711E4">
              <w:rPr>
                <w:rFonts w:ascii="Times New Roman" w:hAnsi="Times New Roman" w:cs="Times New Roman"/>
                <w:color w:val="231F20"/>
                <w:sz w:val="20"/>
                <w:szCs w:val="20"/>
              </w:rPr>
              <w:t>Acetaminophen</w:t>
            </w:r>
          </w:p>
        </w:tc>
        <w:tc>
          <w:tcPr>
            <w:tcW w:w="2369" w:type="dxa"/>
          </w:tcPr>
          <w:p w:rsidR="00E92B24" w:rsidRPr="00D711E4" w:rsidRDefault="00E92B24" w:rsidP="003172DC">
            <w:pPr>
              <w:tabs>
                <w:tab w:val="left" w:pos="3557"/>
              </w:tabs>
              <w:rPr>
                <w:rFonts w:ascii="Times New Roman" w:hAnsi="Times New Roman" w:cs="Times New Roman"/>
                <w:b/>
                <w:color w:val="1F1F1F"/>
                <w:sz w:val="20"/>
                <w:szCs w:val="20"/>
              </w:rPr>
            </w:pPr>
          </w:p>
          <w:p w:rsidR="00E92B24" w:rsidRPr="00D711E4" w:rsidRDefault="00E92B24" w:rsidP="003172DC">
            <w:pPr>
              <w:tabs>
                <w:tab w:val="left" w:pos="3557"/>
              </w:tabs>
              <w:rPr>
                <w:rFonts w:ascii="Times New Roman" w:hAnsi="Times New Roman" w:cs="Times New Roman"/>
                <w:b/>
                <w:color w:val="1F1F1F"/>
                <w:sz w:val="20"/>
                <w:szCs w:val="20"/>
              </w:rPr>
            </w:pPr>
            <w:r w:rsidRPr="00D711E4">
              <w:rPr>
                <w:rFonts w:ascii="Times New Roman" w:hAnsi="Times New Roman" w:cs="Times New Roman"/>
                <w:color w:val="231F20"/>
                <w:sz w:val="20"/>
                <w:szCs w:val="20"/>
              </w:rPr>
              <w:t>40 mg/mL</w:t>
            </w:r>
          </w:p>
        </w:tc>
        <w:tc>
          <w:tcPr>
            <w:tcW w:w="2351" w:type="dxa"/>
          </w:tcPr>
          <w:p w:rsidR="00E92B24" w:rsidRPr="00D711E4" w:rsidRDefault="00E92B24" w:rsidP="003172DC">
            <w:pPr>
              <w:tabs>
                <w:tab w:val="left" w:pos="3557"/>
              </w:tabs>
              <w:rPr>
                <w:rFonts w:ascii="Times New Roman" w:hAnsi="Times New Roman" w:cs="Times New Roman"/>
                <w:b/>
                <w:color w:val="1F1F1F"/>
                <w:sz w:val="20"/>
                <w:szCs w:val="20"/>
              </w:rPr>
            </w:pPr>
          </w:p>
          <w:p w:rsidR="00E92B24" w:rsidRPr="00D711E4" w:rsidRDefault="00E92B24" w:rsidP="003172DC">
            <w:pPr>
              <w:tabs>
                <w:tab w:val="left" w:pos="3557"/>
              </w:tabs>
              <w:rPr>
                <w:rFonts w:ascii="Times New Roman" w:hAnsi="Times New Roman" w:cs="Times New Roman"/>
                <w:b/>
                <w:color w:val="1F1F1F"/>
                <w:sz w:val="20"/>
                <w:szCs w:val="20"/>
              </w:rPr>
            </w:pPr>
            <w:r w:rsidRPr="00D711E4">
              <w:rPr>
                <w:rFonts w:ascii="Times New Roman" w:hAnsi="Times New Roman" w:cs="Times New Roman"/>
                <w:color w:val="231F20"/>
                <w:sz w:val="20"/>
                <w:szCs w:val="20"/>
              </w:rPr>
              <w:t>100.7+ 0.42</w:t>
            </w:r>
          </w:p>
        </w:tc>
        <w:tc>
          <w:tcPr>
            <w:tcW w:w="1198" w:type="dxa"/>
            <w:tcBorders>
              <w:right w:val="single" w:sz="4" w:space="0" w:color="auto"/>
            </w:tcBorders>
          </w:tcPr>
          <w:p w:rsidR="00E92B24" w:rsidRPr="00D711E4" w:rsidRDefault="00E92B24" w:rsidP="003172DC">
            <w:pPr>
              <w:tabs>
                <w:tab w:val="left" w:pos="3557"/>
              </w:tabs>
              <w:rPr>
                <w:rFonts w:ascii="Times New Roman" w:hAnsi="Times New Roman" w:cs="Times New Roman"/>
                <w:b/>
                <w:color w:val="1F1F1F"/>
                <w:sz w:val="20"/>
                <w:szCs w:val="20"/>
              </w:rPr>
            </w:pPr>
          </w:p>
          <w:p w:rsidR="00E92B24" w:rsidRPr="00D711E4" w:rsidRDefault="00E92B24" w:rsidP="003172DC">
            <w:pPr>
              <w:tabs>
                <w:tab w:val="left" w:pos="3557"/>
              </w:tabs>
              <w:rPr>
                <w:rFonts w:ascii="Times New Roman" w:hAnsi="Times New Roman" w:cs="Times New Roman"/>
                <w:b/>
                <w:color w:val="1F1F1F"/>
                <w:sz w:val="20"/>
                <w:szCs w:val="20"/>
              </w:rPr>
            </w:pPr>
            <w:r w:rsidRPr="00D711E4">
              <w:rPr>
                <w:rFonts w:ascii="Times New Roman" w:hAnsi="Times New Roman" w:cs="Times New Roman"/>
                <w:color w:val="231F20"/>
                <w:sz w:val="20"/>
                <w:szCs w:val="20"/>
              </w:rPr>
              <w:t>1.29</w:t>
            </w:r>
          </w:p>
        </w:tc>
        <w:tc>
          <w:tcPr>
            <w:tcW w:w="1169" w:type="dxa"/>
            <w:tcBorders>
              <w:left w:val="single" w:sz="4" w:space="0" w:color="auto"/>
            </w:tcBorders>
          </w:tcPr>
          <w:p w:rsidR="00E92B24" w:rsidRPr="00D711E4" w:rsidRDefault="00E92B24" w:rsidP="003172DC">
            <w:pPr>
              <w:tabs>
                <w:tab w:val="left" w:pos="3557"/>
              </w:tabs>
              <w:rPr>
                <w:rFonts w:ascii="Times New Roman" w:hAnsi="Times New Roman" w:cs="Times New Roman"/>
                <w:b/>
                <w:color w:val="1F1F1F"/>
                <w:sz w:val="20"/>
                <w:szCs w:val="20"/>
              </w:rPr>
            </w:pPr>
          </w:p>
          <w:p w:rsidR="00E92B24" w:rsidRPr="00D711E4" w:rsidRDefault="00E92B24" w:rsidP="003172DC">
            <w:pPr>
              <w:tabs>
                <w:tab w:val="left" w:pos="3557"/>
              </w:tabs>
              <w:rPr>
                <w:rFonts w:ascii="Times New Roman" w:hAnsi="Times New Roman" w:cs="Times New Roman"/>
                <w:b/>
                <w:color w:val="1F1F1F"/>
                <w:sz w:val="20"/>
                <w:szCs w:val="20"/>
              </w:rPr>
            </w:pPr>
            <w:r w:rsidRPr="00D711E4">
              <w:rPr>
                <w:rFonts w:ascii="Times New Roman" w:hAnsi="Times New Roman" w:cs="Times New Roman"/>
                <w:color w:val="231F20"/>
                <w:sz w:val="20"/>
                <w:szCs w:val="20"/>
              </w:rPr>
              <w:t>1.45</w:t>
            </w:r>
          </w:p>
        </w:tc>
      </w:tr>
    </w:tbl>
    <w:p w:rsidR="00E92B24" w:rsidRPr="00E460F9" w:rsidRDefault="00E92B24" w:rsidP="00E92B24">
      <w:pPr>
        <w:spacing w:line="240" w:lineRule="auto"/>
        <w:rPr>
          <w:rFonts w:ascii="Times New Roman" w:hAnsi="Times New Roman" w:cs="Times New Roman"/>
          <w:b/>
          <w:color w:val="1F1F1F"/>
          <w:sz w:val="20"/>
          <w:szCs w:val="20"/>
        </w:rPr>
      </w:pPr>
    </w:p>
    <w:p w:rsidR="00015095" w:rsidRDefault="00015095" w:rsidP="00E92B24">
      <w:pPr>
        <w:pStyle w:val="Default"/>
        <w:ind w:left="720"/>
        <w:jc w:val="both"/>
        <w:rPr>
          <w:rFonts w:ascii="Times New Roman" w:hAnsi="Times New Roman" w:cs="Times New Roman"/>
          <w:b/>
          <w:bCs/>
        </w:rPr>
      </w:pPr>
    </w:p>
    <w:p w:rsidR="00015095" w:rsidRDefault="00015095">
      <w:pPr>
        <w:rPr>
          <w:rFonts w:ascii="Times New Roman" w:hAnsi="Times New Roman" w:cs="Times New Roman"/>
          <w:b/>
          <w:bCs/>
          <w:color w:val="000000"/>
          <w:sz w:val="24"/>
          <w:szCs w:val="24"/>
        </w:rPr>
      </w:pPr>
      <w:r>
        <w:rPr>
          <w:rFonts w:ascii="Times New Roman" w:hAnsi="Times New Roman" w:cs="Times New Roman"/>
          <w:b/>
          <w:bCs/>
        </w:rPr>
        <w:br w:type="page"/>
      </w:r>
    </w:p>
    <w:p w:rsidR="00E92B24" w:rsidRDefault="00E92B24" w:rsidP="00E92B24">
      <w:pPr>
        <w:pStyle w:val="Default"/>
        <w:ind w:left="720"/>
        <w:jc w:val="both"/>
        <w:rPr>
          <w:rFonts w:ascii="Times New Roman" w:hAnsi="Times New Roman" w:cs="Times New Roman"/>
          <w:b/>
          <w:bCs/>
        </w:rPr>
      </w:pPr>
    </w:p>
    <w:p w:rsidR="00015095" w:rsidRDefault="00015095" w:rsidP="00E92B24">
      <w:pPr>
        <w:pStyle w:val="Default"/>
        <w:ind w:left="720"/>
        <w:jc w:val="both"/>
        <w:rPr>
          <w:rFonts w:ascii="Times New Roman" w:hAnsi="Times New Roman" w:cs="Times New Roman"/>
          <w:b/>
          <w:bCs/>
        </w:rPr>
      </w:pPr>
    </w:p>
    <w:p w:rsidR="00015095" w:rsidRDefault="00015095" w:rsidP="00E92B24">
      <w:pPr>
        <w:pStyle w:val="Default"/>
        <w:ind w:left="720"/>
        <w:jc w:val="both"/>
        <w:rPr>
          <w:rFonts w:ascii="Times New Roman" w:hAnsi="Times New Roman" w:cs="Times New Roman"/>
          <w:b/>
          <w:bCs/>
        </w:rPr>
      </w:pPr>
    </w:p>
    <w:p w:rsidR="00015095" w:rsidRDefault="00015095" w:rsidP="00E92B24">
      <w:pPr>
        <w:pStyle w:val="Default"/>
        <w:ind w:left="720"/>
        <w:jc w:val="both"/>
        <w:rPr>
          <w:rFonts w:ascii="Times New Roman" w:hAnsi="Times New Roman" w:cs="Times New Roman"/>
          <w:b/>
          <w:bCs/>
        </w:rPr>
      </w:pPr>
    </w:p>
    <w:p w:rsidR="00015095" w:rsidRDefault="00015095" w:rsidP="00E92B24">
      <w:pPr>
        <w:pStyle w:val="Default"/>
        <w:ind w:left="720"/>
        <w:jc w:val="both"/>
        <w:rPr>
          <w:rFonts w:ascii="Times New Roman" w:hAnsi="Times New Roman" w:cs="Times New Roman"/>
          <w:b/>
          <w:bCs/>
        </w:rPr>
      </w:pPr>
    </w:p>
    <w:p w:rsidR="00015095" w:rsidRDefault="00015095" w:rsidP="00E92B24">
      <w:pPr>
        <w:pStyle w:val="Default"/>
        <w:ind w:left="720"/>
        <w:jc w:val="both"/>
        <w:rPr>
          <w:rFonts w:ascii="Times New Roman" w:hAnsi="Times New Roman" w:cs="Times New Roman"/>
          <w:b/>
          <w:bCs/>
        </w:rPr>
      </w:pPr>
    </w:p>
    <w:p w:rsidR="00015095" w:rsidRDefault="00015095" w:rsidP="00E92B24">
      <w:pPr>
        <w:pStyle w:val="Default"/>
        <w:ind w:left="720"/>
        <w:jc w:val="both"/>
        <w:rPr>
          <w:rFonts w:ascii="Times New Roman" w:hAnsi="Times New Roman" w:cs="Times New Roman"/>
          <w:b/>
          <w:bCs/>
        </w:rPr>
      </w:pPr>
    </w:p>
    <w:p w:rsidR="00015095" w:rsidRDefault="00015095" w:rsidP="00E92B24">
      <w:pPr>
        <w:pStyle w:val="Default"/>
        <w:ind w:left="720"/>
        <w:jc w:val="both"/>
        <w:rPr>
          <w:rFonts w:ascii="Times New Roman" w:hAnsi="Times New Roman" w:cs="Times New Roman"/>
          <w:b/>
          <w:bCs/>
        </w:rPr>
      </w:pPr>
    </w:p>
    <w:p w:rsidR="00015095" w:rsidRDefault="00015095" w:rsidP="00E92B24">
      <w:pPr>
        <w:pStyle w:val="Default"/>
        <w:ind w:left="720"/>
        <w:jc w:val="both"/>
        <w:rPr>
          <w:rFonts w:ascii="Times New Roman" w:hAnsi="Times New Roman" w:cs="Times New Roman"/>
          <w:b/>
          <w:bCs/>
        </w:rPr>
      </w:pPr>
    </w:p>
    <w:p w:rsidR="00015095" w:rsidRDefault="00015095" w:rsidP="00E92B24">
      <w:pPr>
        <w:pStyle w:val="Default"/>
        <w:ind w:left="720"/>
        <w:jc w:val="both"/>
        <w:rPr>
          <w:rFonts w:ascii="Times New Roman" w:hAnsi="Times New Roman" w:cs="Times New Roman"/>
          <w:b/>
          <w:bCs/>
        </w:rPr>
      </w:pPr>
    </w:p>
    <w:p w:rsidR="00015095" w:rsidRDefault="00015095" w:rsidP="00E92B24">
      <w:pPr>
        <w:pStyle w:val="Default"/>
        <w:ind w:left="720"/>
        <w:jc w:val="both"/>
        <w:rPr>
          <w:rFonts w:ascii="Times New Roman" w:hAnsi="Times New Roman" w:cs="Times New Roman"/>
          <w:b/>
          <w:bCs/>
        </w:rPr>
      </w:pPr>
    </w:p>
    <w:p w:rsidR="00015095" w:rsidRDefault="00015095" w:rsidP="00E92B24">
      <w:pPr>
        <w:pStyle w:val="Default"/>
        <w:ind w:left="720"/>
        <w:jc w:val="both"/>
        <w:rPr>
          <w:rFonts w:ascii="Times New Roman" w:hAnsi="Times New Roman" w:cs="Times New Roman"/>
          <w:b/>
          <w:bCs/>
        </w:rPr>
      </w:pPr>
    </w:p>
    <w:p w:rsidR="00015095" w:rsidRDefault="00015095" w:rsidP="00E92B24">
      <w:pPr>
        <w:pStyle w:val="Default"/>
        <w:ind w:left="720"/>
        <w:jc w:val="both"/>
        <w:rPr>
          <w:rFonts w:ascii="Times New Roman" w:hAnsi="Times New Roman" w:cs="Times New Roman"/>
          <w:b/>
          <w:bCs/>
        </w:rPr>
      </w:pPr>
    </w:p>
    <w:p w:rsidR="00015095" w:rsidRDefault="00015095" w:rsidP="00E92B24">
      <w:pPr>
        <w:pStyle w:val="Default"/>
        <w:ind w:left="720"/>
        <w:jc w:val="both"/>
        <w:rPr>
          <w:rFonts w:ascii="Times New Roman" w:hAnsi="Times New Roman" w:cs="Times New Roman"/>
          <w:b/>
          <w:bCs/>
        </w:rPr>
      </w:pPr>
    </w:p>
    <w:p w:rsidR="00015095" w:rsidRDefault="00015095" w:rsidP="00E92B24">
      <w:pPr>
        <w:pStyle w:val="Default"/>
        <w:ind w:left="720"/>
        <w:jc w:val="both"/>
        <w:rPr>
          <w:rFonts w:ascii="Times New Roman" w:hAnsi="Times New Roman" w:cs="Times New Roman"/>
          <w:b/>
          <w:bCs/>
        </w:rPr>
      </w:pPr>
    </w:p>
    <w:p w:rsidR="00015095" w:rsidRDefault="00015095" w:rsidP="00E92B24">
      <w:pPr>
        <w:pStyle w:val="Default"/>
        <w:ind w:left="720"/>
        <w:jc w:val="both"/>
        <w:rPr>
          <w:rFonts w:ascii="Times New Roman" w:hAnsi="Times New Roman" w:cs="Times New Roman"/>
          <w:b/>
          <w:bCs/>
        </w:rPr>
      </w:pPr>
    </w:p>
    <w:p w:rsidR="00015095" w:rsidRDefault="00015095" w:rsidP="00E92B24">
      <w:pPr>
        <w:pStyle w:val="Default"/>
        <w:ind w:left="720"/>
        <w:jc w:val="both"/>
        <w:rPr>
          <w:rFonts w:ascii="Times New Roman" w:hAnsi="Times New Roman" w:cs="Times New Roman"/>
          <w:b/>
          <w:bCs/>
        </w:rPr>
      </w:pPr>
    </w:p>
    <w:p w:rsidR="00015095" w:rsidRDefault="00015095" w:rsidP="00E92B24">
      <w:pPr>
        <w:pStyle w:val="Default"/>
        <w:ind w:left="720"/>
        <w:jc w:val="both"/>
        <w:rPr>
          <w:rFonts w:ascii="Times New Roman" w:hAnsi="Times New Roman" w:cs="Times New Roman"/>
          <w:b/>
          <w:bCs/>
        </w:rPr>
      </w:pPr>
    </w:p>
    <w:p w:rsidR="00015095" w:rsidRDefault="00015095" w:rsidP="00E92B24">
      <w:pPr>
        <w:pStyle w:val="Default"/>
        <w:ind w:left="720"/>
        <w:jc w:val="both"/>
        <w:rPr>
          <w:rFonts w:ascii="Times New Roman" w:hAnsi="Times New Roman" w:cs="Times New Roman"/>
          <w:b/>
          <w:bCs/>
        </w:rPr>
      </w:pPr>
    </w:p>
    <w:p w:rsidR="00015095" w:rsidRDefault="00015095" w:rsidP="003D779D">
      <w:pPr>
        <w:pStyle w:val="Default"/>
        <w:ind w:left="720"/>
        <w:jc w:val="both"/>
        <w:rPr>
          <w:rFonts w:ascii="Times New Roman" w:hAnsi="Times New Roman" w:cs="Times New Roman"/>
          <w:b/>
          <w:bCs/>
          <w:sz w:val="108"/>
          <w:szCs w:val="108"/>
        </w:rPr>
      </w:pPr>
      <w:r w:rsidRPr="00015095">
        <w:rPr>
          <w:rFonts w:ascii="Times New Roman" w:hAnsi="Times New Roman" w:cs="Times New Roman"/>
          <w:b/>
          <w:bCs/>
          <w:sz w:val="108"/>
          <w:szCs w:val="108"/>
        </w:rPr>
        <w:t>CONCLUSION</w:t>
      </w:r>
    </w:p>
    <w:p w:rsidR="00585234" w:rsidRDefault="00585234" w:rsidP="00E92B24">
      <w:pPr>
        <w:pStyle w:val="Default"/>
        <w:ind w:left="720"/>
        <w:jc w:val="both"/>
        <w:rPr>
          <w:rFonts w:ascii="Times New Roman" w:hAnsi="Times New Roman" w:cs="Times New Roman"/>
          <w:b/>
          <w:bCs/>
          <w:sz w:val="108"/>
          <w:szCs w:val="108"/>
        </w:rPr>
      </w:pPr>
    </w:p>
    <w:p w:rsidR="00585234" w:rsidRDefault="00585234">
      <w:pPr>
        <w:rPr>
          <w:rFonts w:ascii="Times New Roman" w:hAnsi="Times New Roman" w:cs="Times New Roman"/>
          <w:b/>
          <w:bCs/>
          <w:color w:val="000000"/>
          <w:sz w:val="108"/>
          <w:szCs w:val="108"/>
        </w:rPr>
      </w:pPr>
      <w:r>
        <w:rPr>
          <w:rFonts w:ascii="Times New Roman" w:hAnsi="Times New Roman" w:cs="Times New Roman"/>
          <w:b/>
          <w:bCs/>
          <w:sz w:val="108"/>
          <w:szCs w:val="108"/>
        </w:rPr>
        <w:br w:type="page"/>
      </w:r>
    </w:p>
    <w:p w:rsidR="00585234" w:rsidRDefault="00D507D9" w:rsidP="00E92B24">
      <w:pPr>
        <w:pStyle w:val="Default"/>
        <w:ind w:left="720"/>
        <w:jc w:val="both"/>
        <w:rPr>
          <w:rFonts w:ascii="Times New Roman" w:hAnsi="Times New Roman" w:cs="Times New Roman"/>
          <w:b/>
          <w:bCs/>
        </w:rPr>
      </w:pPr>
      <w:r>
        <w:rPr>
          <w:rFonts w:ascii="Times New Roman" w:hAnsi="Times New Roman" w:cs="Times New Roman"/>
          <w:b/>
          <w:bCs/>
        </w:rPr>
        <w:lastRenderedPageBreak/>
        <w:t xml:space="preserve">                                          5. CONCLUSION</w:t>
      </w:r>
    </w:p>
    <w:p w:rsidR="00D507D9" w:rsidRDefault="00D507D9" w:rsidP="00E92B24">
      <w:pPr>
        <w:pStyle w:val="Default"/>
        <w:ind w:left="720"/>
        <w:jc w:val="both"/>
        <w:rPr>
          <w:rFonts w:ascii="Times New Roman" w:hAnsi="Times New Roman" w:cs="Times New Roman"/>
          <w:b/>
          <w:bCs/>
        </w:rPr>
      </w:pPr>
    </w:p>
    <w:p w:rsidR="00D507D9" w:rsidRPr="00EC528B" w:rsidRDefault="00D507D9" w:rsidP="00EC528B">
      <w:pPr>
        <w:spacing w:line="240" w:lineRule="auto"/>
        <w:jc w:val="both"/>
        <w:rPr>
          <w:rFonts w:ascii="Times New Roman" w:hAnsi="Times New Roman" w:cs="Times New Roman"/>
          <w:bCs/>
          <w:color w:val="1F1F1F"/>
          <w:sz w:val="24"/>
          <w:szCs w:val="24"/>
        </w:rPr>
      </w:pPr>
      <w:r w:rsidRPr="00EC528B">
        <w:rPr>
          <w:rFonts w:ascii="Times New Roman" w:hAnsi="Times New Roman" w:cs="Times New Roman"/>
          <w:bCs/>
          <w:color w:val="1F1F1F"/>
          <w:sz w:val="24"/>
          <w:szCs w:val="24"/>
        </w:rPr>
        <w:t>In this literature study, the most popular Spectrophotometric and Chromatographic analytical procedures has been listed. The development of these methods involved the use of analytical equipment such as UV-Visible Spectrophotometers, High-Performance Liquid Chromatography, Reverse-Phase High-Performance Liquid Chromatography and Thin Layer Chromatography. It was developed to describe particular anti-inflammatory drugs. Salicylates, anthranillic acids, indole acetic acids, aryl propionic acids, oxicams in their pure form, human plasma, and other biological fluids. Validation parameters mainly addressed on flow rate, wavelength</w:t>
      </w:r>
      <w:r w:rsidR="00066FFF" w:rsidRPr="00EC528B">
        <w:rPr>
          <w:rFonts w:ascii="Times New Roman" w:hAnsi="Times New Roman" w:cs="Times New Roman"/>
          <w:bCs/>
          <w:color w:val="1F1F1F"/>
          <w:sz w:val="24"/>
          <w:szCs w:val="24"/>
        </w:rPr>
        <w:t>, linearity, LOD, LOQ, accuracy and precision.</w:t>
      </w:r>
    </w:p>
    <w:p w:rsidR="00EC528B" w:rsidRDefault="00EC528B" w:rsidP="00D507D9">
      <w:pPr>
        <w:spacing w:line="240" w:lineRule="auto"/>
        <w:rPr>
          <w:rFonts w:ascii="Times New Roman" w:hAnsi="Times New Roman" w:cs="Times New Roman"/>
          <w:bCs/>
          <w:color w:val="1F1F1F"/>
          <w:sz w:val="20"/>
          <w:szCs w:val="20"/>
        </w:rPr>
      </w:pPr>
    </w:p>
    <w:p w:rsidR="00EC528B" w:rsidRDefault="00EC528B">
      <w:pPr>
        <w:rPr>
          <w:rFonts w:ascii="Times New Roman" w:hAnsi="Times New Roman" w:cs="Times New Roman"/>
          <w:bCs/>
          <w:color w:val="1F1F1F"/>
          <w:sz w:val="20"/>
          <w:szCs w:val="20"/>
        </w:rPr>
      </w:pPr>
      <w:r>
        <w:rPr>
          <w:rFonts w:ascii="Times New Roman" w:hAnsi="Times New Roman" w:cs="Times New Roman"/>
          <w:bCs/>
          <w:color w:val="1F1F1F"/>
          <w:sz w:val="20"/>
          <w:szCs w:val="20"/>
        </w:rPr>
        <w:br w:type="page"/>
      </w:r>
    </w:p>
    <w:p w:rsidR="00066FFF" w:rsidRDefault="00066FFF" w:rsidP="00D507D9">
      <w:pPr>
        <w:spacing w:line="240" w:lineRule="auto"/>
        <w:rPr>
          <w:rFonts w:ascii="Times New Roman" w:hAnsi="Times New Roman" w:cs="Times New Roman"/>
          <w:bCs/>
          <w:color w:val="1F1F1F"/>
          <w:sz w:val="20"/>
          <w:szCs w:val="20"/>
        </w:rPr>
      </w:pPr>
    </w:p>
    <w:p w:rsidR="00EC528B" w:rsidRDefault="00EC528B" w:rsidP="00D507D9">
      <w:pPr>
        <w:spacing w:line="240" w:lineRule="auto"/>
        <w:rPr>
          <w:rFonts w:ascii="Times New Roman" w:hAnsi="Times New Roman" w:cs="Times New Roman"/>
          <w:bCs/>
          <w:color w:val="1F1F1F"/>
          <w:sz w:val="20"/>
          <w:szCs w:val="20"/>
        </w:rPr>
      </w:pPr>
    </w:p>
    <w:p w:rsidR="00EC528B" w:rsidRDefault="00EC528B" w:rsidP="00D507D9">
      <w:pPr>
        <w:spacing w:line="240" w:lineRule="auto"/>
        <w:rPr>
          <w:rFonts w:ascii="Times New Roman" w:hAnsi="Times New Roman" w:cs="Times New Roman"/>
          <w:bCs/>
          <w:color w:val="1F1F1F"/>
          <w:sz w:val="20"/>
          <w:szCs w:val="20"/>
        </w:rPr>
      </w:pPr>
    </w:p>
    <w:p w:rsidR="00EC528B" w:rsidRDefault="00EC528B" w:rsidP="00D507D9">
      <w:pPr>
        <w:spacing w:line="240" w:lineRule="auto"/>
        <w:rPr>
          <w:rFonts w:ascii="Times New Roman" w:hAnsi="Times New Roman" w:cs="Times New Roman"/>
          <w:bCs/>
          <w:color w:val="1F1F1F"/>
          <w:sz w:val="20"/>
          <w:szCs w:val="20"/>
        </w:rPr>
      </w:pPr>
    </w:p>
    <w:p w:rsidR="00EC528B" w:rsidRDefault="00EC528B" w:rsidP="00D507D9">
      <w:pPr>
        <w:spacing w:line="240" w:lineRule="auto"/>
        <w:rPr>
          <w:rFonts w:ascii="Times New Roman" w:hAnsi="Times New Roman" w:cs="Times New Roman"/>
          <w:bCs/>
          <w:color w:val="1F1F1F"/>
          <w:sz w:val="20"/>
          <w:szCs w:val="20"/>
        </w:rPr>
      </w:pPr>
    </w:p>
    <w:p w:rsidR="00EC528B" w:rsidRDefault="00EC528B" w:rsidP="00D507D9">
      <w:pPr>
        <w:spacing w:line="240" w:lineRule="auto"/>
        <w:rPr>
          <w:rFonts w:ascii="Times New Roman" w:hAnsi="Times New Roman" w:cs="Times New Roman"/>
          <w:bCs/>
          <w:color w:val="1F1F1F"/>
          <w:sz w:val="20"/>
          <w:szCs w:val="20"/>
        </w:rPr>
      </w:pPr>
    </w:p>
    <w:p w:rsidR="00EC528B" w:rsidRDefault="00EC528B" w:rsidP="00D507D9">
      <w:pPr>
        <w:spacing w:line="240" w:lineRule="auto"/>
        <w:rPr>
          <w:rFonts w:ascii="Times New Roman" w:hAnsi="Times New Roman" w:cs="Times New Roman"/>
          <w:bCs/>
          <w:color w:val="1F1F1F"/>
          <w:sz w:val="20"/>
          <w:szCs w:val="20"/>
        </w:rPr>
      </w:pPr>
    </w:p>
    <w:p w:rsidR="00EC528B" w:rsidRDefault="00EC528B" w:rsidP="00D507D9">
      <w:pPr>
        <w:spacing w:line="240" w:lineRule="auto"/>
        <w:rPr>
          <w:rFonts w:ascii="Times New Roman" w:hAnsi="Times New Roman" w:cs="Times New Roman"/>
          <w:bCs/>
          <w:color w:val="1F1F1F"/>
          <w:sz w:val="20"/>
          <w:szCs w:val="20"/>
        </w:rPr>
      </w:pPr>
    </w:p>
    <w:p w:rsidR="00EC528B" w:rsidRDefault="00EC528B" w:rsidP="00D507D9">
      <w:pPr>
        <w:spacing w:line="240" w:lineRule="auto"/>
        <w:rPr>
          <w:rFonts w:ascii="Times New Roman" w:hAnsi="Times New Roman" w:cs="Times New Roman"/>
          <w:bCs/>
          <w:color w:val="1F1F1F"/>
          <w:sz w:val="20"/>
          <w:szCs w:val="20"/>
        </w:rPr>
      </w:pPr>
    </w:p>
    <w:p w:rsidR="00EC528B" w:rsidRDefault="00EC528B" w:rsidP="00D507D9">
      <w:pPr>
        <w:spacing w:line="240" w:lineRule="auto"/>
        <w:rPr>
          <w:rFonts w:ascii="Times New Roman" w:hAnsi="Times New Roman" w:cs="Times New Roman"/>
          <w:bCs/>
          <w:color w:val="1F1F1F"/>
          <w:sz w:val="20"/>
          <w:szCs w:val="20"/>
        </w:rPr>
      </w:pPr>
    </w:p>
    <w:p w:rsidR="00EC528B" w:rsidRDefault="00EC528B" w:rsidP="00D507D9">
      <w:pPr>
        <w:spacing w:line="240" w:lineRule="auto"/>
        <w:rPr>
          <w:rFonts w:ascii="Times New Roman" w:hAnsi="Times New Roman" w:cs="Times New Roman"/>
          <w:bCs/>
          <w:color w:val="1F1F1F"/>
          <w:sz w:val="20"/>
          <w:szCs w:val="20"/>
        </w:rPr>
      </w:pPr>
    </w:p>
    <w:p w:rsidR="00EC528B" w:rsidRPr="00EC528B" w:rsidRDefault="00EC528B" w:rsidP="00D507D9">
      <w:pPr>
        <w:spacing w:line="240" w:lineRule="auto"/>
        <w:rPr>
          <w:rFonts w:ascii="Times New Roman" w:hAnsi="Times New Roman" w:cs="Times New Roman"/>
          <w:b/>
          <w:color w:val="1F1F1F"/>
          <w:sz w:val="108"/>
          <w:szCs w:val="108"/>
        </w:rPr>
      </w:pPr>
      <w:r>
        <w:rPr>
          <w:rFonts w:ascii="Times New Roman" w:hAnsi="Times New Roman" w:cs="Times New Roman"/>
          <w:b/>
          <w:color w:val="1F1F1F"/>
          <w:sz w:val="108"/>
          <w:szCs w:val="108"/>
        </w:rPr>
        <w:t xml:space="preserve">   </w:t>
      </w:r>
      <w:r w:rsidRPr="00EC528B">
        <w:rPr>
          <w:rFonts w:ascii="Times New Roman" w:hAnsi="Times New Roman" w:cs="Times New Roman"/>
          <w:b/>
          <w:color w:val="1F1F1F"/>
          <w:sz w:val="108"/>
          <w:szCs w:val="108"/>
        </w:rPr>
        <w:t>REFERENCES</w:t>
      </w:r>
    </w:p>
    <w:p w:rsidR="00EC528B" w:rsidRDefault="00EC528B" w:rsidP="00E92B24">
      <w:pPr>
        <w:pStyle w:val="Default"/>
        <w:ind w:left="720"/>
        <w:jc w:val="both"/>
        <w:rPr>
          <w:rFonts w:ascii="Times New Roman" w:hAnsi="Times New Roman" w:cs="Times New Roman"/>
          <w:b/>
          <w:bCs/>
        </w:rPr>
      </w:pPr>
    </w:p>
    <w:p w:rsidR="00EC528B" w:rsidRDefault="00EC528B">
      <w:pPr>
        <w:rPr>
          <w:rFonts w:ascii="Times New Roman" w:hAnsi="Times New Roman" w:cs="Times New Roman"/>
          <w:b/>
          <w:bCs/>
          <w:color w:val="000000"/>
          <w:sz w:val="24"/>
          <w:szCs w:val="24"/>
        </w:rPr>
      </w:pPr>
      <w:r>
        <w:rPr>
          <w:rFonts w:ascii="Times New Roman" w:hAnsi="Times New Roman" w:cs="Times New Roman"/>
          <w:b/>
          <w:bCs/>
        </w:rPr>
        <w:br w:type="page"/>
      </w:r>
    </w:p>
    <w:p w:rsidR="00D507D9" w:rsidRDefault="00EC528B" w:rsidP="00EC528B">
      <w:pPr>
        <w:pStyle w:val="Default"/>
        <w:jc w:val="both"/>
        <w:rPr>
          <w:rFonts w:ascii="Times New Roman" w:hAnsi="Times New Roman" w:cs="Times New Roman"/>
          <w:b/>
          <w:bCs/>
        </w:rPr>
      </w:pPr>
      <w:r>
        <w:rPr>
          <w:rFonts w:ascii="Times New Roman" w:hAnsi="Times New Roman" w:cs="Times New Roman"/>
          <w:b/>
          <w:bCs/>
        </w:rPr>
        <w:lastRenderedPageBreak/>
        <w:t>REFERENCES:</w:t>
      </w:r>
    </w:p>
    <w:p w:rsidR="00EC528B" w:rsidRPr="00931CC5" w:rsidRDefault="00EC528B" w:rsidP="00E92B24">
      <w:pPr>
        <w:pStyle w:val="Default"/>
        <w:ind w:left="720"/>
        <w:jc w:val="both"/>
        <w:rPr>
          <w:rFonts w:ascii="Times New Roman" w:hAnsi="Times New Roman" w:cs="Times New Roman"/>
          <w:b/>
          <w:bCs/>
        </w:rPr>
      </w:pPr>
    </w:p>
    <w:p w:rsidR="00EC528B" w:rsidRPr="00931CC5" w:rsidRDefault="00EC528B" w:rsidP="00931CC5">
      <w:pPr>
        <w:spacing w:after="0" w:line="240" w:lineRule="auto"/>
        <w:jc w:val="both"/>
        <w:rPr>
          <w:rFonts w:ascii="Times New Roman" w:hAnsi="Times New Roman" w:cs="Times New Roman"/>
          <w:sz w:val="24"/>
          <w:szCs w:val="24"/>
        </w:rPr>
      </w:pPr>
      <w:r w:rsidRPr="00931CC5">
        <w:rPr>
          <w:rFonts w:ascii="Times New Roman" w:hAnsi="Times New Roman" w:cs="Times New Roman"/>
          <w:sz w:val="24"/>
          <w:szCs w:val="24"/>
        </w:rPr>
        <w:t>[1]. Latif D.Jamadar et al. described Analytical Method Development And Validation For Aspirin Jan-Mar 2010:389-399.</w:t>
      </w:r>
      <w:r w:rsidRPr="00931CC5">
        <w:rPr>
          <w:rFonts w:ascii="Cambria Math" w:hAnsi="Times New Roman" w:cs="Times New Roman"/>
          <w:sz w:val="24"/>
          <w:szCs w:val="24"/>
        </w:rPr>
        <w:br/>
      </w:r>
      <w:r w:rsidRPr="00931CC5">
        <w:rPr>
          <w:rFonts w:ascii="Times New Roman" w:hAnsi="Times New Roman" w:cs="Times New Roman"/>
          <w:sz w:val="24"/>
          <w:szCs w:val="24"/>
        </w:rPr>
        <w:t xml:space="preserve">[2]. Ashira et al. described Review For Analytical Methods For The Determination Of Mefenamic Acid 426-437, 2021. </w:t>
      </w:r>
    </w:p>
    <w:p w:rsidR="00EC528B" w:rsidRPr="00931CC5" w:rsidRDefault="00EC528B" w:rsidP="00931CC5">
      <w:pPr>
        <w:spacing w:after="0" w:line="240" w:lineRule="auto"/>
        <w:jc w:val="both"/>
        <w:rPr>
          <w:rFonts w:ascii="Times New Roman" w:hAnsi="Times New Roman" w:cs="Times New Roman"/>
          <w:sz w:val="24"/>
          <w:szCs w:val="24"/>
        </w:rPr>
      </w:pPr>
      <w:r w:rsidRPr="00931CC5">
        <w:rPr>
          <w:rFonts w:ascii="Times New Roman" w:hAnsi="Times New Roman" w:cs="Times New Roman"/>
          <w:sz w:val="24"/>
          <w:szCs w:val="24"/>
        </w:rPr>
        <w:t xml:space="preserve">[3]. Karima Fadhil Ali et al. New assay method UV spectroscopy for determination of Indomethacin in pharmaceutical formulation </w:t>
      </w:r>
      <w:r w:rsidRPr="00931CC5">
        <w:rPr>
          <w:rFonts w:ascii="Times New Roman" w:hAnsi="Times New Roman" w:cs="Times New Roman"/>
          <w:i/>
          <w:iCs/>
          <w:sz w:val="24"/>
          <w:szCs w:val="24"/>
        </w:rPr>
        <w:t>2015, 7(4):1591-1596</w:t>
      </w:r>
      <w:r w:rsidRPr="00931CC5">
        <w:rPr>
          <w:rFonts w:ascii="Times New Roman" w:hAnsi="Times New Roman" w:cs="Times New Roman"/>
          <w:sz w:val="24"/>
          <w:szCs w:val="24"/>
        </w:rPr>
        <w:t>.</w:t>
      </w:r>
    </w:p>
    <w:p w:rsidR="00EC528B" w:rsidRPr="00931CC5" w:rsidRDefault="00EC528B" w:rsidP="00931CC5">
      <w:pPr>
        <w:spacing w:after="0" w:line="240" w:lineRule="auto"/>
        <w:jc w:val="both"/>
        <w:rPr>
          <w:rFonts w:ascii="Times New Roman" w:hAnsi="Times New Roman" w:cs="Times New Roman"/>
          <w:sz w:val="24"/>
          <w:szCs w:val="24"/>
        </w:rPr>
      </w:pPr>
      <w:r w:rsidRPr="00931CC5">
        <w:rPr>
          <w:rFonts w:ascii="Times New Roman" w:hAnsi="Times New Roman" w:cs="Times New Roman"/>
          <w:sz w:val="24"/>
          <w:szCs w:val="24"/>
        </w:rPr>
        <w:t>[4]. Sanjay Jain et al. Development and validation of simple UVSpectrophotometric method of quantization of indomethacin in solid dosage formulation using mixed solvency concept TPI 2017; 6(12): 453-456.</w:t>
      </w:r>
    </w:p>
    <w:p w:rsidR="00EC528B" w:rsidRPr="00931CC5" w:rsidRDefault="00EC528B" w:rsidP="00931CC5">
      <w:pPr>
        <w:spacing w:after="0" w:line="240" w:lineRule="auto"/>
        <w:jc w:val="both"/>
        <w:rPr>
          <w:rFonts w:ascii="Times New Roman" w:hAnsi="Times New Roman" w:cs="Times New Roman"/>
          <w:sz w:val="24"/>
          <w:szCs w:val="24"/>
        </w:rPr>
      </w:pPr>
      <w:r w:rsidRPr="00931CC5">
        <w:rPr>
          <w:rFonts w:ascii="Times New Roman" w:hAnsi="Times New Roman" w:cs="Times New Roman"/>
          <w:sz w:val="24"/>
          <w:szCs w:val="24"/>
        </w:rPr>
        <w:t xml:space="preserve">[5]. Sagar Bashyal Ibuprofen And Its Different Analytical And Manufacturing Methods: A Review </w:t>
      </w:r>
      <w:r w:rsidRPr="00931CC5">
        <w:rPr>
          <w:rFonts w:ascii="Times New Roman" w:hAnsi="Times New Roman" w:cs="Times New Roman"/>
          <w:i/>
          <w:iCs/>
          <w:color w:val="000000"/>
          <w:sz w:val="24"/>
          <w:szCs w:val="24"/>
        </w:rPr>
        <w:t>2018, 25-29.</w:t>
      </w:r>
      <w:r w:rsidRPr="00931CC5">
        <w:rPr>
          <w:rFonts w:ascii="Times New Roman" w:hAnsi="Times New Roman" w:cs="Times New Roman"/>
          <w:sz w:val="24"/>
          <w:szCs w:val="24"/>
        </w:rPr>
        <w:t xml:space="preserve"> </w:t>
      </w:r>
    </w:p>
    <w:p w:rsidR="00EC528B" w:rsidRPr="00931CC5" w:rsidRDefault="00EC528B" w:rsidP="00931CC5">
      <w:pPr>
        <w:autoSpaceDE w:val="0"/>
        <w:autoSpaceDN w:val="0"/>
        <w:adjustRightInd w:val="0"/>
        <w:spacing w:after="0" w:line="240" w:lineRule="auto"/>
        <w:jc w:val="both"/>
        <w:rPr>
          <w:rFonts w:ascii="Times New Roman" w:hAnsi="Times New Roman" w:cs="Times New Roman"/>
          <w:sz w:val="24"/>
          <w:szCs w:val="24"/>
        </w:rPr>
      </w:pPr>
      <w:r w:rsidRPr="00931CC5">
        <w:rPr>
          <w:rFonts w:ascii="Times New Roman" w:hAnsi="Times New Roman" w:cs="Times New Roman"/>
          <w:sz w:val="24"/>
          <w:szCs w:val="24"/>
        </w:rPr>
        <w:t xml:space="preserve">[6]. </w:t>
      </w:r>
      <w:r w:rsidRPr="00931CC5">
        <w:rPr>
          <w:rFonts w:ascii="Times New Roman" w:eastAsia="AdvTimes" w:hAnsi="Times New Roman" w:cs="Times New Roman"/>
          <w:sz w:val="24"/>
          <w:szCs w:val="24"/>
        </w:rPr>
        <w:t>A.A. Gouda et al.</w:t>
      </w:r>
      <w:r w:rsidRPr="00931CC5">
        <w:rPr>
          <w:rFonts w:ascii="Times New Roman" w:hAnsi="Times New Roman" w:cs="Times New Roman"/>
          <w:sz w:val="24"/>
          <w:szCs w:val="24"/>
        </w:rPr>
        <w:t xml:space="preserve"> Spectrophotometric and spectrofluorometric methods for the determination of non-steroidal anti-inflammatory drugs: A review </w:t>
      </w:r>
      <w:r w:rsidRPr="00931CC5">
        <w:rPr>
          <w:rFonts w:ascii="Times New Roman" w:eastAsia="AdvTimes" w:hAnsi="Times New Roman" w:cs="Times New Roman"/>
          <w:color w:val="000066"/>
          <w:sz w:val="24"/>
          <w:szCs w:val="24"/>
        </w:rPr>
        <w:t>(2013) 6, 145–163.</w:t>
      </w:r>
    </w:p>
    <w:p w:rsidR="00EC528B" w:rsidRPr="00931CC5" w:rsidRDefault="00EC528B" w:rsidP="00931CC5">
      <w:pPr>
        <w:autoSpaceDE w:val="0"/>
        <w:autoSpaceDN w:val="0"/>
        <w:adjustRightInd w:val="0"/>
        <w:spacing w:after="0" w:line="240" w:lineRule="auto"/>
        <w:jc w:val="both"/>
        <w:rPr>
          <w:rFonts w:ascii="Times New Roman" w:hAnsi="Times New Roman" w:cs="Times New Roman"/>
          <w:sz w:val="24"/>
          <w:szCs w:val="24"/>
        </w:rPr>
      </w:pPr>
      <w:r w:rsidRPr="00931CC5">
        <w:rPr>
          <w:rFonts w:ascii="Times New Roman" w:hAnsi="Times New Roman" w:cs="Times New Roman"/>
          <w:sz w:val="24"/>
          <w:szCs w:val="24"/>
        </w:rPr>
        <w:t xml:space="preserve">[7]. K.A. Al-Rashood </w:t>
      </w:r>
      <w:r w:rsidRPr="00931CC5">
        <w:rPr>
          <w:rFonts w:ascii="Times New Roman" w:hAnsi="Times New Roman" w:cs="Times New Roman"/>
          <w:i/>
          <w:iCs/>
          <w:sz w:val="24"/>
          <w:szCs w:val="24"/>
        </w:rPr>
        <w:t xml:space="preserve">Et Al. </w:t>
      </w:r>
      <w:r w:rsidRPr="00931CC5">
        <w:rPr>
          <w:rFonts w:ascii="Times New Roman" w:hAnsi="Times New Roman" w:cs="Times New Roman"/>
          <w:sz w:val="24"/>
          <w:szCs w:val="24"/>
        </w:rPr>
        <w:t>Spectrophotometric Determination Of Tolmetin Sodium In Capsule Dosage Form 97-101, 1988.</w:t>
      </w:r>
    </w:p>
    <w:p w:rsidR="00EC528B" w:rsidRPr="00931CC5" w:rsidRDefault="00EC528B" w:rsidP="00931CC5">
      <w:pPr>
        <w:autoSpaceDE w:val="0"/>
        <w:autoSpaceDN w:val="0"/>
        <w:adjustRightInd w:val="0"/>
        <w:spacing w:after="0" w:line="240" w:lineRule="auto"/>
        <w:jc w:val="both"/>
        <w:rPr>
          <w:rFonts w:ascii="Times New Roman" w:hAnsi="Times New Roman" w:cs="Times New Roman"/>
          <w:sz w:val="24"/>
          <w:szCs w:val="24"/>
          <w:lang w:bidi="ar-SA"/>
        </w:rPr>
      </w:pPr>
      <w:r w:rsidRPr="00931CC5">
        <w:rPr>
          <w:rFonts w:ascii="Times New Roman" w:hAnsi="Times New Roman" w:cs="Times New Roman"/>
          <w:sz w:val="24"/>
          <w:szCs w:val="24"/>
        </w:rPr>
        <w:t>[8]. Fu-An Chen et al. Quantitation Of Tolmetin By High-Performance Liquid Chromatography And Method Validation August 2003.</w:t>
      </w:r>
    </w:p>
    <w:p w:rsidR="00EC528B" w:rsidRPr="00931CC5" w:rsidRDefault="00EC528B" w:rsidP="00931CC5">
      <w:pPr>
        <w:autoSpaceDE w:val="0"/>
        <w:autoSpaceDN w:val="0"/>
        <w:adjustRightInd w:val="0"/>
        <w:spacing w:after="0" w:line="240" w:lineRule="auto"/>
        <w:jc w:val="both"/>
        <w:rPr>
          <w:rFonts w:ascii="Times New Roman" w:hAnsi="Times New Roman" w:cs="Times New Roman"/>
          <w:color w:val="333333"/>
          <w:sz w:val="24"/>
          <w:szCs w:val="24"/>
        </w:rPr>
      </w:pPr>
      <w:r w:rsidRPr="00931CC5">
        <w:rPr>
          <w:rFonts w:ascii="Times New Roman" w:hAnsi="Times New Roman" w:cs="Times New Roman"/>
          <w:sz w:val="24"/>
          <w:szCs w:val="24"/>
        </w:rPr>
        <w:t xml:space="preserve">[9]. Dinesh K Sawant1*, P P Ige1 Development and Validation of Simple UV-Spectrophotometric Method for Estimation Diclofenac Sodium in Bulk and Tablet Dosage Form </w:t>
      </w:r>
      <w:r w:rsidRPr="00931CC5">
        <w:rPr>
          <w:rFonts w:ascii="Times New Roman" w:hAnsi="Times New Roman" w:cs="Times New Roman"/>
          <w:color w:val="333333"/>
          <w:sz w:val="24"/>
          <w:szCs w:val="24"/>
        </w:rPr>
        <w:t>January 2016.</w:t>
      </w:r>
    </w:p>
    <w:p w:rsidR="00EC528B" w:rsidRPr="00931CC5" w:rsidRDefault="00EC528B" w:rsidP="00931CC5">
      <w:pPr>
        <w:autoSpaceDE w:val="0"/>
        <w:autoSpaceDN w:val="0"/>
        <w:adjustRightInd w:val="0"/>
        <w:spacing w:after="0" w:line="240" w:lineRule="auto"/>
        <w:jc w:val="both"/>
        <w:rPr>
          <w:rFonts w:ascii="Times New Roman" w:hAnsi="Times New Roman" w:cs="Times New Roman"/>
          <w:sz w:val="24"/>
          <w:szCs w:val="24"/>
        </w:rPr>
      </w:pPr>
      <w:r w:rsidRPr="00931CC5">
        <w:rPr>
          <w:rFonts w:ascii="Times New Roman" w:hAnsi="Times New Roman" w:cs="Times New Roman"/>
          <w:sz w:val="24"/>
          <w:szCs w:val="24"/>
        </w:rPr>
        <w:t>[10]. S. Muralidharan et al. Simple and sensitive method for the analysis of ketorolac in human plasma using high-performance liquid chromatography (2013) 98e101.</w:t>
      </w:r>
    </w:p>
    <w:p w:rsidR="00EC528B" w:rsidRPr="00931CC5" w:rsidRDefault="00EC528B" w:rsidP="00931CC5">
      <w:pPr>
        <w:autoSpaceDE w:val="0"/>
        <w:autoSpaceDN w:val="0"/>
        <w:adjustRightInd w:val="0"/>
        <w:spacing w:after="0" w:line="240" w:lineRule="auto"/>
        <w:jc w:val="both"/>
        <w:rPr>
          <w:rFonts w:ascii="Times New Roman" w:hAnsi="Times New Roman" w:cs="Times New Roman"/>
          <w:color w:val="333333"/>
          <w:sz w:val="24"/>
          <w:szCs w:val="24"/>
        </w:rPr>
      </w:pPr>
      <w:r w:rsidRPr="00931CC5">
        <w:rPr>
          <w:rFonts w:ascii="Times New Roman" w:hAnsi="Times New Roman" w:cs="Times New Roman"/>
          <w:sz w:val="24"/>
          <w:szCs w:val="24"/>
        </w:rPr>
        <w:t xml:space="preserve">[11]. Vijay Kumar. R </w:t>
      </w:r>
      <w:r w:rsidRPr="00931CC5">
        <w:rPr>
          <w:rFonts w:ascii="Times New Roman" w:hAnsi="Times New Roman" w:cs="Times New Roman"/>
          <w:i/>
          <w:iCs/>
          <w:sz w:val="24"/>
          <w:szCs w:val="24"/>
        </w:rPr>
        <w:t xml:space="preserve">et al </w:t>
      </w:r>
      <w:r w:rsidRPr="00931CC5">
        <w:rPr>
          <w:rFonts w:ascii="Times New Roman" w:hAnsi="Times New Roman" w:cs="Times New Roman"/>
          <w:sz w:val="24"/>
          <w:szCs w:val="24"/>
        </w:rPr>
        <w:t xml:space="preserve">Analytical method development and validation of Piroxicam by RP-HPLC </w:t>
      </w:r>
      <w:r w:rsidRPr="00931CC5">
        <w:rPr>
          <w:rFonts w:ascii="Times New Roman" w:hAnsi="Times New Roman" w:cs="Times New Roman"/>
          <w:i/>
          <w:iCs/>
          <w:sz w:val="24"/>
          <w:szCs w:val="24"/>
        </w:rPr>
        <w:t>2010, 2(2): 217-22.</w:t>
      </w:r>
    </w:p>
    <w:p w:rsidR="00EC528B" w:rsidRPr="00931CC5" w:rsidRDefault="00EC528B" w:rsidP="00931CC5">
      <w:pPr>
        <w:spacing w:after="0" w:line="240" w:lineRule="auto"/>
        <w:jc w:val="both"/>
        <w:rPr>
          <w:rFonts w:ascii="Times New Roman" w:hAnsi="Times New Roman" w:cs="Times New Roman"/>
          <w:kern w:val="36"/>
          <w:sz w:val="24"/>
          <w:szCs w:val="24"/>
          <w:lang w:val="en-GB" w:bidi="ar-SA"/>
        </w:rPr>
      </w:pPr>
      <w:r w:rsidRPr="00931CC5">
        <w:rPr>
          <w:rFonts w:ascii="Times New Roman" w:hAnsi="Times New Roman" w:cs="Times New Roman"/>
          <w:sz w:val="24"/>
          <w:szCs w:val="24"/>
        </w:rPr>
        <w:t xml:space="preserve">[12]. </w:t>
      </w:r>
      <w:r w:rsidRPr="00931CC5">
        <w:rPr>
          <w:rFonts w:ascii="Times New Roman" w:hAnsi="Times New Roman" w:cs="Times New Roman"/>
          <w:sz w:val="24"/>
          <w:szCs w:val="24"/>
          <w:lang w:val="en-GB"/>
        </w:rPr>
        <w:t xml:space="preserve">Alina-Diana Panainte et al. </w:t>
      </w:r>
      <w:r w:rsidRPr="00931CC5">
        <w:rPr>
          <w:rFonts w:ascii="Times New Roman" w:hAnsi="Times New Roman" w:cs="Times New Roman"/>
          <w:kern w:val="36"/>
          <w:sz w:val="24"/>
          <w:szCs w:val="24"/>
          <w:lang w:val="en-GB"/>
        </w:rPr>
        <w:t>Fast HPLC Method for the Determination of Piroxicamand  its Application toStability Study.</w:t>
      </w:r>
    </w:p>
    <w:p w:rsidR="00EC528B" w:rsidRPr="00931CC5" w:rsidRDefault="00EC528B" w:rsidP="00931CC5">
      <w:pPr>
        <w:spacing w:after="0" w:line="240" w:lineRule="auto"/>
        <w:jc w:val="both"/>
        <w:rPr>
          <w:rFonts w:ascii="Times New Roman" w:hAnsi="Times New Roman" w:cs="Times New Roman"/>
          <w:sz w:val="24"/>
          <w:szCs w:val="24"/>
        </w:rPr>
      </w:pPr>
      <w:r w:rsidRPr="00931CC5">
        <w:rPr>
          <w:rFonts w:ascii="Times New Roman" w:hAnsi="Times New Roman" w:cs="Times New Roman"/>
          <w:sz w:val="24"/>
          <w:szCs w:val="24"/>
        </w:rPr>
        <w:t>[13]. Abdullah et al. The Application of UV-VIS Spectrophotometry Method to Identify Phenylbutazone in Herbal Packages Circulating in Big Cities in Indonesia (2023): 961-967.</w:t>
      </w:r>
    </w:p>
    <w:p w:rsidR="00EC528B" w:rsidRPr="00931CC5" w:rsidRDefault="00EC528B" w:rsidP="00931CC5">
      <w:pPr>
        <w:autoSpaceDE w:val="0"/>
        <w:autoSpaceDN w:val="0"/>
        <w:adjustRightInd w:val="0"/>
        <w:spacing w:after="0" w:line="240" w:lineRule="auto"/>
        <w:jc w:val="both"/>
        <w:rPr>
          <w:rFonts w:ascii="Times New Roman" w:hAnsi="Times New Roman" w:cs="Times New Roman"/>
          <w:sz w:val="24"/>
          <w:szCs w:val="24"/>
        </w:rPr>
      </w:pPr>
      <w:r w:rsidRPr="00931CC5">
        <w:rPr>
          <w:rFonts w:ascii="Times New Roman" w:hAnsi="Times New Roman" w:cs="Times New Roman"/>
          <w:sz w:val="24"/>
          <w:szCs w:val="24"/>
        </w:rPr>
        <w:t>[14]. M.I. Gonza´lez Mart´ın et al. Determination by high-performance liquid chromatography of phenylbutazone in samples of plasma from fighting bulls  (2002) 119–126.</w:t>
      </w:r>
    </w:p>
    <w:p w:rsidR="00EC528B" w:rsidRPr="00931CC5" w:rsidRDefault="00EC528B" w:rsidP="00931CC5">
      <w:pPr>
        <w:autoSpaceDE w:val="0"/>
        <w:autoSpaceDN w:val="0"/>
        <w:adjustRightInd w:val="0"/>
        <w:spacing w:after="0" w:line="240" w:lineRule="auto"/>
        <w:jc w:val="both"/>
        <w:rPr>
          <w:rFonts w:ascii="Times New Roman" w:hAnsi="Times New Roman" w:cs="Times New Roman"/>
          <w:sz w:val="24"/>
          <w:szCs w:val="24"/>
        </w:rPr>
      </w:pPr>
      <w:r w:rsidRPr="00931CC5">
        <w:rPr>
          <w:rFonts w:ascii="Times New Roman" w:hAnsi="Times New Roman" w:cs="Times New Roman"/>
          <w:sz w:val="24"/>
          <w:szCs w:val="24"/>
        </w:rPr>
        <w:t>[15]. Hanan A. Merey at el. Validated simultaneous determination of antipyrine and benzocaine HCl in the presence of benzocaine</w:t>
      </w:r>
    </w:p>
    <w:p w:rsidR="00EC528B" w:rsidRPr="00931CC5" w:rsidRDefault="00EC528B" w:rsidP="00931CC5">
      <w:pPr>
        <w:autoSpaceDE w:val="0"/>
        <w:autoSpaceDN w:val="0"/>
        <w:adjustRightInd w:val="0"/>
        <w:spacing w:after="0" w:line="240" w:lineRule="auto"/>
        <w:jc w:val="both"/>
        <w:rPr>
          <w:rFonts w:ascii="Times New Roman" w:hAnsi="Times New Roman" w:cs="Times New Roman"/>
          <w:sz w:val="24"/>
          <w:szCs w:val="24"/>
        </w:rPr>
      </w:pPr>
      <w:r w:rsidRPr="00931CC5">
        <w:rPr>
          <w:rFonts w:ascii="Times New Roman" w:hAnsi="Times New Roman" w:cs="Times New Roman"/>
          <w:sz w:val="24"/>
          <w:szCs w:val="24"/>
        </w:rPr>
        <w:t>HCl degradation product2014, 6, 6044.</w:t>
      </w:r>
    </w:p>
    <w:p w:rsidR="00EC528B" w:rsidRPr="00931CC5" w:rsidRDefault="00EC528B" w:rsidP="00931CC5">
      <w:pPr>
        <w:autoSpaceDE w:val="0"/>
        <w:autoSpaceDN w:val="0"/>
        <w:adjustRightInd w:val="0"/>
        <w:spacing w:after="0" w:line="240" w:lineRule="auto"/>
        <w:jc w:val="both"/>
        <w:rPr>
          <w:rFonts w:ascii="Times New Roman" w:hAnsi="Times New Roman" w:cs="Times New Roman"/>
          <w:sz w:val="24"/>
          <w:szCs w:val="24"/>
        </w:rPr>
      </w:pPr>
      <w:r w:rsidRPr="00931CC5">
        <w:rPr>
          <w:rFonts w:ascii="Times New Roman" w:hAnsi="Times New Roman" w:cs="Times New Roman"/>
          <w:sz w:val="24"/>
          <w:szCs w:val="24"/>
        </w:rPr>
        <w:t>[16]. K.--T-. Ng, T. Snyderman Determinatlon Of Zomepirac In Plasma By High-Pressure Liquid Chromatography May 30th, 1979.</w:t>
      </w:r>
    </w:p>
    <w:p w:rsidR="00EC528B" w:rsidRPr="00931CC5" w:rsidRDefault="00EC528B" w:rsidP="00931CC5">
      <w:pPr>
        <w:autoSpaceDE w:val="0"/>
        <w:autoSpaceDN w:val="0"/>
        <w:adjustRightInd w:val="0"/>
        <w:spacing w:after="0" w:line="240" w:lineRule="auto"/>
        <w:jc w:val="both"/>
        <w:rPr>
          <w:rFonts w:ascii="Times New Roman" w:hAnsi="Times New Roman" w:cs="Times New Roman"/>
          <w:sz w:val="24"/>
          <w:szCs w:val="24"/>
        </w:rPr>
      </w:pPr>
      <w:r w:rsidRPr="00931CC5">
        <w:rPr>
          <w:rFonts w:ascii="Times New Roman" w:hAnsi="Times New Roman" w:cs="Times New Roman"/>
          <w:sz w:val="24"/>
          <w:szCs w:val="24"/>
        </w:rPr>
        <w:t>[17]. Idris et al. Simultaneous determination of methaqaulone, saccharin, paracetamol, and phenacetin in illicit drug samples by hplc 2013, 4:4.</w:t>
      </w:r>
    </w:p>
    <w:p w:rsidR="00EC528B" w:rsidRPr="00931CC5" w:rsidRDefault="00EC528B" w:rsidP="00931CC5">
      <w:pPr>
        <w:autoSpaceDE w:val="0"/>
        <w:autoSpaceDN w:val="0"/>
        <w:adjustRightInd w:val="0"/>
        <w:spacing w:after="0" w:line="240" w:lineRule="auto"/>
        <w:jc w:val="both"/>
        <w:rPr>
          <w:rFonts w:ascii="Times New Roman" w:eastAsia="AdvTimes" w:hAnsi="Times New Roman" w:cs="Times New Roman"/>
          <w:sz w:val="24"/>
          <w:szCs w:val="24"/>
        </w:rPr>
      </w:pPr>
      <w:r w:rsidRPr="00931CC5">
        <w:rPr>
          <w:rFonts w:ascii="Times New Roman" w:hAnsi="Times New Roman" w:cs="Times New Roman"/>
          <w:sz w:val="24"/>
          <w:szCs w:val="24"/>
        </w:rPr>
        <w:t>[18]. Lufeng Hu et al. Rapid LC-APCI-MS-MS Method for Simultaneous Determination of Phenacetin and Its Metabolite Paracetamol in Rabbit Plasma 2009</w:t>
      </w:r>
      <w:r w:rsidRPr="00931CC5">
        <w:rPr>
          <w:rFonts w:ascii="Times New Roman" w:eastAsia="AdvTimes" w:hAnsi="Times New Roman" w:cs="Times New Roman"/>
          <w:sz w:val="24"/>
          <w:szCs w:val="24"/>
        </w:rPr>
        <w:t>, 70, August.</w:t>
      </w:r>
    </w:p>
    <w:p w:rsidR="00EC528B" w:rsidRPr="00931CC5" w:rsidRDefault="00EC528B" w:rsidP="00931CC5">
      <w:pPr>
        <w:pStyle w:val="Default"/>
        <w:jc w:val="both"/>
        <w:rPr>
          <w:rFonts w:ascii="Times New Roman" w:hAnsi="Times New Roman" w:cs="Times New Roman"/>
          <w:i/>
          <w:iCs/>
        </w:rPr>
      </w:pPr>
      <w:r w:rsidRPr="00931CC5">
        <w:rPr>
          <w:rFonts w:ascii="Times New Roman" w:hAnsi="Times New Roman" w:cs="Times New Roman"/>
        </w:rPr>
        <w:t xml:space="preserve">[19]. </w:t>
      </w:r>
      <w:r w:rsidRPr="00931CC5">
        <w:rPr>
          <w:rFonts w:ascii="Times New Roman" w:hAnsi="Times New Roman" w:cs="Times New Roman"/>
          <w:i/>
          <w:iCs/>
        </w:rPr>
        <w:t xml:space="preserve">Ms Fayeza Batool et al.  </w:t>
      </w:r>
      <w:r w:rsidRPr="00931CC5">
        <w:rPr>
          <w:rFonts w:ascii="Times New Roman" w:hAnsi="Times New Roman" w:cs="Times New Roman"/>
        </w:rPr>
        <w:t>An Assay Method For The Simultaneous Estimation Of Acetaminophen And Tramadol Using Rp-Hplc Technology 07, 2015</w:t>
      </w:r>
      <w:r w:rsidRPr="00931CC5">
        <w:rPr>
          <w:rFonts w:ascii="Times New Roman" w:hAnsi="Times New Roman" w:cs="Times New Roman"/>
          <w:i/>
          <w:iCs/>
        </w:rPr>
        <w:t>.</w:t>
      </w:r>
    </w:p>
    <w:p w:rsidR="00EC528B" w:rsidRPr="00931CC5" w:rsidRDefault="00EC528B" w:rsidP="00931CC5">
      <w:pPr>
        <w:autoSpaceDE w:val="0"/>
        <w:autoSpaceDN w:val="0"/>
        <w:adjustRightInd w:val="0"/>
        <w:spacing w:after="0" w:line="240" w:lineRule="auto"/>
        <w:jc w:val="both"/>
        <w:rPr>
          <w:rFonts w:ascii="Times New Roman" w:eastAsia="AdvMB411" w:hAnsi="Times New Roman" w:cs="Times New Roman"/>
          <w:color w:val="231F20"/>
          <w:sz w:val="24"/>
          <w:szCs w:val="24"/>
        </w:rPr>
      </w:pPr>
      <w:r w:rsidRPr="00931CC5">
        <w:rPr>
          <w:rFonts w:ascii="Times New Roman" w:hAnsi="Times New Roman" w:cs="Times New Roman"/>
          <w:sz w:val="24"/>
          <w:szCs w:val="24"/>
        </w:rPr>
        <w:t xml:space="preserve">[20].  </w:t>
      </w:r>
      <w:r w:rsidRPr="00931CC5">
        <w:rPr>
          <w:rFonts w:ascii="Times New Roman" w:eastAsia="AdvMB411" w:hAnsi="Times New Roman" w:cs="Times New Roman"/>
          <w:color w:val="231F20"/>
          <w:sz w:val="24"/>
          <w:szCs w:val="24"/>
        </w:rPr>
        <w:t>Ca˘linescu et al.</w:t>
      </w:r>
      <w:r w:rsidRPr="00931CC5">
        <w:rPr>
          <w:rFonts w:ascii="Times New Roman" w:hAnsi="Times New Roman" w:cs="Times New Roman"/>
          <w:color w:val="231F20"/>
          <w:sz w:val="24"/>
          <w:szCs w:val="24"/>
        </w:rPr>
        <w:t xml:space="preserve"> HPLC Separation of Acetaminophen and its Impurities Using A Mixed-mode Reversed-Phase/Cation Exchange Stationary Phase</w:t>
      </w:r>
      <w:r w:rsidRPr="00931CC5">
        <w:rPr>
          <w:rFonts w:ascii="Times New Roman" w:eastAsia="AdvMB411" w:hAnsi="Times New Roman" w:cs="Times New Roman"/>
          <w:color w:val="231F20"/>
          <w:sz w:val="24"/>
          <w:szCs w:val="24"/>
        </w:rPr>
        <w:t xml:space="preserve"> 2012;50:335–342.</w:t>
      </w:r>
    </w:p>
    <w:p w:rsidR="00EC528B" w:rsidRPr="00585234" w:rsidRDefault="00EC528B" w:rsidP="00931CC5">
      <w:pPr>
        <w:pStyle w:val="Default"/>
        <w:ind w:left="720"/>
        <w:jc w:val="both"/>
        <w:rPr>
          <w:rFonts w:ascii="Times New Roman" w:hAnsi="Times New Roman" w:cs="Times New Roman"/>
          <w:b/>
          <w:bCs/>
        </w:rPr>
      </w:pPr>
    </w:p>
    <w:sectPr w:rsidR="00EC528B" w:rsidRPr="00585234" w:rsidSect="00912DDD">
      <w:footerReference w:type="default" r:id="rId36"/>
      <w:pgSz w:w="12240" w:h="15840"/>
      <w:pgMar w:top="1440" w:right="1440" w:bottom="1440" w:left="1440" w:header="708" w:footer="708" w:gutter="0"/>
      <w:pgBorders w:offsetFrom="page">
        <w:top w:val="thinThickSmallGap" w:sz="12" w:space="24" w:color="auto"/>
        <w:left w:val="thinThickSmallGap" w:sz="12" w:space="24" w:color="auto"/>
        <w:bottom w:val="thickThinSmallGap" w:sz="12" w:space="24" w:color="auto"/>
        <w:right w:val="thickThinSmallGap" w:sz="1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22B" w:rsidRDefault="00A9422B" w:rsidP="005D4834">
      <w:pPr>
        <w:spacing w:after="0" w:line="240" w:lineRule="auto"/>
      </w:pPr>
      <w:r>
        <w:separator/>
      </w:r>
    </w:p>
  </w:endnote>
  <w:endnote w:type="continuationSeparator" w:id="1">
    <w:p w:rsidR="00A9422B" w:rsidRDefault="00A9422B" w:rsidP="005D48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vTimes">
    <w:altName w:val="MS Mincho"/>
    <w:panose1 w:val="00000000000000000000"/>
    <w:charset w:val="80"/>
    <w:family w:val="auto"/>
    <w:notTrueType/>
    <w:pitch w:val="default"/>
    <w:sig w:usb0="00000003" w:usb1="08070000" w:usb2="00000010" w:usb3="00000000" w:csb0="00020001" w:csb1="00000000"/>
  </w:font>
  <w:font w:name="AdvMB411">
    <w:altName w:val="MS Mincho"/>
    <w:panose1 w:val="00000000000000000000"/>
    <w:charset w:val="80"/>
    <w:family w:val="auto"/>
    <w:notTrueType/>
    <w:pitch w:val="default"/>
    <w:sig w:usb0="00000001" w:usb1="08070000" w:usb2="00000010" w:usb3="00000000" w:csb0="00020000" w:csb1="00000000"/>
  </w:font>
  <w:font w:name="ArialMT">
    <w:altName w:val="Times New Roman"/>
    <w:panose1 w:val="00000000000000000000"/>
    <w:charset w:val="00"/>
    <w:family w:val="auto"/>
    <w:notTrueType/>
    <w:pitch w:val="default"/>
    <w:sig w:usb0="00000005" w:usb1="00000000" w:usb2="00000000" w:usb3="00000000" w:csb0="0000000B" w:csb1="00000000"/>
  </w:font>
  <w:font w:name="MS-PGothic">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TimesNewRomanPSMT">
    <w:altName w:val="Arial Unicode MS"/>
    <w:panose1 w:val="00000000000000000000"/>
    <w:charset w:val="00"/>
    <w:family w:val="swiss"/>
    <w:notTrueType/>
    <w:pitch w:val="default"/>
    <w:sig w:usb0="00000000" w:usb1="08080000" w:usb2="00000010" w:usb3="00000000" w:csb0="00100001" w:csb1="00000000"/>
  </w:font>
  <w:font w:name="Cambria,Italic">
    <w:altName w:val="MS PMincho"/>
    <w:panose1 w:val="00000000000000000000"/>
    <w:charset w:val="80"/>
    <w:family w:val="auto"/>
    <w:notTrueType/>
    <w:pitch w:val="default"/>
    <w:sig w:usb0="00000000" w:usb1="08070000" w:usb2="00000010" w:usb3="00000000" w:csb0="00020000"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learface-Regular">
    <w:panose1 w:val="00000000000000000000"/>
    <w:charset w:val="00"/>
    <w:family w:val="roman"/>
    <w:notTrueType/>
    <w:pitch w:val="default"/>
    <w:sig w:usb0="00000003" w:usb1="00000000" w:usb2="00000000" w:usb3="00000000" w:csb0="00000001" w:csb1="00000000"/>
  </w:font>
  <w:font w:name="Optima-Bold">
    <w:panose1 w:val="00000000000000000000"/>
    <w:charset w:val="00"/>
    <w:family w:val="swiss"/>
    <w:notTrueType/>
    <w:pitch w:val="default"/>
    <w:sig w:usb0="00000003" w:usb1="00000000" w:usb2="00000000" w:usb3="00000000" w:csb0="00000001" w:csb1="00000000"/>
  </w:font>
  <w:font w:name="Optima">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2221563"/>
      <w:docPartObj>
        <w:docPartGallery w:val="Page Numbers (Bottom of Page)"/>
        <w:docPartUnique/>
      </w:docPartObj>
    </w:sdtPr>
    <w:sdtContent>
      <w:p w:rsidR="00FD4783" w:rsidRDefault="00FD4783">
        <w:pPr>
          <w:pStyle w:val="Footer"/>
          <w:jc w:val="center"/>
        </w:pPr>
        <w:fldSimple w:instr=" PAGE   \* MERGEFORMAT ">
          <w:r w:rsidR="00931CC5">
            <w:rPr>
              <w:noProof/>
            </w:rPr>
            <w:t>1</w:t>
          </w:r>
        </w:fldSimple>
      </w:p>
    </w:sdtContent>
  </w:sdt>
  <w:p w:rsidR="00FD4783" w:rsidRDefault="00FD47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22B" w:rsidRDefault="00A9422B" w:rsidP="005D4834">
      <w:pPr>
        <w:spacing w:after="0" w:line="240" w:lineRule="auto"/>
      </w:pPr>
      <w:r>
        <w:separator/>
      </w:r>
    </w:p>
  </w:footnote>
  <w:footnote w:type="continuationSeparator" w:id="1">
    <w:p w:rsidR="00A9422B" w:rsidRDefault="00A9422B" w:rsidP="005D48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E716C"/>
    <w:multiLevelType w:val="multilevel"/>
    <w:tmpl w:val="116E05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1B1A6E"/>
    <w:multiLevelType w:val="multilevel"/>
    <w:tmpl w:val="F9C824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02D13AF3"/>
    <w:multiLevelType w:val="multilevel"/>
    <w:tmpl w:val="75F6E3C0"/>
    <w:lvl w:ilvl="0">
      <w:start w:val="1"/>
      <w:numFmt w:val="decimal"/>
      <w:lvlText w:val="%1."/>
      <w:lvlJc w:val="left"/>
      <w:pPr>
        <w:ind w:left="1080" w:hanging="360"/>
      </w:pPr>
      <w:rPr>
        <w:rFonts w:hint="default"/>
      </w:rPr>
    </w:lvl>
    <w:lvl w:ilvl="1">
      <w:start w:val="5"/>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3">
    <w:nsid w:val="03172A66"/>
    <w:multiLevelType w:val="multilevel"/>
    <w:tmpl w:val="6EF6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243132"/>
    <w:multiLevelType w:val="hybridMultilevel"/>
    <w:tmpl w:val="2934253C"/>
    <w:lvl w:ilvl="0" w:tplc="4A202DA2">
      <w:start w:val="320"/>
      <w:numFmt w:val="decimal"/>
      <w:lvlText w:val="%1"/>
      <w:lvlJc w:val="left"/>
      <w:pPr>
        <w:ind w:left="413" w:hanging="360"/>
      </w:pPr>
      <w:rPr>
        <w:rFonts w:hint="default"/>
        <w:b w:val="0"/>
      </w:rPr>
    </w:lvl>
    <w:lvl w:ilvl="1" w:tplc="04090019" w:tentative="1">
      <w:start w:val="1"/>
      <w:numFmt w:val="lowerLetter"/>
      <w:lvlText w:val="%2."/>
      <w:lvlJc w:val="left"/>
      <w:pPr>
        <w:ind w:left="1133" w:hanging="360"/>
      </w:pPr>
    </w:lvl>
    <w:lvl w:ilvl="2" w:tplc="0409001B" w:tentative="1">
      <w:start w:val="1"/>
      <w:numFmt w:val="lowerRoman"/>
      <w:lvlText w:val="%3."/>
      <w:lvlJc w:val="right"/>
      <w:pPr>
        <w:ind w:left="1853" w:hanging="180"/>
      </w:pPr>
    </w:lvl>
    <w:lvl w:ilvl="3" w:tplc="0409000F" w:tentative="1">
      <w:start w:val="1"/>
      <w:numFmt w:val="decimal"/>
      <w:lvlText w:val="%4."/>
      <w:lvlJc w:val="left"/>
      <w:pPr>
        <w:ind w:left="2573" w:hanging="360"/>
      </w:pPr>
    </w:lvl>
    <w:lvl w:ilvl="4" w:tplc="04090019" w:tentative="1">
      <w:start w:val="1"/>
      <w:numFmt w:val="lowerLetter"/>
      <w:lvlText w:val="%5."/>
      <w:lvlJc w:val="left"/>
      <w:pPr>
        <w:ind w:left="3293" w:hanging="360"/>
      </w:pPr>
    </w:lvl>
    <w:lvl w:ilvl="5" w:tplc="0409001B" w:tentative="1">
      <w:start w:val="1"/>
      <w:numFmt w:val="lowerRoman"/>
      <w:lvlText w:val="%6."/>
      <w:lvlJc w:val="right"/>
      <w:pPr>
        <w:ind w:left="4013" w:hanging="180"/>
      </w:pPr>
    </w:lvl>
    <w:lvl w:ilvl="6" w:tplc="0409000F" w:tentative="1">
      <w:start w:val="1"/>
      <w:numFmt w:val="decimal"/>
      <w:lvlText w:val="%7."/>
      <w:lvlJc w:val="left"/>
      <w:pPr>
        <w:ind w:left="4733" w:hanging="360"/>
      </w:pPr>
    </w:lvl>
    <w:lvl w:ilvl="7" w:tplc="04090019" w:tentative="1">
      <w:start w:val="1"/>
      <w:numFmt w:val="lowerLetter"/>
      <w:lvlText w:val="%8."/>
      <w:lvlJc w:val="left"/>
      <w:pPr>
        <w:ind w:left="5453" w:hanging="360"/>
      </w:pPr>
    </w:lvl>
    <w:lvl w:ilvl="8" w:tplc="0409001B" w:tentative="1">
      <w:start w:val="1"/>
      <w:numFmt w:val="lowerRoman"/>
      <w:lvlText w:val="%9."/>
      <w:lvlJc w:val="right"/>
      <w:pPr>
        <w:ind w:left="6173" w:hanging="180"/>
      </w:pPr>
    </w:lvl>
  </w:abstractNum>
  <w:abstractNum w:abstractNumId="5">
    <w:nsid w:val="0B7958BF"/>
    <w:multiLevelType w:val="hybridMultilevel"/>
    <w:tmpl w:val="799E37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213081C"/>
    <w:multiLevelType w:val="multilevel"/>
    <w:tmpl w:val="80662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080B94"/>
    <w:multiLevelType w:val="multilevel"/>
    <w:tmpl w:val="A01AB82E"/>
    <w:lvl w:ilvl="0">
      <w:start w:val="4"/>
      <w:numFmt w:val="decimal"/>
      <w:lvlText w:val="%1"/>
      <w:lvlJc w:val="left"/>
      <w:pPr>
        <w:ind w:left="480" w:hanging="480"/>
      </w:pPr>
      <w:rPr>
        <w:rFonts w:hint="default"/>
      </w:rPr>
    </w:lvl>
    <w:lvl w:ilvl="1">
      <w:start w:val="3"/>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8">
    <w:nsid w:val="17E4446C"/>
    <w:multiLevelType w:val="hybridMultilevel"/>
    <w:tmpl w:val="9F3C3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E56A67"/>
    <w:multiLevelType w:val="multilevel"/>
    <w:tmpl w:val="8CC2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3665C8"/>
    <w:multiLevelType w:val="multilevel"/>
    <w:tmpl w:val="D52EE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8372C6"/>
    <w:multiLevelType w:val="multilevel"/>
    <w:tmpl w:val="DE808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7186DBD"/>
    <w:multiLevelType w:val="multilevel"/>
    <w:tmpl w:val="7428B1D4"/>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28EC1195"/>
    <w:multiLevelType w:val="hybridMultilevel"/>
    <w:tmpl w:val="66681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7B46CB"/>
    <w:multiLevelType w:val="multilevel"/>
    <w:tmpl w:val="A290FEEE"/>
    <w:lvl w:ilvl="0">
      <w:start w:val="1"/>
      <w:numFmt w:val="decimal"/>
      <w:lvlText w:val="%1."/>
      <w:lvlJc w:val="left"/>
      <w:pPr>
        <w:ind w:left="3495" w:hanging="375"/>
      </w:pPr>
      <w:rPr>
        <w:rFonts w:hint="default"/>
      </w:rPr>
    </w:lvl>
    <w:lvl w:ilvl="1">
      <w:start w:val="1"/>
      <w:numFmt w:val="decimal"/>
      <w:isLgl/>
      <w:lvlText w:val="%1.%2"/>
      <w:lvlJc w:val="left"/>
      <w:pPr>
        <w:ind w:left="3840" w:hanging="720"/>
      </w:pPr>
      <w:rPr>
        <w:rFonts w:hint="default"/>
      </w:rPr>
    </w:lvl>
    <w:lvl w:ilvl="2">
      <w:start w:val="9"/>
      <w:numFmt w:val="decimal"/>
      <w:isLgl/>
      <w:lvlText w:val="%1.%2.%3"/>
      <w:lvlJc w:val="left"/>
      <w:pPr>
        <w:ind w:left="3840" w:hanging="720"/>
      </w:pPr>
      <w:rPr>
        <w:rFonts w:hint="default"/>
      </w:rPr>
    </w:lvl>
    <w:lvl w:ilvl="3">
      <w:start w:val="1"/>
      <w:numFmt w:val="decimal"/>
      <w:isLgl/>
      <w:lvlText w:val="%1.%2.%3.%4"/>
      <w:lvlJc w:val="left"/>
      <w:pPr>
        <w:ind w:left="4200" w:hanging="1080"/>
      </w:pPr>
      <w:rPr>
        <w:rFonts w:hint="default"/>
      </w:rPr>
    </w:lvl>
    <w:lvl w:ilvl="4">
      <w:start w:val="1"/>
      <w:numFmt w:val="decimal"/>
      <w:isLgl/>
      <w:lvlText w:val="%1.%2.%3.%4.%5"/>
      <w:lvlJc w:val="left"/>
      <w:pPr>
        <w:ind w:left="4560" w:hanging="1440"/>
      </w:pPr>
      <w:rPr>
        <w:rFonts w:hint="default"/>
      </w:rPr>
    </w:lvl>
    <w:lvl w:ilvl="5">
      <w:start w:val="1"/>
      <w:numFmt w:val="decimal"/>
      <w:isLgl/>
      <w:lvlText w:val="%1.%2.%3.%4.%5.%6"/>
      <w:lvlJc w:val="left"/>
      <w:pPr>
        <w:ind w:left="4560" w:hanging="1440"/>
      </w:pPr>
      <w:rPr>
        <w:rFonts w:hint="default"/>
      </w:rPr>
    </w:lvl>
    <w:lvl w:ilvl="6">
      <w:start w:val="1"/>
      <w:numFmt w:val="decimal"/>
      <w:isLgl/>
      <w:lvlText w:val="%1.%2.%3.%4.%5.%6.%7"/>
      <w:lvlJc w:val="left"/>
      <w:pPr>
        <w:ind w:left="4920" w:hanging="1800"/>
      </w:pPr>
      <w:rPr>
        <w:rFonts w:hint="default"/>
      </w:rPr>
    </w:lvl>
    <w:lvl w:ilvl="7">
      <w:start w:val="1"/>
      <w:numFmt w:val="decimal"/>
      <w:isLgl/>
      <w:lvlText w:val="%1.%2.%3.%4.%5.%6.%7.%8"/>
      <w:lvlJc w:val="left"/>
      <w:pPr>
        <w:ind w:left="5280" w:hanging="2160"/>
      </w:pPr>
      <w:rPr>
        <w:rFonts w:hint="default"/>
      </w:rPr>
    </w:lvl>
    <w:lvl w:ilvl="8">
      <w:start w:val="1"/>
      <w:numFmt w:val="decimal"/>
      <w:isLgl/>
      <w:lvlText w:val="%1.%2.%3.%4.%5.%6.%7.%8.%9"/>
      <w:lvlJc w:val="left"/>
      <w:pPr>
        <w:ind w:left="5280" w:hanging="2160"/>
      </w:pPr>
      <w:rPr>
        <w:rFonts w:hint="default"/>
      </w:rPr>
    </w:lvl>
  </w:abstractNum>
  <w:abstractNum w:abstractNumId="15">
    <w:nsid w:val="36162C70"/>
    <w:multiLevelType w:val="multilevel"/>
    <w:tmpl w:val="DD00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7044F3"/>
    <w:multiLevelType w:val="hybridMultilevel"/>
    <w:tmpl w:val="35EAD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18361B"/>
    <w:multiLevelType w:val="multilevel"/>
    <w:tmpl w:val="F5C67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A483961"/>
    <w:multiLevelType w:val="hybridMultilevel"/>
    <w:tmpl w:val="EC40E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DC053EA"/>
    <w:multiLevelType w:val="multilevel"/>
    <w:tmpl w:val="DA266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604AA9"/>
    <w:multiLevelType w:val="multilevel"/>
    <w:tmpl w:val="F1DAD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873507"/>
    <w:multiLevelType w:val="multilevel"/>
    <w:tmpl w:val="FB78F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2187E5D"/>
    <w:multiLevelType w:val="multilevel"/>
    <w:tmpl w:val="3418E78A"/>
    <w:lvl w:ilvl="0">
      <w:start w:val="4"/>
      <w:numFmt w:val="decimal"/>
      <w:lvlText w:val="%1"/>
      <w:lvlJc w:val="left"/>
      <w:pPr>
        <w:ind w:left="480" w:hanging="480"/>
      </w:pPr>
      <w:rPr>
        <w:rFonts w:hint="default"/>
      </w:rPr>
    </w:lvl>
    <w:lvl w:ilvl="1">
      <w:start w:val="4"/>
      <w:numFmt w:val="decimal"/>
      <w:lvlText w:val="%1.%2"/>
      <w:lvlJc w:val="left"/>
      <w:pPr>
        <w:ind w:left="720" w:hanging="48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23">
    <w:nsid w:val="64DD3F23"/>
    <w:multiLevelType w:val="multilevel"/>
    <w:tmpl w:val="DEB2EED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994329C"/>
    <w:multiLevelType w:val="hybridMultilevel"/>
    <w:tmpl w:val="031A4D1E"/>
    <w:lvl w:ilvl="0" w:tplc="37867334">
      <w:start w:val="1"/>
      <w:numFmt w:val="upperRoman"/>
      <w:lvlText w:val="%1."/>
      <w:lvlJc w:val="left"/>
      <w:pPr>
        <w:ind w:left="1725" w:hanging="720"/>
      </w:pPr>
      <w:rPr>
        <w:rFonts w:hint="default"/>
      </w:rPr>
    </w:lvl>
    <w:lvl w:ilvl="1" w:tplc="04090019" w:tentative="1">
      <w:start w:val="1"/>
      <w:numFmt w:val="lowerLetter"/>
      <w:lvlText w:val="%2."/>
      <w:lvlJc w:val="left"/>
      <w:pPr>
        <w:ind w:left="2085" w:hanging="360"/>
      </w:pPr>
    </w:lvl>
    <w:lvl w:ilvl="2" w:tplc="0409001B" w:tentative="1">
      <w:start w:val="1"/>
      <w:numFmt w:val="lowerRoman"/>
      <w:lvlText w:val="%3."/>
      <w:lvlJc w:val="right"/>
      <w:pPr>
        <w:ind w:left="2805" w:hanging="180"/>
      </w:pPr>
    </w:lvl>
    <w:lvl w:ilvl="3" w:tplc="0409000F" w:tentative="1">
      <w:start w:val="1"/>
      <w:numFmt w:val="decimal"/>
      <w:lvlText w:val="%4."/>
      <w:lvlJc w:val="left"/>
      <w:pPr>
        <w:ind w:left="3525" w:hanging="360"/>
      </w:pPr>
    </w:lvl>
    <w:lvl w:ilvl="4" w:tplc="04090019" w:tentative="1">
      <w:start w:val="1"/>
      <w:numFmt w:val="lowerLetter"/>
      <w:lvlText w:val="%5."/>
      <w:lvlJc w:val="left"/>
      <w:pPr>
        <w:ind w:left="4245" w:hanging="360"/>
      </w:pPr>
    </w:lvl>
    <w:lvl w:ilvl="5" w:tplc="0409001B" w:tentative="1">
      <w:start w:val="1"/>
      <w:numFmt w:val="lowerRoman"/>
      <w:lvlText w:val="%6."/>
      <w:lvlJc w:val="right"/>
      <w:pPr>
        <w:ind w:left="4965" w:hanging="180"/>
      </w:pPr>
    </w:lvl>
    <w:lvl w:ilvl="6" w:tplc="0409000F" w:tentative="1">
      <w:start w:val="1"/>
      <w:numFmt w:val="decimal"/>
      <w:lvlText w:val="%7."/>
      <w:lvlJc w:val="left"/>
      <w:pPr>
        <w:ind w:left="5685" w:hanging="360"/>
      </w:pPr>
    </w:lvl>
    <w:lvl w:ilvl="7" w:tplc="04090019" w:tentative="1">
      <w:start w:val="1"/>
      <w:numFmt w:val="lowerLetter"/>
      <w:lvlText w:val="%8."/>
      <w:lvlJc w:val="left"/>
      <w:pPr>
        <w:ind w:left="6405" w:hanging="360"/>
      </w:pPr>
    </w:lvl>
    <w:lvl w:ilvl="8" w:tplc="0409001B" w:tentative="1">
      <w:start w:val="1"/>
      <w:numFmt w:val="lowerRoman"/>
      <w:lvlText w:val="%9."/>
      <w:lvlJc w:val="right"/>
      <w:pPr>
        <w:ind w:left="7125" w:hanging="180"/>
      </w:pPr>
    </w:lvl>
  </w:abstractNum>
  <w:abstractNum w:abstractNumId="25">
    <w:nsid w:val="6AA74C21"/>
    <w:multiLevelType w:val="hybridMultilevel"/>
    <w:tmpl w:val="AE20B8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6950EF9"/>
    <w:multiLevelType w:val="multilevel"/>
    <w:tmpl w:val="4EB04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B2463D8"/>
    <w:multiLevelType w:val="hybridMultilevel"/>
    <w:tmpl w:val="A8F8C820"/>
    <w:lvl w:ilvl="0" w:tplc="1AD00E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3E5383"/>
    <w:multiLevelType w:val="hybridMultilevel"/>
    <w:tmpl w:val="42865D96"/>
    <w:lvl w:ilvl="0" w:tplc="487890D8">
      <w:start w:val="2"/>
      <w:numFmt w:val="decimal"/>
      <w:lvlText w:val="%1."/>
      <w:lvlJc w:val="left"/>
      <w:pPr>
        <w:ind w:left="3480" w:hanging="360"/>
      </w:pPr>
      <w:rPr>
        <w:rFonts w:hint="default"/>
      </w:rPr>
    </w:lvl>
    <w:lvl w:ilvl="1" w:tplc="04090019" w:tentative="1">
      <w:start w:val="1"/>
      <w:numFmt w:val="lowerLetter"/>
      <w:lvlText w:val="%2."/>
      <w:lvlJc w:val="left"/>
      <w:pPr>
        <w:ind w:left="4200" w:hanging="360"/>
      </w:pPr>
    </w:lvl>
    <w:lvl w:ilvl="2" w:tplc="0409001B" w:tentative="1">
      <w:start w:val="1"/>
      <w:numFmt w:val="lowerRoman"/>
      <w:lvlText w:val="%3."/>
      <w:lvlJc w:val="right"/>
      <w:pPr>
        <w:ind w:left="4920" w:hanging="180"/>
      </w:pPr>
    </w:lvl>
    <w:lvl w:ilvl="3" w:tplc="0409000F" w:tentative="1">
      <w:start w:val="1"/>
      <w:numFmt w:val="decimal"/>
      <w:lvlText w:val="%4."/>
      <w:lvlJc w:val="left"/>
      <w:pPr>
        <w:ind w:left="5640" w:hanging="360"/>
      </w:pPr>
    </w:lvl>
    <w:lvl w:ilvl="4" w:tplc="04090019" w:tentative="1">
      <w:start w:val="1"/>
      <w:numFmt w:val="lowerLetter"/>
      <w:lvlText w:val="%5."/>
      <w:lvlJc w:val="left"/>
      <w:pPr>
        <w:ind w:left="6360" w:hanging="360"/>
      </w:pPr>
    </w:lvl>
    <w:lvl w:ilvl="5" w:tplc="0409001B" w:tentative="1">
      <w:start w:val="1"/>
      <w:numFmt w:val="lowerRoman"/>
      <w:lvlText w:val="%6."/>
      <w:lvlJc w:val="right"/>
      <w:pPr>
        <w:ind w:left="7080" w:hanging="180"/>
      </w:pPr>
    </w:lvl>
    <w:lvl w:ilvl="6" w:tplc="0409000F" w:tentative="1">
      <w:start w:val="1"/>
      <w:numFmt w:val="decimal"/>
      <w:lvlText w:val="%7."/>
      <w:lvlJc w:val="left"/>
      <w:pPr>
        <w:ind w:left="7800" w:hanging="360"/>
      </w:pPr>
    </w:lvl>
    <w:lvl w:ilvl="7" w:tplc="04090019" w:tentative="1">
      <w:start w:val="1"/>
      <w:numFmt w:val="lowerLetter"/>
      <w:lvlText w:val="%8."/>
      <w:lvlJc w:val="left"/>
      <w:pPr>
        <w:ind w:left="8520" w:hanging="360"/>
      </w:pPr>
    </w:lvl>
    <w:lvl w:ilvl="8" w:tplc="0409001B" w:tentative="1">
      <w:start w:val="1"/>
      <w:numFmt w:val="lowerRoman"/>
      <w:lvlText w:val="%9."/>
      <w:lvlJc w:val="right"/>
      <w:pPr>
        <w:ind w:left="9240" w:hanging="180"/>
      </w:pPr>
    </w:lvl>
  </w:abstractNum>
  <w:num w:numId="1">
    <w:abstractNumId w:val="13"/>
  </w:num>
  <w:num w:numId="2">
    <w:abstractNumId w:val="14"/>
  </w:num>
  <w:num w:numId="3">
    <w:abstractNumId w:val="25"/>
  </w:num>
  <w:num w:numId="4">
    <w:abstractNumId w:val="24"/>
  </w:num>
  <w:num w:numId="5">
    <w:abstractNumId w:val="27"/>
  </w:num>
  <w:num w:numId="6">
    <w:abstractNumId w:val="8"/>
  </w:num>
  <w:num w:numId="7">
    <w:abstractNumId w:val="16"/>
  </w:num>
  <w:num w:numId="8">
    <w:abstractNumId w:val="5"/>
  </w:num>
  <w:num w:numId="9">
    <w:abstractNumId w:val="2"/>
  </w:num>
  <w:num w:numId="10">
    <w:abstractNumId w:val="17"/>
  </w:num>
  <w:num w:numId="11">
    <w:abstractNumId w:val="0"/>
  </w:num>
  <w:num w:numId="12">
    <w:abstractNumId w:val="21"/>
  </w:num>
  <w:num w:numId="13">
    <w:abstractNumId w:val="9"/>
  </w:num>
  <w:num w:numId="14">
    <w:abstractNumId w:val="19"/>
  </w:num>
  <w:num w:numId="15">
    <w:abstractNumId w:val="15"/>
  </w:num>
  <w:num w:numId="16">
    <w:abstractNumId w:val="20"/>
  </w:num>
  <w:num w:numId="17">
    <w:abstractNumId w:val="18"/>
  </w:num>
  <w:num w:numId="18">
    <w:abstractNumId w:val="6"/>
  </w:num>
  <w:num w:numId="19">
    <w:abstractNumId w:val="10"/>
  </w:num>
  <w:num w:numId="20">
    <w:abstractNumId w:val="11"/>
  </w:num>
  <w:num w:numId="21">
    <w:abstractNumId w:val="3"/>
  </w:num>
  <w:num w:numId="22">
    <w:abstractNumId w:val="26"/>
  </w:num>
  <w:num w:numId="23">
    <w:abstractNumId w:val="23"/>
  </w:num>
  <w:num w:numId="24">
    <w:abstractNumId w:val="1"/>
  </w:num>
  <w:num w:numId="25">
    <w:abstractNumId w:val="12"/>
  </w:num>
  <w:num w:numId="26">
    <w:abstractNumId w:val="7"/>
  </w:num>
  <w:num w:numId="27">
    <w:abstractNumId w:val="4"/>
  </w:num>
  <w:num w:numId="28">
    <w:abstractNumId w:val="22"/>
  </w:num>
  <w:num w:numId="2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912DDD"/>
    <w:rsid w:val="00015095"/>
    <w:rsid w:val="00031825"/>
    <w:rsid w:val="00066FFF"/>
    <w:rsid w:val="000C7698"/>
    <w:rsid w:val="000F0EDE"/>
    <w:rsid w:val="0010036B"/>
    <w:rsid w:val="00103BB2"/>
    <w:rsid w:val="001219E5"/>
    <w:rsid w:val="00126069"/>
    <w:rsid w:val="001961BD"/>
    <w:rsid w:val="00196F07"/>
    <w:rsid w:val="001D5093"/>
    <w:rsid w:val="001F0699"/>
    <w:rsid w:val="00204A59"/>
    <w:rsid w:val="00212C98"/>
    <w:rsid w:val="002742E1"/>
    <w:rsid w:val="002B276F"/>
    <w:rsid w:val="002C5144"/>
    <w:rsid w:val="002F5BA4"/>
    <w:rsid w:val="00316AFD"/>
    <w:rsid w:val="003172DC"/>
    <w:rsid w:val="003371D3"/>
    <w:rsid w:val="00390344"/>
    <w:rsid w:val="003C31FF"/>
    <w:rsid w:val="003D779D"/>
    <w:rsid w:val="00406C01"/>
    <w:rsid w:val="004448F8"/>
    <w:rsid w:val="004A49BE"/>
    <w:rsid w:val="004B4603"/>
    <w:rsid w:val="00514111"/>
    <w:rsid w:val="00535EE0"/>
    <w:rsid w:val="00572F62"/>
    <w:rsid w:val="00585234"/>
    <w:rsid w:val="00591628"/>
    <w:rsid w:val="005B0AD5"/>
    <w:rsid w:val="005D4834"/>
    <w:rsid w:val="006604C5"/>
    <w:rsid w:val="00691917"/>
    <w:rsid w:val="006A2D56"/>
    <w:rsid w:val="006C4C7D"/>
    <w:rsid w:val="006F36EB"/>
    <w:rsid w:val="006F6C85"/>
    <w:rsid w:val="00703A00"/>
    <w:rsid w:val="00725A31"/>
    <w:rsid w:val="007514A6"/>
    <w:rsid w:val="0078575D"/>
    <w:rsid w:val="008979AF"/>
    <w:rsid w:val="008E6232"/>
    <w:rsid w:val="00912DDD"/>
    <w:rsid w:val="00931CC5"/>
    <w:rsid w:val="00937858"/>
    <w:rsid w:val="00963ABB"/>
    <w:rsid w:val="00983077"/>
    <w:rsid w:val="009C0EB6"/>
    <w:rsid w:val="009C5EF6"/>
    <w:rsid w:val="009E6B8C"/>
    <w:rsid w:val="00A30330"/>
    <w:rsid w:val="00A35B99"/>
    <w:rsid w:val="00A54D40"/>
    <w:rsid w:val="00A63CA3"/>
    <w:rsid w:val="00A9422B"/>
    <w:rsid w:val="00A96ACD"/>
    <w:rsid w:val="00AF0170"/>
    <w:rsid w:val="00B022A1"/>
    <w:rsid w:val="00B03B67"/>
    <w:rsid w:val="00B41126"/>
    <w:rsid w:val="00B65E81"/>
    <w:rsid w:val="00C30838"/>
    <w:rsid w:val="00C322E5"/>
    <w:rsid w:val="00C35398"/>
    <w:rsid w:val="00C44C08"/>
    <w:rsid w:val="00CA0472"/>
    <w:rsid w:val="00CE2210"/>
    <w:rsid w:val="00D4109A"/>
    <w:rsid w:val="00D45405"/>
    <w:rsid w:val="00D507D9"/>
    <w:rsid w:val="00D61D05"/>
    <w:rsid w:val="00DA2550"/>
    <w:rsid w:val="00DD2143"/>
    <w:rsid w:val="00E90F40"/>
    <w:rsid w:val="00E92B24"/>
    <w:rsid w:val="00EA0FE6"/>
    <w:rsid w:val="00EC528B"/>
    <w:rsid w:val="00F00D95"/>
    <w:rsid w:val="00F70FAF"/>
    <w:rsid w:val="00F91287"/>
    <w:rsid w:val="00FA4B58"/>
    <w:rsid w:val="00FA6FCD"/>
    <w:rsid w:val="00FD4783"/>
    <w:rsid w:val="00FE6F42"/>
    <w:rsid w:val="00FE7A99"/>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1628"/>
  </w:style>
  <w:style w:type="paragraph" w:styleId="Heading1">
    <w:name w:val="heading 1"/>
    <w:basedOn w:val="Normal"/>
    <w:next w:val="Normal"/>
    <w:link w:val="Heading1Char"/>
    <w:uiPriority w:val="9"/>
    <w:qFormat/>
    <w:rsid w:val="00E92B24"/>
    <w:pPr>
      <w:keepNext/>
      <w:keepLines/>
      <w:spacing w:before="480" w:after="0"/>
      <w:jc w:val="both"/>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next w:val="Normal"/>
    <w:link w:val="Heading2Char"/>
    <w:uiPriority w:val="9"/>
    <w:unhideWhenUsed/>
    <w:qFormat/>
    <w:rsid w:val="00E92B24"/>
    <w:pPr>
      <w:keepNext/>
      <w:keepLines/>
      <w:spacing w:before="200" w:after="0"/>
      <w:jc w:val="both"/>
      <w:outlineLvl w:val="1"/>
    </w:pPr>
    <w:rPr>
      <w:rFonts w:asciiTheme="majorHAnsi" w:eastAsiaTheme="majorEastAsia" w:hAnsiTheme="majorHAnsi" w:cstheme="majorBidi"/>
      <w:b/>
      <w:bCs/>
      <w:color w:val="4F81BD" w:themeColor="accent1"/>
      <w:sz w:val="26"/>
      <w:szCs w:val="26"/>
      <w:lang w:bidi="ar-SA"/>
    </w:rPr>
  </w:style>
  <w:style w:type="paragraph" w:styleId="Heading3">
    <w:name w:val="heading 3"/>
    <w:basedOn w:val="Normal"/>
    <w:next w:val="Normal"/>
    <w:link w:val="Heading3Char"/>
    <w:uiPriority w:val="9"/>
    <w:unhideWhenUsed/>
    <w:qFormat/>
    <w:rsid w:val="00E92B24"/>
    <w:pPr>
      <w:keepNext/>
      <w:keepLines/>
      <w:spacing w:before="200" w:after="0"/>
      <w:jc w:val="both"/>
      <w:outlineLvl w:val="2"/>
    </w:pPr>
    <w:rPr>
      <w:rFonts w:asciiTheme="majorHAnsi" w:eastAsiaTheme="majorEastAsia" w:hAnsiTheme="majorHAnsi" w:cstheme="majorBidi"/>
      <w:b/>
      <w:bCs/>
      <w:color w:val="4F81BD" w:themeColor="accent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0330"/>
    <w:pPr>
      <w:ind w:left="720"/>
      <w:contextualSpacing/>
    </w:pPr>
  </w:style>
  <w:style w:type="table" w:styleId="TableGrid">
    <w:name w:val="Table Grid"/>
    <w:basedOn w:val="TableNormal"/>
    <w:uiPriority w:val="59"/>
    <w:rsid w:val="00316AF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322E5"/>
    <w:rPr>
      <w:color w:val="808080"/>
    </w:rPr>
  </w:style>
  <w:style w:type="paragraph" w:styleId="BalloonText">
    <w:name w:val="Balloon Text"/>
    <w:basedOn w:val="Normal"/>
    <w:link w:val="BalloonTextChar"/>
    <w:uiPriority w:val="99"/>
    <w:semiHidden/>
    <w:unhideWhenUsed/>
    <w:rsid w:val="00C322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2E5"/>
    <w:rPr>
      <w:rFonts w:ascii="Tahoma" w:hAnsi="Tahoma" w:cs="Tahoma"/>
      <w:sz w:val="16"/>
      <w:szCs w:val="16"/>
    </w:rPr>
  </w:style>
  <w:style w:type="paragraph" w:customStyle="1" w:styleId="Default">
    <w:name w:val="Default"/>
    <w:rsid w:val="000F0EDE"/>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E92B24"/>
    <w:rPr>
      <w:rFonts w:asciiTheme="majorHAnsi" w:eastAsiaTheme="majorEastAsia" w:hAnsiTheme="majorHAnsi" w:cstheme="majorBidi"/>
      <w:b/>
      <w:bCs/>
      <w:color w:val="365F91" w:themeColor="accent1" w:themeShade="BF"/>
      <w:sz w:val="28"/>
      <w:szCs w:val="28"/>
      <w:lang w:bidi="ar-SA"/>
    </w:rPr>
  </w:style>
  <w:style w:type="character" w:customStyle="1" w:styleId="Heading2Char">
    <w:name w:val="Heading 2 Char"/>
    <w:basedOn w:val="DefaultParagraphFont"/>
    <w:link w:val="Heading2"/>
    <w:uiPriority w:val="9"/>
    <w:rsid w:val="00E92B24"/>
    <w:rPr>
      <w:rFonts w:asciiTheme="majorHAnsi" w:eastAsiaTheme="majorEastAsia" w:hAnsiTheme="majorHAnsi" w:cstheme="majorBidi"/>
      <w:b/>
      <w:bCs/>
      <w:color w:val="4F81BD" w:themeColor="accent1"/>
      <w:sz w:val="26"/>
      <w:szCs w:val="26"/>
      <w:lang w:bidi="ar-SA"/>
    </w:rPr>
  </w:style>
  <w:style w:type="character" w:customStyle="1" w:styleId="Heading3Char">
    <w:name w:val="Heading 3 Char"/>
    <w:basedOn w:val="DefaultParagraphFont"/>
    <w:link w:val="Heading3"/>
    <w:uiPriority w:val="9"/>
    <w:rsid w:val="00E92B24"/>
    <w:rPr>
      <w:rFonts w:asciiTheme="majorHAnsi" w:eastAsiaTheme="majorEastAsia" w:hAnsiTheme="majorHAnsi" w:cstheme="majorBidi"/>
      <w:b/>
      <w:bCs/>
      <w:color w:val="4F81BD" w:themeColor="accent1"/>
      <w:lang w:bidi="ar-SA"/>
    </w:rPr>
  </w:style>
  <w:style w:type="character" w:styleId="Hyperlink">
    <w:name w:val="Hyperlink"/>
    <w:basedOn w:val="DefaultParagraphFont"/>
    <w:uiPriority w:val="99"/>
    <w:semiHidden/>
    <w:unhideWhenUsed/>
    <w:rsid w:val="00E92B24"/>
    <w:rPr>
      <w:color w:val="0000FF"/>
      <w:u w:val="single"/>
    </w:rPr>
  </w:style>
  <w:style w:type="character" w:styleId="Strong">
    <w:name w:val="Strong"/>
    <w:basedOn w:val="DefaultParagraphFont"/>
    <w:uiPriority w:val="22"/>
    <w:qFormat/>
    <w:rsid w:val="00E92B24"/>
    <w:rPr>
      <w:b/>
      <w:bCs/>
    </w:rPr>
  </w:style>
  <w:style w:type="paragraph" w:styleId="NormalWeb">
    <w:name w:val="Normal (Web)"/>
    <w:basedOn w:val="Normal"/>
    <w:uiPriority w:val="99"/>
    <w:unhideWhenUsed/>
    <w:rsid w:val="00E92B24"/>
    <w:pPr>
      <w:spacing w:before="100" w:beforeAutospacing="1" w:after="100" w:afterAutospacing="1" w:line="240" w:lineRule="auto"/>
    </w:pPr>
    <w:rPr>
      <w:rFonts w:ascii="Times New Roman" w:eastAsia="Times New Roman" w:hAnsi="Times New Roman" w:cs="Times New Roman"/>
      <w:sz w:val="24"/>
      <w:szCs w:val="24"/>
      <w:lang w:bidi="ar-SA"/>
    </w:rPr>
  </w:style>
  <w:style w:type="character" w:customStyle="1" w:styleId="overflow-hidden">
    <w:name w:val="overflow-hidden"/>
    <w:basedOn w:val="DefaultParagraphFont"/>
    <w:rsid w:val="00E92B24"/>
  </w:style>
  <w:style w:type="paragraph" w:styleId="NoSpacing">
    <w:name w:val="No Spacing"/>
    <w:uiPriority w:val="1"/>
    <w:qFormat/>
    <w:rsid w:val="00E92B24"/>
    <w:pPr>
      <w:spacing w:after="0" w:line="240" w:lineRule="auto"/>
      <w:jc w:val="both"/>
    </w:pPr>
    <w:rPr>
      <w:lang w:bidi="ar-SA"/>
    </w:rPr>
  </w:style>
  <w:style w:type="paragraph" w:styleId="Header">
    <w:name w:val="header"/>
    <w:basedOn w:val="Normal"/>
    <w:link w:val="HeaderChar"/>
    <w:uiPriority w:val="99"/>
    <w:semiHidden/>
    <w:unhideWhenUsed/>
    <w:rsid w:val="00E92B24"/>
    <w:pPr>
      <w:tabs>
        <w:tab w:val="center" w:pos="4680"/>
        <w:tab w:val="right" w:pos="9360"/>
      </w:tabs>
      <w:spacing w:after="0" w:line="240" w:lineRule="auto"/>
      <w:jc w:val="both"/>
    </w:pPr>
    <w:rPr>
      <w:lang w:bidi="ar-SA"/>
    </w:rPr>
  </w:style>
  <w:style w:type="character" w:customStyle="1" w:styleId="HeaderChar">
    <w:name w:val="Header Char"/>
    <w:basedOn w:val="DefaultParagraphFont"/>
    <w:link w:val="Header"/>
    <w:uiPriority w:val="99"/>
    <w:semiHidden/>
    <w:rsid w:val="00E92B24"/>
    <w:rPr>
      <w:lang w:bidi="ar-SA"/>
    </w:rPr>
  </w:style>
  <w:style w:type="paragraph" w:styleId="Footer">
    <w:name w:val="footer"/>
    <w:basedOn w:val="Normal"/>
    <w:link w:val="FooterChar"/>
    <w:uiPriority w:val="99"/>
    <w:unhideWhenUsed/>
    <w:rsid w:val="00E92B24"/>
    <w:pPr>
      <w:tabs>
        <w:tab w:val="center" w:pos="4680"/>
        <w:tab w:val="right" w:pos="9360"/>
      </w:tabs>
      <w:spacing w:after="0" w:line="240" w:lineRule="auto"/>
      <w:jc w:val="both"/>
    </w:pPr>
    <w:rPr>
      <w:lang w:bidi="ar-SA"/>
    </w:rPr>
  </w:style>
  <w:style w:type="character" w:customStyle="1" w:styleId="FooterChar">
    <w:name w:val="Footer Char"/>
    <w:basedOn w:val="DefaultParagraphFont"/>
    <w:link w:val="Footer"/>
    <w:uiPriority w:val="99"/>
    <w:rsid w:val="00E92B24"/>
    <w:rPr>
      <w:lang w:bidi="ar-SA"/>
    </w:rPr>
  </w:style>
  <w:style w:type="table" w:customStyle="1" w:styleId="LightShading1">
    <w:name w:val="Light Shading1"/>
    <w:basedOn w:val="TableNormal"/>
    <w:uiPriority w:val="60"/>
    <w:rsid w:val="00E92B24"/>
    <w:pPr>
      <w:spacing w:after="0" w:line="240" w:lineRule="auto"/>
      <w:jc w:val="both"/>
    </w:pPr>
    <w:rPr>
      <w:color w:val="000000" w:themeColor="text1" w:themeShade="BF"/>
      <w:lang w:bidi="ar-SA"/>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E92B24"/>
    <w:pPr>
      <w:spacing w:after="0" w:line="240" w:lineRule="auto"/>
      <w:jc w:val="both"/>
    </w:pPr>
    <w:rPr>
      <w:color w:val="365F91" w:themeColor="accent1" w:themeShade="BF"/>
      <w:lang w:bidi="ar-SA"/>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92B24"/>
    <w:pPr>
      <w:spacing w:after="0" w:line="240" w:lineRule="auto"/>
      <w:jc w:val="both"/>
    </w:pPr>
    <w:rPr>
      <w:color w:val="943634" w:themeColor="accent2" w:themeShade="BF"/>
      <w:lang w:bidi="ar-SA"/>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92B24"/>
    <w:pPr>
      <w:spacing w:after="0" w:line="240" w:lineRule="auto"/>
      <w:jc w:val="both"/>
    </w:pPr>
    <w:rPr>
      <w:color w:val="76923C" w:themeColor="accent3" w:themeShade="BF"/>
      <w:lang w:bidi="ar-SA"/>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92B24"/>
    <w:pPr>
      <w:spacing w:after="0" w:line="240" w:lineRule="auto"/>
      <w:jc w:val="both"/>
    </w:pPr>
    <w:rPr>
      <w:color w:val="5F497A" w:themeColor="accent4" w:themeShade="BF"/>
      <w:lang w:bidi="ar-SA"/>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92B24"/>
    <w:pPr>
      <w:spacing w:after="0" w:line="240" w:lineRule="auto"/>
      <w:jc w:val="both"/>
    </w:pPr>
    <w:rPr>
      <w:color w:val="31849B" w:themeColor="accent5" w:themeShade="BF"/>
      <w:lang w:bidi="ar-SA"/>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sciencedirect.com/topics/chemical-engineering/chromatography" TargetMode="External"/><Relationship Id="rId18" Type="http://schemas.openxmlformats.org/officeDocument/2006/relationships/hyperlink" Target="https://www.sciencedirect.com/topics/pharmacology-toxicology-and-pharmaceutical-science/head-and-neck-cancer" TargetMode="External"/><Relationship Id="rId26"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6.png"/><Relationship Id="rId34" Type="http://schemas.openxmlformats.org/officeDocument/2006/relationships/image" Target="media/image19.png"/><Relationship Id="rId7" Type="http://schemas.openxmlformats.org/officeDocument/2006/relationships/endnotes" Target="endnotes.xml"/><Relationship Id="rId12" Type="http://schemas.openxmlformats.org/officeDocument/2006/relationships/hyperlink" Target="https://www.sciencedirect.com/topics/chemistry/sample-preparation-method" TargetMode="External"/><Relationship Id="rId17" Type="http://schemas.openxmlformats.org/officeDocument/2006/relationships/hyperlink" Target="https://www.sciencedirect.com/topics/pharmacology-toxicology-and-pharmaceutical-science/postoperative-complication" TargetMode="Externa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ciencedirect.com/topics/pharmacology-toxicology-and-pharmaceutical-science/osteoarthritis" TargetMode="External"/><Relationship Id="rId20" Type="http://schemas.openxmlformats.org/officeDocument/2006/relationships/image" Target="media/image5.jpeg"/><Relationship Id="rId29" Type="http://schemas.openxmlformats.org/officeDocument/2006/relationships/image" Target="media/image1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topics/chemistry/quality-control" TargetMode="External"/><Relationship Id="rId24" Type="http://schemas.openxmlformats.org/officeDocument/2006/relationships/image" Target="media/image9.jpeg"/><Relationship Id="rId32" Type="http://schemas.openxmlformats.org/officeDocument/2006/relationships/image" Target="media/image17.pn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ciencedirect.com/topics/pharmacology-toxicology-and-pharmaceutical-science/rheumatoid-arthritis" TargetMode="External"/><Relationship Id="rId23" Type="http://schemas.openxmlformats.org/officeDocument/2006/relationships/image" Target="media/image8.png"/><Relationship Id="rId28" Type="http://schemas.openxmlformats.org/officeDocument/2006/relationships/image" Target="media/image13.jpeg"/><Relationship Id="rId36" Type="http://schemas.openxmlformats.org/officeDocument/2006/relationships/footer" Target="footer1.xml"/><Relationship Id="rId10" Type="http://schemas.openxmlformats.org/officeDocument/2006/relationships/image" Target="media/image3.emf"/><Relationship Id="rId19" Type="http://schemas.openxmlformats.org/officeDocument/2006/relationships/image" Target="media/image4.png"/><Relationship Id="rId31" Type="http://schemas.openxmlformats.org/officeDocument/2006/relationships/image" Target="media/image16.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sciencedirect.com/topics/pharmacology-toxicology-and-pharmaceutical-science/menstrual-irregularity" TargetMode="External"/><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image" Target="media/image15.png"/><Relationship Id="rId35" Type="http://schemas.openxmlformats.org/officeDocument/2006/relationships/image" Target="media/image2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0088A-CE1B-4E10-81B9-909C03580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53</Pages>
  <Words>16095</Words>
  <Characters>91747</Characters>
  <Application>Microsoft Office Word</Application>
  <DocSecurity>0</DocSecurity>
  <Lines>764</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SWETHA</dc:creator>
  <cp:lastModifiedBy>SWETHA</cp:lastModifiedBy>
  <cp:revision>19</cp:revision>
  <dcterms:created xsi:type="dcterms:W3CDTF">2024-11-21T04:45:00Z</dcterms:created>
  <dcterms:modified xsi:type="dcterms:W3CDTF">2025-02-01T02:30:00Z</dcterms:modified>
</cp:coreProperties>
</file>