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2ECEA" w14:textId="1BA551C7" w:rsidR="007D2D71" w:rsidRPr="00FF4615" w:rsidRDefault="000600A8" w:rsidP="00C47F34">
      <w:pPr>
        <w:jc w:val="both"/>
        <w:rPr>
          <w:rFonts w:ascii="Times New Roman" w:hAnsi="Times New Roman" w:cs="Times New Roman"/>
          <w:b/>
          <w:bCs/>
          <w:sz w:val="28"/>
          <w:szCs w:val="28"/>
        </w:rPr>
      </w:pPr>
      <w:r w:rsidRPr="00FF4615">
        <w:rPr>
          <w:rFonts w:ascii="Times New Roman" w:hAnsi="Times New Roman" w:cs="Times New Roman"/>
          <w:b/>
          <w:bCs/>
          <w:sz w:val="28"/>
          <w:szCs w:val="28"/>
        </w:rPr>
        <w:t>Lithium-ion Battery State of Charge (SoC) Prediction for Electric Vehicles</w:t>
      </w:r>
    </w:p>
    <w:p w14:paraId="55497358" w14:textId="0E9D3B75" w:rsidR="0060243B" w:rsidRPr="004876D6" w:rsidRDefault="004876D6" w:rsidP="00C47F34">
      <w:pPr>
        <w:jc w:val="both"/>
        <w:rPr>
          <w:rFonts w:ascii="Times New Roman" w:hAnsi="Times New Roman" w:cs="Times New Roman"/>
          <w:color w:val="000000" w:themeColor="text1"/>
        </w:rPr>
      </w:pPr>
      <w:r>
        <w:rPr>
          <w:rFonts w:ascii="Times New Roman" w:hAnsi="Times New Roman" w:cs="Times New Roman"/>
        </w:rPr>
        <w:t>-</w:t>
      </w:r>
      <w:r w:rsidR="0060243B" w:rsidRPr="004876D6">
        <w:rPr>
          <w:rFonts w:ascii="Times New Roman" w:hAnsi="Times New Roman" w:cs="Times New Roman"/>
        </w:rPr>
        <w:t xml:space="preserve">Vineet Kumar, </w:t>
      </w:r>
      <w:r w:rsidRPr="004876D6">
        <w:rPr>
          <w:rFonts w:ascii="Times New Roman" w:hAnsi="Times New Roman" w:cs="Times New Roman"/>
          <w:color w:val="000000" w:themeColor="text1"/>
        </w:rPr>
        <w:t xml:space="preserve">Department of Computer Science, Sachdeva Institute of Technology, NH2, </w:t>
      </w:r>
      <w:proofErr w:type="spellStart"/>
      <w:r w:rsidRPr="004876D6">
        <w:rPr>
          <w:rFonts w:ascii="Times New Roman" w:hAnsi="Times New Roman" w:cs="Times New Roman"/>
          <w:color w:val="000000" w:themeColor="text1"/>
        </w:rPr>
        <w:t>Shehzadpur</w:t>
      </w:r>
      <w:proofErr w:type="spellEnd"/>
      <w:r w:rsidRPr="004876D6">
        <w:rPr>
          <w:rFonts w:ascii="Times New Roman" w:hAnsi="Times New Roman" w:cs="Times New Roman"/>
          <w:color w:val="000000" w:themeColor="text1"/>
        </w:rPr>
        <w:t xml:space="preserve"> Pauri, Farah, Pauri, Uttar Pradesh 281122, India</w:t>
      </w:r>
    </w:p>
    <w:p w14:paraId="7C74E86C" w14:textId="54B10410" w:rsidR="000600A8" w:rsidRPr="000A37C7" w:rsidRDefault="000600A8" w:rsidP="00C47F34">
      <w:pPr>
        <w:jc w:val="both"/>
        <w:rPr>
          <w:rFonts w:ascii="Times New Roman" w:hAnsi="Times New Roman" w:cs="Times New Roman"/>
        </w:rPr>
      </w:pPr>
      <w:r w:rsidRPr="000A37C7">
        <w:rPr>
          <w:rFonts w:ascii="Times New Roman" w:hAnsi="Times New Roman" w:cs="Times New Roman"/>
        </w:rPr>
        <w:t xml:space="preserve">Abstract: State of Charge (SoC) prediction for lithium-ion batteries indicates the amount of </w:t>
      </w:r>
      <w:r w:rsidR="00AB51C6" w:rsidRPr="000A37C7">
        <w:rPr>
          <w:rFonts w:ascii="Times New Roman" w:hAnsi="Times New Roman" w:cs="Times New Roman"/>
        </w:rPr>
        <w:t>electrical energy available for usage by</w:t>
      </w:r>
      <w:r w:rsidRPr="000A37C7">
        <w:rPr>
          <w:rFonts w:ascii="Times New Roman" w:hAnsi="Times New Roman" w:cs="Times New Roman"/>
        </w:rPr>
        <w:t xml:space="preserve"> the drivers of the electric vehicle (EV). Understanding and accurately measuring SoC </w:t>
      </w:r>
      <w:r w:rsidR="00AB51C6" w:rsidRPr="000A37C7">
        <w:rPr>
          <w:rFonts w:ascii="Times New Roman" w:hAnsi="Times New Roman" w:cs="Times New Roman"/>
        </w:rPr>
        <w:t>levels</w:t>
      </w:r>
      <w:r w:rsidRPr="000A37C7">
        <w:rPr>
          <w:rFonts w:ascii="Times New Roman" w:hAnsi="Times New Roman" w:cs="Times New Roman"/>
        </w:rPr>
        <w:t xml:space="preserve"> allows effective battery management. Charging infrastructure operates at its optimal point with known battery SoC levels</w:t>
      </w:r>
      <w:r w:rsidR="00AB51C6" w:rsidRPr="000A37C7">
        <w:rPr>
          <w:rFonts w:ascii="Times New Roman" w:hAnsi="Times New Roman" w:cs="Times New Roman"/>
        </w:rPr>
        <w:t>, therefore increasing</w:t>
      </w:r>
      <w:r w:rsidRPr="000A37C7">
        <w:rPr>
          <w:rFonts w:ascii="Times New Roman" w:hAnsi="Times New Roman" w:cs="Times New Roman"/>
        </w:rPr>
        <w:t xml:space="preserve"> the optimal performance in various applications such as electric vehicles. </w:t>
      </w:r>
      <w:r w:rsidR="004B3C19" w:rsidRPr="000A37C7">
        <w:rPr>
          <w:rFonts w:ascii="Times New Roman" w:hAnsi="Times New Roman" w:cs="Times New Roman"/>
        </w:rPr>
        <w:t xml:space="preserve">A model was developed using simple battery equivalent circuits for prediction of the SoC using data analysis predictive tools. The limitations on SoC prediction using this methodology using the ratio of the remaining capacity of the battery after use to its rated nominal capacity was revised to reflect the actual SoC remaining based on aging factors. Advantages in accurate SoC estimation were drawn from its help in managing the device usage plans, enabling battery management systems for optimal usage, contributing to </w:t>
      </w:r>
      <w:r w:rsidR="00C01F42" w:rsidRPr="000A37C7">
        <w:rPr>
          <w:rFonts w:ascii="Times New Roman" w:hAnsi="Times New Roman" w:cs="Times New Roman"/>
        </w:rPr>
        <w:t>the overall health of the battery, and improving the safety of</w:t>
      </w:r>
      <w:r w:rsidR="004B3C19" w:rsidRPr="000A37C7">
        <w:rPr>
          <w:rFonts w:ascii="Times New Roman" w:hAnsi="Times New Roman" w:cs="Times New Roman"/>
        </w:rPr>
        <w:t xml:space="preserve"> users.</w:t>
      </w:r>
      <w:r w:rsidR="00C01F42" w:rsidRPr="000A37C7">
        <w:rPr>
          <w:rFonts w:ascii="Times New Roman" w:hAnsi="Times New Roman" w:cs="Times New Roman"/>
        </w:rPr>
        <w:t xml:space="preserve"> Past literature recorded </w:t>
      </w:r>
      <w:r w:rsidR="00DD6350" w:rsidRPr="000A37C7">
        <w:rPr>
          <w:rFonts w:ascii="Times New Roman" w:hAnsi="Times New Roman" w:cs="Times New Roman"/>
        </w:rPr>
        <w:t>many factors (temperature, current load, age, and self-discharge)</w:t>
      </w:r>
      <w:r w:rsidR="00B94A94">
        <w:rPr>
          <w:rFonts w:ascii="Times New Roman" w:hAnsi="Times New Roman" w:cs="Times New Roman"/>
        </w:rPr>
        <w:t>, but limited information is available on</w:t>
      </w:r>
      <w:r w:rsidR="00DD6350" w:rsidRPr="000A37C7">
        <w:rPr>
          <w:rFonts w:ascii="Times New Roman" w:hAnsi="Times New Roman" w:cs="Times New Roman"/>
        </w:rPr>
        <w:t xml:space="preserve"> improved life from varying battery </w:t>
      </w:r>
      <w:r w:rsidR="00EA1965" w:rsidRPr="000A37C7">
        <w:rPr>
          <w:rFonts w:ascii="Times New Roman" w:hAnsi="Times New Roman" w:cs="Times New Roman"/>
        </w:rPr>
        <w:t>chemistry</w:t>
      </w:r>
      <w:r w:rsidR="00DD6350" w:rsidRPr="000A37C7">
        <w:rPr>
          <w:rFonts w:ascii="Times New Roman" w:hAnsi="Times New Roman" w:cs="Times New Roman"/>
        </w:rPr>
        <w:t xml:space="preserve">. </w:t>
      </w:r>
    </w:p>
    <w:p w14:paraId="22B32532" w14:textId="0C11E739" w:rsidR="00334BE6" w:rsidRPr="000A37C7" w:rsidRDefault="00334BE6" w:rsidP="00C47F34">
      <w:pPr>
        <w:jc w:val="both"/>
        <w:rPr>
          <w:rFonts w:ascii="Times New Roman" w:hAnsi="Times New Roman" w:cs="Times New Roman"/>
        </w:rPr>
      </w:pPr>
      <w:r w:rsidRPr="00A6246C">
        <w:rPr>
          <w:rFonts w:ascii="Times New Roman" w:hAnsi="Times New Roman" w:cs="Times New Roman"/>
          <w:b/>
          <w:bCs/>
        </w:rPr>
        <w:t>Keywords:</w:t>
      </w:r>
      <w:r w:rsidRPr="000A37C7">
        <w:rPr>
          <w:rFonts w:ascii="Times New Roman" w:hAnsi="Times New Roman" w:cs="Times New Roman"/>
        </w:rPr>
        <w:t xml:space="preserve"> lithium-ion battery, state of charge (SoC)</w:t>
      </w:r>
    </w:p>
    <w:p w14:paraId="7D512CF1" w14:textId="35E88554" w:rsidR="006247E7" w:rsidRPr="0012754A" w:rsidRDefault="006247E7" w:rsidP="00C47F34">
      <w:pPr>
        <w:jc w:val="both"/>
        <w:rPr>
          <w:rFonts w:ascii="Times New Roman" w:hAnsi="Times New Roman" w:cs="Times New Roman"/>
          <w:b/>
          <w:bCs/>
        </w:rPr>
      </w:pPr>
      <w:r w:rsidRPr="0012754A">
        <w:rPr>
          <w:rFonts w:ascii="Times New Roman" w:hAnsi="Times New Roman" w:cs="Times New Roman"/>
          <w:b/>
          <w:bCs/>
        </w:rPr>
        <w:t>Introduction:</w:t>
      </w:r>
    </w:p>
    <w:p w14:paraId="7D6D9103" w14:textId="2B783525" w:rsidR="002E2B3C" w:rsidRDefault="002E2B3C" w:rsidP="00C47F34">
      <w:pPr>
        <w:jc w:val="both"/>
        <w:rPr>
          <w:rFonts w:ascii="Times New Roman" w:hAnsi="Times New Roman" w:cs="Times New Roman"/>
        </w:rPr>
      </w:pPr>
      <w:r>
        <w:rPr>
          <w:rFonts w:ascii="Times New Roman" w:hAnsi="Times New Roman" w:cs="Times New Roman"/>
        </w:rPr>
        <w:t>The State of Charge (SoC) of the battery is defined as the ratio of the remaining battery capacity available for discharge after usage to the rated nominal capacity</w:t>
      </w:r>
      <w:r w:rsidR="009A51D8">
        <w:rPr>
          <w:rFonts w:ascii="Times New Roman" w:hAnsi="Times New Roman" w:cs="Times New Roman"/>
        </w:rPr>
        <w:t xml:space="preserve"> </w:t>
      </w:r>
      <w:sdt>
        <w:sdtPr>
          <w:rPr>
            <w:rFonts w:ascii="Times New Roman" w:hAnsi="Times New Roman" w:cs="Times New Roman"/>
          </w:rPr>
          <w:id w:val="103091446"/>
          <w:citation/>
        </w:sdtPr>
        <w:sdtContent>
          <w:r w:rsidR="009A51D8">
            <w:rPr>
              <w:rFonts w:ascii="Times New Roman" w:hAnsi="Times New Roman" w:cs="Times New Roman"/>
            </w:rPr>
            <w:fldChar w:fldCharType="begin"/>
          </w:r>
          <w:r w:rsidR="009A51D8">
            <w:rPr>
              <w:rFonts w:ascii="Times New Roman" w:hAnsi="Times New Roman" w:cs="Times New Roman"/>
            </w:rPr>
            <w:instrText xml:space="preserve"> CITATION Rig24 \l 1033 </w:instrText>
          </w:r>
          <w:r w:rsidR="009A51D8">
            <w:rPr>
              <w:rFonts w:ascii="Times New Roman" w:hAnsi="Times New Roman" w:cs="Times New Roman"/>
            </w:rPr>
            <w:fldChar w:fldCharType="separate"/>
          </w:r>
          <w:r w:rsidR="001A7218" w:rsidRPr="001A7218">
            <w:rPr>
              <w:rFonts w:ascii="Times New Roman" w:hAnsi="Times New Roman" w:cs="Times New Roman"/>
              <w:noProof/>
            </w:rPr>
            <w:t>[1]</w:t>
          </w:r>
          <w:r w:rsidR="009A51D8">
            <w:rPr>
              <w:rFonts w:ascii="Times New Roman" w:hAnsi="Times New Roman" w:cs="Times New Roman"/>
            </w:rPr>
            <w:fldChar w:fldCharType="end"/>
          </w:r>
        </w:sdtContent>
      </w:sdt>
      <w:r>
        <w:rPr>
          <w:rFonts w:ascii="Times New Roman" w:hAnsi="Times New Roman" w:cs="Times New Roman"/>
        </w:rPr>
        <w:t xml:space="preserve">. </w:t>
      </w:r>
      <w:r w:rsidR="006017CC">
        <w:rPr>
          <w:rFonts w:ascii="Times New Roman" w:hAnsi="Times New Roman" w:cs="Times New Roman"/>
        </w:rPr>
        <w:t>This parameter is typically expressed as a percentage between 0-100% depending on its level of charge. SoC in electric vehicles (EVs) is analogous to a fuel tank gauge in traditional internal combustion engine vehicles.</w:t>
      </w:r>
      <w:r w:rsidR="00B84899">
        <w:rPr>
          <w:rFonts w:ascii="Times New Roman" w:hAnsi="Times New Roman" w:cs="Times New Roman"/>
        </w:rPr>
        <w:t xml:space="preserve"> </w:t>
      </w:r>
      <w:r w:rsidR="00BD5FE1">
        <w:rPr>
          <w:rFonts w:ascii="Times New Roman" w:hAnsi="Times New Roman" w:cs="Times New Roman"/>
        </w:rPr>
        <w:t xml:space="preserve">The greater the SoC level is, the more drivers may sit back and relax until it's discharged to a level that requires them to recharge. Ideally, there are recommended levels of 20% SoC when drivers must return for charging. </w:t>
      </w:r>
      <w:r w:rsidR="00073709">
        <w:rPr>
          <w:rFonts w:ascii="Times New Roman" w:hAnsi="Times New Roman" w:cs="Times New Roman"/>
        </w:rPr>
        <w:t>Many major benefits of SoC estimation are enumerated below:</w:t>
      </w:r>
    </w:p>
    <w:p w14:paraId="1F659796" w14:textId="558E42CD" w:rsidR="00073709" w:rsidRDefault="00073709" w:rsidP="00073709">
      <w:pPr>
        <w:pStyle w:val="ListParagraph"/>
        <w:numPr>
          <w:ilvl w:val="0"/>
          <w:numId w:val="1"/>
        </w:numPr>
        <w:jc w:val="both"/>
        <w:rPr>
          <w:rFonts w:ascii="Times New Roman" w:hAnsi="Times New Roman" w:cs="Times New Roman"/>
        </w:rPr>
      </w:pPr>
      <w:r>
        <w:rPr>
          <w:rFonts w:ascii="Times New Roman" w:hAnsi="Times New Roman" w:cs="Times New Roman"/>
        </w:rPr>
        <w:t xml:space="preserve">It improves the management of </w:t>
      </w:r>
      <w:proofErr w:type="gramStart"/>
      <w:r>
        <w:rPr>
          <w:rFonts w:ascii="Times New Roman" w:hAnsi="Times New Roman" w:cs="Times New Roman"/>
        </w:rPr>
        <w:t>the device</w:t>
      </w:r>
      <w:proofErr w:type="gramEnd"/>
      <w:r>
        <w:rPr>
          <w:rFonts w:ascii="Times New Roman" w:hAnsi="Times New Roman" w:cs="Times New Roman"/>
        </w:rPr>
        <w:t xml:space="preserve"> usage and recharging plans.</w:t>
      </w:r>
    </w:p>
    <w:p w14:paraId="622754B1" w14:textId="58E80F0E" w:rsidR="00073709" w:rsidRDefault="00073709" w:rsidP="00073709">
      <w:pPr>
        <w:pStyle w:val="ListParagraph"/>
        <w:numPr>
          <w:ilvl w:val="0"/>
          <w:numId w:val="1"/>
        </w:numPr>
        <w:jc w:val="both"/>
        <w:rPr>
          <w:rFonts w:ascii="Times New Roman" w:hAnsi="Times New Roman" w:cs="Times New Roman"/>
        </w:rPr>
      </w:pPr>
      <w:r>
        <w:rPr>
          <w:rFonts w:ascii="Times New Roman" w:hAnsi="Times New Roman" w:cs="Times New Roman"/>
        </w:rPr>
        <w:t>It improves the reliability of the battery management system to engage drivers in planning the next recharge.</w:t>
      </w:r>
    </w:p>
    <w:p w14:paraId="7E5D3264" w14:textId="630056B1" w:rsidR="00073709" w:rsidRDefault="00073709" w:rsidP="00073709">
      <w:pPr>
        <w:pStyle w:val="ListParagraph"/>
        <w:numPr>
          <w:ilvl w:val="0"/>
          <w:numId w:val="1"/>
        </w:numPr>
        <w:jc w:val="both"/>
        <w:rPr>
          <w:rFonts w:ascii="Times New Roman" w:hAnsi="Times New Roman" w:cs="Times New Roman"/>
        </w:rPr>
      </w:pPr>
      <w:r>
        <w:rPr>
          <w:rFonts w:ascii="Times New Roman" w:hAnsi="Times New Roman" w:cs="Times New Roman"/>
        </w:rPr>
        <w:t xml:space="preserve">It contributes to improved health of the battery. </w:t>
      </w:r>
    </w:p>
    <w:p w14:paraId="762DB391" w14:textId="31839F62" w:rsidR="00073709" w:rsidRDefault="00073709" w:rsidP="00073709">
      <w:pPr>
        <w:pStyle w:val="ListParagraph"/>
        <w:numPr>
          <w:ilvl w:val="0"/>
          <w:numId w:val="1"/>
        </w:numPr>
        <w:jc w:val="both"/>
        <w:rPr>
          <w:rFonts w:ascii="Times New Roman" w:hAnsi="Times New Roman" w:cs="Times New Roman"/>
        </w:rPr>
      </w:pPr>
      <w:r>
        <w:rPr>
          <w:rFonts w:ascii="Times New Roman" w:hAnsi="Times New Roman" w:cs="Times New Roman"/>
        </w:rPr>
        <w:t>It contributes to improved longevity of the battery.</w:t>
      </w:r>
    </w:p>
    <w:p w14:paraId="3740C775" w14:textId="107A40A1" w:rsidR="00073709" w:rsidRDefault="00073709" w:rsidP="00073709">
      <w:pPr>
        <w:pStyle w:val="ListParagraph"/>
        <w:numPr>
          <w:ilvl w:val="0"/>
          <w:numId w:val="1"/>
        </w:numPr>
        <w:jc w:val="both"/>
        <w:rPr>
          <w:rFonts w:ascii="Times New Roman" w:hAnsi="Times New Roman" w:cs="Times New Roman"/>
        </w:rPr>
      </w:pPr>
      <w:r>
        <w:rPr>
          <w:rFonts w:ascii="Times New Roman" w:hAnsi="Times New Roman" w:cs="Times New Roman"/>
        </w:rPr>
        <w:t>It increases the safety of the operation and application in major applications such as electric traction and electric vehicles.</w:t>
      </w:r>
    </w:p>
    <w:p w14:paraId="39157548" w14:textId="3ECA5B05" w:rsidR="00073709" w:rsidRDefault="00073709" w:rsidP="00073709">
      <w:pPr>
        <w:pStyle w:val="ListParagraph"/>
        <w:numPr>
          <w:ilvl w:val="0"/>
          <w:numId w:val="1"/>
        </w:numPr>
        <w:jc w:val="both"/>
        <w:rPr>
          <w:rFonts w:ascii="Times New Roman" w:hAnsi="Times New Roman" w:cs="Times New Roman"/>
        </w:rPr>
      </w:pPr>
      <w:r>
        <w:rPr>
          <w:rFonts w:ascii="Times New Roman" w:hAnsi="Times New Roman" w:cs="Times New Roman"/>
        </w:rPr>
        <w:t>For energy storage systems the SoC levels allow preparedness for discharge into the power system.</w:t>
      </w:r>
    </w:p>
    <w:p w14:paraId="1F05C9CF" w14:textId="299DB2AE" w:rsidR="001C6F60" w:rsidRDefault="001C6F60" w:rsidP="001C6F60">
      <w:pPr>
        <w:jc w:val="both"/>
        <w:rPr>
          <w:rFonts w:ascii="Times New Roman" w:hAnsi="Times New Roman" w:cs="Times New Roman"/>
        </w:rPr>
      </w:pPr>
      <w:r>
        <w:rPr>
          <w:rFonts w:ascii="Times New Roman" w:hAnsi="Times New Roman" w:cs="Times New Roman"/>
        </w:rPr>
        <w:t xml:space="preserve">There are several factors that must be studied </w:t>
      </w:r>
      <w:r w:rsidR="00D672AB">
        <w:rPr>
          <w:rFonts w:ascii="Times New Roman" w:hAnsi="Times New Roman" w:cs="Times New Roman"/>
        </w:rPr>
        <w:t>that influence the lithium-ion battery SoC level, which include</w:t>
      </w:r>
      <w:r>
        <w:rPr>
          <w:rFonts w:ascii="Times New Roman" w:hAnsi="Times New Roman" w:cs="Times New Roman"/>
        </w:rPr>
        <w:t xml:space="preserve"> temperature, current load, age, and self-discharge. </w:t>
      </w:r>
      <w:r w:rsidR="00A11953">
        <w:rPr>
          <w:rFonts w:ascii="Times New Roman" w:hAnsi="Times New Roman" w:cs="Times New Roman"/>
        </w:rPr>
        <w:t xml:space="preserve">Self-discharge </w:t>
      </w:r>
      <w:r w:rsidR="001D5380">
        <w:rPr>
          <w:rFonts w:ascii="Times New Roman" w:hAnsi="Times New Roman" w:cs="Times New Roman"/>
        </w:rPr>
        <w:t xml:space="preserve">reduces the </w:t>
      </w:r>
      <w:r w:rsidR="001D5380">
        <w:rPr>
          <w:rFonts w:ascii="Times New Roman" w:hAnsi="Times New Roman" w:cs="Times New Roman"/>
        </w:rPr>
        <w:lastRenderedPageBreak/>
        <w:t xml:space="preserve">battery SoC level and its efficient delivery of energy for the electric vehicles. </w:t>
      </w:r>
      <w:r w:rsidR="00D01B38">
        <w:rPr>
          <w:rFonts w:ascii="Times New Roman" w:hAnsi="Times New Roman" w:cs="Times New Roman"/>
        </w:rPr>
        <w:t xml:space="preserve">Energy efficiency from battery and renewables integration in </w:t>
      </w:r>
      <w:sdt>
        <w:sdtPr>
          <w:rPr>
            <w:rFonts w:ascii="Times New Roman" w:hAnsi="Times New Roman" w:cs="Times New Roman"/>
          </w:rPr>
          <w:id w:val="-1311715139"/>
          <w:citation/>
        </w:sdtPr>
        <w:sdtContent>
          <w:r w:rsidR="00D01B38">
            <w:rPr>
              <w:rFonts w:ascii="Times New Roman" w:hAnsi="Times New Roman" w:cs="Times New Roman"/>
            </w:rPr>
            <w:fldChar w:fldCharType="begin"/>
          </w:r>
          <w:r w:rsidR="00D01B38">
            <w:rPr>
              <w:rFonts w:ascii="Times New Roman" w:hAnsi="Times New Roman" w:cs="Times New Roman"/>
            </w:rPr>
            <w:instrText xml:space="preserve"> CITATION San241 \l 1033 </w:instrText>
          </w:r>
          <w:r w:rsidR="00D01B38">
            <w:rPr>
              <w:rFonts w:ascii="Times New Roman" w:hAnsi="Times New Roman" w:cs="Times New Roman"/>
            </w:rPr>
            <w:fldChar w:fldCharType="separate"/>
          </w:r>
          <w:r w:rsidR="001A7218" w:rsidRPr="001A7218">
            <w:rPr>
              <w:rFonts w:ascii="Times New Roman" w:hAnsi="Times New Roman" w:cs="Times New Roman"/>
              <w:noProof/>
            </w:rPr>
            <w:t>[2]</w:t>
          </w:r>
          <w:r w:rsidR="00D01B38">
            <w:rPr>
              <w:rFonts w:ascii="Times New Roman" w:hAnsi="Times New Roman" w:cs="Times New Roman"/>
            </w:rPr>
            <w:fldChar w:fldCharType="end"/>
          </w:r>
        </w:sdtContent>
      </w:sdt>
      <w:r w:rsidR="00D01B38">
        <w:rPr>
          <w:rFonts w:ascii="Times New Roman" w:hAnsi="Times New Roman" w:cs="Times New Roman"/>
        </w:rPr>
        <w:t xml:space="preserve">, </w:t>
      </w:r>
      <w:sdt>
        <w:sdtPr>
          <w:rPr>
            <w:rFonts w:ascii="Times New Roman" w:hAnsi="Times New Roman" w:cs="Times New Roman"/>
          </w:rPr>
          <w:id w:val="565608276"/>
          <w:citation/>
        </w:sdtPr>
        <w:sdtContent>
          <w:r w:rsidR="00D01B38">
            <w:rPr>
              <w:rFonts w:ascii="Times New Roman" w:hAnsi="Times New Roman" w:cs="Times New Roman"/>
            </w:rPr>
            <w:fldChar w:fldCharType="begin"/>
          </w:r>
          <w:r w:rsidR="00D01B38">
            <w:rPr>
              <w:rFonts w:ascii="Times New Roman" w:hAnsi="Times New Roman" w:cs="Times New Roman"/>
            </w:rPr>
            <w:instrText xml:space="preserve"> CITATION San243 \l 1033 </w:instrText>
          </w:r>
          <w:r w:rsidR="00D01B38">
            <w:rPr>
              <w:rFonts w:ascii="Times New Roman" w:hAnsi="Times New Roman" w:cs="Times New Roman"/>
            </w:rPr>
            <w:fldChar w:fldCharType="separate"/>
          </w:r>
          <w:r w:rsidR="001A7218" w:rsidRPr="001A7218">
            <w:rPr>
              <w:rFonts w:ascii="Times New Roman" w:hAnsi="Times New Roman" w:cs="Times New Roman"/>
              <w:noProof/>
            </w:rPr>
            <w:t>[3]</w:t>
          </w:r>
          <w:r w:rsidR="00D01B38">
            <w:rPr>
              <w:rFonts w:ascii="Times New Roman" w:hAnsi="Times New Roman" w:cs="Times New Roman"/>
            </w:rPr>
            <w:fldChar w:fldCharType="end"/>
          </w:r>
        </w:sdtContent>
      </w:sdt>
      <w:r w:rsidR="00D01B38">
        <w:rPr>
          <w:rFonts w:ascii="Times New Roman" w:hAnsi="Times New Roman" w:cs="Times New Roman"/>
        </w:rPr>
        <w:t xml:space="preserve"> and </w:t>
      </w:r>
      <w:sdt>
        <w:sdtPr>
          <w:rPr>
            <w:rFonts w:ascii="Times New Roman" w:hAnsi="Times New Roman" w:cs="Times New Roman"/>
          </w:rPr>
          <w:id w:val="554352728"/>
          <w:citation/>
        </w:sdtPr>
        <w:sdtContent>
          <w:r w:rsidR="00D01B38">
            <w:rPr>
              <w:rFonts w:ascii="Times New Roman" w:hAnsi="Times New Roman" w:cs="Times New Roman"/>
            </w:rPr>
            <w:fldChar w:fldCharType="begin"/>
          </w:r>
          <w:r w:rsidR="00D01B38">
            <w:rPr>
              <w:rFonts w:ascii="Times New Roman" w:hAnsi="Times New Roman" w:cs="Times New Roman"/>
            </w:rPr>
            <w:instrText xml:space="preserve"> CITATION San247 \l 1033 </w:instrText>
          </w:r>
          <w:r w:rsidR="00D01B38">
            <w:rPr>
              <w:rFonts w:ascii="Times New Roman" w:hAnsi="Times New Roman" w:cs="Times New Roman"/>
            </w:rPr>
            <w:fldChar w:fldCharType="separate"/>
          </w:r>
          <w:r w:rsidR="001A7218" w:rsidRPr="001A7218">
            <w:rPr>
              <w:rFonts w:ascii="Times New Roman" w:hAnsi="Times New Roman" w:cs="Times New Roman"/>
              <w:noProof/>
            </w:rPr>
            <w:t>[4]</w:t>
          </w:r>
          <w:r w:rsidR="00D01B38">
            <w:rPr>
              <w:rFonts w:ascii="Times New Roman" w:hAnsi="Times New Roman" w:cs="Times New Roman"/>
            </w:rPr>
            <w:fldChar w:fldCharType="end"/>
          </w:r>
        </w:sdtContent>
      </w:sdt>
      <w:r w:rsidR="00D01B38">
        <w:rPr>
          <w:rFonts w:ascii="Times New Roman" w:hAnsi="Times New Roman" w:cs="Times New Roman"/>
        </w:rPr>
        <w:t xml:space="preserve"> motivates to develop SoC predication methods. </w:t>
      </w:r>
      <w:r w:rsidR="001D5380">
        <w:rPr>
          <w:rFonts w:ascii="Times New Roman" w:hAnsi="Times New Roman" w:cs="Times New Roman"/>
        </w:rPr>
        <w:t xml:space="preserve">Predictive self-discharge characteristics </w:t>
      </w:r>
      <w:proofErr w:type="gramStart"/>
      <w:r w:rsidR="001D5380">
        <w:rPr>
          <w:rFonts w:ascii="Times New Roman" w:hAnsi="Times New Roman" w:cs="Times New Roman"/>
        </w:rPr>
        <w:t>curves</w:t>
      </w:r>
      <w:proofErr w:type="gramEnd"/>
      <w:r w:rsidR="001D5380">
        <w:rPr>
          <w:rFonts w:ascii="Times New Roman" w:hAnsi="Times New Roman" w:cs="Times New Roman"/>
        </w:rPr>
        <w:t xml:space="preserve"> together with SoC prediction improves the lost 1-2% SoC level due to discharge. </w:t>
      </w:r>
      <w:r w:rsidR="005B2E0F">
        <w:rPr>
          <w:rFonts w:ascii="Times New Roman" w:hAnsi="Times New Roman" w:cs="Times New Roman"/>
        </w:rPr>
        <w:t xml:space="preserve">Measurement of the battery SoC is performed using various methods: </w:t>
      </w:r>
    </w:p>
    <w:p w14:paraId="00A6F27B" w14:textId="7B6BC60C" w:rsidR="005B2E0F" w:rsidRDefault="005B2E0F" w:rsidP="005B2E0F">
      <w:pPr>
        <w:pStyle w:val="ListParagraph"/>
        <w:numPr>
          <w:ilvl w:val="0"/>
          <w:numId w:val="3"/>
        </w:numPr>
        <w:jc w:val="both"/>
        <w:rPr>
          <w:rFonts w:ascii="Times New Roman" w:hAnsi="Times New Roman" w:cs="Times New Roman"/>
        </w:rPr>
      </w:pPr>
      <w:r>
        <w:rPr>
          <w:rFonts w:ascii="Times New Roman" w:hAnsi="Times New Roman" w:cs="Times New Roman"/>
        </w:rPr>
        <w:t xml:space="preserve">Coulomb Counting- It is </w:t>
      </w:r>
      <w:r w:rsidR="003E530A">
        <w:rPr>
          <w:rFonts w:ascii="Times New Roman" w:hAnsi="Times New Roman" w:cs="Times New Roman"/>
        </w:rPr>
        <w:t>a simplistic way of counting the outflow</w:t>
      </w:r>
      <w:r>
        <w:rPr>
          <w:rFonts w:ascii="Times New Roman" w:hAnsi="Times New Roman" w:cs="Times New Roman"/>
        </w:rPr>
        <w:t xml:space="preserve"> of the current from the battery.</w:t>
      </w:r>
      <w:r w:rsidR="003E530A">
        <w:rPr>
          <w:rFonts w:ascii="Times New Roman" w:hAnsi="Times New Roman" w:cs="Times New Roman"/>
        </w:rPr>
        <w:t xml:space="preserve"> This is a significantly accurate method, but the equipment requires recalibration at frequent intervals to mitigate any compromised measurements.</w:t>
      </w:r>
    </w:p>
    <w:p w14:paraId="6813459F" w14:textId="0F197645" w:rsidR="005B2E0F" w:rsidRDefault="005B2E0F" w:rsidP="005B2E0F">
      <w:pPr>
        <w:pStyle w:val="ListParagraph"/>
        <w:numPr>
          <w:ilvl w:val="0"/>
          <w:numId w:val="3"/>
        </w:numPr>
        <w:jc w:val="both"/>
        <w:rPr>
          <w:rFonts w:ascii="Times New Roman" w:hAnsi="Times New Roman" w:cs="Times New Roman"/>
        </w:rPr>
      </w:pPr>
      <w:r>
        <w:rPr>
          <w:rFonts w:ascii="Times New Roman" w:hAnsi="Times New Roman" w:cs="Times New Roman"/>
        </w:rPr>
        <w:t xml:space="preserve">Voltage Method- Battery voltage measurement estimates the battery </w:t>
      </w:r>
      <w:proofErr w:type="spellStart"/>
      <w:r>
        <w:rPr>
          <w:rFonts w:ascii="Times New Roman" w:hAnsi="Times New Roman" w:cs="Times New Roman"/>
        </w:rPr>
        <w:t>SoC.</w:t>
      </w:r>
      <w:proofErr w:type="spellEnd"/>
      <w:r>
        <w:rPr>
          <w:rFonts w:ascii="Times New Roman" w:hAnsi="Times New Roman" w:cs="Times New Roman"/>
        </w:rPr>
        <w:t xml:space="preserve"> Different levels of voltages correspond to SoC values for a given battery. But accuracy of this inexpensive method is questionable when there is interference of factors such as temperature and the connected loading of the battery.</w:t>
      </w:r>
    </w:p>
    <w:p w14:paraId="58BB0B54" w14:textId="05C6205B" w:rsidR="005B2E0F" w:rsidRDefault="005B2E0F" w:rsidP="005B2E0F">
      <w:pPr>
        <w:pStyle w:val="ListParagraph"/>
        <w:numPr>
          <w:ilvl w:val="0"/>
          <w:numId w:val="3"/>
        </w:numPr>
        <w:jc w:val="both"/>
        <w:rPr>
          <w:rFonts w:ascii="Times New Roman" w:hAnsi="Times New Roman" w:cs="Times New Roman"/>
        </w:rPr>
      </w:pPr>
      <w:r>
        <w:rPr>
          <w:rFonts w:ascii="Times New Roman" w:hAnsi="Times New Roman" w:cs="Times New Roman"/>
        </w:rPr>
        <w:t>Impedance Spectroscopy</w:t>
      </w:r>
      <w:r w:rsidR="003B6CB8">
        <w:rPr>
          <w:rFonts w:ascii="Times New Roman" w:hAnsi="Times New Roman" w:cs="Times New Roman"/>
        </w:rPr>
        <w:t xml:space="preserve">: The internal resistance of the battery </w:t>
      </w:r>
      <w:r w:rsidR="00B000AF">
        <w:rPr>
          <w:rFonts w:ascii="Times New Roman" w:hAnsi="Times New Roman" w:cs="Times New Roman"/>
        </w:rPr>
        <w:t xml:space="preserve">is </w:t>
      </w:r>
      <w:r w:rsidR="003B6CB8">
        <w:rPr>
          <w:rFonts w:ascii="Times New Roman" w:hAnsi="Times New Roman" w:cs="Times New Roman"/>
        </w:rPr>
        <w:t>estimated by sending a small AC current. This increases the accuracy of the measurement by measuring the voltage response from the AC current engagement.</w:t>
      </w:r>
    </w:p>
    <w:p w14:paraId="2C1CE1E8" w14:textId="590A936A" w:rsidR="005B2E0F" w:rsidRPr="005B2E0F" w:rsidRDefault="005B2E0F" w:rsidP="005B2E0F">
      <w:pPr>
        <w:pStyle w:val="ListParagraph"/>
        <w:numPr>
          <w:ilvl w:val="0"/>
          <w:numId w:val="3"/>
        </w:numPr>
        <w:jc w:val="both"/>
        <w:rPr>
          <w:rFonts w:ascii="Times New Roman" w:hAnsi="Times New Roman" w:cs="Times New Roman"/>
        </w:rPr>
      </w:pPr>
      <w:r>
        <w:rPr>
          <w:rFonts w:ascii="Times New Roman" w:hAnsi="Times New Roman" w:cs="Times New Roman"/>
        </w:rPr>
        <w:t>Open Circuit Voltage Method</w:t>
      </w:r>
      <w:r w:rsidR="00B000AF">
        <w:rPr>
          <w:rFonts w:ascii="Times New Roman" w:hAnsi="Times New Roman" w:cs="Times New Roman"/>
        </w:rPr>
        <w:t xml:space="preserve">: Open Circuit Voltage and the SoC have characteristic curves with polynomial functions available in both extrapolating and interpolating the curves to predict the </w:t>
      </w:r>
      <w:proofErr w:type="spellStart"/>
      <w:r w:rsidR="00B000AF">
        <w:rPr>
          <w:rFonts w:ascii="Times New Roman" w:hAnsi="Times New Roman" w:cs="Times New Roman"/>
        </w:rPr>
        <w:t>SoC.</w:t>
      </w:r>
      <w:proofErr w:type="spellEnd"/>
    </w:p>
    <w:p w14:paraId="60D01483" w14:textId="5E515406" w:rsidR="00073709" w:rsidRDefault="0012754A" w:rsidP="00073709">
      <w:pPr>
        <w:jc w:val="both"/>
        <w:rPr>
          <w:rFonts w:ascii="Times New Roman" w:hAnsi="Times New Roman" w:cs="Times New Roman"/>
        </w:rPr>
      </w:pPr>
      <w:r>
        <w:rPr>
          <w:rFonts w:ascii="Times New Roman" w:hAnsi="Times New Roman" w:cs="Times New Roman"/>
        </w:rPr>
        <w:t>The above methods are traditionally known but some advanced methods to address the challenges mentioned above</w:t>
      </w:r>
      <w:r w:rsidR="003772F4">
        <w:rPr>
          <w:rFonts w:ascii="Times New Roman" w:hAnsi="Times New Roman" w:cs="Times New Roman"/>
        </w:rPr>
        <w:t xml:space="preserve"> </w:t>
      </w:r>
      <w:proofErr w:type="gramStart"/>
      <w:r w:rsidR="003772F4">
        <w:rPr>
          <w:rFonts w:ascii="Times New Roman" w:hAnsi="Times New Roman" w:cs="Times New Roman"/>
        </w:rPr>
        <w:t>required</w:t>
      </w:r>
      <w:proofErr w:type="gramEnd"/>
      <w:r w:rsidR="003772F4">
        <w:rPr>
          <w:rFonts w:ascii="Times New Roman" w:hAnsi="Times New Roman" w:cs="Times New Roman"/>
        </w:rPr>
        <w:t xml:space="preserve"> researchers to develop better SoC estimation techniques as mentioned below:</w:t>
      </w:r>
    </w:p>
    <w:p w14:paraId="1DD0B510" w14:textId="6CC628B4" w:rsidR="003772F4" w:rsidRDefault="003772F4" w:rsidP="003772F4">
      <w:pPr>
        <w:pStyle w:val="ListParagraph"/>
        <w:numPr>
          <w:ilvl w:val="0"/>
          <w:numId w:val="4"/>
        </w:numPr>
        <w:jc w:val="both"/>
        <w:rPr>
          <w:rFonts w:ascii="Times New Roman" w:hAnsi="Times New Roman" w:cs="Times New Roman"/>
        </w:rPr>
      </w:pPr>
      <w:r>
        <w:rPr>
          <w:rFonts w:ascii="Times New Roman" w:hAnsi="Times New Roman" w:cs="Times New Roman"/>
        </w:rPr>
        <w:t>Kalam Filter</w:t>
      </w:r>
      <w:r w:rsidR="009A51D8">
        <w:rPr>
          <w:rFonts w:ascii="Times New Roman" w:hAnsi="Times New Roman" w:cs="Times New Roman"/>
        </w:rPr>
        <w:t xml:space="preserve"> </w:t>
      </w:r>
      <w:sdt>
        <w:sdtPr>
          <w:rPr>
            <w:rFonts w:ascii="Times New Roman" w:hAnsi="Times New Roman" w:cs="Times New Roman"/>
          </w:rPr>
          <w:id w:val="110865975"/>
          <w:citation/>
        </w:sdtPr>
        <w:sdtContent>
          <w:r w:rsidR="009A51D8">
            <w:rPr>
              <w:rFonts w:ascii="Times New Roman" w:hAnsi="Times New Roman" w:cs="Times New Roman"/>
            </w:rPr>
            <w:fldChar w:fldCharType="begin"/>
          </w:r>
          <w:r w:rsidR="009A51D8">
            <w:rPr>
              <w:rFonts w:ascii="Times New Roman" w:hAnsi="Times New Roman" w:cs="Times New Roman"/>
            </w:rPr>
            <w:instrText xml:space="preserve"> CITATION Aya18 \l 1033 </w:instrText>
          </w:r>
          <w:r w:rsidR="009A51D8">
            <w:rPr>
              <w:rFonts w:ascii="Times New Roman" w:hAnsi="Times New Roman" w:cs="Times New Roman"/>
            </w:rPr>
            <w:fldChar w:fldCharType="separate"/>
          </w:r>
          <w:r w:rsidR="001A7218" w:rsidRPr="001A7218">
            <w:rPr>
              <w:rFonts w:ascii="Times New Roman" w:hAnsi="Times New Roman" w:cs="Times New Roman"/>
              <w:noProof/>
            </w:rPr>
            <w:t>[5]</w:t>
          </w:r>
          <w:r w:rsidR="009A51D8">
            <w:rPr>
              <w:rFonts w:ascii="Times New Roman" w:hAnsi="Times New Roman" w:cs="Times New Roman"/>
            </w:rPr>
            <w:fldChar w:fldCharType="end"/>
          </w:r>
        </w:sdtContent>
      </w:sdt>
      <w:r>
        <w:rPr>
          <w:rFonts w:ascii="Times New Roman" w:hAnsi="Times New Roman" w:cs="Times New Roman"/>
        </w:rPr>
        <w:t xml:space="preserve">: Battery is modeled using set algorithms to estimate </w:t>
      </w:r>
      <w:proofErr w:type="spellStart"/>
      <w:r>
        <w:rPr>
          <w:rFonts w:ascii="Times New Roman" w:hAnsi="Times New Roman" w:cs="Times New Roman"/>
        </w:rPr>
        <w:t>SoC.</w:t>
      </w:r>
      <w:proofErr w:type="spellEnd"/>
    </w:p>
    <w:p w14:paraId="1EDEE01A" w14:textId="555BDD7E" w:rsidR="003772F4" w:rsidRDefault="003772F4" w:rsidP="003772F4">
      <w:pPr>
        <w:pStyle w:val="ListParagraph"/>
        <w:numPr>
          <w:ilvl w:val="0"/>
          <w:numId w:val="4"/>
        </w:numPr>
        <w:jc w:val="both"/>
        <w:rPr>
          <w:rFonts w:ascii="Times New Roman" w:hAnsi="Times New Roman" w:cs="Times New Roman"/>
        </w:rPr>
      </w:pPr>
      <w:r>
        <w:rPr>
          <w:rFonts w:ascii="Times New Roman" w:hAnsi="Times New Roman" w:cs="Times New Roman"/>
        </w:rPr>
        <w:t>Extended Kalam Filter</w:t>
      </w:r>
      <w:r w:rsidR="00062B06">
        <w:rPr>
          <w:rFonts w:ascii="Times New Roman" w:hAnsi="Times New Roman" w:cs="Times New Roman"/>
        </w:rPr>
        <w:t xml:space="preserve"> </w:t>
      </w:r>
      <w:sdt>
        <w:sdtPr>
          <w:rPr>
            <w:rFonts w:ascii="Times New Roman" w:hAnsi="Times New Roman" w:cs="Times New Roman"/>
          </w:rPr>
          <w:id w:val="-1130544032"/>
          <w:citation/>
        </w:sdtPr>
        <w:sdtContent>
          <w:r w:rsidR="00062B06">
            <w:rPr>
              <w:rFonts w:ascii="Times New Roman" w:hAnsi="Times New Roman" w:cs="Times New Roman"/>
            </w:rPr>
            <w:fldChar w:fldCharType="begin"/>
          </w:r>
          <w:r w:rsidR="00062B06">
            <w:rPr>
              <w:rFonts w:ascii="Times New Roman" w:hAnsi="Times New Roman" w:cs="Times New Roman"/>
            </w:rPr>
            <w:instrText xml:space="preserve"> CITATION Dav23 \l 1033 </w:instrText>
          </w:r>
          <w:r w:rsidR="00062B06">
            <w:rPr>
              <w:rFonts w:ascii="Times New Roman" w:hAnsi="Times New Roman" w:cs="Times New Roman"/>
            </w:rPr>
            <w:fldChar w:fldCharType="separate"/>
          </w:r>
          <w:r w:rsidR="001A7218" w:rsidRPr="001A7218">
            <w:rPr>
              <w:rFonts w:ascii="Times New Roman" w:hAnsi="Times New Roman" w:cs="Times New Roman"/>
              <w:noProof/>
            </w:rPr>
            <w:t>[6]</w:t>
          </w:r>
          <w:r w:rsidR="00062B06">
            <w:rPr>
              <w:rFonts w:ascii="Times New Roman" w:hAnsi="Times New Roman" w:cs="Times New Roman"/>
            </w:rPr>
            <w:fldChar w:fldCharType="end"/>
          </w:r>
        </w:sdtContent>
      </w:sdt>
      <w:r>
        <w:rPr>
          <w:rFonts w:ascii="Times New Roman" w:hAnsi="Times New Roman" w:cs="Times New Roman"/>
        </w:rPr>
        <w:t xml:space="preserve">: It is applicable for non-linear systems for estimation of the </w:t>
      </w:r>
      <w:proofErr w:type="spellStart"/>
      <w:r>
        <w:rPr>
          <w:rFonts w:ascii="Times New Roman" w:hAnsi="Times New Roman" w:cs="Times New Roman"/>
        </w:rPr>
        <w:t>SoC.</w:t>
      </w:r>
      <w:proofErr w:type="spellEnd"/>
    </w:p>
    <w:p w14:paraId="15E1BE7D" w14:textId="3BE4138E" w:rsidR="003772F4" w:rsidRDefault="003772F4" w:rsidP="003772F4">
      <w:pPr>
        <w:pStyle w:val="ListParagraph"/>
        <w:numPr>
          <w:ilvl w:val="0"/>
          <w:numId w:val="4"/>
        </w:numPr>
        <w:jc w:val="both"/>
        <w:rPr>
          <w:rFonts w:ascii="Times New Roman" w:hAnsi="Times New Roman" w:cs="Times New Roman"/>
        </w:rPr>
      </w:pPr>
      <w:r>
        <w:rPr>
          <w:rFonts w:ascii="Times New Roman" w:hAnsi="Times New Roman" w:cs="Times New Roman"/>
        </w:rPr>
        <w:t xml:space="preserve">Artificial Neural Networks: </w:t>
      </w:r>
      <w:r w:rsidR="00E10164">
        <w:rPr>
          <w:rFonts w:ascii="Times New Roman" w:hAnsi="Times New Roman" w:cs="Times New Roman"/>
        </w:rPr>
        <w:t>The use</w:t>
      </w:r>
      <w:r>
        <w:rPr>
          <w:rFonts w:ascii="Times New Roman" w:hAnsi="Times New Roman" w:cs="Times New Roman"/>
        </w:rPr>
        <w:t xml:space="preserve"> of machine learning and AI allows better predictive SoC models.</w:t>
      </w:r>
    </w:p>
    <w:p w14:paraId="579DF276" w14:textId="0CC7E110" w:rsidR="003772F4" w:rsidRDefault="003772F4" w:rsidP="003772F4">
      <w:pPr>
        <w:pStyle w:val="ListParagraph"/>
        <w:numPr>
          <w:ilvl w:val="0"/>
          <w:numId w:val="4"/>
        </w:numPr>
        <w:jc w:val="both"/>
        <w:rPr>
          <w:rFonts w:ascii="Times New Roman" w:hAnsi="Times New Roman" w:cs="Times New Roman"/>
        </w:rPr>
      </w:pPr>
      <w:r>
        <w:rPr>
          <w:rFonts w:ascii="Times New Roman" w:hAnsi="Times New Roman" w:cs="Times New Roman"/>
        </w:rPr>
        <w:t>Fuzzy Logic: It allows us to solve the non-Boolean problems by answering the uncertainties in battery characteristics at given conditions.</w:t>
      </w:r>
    </w:p>
    <w:p w14:paraId="20D14596" w14:textId="3F5685E9" w:rsidR="003772F4" w:rsidRDefault="003772F4" w:rsidP="003772F4">
      <w:pPr>
        <w:jc w:val="both"/>
        <w:rPr>
          <w:rFonts w:ascii="Times New Roman" w:hAnsi="Times New Roman" w:cs="Times New Roman"/>
        </w:rPr>
      </w:pPr>
      <w:r w:rsidRPr="003772F4">
        <w:rPr>
          <w:rFonts w:ascii="Times New Roman" w:hAnsi="Times New Roman" w:cs="Times New Roman"/>
        </w:rPr>
        <w:t xml:space="preserve">In this </w:t>
      </w:r>
      <w:r>
        <w:rPr>
          <w:rFonts w:ascii="Times New Roman" w:hAnsi="Times New Roman" w:cs="Times New Roman"/>
        </w:rPr>
        <w:t>research paper</w:t>
      </w:r>
      <w:r w:rsidR="00215C19">
        <w:rPr>
          <w:rFonts w:ascii="Times New Roman" w:hAnsi="Times New Roman" w:cs="Times New Roman"/>
        </w:rPr>
        <w:t>, the emphasis is on</w:t>
      </w:r>
      <w:r>
        <w:rPr>
          <w:rFonts w:ascii="Times New Roman" w:hAnsi="Times New Roman" w:cs="Times New Roman"/>
        </w:rPr>
        <w:t xml:space="preserve"> the </w:t>
      </w:r>
      <w:r w:rsidRPr="003772F4">
        <w:rPr>
          <w:rFonts w:ascii="Times New Roman" w:hAnsi="Times New Roman" w:cs="Times New Roman"/>
        </w:rPr>
        <w:t>Extended Kalman Filter (EKF)</w:t>
      </w:r>
      <w:r w:rsidRPr="003772F4">
        <w:rPr>
          <w:rFonts w:ascii="Times New Roman" w:hAnsi="Times New Roman" w:cs="Times New Roman"/>
        </w:rPr>
        <w:t>.</w:t>
      </w:r>
      <w:r w:rsidR="00215C19">
        <w:rPr>
          <w:rFonts w:ascii="Times New Roman" w:hAnsi="Times New Roman" w:cs="Times New Roman"/>
        </w:rPr>
        <w:t xml:space="preserve"> The major benefits of the SoC prediction are for electric vehicles</w:t>
      </w:r>
      <w:r w:rsidR="009A51D8">
        <w:rPr>
          <w:rFonts w:ascii="Times New Roman" w:hAnsi="Times New Roman" w:cs="Times New Roman"/>
        </w:rPr>
        <w:t xml:space="preserve"> </w:t>
      </w:r>
      <w:sdt>
        <w:sdtPr>
          <w:rPr>
            <w:rFonts w:ascii="Times New Roman" w:hAnsi="Times New Roman" w:cs="Times New Roman"/>
          </w:rPr>
          <w:id w:val="1130212027"/>
          <w:citation/>
        </w:sdtPr>
        <w:sdtContent>
          <w:r w:rsidR="009A51D8">
            <w:rPr>
              <w:rFonts w:ascii="Times New Roman" w:hAnsi="Times New Roman" w:cs="Times New Roman"/>
            </w:rPr>
            <w:fldChar w:fldCharType="begin"/>
          </w:r>
          <w:r w:rsidR="009A51D8">
            <w:rPr>
              <w:rFonts w:ascii="Times New Roman" w:hAnsi="Times New Roman" w:cs="Times New Roman"/>
            </w:rPr>
            <w:instrText xml:space="preserve"> CITATION Hua11 \l 1033 </w:instrText>
          </w:r>
          <w:r w:rsidR="009A51D8">
            <w:rPr>
              <w:rFonts w:ascii="Times New Roman" w:hAnsi="Times New Roman" w:cs="Times New Roman"/>
            </w:rPr>
            <w:fldChar w:fldCharType="separate"/>
          </w:r>
          <w:r w:rsidR="001A7218" w:rsidRPr="001A7218">
            <w:rPr>
              <w:rFonts w:ascii="Times New Roman" w:hAnsi="Times New Roman" w:cs="Times New Roman"/>
              <w:noProof/>
            </w:rPr>
            <w:t>[7]</w:t>
          </w:r>
          <w:r w:rsidR="009A51D8">
            <w:rPr>
              <w:rFonts w:ascii="Times New Roman" w:hAnsi="Times New Roman" w:cs="Times New Roman"/>
            </w:rPr>
            <w:fldChar w:fldCharType="end"/>
          </w:r>
        </w:sdtContent>
      </w:sdt>
      <w:r w:rsidR="00215C19">
        <w:rPr>
          <w:rFonts w:ascii="Times New Roman" w:hAnsi="Times New Roman" w:cs="Times New Roman"/>
        </w:rPr>
        <w:t xml:space="preserve">. The SoC varies based on the type of battery chosen and so </w:t>
      </w:r>
      <w:r w:rsidR="0088314E">
        <w:rPr>
          <w:rFonts w:ascii="Times New Roman" w:hAnsi="Times New Roman" w:cs="Times New Roman"/>
        </w:rPr>
        <w:t>do</w:t>
      </w:r>
      <w:r w:rsidR="00215C19">
        <w:rPr>
          <w:rFonts w:ascii="Times New Roman" w:hAnsi="Times New Roman" w:cs="Times New Roman"/>
        </w:rPr>
        <w:t xml:space="preserve"> their characteristic curves at </w:t>
      </w:r>
      <w:r w:rsidR="0088314E">
        <w:rPr>
          <w:rFonts w:ascii="Times New Roman" w:hAnsi="Times New Roman" w:cs="Times New Roman"/>
        </w:rPr>
        <w:t xml:space="preserve">a </w:t>
      </w:r>
      <w:r w:rsidR="00215C19">
        <w:rPr>
          <w:rFonts w:ascii="Times New Roman" w:hAnsi="Times New Roman" w:cs="Times New Roman"/>
        </w:rPr>
        <w:t xml:space="preserve">given temperature in </w:t>
      </w:r>
      <w:sdt>
        <w:sdtPr>
          <w:rPr>
            <w:rFonts w:ascii="Times New Roman" w:hAnsi="Times New Roman" w:cs="Times New Roman"/>
          </w:rPr>
          <w:id w:val="-1902433647"/>
          <w:citation/>
        </w:sdtPr>
        <w:sdtContent>
          <w:r w:rsidR="00215C19">
            <w:rPr>
              <w:rFonts w:ascii="Times New Roman" w:hAnsi="Times New Roman" w:cs="Times New Roman"/>
            </w:rPr>
            <w:fldChar w:fldCharType="begin"/>
          </w:r>
          <w:r w:rsidR="00215C19">
            <w:rPr>
              <w:rFonts w:ascii="Times New Roman" w:hAnsi="Times New Roman" w:cs="Times New Roman"/>
            </w:rPr>
            <w:instrText xml:space="preserve"> CITATION San249 \l 1033 </w:instrText>
          </w:r>
          <w:r w:rsidR="00215C19">
            <w:rPr>
              <w:rFonts w:ascii="Times New Roman" w:hAnsi="Times New Roman" w:cs="Times New Roman"/>
            </w:rPr>
            <w:fldChar w:fldCharType="separate"/>
          </w:r>
          <w:r w:rsidR="001A7218" w:rsidRPr="001A7218">
            <w:rPr>
              <w:rFonts w:ascii="Times New Roman" w:hAnsi="Times New Roman" w:cs="Times New Roman"/>
              <w:noProof/>
            </w:rPr>
            <w:t>[8]</w:t>
          </w:r>
          <w:r w:rsidR="00215C19">
            <w:rPr>
              <w:rFonts w:ascii="Times New Roman" w:hAnsi="Times New Roman" w:cs="Times New Roman"/>
            </w:rPr>
            <w:fldChar w:fldCharType="end"/>
          </w:r>
        </w:sdtContent>
      </w:sdt>
      <w:r w:rsidR="00215C19">
        <w:rPr>
          <w:rFonts w:ascii="Times New Roman" w:hAnsi="Times New Roman" w:cs="Times New Roman"/>
        </w:rPr>
        <w:t xml:space="preserve">. </w:t>
      </w:r>
      <w:r w:rsidR="0088314E">
        <w:rPr>
          <w:rFonts w:ascii="Times New Roman" w:hAnsi="Times New Roman" w:cs="Times New Roman"/>
        </w:rPr>
        <w:t xml:space="preserve">Sankhwar (2024) in </w:t>
      </w:r>
      <w:sdt>
        <w:sdtPr>
          <w:rPr>
            <w:rFonts w:ascii="Times New Roman" w:hAnsi="Times New Roman" w:cs="Times New Roman"/>
          </w:rPr>
          <w:id w:val="-74063815"/>
          <w:citation/>
        </w:sdtPr>
        <w:sdtContent>
          <w:r w:rsidR="0088314E">
            <w:rPr>
              <w:rFonts w:ascii="Times New Roman" w:hAnsi="Times New Roman" w:cs="Times New Roman"/>
            </w:rPr>
            <w:fldChar w:fldCharType="begin"/>
          </w:r>
          <w:r w:rsidR="0088314E">
            <w:rPr>
              <w:rFonts w:ascii="Times New Roman" w:hAnsi="Times New Roman" w:cs="Times New Roman"/>
            </w:rPr>
            <w:instrText xml:space="preserve"> CITATION San24 \l 1033 </w:instrText>
          </w:r>
          <w:r w:rsidR="0088314E">
            <w:rPr>
              <w:rFonts w:ascii="Times New Roman" w:hAnsi="Times New Roman" w:cs="Times New Roman"/>
            </w:rPr>
            <w:fldChar w:fldCharType="separate"/>
          </w:r>
          <w:r w:rsidR="001A7218" w:rsidRPr="001A7218">
            <w:rPr>
              <w:rFonts w:ascii="Times New Roman" w:hAnsi="Times New Roman" w:cs="Times New Roman"/>
              <w:noProof/>
            </w:rPr>
            <w:t>[9]</w:t>
          </w:r>
          <w:r w:rsidR="0088314E">
            <w:rPr>
              <w:rFonts w:ascii="Times New Roman" w:hAnsi="Times New Roman" w:cs="Times New Roman"/>
            </w:rPr>
            <w:fldChar w:fldCharType="end"/>
          </w:r>
        </w:sdtContent>
      </w:sdt>
      <w:r w:rsidR="0088314E">
        <w:rPr>
          <w:rFonts w:ascii="Times New Roman" w:hAnsi="Times New Roman" w:cs="Times New Roman"/>
        </w:rPr>
        <w:t xml:space="preserve"> and </w:t>
      </w:r>
      <w:sdt>
        <w:sdtPr>
          <w:rPr>
            <w:rFonts w:ascii="Times New Roman" w:hAnsi="Times New Roman" w:cs="Times New Roman"/>
          </w:rPr>
          <w:id w:val="1906262232"/>
          <w:citation/>
        </w:sdtPr>
        <w:sdtContent>
          <w:r w:rsidR="0088314E">
            <w:rPr>
              <w:rFonts w:ascii="Times New Roman" w:hAnsi="Times New Roman" w:cs="Times New Roman"/>
            </w:rPr>
            <w:fldChar w:fldCharType="begin"/>
          </w:r>
          <w:r w:rsidR="0088314E">
            <w:rPr>
              <w:rFonts w:ascii="Times New Roman" w:hAnsi="Times New Roman" w:cs="Times New Roman"/>
            </w:rPr>
            <w:instrText xml:space="preserve"> CITATION Bru24 \l 1033 </w:instrText>
          </w:r>
          <w:r w:rsidR="0088314E">
            <w:rPr>
              <w:rFonts w:ascii="Times New Roman" w:hAnsi="Times New Roman" w:cs="Times New Roman"/>
            </w:rPr>
            <w:fldChar w:fldCharType="separate"/>
          </w:r>
          <w:r w:rsidR="001A7218" w:rsidRPr="001A7218">
            <w:rPr>
              <w:rFonts w:ascii="Times New Roman" w:hAnsi="Times New Roman" w:cs="Times New Roman"/>
              <w:noProof/>
            </w:rPr>
            <w:t>[10]</w:t>
          </w:r>
          <w:r w:rsidR="0088314E">
            <w:rPr>
              <w:rFonts w:ascii="Times New Roman" w:hAnsi="Times New Roman" w:cs="Times New Roman"/>
            </w:rPr>
            <w:fldChar w:fldCharType="end"/>
          </w:r>
        </w:sdtContent>
      </w:sdt>
      <w:r w:rsidR="0088314E">
        <w:rPr>
          <w:rFonts w:ascii="Times New Roman" w:hAnsi="Times New Roman" w:cs="Times New Roman"/>
        </w:rPr>
        <w:t xml:space="preserve"> </w:t>
      </w:r>
      <w:r w:rsidR="005949E1">
        <w:rPr>
          <w:rFonts w:ascii="Times New Roman" w:hAnsi="Times New Roman" w:cs="Times New Roman"/>
        </w:rPr>
        <w:t xml:space="preserve">enlisted the types of electric motors and their varying performances based on speed controls. Varying SoC levels opens the research to revise the SoC characteristics curves as presented in </w:t>
      </w:r>
      <w:sdt>
        <w:sdtPr>
          <w:rPr>
            <w:rFonts w:ascii="Times New Roman" w:hAnsi="Times New Roman" w:cs="Times New Roman"/>
          </w:rPr>
          <w:id w:val="1914420858"/>
          <w:citation/>
        </w:sdtPr>
        <w:sdtContent>
          <w:r w:rsidR="005949E1">
            <w:rPr>
              <w:rFonts w:ascii="Times New Roman" w:hAnsi="Times New Roman" w:cs="Times New Roman"/>
            </w:rPr>
            <w:fldChar w:fldCharType="begin"/>
          </w:r>
          <w:r w:rsidR="005949E1">
            <w:rPr>
              <w:rFonts w:ascii="Times New Roman" w:hAnsi="Times New Roman" w:cs="Times New Roman"/>
            </w:rPr>
            <w:instrText xml:space="preserve"> CITATION San249 \l 1033 </w:instrText>
          </w:r>
          <w:r w:rsidR="005949E1">
            <w:rPr>
              <w:rFonts w:ascii="Times New Roman" w:hAnsi="Times New Roman" w:cs="Times New Roman"/>
            </w:rPr>
            <w:fldChar w:fldCharType="separate"/>
          </w:r>
          <w:r w:rsidR="001A7218" w:rsidRPr="001A7218">
            <w:rPr>
              <w:rFonts w:ascii="Times New Roman" w:hAnsi="Times New Roman" w:cs="Times New Roman"/>
              <w:noProof/>
            </w:rPr>
            <w:t>[8]</w:t>
          </w:r>
          <w:r w:rsidR="005949E1">
            <w:rPr>
              <w:rFonts w:ascii="Times New Roman" w:hAnsi="Times New Roman" w:cs="Times New Roman"/>
            </w:rPr>
            <w:fldChar w:fldCharType="end"/>
          </w:r>
        </w:sdtContent>
      </w:sdt>
      <w:r w:rsidR="005949E1">
        <w:rPr>
          <w:rFonts w:ascii="Times New Roman" w:hAnsi="Times New Roman" w:cs="Times New Roman"/>
        </w:rPr>
        <w:t xml:space="preserve">. </w:t>
      </w:r>
      <w:r w:rsidR="00E02602">
        <w:rPr>
          <w:rFonts w:ascii="Times New Roman" w:hAnsi="Times New Roman" w:cs="Times New Roman"/>
        </w:rPr>
        <w:t xml:space="preserve">Figure 1 shows SoC curves documented in previous literature for a typical lithium-ion battery. </w:t>
      </w:r>
    </w:p>
    <w:p w14:paraId="158495C5" w14:textId="2D04F550" w:rsidR="002A012A" w:rsidRDefault="002A012A" w:rsidP="002A012A">
      <w:pPr>
        <w:jc w:val="center"/>
        <w:rPr>
          <w:rFonts w:ascii="Times New Roman" w:hAnsi="Times New Roman" w:cs="Times New Roman"/>
        </w:rPr>
      </w:pPr>
      <w:r w:rsidRPr="002A012A">
        <w:rPr>
          <w:rFonts w:ascii="Times New Roman" w:hAnsi="Times New Roman" w:cs="Times New Roman"/>
          <w:noProof/>
        </w:rPr>
        <w:lastRenderedPageBreak/>
        <w:drawing>
          <wp:inline distT="0" distB="0" distL="0" distR="0" wp14:anchorId="2A515102" wp14:editId="740CE047">
            <wp:extent cx="2387600" cy="1695450"/>
            <wp:effectExtent l="0" t="0" r="0" b="0"/>
            <wp:docPr id="2128474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387600" cy="1695450"/>
                    </a:xfrm>
                    <a:prstGeom prst="rect">
                      <a:avLst/>
                    </a:prstGeom>
                    <a:noFill/>
                    <a:ln>
                      <a:noFill/>
                    </a:ln>
                  </pic:spPr>
                </pic:pic>
              </a:graphicData>
            </a:graphic>
          </wp:inline>
        </w:drawing>
      </w:r>
    </w:p>
    <w:p w14:paraId="6B12C063" w14:textId="6319FDDC" w:rsidR="002A012A" w:rsidRPr="003772F4" w:rsidRDefault="002A012A" w:rsidP="002A012A">
      <w:pPr>
        <w:jc w:val="center"/>
        <w:rPr>
          <w:rFonts w:ascii="Times New Roman" w:hAnsi="Times New Roman" w:cs="Times New Roman"/>
        </w:rPr>
      </w:pPr>
      <w:r>
        <w:rPr>
          <w:rFonts w:ascii="Times New Roman" w:hAnsi="Times New Roman" w:cs="Times New Roman"/>
        </w:rPr>
        <w:t xml:space="preserve">Figure 1. SoC Curve During Charging </w:t>
      </w:r>
      <w:sdt>
        <w:sdtPr>
          <w:rPr>
            <w:rFonts w:ascii="Times New Roman" w:hAnsi="Times New Roman" w:cs="Times New Roman"/>
          </w:rPr>
          <w:id w:val="-285278634"/>
          <w:citation/>
        </w:sdtPr>
        <w:sdtContent>
          <w:r>
            <w:rPr>
              <w:rFonts w:ascii="Times New Roman" w:hAnsi="Times New Roman" w:cs="Times New Roman"/>
            </w:rPr>
            <w:fldChar w:fldCharType="begin"/>
          </w:r>
          <w:r>
            <w:rPr>
              <w:rFonts w:ascii="Times New Roman" w:hAnsi="Times New Roman" w:cs="Times New Roman"/>
            </w:rPr>
            <w:instrText xml:space="preserve"> CITATION San249 \l 1033 </w:instrText>
          </w:r>
          <w:r>
            <w:rPr>
              <w:rFonts w:ascii="Times New Roman" w:hAnsi="Times New Roman" w:cs="Times New Roman"/>
            </w:rPr>
            <w:fldChar w:fldCharType="separate"/>
          </w:r>
          <w:r w:rsidR="001A7218" w:rsidRPr="001A7218">
            <w:rPr>
              <w:rFonts w:ascii="Times New Roman" w:hAnsi="Times New Roman" w:cs="Times New Roman"/>
              <w:noProof/>
            </w:rPr>
            <w:t>[8]</w:t>
          </w:r>
          <w:r>
            <w:rPr>
              <w:rFonts w:ascii="Times New Roman" w:hAnsi="Times New Roman" w:cs="Times New Roman"/>
            </w:rPr>
            <w:fldChar w:fldCharType="end"/>
          </w:r>
        </w:sdtContent>
      </w:sdt>
    </w:p>
    <w:p w14:paraId="13788C47" w14:textId="481127B7" w:rsidR="0057196D" w:rsidRDefault="004D484D" w:rsidP="003772F4">
      <w:pPr>
        <w:jc w:val="both"/>
        <w:rPr>
          <w:rFonts w:ascii="Times New Roman" w:hAnsi="Times New Roman" w:cs="Times New Roman"/>
        </w:rPr>
      </w:pPr>
      <w:r>
        <w:rPr>
          <w:rFonts w:ascii="Times New Roman" w:hAnsi="Times New Roman" w:cs="Times New Roman"/>
        </w:rPr>
        <w:t xml:space="preserve">Several doors are open in the SoC estimation field from the past literature review. AI integration is leading in this field of innovation </w:t>
      </w:r>
      <w:r w:rsidR="00B94E1A">
        <w:rPr>
          <w:rFonts w:ascii="Times New Roman" w:hAnsi="Times New Roman" w:cs="Times New Roman"/>
        </w:rPr>
        <w:t>alongside advanced sensor-based</w:t>
      </w:r>
      <w:r>
        <w:rPr>
          <w:rFonts w:ascii="Times New Roman" w:hAnsi="Times New Roman" w:cs="Times New Roman"/>
        </w:rPr>
        <w:t xml:space="preserve"> prediction and standardization of the battery measurement tools and techniques in the whole industry. </w:t>
      </w:r>
      <w:r w:rsidR="009875C6">
        <w:rPr>
          <w:rFonts w:ascii="Times New Roman" w:hAnsi="Times New Roman" w:cs="Times New Roman"/>
        </w:rPr>
        <w:t xml:space="preserve">Figure 2-3 shows the battery voltage and charge level readings per </w:t>
      </w:r>
      <w:sdt>
        <w:sdtPr>
          <w:rPr>
            <w:rFonts w:ascii="Times New Roman" w:hAnsi="Times New Roman" w:cs="Times New Roman"/>
          </w:rPr>
          <w:id w:val="2009392630"/>
          <w:citation/>
        </w:sdtPr>
        <w:sdtContent>
          <w:r w:rsidR="009875C6">
            <w:rPr>
              <w:rFonts w:ascii="Times New Roman" w:hAnsi="Times New Roman" w:cs="Times New Roman"/>
            </w:rPr>
            <w:fldChar w:fldCharType="begin"/>
          </w:r>
          <w:r w:rsidR="009875C6">
            <w:rPr>
              <w:rFonts w:ascii="Times New Roman" w:hAnsi="Times New Roman" w:cs="Times New Roman"/>
            </w:rPr>
            <w:instrText xml:space="preserve"> CITATION UMD24 \l 1033 </w:instrText>
          </w:r>
          <w:r w:rsidR="009875C6">
            <w:rPr>
              <w:rFonts w:ascii="Times New Roman" w:hAnsi="Times New Roman" w:cs="Times New Roman"/>
            </w:rPr>
            <w:fldChar w:fldCharType="separate"/>
          </w:r>
          <w:r w:rsidR="001A7218" w:rsidRPr="001A7218">
            <w:rPr>
              <w:rFonts w:ascii="Times New Roman" w:hAnsi="Times New Roman" w:cs="Times New Roman"/>
              <w:noProof/>
            </w:rPr>
            <w:t>[11]</w:t>
          </w:r>
          <w:r w:rsidR="009875C6">
            <w:rPr>
              <w:rFonts w:ascii="Times New Roman" w:hAnsi="Times New Roman" w:cs="Times New Roman"/>
            </w:rPr>
            <w:fldChar w:fldCharType="end"/>
          </w:r>
        </w:sdtContent>
      </w:sdt>
      <w:r w:rsidR="009875C6">
        <w:rPr>
          <w:rFonts w:ascii="Times New Roman" w:hAnsi="Times New Roman" w:cs="Times New Roman"/>
        </w:rPr>
        <w:t>.</w:t>
      </w:r>
      <w:r w:rsidR="00DE7DC3">
        <w:rPr>
          <w:rFonts w:ascii="Times New Roman" w:hAnsi="Times New Roman" w:cs="Times New Roman"/>
        </w:rPr>
        <w:t xml:space="preserve"> Based on these </w:t>
      </w:r>
      <w:proofErr w:type="gramStart"/>
      <w:r w:rsidR="00DE7DC3">
        <w:rPr>
          <w:rFonts w:ascii="Times New Roman" w:hAnsi="Times New Roman" w:cs="Times New Roman"/>
        </w:rPr>
        <w:t>reading</w:t>
      </w:r>
      <w:proofErr w:type="gramEnd"/>
      <w:r w:rsidR="00DE7DC3">
        <w:rPr>
          <w:rFonts w:ascii="Times New Roman" w:hAnsi="Times New Roman" w:cs="Times New Roman"/>
        </w:rPr>
        <w:t xml:space="preserve"> a model for predicting the SoC levels can be developed.</w:t>
      </w:r>
      <w:r w:rsidR="009875C6">
        <w:rPr>
          <w:rFonts w:ascii="Times New Roman" w:hAnsi="Times New Roman" w:cs="Times New Roman"/>
        </w:rPr>
        <w:t xml:space="preserve"> </w:t>
      </w:r>
      <w:r w:rsidR="0057196D">
        <w:rPr>
          <w:rFonts w:ascii="Times New Roman" w:hAnsi="Times New Roman" w:cs="Times New Roman"/>
        </w:rPr>
        <w:t xml:space="preserve">The benefits of the SoC estimation are attributed to the crucial role in battery management for all kinds of consumer electronics items such as phones, tablets, etc. In </w:t>
      </w:r>
      <w:r w:rsidR="004B1AE3">
        <w:rPr>
          <w:rFonts w:ascii="Times New Roman" w:hAnsi="Times New Roman" w:cs="Times New Roman"/>
        </w:rPr>
        <w:t xml:space="preserve">the </w:t>
      </w:r>
      <w:r w:rsidR="0057196D">
        <w:rPr>
          <w:rFonts w:ascii="Times New Roman" w:hAnsi="Times New Roman" w:cs="Times New Roman"/>
        </w:rPr>
        <w:t>power industry</w:t>
      </w:r>
      <w:r w:rsidR="00A44673">
        <w:rPr>
          <w:rFonts w:ascii="Times New Roman" w:hAnsi="Times New Roman" w:cs="Times New Roman"/>
        </w:rPr>
        <w:t xml:space="preserve">, electric vehicles draw advantages from the </w:t>
      </w:r>
      <w:r w:rsidR="0057196D">
        <w:rPr>
          <w:rFonts w:ascii="Times New Roman" w:hAnsi="Times New Roman" w:cs="Times New Roman"/>
        </w:rPr>
        <w:t xml:space="preserve">EKF method for SoC estimation. </w:t>
      </w:r>
      <w:r w:rsidR="004B1AE3">
        <w:rPr>
          <w:rFonts w:ascii="Times New Roman" w:hAnsi="Times New Roman" w:cs="Times New Roman"/>
        </w:rPr>
        <w:t xml:space="preserve">The layout of this research paper begins with an introduction, </w:t>
      </w:r>
      <w:proofErr w:type="gramStart"/>
      <w:r w:rsidR="004B1AE3">
        <w:rPr>
          <w:rFonts w:ascii="Times New Roman" w:hAnsi="Times New Roman" w:cs="Times New Roman"/>
        </w:rPr>
        <w:t>methodology, and</w:t>
      </w:r>
      <w:proofErr w:type="gramEnd"/>
      <w:r w:rsidR="004B1AE3">
        <w:rPr>
          <w:rFonts w:ascii="Times New Roman" w:hAnsi="Times New Roman" w:cs="Times New Roman"/>
        </w:rPr>
        <w:t xml:space="preserve"> analysis, and results, then the conclusion is appended with a </w:t>
      </w:r>
      <w:r w:rsidR="0057196D">
        <w:rPr>
          <w:rFonts w:ascii="Times New Roman" w:hAnsi="Times New Roman" w:cs="Times New Roman"/>
        </w:rPr>
        <w:t>discussion.</w:t>
      </w:r>
    </w:p>
    <w:p w14:paraId="13C633C3" w14:textId="023A79C1" w:rsidR="004D1D83" w:rsidRDefault="004D1D83" w:rsidP="004D1D83">
      <w:pPr>
        <w:jc w:val="center"/>
        <w:rPr>
          <w:rFonts w:ascii="Times New Roman" w:hAnsi="Times New Roman" w:cs="Times New Roman"/>
        </w:rPr>
      </w:pPr>
      <w:r w:rsidRPr="004D1D83">
        <w:rPr>
          <w:rFonts w:ascii="Times New Roman" w:hAnsi="Times New Roman" w:cs="Times New Roman"/>
        </w:rPr>
        <w:drawing>
          <wp:inline distT="0" distB="0" distL="0" distR="0" wp14:anchorId="185D8B13" wp14:editId="2689838C">
            <wp:extent cx="3684911" cy="2160871"/>
            <wp:effectExtent l="0" t="0" r="0" b="0"/>
            <wp:docPr id="2055755162" name="Picture 1" descr="A graph showing the growth of a number of peopl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755162" name="Picture 1" descr="A graph showing the growth of a number of people&#10;&#10;Description automatically generated with medium confidence"/>
                    <pic:cNvPicPr/>
                  </pic:nvPicPr>
                  <pic:blipFill>
                    <a:blip r:embed="rId7"/>
                    <a:stretch>
                      <a:fillRect/>
                    </a:stretch>
                  </pic:blipFill>
                  <pic:spPr>
                    <a:xfrm>
                      <a:off x="0" y="0"/>
                      <a:ext cx="3684911" cy="2160871"/>
                    </a:xfrm>
                    <a:prstGeom prst="rect">
                      <a:avLst/>
                    </a:prstGeom>
                  </pic:spPr>
                </pic:pic>
              </a:graphicData>
            </a:graphic>
          </wp:inline>
        </w:drawing>
      </w:r>
    </w:p>
    <w:p w14:paraId="38DD1301" w14:textId="212B7A17" w:rsidR="004D1D83" w:rsidRDefault="004D1D83" w:rsidP="004D1D83">
      <w:pPr>
        <w:jc w:val="center"/>
        <w:rPr>
          <w:rFonts w:ascii="Times New Roman" w:hAnsi="Times New Roman" w:cs="Times New Roman"/>
        </w:rPr>
      </w:pPr>
      <w:r>
        <w:rPr>
          <w:rFonts w:ascii="Times New Roman" w:hAnsi="Times New Roman" w:cs="Times New Roman"/>
        </w:rPr>
        <w:t>Figure 2. Voltage Readings</w:t>
      </w:r>
    </w:p>
    <w:p w14:paraId="7FBB2DA7" w14:textId="5D81B278" w:rsidR="004D1D83" w:rsidRDefault="004D1D83" w:rsidP="004D1D83">
      <w:pPr>
        <w:jc w:val="center"/>
        <w:rPr>
          <w:rFonts w:ascii="Times New Roman" w:hAnsi="Times New Roman" w:cs="Times New Roman"/>
        </w:rPr>
      </w:pPr>
      <w:r w:rsidRPr="004D1D83">
        <w:rPr>
          <w:rFonts w:ascii="Times New Roman" w:hAnsi="Times New Roman" w:cs="Times New Roman"/>
        </w:rPr>
        <w:lastRenderedPageBreak/>
        <w:drawing>
          <wp:inline distT="0" distB="0" distL="0" distR="0" wp14:anchorId="53A89AC8" wp14:editId="646B881E">
            <wp:extent cx="3733898" cy="2149985"/>
            <wp:effectExtent l="0" t="0" r="0" b="3175"/>
            <wp:docPr id="1125844278" name="Picture 1" descr="A graph with a blue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5844278" name="Picture 1" descr="A graph with a blue line&#10;&#10;Description automatically generated"/>
                    <pic:cNvPicPr/>
                  </pic:nvPicPr>
                  <pic:blipFill>
                    <a:blip r:embed="rId8"/>
                    <a:stretch>
                      <a:fillRect/>
                    </a:stretch>
                  </pic:blipFill>
                  <pic:spPr>
                    <a:xfrm>
                      <a:off x="0" y="0"/>
                      <a:ext cx="3733898" cy="2149985"/>
                    </a:xfrm>
                    <a:prstGeom prst="rect">
                      <a:avLst/>
                    </a:prstGeom>
                  </pic:spPr>
                </pic:pic>
              </a:graphicData>
            </a:graphic>
          </wp:inline>
        </w:drawing>
      </w:r>
    </w:p>
    <w:p w14:paraId="00720FE8" w14:textId="7A0FFA3C" w:rsidR="004D1D83" w:rsidRPr="0057196D" w:rsidRDefault="004D1D83" w:rsidP="004D1D83">
      <w:pPr>
        <w:jc w:val="center"/>
        <w:rPr>
          <w:rFonts w:ascii="Times New Roman" w:hAnsi="Times New Roman" w:cs="Times New Roman"/>
        </w:rPr>
      </w:pPr>
      <w:r>
        <w:rPr>
          <w:rFonts w:ascii="Times New Roman" w:hAnsi="Times New Roman" w:cs="Times New Roman"/>
        </w:rPr>
        <w:t xml:space="preserve">Figure </w:t>
      </w:r>
      <w:r w:rsidR="005A5F2C">
        <w:rPr>
          <w:rFonts w:ascii="Times New Roman" w:hAnsi="Times New Roman" w:cs="Times New Roman"/>
        </w:rPr>
        <w:t>3</w:t>
      </w:r>
      <w:r>
        <w:rPr>
          <w:rFonts w:ascii="Times New Roman" w:hAnsi="Times New Roman" w:cs="Times New Roman"/>
        </w:rPr>
        <w:t>. Charge Level Readings</w:t>
      </w:r>
    </w:p>
    <w:p w14:paraId="4CFB08FF" w14:textId="26227894" w:rsidR="003772F4" w:rsidRDefault="003772F4" w:rsidP="003772F4">
      <w:pPr>
        <w:jc w:val="both"/>
        <w:rPr>
          <w:rFonts w:ascii="Times New Roman" w:hAnsi="Times New Roman" w:cs="Times New Roman"/>
          <w:b/>
          <w:bCs/>
        </w:rPr>
      </w:pPr>
      <w:r w:rsidRPr="003772F4">
        <w:rPr>
          <w:rFonts w:ascii="Times New Roman" w:hAnsi="Times New Roman" w:cs="Times New Roman"/>
          <w:b/>
          <w:bCs/>
        </w:rPr>
        <w:t>Methodology</w:t>
      </w:r>
    </w:p>
    <w:p w14:paraId="4D98684C" w14:textId="1D2D1D29" w:rsidR="00BD4F98" w:rsidRDefault="008363FF" w:rsidP="003772F4">
      <w:pPr>
        <w:jc w:val="both"/>
        <w:rPr>
          <w:rFonts w:ascii="Times New Roman" w:hAnsi="Times New Roman" w:cs="Times New Roman"/>
        </w:rPr>
      </w:pPr>
      <w:r w:rsidRPr="008363FF">
        <w:rPr>
          <w:rFonts w:ascii="Times New Roman" w:hAnsi="Times New Roman" w:cs="Times New Roman"/>
        </w:rPr>
        <w:t>Extended Kalman Filter (EKF)</w:t>
      </w:r>
      <w:r w:rsidR="00D74B87">
        <w:rPr>
          <w:rFonts w:ascii="Times New Roman" w:hAnsi="Times New Roman" w:cs="Times New Roman"/>
        </w:rPr>
        <w:t xml:space="preserve"> is based on </w:t>
      </w:r>
      <w:r w:rsidR="00D644EA">
        <w:rPr>
          <w:rFonts w:ascii="Times New Roman" w:hAnsi="Times New Roman" w:cs="Times New Roman"/>
        </w:rPr>
        <w:t xml:space="preserve">handling the non-linear dynamics of </w:t>
      </w:r>
      <w:r w:rsidR="00D74B87">
        <w:rPr>
          <w:rFonts w:ascii="Times New Roman" w:hAnsi="Times New Roman" w:cs="Times New Roman"/>
        </w:rPr>
        <w:t xml:space="preserve">lithium-ion batteries. </w:t>
      </w:r>
      <w:r w:rsidR="009612B7">
        <w:rPr>
          <w:rFonts w:ascii="Times New Roman" w:hAnsi="Times New Roman" w:cs="Times New Roman"/>
        </w:rPr>
        <w:t xml:space="preserve">EKF linearizes the nonlinear dynamics by solving complex problems in obtaining a polynomial function for accurate battery SoC prediction. </w:t>
      </w:r>
      <w:r w:rsidR="00D644EA">
        <w:rPr>
          <w:rFonts w:ascii="Times New Roman" w:hAnsi="Times New Roman" w:cs="Times New Roman"/>
        </w:rPr>
        <w:t xml:space="preserve">Rapid convergence and reduced errors improve the adaptability of EKF for Li-ion batteries. </w:t>
      </w:r>
      <w:r w:rsidR="005950D2">
        <w:rPr>
          <w:rFonts w:ascii="Times New Roman" w:hAnsi="Times New Roman" w:cs="Times New Roman"/>
        </w:rPr>
        <w:t xml:space="preserve">The algorithm used is shown in Figure </w:t>
      </w:r>
      <w:r w:rsidR="005A5F2C">
        <w:rPr>
          <w:rFonts w:ascii="Times New Roman" w:hAnsi="Times New Roman" w:cs="Times New Roman"/>
        </w:rPr>
        <w:t>4</w:t>
      </w:r>
      <w:r w:rsidR="005950D2">
        <w:rPr>
          <w:rFonts w:ascii="Times New Roman" w:hAnsi="Times New Roman" w:cs="Times New Roman"/>
        </w:rPr>
        <w:t xml:space="preserve">. </w:t>
      </w:r>
    </w:p>
    <w:p w14:paraId="4DA7D55D" w14:textId="1D78D91B" w:rsidR="009F500B" w:rsidRDefault="009F500B" w:rsidP="009F500B">
      <w:pPr>
        <w:jc w:val="center"/>
        <w:rPr>
          <w:rFonts w:ascii="Times New Roman" w:hAnsi="Times New Roman" w:cs="Times New Roman"/>
        </w:rPr>
      </w:pPr>
      <w:r w:rsidRPr="009F500B">
        <w:rPr>
          <w:rFonts w:ascii="Times New Roman" w:hAnsi="Times New Roman" w:cs="Times New Roman"/>
        </w:rPr>
        <w:drawing>
          <wp:inline distT="0" distB="0" distL="0" distR="0" wp14:anchorId="402D9F00" wp14:editId="15AC0B11">
            <wp:extent cx="2454793" cy="1834291"/>
            <wp:effectExtent l="0" t="0" r="3175" b="0"/>
            <wp:docPr id="925296718" name="Picture 1" descr="A diagram of a 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5296718" name="Picture 1" descr="A diagram of a diagram&#10;&#10;Description automatically generated with medium confidence"/>
                    <pic:cNvPicPr/>
                  </pic:nvPicPr>
                  <pic:blipFill>
                    <a:blip r:embed="rId9"/>
                    <a:stretch>
                      <a:fillRect/>
                    </a:stretch>
                  </pic:blipFill>
                  <pic:spPr>
                    <a:xfrm>
                      <a:off x="0" y="0"/>
                      <a:ext cx="2454793" cy="1834291"/>
                    </a:xfrm>
                    <a:prstGeom prst="rect">
                      <a:avLst/>
                    </a:prstGeom>
                  </pic:spPr>
                </pic:pic>
              </a:graphicData>
            </a:graphic>
          </wp:inline>
        </w:drawing>
      </w:r>
    </w:p>
    <w:p w14:paraId="6F462976" w14:textId="5C827144" w:rsidR="009F500B" w:rsidRPr="008363FF" w:rsidRDefault="009F500B" w:rsidP="009F500B">
      <w:pPr>
        <w:jc w:val="center"/>
        <w:rPr>
          <w:rFonts w:ascii="Times New Roman" w:hAnsi="Times New Roman" w:cs="Times New Roman"/>
        </w:rPr>
      </w:pPr>
      <w:r>
        <w:rPr>
          <w:rFonts w:ascii="Times New Roman" w:hAnsi="Times New Roman" w:cs="Times New Roman"/>
        </w:rPr>
        <w:t xml:space="preserve">Figure </w:t>
      </w:r>
      <w:r w:rsidR="005A5F2C">
        <w:rPr>
          <w:rFonts w:ascii="Times New Roman" w:hAnsi="Times New Roman" w:cs="Times New Roman"/>
        </w:rPr>
        <w:t>4</w:t>
      </w:r>
      <w:r>
        <w:rPr>
          <w:rFonts w:ascii="Times New Roman" w:hAnsi="Times New Roman" w:cs="Times New Roman"/>
        </w:rPr>
        <w:t xml:space="preserve">. </w:t>
      </w:r>
      <w:r w:rsidR="007522A5">
        <w:rPr>
          <w:rFonts w:ascii="Times New Roman" w:hAnsi="Times New Roman" w:cs="Times New Roman"/>
        </w:rPr>
        <w:t xml:space="preserve">EKF </w:t>
      </w:r>
      <w:r>
        <w:rPr>
          <w:rFonts w:ascii="Times New Roman" w:hAnsi="Times New Roman" w:cs="Times New Roman"/>
        </w:rPr>
        <w:t>Algorithm</w:t>
      </w:r>
    </w:p>
    <w:p w14:paraId="396CE435" w14:textId="72BA3B08" w:rsidR="00322DCF" w:rsidRDefault="00322DCF" w:rsidP="003772F4">
      <w:pPr>
        <w:jc w:val="both"/>
        <w:rPr>
          <w:rFonts w:ascii="Times New Roman" w:hAnsi="Times New Roman" w:cs="Times New Roman"/>
          <w:b/>
          <w:bCs/>
        </w:rPr>
      </w:pPr>
      <w:r>
        <w:rPr>
          <w:rFonts w:ascii="Times New Roman" w:hAnsi="Times New Roman" w:cs="Times New Roman"/>
          <w:b/>
          <w:bCs/>
        </w:rPr>
        <w:t>Analysis</w:t>
      </w:r>
    </w:p>
    <w:p w14:paraId="1551FF9E" w14:textId="04CF389E" w:rsidR="00BD4F98" w:rsidRDefault="00C1479C" w:rsidP="003772F4">
      <w:pPr>
        <w:jc w:val="both"/>
        <w:rPr>
          <w:rFonts w:ascii="Times New Roman" w:hAnsi="Times New Roman" w:cs="Times New Roman"/>
        </w:rPr>
      </w:pPr>
      <w:r w:rsidRPr="00C1479C">
        <w:rPr>
          <w:rFonts w:ascii="Times New Roman" w:hAnsi="Times New Roman" w:cs="Times New Roman"/>
        </w:rPr>
        <w:t xml:space="preserve">The </w:t>
      </w:r>
      <w:r>
        <w:rPr>
          <w:rFonts w:ascii="Times New Roman" w:hAnsi="Times New Roman" w:cs="Times New Roman"/>
        </w:rPr>
        <w:t xml:space="preserve">EKF linearization at each </w:t>
      </w:r>
      <w:proofErr w:type="gramStart"/>
      <w:r w:rsidR="00456C2D">
        <w:rPr>
          <w:rFonts w:ascii="Times New Roman" w:hAnsi="Times New Roman" w:cs="Times New Roman"/>
        </w:rPr>
        <w:t>time</w:t>
      </w:r>
      <w:r>
        <w:rPr>
          <w:rFonts w:ascii="Times New Roman" w:hAnsi="Times New Roman" w:cs="Times New Roman"/>
        </w:rPr>
        <w:t xml:space="preserve"> </w:t>
      </w:r>
      <w:r w:rsidR="00456C2D">
        <w:rPr>
          <w:rFonts w:ascii="Times New Roman" w:hAnsi="Times New Roman" w:cs="Times New Roman"/>
        </w:rPr>
        <w:t>step</w:t>
      </w:r>
      <w:proofErr w:type="gramEnd"/>
      <w:r w:rsidR="00456C2D">
        <w:rPr>
          <w:rFonts w:ascii="Times New Roman" w:hAnsi="Times New Roman" w:cs="Times New Roman"/>
        </w:rPr>
        <w:t xml:space="preserve"> </w:t>
      </w:r>
      <w:r>
        <w:rPr>
          <w:rFonts w:ascii="Times New Roman" w:hAnsi="Times New Roman" w:cs="Times New Roman"/>
        </w:rPr>
        <w:t xml:space="preserve">approximates the </w:t>
      </w:r>
      <w:r w:rsidR="00456C2D">
        <w:rPr>
          <w:rFonts w:ascii="Times New Roman" w:hAnsi="Times New Roman" w:cs="Times New Roman"/>
        </w:rPr>
        <w:t>non-linear</w:t>
      </w:r>
      <w:r>
        <w:rPr>
          <w:rFonts w:ascii="Times New Roman" w:hAnsi="Times New Roman" w:cs="Times New Roman"/>
        </w:rPr>
        <w:t xml:space="preserve"> battery dynamics using discretized Jacobians for SoC estimation. The Jacobians are given by </w:t>
      </w:r>
      <w:r w:rsidR="00456C2D">
        <w:rPr>
          <w:rFonts w:ascii="Times New Roman" w:hAnsi="Times New Roman" w:cs="Times New Roman"/>
        </w:rPr>
        <w:t>the following</w:t>
      </w:r>
      <w:r>
        <w:rPr>
          <w:rFonts w:ascii="Times New Roman" w:hAnsi="Times New Roman" w:cs="Times New Roman"/>
        </w:rPr>
        <w:t xml:space="preserve"> equation (1)-(2).</w:t>
      </w:r>
    </w:p>
    <w:p w14:paraId="7348E7D9" w14:textId="6C0D8108" w:rsidR="00C1479C" w:rsidRDefault="00C1479C" w:rsidP="003772F4">
      <w:pPr>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F</m:t>
            </m:r>
          </m:e>
          <m:sub>
            <m:r>
              <w:rPr>
                <w:rFonts w:ascii="Cambria Math" w:hAnsi="Cambria Math" w:cs="Times New Roman"/>
              </w:rPr>
              <m:t>k</m:t>
            </m:r>
          </m:sub>
        </m:sSub>
        <m:r>
          <w:rPr>
            <w:rFonts w:ascii="Cambria Math" w:hAnsi="Cambria Math" w:cs="Times New Roman"/>
          </w:rPr>
          <m:t>=1-</m:t>
        </m:r>
        <m:f>
          <m:fPr>
            <m:ctrlPr>
              <w:rPr>
                <w:rFonts w:ascii="Cambria Math" w:hAnsi="Cambria Math" w:cs="Times New Roman"/>
                <w:i/>
              </w:rPr>
            </m:ctrlPr>
          </m:fPr>
          <m:num>
            <m:r>
              <w:rPr>
                <w:rFonts w:ascii="Cambria Math" w:hAnsi="Cambria Math" w:cs="Times New Roman"/>
              </w:rPr>
              <m:t>TCI</m:t>
            </m:r>
          </m:num>
          <m:den>
            <m:r>
              <w:rPr>
                <w:rFonts w:ascii="Cambria Math" w:hAnsi="Cambria Math" w:cs="Times New Roman"/>
              </w:rPr>
              <m:t>Q</m:t>
            </m:r>
          </m:den>
        </m:f>
      </m:oMath>
      <w:r>
        <w:rPr>
          <w:rFonts w:ascii="Times New Roman" w:eastAsiaTheme="minorEastAsia" w:hAnsi="Times New Roman" w:cs="Times New Roman"/>
        </w:rPr>
        <w:tab/>
        <w:t>(1)</w:t>
      </w:r>
    </w:p>
    <w:p w14:paraId="67AD085A" w14:textId="31FD7F3F" w:rsidR="00C1479C" w:rsidRDefault="00C1479C" w:rsidP="00C1479C">
      <w:pPr>
        <w:jc w:val="both"/>
        <w:rPr>
          <w:rFonts w:ascii="Times New Roman" w:eastAsiaTheme="minorEastAsia" w:hAnsi="Times New Roman" w:cs="Times New Roman"/>
        </w:rPr>
      </w:pP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k</m:t>
            </m:r>
          </m:sub>
        </m:sSub>
        <m:r>
          <w:rPr>
            <w:rFonts w:ascii="Cambria Math" w:hAnsi="Cambria Math" w:cs="Times New Roman"/>
          </w:rPr>
          <m:t>=</m:t>
        </m:r>
        <m:f>
          <m:fPr>
            <m:ctrlPr>
              <w:rPr>
                <w:rFonts w:ascii="Cambria Math" w:hAnsi="Cambria Math" w:cs="Times New Roman"/>
                <w:i/>
              </w:rPr>
            </m:ctrlPr>
          </m:fPr>
          <m:num>
            <m:r>
              <w:rPr>
                <w:rFonts w:ascii="Cambria Math" w:hAnsi="Cambria Math" w:cs="Times New Roman"/>
              </w:rPr>
              <m:t>d</m:t>
            </m:r>
            <m:r>
              <w:rPr>
                <w:rFonts w:ascii="Cambria Math" w:hAnsi="Cambria Math" w:cs="Times New Roman"/>
              </w:rPr>
              <m:t>V</m:t>
            </m:r>
          </m:num>
          <m:den>
            <m:r>
              <w:rPr>
                <w:rFonts w:ascii="Cambria Math" w:hAnsi="Cambria Math" w:cs="Times New Roman"/>
              </w:rPr>
              <m:t>d</m:t>
            </m:r>
            <m:r>
              <w:rPr>
                <w:rFonts w:ascii="Cambria Math" w:hAnsi="Cambria Math" w:cs="Times New Roman"/>
              </w:rPr>
              <m:t>Z</m:t>
            </m:r>
          </m:den>
        </m:f>
      </m:oMath>
      <w:r>
        <w:rPr>
          <w:rFonts w:ascii="Times New Roman" w:eastAsiaTheme="minorEastAsia" w:hAnsi="Times New Roman" w:cs="Times New Roman"/>
        </w:rPr>
        <w:tab/>
        <w:t>(</w:t>
      </w:r>
      <w:r>
        <w:rPr>
          <w:rFonts w:ascii="Times New Roman" w:eastAsiaTheme="minorEastAsia" w:hAnsi="Times New Roman" w:cs="Times New Roman"/>
        </w:rPr>
        <w:t>2</w:t>
      </w:r>
      <w:r>
        <w:rPr>
          <w:rFonts w:ascii="Times New Roman" w:eastAsiaTheme="minorEastAsia" w:hAnsi="Times New Roman" w:cs="Times New Roman"/>
        </w:rPr>
        <w:t>)</w:t>
      </w:r>
    </w:p>
    <w:p w14:paraId="175B22AA" w14:textId="50D7EECA" w:rsidR="00C1479C" w:rsidRDefault="00C1479C" w:rsidP="003772F4">
      <w:pPr>
        <w:jc w:val="both"/>
        <w:rPr>
          <w:rFonts w:ascii="Times New Roman" w:hAnsi="Times New Roman" w:cs="Times New Roman"/>
        </w:rPr>
      </w:pPr>
      <w:r>
        <w:rPr>
          <w:rFonts w:ascii="Times New Roman" w:hAnsi="Times New Roman" w:cs="Times New Roman"/>
        </w:rPr>
        <w:lastRenderedPageBreak/>
        <w:t xml:space="preserve">where, T is the sample time (s), C is the Coulombic efficiency, I is the current (A), V is the open-circuit voltage and Z is the independent </w:t>
      </w:r>
      <w:r w:rsidR="00456C2D">
        <w:rPr>
          <w:rFonts w:ascii="Times New Roman" w:hAnsi="Times New Roman" w:cs="Times New Roman"/>
        </w:rPr>
        <w:t>variable</w:t>
      </w:r>
      <w:r>
        <w:rPr>
          <w:rFonts w:ascii="Times New Roman" w:hAnsi="Times New Roman" w:cs="Times New Roman"/>
        </w:rPr>
        <w:t>.</w:t>
      </w:r>
      <w:r w:rsidR="00075A4A">
        <w:rPr>
          <w:rFonts w:ascii="Times New Roman" w:hAnsi="Times New Roman" w:cs="Times New Roman"/>
        </w:rPr>
        <w:t xml:space="preserve"> The real-time SoC can be estimated using this linearization using EKF. </w:t>
      </w:r>
      <w:r w:rsidR="00277E37">
        <w:rPr>
          <w:rFonts w:ascii="Times New Roman" w:hAnsi="Times New Roman" w:cs="Times New Roman"/>
        </w:rPr>
        <w:t xml:space="preserve">However, the challenges remain with this method are its initial sensitivity and computational complexity in deriving a polynomial equation with linearized characteristics. </w:t>
      </w:r>
      <w:r w:rsidR="00004A98">
        <w:rPr>
          <w:rFonts w:ascii="Times New Roman" w:hAnsi="Times New Roman" w:cs="Times New Roman"/>
        </w:rPr>
        <w:t xml:space="preserve">A typical battery circuit is shown in Figure </w:t>
      </w:r>
      <w:r w:rsidR="005A5F2C">
        <w:rPr>
          <w:rFonts w:ascii="Times New Roman" w:hAnsi="Times New Roman" w:cs="Times New Roman"/>
        </w:rPr>
        <w:t>5</w:t>
      </w:r>
      <w:r w:rsidR="00004A98">
        <w:rPr>
          <w:rFonts w:ascii="Times New Roman" w:hAnsi="Times New Roman" w:cs="Times New Roman"/>
        </w:rPr>
        <w:t xml:space="preserve">. </w:t>
      </w:r>
    </w:p>
    <w:p w14:paraId="46C89226" w14:textId="3BA5DF41" w:rsidR="008452B1" w:rsidRDefault="008452B1" w:rsidP="008452B1">
      <w:pPr>
        <w:jc w:val="center"/>
        <w:rPr>
          <w:rFonts w:ascii="Times New Roman" w:hAnsi="Times New Roman" w:cs="Times New Roman"/>
        </w:rPr>
      </w:pPr>
      <w:r>
        <w:rPr>
          <w:noProof/>
        </w:rPr>
        <w:drawing>
          <wp:inline distT="0" distB="0" distL="0" distR="0" wp14:anchorId="76F9B697" wp14:editId="3D72FBF8">
            <wp:extent cx="3403600" cy="1371985"/>
            <wp:effectExtent l="0" t="0" r="6350" b="0"/>
            <wp:docPr id="635728966" name="Picture 2" descr="Electrical Equivalent Circuit Models of Lithium-ion Battery | Intech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ectrical Equivalent Circuit Models of Lithium-ion Battery | IntechOpe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409149" cy="1374222"/>
                    </a:xfrm>
                    <a:prstGeom prst="rect">
                      <a:avLst/>
                    </a:prstGeom>
                    <a:noFill/>
                    <a:ln>
                      <a:noFill/>
                    </a:ln>
                  </pic:spPr>
                </pic:pic>
              </a:graphicData>
            </a:graphic>
          </wp:inline>
        </w:drawing>
      </w:r>
    </w:p>
    <w:p w14:paraId="51E7DB09" w14:textId="2805270F" w:rsidR="008452B1" w:rsidRPr="00C1479C" w:rsidRDefault="008452B1" w:rsidP="008452B1">
      <w:pPr>
        <w:jc w:val="center"/>
        <w:rPr>
          <w:rFonts w:ascii="Times New Roman" w:hAnsi="Times New Roman" w:cs="Times New Roman"/>
        </w:rPr>
      </w:pPr>
      <w:r>
        <w:rPr>
          <w:rFonts w:ascii="Times New Roman" w:hAnsi="Times New Roman" w:cs="Times New Roman"/>
        </w:rPr>
        <w:t xml:space="preserve">Figure </w:t>
      </w:r>
      <w:r w:rsidR="005A5F2C">
        <w:rPr>
          <w:rFonts w:ascii="Times New Roman" w:hAnsi="Times New Roman" w:cs="Times New Roman"/>
        </w:rPr>
        <w:t>5</w:t>
      </w:r>
      <w:r>
        <w:rPr>
          <w:rFonts w:ascii="Times New Roman" w:hAnsi="Times New Roman" w:cs="Times New Roman"/>
        </w:rPr>
        <w:t>. Battery Equivalent Circuit</w:t>
      </w:r>
      <w:r w:rsidR="00313C0F">
        <w:rPr>
          <w:rFonts w:ascii="Times New Roman" w:hAnsi="Times New Roman" w:cs="Times New Roman"/>
        </w:rPr>
        <w:t xml:space="preserve"> </w:t>
      </w:r>
      <w:sdt>
        <w:sdtPr>
          <w:rPr>
            <w:rFonts w:ascii="Times New Roman" w:hAnsi="Times New Roman" w:cs="Times New Roman"/>
          </w:rPr>
          <w:id w:val="-162478396"/>
          <w:citation/>
        </w:sdtPr>
        <w:sdtContent>
          <w:r w:rsidR="00313C0F">
            <w:rPr>
              <w:rFonts w:ascii="Times New Roman" w:hAnsi="Times New Roman" w:cs="Times New Roman"/>
            </w:rPr>
            <w:fldChar w:fldCharType="begin"/>
          </w:r>
          <w:r w:rsidR="00313C0F">
            <w:rPr>
              <w:rFonts w:ascii="Times New Roman" w:hAnsi="Times New Roman" w:cs="Times New Roman"/>
            </w:rPr>
            <w:instrText xml:space="preserve"> CITATION Tha21 \l 1033 </w:instrText>
          </w:r>
          <w:r w:rsidR="00313C0F">
            <w:rPr>
              <w:rFonts w:ascii="Times New Roman" w:hAnsi="Times New Roman" w:cs="Times New Roman"/>
            </w:rPr>
            <w:fldChar w:fldCharType="separate"/>
          </w:r>
          <w:r w:rsidR="001A7218" w:rsidRPr="001A7218">
            <w:rPr>
              <w:rFonts w:ascii="Times New Roman" w:hAnsi="Times New Roman" w:cs="Times New Roman"/>
              <w:noProof/>
            </w:rPr>
            <w:t>[12]</w:t>
          </w:r>
          <w:r w:rsidR="00313C0F">
            <w:rPr>
              <w:rFonts w:ascii="Times New Roman" w:hAnsi="Times New Roman" w:cs="Times New Roman"/>
            </w:rPr>
            <w:fldChar w:fldCharType="end"/>
          </w:r>
        </w:sdtContent>
      </w:sdt>
    </w:p>
    <w:p w14:paraId="3D301C7A" w14:textId="4607A708" w:rsidR="009A4B2F" w:rsidRPr="00D337E6" w:rsidRDefault="009A4B2F" w:rsidP="003772F4">
      <w:pPr>
        <w:jc w:val="both"/>
        <w:rPr>
          <w:rFonts w:ascii="Times New Roman" w:hAnsi="Times New Roman" w:cs="Times New Roman"/>
        </w:rPr>
      </w:pPr>
      <w:r w:rsidRPr="00D337E6">
        <w:rPr>
          <w:rFonts w:ascii="Times New Roman" w:hAnsi="Times New Roman" w:cs="Times New Roman"/>
        </w:rPr>
        <w:t>The equivalent circuit is given by equation (3) as below:</w:t>
      </w:r>
    </w:p>
    <w:p w14:paraId="71D5D10A" w14:textId="50722906" w:rsidR="009A4B2F" w:rsidRDefault="009A4B2F" w:rsidP="003772F4">
      <w:pPr>
        <w:jc w:val="both"/>
        <w:rPr>
          <w:rFonts w:ascii="Times New Roman" w:hAnsi="Times New Roman" w:cs="Times New Roman"/>
          <w:b/>
          <w:bCs/>
        </w:rPr>
      </w:pPr>
      <m:oMath>
        <m:r>
          <w:rPr>
            <w:rFonts w:ascii="Cambria Math" w:hAnsi="Cambria Math" w:cs="Times New Roman"/>
          </w:rPr>
          <m:t>V</m:t>
        </m:r>
        <m:d>
          <m:dPr>
            <m:ctrlPr>
              <w:rPr>
                <w:rFonts w:ascii="Cambria Math" w:hAnsi="Cambria Math" w:cs="Times New Roman"/>
                <w:i/>
              </w:rPr>
            </m:ctrlPr>
          </m:dPr>
          <m:e>
            <m:r>
              <w:rPr>
                <w:rFonts w:ascii="Cambria Math" w:hAnsi="Cambria Math" w:cs="Times New Roman"/>
              </w:rPr>
              <m:t>t</m:t>
            </m:r>
          </m:e>
        </m:d>
        <m:r>
          <w:rPr>
            <w:rFonts w:ascii="Cambria Math" w:hAnsi="Cambria Math" w:cs="Times New Roman"/>
          </w:rPr>
          <m:t xml:space="preserve">=V </m:t>
        </m:r>
        <m:r>
          <w:rPr>
            <w:rFonts w:ascii="Cambria Math" w:hAnsi="Cambria Math" w:cs="Times New Roman"/>
          </w:rPr>
          <m:t>z</m:t>
        </m:r>
        <m:d>
          <m:dPr>
            <m:ctrlPr>
              <w:rPr>
                <w:rFonts w:ascii="Cambria Math" w:hAnsi="Cambria Math" w:cs="Times New Roman"/>
                <w:i/>
                <w:iCs/>
              </w:rPr>
            </m:ctrlPr>
          </m:dPr>
          <m:e>
            <m:r>
              <w:rPr>
                <w:rFonts w:ascii="Cambria Math" w:hAnsi="Cambria Math" w:cs="Times New Roman"/>
              </w:rPr>
              <m:t>t</m:t>
            </m:r>
          </m:e>
        </m:d>
        <m:r>
          <w:rPr>
            <w:rFonts w:ascii="Cambria Math" w:hAnsi="Cambria Math" w:cs="Times New Roman"/>
          </w:rPr>
          <m:t>-i</m:t>
        </m:r>
        <m:d>
          <m:dPr>
            <m:ctrlPr>
              <w:rPr>
                <w:rFonts w:ascii="Cambria Math" w:hAnsi="Cambria Math" w:cs="Times New Roman"/>
                <w:i/>
                <w:iCs/>
              </w:rPr>
            </m:ctrlPr>
          </m:dPr>
          <m:e>
            <m:r>
              <w:rPr>
                <w:rFonts w:ascii="Cambria Math" w:hAnsi="Cambria Math" w:cs="Times New Roman"/>
              </w:rPr>
              <m:t>t</m:t>
            </m:r>
          </m:e>
        </m:d>
        <m:r>
          <w:rPr>
            <w:rFonts w:ascii="Cambria Math" w:hAnsi="Cambria Math" w:cs="Times New Roman"/>
          </w:rPr>
          <m:t>R-Vc (t)</m:t>
        </m:r>
      </m:oMath>
      <w:r w:rsidR="00D337E6">
        <w:rPr>
          <w:rFonts w:ascii="Times New Roman" w:eastAsiaTheme="minorEastAsia" w:hAnsi="Times New Roman" w:cs="Times New Roman"/>
          <w:iCs/>
        </w:rPr>
        <w:tab/>
        <w:t>(3)</w:t>
      </w:r>
    </w:p>
    <w:p w14:paraId="1DC749A2" w14:textId="1BAFAA97" w:rsidR="00322DCF" w:rsidRDefault="00322DCF" w:rsidP="003772F4">
      <w:pPr>
        <w:jc w:val="both"/>
        <w:rPr>
          <w:rFonts w:ascii="Times New Roman" w:hAnsi="Times New Roman" w:cs="Times New Roman"/>
          <w:b/>
          <w:bCs/>
        </w:rPr>
      </w:pPr>
      <w:r>
        <w:rPr>
          <w:rFonts w:ascii="Times New Roman" w:hAnsi="Times New Roman" w:cs="Times New Roman"/>
          <w:b/>
          <w:bCs/>
        </w:rPr>
        <w:t>Results</w:t>
      </w:r>
    </w:p>
    <w:p w14:paraId="19AFA66A" w14:textId="3C43CD0F" w:rsidR="005A5F2C" w:rsidRPr="005A5F2C" w:rsidRDefault="005A5F2C" w:rsidP="003772F4">
      <w:pPr>
        <w:jc w:val="both"/>
        <w:rPr>
          <w:rFonts w:ascii="Times New Roman" w:hAnsi="Times New Roman" w:cs="Times New Roman"/>
        </w:rPr>
      </w:pPr>
      <w:r w:rsidRPr="005A5F2C">
        <w:rPr>
          <w:rFonts w:ascii="Times New Roman" w:hAnsi="Times New Roman" w:cs="Times New Roman"/>
        </w:rPr>
        <w:t>Using a segment of the data from Figure 2-3 the relationship between the charger capacity and the voltage was plotted as shown in Figure 6.</w:t>
      </w:r>
    </w:p>
    <w:p w14:paraId="00912A8A" w14:textId="6656DEEF" w:rsidR="005A5F2C" w:rsidRDefault="005A5F2C" w:rsidP="005A5F2C">
      <w:pPr>
        <w:jc w:val="center"/>
        <w:rPr>
          <w:rFonts w:ascii="Times New Roman" w:hAnsi="Times New Roman" w:cs="Times New Roman"/>
          <w:b/>
          <w:bCs/>
        </w:rPr>
      </w:pPr>
      <w:r>
        <w:rPr>
          <w:noProof/>
        </w:rPr>
        <w:drawing>
          <wp:inline distT="0" distB="0" distL="0" distR="0" wp14:anchorId="2DB36CB0" wp14:editId="403759D0">
            <wp:extent cx="4563770" cy="2753080"/>
            <wp:effectExtent l="0" t="0" r="8255" b="9525"/>
            <wp:docPr id="1439970286" name="Chart 1">
              <a:extLst xmlns:a="http://schemas.openxmlformats.org/drawingml/2006/main">
                <a:ext uri="{FF2B5EF4-FFF2-40B4-BE49-F238E27FC236}">
                  <a16:creationId xmlns:a16="http://schemas.microsoft.com/office/drawing/2014/main" id="{ECEFC5EC-72EF-FDE0-2B0B-705B15AF4AB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0F92F35" w14:textId="58203155" w:rsidR="00C66082" w:rsidRPr="00C66082" w:rsidRDefault="00C66082" w:rsidP="005A5F2C">
      <w:pPr>
        <w:jc w:val="center"/>
        <w:rPr>
          <w:rFonts w:ascii="Times New Roman" w:hAnsi="Times New Roman" w:cs="Times New Roman"/>
        </w:rPr>
      </w:pPr>
      <w:r w:rsidRPr="00C66082">
        <w:rPr>
          <w:rFonts w:ascii="Times New Roman" w:hAnsi="Times New Roman" w:cs="Times New Roman"/>
        </w:rPr>
        <w:t>Figure 6. Charge Capacity vs Voltage</w:t>
      </w:r>
    </w:p>
    <w:p w14:paraId="668D0D04" w14:textId="18CADF51" w:rsidR="00322DCF" w:rsidRDefault="00322DCF" w:rsidP="003772F4">
      <w:pPr>
        <w:jc w:val="both"/>
        <w:rPr>
          <w:rFonts w:ascii="Times New Roman" w:hAnsi="Times New Roman" w:cs="Times New Roman"/>
          <w:b/>
          <w:bCs/>
        </w:rPr>
      </w:pPr>
      <w:r>
        <w:rPr>
          <w:rFonts w:ascii="Times New Roman" w:hAnsi="Times New Roman" w:cs="Times New Roman"/>
          <w:b/>
          <w:bCs/>
        </w:rPr>
        <w:t>Conclusion</w:t>
      </w:r>
    </w:p>
    <w:p w14:paraId="1F2D6A84" w14:textId="12F33480" w:rsidR="00BD4F98" w:rsidRPr="000D3295" w:rsidRDefault="00C66082" w:rsidP="003772F4">
      <w:pPr>
        <w:jc w:val="both"/>
        <w:rPr>
          <w:rFonts w:ascii="Times New Roman" w:hAnsi="Times New Roman" w:cs="Times New Roman"/>
        </w:rPr>
      </w:pPr>
      <w:r w:rsidRPr="00C66082">
        <w:rPr>
          <w:rFonts w:ascii="Times New Roman" w:hAnsi="Times New Roman" w:cs="Times New Roman"/>
        </w:rPr>
        <w:lastRenderedPageBreak/>
        <w:t>EKF method</w:t>
      </w:r>
      <w:r>
        <w:rPr>
          <w:rFonts w:ascii="Times New Roman" w:hAnsi="Times New Roman" w:cs="Times New Roman"/>
        </w:rPr>
        <w:t xml:space="preserve"> generally provides accurate predictions using the linearization techniques for the non-linear data. A regression analysis yields a linear relationship from the charge capacity vs voltage characteristics obtained. </w:t>
      </w:r>
      <w:r w:rsidR="00786888">
        <w:rPr>
          <w:rFonts w:ascii="Times New Roman" w:hAnsi="Times New Roman" w:cs="Times New Roman"/>
        </w:rPr>
        <w:t xml:space="preserve">The advantages of the traditional methods in </w:t>
      </w:r>
      <w:r w:rsidR="00253BFA">
        <w:rPr>
          <w:rFonts w:ascii="Times New Roman" w:hAnsi="Times New Roman" w:cs="Times New Roman"/>
        </w:rPr>
        <w:t xml:space="preserve">the measurement of the in and out of charge using the </w:t>
      </w:r>
      <w:r w:rsidR="00786888">
        <w:rPr>
          <w:rFonts w:ascii="Times New Roman" w:hAnsi="Times New Roman" w:cs="Times New Roman"/>
        </w:rPr>
        <w:t xml:space="preserve">Coulomb counting method are beneficial when studying the EKF method. Advanced electrical machines operating with battery storage systems or battery packs </w:t>
      </w:r>
      <w:r w:rsidR="00253BFA">
        <w:rPr>
          <w:rFonts w:ascii="Times New Roman" w:hAnsi="Times New Roman" w:cs="Times New Roman"/>
        </w:rPr>
        <w:t>require SoC monitoring to ensure the</w:t>
      </w:r>
      <w:r w:rsidR="00786888">
        <w:rPr>
          <w:rFonts w:ascii="Times New Roman" w:hAnsi="Times New Roman" w:cs="Times New Roman"/>
        </w:rPr>
        <w:t xml:space="preserve"> healthiness and longevity of the battery. Available literature was reviewed to get the characteristics curves for SoC for lithium-ion batteries. Varying chemistries may provide </w:t>
      </w:r>
      <w:r w:rsidR="00253BFA">
        <w:rPr>
          <w:rFonts w:ascii="Times New Roman" w:hAnsi="Times New Roman" w:cs="Times New Roman"/>
        </w:rPr>
        <w:t>improved performance</w:t>
      </w:r>
      <w:r w:rsidR="00786888">
        <w:rPr>
          <w:rFonts w:ascii="Times New Roman" w:hAnsi="Times New Roman" w:cs="Times New Roman"/>
        </w:rPr>
        <w:t xml:space="preserve"> with SoC levels and low leakages but an accurate prediction of SoC remains a subject of research.  </w:t>
      </w:r>
    </w:p>
    <w:p w14:paraId="466BB079" w14:textId="4CAAC999" w:rsidR="00322DCF" w:rsidRPr="003772F4" w:rsidRDefault="00322DCF" w:rsidP="003772F4">
      <w:pPr>
        <w:jc w:val="both"/>
        <w:rPr>
          <w:rFonts w:ascii="Times New Roman" w:hAnsi="Times New Roman" w:cs="Times New Roman"/>
          <w:b/>
          <w:bCs/>
        </w:rPr>
      </w:pPr>
      <w:r>
        <w:rPr>
          <w:rFonts w:ascii="Times New Roman" w:hAnsi="Times New Roman" w:cs="Times New Roman"/>
          <w:b/>
          <w:bCs/>
        </w:rPr>
        <w:t>Discussion</w:t>
      </w:r>
    </w:p>
    <w:p w14:paraId="210536E4" w14:textId="32464D4B" w:rsidR="002C5043" w:rsidRDefault="002C5043" w:rsidP="002C5043">
      <w:pPr>
        <w:jc w:val="both"/>
        <w:rPr>
          <w:rFonts w:ascii="Times New Roman" w:hAnsi="Times New Roman" w:cs="Times New Roman"/>
        </w:rPr>
      </w:pPr>
      <w:r w:rsidRPr="002C5043">
        <w:rPr>
          <w:rFonts w:ascii="Times New Roman" w:hAnsi="Times New Roman" w:cs="Times New Roman"/>
        </w:rPr>
        <w:t xml:space="preserve">The Extended Kalman Filter (EKF) is a popular method used for predicting the State of Charge (SoC) of </w:t>
      </w:r>
      <w:proofErr w:type="gramStart"/>
      <w:r w:rsidRPr="002C5043">
        <w:rPr>
          <w:rFonts w:ascii="Times New Roman" w:hAnsi="Times New Roman" w:cs="Times New Roman"/>
        </w:rPr>
        <w:t>a battery</w:t>
      </w:r>
      <w:proofErr w:type="gramEnd"/>
      <w:r w:rsidRPr="002C5043">
        <w:rPr>
          <w:rFonts w:ascii="Times New Roman" w:hAnsi="Times New Roman" w:cs="Times New Roman"/>
        </w:rPr>
        <w:t>, especially in applications like electric vehicles (EVs) and renewable energy systems. The traditional Kalman Filter (KF) works well for linear systems, but since battery behavior is inherently nonlinear due to complex electrochemical processes, the EKF is employed to handle these nonlinearities.</w:t>
      </w:r>
      <w:r>
        <w:rPr>
          <w:rFonts w:ascii="Times New Roman" w:hAnsi="Times New Roman" w:cs="Times New Roman"/>
        </w:rPr>
        <w:t xml:space="preserve"> </w:t>
      </w:r>
      <w:r w:rsidRPr="002C5043">
        <w:rPr>
          <w:rFonts w:ascii="Times New Roman" w:hAnsi="Times New Roman" w:cs="Times New Roman"/>
        </w:rPr>
        <w:t xml:space="preserve">The EKF operates by combining real-time battery measurements, such as voltage and current, with a dynamic battery model to estimate the </w:t>
      </w:r>
      <w:proofErr w:type="spellStart"/>
      <w:r w:rsidRPr="002C5043">
        <w:rPr>
          <w:rFonts w:ascii="Times New Roman" w:hAnsi="Times New Roman" w:cs="Times New Roman"/>
        </w:rPr>
        <w:t>SoC.</w:t>
      </w:r>
      <w:proofErr w:type="spellEnd"/>
      <w:r w:rsidRPr="002C5043">
        <w:rPr>
          <w:rFonts w:ascii="Times New Roman" w:hAnsi="Times New Roman" w:cs="Times New Roman"/>
        </w:rPr>
        <w:t xml:space="preserve"> It uses a two-step process: prediction and update. In the prediction step, the EKF uses the system's previous state and control inputs (like current and voltage) to forecast the new </w:t>
      </w:r>
      <w:proofErr w:type="spellStart"/>
      <w:r w:rsidRPr="002C5043">
        <w:rPr>
          <w:rFonts w:ascii="Times New Roman" w:hAnsi="Times New Roman" w:cs="Times New Roman"/>
        </w:rPr>
        <w:t>SoC.</w:t>
      </w:r>
      <w:proofErr w:type="spellEnd"/>
      <w:r w:rsidRPr="002C5043">
        <w:rPr>
          <w:rFonts w:ascii="Times New Roman" w:hAnsi="Times New Roman" w:cs="Times New Roman"/>
        </w:rPr>
        <w:t xml:space="preserve"> The update step corrects this prediction using new measurements and sensor data. By iterating through these steps, the EKF continually refines its estimate of the battery’s state.</w:t>
      </w:r>
      <w:r>
        <w:rPr>
          <w:rFonts w:ascii="Times New Roman" w:hAnsi="Times New Roman" w:cs="Times New Roman"/>
        </w:rPr>
        <w:t xml:space="preserve"> </w:t>
      </w:r>
      <w:r w:rsidRPr="002C5043">
        <w:rPr>
          <w:rFonts w:ascii="Times New Roman" w:hAnsi="Times New Roman" w:cs="Times New Roman"/>
        </w:rPr>
        <w:t xml:space="preserve">One key advantage of the EKF is its ability to provide more accurate and reliable SoC estimates compared to simpler methods like open-circuit voltage or Coulomb counting, especially when the battery is under varying load conditions. </w:t>
      </w:r>
      <w:proofErr w:type="gramStart"/>
      <w:r w:rsidRPr="002C5043">
        <w:rPr>
          <w:rFonts w:ascii="Times New Roman" w:hAnsi="Times New Roman" w:cs="Times New Roman"/>
        </w:rPr>
        <w:t>The EKF</w:t>
      </w:r>
      <w:proofErr w:type="gramEnd"/>
      <w:r w:rsidRPr="002C5043">
        <w:rPr>
          <w:rFonts w:ascii="Times New Roman" w:hAnsi="Times New Roman" w:cs="Times New Roman"/>
        </w:rPr>
        <w:t xml:space="preserve"> can also account for measurement noise and uncertainties, which are common in practical battery systems. However, it requires careful tuning of the system model and noise parameters for optimal performance.</w:t>
      </w:r>
    </w:p>
    <w:sdt>
      <w:sdtPr>
        <w:id w:val="1611858721"/>
        <w:docPartObj>
          <w:docPartGallery w:val="Bibliographies"/>
          <w:docPartUnique/>
        </w:docPartObj>
      </w:sdtPr>
      <w:sdtEndPr>
        <w:rPr>
          <w:rFonts w:ascii="Times New Roman" w:eastAsiaTheme="minorHAnsi" w:hAnsi="Times New Roman" w:cs="Times New Roman"/>
          <w:color w:val="auto"/>
          <w:sz w:val="24"/>
          <w:szCs w:val="24"/>
        </w:rPr>
      </w:sdtEndPr>
      <w:sdtContent>
        <w:p w14:paraId="042F5724" w14:textId="74F9D914" w:rsidR="00ED0609" w:rsidRPr="001A7218" w:rsidRDefault="00ED0609">
          <w:pPr>
            <w:pStyle w:val="Heading1"/>
            <w:rPr>
              <w:rFonts w:ascii="Times New Roman" w:hAnsi="Times New Roman" w:cs="Times New Roman"/>
              <w:b/>
              <w:bCs/>
              <w:color w:val="000000" w:themeColor="text1"/>
              <w:sz w:val="24"/>
              <w:szCs w:val="24"/>
            </w:rPr>
          </w:pPr>
          <w:r w:rsidRPr="001A7218">
            <w:rPr>
              <w:rFonts w:ascii="Times New Roman" w:hAnsi="Times New Roman" w:cs="Times New Roman"/>
              <w:b/>
              <w:bCs/>
              <w:color w:val="000000" w:themeColor="text1"/>
              <w:sz w:val="24"/>
              <w:szCs w:val="24"/>
            </w:rPr>
            <w:t>References</w:t>
          </w:r>
        </w:p>
        <w:p w14:paraId="230496F6" w14:textId="4437DB5E" w:rsidR="001A7218" w:rsidRPr="001A7218" w:rsidRDefault="001A7218">
          <w:pPr>
            <w:rPr>
              <w:rFonts w:ascii="Times New Roman" w:hAnsi="Times New Roman" w:cs="Times New Roman"/>
              <w:noProof/>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8885"/>
          </w:tblGrid>
          <w:tr w:rsidR="001A7218" w:rsidRPr="001A7218" w14:paraId="17FA9E96" w14:textId="77777777">
            <w:trPr>
              <w:divId w:val="1331638101"/>
              <w:tblCellSpacing w:w="15" w:type="dxa"/>
            </w:trPr>
            <w:tc>
              <w:tcPr>
                <w:tcW w:w="50" w:type="pct"/>
                <w:hideMark/>
              </w:tcPr>
              <w:p w14:paraId="53BFDCA5" w14:textId="7228D1C6" w:rsidR="001A7218" w:rsidRPr="001A7218" w:rsidRDefault="001A7218">
                <w:pPr>
                  <w:pStyle w:val="Bibliography"/>
                  <w:rPr>
                    <w:rFonts w:ascii="Times New Roman" w:hAnsi="Times New Roman" w:cs="Times New Roman"/>
                    <w:noProof/>
                    <w:kern w:val="0"/>
                    <w14:ligatures w14:val="none"/>
                  </w:rPr>
                </w:pPr>
                <w:r w:rsidRPr="001A7218">
                  <w:rPr>
                    <w:rFonts w:ascii="Times New Roman" w:hAnsi="Times New Roman" w:cs="Times New Roman"/>
                    <w:noProof/>
                  </w:rPr>
                  <w:t xml:space="preserve">[1] </w:t>
                </w:r>
              </w:p>
            </w:tc>
            <w:tc>
              <w:tcPr>
                <w:tcW w:w="0" w:type="auto"/>
                <w:hideMark/>
              </w:tcPr>
              <w:p w14:paraId="02808854"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G. Rigatos and S. Tzafestas, "Extended Kalman filtering for fuzzy modelling and multi-sensor fusion," </w:t>
                </w:r>
                <w:r w:rsidRPr="001A7218">
                  <w:rPr>
                    <w:rFonts w:ascii="Times New Roman" w:hAnsi="Times New Roman" w:cs="Times New Roman"/>
                    <w:i/>
                    <w:iCs/>
                    <w:noProof/>
                  </w:rPr>
                  <w:t xml:space="preserve">Mechanics Based Design of Structures and Machines, </w:t>
                </w:r>
                <w:r w:rsidRPr="001A7218">
                  <w:rPr>
                    <w:rFonts w:ascii="Times New Roman" w:hAnsi="Times New Roman" w:cs="Times New Roman"/>
                    <w:noProof/>
                  </w:rPr>
                  <w:t xml:space="preserve">vol. 52, no. 7, pp. 4415-4445, 2024. </w:t>
                </w:r>
              </w:p>
            </w:tc>
          </w:tr>
          <w:tr w:rsidR="001A7218" w:rsidRPr="001A7218" w14:paraId="72B87957" w14:textId="77777777">
            <w:trPr>
              <w:divId w:val="1331638101"/>
              <w:tblCellSpacing w:w="15" w:type="dxa"/>
            </w:trPr>
            <w:tc>
              <w:tcPr>
                <w:tcW w:w="50" w:type="pct"/>
                <w:hideMark/>
              </w:tcPr>
              <w:p w14:paraId="04A2B072"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[2] </w:t>
                </w:r>
              </w:p>
            </w:tc>
            <w:tc>
              <w:tcPr>
                <w:tcW w:w="0" w:type="auto"/>
                <w:hideMark/>
              </w:tcPr>
              <w:p w14:paraId="7057C89F"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P. Sankhwar, "Energy Reduction in Residential Housing Units," </w:t>
                </w:r>
                <w:r w:rsidRPr="001A7218">
                  <w:rPr>
                    <w:rFonts w:ascii="Times New Roman" w:hAnsi="Times New Roman" w:cs="Times New Roman"/>
                    <w:i/>
                    <w:iCs/>
                    <w:noProof/>
                  </w:rPr>
                  <w:t xml:space="preserve">International Journal of Advanced Research, </w:t>
                </w:r>
                <w:r w:rsidRPr="001A7218">
                  <w:rPr>
                    <w:rFonts w:ascii="Times New Roman" w:hAnsi="Times New Roman" w:cs="Times New Roman"/>
                    <w:noProof/>
                  </w:rPr>
                  <w:t xml:space="preserve">vol. 12, no. 8, pp. 667-672, 2024. </w:t>
                </w:r>
              </w:p>
            </w:tc>
          </w:tr>
          <w:tr w:rsidR="001A7218" w:rsidRPr="001A7218" w14:paraId="01C98834" w14:textId="77777777">
            <w:trPr>
              <w:divId w:val="1331638101"/>
              <w:tblCellSpacing w:w="15" w:type="dxa"/>
            </w:trPr>
            <w:tc>
              <w:tcPr>
                <w:tcW w:w="50" w:type="pct"/>
                <w:hideMark/>
              </w:tcPr>
              <w:p w14:paraId="2A13E8EE"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[3] </w:t>
                </w:r>
              </w:p>
            </w:tc>
            <w:tc>
              <w:tcPr>
                <w:tcW w:w="0" w:type="auto"/>
                <w:hideMark/>
              </w:tcPr>
              <w:p w14:paraId="58DBC2B5"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P. Sankhwar, "Evaluation of transition to 100% electric vehicles (EVs) by 2052 in the United States," </w:t>
                </w:r>
                <w:r w:rsidRPr="001A7218">
                  <w:rPr>
                    <w:rFonts w:ascii="Times New Roman" w:hAnsi="Times New Roman" w:cs="Times New Roman"/>
                    <w:i/>
                    <w:iCs/>
                    <w:noProof/>
                  </w:rPr>
                  <w:t xml:space="preserve">Sustainable Energy Research, </w:t>
                </w:r>
                <w:r w:rsidRPr="001A7218">
                  <w:rPr>
                    <w:rFonts w:ascii="Times New Roman" w:hAnsi="Times New Roman" w:cs="Times New Roman"/>
                    <w:noProof/>
                  </w:rPr>
                  <w:t xml:space="preserve">vol. 11, no. 35, pp. 1-21, 2024. </w:t>
                </w:r>
              </w:p>
            </w:tc>
          </w:tr>
          <w:tr w:rsidR="001A7218" w:rsidRPr="001A7218" w14:paraId="32AD7C55" w14:textId="77777777">
            <w:trPr>
              <w:divId w:val="1331638101"/>
              <w:tblCellSpacing w:w="15" w:type="dxa"/>
            </w:trPr>
            <w:tc>
              <w:tcPr>
                <w:tcW w:w="50" w:type="pct"/>
                <w:hideMark/>
              </w:tcPr>
              <w:p w14:paraId="2B7ADC54"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lastRenderedPageBreak/>
                  <w:t xml:space="preserve">[4] </w:t>
                </w:r>
              </w:p>
            </w:tc>
            <w:tc>
              <w:tcPr>
                <w:tcW w:w="0" w:type="auto"/>
                <w:hideMark/>
              </w:tcPr>
              <w:p w14:paraId="23634728"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P. Sankhwar, "Application of Floating Solar Photovoltaics (FPV) for Great Salt Lake, Utah for Reducing Environmental Impact and Power Electric Vehicle Charging Stations," </w:t>
                </w:r>
                <w:r w:rsidRPr="001A7218">
                  <w:rPr>
                    <w:rFonts w:ascii="Times New Roman" w:hAnsi="Times New Roman" w:cs="Times New Roman"/>
                    <w:i/>
                    <w:iCs/>
                    <w:noProof/>
                  </w:rPr>
                  <w:t xml:space="preserve">International Journal of Innovative Research in Engineering &amp; Multidisciplinary Physical Sciences, </w:t>
                </w:r>
                <w:r w:rsidRPr="001A7218">
                  <w:rPr>
                    <w:rFonts w:ascii="Times New Roman" w:hAnsi="Times New Roman" w:cs="Times New Roman"/>
                    <w:noProof/>
                  </w:rPr>
                  <w:t xml:space="preserve">vol. 12, no. 6, pp. 1-10, 2024. </w:t>
                </w:r>
              </w:p>
            </w:tc>
          </w:tr>
          <w:tr w:rsidR="001A7218" w:rsidRPr="001A7218" w14:paraId="60316AD0" w14:textId="77777777">
            <w:trPr>
              <w:divId w:val="1331638101"/>
              <w:tblCellSpacing w:w="15" w:type="dxa"/>
            </w:trPr>
            <w:tc>
              <w:tcPr>
                <w:tcW w:w="50" w:type="pct"/>
                <w:hideMark/>
              </w:tcPr>
              <w:p w14:paraId="4487A890"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[5] </w:t>
                </w:r>
              </w:p>
            </w:tc>
            <w:tc>
              <w:tcPr>
                <w:tcW w:w="0" w:type="auto"/>
                <w:hideMark/>
              </w:tcPr>
              <w:p w14:paraId="235A746E"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N. Ayadi, N. Derbel, N. Morette, C. Novales and G. Poisson, "Simulation and Experimental Evaluation of the EKF Simultaneous Localization and Mapping Algorithm on the Wifibot Mobile Robot," </w:t>
                </w:r>
                <w:r w:rsidRPr="001A7218">
                  <w:rPr>
                    <w:rFonts w:ascii="Times New Roman" w:hAnsi="Times New Roman" w:cs="Times New Roman"/>
                    <w:i/>
                    <w:iCs/>
                    <w:noProof/>
                  </w:rPr>
                  <w:t xml:space="preserve">Journal of Artificial Intelligence and Soft Computing Research, </w:t>
                </w:r>
                <w:r w:rsidRPr="001A7218">
                  <w:rPr>
                    <w:rFonts w:ascii="Times New Roman" w:hAnsi="Times New Roman" w:cs="Times New Roman"/>
                    <w:noProof/>
                  </w:rPr>
                  <w:t xml:space="preserve">vol. 8, no. 2, pp. 91-101, 2018. </w:t>
                </w:r>
              </w:p>
            </w:tc>
          </w:tr>
          <w:tr w:rsidR="001A7218" w:rsidRPr="001A7218" w14:paraId="4AA51C0D" w14:textId="77777777">
            <w:trPr>
              <w:divId w:val="1331638101"/>
              <w:tblCellSpacing w:w="15" w:type="dxa"/>
            </w:trPr>
            <w:tc>
              <w:tcPr>
                <w:tcW w:w="50" w:type="pct"/>
                <w:hideMark/>
              </w:tcPr>
              <w:p w14:paraId="62DB9902"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[6] </w:t>
                </w:r>
              </w:p>
            </w:tc>
            <w:tc>
              <w:tcPr>
                <w:tcW w:w="0" w:type="auto"/>
                <w:hideMark/>
              </w:tcPr>
              <w:p w14:paraId="1D89CDB3"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S. A. Davari, "Extended Kalman Filter as the Prediction Model in Sensorless Predictive Control of Induction Motor," in </w:t>
                </w:r>
                <w:r w:rsidRPr="001A7218">
                  <w:rPr>
                    <w:rFonts w:ascii="Times New Roman" w:hAnsi="Times New Roman" w:cs="Times New Roman"/>
                    <w:i/>
                    <w:iCs/>
                    <w:noProof/>
                  </w:rPr>
                  <w:t>PRECEDE</w:t>
                </w:r>
                <w:r w:rsidRPr="001A7218">
                  <w:rPr>
                    <w:rFonts w:ascii="Times New Roman" w:hAnsi="Times New Roman" w:cs="Times New Roman"/>
                    <w:noProof/>
                  </w:rPr>
                  <w:t xml:space="preserve">, Wuhan, China, 2023. </w:t>
                </w:r>
              </w:p>
            </w:tc>
          </w:tr>
          <w:tr w:rsidR="001A7218" w:rsidRPr="001A7218" w14:paraId="3EE95E60" w14:textId="77777777">
            <w:trPr>
              <w:divId w:val="1331638101"/>
              <w:tblCellSpacing w:w="15" w:type="dxa"/>
            </w:trPr>
            <w:tc>
              <w:tcPr>
                <w:tcW w:w="50" w:type="pct"/>
                <w:hideMark/>
              </w:tcPr>
              <w:p w14:paraId="3B31F843"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[7] </w:t>
                </w:r>
              </w:p>
            </w:tc>
            <w:tc>
              <w:tcPr>
                <w:tcW w:w="0" w:type="auto"/>
                <w:hideMark/>
              </w:tcPr>
              <w:p w14:paraId="070DFE81"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G. P. Huang, N. Trawny and A. I. Mourikis, "Observability-based consistent EKF estimators for multi-robot cooperative localization," </w:t>
                </w:r>
                <w:r w:rsidRPr="001A7218">
                  <w:rPr>
                    <w:rFonts w:ascii="Times New Roman" w:hAnsi="Times New Roman" w:cs="Times New Roman"/>
                    <w:i/>
                    <w:iCs/>
                    <w:noProof/>
                  </w:rPr>
                  <w:t xml:space="preserve">Auton Robot, </w:t>
                </w:r>
                <w:r w:rsidRPr="001A7218">
                  <w:rPr>
                    <w:rFonts w:ascii="Times New Roman" w:hAnsi="Times New Roman" w:cs="Times New Roman"/>
                    <w:noProof/>
                  </w:rPr>
                  <w:t xml:space="preserve">vol. 30, pp. 99-122, 2011. </w:t>
                </w:r>
              </w:p>
            </w:tc>
          </w:tr>
          <w:tr w:rsidR="001A7218" w:rsidRPr="001A7218" w14:paraId="3D6FC6B1" w14:textId="77777777">
            <w:trPr>
              <w:divId w:val="1331638101"/>
              <w:tblCellSpacing w:w="15" w:type="dxa"/>
            </w:trPr>
            <w:tc>
              <w:tcPr>
                <w:tcW w:w="50" w:type="pct"/>
                <w:hideMark/>
              </w:tcPr>
              <w:p w14:paraId="19D6559B"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[8] </w:t>
                </w:r>
              </w:p>
            </w:tc>
            <w:tc>
              <w:tcPr>
                <w:tcW w:w="0" w:type="auto"/>
                <w:hideMark/>
              </w:tcPr>
              <w:p w14:paraId="4E9ECEC9"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P. Sankhwar, "Li-ion Battery," in </w:t>
                </w:r>
                <w:r w:rsidRPr="001A7218">
                  <w:rPr>
                    <w:rFonts w:ascii="Times New Roman" w:hAnsi="Times New Roman" w:cs="Times New Roman"/>
                    <w:i/>
                    <w:iCs/>
                    <w:noProof/>
                  </w:rPr>
                  <w:t>Electric Vehicle Charging Stations Design Guide and Industry Challenges</w:t>
                </w:r>
                <w:r w:rsidRPr="001A7218">
                  <w:rPr>
                    <w:rFonts w:ascii="Times New Roman" w:hAnsi="Times New Roman" w:cs="Times New Roman"/>
                    <w:noProof/>
                  </w:rPr>
                  <w:t>, Columbia, SC, Amazon, 2024, pp. 7-9.</w:t>
                </w:r>
              </w:p>
            </w:tc>
          </w:tr>
          <w:tr w:rsidR="001A7218" w:rsidRPr="001A7218" w14:paraId="4ACDFFCC" w14:textId="77777777">
            <w:trPr>
              <w:divId w:val="1331638101"/>
              <w:tblCellSpacing w:w="15" w:type="dxa"/>
            </w:trPr>
            <w:tc>
              <w:tcPr>
                <w:tcW w:w="50" w:type="pct"/>
                <w:hideMark/>
              </w:tcPr>
              <w:p w14:paraId="04264DB2"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[9] </w:t>
                </w:r>
              </w:p>
            </w:tc>
            <w:tc>
              <w:tcPr>
                <w:tcW w:w="0" w:type="auto"/>
                <w:hideMark/>
              </w:tcPr>
              <w:p w14:paraId="4C7F4D87"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P. Sankhwar, "Application of Permanent Magnet Synchronous Motor for Electric Vehicle," </w:t>
                </w:r>
                <w:r w:rsidRPr="001A7218">
                  <w:rPr>
                    <w:rFonts w:ascii="Times New Roman" w:hAnsi="Times New Roman" w:cs="Times New Roman"/>
                    <w:i/>
                    <w:iCs/>
                    <w:noProof/>
                  </w:rPr>
                  <w:t xml:space="preserve">Application of Permanent Magnet Synchronous Motor for Electric Vehicle, </w:t>
                </w:r>
                <w:r w:rsidRPr="001A7218">
                  <w:rPr>
                    <w:rFonts w:ascii="Times New Roman" w:hAnsi="Times New Roman" w:cs="Times New Roman"/>
                    <w:noProof/>
                  </w:rPr>
                  <w:t xml:space="preserve">vol. 4, no. 2, pp. 1-6, 30 August 2024. </w:t>
                </w:r>
              </w:p>
            </w:tc>
          </w:tr>
          <w:tr w:rsidR="001A7218" w:rsidRPr="001A7218" w14:paraId="64472AE4" w14:textId="77777777">
            <w:trPr>
              <w:divId w:val="1331638101"/>
              <w:tblCellSpacing w:w="15" w:type="dxa"/>
            </w:trPr>
            <w:tc>
              <w:tcPr>
                <w:tcW w:w="50" w:type="pct"/>
                <w:hideMark/>
              </w:tcPr>
              <w:p w14:paraId="5BDB0116"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[10] </w:t>
                </w:r>
              </w:p>
            </w:tc>
            <w:tc>
              <w:tcPr>
                <w:tcW w:w="0" w:type="auto"/>
                <w:hideMark/>
              </w:tcPr>
              <w:p w14:paraId="7BC589DF"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P. Sankhwar, "Brushless Direct Current Motor Modeling for Electric Vehicle Application by Optimized Speed and Angular Displacement Characteristics and Enhanced Electrical Safety Design Practices and Industry Standards Adoption," </w:t>
                </w:r>
                <w:r w:rsidRPr="001A7218">
                  <w:rPr>
                    <w:rFonts w:ascii="Times New Roman" w:hAnsi="Times New Roman" w:cs="Times New Roman"/>
                    <w:i/>
                    <w:iCs/>
                    <w:noProof/>
                  </w:rPr>
                  <w:t xml:space="preserve">Engineering Technology Open Access Journal, </w:t>
                </w:r>
                <w:r w:rsidRPr="001A7218">
                  <w:rPr>
                    <w:rFonts w:ascii="Times New Roman" w:hAnsi="Times New Roman" w:cs="Times New Roman"/>
                    <w:noProof/>
                  </w:rPr>
                  <w:t xml:space="preserve">vol. 6, no. 1, pp. 1-12, 2024. </w:t>
                </w:r>
              </w:p>
            </w:tc>
          </w:tr>
          <w:tr w:rsidR="001A7218" w:rsidRPr="001A7218" w14:paraId="5066E647" w14:textId="77777777">
            <w:trPr>
              <w:divId w:val="1331638101"/>
              <w:tblCellSpacing w:w="15" w:type="dxa"/>
            </w:trPr>
            <w:tc>
              <w:tcPr>
                <w:tcW w:w="50" w:type="pct"/>
                <w:hideMark/>
              </w:tcPr>
              <w:p w14:paraId="194568D6"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[11] </w:t>
                </w:r>
              </w:p>
            </w:tc>
            <w:tc>
              <w:tcPr>
                <w:tcW w:w="0" w:type="auto"/>
                <w:hideMark/>
              </w:tcPr>
              <w:p w14:paraId="16D3A4D3"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UMD, "Battery Data," UMD, [Online]. Available: https://calce.umd.edu/battery-data. [Accessed 2024].</w:t>
                </w:r>
              </w:p>
            </w:tc>
          </w:tr>
          <w:tr w:rsidR="001A7218" w:rsidRPr="001A7218" w14:paraId="0BC522A7" w14:textId="77777777">
            <w:trPr>
              <w:divId w:val="1331638101"/>
              <w:tblCellSpacing w:w="15" w:type="dxa"/>
            </w:trPr>
            <w:tc>
              <w:tcPr>
                <w:tcW w:w="50" w:type="pct"/>
                <w:hideMark/>
              </w:tcPr>
              <w:p w14:paraId="169D1168"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 xml:space="preserve">[12] </w:t>
                </w:r>
              </w:p>
            </w:tc>
            <w:tc>
              <w:tcPr>
                <w:tcW w:w="0" w:type="auto"/>
                <w:hideMark/>
              </w:tcPr>
              <w:p w14:paraId="22B16D91" w14:textId="77777777" w:rsidR="001A7218" w:rsidRPr="001A7218" w:rsidRDefault="001A7218">
                <w:pPr>
                  <w:pStyle w:val="Bibliography"/>
                  <w:rPr>
                    <w:rFonts w:ascii="Times New Roman" w:hAnsi="Times New Roman" w:cs="Times New Roman"/>
                    <w:noProof/>
                  </w:rPr>
                </w:pPr>
                <w:r w:rsidRPr="001A7218">
                  <w:rPr>
                    <w:rFonts w:ascii="Times New Roman" w:hAnsi="Times New Roman" w:cs="Times New Roman"/>
                    <w:noProof/>
                  </w:rPr>
                  <w:t>R. R. Thakkar, "Electrical Equivalent Circuit Models of Lithium-ion Battery," Intechopen, 16 July 2021. [Online]. Available: https://www.intechopen.com/chapters/78501.</w:t>
                </w:r>
              </w:p>
            </w:tc>
          </w:tr>
        </w:tbl>
        <w:p w14:paraId="24CF2561" w14:textId="77777777" w:rsidR="001A7218" w:rsidRPr="001A7218" w:rsidRDefault="001A7218">
          <w:pPr>
            <w:divId w:val="1331638101"/>
            <w:rPr>
              <w:rFonts w:ascii="Times New Roman" w:eastAsia="Times New Roman" w:hAnsi="Times New Roman" w:cs="Times New Roman"/>
              <w:noProof/>
            </w:rPr>
          </w:pPr>
        </w:p>
        <w:p w14:paraId="272EB940" w14:textId="77604B5B" w:rsidR="00ED0609" w:rsidRPr="001A7218" w:rsidRDefault="00ED0609">
          <w:pPr>
            <w:rPr>
              <w:rFonts w:ascii="Times New Roman" w:hAnsi="Times New Roman" w:cs="Times New Roman"/>
            </w:rPr>
          </w:pPr>
        </w:p>
      </w:sdtContent>
    </w:sdt>
    <w:p w14:paraId="050F9B5A" w14:textId="77777777" w:rsidR="00ED0609" w:rsidRPr="001A7218" w:rsidRDefault="00ED0609" w:rsidP="002C5043">
      <w:pPr>
        <w:jc w:val="both"/>
        <w:rPr>
          <w:rFonts w:ascii="Times New Roman" w:hAnsi="Times New Roman" w:cs="Times New Roman"/>
        </w:rPr>
      </w:pPr>
    </w:p>
    <w:p w14:paraId="19289705" w14:textId="77777777" w:rsidR="00D01B38" w:rsidRPr="002C5043" w:rsidRDefault="00D01B38" w:rsidP="002C5043">
      <w:pPr>
        <w:jc w:val="both"/>
        <w:rPr>
          <w:rFonts w:ascii="Times New Roman" w:hAnsi="Times New Roman" w:cs="Times New Roman"/>
        </w:rPr>
      </w:pPr>
    </w:p>
    <w:p w14:paraId="6E8961F7" w14:textId="77777777" w:rsidR="006247E7" w:rsidRPr="001A7218" w:rsidRDefault="006247E7" w:rsidP="00C47F34">
      <w:pPr>
        <w:jc w:val="both"/>
        <w:rPr>
          <w:rFonts w:ascii="Times New Roman" w:hAnsi="Times New Roman" w:cs="Times New Roman"/>
        </w:rPr>
      </w:pPr>
    </w:p>
    <w:p w14:paraId="6438F478" w14:textId="77777777" w:rsidR="000A37C7" w:rsidRPr="001A7218" w:rsidRDefault="000A37C7" w:rsidP="00C47F34">
      <w:pPr>
        <w:jc w:val="both"/>
        <w:rPr>
          <w:rFonts w:ascii="Times New Roman" w:hAnsi="Times New Roman" w:cs="Times New Roman"/>
        </w:rPr>
      </w:pPr>
    </w:p>
    <w:sectPr w:rsidR="000A37C7" w:rsidRPr="001A721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8101A8"/>
    <w:multiLevelType w:val="hybridMultilevel"/>
    <w:tmpl w:val="81143E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8B916E9"/>
    <w:multiLevelType w:val="hybridMultilevel"/>
    <w:tmpl w:val="152A49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3C1DF5"/>
    <w:multiLevelType w:val="hybridMultilevel"/>
    <w:tmpl w:val="E6ECAC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0F25EE"/>
    <w:multiLevelType w:val="hybridMultilevel"/>
    <w:tmpl w:val="9774D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85993335">
    <w:abstractNumId w:val="2"/>
  </w:num>
  <w:num w:numId="2" w16cid:durableId="1332681786">
    <w:abstractNumId w:val="3"/>
  </w:num>
  <w:num w:numId="3" w16cid:durableId="269553478">
    <w:abstractNumId w:val="0"/>
  </w:num>
  <w:num w:numId="4" w16cid:durableId="15913534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2D71"/>
    <w:rsid w:val="00004A98"/>
    <w:rsid w:val="000104A4"/>
    <w:rsid w:val="000600A8"/>
    <w:rsid w:val="00062B06"/>
    <w:rsid w:val="00073709"/>
    <w:rsid w:val="00075A4A"/>
    <w:rsid w:val="000A37C7"/>
    <w:rsid w:val="000D3295"/>
    <w:rsid w:val="0012754A"/>
    <w:rsid w:val="001A7218"/>
    <w:rsid w:val="001C6F60"/>
    <w:rsid w:val="001D5380"/>
    <w:rsid w:val="00215C19"/>
    <w:rsid w:val="00253BFA"/>
    <w:rsid w:val="00277E37"/>
    <w:rsid w:val="002A012A"/>
    <w:rsid w:val="002C3DF6"/>
    <w:rsid w:val="002C5043"/>
    <w:rsid w:val="002E2B3C"/>
    <w:rsid w:val="00313C0F"/>
    <w:rsid w:val="00322DCF"/>
    <w:rsid w:val="00334BE6"/>
    <w:rsid w:val="003772F4"/>
    <w:rsid w:val="003B6CB8"/>
    <w:rsid w:val="003E530A"/>
    <w:rsid w:val="00456C2D"/>
    <w:rsid w:val="004876D6"/>
    <w:rsid w:val="004B1AE3"/>
    <w:rsid w:val="004B3C19"/>
    <w:rsid w:val="004D1D83"/>
    <w:rsid w:val="004D3E9A"/>
    <w:rsid w:val="004D484D"/>
    <w:rsid w:val="004E43AD"/>
    <w:rsid w:val="0057196D"/>
    <w:rsid w:val="005949E1"/>
    <w:rsid w:val="005950D2"/>
    <w:rsid w:val="005A5F2C"/>
    <w:rsid w:val="005B2E0F"/>
    <w:rsid w:val="006017CC"/>
    <w:rsid w:val="0060243B"/>
    <w:rsid w:val="006247E7"/>
    <w:rsid w:val="007522A5"/>
    <w:rsid w:val="00786888"/>
    <w:rsid w:val="007D2D71"/>
    <w:rsid w:val="008363FF"/>
    <w:rsid w:val="008452B1"/>
    <w:rsid w:val="0088314E"/>
    <w:rsid w:val="00883F97"/>
    <w:rsid w:val="008D2190"/>
    <w:rsid w:val="009612B7"/>
    <w:rsid w:val="009875C6"/>
    <w:rsid w:val="009A4B2F"/>
    <w:rsid w:val="009A51D8"/>
    <w:rsid w:val="009F500B"/>
    <w:rsid w:val="00A11953"/>
    <w:rsid w:val="00A44673"/>
    <w:rsid w:val="00A6246C"/>
    <w:rsid w:val="00AB51C6"/>
    <w:rsid w:val="00B000AF"/>
    <w:rsid w:val="00B84899"/>
    <w:rsid w:val="00B94A94"/>
    <w:rsid w:val="00B94E1A"/>
    <w:rsid w:val="00BD4F98"/>
    <w:rsid w:val="00BD5FE1"/>
    <w:rsid w:val="00C01F42"/>
    <w:rsid w:val="00C1479C"/>
    <w:rsid w:val="00C47F34"/>
    <w:rsid w:val="00C66082"/>
    <w:rsid w:val="00D01B38"/>
    <w:rsid w:val="00D337E6"/>
    <w:rsid w:val="00D644EA"/>
    <w:rsid w:val="00D672AB"/>
    <w:rsid w:val="00D74B87"/>
    <w:rsid w:val="00DD6350"/>
    <w:rsid w:val="00DE7DC3"/>
    <w:rsid w:val="00E02602"/>
    <w:rsid w:val="00E10164"/>
    <w:rsid w:val="00EA1965"/>
    <w:rsid w:val="00ED0609"/>
    <w:rsid w:val="00F15430"/>
    <w:rsid w:val="00FF4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379962"/>
  <w15:chartTrackingRefBased/>
  <w15:docId w15:val="{2D630B88-FBC2-4231-831B-EAEBBAC941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D2D7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D2D7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D2D7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D2D7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D2D7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D2D7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D2D7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D2D7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D2D7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D2D7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D2D7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D2D7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D2D7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D2D7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D2D7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D2D7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D2D7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D2D71"/>
    <w:rPr>
      <w:rFonts w:eastAsiaTheme="majorEastAsia" w:cstheme="majorBidi"/>
      <w:color w:val="272727" w:themeColor="text1" w:themeTint="D8"/>
    </w:rPr>
  </w:style>
  <w:style w:type="paragraph" w:styleId="Title">
    <w:name w:val="Title"/>
    <w:basedOn w:val="Normal"/>
    <w:next w:val="Normal"/>
    <w:link w:val="TitleChar"/>
    <w:uiPriority w:val="10"/>
    <w:qFormat/>
    <w:rsid w:val="007D2D7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D2D7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D2D7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D2D7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D2D71"/>
    <w:pPr>
      <w:spacing w:before="160"/>
      <w:jc w:val="center"/>
    </w:pPr>
    <w:rPr>
      <w:i/>
      <w:iCs/>
      <w:color w:val="404040" w:themeColor="text1" w:themeTint="BF"/>
    </w:rPr>
  </w:style>
  <w:style w:type="character" w:customStyle="1" w:styleId="QuoteChar">
    <w:name w:val="Quote Char"/>
    <w:basedOn w:val="DefaultParagraphFont"/>
    <w:link w:val="Quote"/>
    <w:uiPriority w:val="29"/>
    <w:rsid w:val="007D2D71"/>
    <w:rPr>
      <w:i/>
      <w:iCs/>
      <w:color w:val="404040" w:themeColor="text1" w:themeTint="BF"/>
    </w:rPr>
  </w:style>
  <w:style w:type="paragraph" w:styleId="ListParagraph">
    <w:name w:val="List Paragraph"/>
    <w:basedOn w:val="Normal"/>
    <w:uiPriority w:val="34"/>
    <w:qFormat/>
    <w:rsid w:val="007D2D71"/>
    <w:pPr>
      <w:ind w:left="720"/>
      <w:contextualSpacing/>
    </w:pPr>
  </w:style>
  <w:style w:type="character" w:styleId="IntenseEmphasis">
    <w:name w:val="Intense Emphasis"/>
    <w:basedOn w:val="DefaultParagraphFont"/>
    <w:uiPriority w:val="21"/>
    <w:qFormat/>
    <w:rsid w:val="007D2D71"/>
    <w:rPr>
      <w:i/>
      <w:iCs/>
      <w:color w:val="0F4761" w:themeColor="accent1" w:themeShade="BF"/>
    </w:rPr>
  </w:style>
  <w:style w:type="paragraph" w:styleId="IntenseQuote">
    <w:name w:val="Intense Quote"/>
    <w:basedOn w:val="Normal"/>
    <w:next w:val="Normal"/>
    <w:link w:val="IntenseQuoteChar"/>
    <w:uiPriority w:val="30"/>
    <w:qFormat/>
    <w:rsid w:val="007D2D7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D2D71"/>
    <w:rPr>
      <w:i/>
      <w:iCs/>
      <w:color w:val="0F4761" w:themeColor="accent1" w:themeShade="BF"/>
    </w:rPr>
  </w:style>
  <w:style w:type="character" w:styleId="IntenseReference">
    <w:name w:val="Intense Reference"/>
    <w:basedOn w:val="DefaultParagraphFont"/>
    <w:uiPriority w:val="32"/>
    <w:qFormat/>
    <w:rsid w:val="007D2D71"/>
    <w:rPr>
      <w:b/>
      <w:bCs/>
      <w:smallCaps/>
      <w:color w:val="0F4761" w:themeColor="accent1" w:themeShade="BF"/>
      <w:spacing w:val="5"/>
    </w:rPr>
  </w:style>
  <w:style w:type="character" w:styleId="PlaceholderText">
    <w:name w:val="Placeholder Text"/>
    <w:basedOn w:val="DefaultParagraphFont"/>
    <w:uiPriority w:val="99"/>
    <w:semiHidden/>
    <w:rsid w:val="00C1479C"/>
    <w:rPr>
      <w:color w:val="666666"/>
    </w:rPr>
  </w:style>
  <w:style w:type="paragraph" w:styleId="Bibliography">
    <w:name w:val="Bibliography"/>
    <w:basedOn w:val="Normal"/>
    <w:next w:val="Normal"/>
    <w:uiPriority w:val="37"/>
    <w:unhideWhenUsed/>
    <w:rsid w:val="00ED06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232781">
      <w:bodyDiv w:val="1"/>
      <w:marLeft w:val="0"/>
      <w:marRight w:val="0"/>
      <w:marTop w:val="0"/>
      <w:marBottom w:val="0"/>
      <w:divBdr>
        <w:top w:val="none" w:sz="0" w:space="0" w:color="auto"/>
        <w:left w:val="none" w:sz="0" w:space="0" w:color="auto"/>
        <w:bottom w:val="none" w:sz="0" w:space="0" w:color="auto"/>
        <w:right w:val="none" w:sz="0" w:space="0" w:color="auto"/>
      </w:divBdr>
    </w:div>
    <w:div w:id="74939107">
      <w:bodyDiv w:val="1"/>
      <w:marLeft w:val="0"/>
      <w:marRight w:val="0"/>
      <w:marTop w:val="0"/>
      <w:marBottom w:val="0"/>
      <w:divBdr>
        <w:top w:val="none" w:sz="0" w:space="0" w:color="auto"/>
        <w:left w:val="none" w:sz="0" w:space="0" w:color="auto"/>
        <w:bottom w:val="none" w:sz="0" w:space="0" w:color="auto"/>
        <w:right w:val="none" w:sz="0" w:space="0" w:color="auto"/>
      </w:divBdr>
    </w:div>
    <w:div w:id="115417391">
      <w:bodyDiv w:val="1"/>
      <w:marLeft w:val="0"/>
      <w:marRight w:val="0"/>
      <w:marTop w:val="0"/>
      <w:marBottom w:val="0"/>
      <w:divBdr>
        <w:top w:val="none" w:sz="0" w:space="0" w:color="auto"/>
        <w:left w:val="none" w:sz="0" w:space="0" w:color="auto"/>
        <w:bottom w:val="none" w:sz="0" w:space="0" w:color="auto"/>
        <w:right w:val="none" w:sz="0" w:space="0" w:color="auto"/>
      </w:divBdr>
    </w:div>
    <w:div w:id="120467352">
      <w:bodyDiv w:val="1"/>
      <w:marLeft w:val="0"/>
      <w:marRight w:val="0"/>
      <w:marTop w:val="0"/>
      <w:marBottom w:val="0"/>
      <w:divBdr>
        <w:top w:val="none" w:sz="0" w:space="0" w:color="auto"/>
        <w:left w:val="none" w:sz="0" w:space="0" w:color="auto"/>
        <w:bottom w:val="none" w:sz="0" w:space="0" w:color="auto"/>
        <w:right w:val="none" w:sz="0" w:space="0" w:color="auto"/>
      </w:divBdr>
    </w:div>
    <w:div w:id="132144302">
      <w:bodyDiv w:val="1"/>
      <w:marLeft w:val="0"/>
      <w:marRight w:val="0"/>
      <w:marTop w:val="0"/>
      <w:marBottom w:val="0"/>
      <w:divBdr>
        <w:top w:val="none" w:sz="0" w:space="0" w:color="auto"/>
        <w:left w:val="none" w:sz="0" w:space="0" w:color="auto"/>
        <w:bottom w:val="none" w:sz="0" w:space="0" w:color="auto"/>
        <w:right w:val="none" w:sz="0" w:space="0" w:color="auto"/>
      </w:divBdr>
    </w:div>
    <w:div w:id="227499909">
      <w:bodyDiv w:val="1"/>
      <w:marLeft w:val="0"/>
      <w:marRight w:val="0"/>
      <w:marTop w:val="0"/>
      <w:marBottom w:val="0"/>
      <w:divBdr>
        <w:top w:val="none" w:sz="0" w:space="0" w:color="auto"/>
        <w:left w:val="none" w:sz="0" w:space="0" w:color="auto"/>
        <w:bottom w:val="none" w:sz="0" w:space="0" w:color="auto"/>
        <w:right w:val="none" w:sz="0" w:space="0" w:color="auto"/>
      </w:divBdr>
    </w:div>
    <w:div w:id="235012661">
      <w:bodyDiv w:val="1"/>
      <w:marLeft w:val="0"/>
      <w:marRight w:val="0"/>
      <w:marTop w:val="0"/>
      <w:marBottom w:val="0"/>
      <w:divBdr>
        <w:top w:val="none" w:sz="0" w:space="0" w:color="auto"/>
        <w:left w:val="none" w:sz="0" w:space="0" w:color="auto"/>
        <w:bottom w:val="none" w:sz="0" w:space="0" w:color="auto"/>
        <w:right w:val="none" w:sz="0" w:space="0" w:color="auto"/>
      </w:divBdr>
    </w:div>
    <w:div w:id="293292171">
      <w:bodyDiv w:val="1"/>
      <w:marLeft w:val="0"/>
      <w:marRight w:val="0"/>
      <w:marTop w:val="0"/>
      <w:marBottom w:val="0"/>
      <w:divBdr>
        <w:top w:val="none" w:sz="0" w:space="0" w:color="auto"/>
        <w:left w:val="none" w:sz="0" w:space="0" w:color="auto"/>
        <w:bottom w:val="none" w:sz="0" w:space="0" w:color="auto"/>
        <w:right w:val="none" w:sz="0" w:space="0" w:color="auto"/>
      </w:divBdr>
    </w:div>
    <w:div w:id="316343083">
      <w:bodyDiv w:val="1"/>
      <w:marLeft w:val="0"/>
      <w:marRight w:val="0"/>
      <w:marTop w:val="0"/>
      <w:marBottom w:val="0"/>
      <w:divBdr>
        <w:top w:val="none" w:sz="0" w:space="0" w:color="auto"/>
        <w:left w:val="none" w:sz="0" w:space="0" w:color="auto"/>
        <w:bottom w:val="none" w:sz="0" w:space="0" w:color="auto"/>
        <w:right w:val="none" w:sz="0" w:space="0" w:color="auto"/>
      </w:divBdr>
    </w:div>
    <w:div w:id="327876850">
      <w:bodyDiv w:val="1"/>
      <w:marLeft w:val="0"/>
      <w:marRight w:val="0"/>
      <w:marTop w:val="0"/>
      <w:marBottom w:val="0"/>
      <w:divBdr>
        <w:top w:val="none" w:sz="0" w:space="0" w:color="auto"/>
        <w:left w:val="none" w:sz="0" w:space="0" w:color="auto"/>
        <w:bottom w:val="none" w:sz="0" w:space="0" w:color="auto"/>
        <w:right w:val="none" w:sz="0" w:space="0" w:color="auto"/>
      </w:divBdr>
    </w:div>
    <w:div w:id="347371419">
      <w:bodyDiv w:val="1"/>
      <w:marLeft w:val="0"/>
      <w:marRight w:val="0"/>
      <w:marTop w:val="0"/>
      <w:marBottom w:val="0"/>
      <w:divBdr>
        <w:top w:val="none" w:sz="0" w:space="0" w:color="auto"/>
        <w:left w:val="none" w:sz="0" w:space="0" w:color="auto"/>
        <w:bottom w:val="none" w:sz="0" w:space="0" w:color="auto"/>
        <w:right w:val="none" w:sz="0" w:space="0" w:color="auto"/>
      </w:divBdr>
    </w:div>
    <w:div w:id="445008960">
      <w:bodyDiv w:val="1"/>
      <w:marLeft w:val="0"/>
      <w:marRight w:val="0"/>
      <w:marTop w:val="0"/>
      <w:marBottom w:val="0"/>
      <w:divBdr>
        <w:top w:val="none" w:sz="0" w:space="0" w:color="auto"/>
        <w:left w:val="none" w:sz="0" w:space="0" w:color="auto"/>
        <w:bottom w:val="none" w:sz="0" w:space="0" w:color="auto"/>
        <w:right w:val="none" w:sz="0" w:space="0" w:color="auto"/>
      </w:divBdr>
    </w:div>
    <w:div w:id="475924325">
      <w:bodyDiv w:val="1"/>
      <w:marLeft w:val="0"/>
      <w:marRight w:val="0"/>
      <w:marTop w:val="0"/>
      <w:marBottom w:val="0"/>
      <w:divBdr>
        <w:top w:val="none" w:sz="0" w:space="0" w:color="auto"/>
        <w:left w:val="none" w:sz="0" w:space="0" w:color="auto"/>
        <w:bottom w:val="none" w:sz="0" w:space="0" w:color="auto"/>
        <w:right w:val="none" w:sz="0" w:space="0" w:color="auto"/>
      </w:divBdr>
    </w:div>
    <w:div w:id="506209582">
      <w:bodyDiv w:val="1"/>
      <w:marLeft w:val="0"/>
      <w:marRight w:val="0"/>
      <w:marTop w:val="0"/>
      <w:marBottom w:val="0"/>
      <w:divBdr>
        <w:top w:val="none" w:sz="0" w:space="0" w:color="auto"/>
        <w:left w:val="none" w:sz="0" w:space="0" w:color="auto"/>
        <w:bottom w:val="none" w:sz="0" w:space="0" w:color="auto"/>
        <w:right w:val="none" w:sz="0" w:space="0" w:color="auto"/>
      </w:divBdr>
    </w:div>
    <w:div w:id="539099263">
      <w:bodyDiv w:val="1"/>
      <w:marLeft w:val="0"/>
      <w:marRight w:val="0"/>
      <w:marTop w:val="0"/>
      <w:marBottom w:val="0"/>
      <w:divBdr>
        <w:top w:val="none" w:sz="0" w:space="0" w:color="auto"/>
        <w:left w:val="none" w:sz="0" w:space="0" w:color="auto"/>
        <w:bottom w:val="none" w:sz="0" w:space="0" w:color="auto"/>
        <w:right w:val="none" w:sz="0" w:space="0" w:color="auto"/>
      </w:divBdr>
    </w:div>
    <w:div w:id="561254011">
      <w:bodyDiv w:val="1"/>
      <w:marLeft w:val="0"/>
      <w:marRight w:val="0"/>
      <w:marTop w:val="0"/>
      <w:marBottom w:val="0"/>
      <w:divBdr>
        <w:top w:val="none" w:sz="0" w:space="0" w:color="auto"/>
        <w:left w:val="none" w:sz="0" w:space="0" w:color="auto"/>
        <w:bottom w:val="none" w:sz="0" w:space="0" w:color="auto"/>
        <w:right w:val="none" w:sz="0" w:space="0" w:color="auto"/>
      </w:divBdr>
    </w:div>
    <w:div w:id="594825296">
      <w:bodyDiv w:val="1"/>
      <w:marLeft w:val="0"/>
      <w:marRight w:val="0"/>
      <w:marTop w:val="0"/>
      <w:marBottom w:val="0"/>
      <w:divBdr>
        <w:top w:val="none" w:sz="0" w:space="0" w:color="auto"/>
        <w:left w:val="none" w:sz="0" w:space="0" w:color="auto"/>
        <w:bottom w:val="none" w:sz="0" w:space="0" w:color="auto"/>
        <w:right w:val="none" w:sz="0" w:space="0" w:color="auto"/>
      </w:divBdr>
    </w:div>
    <w:div w:id="645738521">
      <w:bodyDiv w:val="1"/>
      <w:marLeft w:val="0"/>
      <w:marRight w:val="0"/>
      <w:marTop w:val="0"/>
      <w:marBottom w:val="0"/>
      <w:divBdr>
        <w:top w:val="none" w:sz="0" w:space="0" w:color="auto"/>
        <w:left w:val="none" w:sz="0" w:space="0" w:color="auto"/>
        <w:bottom w:val="none" w:sz="0" w:space="0" w:color="auto"/>
        <w:right w:val="none" w:sz="0" w:space="0" w:color="auto"/>
      </w:divBdr>
    </w:div>
    <w:div w:id="728573273">
      <w:bodyDiv w:val="1"/>
      <w:marLeft w:val="0"/>
      <w:marRight w:val="0"/>
      <w:marTop w:val="0"/>
      <w:marBottom w:val="0"/>
      <w:divBdr>
        <w:top w:val="none" w:sz="0" w:space="0" w:color="auto"/>
        <w:left w:val="none" w:sz="0" w:space="0" w:color="auto"/>
        <w:bottom w:val="none" w:sz="0" w:space="0" w:color="auto"/>
        <w:right w:val="none" w:sz="0" w:space="0" w:color="auto"/>
      </w:divBdr>
    </w:div>
    <w:div w:id="901212396">
      <w:bodyDiv w:val="1"/>
      <w:marLeft w:val="0"/>
      <w:marRight w:val="0"/>
      <w:marTop w:val="0"/>
      <w:marBottom w:val="0"/>
      <w:divBdr>
        <w:top w:val="none" w:sz="0" w:space="0" w:color="auto"/>
        <w:left w:val="none" w:sz="0" w:space="0" w:color="auto"/>
        <w:bottom w:val="none" w:sz="0" w:space="0" w:color="auto"/>
        <w:right w:val="none" w:sz="0" w:space="0" w:color="auto"/>
      </w:divBdr>
    </w:div>
    <w:div w:id="1037317644">
      <w:bodyDiv w:val="1"/>
      <w:marLeft w:val="0"/>
      <w:marRight w:val="0"/>
      <w:marTop w:val="0"/>
      <w:marBottom w:val="0"/>
      <w:divBdr>
        <w:top w:val="none" w:sz="0" w:space="0" w:color="auto"/>
        <w:left w:val="none" w:sz="0" w:space="0" w:color="auto"/>
        <w:bottom w:val="none" w:sz="0" w:space="0" w:color="auto"/>
        <w:right w:val="none" w:sz="0" w:space="0" w:color="auto"/>
      </w:divBdr>
    </w:div>
    <w:div w:id="1071854883">
      <w:bodyDiv w:val="1"/>
      <w:marLeft w:val="0"/>
      <w:marRight w:val="0"/>
      <w:marTop w:val="0"/>
      <w:marBottom w:val="0"/>
      <w:divBdr>
        <w:top w:val="none" w:sz="0" w:space="0" w:color="auto"/>
        <w:left w:val="none" w:sz="0" w:space="0" w:color="auto"/>
        <w:bottom w:val="none" w:sz="0" w:space="0" w:color="auto"/>
        <w:right w:val="none" w:sz="0" w:space="0" w:color="auto"/>
      </w:divBdr>
    </w:div>
    <w:div w:id="1131283477">
      <w:bodyDiv w:val="1"/>
      <w:marLeft w:val="0"/>
      <w:marRight w:val="0"/>
      <w:marTop w:val="0"/>
      <w:marBottom w:val="0"/>
      <w:divBdr>
        <w:top w:val="none" w:sz="0" w:space="0" w:color="auto"/>
        <w:left w:val="none" w:sz="0" w:space="0" w:color="auto"/>
        <w:bottom w:val="none" w:sz="0" w:space="0" w:color="auto"/>
        <w:right w:val="none" w:sz="0" w:space="0" w:color="auto"/>
      </w:divBdr>
    </w:div>
    <w:div w:id="1141966987">
      <w:bodyDiv w:val="1"/>
      <w:marLeft w:val="0"/>
      <w:marRight w:val="0"/>
      <w:marTop w:val="0"/>
      <w:marBottom w:val="0"/>
      <w:divBdr>
        <w:top w:val="none" w:sz="0" w:space="0" w:color="auto"/>
        <w:left w:val="none" w:sz="0" w:space="0" w:color="auto"/>
        <w:bottom w:val="none" w:sz="0" w:space="0" w:color="auto"/>
        <w:right w:val="none" w:sz="0" w:space="0" w:color="auto"/>
      </w:divBdr>
    </w:div>
    <w:div w:id="1314682917">
      <w:bodyDiv w:val="1"/>
      <w:marLeft w:val="0"/>
      <w:marRight w:val="0"/>
      <w:marTop w:val="0"/>
      <w:marBottom w:val="0"/>
      <w:divBdr>
        <w:top w:val="none" w:sz="0" w:space="0" w:color="auto"/>
        <w:left w:val="none" w:sz="0" w:space="0" w:color="auto"/>
        <w:bottom w:val="none" w:sz="0" w:space="0" w:color="auto"/>
        <w:right w:val="none" w:sz="0" w:space="0" w:color="auto"/>
      </w:divBdr>
    </w:div>
    <w:div w:id="1329941288">
      <w:bodyDiv w:val="1"/>
      <w:marLeft w:val="0"/>
      <w:marRight w:val="0"/>
      <w:marTop w:val="0"/>
      <w:marBottom w:val="0"/>
      <w:divBdr>
        <w:top w:val="none" w:sz="0" w:space="0" w:color="auto"/>
        <w:left w:val="none" w:sz="0" w:space="0" w:color="auto"/>
        <w:bottom w:val="none" w:sz="0" w:space="0" w:color="auto"/>
        <w:right w:val="none" w:sz="0" w:space="0" w:color="auto"/>
      </w:divBdr>
    </w:div>
    <w:div w:id="1331638101">
      <w:bodyDiv w:val="1"/>
      <w:marLeft w:val="0"/>
      <w:marRight w:val="0"/>
      <w:marTop w:val="0"/>
      <w:marBottom w:val="0"/>
      <w:divBdr>
        <w:top w:val="none" w:sz="0" w:space="0" w:color="auto"/>
        <w:left w:val="none" w:sz="0" w:space="0" w:color="auto"/>
        <w:bottom w:val="none" w:sz="0" w:space="0" w:color="auto"/>
        <w:right w:val="none" w:sz="0" w:space="0" w:color="auto"/>
      </w:divBdr>
    </w:div>
    <w:div w:id="1371996697">
      <w:bodyDiv w:val="1"/>
      <w:marLeft w:val="0"/>
      <w:marRight w:val="0"/>
      <w:marTop w:val="0"/>
      <w:marBottom w:val="0"/>
      <w:divBdr>
        <w:top w:val="none" w:sz="0" w:space="0" w:color="auto"/>
        <w:left w:val="none" w:sz="0" w:space="0" w:color="auto"/>
        <w:bottom w:val="none" w:sz="0" w:space="0" w:color="auto"/>
        <w:right w:val="none" w:sz="0" w:space="0" w:color="auto"/>
      </w:divBdr>
    </w:div>
    <w:div w:id="1382439608">
      <w:bodyDiv w:val="1"/>
      <w:marLeft w:val="0"/>
      <w:marRight w:val="0"/>
      <w:marTop w:val="0"/>
      <w:marBottom w:val="0"/>
      <w:divBdr>
        <w:top w:val="none" w:sz="0" w:space="0" w:color="auto"/>
        <w:left w:val="none" w:sz="0" w:space="0" w:color="auto"/>
        <w:bottom w:val="none" w:sz="0" w:space="0" w:color="auto"/>
        <w:right w:val="none" w:sz="0" w:space="0" w:color="auto"/>
      </w:divBdr>
    </w:div>
    <w:div w:id="1387220797">
      <w:bodyDiv w:val="1"/>
      <w:marLeft w:val="0"/>
      <w:marRight w:val="0"/>
      <w:marTop w:val="0"/>
      <w:marBottom w:val="0"/>
      <w:divBdr>
        <w:top w:val="none" w:sz="0" w:space="0" w:color="auto"/>
        <w:left w:val="none" w:sz="0" w:space="0" w:color="auto"/>
        <w:bottom w:val="none" w:sz="0" w:space="0" w:color="auto"/>
        <w:right w:val="none" w:sz="0" w:space="0" w:color="auto"/>
      </w:divBdr>
    </w:div>
    <w:div w:id="1488276930">
      <w:bodyDiv w:val="1"/>
      <w:marLeft w:val="0"/>
      <w:marRight w:val="0"/>
      <w:marTop w:val="0"/>
      <w:marBottom w:val="0"/>
      <w:divBdr>
        <w:top w:val="none" w:sz="0" w:space="0" w:color="auto"/>
        <w:left w:val="none" w:sz="0" w:space="0" w:color="auto"/>
        <w:bottom w:val="none" w:sz="0" w:space="0" w:color="auto"/>
        <w:right w:val="none" w:sz="0" w:space="0" w:color="auto"/>
      </w:divBdr>
    </w:div>
    <w:div w:id="1599023900">
      <w:bodyDiv w:val="1"/>
      <w:marLeft w:val="0"/>
      <w:marRight w:val="0"/>
      <w:marTop w:val="0"/>
      <w:marBottom w:val="0"/>
      <w:divBdr>
        <w:top w:val="none" w:sz="0" w:space="0" w:color="auto"/>
        <w:left w:val="none" w:sz="0" w:space="0" w:color="auto"/>
        <w:bottom w:val="none" w:sz="0" w:space="0" w:color="auto"/>
        <w:right w:val="none" w:sz="0" w:space="0" w:color="auto"/>
      </w:divBdr>
    </w:div>
    <w:div w:id="1633632013">
      <w:bodyDiv w:val="1"/>
      <w:marLeft w:val="0"/>
      <w:marRight w:val="0"/>
      <w:marTop w:val="0"/>
      <w:marBottom w:val="0"/>
      <w:divBdr>
        <w:top w:val="none" w:sz="0" w:space="0" w:color="auto"/>
        <w:left w:val="none" w:sz="0" w:space="0" w:color="auto"/>
        <w:bottom w:val="none" w:sz="0" w:space="0" w:color="auto"/>
        <w:right w:val="none" w:sz="0" w:space="0" w:color="auto"/>
      </w:divBdr>
    </w:div>
    <w:div w:id="1675375712">
      <w:bodyDiv w:val="1"/>
      <w:marLeft w:val="0"/>
      <w:marRight w:val="0"/>
      <w:marTop w:val="0"/>
      <w:marBottom w:val="0"/>
      <w:divBdr>
        <w:top w:val="none" w:sz="0" w:space="0" w:color="auto"/>
        <w:left w:val="none" w:sz="0" w:space="0" w:color="auto"/>
        <w:bottom w:val="none" w:sz="0" w:space="0" w:color="auto"/>
        <w:right w:val="none" w:sz="0" w:space="0" w:color="auto"/>
      </w:divBdr>
    </w:div>
    <w:div w:id="1817723947">
      <w:bodyDiv w:val="1"/>
      <w:marLeft w:val="0"/>
      <w:marRight w:val="0"/>
      <w:marTop w:val="0"/>
      <w:marBottom w:val="0"/>
      <w:divBdr>
        <w:top w:val="none" w:sz="0" w:space="0" w:color="auto"/>
        <w:left w:val="none" w:sz="0" w:space="0" w:color="auto"/>
        <w:bottom w:val="none" w:sz="0" w:space="0" w:color="auto"/>
        <w:right w:val="none" w:sz="0" w:space="0" w:color="auto"/>
      </w:divBdr>
    </w:div>
    <w:div w:id="1867061083">
      <w:bodyDiv w:val="1"/>
      <w:marLeft w:val="0"/>
      <w:marRight w:val="0"/>
      <w:marTop w:val="0"/>
      <w:marBottom w:val="0"/>
      <w:divBdr>
        <w:top w:val="none" w:sz="0" w:space="0" w:color="auto"/>
        <w:left w:val="none" w:sz="0" w:space="0" w:color="auto"/>
        <w:bottom w:val="none" w:sz="0" w:space="0" w:color="auto"/>
        <w:right w:val="none" w:sz="0" w:space="0" w:color="auto"/>
      </w:divBdr>
    </w:div>
    <w:div w:id="1867862326">
      <w:bodyDiv w:val="1"/>
      <w:marLeft w:val="0"/>
      <w:marRight w:val="0"/>
      <w:marTop w:val="0"/>
      <w:marBottom w:val="0"/>
      <w:divBdr>
        <w:top w:val="none" w:sz="0" w:space="0" w:color="auto"/>
        <w:left w:val="none" w:sz="0" w:space="0" w:color="auto"/>
        <w:bottom w:val="none" w:sz="0" w:space="0" w:color="auto"/>
        <w:right w:val="none" w:sz="0" w:space="0" w:color="auto"/>
      </w:divBdr>
    </w:div>
    <w:div w:id="2055040749">
      <w:bodyDiv w:val="1"/>
      <w:marLeft w:val="0"/>
      <w:marRight w:val="0"/>
      <w:marTop w:val="0"/>
      <w:marBottom w:val="0"/>
      <w:divBdr>
        <w:top w:val="none" w:sz="0" w:space="0" w:color="auto"/>
        <w:left w:val="none" w:sz="0" w:space="0" w:color="auto"/>
        <w:bottom w:val="none" w:sz="0" w:space="0" w:color="auto"/>
        <w:right w:val="none" w:sz="0" w:space="0" w:color="auto"/>
      </w:divBdr>
    </w:div>
    <w:div w:id="2065133033">
      <w:bodyDiv w:val="1"/>
      <w:marLeft w:val="0"/>
      <w:marRight w:val="0"/>
      <w:marTop w:val="0"/>
      <w:marBottom w:val="0"/>
      <w:divBdr>
        <w:top w:val="none" w:sz="0" w:space="0" w:color="auto"/>
        <w:left w:val="none" w:sz="0" w:space="0" w:color="auto"/>
        <w:bottom w:val="none" w:sz="0" w:space="0" w:color="auto"/>
        <w:right w:val="none" w:sz="0" w:space="0" w:color="auto"/>
      </w:divBdr>
    </w:div>
    <w:div w:id="2080442685">
      <w:bodyDiv w:val="1"/>
      <w:marLeft w:val="0"/>
      <w:marRight w:val="0"/>
      <w:marTop w:val="0"/>
      <w:marBottom w:val="0"/>
      <w:divBdr>
        <w:top w:val="none" w:sz="0" w:space="0" w:color="auto"/>
        <w:left w:val="none" w:sz="0" w:space="0" w:color="auto"/>
        <w:bottom w:val="none" w:sz="0" w:space="0" w:color="auto"/>
        <w:right w:val="none" w:sz="0" w:space="0" w:color="auto"/>
      </w:divBdr>
    </w:div>
    <w:div w:id="2096239659">
      <w:bodyDiv w:val="1"/>
      <w:marLeft w:val="0"/>
      <w:marRight w:val="0"/>
      <w:marTop w:val="0"/>
      <w:marBottom w:val="0"/>
      <w:divBdr>
        <w:top w:val="none" w:sz="0" w:space="0" w:color="auto"/>
        <w:left w:val="none" w:sz="0" w:space="0" w:color="auto"/>
        <w:bottom w:val="none" w:sz="0" w:space="0" w:color="auto"/>
        <w:right w:val="none" w:sz="0" w:space="0" w:color="auto"/>
      </w:divBdr>
    </w:div>
    <w:div w:id="2108961891">
      <w:bodyDiv w:val="1"/>
      <w:marLeft w:val="0"/>
      <w:marRight w:val="0"/>
      <w:marTop w:val="0"/>
      <w:marBottom w:val="0"/>
      <w:divBdr>
        <w:top w:val="none" w:sz="0" w:space="0" w:color="auto"/>
        <w:left w:val="none" w:sz="0" w:space="0" w:color="auto"/>
        <w:bottom w:val="none" w:sz="0" w:space="0" w:color="auto"/>
        <w:right w:val="none" w:sz="0" w:space="0" w:color="auto"/>
      </w:divBdr>
    </w:div>
    <w:div w:id="2117287345">
      <w:bodyDiv w:val="1"/>
      <w:marLeft w:val="0"/>
      <w:marRight w:val="0"/>
      <w:marTop w:val="0"/>
      <w:marBottom w:val="0"/>
      <w:divBdr>
        <w:top w:val="none" w:sz="0" w:space="0" w:color="auto"/>
        <w:left w:val="none" w:sz="0" w:space="0" w:color="auto"/>
        <w:bottom w:val="none" w:sz="0" w:space="0" w:color="auto"/>
        <w:right w:val="none" w:sz="0" w:space="0" w:color="auto"/>
      </w:divBdr>
    </w:div>
    <w:div w:id="2144930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charts/_rels/chart1.xml.rels><?xml version="1.0" encoding="UTF-8" standalone="yes"?>
<Relationships xmlns="http://schemas.openxmlformats.org/package/2006/relationships"><Relationship Id="rId3" Type="http://schemas.openxmlformats.org/officeDocument/2006/relationships/oleObject" Target="file:///D:\Research\VK\Battery%20SoC%20Prediction\02_24_2016_SP20-1_0C_lowcurrentOCV.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scatterChart>
        <c:scatterStyle val="lineMarker"/>
        <c:varyColors val="0"/>
        <c:ser>
          <c:idx val="0"/>
          <c:order val="0"/>
          <c:spPr>
            <a:ln w="28575" cap="rnd">
              <a:noFill/>
              <a:round/>
            </a:ln>
            <a:effectLst/>
          </c:spPr>
          <c:marker>
            <c:symbol val="circle"/>
            <c:size val="5"/>
            <c:spPr>
              <a:solidFill>
                <a:schemeClr val="accent1"/>
              </a:solidFill>
              <a:ln w="9525">
                <a:solidFill>
                  <a:schemeClr val="accent1"/>
                </a:solidFill>
              </a:ln>
              <a:effectLst/>
            </c:spPr>
          </c:marker>
          <c:xVal>
            <c:numRef>
              <c:f>'Channel_1-005_2'!$H$14733:$H$14755</c:f>
              <c:numCache>
                <c:formatCode>General</c:formatCode>
                <c:ptCount val="23"/>
                <c:pt idx="0">
                  <c:v>3.666738748550415</c:v>
                </c:pt>
                <c:pt idx="1">
                  <c:v>3.666900634765625</c:v>
                </c:pt>
                <c:pt idx="2">
                  <c:v>3.666900634765625</c:v>
                </c:pt>
                <c:pt idx="3">
                  <c:v>3.666738748550415</c:v>
                </c:pt>
                <c:pt idx="4">
                  <c:v>3.666900634765625</c:v>
                </c:pt>
                <c:pt idx="5">
                  <c:v>3.666900634765625</c:v>
                </c:pt>
                <c:pt idx="6">
                  <c:v>3.666900634765625</c:v>
                </c:pt>
                <c:pt idx="7">
                  <c:v>3.666900634765625</c:v>
                </c:pt>
                <c:pt idx="8">
                  <c:v>3.6670627593994141</c:v>
                </c:pt>
                <c:pt idx="9">
                  <c:v>3.6670627593994141</c:v>
                </c:pt>
                <c:pt idx="10">
                  <c:v>3.6672248840332031</c:v>
                </c:pt>
                <c:pt idx="11">
                  <c:v>3.6670627593994141</c:v>
                </c:pt>
                <c:pt idx="12">
                  <c:v>3.6672248840332031</c:v>
                </c:pt>
                <c:pt idx="13">
                  <c:v>3.6672248840332031</c:v>
                </c:pt>
                <c:pt idx="14">
                  <c:v>3.6672248840332031</c:v>
                </c:pt>
                <c:pt idx="15">
                  <c:v>3.6672248840332031</c:v>
                </c:pt>
                <c:pt idx="16">
                  <c:v>3.6673870086669922</c:v>
                </c:pt>
                <c:pt idx="17">
                  <c:v>3.6675488948822021</c:v>
                </c:pt>
                <c:pt idx="18">
                  <c:v>3.6673870086669922</c:v>
                </c:pt>
                <c:pt idx="19">
                  <c:v>3.6673870086669922</c:v>
                </c:pt>
                <c:pt idx="20">
                  <c:v>3.6675488948822021</c:v>
                </c:pt>
                <c:pt idx="21">
                  <c:v>3.6673870086669922</c:v>
                </c:pt>
                <c:pt idx="22">
                  <c:v>3.6675488948822021</c:v>
                </c:pt>
              </c:numCache>
            </c:numRef>
          </c:xVal>
          <c:yVal>
            <c:numRef>
              <c:f>'Channel_1-005_2'!$I$14733:$I$14755</c:f>
              <c:numCache>
                <c:formatCode>General</c:formatCode>
                <c:ptCount val="23"/>
                <c:pt idx="0">
                  <c:v>0.89546458684861396</c:v>
                </c:pt>
                <c:pt idx="1">
                  <c:v>0.89574289649213901</c:v>
                </c:pt>
                <c:pt idx="2">
                  <c:v>0.89602115997501797</c:v>
                </c:pt>
                <c:pt idx="3">
                  <c:v>0.89629946962295504</c:v>
                </c:pt>
                <c:pt idx="4">
                  <c:v>0.89657777008459105</c:v>
                </c:pt>
                <c:pt idx="5">
                  <c:v>0.89685607522747102</c:v>
                </c:pt>
                <c:pt idx="6">
                  <c:v>0.89713437189860301</c:v>
                </c:pt>
                <c:pt idx="7">
                  <c:v>0.89741269391593004</c:v>
                </c:pt>
                <c:pt idx="8">
                  <c:v>0.89769101016304198</c:v>
                </c:pt>
                <c:pt idx="9">
                  <c:v>0.89796933960073</c:v>
                </c:pt>
                <c:pt idx="10">
                  <c:v>0.89824767776315995</c:v>
                </c:pt>
                <c:pt idx="11">
                  <c:v>0.89852599599627103</c:v>
                </c:pt>
                <c:pt idx="12">
                  <c:v>0.898804344276245</c:v>
                </c:pt>
                <c:pt idx="13">
                  <c:v>0.89908269270297203</c:v>
                </c:pt>
                <c:pt idx="14">
                  <c:v>0.899361052044786</c:v>
                </c:pt>
                <c:pt idx="15">
                  <c:v>0.89963938616609695</c:v>
                </c:pt>
                <c:pt idx="16">
                  <c:v>0.899917719323031</c:v>
                </c:pt>
                <c:pt idx="17">
                  <c:v>0.90019607454836703</c:v>
                </c:pt>
                <c:pt idx="18">
                  <c:v>0.90047446103781104</c:v>
                </c:pt>
                <c:pt idx="19">
                  <c:v>0.90075280434134397</c:v>
                </c:pt>
                <c:pt idx="20">
                  <c:v>0.90103115365161701</c:v>
                </c:pt>
                <c:pt idx="21">
                  <c:v>0.901309481354999</c:v>
                </c:pt>
                <c:pt idx="22">
                  <c:v>0.90158779670313005</c:v>
                </c:pt>
              </c:numCache>
            </c:numRef>
          </c:yVal>
          <c:smooth val="0"/>
          <c:extLst>
            <c:ext xmlns:c16="http://schemas.microsoft.com/office/drawing/2014/chart" uri="{C3380CC4-5D6E-409C-BE32-E72D297353CC}">
              <c16:uniqueId val="{00000000-3A4B-4AFB-B4CE-05853926C3ED}"/>
            </c:ext>
          </c:extLst>
        </c:ser>
        <c:dLbls>
          <c:showLegendKey val="0"/>
          <c:showVal val="0"/>
          <c:showCatName val="0"/>
          <c:showSerName val="0"/>
          <c:showPercent val="0"/>
          <c:showBubbleSize val="0"/>
        </c:dLbls>
        <c:axId val="1183422160"/>
        <c:axId val="1183408720"/>
      </c:scatterChart>
      <c:valAx>
        <c:axId val="11834221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Voltage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3408720"/>
        <c:crosses val="autoZero"/>
        <c:crossBetween val="midCat"/>
      </c:valAx>
      <c:valAx>
        <c:axId val="118340872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Charge Capacity (Ah)</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83422160"/>
        <c:crosses val="autoZero"/>
        <c:crossBetween val="midCat"/>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Version="2006">
  <b:Source>
    <b:Tag>San249</b:Tag>
    <b:SourceType>BookSection</b:SourceType>
    <b:Guid>{5B5AAA0C-9AB8-4B1B-8003-9BBA8E21A462}</b:Guid>
    <b:Year>2024</b:Year>
    <b:Publisher>Amazon</b:Publisher>
    <b:City>Columbia, SC</b:City>
    <b:StandardNumber>9798305700244</b:StandardNumber>
    <b:BookTitle>Electric Vehicle Charging Stations Design Guide and Industry Challenges</b:BookTitle>
    <b:Author>
      <b:Author>
        <b:NameList>
          <b:Person>
            <b:Last>Sankhwar</b:Last>
            <b:First>Pravin</b:First>
          </b:Person>
        </b:NameList>
      </b:Author>
      <b:BookAuthor>
        <b:NameList>
          <b:Person>
            <b:Last>Sankhwar</b:Last>
            <b:First>Pravin</b:First>
          </b:Person>
        </b:NameList>
      </b:BookAuthor>
    </b:Author>
    <b:ChapterNumber>2</b:ChapterNumber>
    <b:URL>https://a.co/d/aTip28x</b:URL>
    <b:Title>Li-ion Battery</b:Title>
    <b:Pages>7-9</b:Pages>
    <b:RefOrder>8</b:RefOrder>
  </b:Source>
  <b:Source>
    <b:Tag>San243</b:Tag>
    <b:SourceType>JournalArticle</b:SourceType>
    <b:Guid>{21878A33-F8D5-439B-9D20-2964933C4E6E}</b:Guid>
    <b:Title>Evaluation of transition to 100% electric vehicles (EVs) by 2052 in the United States</b:Title>
    <b:JournalName>Sustainable Energy Research</b:JournalName>
    <b:Year>2024</b:Year>
    <b:Pages>1-21</b:Pages>
    <b:Volume>11</b:Volume>
    <b:Issue>35</b:Issue>
    <b:Author>
      <b:Author>
        <b:NameList>
          <b:Person>
            <b:Last>Sankhwar</b:Last>
            <b:First>Pravin</b:First>
          </b:Person>
        </b:NameList>
      </b:Author>
    </b:Author>
    <b:URL>https://doi.org/10.1186/s40807-024-00128-w</b:URL>
    <b:RefOrder>3</b:RefOrder>
  </b:Source>
  <b:Source>
    <b:Tag>San241</b:Tag>
    <b:SourceType>JournalArticle</b:SourceType>
    <b:Guid>{A1B21D88-2CDC-4F8A-BAF8-5EA708DC2B16}</b:Guid>
    <b:Title>Energy Reduction in Residential Housing Units</b:Title>
    <b:Year>2024</b:Year>
    <b:JournalName>International Journal of Advanced Research</b:JournalName>
    <b:Pages>667-672</b:Pages>
    <b:Author>
      <b:Author>
        <b:NameList>
          <b:Person>
            <b:Last>Sankhwar</b:Last>
            <b:First>Pravin</b:First>
          </b:Person>
        </b:NameList>
      </b:Author>
    </b:Author>
    <b:Volume>12</b:Volume>
    <b:Issue>8</b:Issue>
    <b:DOI>10.21474/IJAR01/19298</b:DOI>
    <b:RefOrder>2</b:RefOrder>
  </b:Source>
  <b:Source>
    <b:Tag>San247</b:Tag>
    <b:SourceType>JournalArticle</b:SourceType>
    <b:Guid>{B0780ADF-4141-431E-86A0-1688095D5B0E}</b:Guid>
    <b:Title>Application of Floating Solar Photovoltaics (FPV) for Great Salt Lake, Utah for Reducing Environmental Impact and Power Electric Vehicle Charging Stations</b:Title>
    <b:JournalName>International Journal of Innovative Research in Engineering &amp; Multidisciplinary Physical Sciences</b:JournalName>
    <b:Year>2024</b:Year>
    <b:Pages>1-10</b:Pages>
    <b:Volume>12</b:Volume>
    <b:Issue>6</b:Issue>
    <b:Author>
      <b:Author>
        <b:NameList>
          <b:Person>
            <b:Last>Sankhwar</b:Last>
            <b:First>Pravin</b:First>
          </b:Person>
        </b:NameList>
      </b:Author>
    </b:Author>
    <b:URL>https://www.ijirmps.org/papers/2024/6/231627.pdf</b:URL>
    <b:RefOrder>4</b:RefOrder>
  </b:Source>
  <b:Source>
    <b:Tag>San24</b:Tag>
    <b:SourceType>JournalArticle</b:SourceType>
    <b:Guid>{F5AF75E5-9110-4EE6-AA9F-285D9FCA904E}</b:Guid>
    <b:Title>Application of Permanent Magnet Synchronous Motor for Electric Vehicle</b:Title>
    <b:Year>2024</b:Year>
    <b:Publisher>Lattice Science Publication (LSP)</b:Publisher>
    <b:Author>
      <b:Author>
        <b:NameList>
          <b:Person>
            <b:Last>Sankhwar</b:Last>
            <b:First>Pravin</b:First>
          </b:Person>
        </b:NameList>
      </b:Author>
    </b:Author>
    <b:JournalName>Application of Permanent Magnet Synchronous Motor for Electric Vehicle</b:JournalName>
    <b:Pages>1-6</b:Pages>
    <b:Volume>4</b:Volume>
    <b:Issue>2</b:Issue>
    <b:Month>August</b:Month>
    <b:Day>30</b:Day>
    <b:DOI>10.54105/ijde.a8028.04020824</b:DOI>
    <b:RefOrder>9</b:RefOrder>
  </b:Source>
  <b:Source>
    <b:Tag>Bru24</b:Tag>
    <b:SourceType>JournalArticle</b:SourceType>
    <b:Guid>{A6BB90CE-2B1E-4197-B015-40B656F5BB47}</b:Guid>
    <b:Title>Brushless Direct Current Motor Modeling for Electric Vehicle Application by Optimized Speed and Angular Displacement Characteristics and Enhanced Electrical Safety Design Practices and Industry Standards Adoption</b:Title>
    <b:JournalName>Engineering Technology Open Access Journal</b:JournalName>
    <b:Year>2024</b:Year>
    <b:Pages>1-12</b:Pages>
    <b:Volume>6</b:Volume>
    <b:Issue>1</b:Issue>
    <b:DOI>10.19080/ETOAJ.2024.06.555682</b:DOI>
    <b:Author>
      <b:Author>
        <b:NameList>
          <b:Person>
            <b:Last>Sankhwar</b:Last>
            <b:First>Pravin</b:First>
          </b:Person>
        </b:NameList>
      </b:Author>
    </b:Author>
    <b:RefOrder>10</b:RefOrder>
  </b:Source>
  <b:Source>
    <b:Tag>UMD24</b:Tag>
    <b:SourceType>InternetSite</b:SourceType>
    <b:Guid>{5468E2BD-1617-4CF8-9CF9-5EBD717DD63A}</b:Guid>
    <b:Title>Battery Data</b:Title>
    <b:Author>
      <b:Author>
        <b:Corporate>UMD</b:Corporate>
      </b:Author>
    </b:Author>
    <b:ProductionCompany>UMD</b:ProductionCompany>
    <b:YearAccessed>2024</b:YearAccessed>
    <b:URL>https://calce.umd.edu/battery-data</b:URL>
    <b:RefOrder>11</b:RefOrder>
  </b:Source>
  <b:Source>
    <b:Tag>Tha21</b:Tag>
    <b:SourceType>InternetSite</b:SourceType>
    <b:Guid>{4E8D4700-919C-4C05-AA6B-54EADFA262D2}</b:Guid>
    <b:Title>Electrical Equivalent Circuit Models of Lithium-ion Battery</b:Title>
    <b:ProductionCompany>Intechopen</b:ProductionCompany>
    <b:Year>2021</b:Year>
    <b:Month>July</b:Month>
    <b:Day>16</b:Day>
    <b:URL>https://www.intechopen.com/chapters/78501</b:URL>
    <b:Author>
      <b:Author>
        <b:NameList>
          <b:Person>
            <b:Last>Thakkar</b:Last>
            <b:Middle>R</b:Middle>
            <b:First>Rushali</b:First>
          </b:Person>
        </b:NameList>
      </b:Author>
    </b:Author>
    <b:RefOrder>12</b:RefOrder>
  </b:Source>
  <b:Source>
    <b:Tag>Dav23</b:Tag>
    <b:SourceType>ConferenceProceedings</b:SourceType>
    <b:Guid>{B669B06F-0357-4ACF-9AE2-E08FA919EA61}</b:Guid>
    <b:Title>Extended Kalman Filter as the Prediction Model in Sensorless Predictive Control of Induction Motor</b:Title>
    <b:Year>2023</b:Year>
    <b:JournalName>PRECEDE</b:JournalName>
    <b:Pages>1-6</b:Pages>
    <b:Author>
      <b:Author>
        <b:NameList>
          <b:Person>
            <b:Last>Davari</b:Last>
            <b:Middle>A</b:Middle>
            <b:First>S</b:First>
          </b:Person>
        </b:NameList>
      </b:Author>
    </b:Author>
    <b:ConferenceName>PRECEDE</b:ConferenceName>
    <b:City>Wuhan, China</b:City>
    <b:DOI>10.1109/PRECEDE57319.2023.10174332</b:DOI>
    <b:RefOrder>6</b:RefOrder>
  </b:Source>
  <b:Source>
    <b:Tag>Rig24</b:Tag>
    <b:SourceType>JournalArticle</b:SourceType>
    <b:Guid>{FFAF2DE7-01B2-4DA4-AE19-C0A3B147129D}</b:Guid>
    <b:Title>Extended Kalman filtering for fuzzy modelling and multi-sensor fusion</b:Title>
    <b:Year>2024</b:Year>
    <b:JournalName>Mechanics Based Design of Structures and Machines</b:JournalName>
    <b:Pages>4415-4445</b:Pages>
    <b:Volume>52</b:Volume>
    <b:Issue>7</b:Issue>
    <b:Author>
      <b:Author>
        <b:NameList>
          <b:Person>
            <b:Last>Rigatos</b:Last>
            <b:First>G</b:First>
          </b:Person>
          <b:Person>
            <b:Last>Tzafestas</b:Last>
            <b:First>S</b:First>
          </b:Person>
        </b:NameList>
      </b:Author>
    </b:Author>
    <b:DOI>https://doi.org/10.1080/01443610500212468</b:DOI>
    <b:RefOrder>1</b:RefOrder>
  </b:Source>
  <b:Source>
    <b:Tag>Hua11</b:Tag>
    <b:SourceType>JournalArticle</b:SourceType>
    <b:Guid>{07C839E4-99CC-4E4E-B74C-FD357049B8BF}</b:Guid>
    <b:Title>Observability-based consistent EKF estimators for multi-robot cooperative localization</b:Title>
    <b:JournalName>Auton Robot</b:JournalName>
    <b:Year>2011</b:Year>
    <b:Pages>99-122</b:Pages>
    <b:Volume>30</b:Volume>
    <b:Author>
      <b:Author>
        <b:NameList>
          <b:Person>
            <b:Last>Huang</b:Last>
            <b:Middle>P</b:Middle>
            <b:First>G</b:First>
          </b:Person>
          <b:Person>
            <b:Last>Trawny</b:Last>
            <b:First>N</b:First>
          </b:Person>
          <b:Person>
            <b:Last>Mourikis</b:Last>
            <b:Middle>I</b:Middle>
            <b:First>A</b:First>
          </b:Person>
        </b:NameList>
      </b:Author>
    </b:Author>
    <b:DOI>https://doi.org/10.1007/s10514-010-9207-y</b:DOI>
    <b:RefOrder>7</b:RefOrder>
  </b:Source>
  <b:Source>
    <b:Tag>Aya18</b:Tag>
    <b:SourceType>JournalArticle</b:SourceType>
    <b:Guid>{1BE96418-4D3F-4069-A10B-E55C25A588D5}</b:Guid>
    <b:Title>Simulation and Experimental Evaluation of the EKF Simultaneous Localization and Mapping Algorithm on the Wifibot Mobile Robot</b:Title>
    <b:JournalName>Journal of Artificial Intelligence and Soft Computing Research</b:JournalName>
    <b:Year>2018</b:Year>
    <b:Pages>91-101</b:Pages>
    <b:Volume>8</b:Volume>
    <b:Issue>2</b:Issue>
    <b:DOI>10.1515/jaiscr-2018-0006</b:DOI>
    <b:Author>
      <b:Author>
        <b:NameList>
          <b:Person>
            <b:Last>Ayadi</b:Last>
            <b:First>N</b:First>
          </b:Person>
          <b:Person>
            <b:Last>Derbel</b:Last>
            <b:First>N</b:First>
          </b:Person>
          <b:Person>
            <b:Last>Morette</b:Last>
            <b:First>N</b:First>
          </b:Person>
          <b:Person>
            <b:Last>Novales</b:Last>
            <b:First>C</b:First>
          </b:Person>
          <b:Person>
            <b:Last>Poisson</b:Last>
            <b:First>G</b:First>
          </b:Person>
        </b:NameList>
      </b:Author>
    </b:Author>
    <b:RefOrder>5</b:RefOrder>
  </b:Source>
</b:Sources>
</file>

<file path=customXml/itemProps1.xml><?xml version="1.0" encoding="utf-8"?>
<ds:datastoreItem xmlns:ds="http://schemas.openxmlformats.org/officeDocument/2006/customXml" ds:itemID="{CDA62AEE-22C9-4066-AD39-E88B503667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127</TotalTime>
  <Pages>8</Pages>
  <Words>1911</Words>
  <Characters>10937</Characters>
  <Application>Microsoft Office Word</Application>
  <DocSecurity>0</DocSecurity>
  <Lines>198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Pravinkumar Kamleshkumar Sankhwar</dc:creator>
  <cp:keywords/>
  <dc:description/>
  <cp:lastModifiedBy>Pravinkumar Kamleshkumar Sankhwar</cp:lastModifiedBy>
  <cp:revision>78</cp:revision>
  <dcterms:created xsi:type="dcterms:W3CDTF">2025-02-01T21:50:00Z</dcterms:created>
  <dcterms:modified xsi:type="dcterms:W3CDTF">2025-02-01T23:57:00Z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f3bda5629219e8b13e574bb1d6544b04630bac0bbb5651a0094521ef7c1450b8</vt:lpwstr>
  </property>
</Properties>
</file>