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10635" w14:textId="77777777" w:rsidR="00F72277" w:rsidRPr="002315CF" w:rsidRDefault="00F72277">
      <w:pPr>
        <w:pStyle w:val="BodyA"/>
        <w:jc w:val="center"/>
        <w:rPr>
          <w:rFonts w:ascii="Times New Roman" w:hAnsi="Times New Roman" w:cs="Times New Roman"/>
          <w:b/>
          <w:bCs/>
          <w:sz w:val="28"/>
          <w:szCs w:val="28"/>
        </w:rPr>
      </w:pPr>
      <w:r w:rsidRPr="002315CF">
        <w:rPr>
          <w:rFonts w:ascii="Times New Roman" w:hAnsi="Times New Roman" w:cs="Times New Roman"/>
          <w:b/>
          <w:bCs/>
          <w:sz w:val="28"/>
          <w:szCs w:val="28"/>
        </w:rPr>
        <w:t>Revolutionizing Healthcare with Technology</w:t>
      </w:r>
    </w:p>
    <w:p w14:paraId="462D9682" w14:textId="14028C74" w:rsidR="000D05F6" w:rsidRPr="0088065C" w:rsidRDefault="002315CF" w:rsidP="002315CF">
      <w:pPr>
        <w:pStyle w:val="BodyA"/>
        <w:jc w:val="center"/>
        <w:rPr>
          <w:rFonts w:ascii="Times New Roman" w:eastAsia="Times New Roman" w:hAnsi="Times New Roman" w:cs="Times New Roman"/>
          <w:b/>
          <w:bCs/>
          <w:sz w:val="24"/>
          <w:szCs w:val="24"/>
        </w:rPr>
      </w:pPr>
      <w:r w:rsidRPr="0088065C">
        <w:rPr>
          <w:rFonts w:ascii="Times New Roman" w:hAnsi="Times New Roman" w:cs="Times New Roman"/>
          <w:b/>
          <w:bCs/>
          <w:sz w:val="24"/>
          <w:szCs w:val="24"/>
        </w:rPr>
        <w:t>Achintya Sharma</w:t>
      </w:r>
    </w:p>
    <w:p w14:paraId="5497CA22" w14:textId="198B65AC" w:rsidR="000D05F6" w:rsidRPr="002315CF" w:rsidRDefault="002315CF" w:rsidP="002315CF">
      <w:pPr>
        <w:pStyle w:val="BodyA"/>
        <w:jc w:val="center"/>
        <w:rPr>
          <w:rStyle w:val="None"/>
          <w:rFonts w:ascii="Times New Roman" w:eastAsia="Times New Roman" w:hAnsi="Times New Roman" w:cs="Times New Roman"/>
        </w:rPr>
        <w:sectPr w:rsidR="000D05F6" w:rsidRPr="002315CF" w:rsidSect="002315CF">
          <w:headerReference w:type="default" r:id="rId7"/>
          <w:footerReference w:type="default" r:id="rId8"/>
          <w:pgSz w:w="11900" w:h="16840"/>
          <w:pgMar w:top="1440" w:right="1440" w:bottom="1440" w:left="1440" w:header="708" w:footer="708" w:gutter="0"/>
          <w:cols w:space="720"/>
        </w:sectPr>
      </w:pPr>
      <w:r w:rsidRPr="002315CF">
        <w:rPr>
          <w:rFonts w:ascii="Times New Roman" w:hAnsi="Times New Roman" w:cs="Times New Roman"/>
        </w:rPr>
        <w:t xml:space="preserve">Scholar, </w:t>
      </w:r>
      <w:r w:rsidR="00000000" w:rsidRPr="002315CF">
        <w:rPr>
          <w:rFonts w:ascii="Times New Roman" w:hAnsi="Times New Roman" w:cs="Times New Roman"/>
        </w:rPr>
        <w:t>Department of Information Technology,</w:t>
      </w:r>
      <w:r w:rsidRPr="002315CF">
        <w:rPr>
          <w:rFonts w:ascii="Times New Roman" w:hAnsi="Times New Roman" w:cs="Times New Roman"/>
        </w:rPr>
        <w:t xml:space="preserve"> </w:t>
      </w:r>
      <w:r w:rsidR="00000000" w:rsidRPr="002315CF">
        <w:rPr>
          <w:rFonts w:ascii="Times New Roman" w:hAnsi="Times New Roman" w:cs="Times New Roman"/>
        </w:rPr>
        <w:t>Arya College of Engineering &amp; I</w:t>
      </w:r>
      <w:r w:rsidRPr="002315CF">
        <w:rPr>
          <w:rFonts w:ascii="Times New Roman" w:hAnsi="Times New Roman" w:cs="Times New Roman"/>
        </w:rPr>
        <w:t xml:space="preserve">nformation Technology, </w:t>
      </w:r>
      <w:r w:rsidR="00000000" w:rsidRPr="002315CF">
        <w:rPr>
          <w:rFonts w:ascii="Times New Roman" w:hAnsi="Times New Roman" w:cs="Times New Roman"/>
        </w:rPr>
        <w:t>Jaipur, India</w:t>
      </w:r>
    </w:p>
    <w:p w14:paraId="2A124AE7" w14:textId="48ACA85A" w:rsidR="002315CF" w:rsidRPr="002315CF" w:rsidRDefault="00000000" w:rsidP="002315CF">
      <w:pPr>
        <w:pStyle w:val="BodyA"/>
        <w:jc w:val="center"/>
        <w:rPr>
          <w:rStyle w:val="None"/>
          <w:rFonts w:ascii="Times New Roman" w:hAnsi="Times New Roman" w:cs="Times New Roman"/>
          <w:sz w:val="24"/>
          <w:szCs w:val="24"/>
        </w:rPr>
      </w:pPr>
      <w:r w:rsidRPr="002315CF">
        <w:rPr>
          <w:rStyle w:val="None"/>
          <w:rFonts w:ascii="Times New Roman" w:hAnsi="Times New Roman" w:cs="Times New Roman"/>
          <w:b/>
          <w:bCs/>
          <w:sz w:val="24"/>
          <w:szCs w:val="24"/>
          <w:lang w:val="de-DE"/>
        </w:rPr>
        <w:t>A</w:t>
      </w:r>
      <w:r w:rsidR="007E197D">
        <w:rPr>
          <w:rStyle w:val="None"/>
          <w:rFonts w:ascii="Times New Roman" w:hAnsi="Times New Roman" w:cs="Times New Roman"/>
          <w:b/>
          <w:bCs/>
          <w:sz w:val="24"/>
          <w:szCs w:val="24"/>
          <w:lang w:val="de-DE"/>
        </w:rPr>
        <w:t>BSTRACT</w:t>
      </w:r>
    </w:p>
    <w:p w14:paraId="72D2988C" w14:textId="77777777" w:rsidR="00BE096C" w:rsidRDefault="00BE096C">
      <w:pPr>
        <w:pStyle w:val="BodyA"/>
        <w:jc w:val="both"/>
        <w:rPr>
          <w:rStyle w:val="None"/>
          <w:rFonts w:ascii="Times New Roman" w:hAnsi="Times New Roman" w:cs="Times New Roman"/>
          <w:sz w:val="20"/>
          <w:szCs w:val="20"/>
        </w:rPr>
      </w:pPr>
      <w:r w:rsidRPr="00BE096C">
        <w:rPr>
          <w:rStyle w:val="None"/>
          <w:rFonts w:ascii="Times New Roman" w:hAnsi="Times New Roman" w:cs="Times New Roman"/>
          <w:sz w:val="20"/>
          <w:szCs w:val="20"/>
        </w:rPr>
        <w:t>Technology is unnaturally changing healthcare, enhancing diagnostics, treatment perfection, patient operation, and availability. This paper explores how inventions like artificial intelligence (AI), telemedicine, wearable bias, and blockchain are integrated into healthcare systems and their impact on effectiveness and case issues. Alongside these benefits, challenges similar as data security, ethical enterprises, and integration hurdles are examined. The paper concludes by agitating unborn openings to influence technology for perfecting global health issues.</w:t>
      </w:r>
    </w:p>
    <w:p w14:paraId="4E081420" w14:textId="1C98CBAA" w:rsidR="002315CF" w:rsidRPr="002315CF" w:rsidRDefault="00995B60">
      <w:pPr>
        <w:pStyle w:val="BodyA"/>
        <w:jc w:val="both"/>
        <w:rPr>
          <w:rStyle w:val="None"/>
          <w:rFonts w:ascii="Times New Roman" w:hAnsi="Times New Roman" w:cs="Times New Roman"/>
          <w:sz w:val="20"/>
          <w:szCs w:val="20"/>
        </w:rPr>
        <w:sectPr w:rsidR="002315CF" w:rsidRPr="002315CF" w:rsidSect="002315CF">
          <w:type w:val="continuous"/>
          <w:pgSz w:w="11900" w:h="16840" w:code="9"/>
          <w:pgMar w:top="1440" w:right="1440" w:bottom="1440" w:left="1440" w:header="708" w:footer="708" w:gutter="0"/>
          <w:cols w:space="720"/>
          <w:docGrid w:linePitch="326"/>
        </w:sectPr>
      </w:pPr>
      <w:r>
        <w:rPr>
          <w:rStyle w:val="None"/>
          <w:rFonts w:ascii="Times New Roman" w:hAnsi="Times New Roman" w:cs="Times New Roman"/>
          <w:b/>
          <w:bCs/>
          <w:sz w:val="20"/>
          <w:szCs w:val="20"/>
        </w:rPr>
        <w:t>Keywords</w:t>
      </w:r>
      <w:r w:rsidR="002315CF" w:rsidRPr="002315CF">
        <w:rPr>
          <w:rStyle w:val="None"/>
          <w:rFonts w:ascii="Times New Roman" w:hAnsi="Times New Roman" w:cs="Times New Roman"/>
          <w:b/>
          <w:bCs/>
          <w:sz w:val="20"/>
          <w:szCs w:val="20"/>
        </w:rPr>
        <w:t>---</w:t>
      </w:r>
      <w:r w:rsidR="00A4367F" w:rsidRPr="002315CF">
        <w:rPr>
          <w:rStyle w:val="None"/>
          <w:rFonts w:ascii="Times New Roman" w:hAnsi="Times New Roman" w:cs="Times New Roman"/>
          <w:b/>
          <w:bCs/>
          <w:sz w:val="20"/>
          <w:szCs w:val="20"/>
        </w:rPr>
        <w:t xml:space="preserve"> </w:t>
      </w:r>
      <w:r w:rsidR="00A4367F" w:rsidRPr="002315CF">
        <w:rPr>
          <w:rStyle w:val="None"/>
          <w:rFonts w:ascii="Times New Roman" w:hAnsi="Times New Roman" w:cs="Times New Roman"/>
          <w:sz w:val="20"/>
          <w:szCs w:val="20"/>
        </w:rPr>
        <w:t>Terms Artificial Intelligence, Healthcare Technology, Telemedicine, Wearable bias, Blockchain, Data Security.</w:t>
      </w:r>
    </w:p>
    <w:p w14:paraId="35BF904D" w14:textId="3067FBE4" w:rsidR="000D05F6" w:rsidRPr="002A7335" w:rsidRDefault="002315CF" w:rsidP="002315CF">
      <w:pPr>
        <w:pStyle w:val="BodyA"/>
        <w:jc w:val="both"/>
        <w:rPr>
          <w:rStyle w:val="None"/>
          <w:rFonts w:ascii="Times New Roman" w:hAnsi="Times New Roman" w:cs="Times New Roman"/>
          <w:b/>
          <w:bCs/>
          <w:sz w:val="24"/>
          <w:szCs w:val="24"/>
          <w:lang w:val="fr-FR"/>
        </w:rPr>
      </w:pPr>
      <w:r w:rsidRPr="002A7335">
        <w:rPr>
          <w:rStyle w:val="None"/>
          <w:rFonts w:ascii="Times New Roman" w:hAnsi="Times New Roman" w:cs="Times New Roman"/>
          <w:b/>
          <w:bCs/>
          <w:sz w:val="24"/>
          <w:szCs w:val="24"/>
          <w:lang w:val="fr-FR"/>
        </w:rPr>
        <w:t xml:space="preserve">1. </w:t>
      </w:r>
      <w:r w:rsidR="00142935">
        <w:rPr>
          <w:rStyle w:val="None"/>
          <w:rFonts w:ascii="Times New Roman" w:hAnsi="Times New Roman" w:cs="Times New Roman"/>
          <w:b/>
          <w:bCs/>
          <w:sz w:val="24"/>
          <w:szCs w:val="24"/>
          <w:lang w:val="fr-FR"/>
        </w:rPr>
        <w:t>INTRODUCTION</w:t>
      </w:r>
    </w:p>
    <w:p w14:paraId="4AB40BC0" w14:textId="54C88A14" w:rsidR="00A4367F" w:rsidRPr="002A7335" w:rsidRDefault="00A4367F" w:rsidP="00A4367F">
      <w:pPr>
        <w:pStyle w:val="BodyA"/>
        <w:jc w:val="both"/>
        <w:rPr>
          <w:rFonts w:ascii="Times New Roman" w:hAnsi="Times New Roman" w:cs="Times New Roman"/>
          <w:sz w:val="20"/>
          <w:szCs w:val="20"/>
          <w:lang w:val="en-IN"/>
        </w:rPr>
      </w:pPr>
      <w:r w:rsidRPr="002A7335">
        <w:rPr>
          <w:rFonts w:ascii="Times New Roman" w:hAnsi="Times New Roman" w:cs="Times New Roman"/>
          <w:sz w:val="20"/>
          <w:szCs w:val="20"/>
          <w:lang w:val="en-IN"/>
        </w:rPr>
        <w:t>Healthcare is witnessing a technological revolution that's reshaping how care is delivered and managed. From AI-powered diagnostics to wearable health observers, inventions are working on long-standing challenges like limited access, rising costs, and inefficiencies. This paper examines these advancements, their benefits, and their implications to review the future of healthcare.</w:t>
      </w:r>
    </w:p>
    <w:p w14:paraId="7833B0B8" w14:textId="1136E9F2" w:rsidR="00A4367F" w:rsidRPr="002A7335" w:rsidRDefault="002315CF" w:rsidP="00A4367F">
      <w:pPr>
        <w:pStyle w:val="BodyA"/>
        <w:jc w:val="both"/>
        <w:rPr>
          <w:rFonts w:ascii="Times New Roman" w:hAnsi="Times New Roman" w:cs="Times New Roman"/>
          <w:sz w:val="24"/>
          <w:szCs w:val="24"/>
          <w:lang w:val="en-IN"/>
        </w:rPr>
      </w:pPr>
      <w:r w:rsidRPr="002A7335">
        <w:rPr>
          <w:rFonts w:ascii="Times New Roman" w:hAnsi="Times New Roman" w:cs="Times New Roman"/>
          <w:b/>
          <w:bCs/>
          <w:sz w:val="24"/>
          <w:szCs w:val="24"/>
          <w:lang w:val="en-IN"/>
        </w:rPr>
        <w:t>2</w:t>
      </w:r>
      <w:r w:rsidR="00A4367F" w:rsidRPr="002A7335">
        <w:rPr>
          <w:rFonts w:ascii="Times New Roman" w:hAnsi="Times New Roman" w:cs="Times New Roman"/>
          <w:b/>
          <w:bCs/>
          <w:sz w:val="24"/>
          <w:szCs w:val="24"/>
          <w:lang w:val="en-IN"/>
        </w:rPr>
        <w:t xml:space="preserve">. </w:t>
      </w:r>
      <w:r w:rsidR="00142935">
        <w:rPr>
          <w:rFonts w:ascii="Times New Roman" w:hAnsi="Times New Roman" w:cs="Times New Roman"/>
          <w:b/>
          <w:bCs/>
          <w:sz w:val="24"/>
          <w:szCs w:val="24"/>
          <w:lang w:val="en-IN"/>
        </w:rPr>
        <w:t>BACKGROUND</w:t>
      </w:r>
    </w:p>
    <w:p w14:paraId="0DF17221" w14:textId="3191D3E0" w:rsidR="000360BE" w:rsidRPr="002A7335" w:rsidRDefault="00A4367F" w:rsidP="00A4367F">
      <w:pPr>
        <w:pStyle w:val="BodyA"/>
        <w:jc w:val="both"/>
        <w:rPr>
          <w:rFonts w:ascii="Times New Roman" w:hAnsi="Times New Roman" w:cs="Times New Roman"/>
          <w:sz w:val="20"/>
          <w:szCs w:val="20"/>
          <w:lang w:val="en-IN"/>
        </w:rPr>
      </w:pPr>
      <w:r w:rsidRPr="002A7335">
        <w:rPr>
          <w:rFonts w:ascii="Times New Roman" w:hAnsi="Times New Roman" w:cs="Times New Roman"/>
          <w:sz w:val="20"/>
          <w:szCs w:val="20"/>
          <w:lang w:val="en-IN"/>
        </w:rPr>
        <w:t>The journey of technology in healthcare began with introductory individual tools and has evolved into sophisticated systems like electronic health records (EHRs) and robotic-assisted surgeries. These improvements set the stage for today’s transformative innovations.</w:t>
      </w:r>
    </w:p>
    <w:p w14:paraId="3A67BB4D" w14:textId="75F78C7E" w:rsidR="000360BE" w:rsidRPr="00BE096C" w:rsidRDefault="002A7335" w:rsidP="000360BE">
      <w:pPr>
        <w:pStyle w:val="BodyA"/>
        <w:jc w:val="both"/>
        <w:rPr>
          <w:rFonts w:ascii="Times New Roman" w:hAnsi="Times New Roman" w:cs="Times New Roman"/>
          <w:sz w:val="24"/>
          <w:szCs w:val="24"/>
          <w:lang w:val="en-IN"/>
        </w:rPr>
      </w:pPr>
      <w:r w:rsidRPr="00BE096C">
        <w:rPr>
          <w:rFonts w:ascii="Times New Roman" w:hAnsi="Times New Roman" w:cs="Times New Roman"/>
          <w:b/>
          <w:bCs/>
          <w:sz w:val="24"/>
          <w:szCs w:val="24"/>
          <w:lang w:val="en-IN"/>
        </w:rPr>
        <w:t xml:space="preserve">2.1 </w:t>
      </w:r>
      <w:r w:rsidR="00142935" w:rsidRPr="00BE096C">
        <w:rPr>
          <w:rFonts w:ascii="Times New Roman" w:hAnsi="Times New Roman" w:cs="Times New Roman"/>
          <w:b/>
          <w:bCs/>
          <w:sz w:val="24"/>
          <w:szCs w:val="24"/>
          <w:lang w:val="en-IN"/>
        </w:rPr>
        <w:t>EMERGING TECHNOLOGIES</w:t>
      </w:r>
    </w:p>
    <w:p w14:paraId="11B60025" w14:textId="2BC7DD68" w:rsidR="00A4367F" w:rsidRPr="002A7335" w:rsidRDefault="00A4367F" w:rsidP="00A4367F">
      <w:pPr>
        <w:pStyle w:val="BodyA"/>
        <w:numPr>
          <w:ilvl w:val="0"/>
          <w:numId w:val="1"/>
        </w:numPr>
        <w:jc w:val="both"/>
        <w:rPr>
          <w:rFonts w:ascii="Times New Roman" w:hAnsi="Times New Roman" w:cs="Times New Roman"/>
          <w:sz w:val="20"/>
          <w:szCs w:val="20"/>
          <w:lang w:val="en-IN"/>
        </w:rPr>
      </w:pPr>
      <w:r w:rsidRPr="002A7335">
        <w:rPr>
          <w:rFonts w:ascii="Times New Roman" w:hAnsi="Times New Roman" w:cs="Times New Roman"/>
          <w:b/>
          <w:bCs/>
          <w:sz w:val="20"/>
          <w:szCs w:val="20"/>
          <w:lang w:val="en-IN"/>
        </w:rPr>
        <w:t>Artificial Intelligence</w:t>
      </w:r>
      <w:r w:rsidRPr="002A7335">
        <w:rPr>
          <w:rFonts w:ascii="Times New Roman" w:hAnsi="Times New Roman" w:cs="Times New Roman"/>
          <w:sz w:val="20"/>
          <w:szCs w:val="20"/>
          <w:lang w:val="en-IN"/>
        </w:rPr>
        <w:t>: Offering improvements in diagnostics and substantiated treatments.</w:t>
      </w:r>
    </w:p>
    <w:p w14:paraId="0E305433" w14:textId="77777777" w:rsidR="00A4367F" w:rsidRPr="002A7335" w:rsidRDefault="00A4367F" w:rsidP="00A4367F">
      <w:pPr>
        <w:pStyle w:val="BodyA"/>
        <w:numPr>
          <w:ilvl w:val="0"/>
          <w:numId w:val="1"/>
        </w:numPr>
        <w:jc w:val="both"/>
        <w:rPr>
          <w:rFonts w:ascii="Times New Roman" w:hAnsi="Times New Roman" w:cs="Times New Roman"/>
          <w:sz w:val="20"/>
          <w:szCs w:val="20"/>
          <w:lang w:val="en-IN"/>
        </w:rPr>
      </w:pPr>
      <w:r w:rsidRPr="002A7335">
        <w:rPr>
          <w:rFonts w:ascii="Times New Roman" w:hAnsi="Times New Roman" w:cs="Times New Roman"/>
          <w:b/>
          <w:bCs/>
          <w:sz w:val="20"/>
          <w:szCs w:val="20"/>
          <w:lang w:val="en-IN"/>
        </w:rPr>
        <w:t>Telemedicine</w:t>
      </w:r>
      <w:r w:rsidRPr="002A7335">
        <w:rPr>
          <w:rFonts w:ascii="Times New Roman" w:hAnsi="Times New Roman" w:cs="Times New Roman"/>
          <w:sz w:val="20"/>
          <w:szCs w:val="20"/>
          <w:lang w:val="en-IN"/>
        </w:rPr>
        <w:t>: Making healthcare accessible across geographical barriers.</w:t>
      </w:r>
    </w:p>
    <w:p w14:paraId="6F1AEA50" w14:textId="77777777" w:rsidR="00A4367F" w:rsidRPr="002A7335" w:rsidRDefault="00A4367F" w:rsidP="00A4367F">
      <w:pPr>
        <w:pStyle w:val="BodyA"/>
        <w:numPr>
          <w:ilvl w:val="0"/>
          <w:numId w:val="1"/>
        </w:numPr>
        <w:jc w:val="both"/>
        <w:rPr>
          <w:rFonts w:ascii="Times New Roman" w:hAnsi="Times New Roman" w:cs="Times New Roman"/>
          <w:sz w:val="20"/>
          <w:szCs w:val="20"/>
          <w:lang w:val="en-IN"/>
        </w:rPr>
      </w:pPr>
      <w:r w:rsidRPr="002A7335">
        <w:rPr>
          <w:rFonts w:ascii="Times New Roman" w:hAnsi="Times New Roman" w:cs="Times New Roman"/>
          <w:b/>
          <w:bCs/>
          <w:sz w:val="20"/>
          <w:szCs w:val="20"/>
          <w:lang w:val="en-IN"/>
        </w:rPr>
        <w:t>Wearable Devices</w:t>
      </w:r>
      <w:r w:rsidRPr="002A7335">
        <w:rPr>
          <w:rFonts w:ascii="Times New Roman" w:hAnsi="Times New Roman" w:cs="Times New Roman"/>
          <w:sz w:val="20"/>
          <w:szCs w:val="20"/>
          <w:lang w:val="en-IN"/>
        </w:rPr>
        <w:t>: Furnishing nonstop health monitoring and real-time data.</w:t>
      </w:r>
    </w:p>
    <w:p w14:paraId="75076CE5" w14:textId="256A8770" w:rsidR="000360BE" w:rsidRPr="002A7335" w:rsidRDefault="00A4367F" w:rsidP="00A4367F">
      <w:pPr>
        <w:pStyle w:val="BodyA"/>
        <w:numPr>
          <w:ilvl w:val="0"/>
          <w:numId w:val="1"/>
        </w:numPr>
        <w:jc w:val="both"/>
        <w:rPr>
          <w:rFonts w:ascii="Times New Roman" w:hAnsi="Times New Roman" w:cs="Times New Roman"/>
          <w:sz w:val="20"/>
          <w:szCs w:val="20"/>
          <w:lang w:val="en-IN"/>
        </w:rPr>
      </w:pPr>
      <w:r w:rsidRPr="002A7335">
        <w:rPr>
          <w:rFonts w:ascii="Times New Roman" w:hAnsi="Times New Roman" w:cs="Times New Roman"/>
          <w:b/>
          <w:bCs/>
          <w:sz w:val="20"/>
          <w:szCs w:val="20"/>
          <w:lang w:val="en-IN"/>
        </w:rPr>
        <w:t>Blockchain</w:t>
      </w:r>
      <w:r w:rsidRPr="002A7335">
        <w:rPr>
          <w:rFonts w:ascii="Times New Roman" w:hAnsi="Times New Roman" w:cs="Times New Roman"/>
          <w:sz w:val="20"/>
          <w:szCs w:val="20"/>
          <w:lang w:val="en-IN"/>
        </w:rPr>
        <w:t>: Ensuring secure, interoperable healthcare data management.</w:t>
      </w:r>
    </w:p>
    <w:p w14:paraId="545A064B" w14:textId="32A8880D" w:rsidR="00A4367F" w:rsidRPr="002A7335" w:rsidRDefault="002A7335" w:rsidP="00A4367F">
      <w:pPr>
        <w:pStyle w:val="BodyA"/>
        <w:jc w:val="both"/>
        <w:rPr>
          <w:rFonts w:ascii="Times New Roman" w:hAnsi="Times New Roman" w:cs="Times New Roman"/>
          <w:sz w:val="24"/>
          <w:szCs w:val="24"/>
          <w:lang w:val="en-IN"/>
        </w:rPr>
      </w:pPr>
      <w:r w:rsidRPr="002A7335">
        <w:rPr>
          <w:rFonts w:ascii="Times New Roman" w:hAnsi="Times New Roman" w:cs="Times New Roman"/>
          <w:b/>
          <w:bCs/>
          <w:sz w:val="24"/>
          <w:szCs w:val="24"/>
          <w:lang w:val="en-IN"/>
        </w:rPr>
        <w:t>3</w:t>
      </w:r>
      <w:r w:rsidR="00A4367F" w:rsidRPr="002A7335">
        <w:rPr>
          <w:rFonts w:ascii="Times New Roman" w:hAnsi="Times New Roman" w:cs="Times New Roman"/>
          <w:b/>
          <w:bCs/>
          <w:sz w:val="24"/>
          <w:szCs w:val="24"/>
          <w:lang w:val="en-IN"/>
        </w:rPr>
        <w:t xml:space="preserve">. </w:t>
      </w:r>
      <w:r w:rsidR="00BE096C">
        <w:rPr>
          <w:rFonts w:ascii="Times New Roman" w:hAnsi="Times New Roman" w:cs="Times New Roman"/>
          <w:b/>
          <w:bCs/>
          <w:sz w:val="24"/>
          <w:szCs w:val="24"/>
          <w:lang w:val="en-IN"/>
        </w:rPr>
        <w:t>METHODS</w:t>
      </w:r>
    </w:p>
    <w:p w14:paraId="32570328" w14:textId="139002DF" w:rsidR="00A4367F" w:rsidRPr="002A7335" w:rsidRDefault="00A4367F" w:rsidP="00A4367F">
      <w:pPr>
        <w:pStyle w:val="BodyA"/>
        <w:jc w:val="both"/>
        <w:rPr>
          <w:rFonts w:ascii="Times New Roman" w:hAnsi="Times New Roman" w:cs="Times New Roman"/>
          <w:sz w:val="20"/>
          <w:szCs w:val="20"/>
          <w:lang w:val="en-IN"/>
        </w:rPr>
      </w:pPr>
      <w:r w:rsidRPr="002A7335">
        <w:rPr>
          <w:rFonts w:ascii="Times New Roman" w:hAnsi="Times New Roman" w:cs="Times New Roman"/>
          <w:sz w:val="20"/>
          <w:szCs w:val="20"/>
          <w:lang w:val="en-IN"/>
        </w:rPr>
        <w:t>The exploration was conducted by reviewing recent literature, analyzing case studies, and assessing clinical trials that incorporate emerging healthcare technologies. Key performance criteria like accuracy, cost savings, and patient satisfaction were used to assess their impact.</w:t>
      </w:r>
      <w:r w:rsidR="002A7335">
        <w:rPr>
          <w:rFonts w:ascii="Times New Roman" w:hAnsi="Times New Roman" w:cs="Times New Roman"/>
          <w:sz w:val="20"/>
          <w:szCs w:val="20"/>
          <w:lang w:val="en-IN"/>
        </w:rPr>
        <w:t>]</w:t>
      </w:r>
    </w:p>
    <w:p w14:paraId="4F20D96A" w14:textId="6B3013E3" w:rsidR="00A4367F" w:rsidRPr="002A7335" w:rsidRDefault="002A7335" w:rsidP="00A4367F">
      <w:pPr>
        <w:pStyle w:val="BodyA"/>
        <w:jc w:val="both"/>
        <w:rPr>
          <w:rFonts w:ascii="Times New Roman" w:hAnsi="Times New Roman" w:cs="Times New Roman"/>
          <w:sz w:val="24"/>
          <w:szCs w:val="24"/>
          <w:lang w:val="en-IN"/>
        </w:rPr>
      </w:pPr>
      <w:r w:rsidRPr="002A7335">
        <w:rPr>
          <w:rFonts w:ascii="Times New Roman" w:hAnsi="Times New Roman" w:cs="Times New Roman"/>
          <w:b/>
          <w:bCs/>
          <w:sz w:val="24"/>
          <w:szCs w:val="24"/>
          <w:lang w:val="en-IN"/>
        </w:rPr>
        <w:t>4</w:t>
      </w:r>
      <w:r w:rsidR="00A4367F" w:rsidRPr="002A7335">
        <w:rPr>
          <w:rFonts w:ascii="Times New Roman" w:hAnsi="Times New Roman" w:cs="Times New Roman"/>
          <w:b/>
          <w:bCs/>
          <w:sz w:val="24"/>
          <w:szCs w:val="24"/>
          <w:lang w:val="en-IN"/>
        </w:rPr>
        <w:t xml:space="preserve">. </w:t>
      </w:r>
      <w:r w:rsidR="00BE096C">
        <w:rPr>
          <w:rFonts w:ascii="Times New Roman" w:hAnsi="Times New Roman" w:cs="Times New Roman"/>
          <w:b/>
          <w:bCs/>
          <w:sz w:val="24"/>
          <w:szCs w:val="24"/>
          <w:lang w:val="en-IN"/>
        </w:rPr>
        <w:t>RESULTS &amp; DISCUSSIONS</w:t>
      </w:r>
    </w:p>
    <w:p w14:paraId="4CD99D12" w14:textId="77777777" w:rsidR="002A7335" w:rsidRPr="002A7335" w:rsidRDefault="002A7335" w:rsidP="002A7335">
      <w:pPr>
        <w:pStyle w:val="BodyA"/>
        <w:numPr>
          <w:ilvl w:val="1"/>
          <w:numId w:val="10"/>
        </w:numPr>
        <w:jc w:val="both"/>
        <w:rPr>
          <w:rFonts w:ascii="Times New Roman" w:hAnsi="Times New Roman" w:cs="Times New Roman"/>
          <w:sz w:val="20"/>
          <w:szCs w:val="20"/>
          <w:lang w:val="en-IN"/>
        </w:rPr>
      </w:pPr>
      <w:r w:rsidRPr="002A7335">
        <w:rPr>
          <w:rFonts w:ascii="Times New Roman" w:hAnsi="Times New Roman" w:cs="Times New Roman"/>
          <w:b/>
          <w:bCs/>
          <w:sz w:val="20"/>
          <w:szCs w:val="20"/>
          <w:lang w:val="en-IN"/>
        </w:rPr>
        <w:t>Artificial</w:t>
      </w:r>
      <w:r w:rsidR="00A4367F" w:rsidRPr="002A7335">
        <w:rPr>
          <w:rFonts w:ascii="Times New Roman" w:hAnsi="Times New Roman" w:cs="Times New Roman"/>
          <w:b/>
          <w:bCs/>
          <w:sz w:val="20"/>
          <w:szCs w:val="20"/>
          <w:lang w:val="en-IN"/>
        </w:rPr>
        <w:t xml:space="preserve"> Intelligence in Diagnostics</w:t>
      </w:r>
      <w:r w:rsidR="00A4367F" w:rsidRPr="002A7335">
        <w:rPr>
          <w:rFonts w:ascii="Times New Roman" w:hAnsi="Times New Roman" w:cs="Times New Roman"/>
          <w:sz w:val="20"/>
          <w:szCs w:val="20"/>
          <w:lang w:val="en-IN"/>
        </w:rPr>
        <w:t>: AI tools like IBM Watson Health and Google DeepMind have significantly improved diagnostic accuracy, particularly in areas like oncology and cardiology. They help reduce human error and streamline clinical workflows.</w:t>
      </w:r>
    </w:p>
    <w:p w14:paraId="458CF4C9" w14:textId="77777777" w:rsidR="002A7335" w:rsidRPr="002A7335" w:rsidRDefault="00A4367F" w:rsidP="002A7335">
      <w:pPr>
        <w:pStyle w:val="BodyA"/>
        <w:numPr>
          <w:ilvl w:val="1"/>
          <w:numId w:val="10"/>
        </w:numPr>
        <w:jc w:val="both"/>
        <w:rPr>
          <w:rFonts w:ascii="Times New Roman" w:hAnsi="Times New Roman" w:cs="Times New Roman"/>
          <w:sz w:val="20"/>
          <w:szCs w:val="20"/>
          <w:lang w:val="en-IN"/>
        </w:rPr>
      </w:pPr>
      <w:r w:rsidRPr="002A7335">
        <w:rPr>
          <w:rFonts w:ascii="Times New Roman" w:hAnsi="Times New Roman" w:cs="Times New Roman"/>
          <w:b/>
          <w:bCs/>
          <w:sz w:val="20"/>
          <w:szCs w:val="20"/>
          <w:lang w:val="en-IN"/>
        </w:rPr>
        <w:t>Telemedicine Adoption</w:t>
      </w:r>
      <w:r w:rsidRPr="002A7335">
        <w:rPr>
          <w:rFonts w:ascii="Times New Roman" w:hAnsi="Times New Roman" w:cs="Times New Roman"/>
          <w:sz w:val="20"/>
          <w:szCs w:val="20"/>
          <w:lang w:val="en-IN"/>
        </w:rPr>
        <w:t>: Telemedicine became a lifeline during the COVID-19 pandemic, enabling virtual consultations and reducing the burden on physical healthcare facilities. However, issues like unstable internet access and varying digital literacy levels persist.</w:t>
      </w:r>
    </w:p>
    <w:p w14:paraId="421C0330" w14:textId="77777777" w:rsidR="002A7335" w:rsidRPr="002A7335" w:rsidRDefault="00A4367F" w:rsidP="002A7335">
      <w:pPr>
        <w:pStyle w:val="BodyA"/>
        <w:numPr>
          <w:ilvl w:val="1"/>
          <w:numId w:val="10"/>
        </w:numPr>
        <w:jc w:val="both"/>
        <w:rPr>
          <w:rFonts w:ascii="Times New Roman" w:hAnsi="Times New Roman" w:cs="Times New Roman"/>
          <w:sz w:val="20"/>
          <w:szCs w:val="20"/>
          <w:lang w:val="en-IN"/>
        </w:rPr>
      </w:pPr>
      <w:r w:rsidRPr="002A7335">
        <w:rPr>
          <w:rFonts w:ascii="Times New Roman" w:hAnsi="Times New Roman" w:cs="Times New Roman"/>
          <w:b/>
          <w:bCs/>
          <w:sz w:val="20"/>
          <w:szCs w:val="20"/>
          <w:lang w:val="en-IN"/>
        </w:rPr>
        <w:t>Wearable Devices</w:t>
      </w:r>
      <w:r w:rsidRPr="002A7335">
        <w:rPr>
          <w:rFonts w:ascii="Times New Roman" w:hAnsi="Times New Roman" w:cs="Times New Roman"/>
          <w:sz w:val="20"/>
          <w:szCs w:val="20"/>
          <w:lang w:val="en-IN"/>
        </w:rPr>
        <w:t>: Smart devices like Apple Watch and Fitbit are revolutionizing chronic disease management by providing real-time insights into patient health, enabling early interventions for conditions like diabetes and heart disease.</w:t>
      </w:r>
    </w:p>
    <w:p w14:paraId="432AC05E" w14:textId="2D6E13D9" w:rsidR="00A4367F" w:rsidRPr="002A7335" w:rsidRDefault="00A4367F" w:rsidP="00A4367F">
      <w:pPr>
        <w:pStyle w:val="BodyA"/>
        <w:numPr>
          <w:ilvl w:val="1"/>
          <w:numId w:val="10"/>
        </w:numPr>
        <w:jc w:val="both"/>
        <w:rPr>
          <w:rFonts w:ascii="Times New Roman" w:hAnsi="Times New Roman" w:cs="Times New Roman"/>
          <w:sz w:val="20"/>
          <w:szCs w:val="20"/>
          <w:lang w:val="en-IN"/>
        </w:rPr>
      </w:pPr>
      <w:r w:rsidRPr="002A7335">
        <w:rPr>
          <w:rFonts w:ascii="Times New Roman" w:hAnsi="Times New Roman" w:cs="Times New Roman"/>
          <w:b/>
          <w:bCs/>
          <w:sz w:val="20"/>
          <w:szCs w:val="20"/>
          <w:lang w:val="en-IN"/>
        </w:rPr>
        <w:lastRenderedPageBreak/>
        <w:t>Blockchain for Data Security</w:t>
      </w:r>
      <w:r w:rsidRPr="002A7335">
        <w:rPr>
          <w:rFonts w:ascii="Times New Roman" w:hAnsi="Times New Roman" w:cs="Times New Roman"/>
          <w:sz w:val="20"/>
          <w:szCs w:val="20"/>
          <w:lang w:val="en-IN"/>
        </w:rPr>
        <w:t>: Blockchain offers unparalleled security for patient records, addressing concerns about data breaches. It also facilitates interoperability, making it easier for healthcare providers to share and access critical information securely.</w:t>
      </w:r>
    </w:p>
    <w:p w14:paraId="783C71D0" w14:textId="25027912" w:rsidR="002A7335" w:rsidRDefault="002A7335" w:rsidP="002A7335">
      <w:pPr>
        <w:pStyle w:val="BodyA"/>
        <w:jc w:val="both"/>
        <w:rPr>
          <w:rFonts w:ascii="Times New Roman" w:hAnsi="Times New Roman" w:cs="Times New Roman"/>
          <w:sz w:val="24"/>
          <w:szCs w:val="24"/>
          <w:lang w:val="en-IN"/>
        </w:rPr>
      </w:pPr>
      <w:r w:rsidRPr="002A7335">
        <w:rPr>
          <w:rFonts w:ascii="Times New Roman" w:hAnsi="Times New Roman" w:cs="Times New Roman"/>
          <w:b/>
          <w:bCs/>
          <w:sz w:val="24"/>
          <w:szCs w:val="24"/>
          <w:lang w:val="en-IN"/>
        </w:rPr>
        <w:t xml:space="preserve">5. </w:t>
      </w:r>
      <w:r>
        <w:rPr>
          <w:rFonts w:ascii="Times New Roman" w:hAnsi="Times New Roman" w:cs="Times New Roman"/>
          <w:b/>
          <w:bCs/>
          <w:sz w:val="24"/>
          <w:szCs w:val="24"/>
          <w:lang w:val="en-IN"/>
        </w:rPr>
        <w:t>CHALLENGES</w:t>
      </w:r>
    </w:p>
    <w:p w14:paraId="0410466B" w14:textId="77777777" w:rsidR="002A7335" w:rsidRPr="002A7335" w:rsidRDefault="002A7335" w:rsidP="002A7335">
      <w:pPr>
        <w:pStyle w:val="BodyA"/>
        <w:numPr>
          <w:ilvl w:val="1"/>
          <w:numId w:val="11"/>
        </w:numPr>
        <w:jc w:val="both"/>
        <w:rPr>
          <w:rFonts w:ascii="Times New Roman" w:hAnsi="Times New Roman" w:cs="Times New Roman"/>
          <w:sz w:val="20"/>
          <w:szCs w:val="20"/>
          <w:lang w:val="en-IN"/>
        </w:rPr>
      </w:pPr>
      <w:r w:rsidRPr="002A7335">
        <w:rPr>
          <w:rFonts w:ascii="Times New Roman" w:hAnsi="Times New Roman" w:cs="Times New Roman"/>
          <w:b/>
          <w:bCs/>
          <w:sz w:val="20"/>
          <w:szCs w:val="20"/>
          <w:lang w:val="en-IN"/>
        </w:rPr>
        <w:t>D</w:t>
      </w:r>
      <w:r w:rsidR="00A4367F" w:rsidRPr="002A7335">
        <w:rPr>
          <w:rFonts w:ascii="Times New Roman" w:hAnsi="Times New Roman" w:cs="Times New Roman"/>
          <w:b/>
          <w:bCs/>
          <w:sz w:val="20"/>
          <w:szCs w:val="20"/>
          <w:lang w:val="en-IN"/>
        </w:rPr>
        <w:t>ata Security Risks</w:t>
      </w:r>
      <w:r w:rsidR="00A4367F" w:rsidRPr="002A7335">
        <w:rPr>
          <w:rFonts w:ascii="Times New Roman" w:hAnsi="Times New Roman" w:cs="Times New Roman"/>
          <w:sz w:val="20"/>
          <w:szCs w:val="20"/>
          <w:lang w:val="en-IN"/>
        </w:rPr>
        <w:t>: As healthcare digitizes, the threat of cyberattacks grows.</w:t>
      </w:r>
    </w:p>
    <w:p w14:paraId="63C3D78E" w14:textId="77777777" w:rsidR="002A7335" w:rsidRPr="002A7335" w:rsidRDefault="00A4367F" w:rsidP="002A7335">
      <w:pPr>
        <w:pStyle w:val="BodyA"/>
        <w:numPr>
          <w:ilvl w:val="1"/>
          <w:numId w:val="11"/>
        </w:numPr>
        <w:jc w:val="both"/>
        <w:rPr>
          <w:rFonts w:ascii="Times New Roman" w:hAnsi="Times New Roman" w:cs="Times New Roman"/>
          <w:sz w:val="20"/>
          <w:szCs w:val="20"/>
          <w:lang w:val="en-IN"/>
        </w:rPr>
      </w:pPr>
      <w:r w:rsidRPr="002A7335">
        <w:rPr>
          <w:rFonts w:ascii="Times New Roman" w:hAnsi="Times New Roman" w:cs="Times New Roman"/>
          <w:b/>
          <w:bCs/>
          <w:sz w:val="20"/>
          <w:szCs w:val="20"/>
          <w:lang w:val="en-IN"/>
        </w:rPr>
        <w:t>Ethical Issues</w:t>
      </w:r>
      <w:r w:rsidRPr="002A7335">
        <w:rPr>
          <w:rFonts w:ascii="Times New Roman" w:hAnsi="Times New Roman" w:cs="Times New Roman"/>
          <w:sz w:val="20"/>
          <w:szCs w:val="20"/>
          <w:lang w:val="en-IN"/>
        </w:rPr>
        <w:t>: Ensuring fairness in AI algorithms and safeguarding patient privacy are ongoing concerns.</w:t>
      </w:r>
    </w:p>
    <w:p w14:paraId="400586BE" w14:textId="0E21F48A" w:rsidR="00A4367F" w:rsidRPr="00BE096C" w:rsidRDefault="00A4367F" w:rsidP="00A4367F">
      <w:pPr>
        <w:pStyle w:val="BodyA"/>
        <w:numPr>
          <w:ilvl w:val="1"/>
          <w:numId w:val="11"/>
        </w:numPr>
        <w:jc w:val="both"/>
        <w:rPr>
          <w:rFonts w:ascii="Times New Roman" w:hAnsi="Times New Roman" w:cs="Times New Roman"/>
          <w:sz w:val="20"/>
          <w:szCs w:val="20"/>
          <w:lang w:val="en-IN"/>
        </w:rPr>
      </w:pPr>
      <w:r w:rsidRPr="002A7335">
        <w:rPr>
          <w:rFonts w:ascii="Times New Roman" w:hAnsi="Times New Roman" w:cs="Times New Roman"/>
          <w:b/>
          <w:bCs/>
          <w:sz w:val="20"/>
          <w:szCs w:val="20"/>
          <w:lang w:val="en-IN"/>
        </w:rPr>
        <w:t>System Integration</w:t>
      </w:r>
      <w:r w:rsidRPr="002A7335">
        <w:rPr>
          <w:rFonts w:ascii="Times New Roman" w:hAnsi="Times New Roman" w:cs="Times New Roman"/>
          <w:sz w:val="20"/>
          <w:szCs w:val="20"/>
          <w:lang w:val="en-IN"/>
        </w:rPr>
        <w:t>: Outdated infrastructure and lack of interoperability hinder the adoption of new technologies.</w:t>
      </w:r>
    </w:p>
    <w:p w14:paraId="2F0F0AE7" w14:textId="249C9907" w:rsidR="00A4367F" w:rsidRPr="002A7335" w:rsidRDefault="002A7335" w:rsidP="00A4367F">
      <w:pPr>
        <w:pStyle w:val="BodyA"/>
        <w:jc w:val="both"/>
        <w:rPr>
          <w:rFonts w:ascii="Times New Roman" w:hAnsi="Times New Roman" w:cs="Times New Roman"/>
          <w:sz w:val="24"/>
          <w:szCs w:val="24"/>
          <w:lang w:val="en-IN"/>
        </w:rPr>
      </w:pPr>
      <w:r w:rsidRPr="002A7335">
        <w:rPr>
          <w:rFonts w:ascii="Times New Roman" w:hAnsi="Times New Roman" w:cs="Times New Roman"/>
          <w:b/>
          <w:bCs/>
          <w:sz w:val="24"/>
          <w:szCs w:val="24"/>
          <w:lang w:val="en-IN"/>
        </w:rPr>
        <w:t>6. CASE STUDIES</w:t>
      </w:r>
    </w:p>
    <w:p w14:paraId="56BBFD9B" w14:textId="77777777" w:rsidR="002A7335" w:rsidRPr="002A7335" w:rsidRDefault="00A4367F" w:rsidP="002A7335">
      <w:pPr>
        <w:pStyle w:val="BodyA"/>
        <w:numPr>
          <w:ilvl w:val="1"/>
          <w:numId w:val="15"/>
        </w:numPr>
        <w:jc w:val="both"/>
        <w:rPr>
          <w:rFonts w:ascii="Times New Roman" w:hAnsi="Times New Roman" w:cs="Times New Roman"/>
          <w:sz w:val="20"/>
          <w:szCs w:val="20"/>
          <w:lang w:val="en-IN"/>
        </w:rPr>
      </w:pPr>
      <w:r w:rsidRPr="002A7335">
        <w:rPr>
          <w:rFonts w:ascii="Times New Roman" w:hAnsi="Times New Roman" w:cs="Times New Roman"/>
          <w:b/>
          <w:bCs/>
          <w:sz w:val="20"/>
          <w:szCs w:val="20"/>
          <w:lang w:val="en-IN"/>
        </w:rPr>
        <w:t>AI in Radiology</w:t>
      </w:r>
      <w:r w:rsidRPr="002A7335">
        <w:rPr>
          <w:rFonts w:ascii="Times New Roman" w:hAnsi="Times New Roman" w:cs="Times New Roman"/>
          <w:sz w:val="20"/>
          <w:szCs w:val="20"/>
          <w:lang w:val="en-IN"/>
        </w:rPr>
        <w:t>: A study on AI in radiology showed a 15% increase in early cancer detection, reducing human errors and improving patient outcomes.</w:t>
      </w:r>
    </w:p>
    <w:p w14:paraId="5611D979" w14:textId="77777777" w:rsidR="002A7335" w:rsidRPr="002A7335" w:rsidRDefault="00A4367F" w:rsidP="002A7335">
      <w:pPr>
        <w:pStyle w:val="BodyA"/>
        <w:numPr>
          <w:ilvl w:val="1"/>
          <w:numId w:val="15"/>
        </w:numPr>
        <w:jc w:val="both"/>
        <w:rPr>
          <w:rFonts w:ascii="Times New Roman" w:hAnsi="Times New Roman" w:cs="Times New Roman"/>
          <w:sz w:val="20"/>
          <w:szCs w:val="20"/>
          <w:lang w:val="en-IN"/>
        </w:rPr>
      </w:pPr>
      <w:r w:rsidRPr="002A7335">
        <w:rPr>
          <w:rFonts w:ascii="Times New Roman" w:hAnsi="Times New Roman" w:cs="Times New Roman"/>
          <w:b/>
          <w:bCs/>
          <w:sz w:val="20"/>
          <w:szCs w:val="20"/>
          <w:lang w:val="en-IN"/>
        </w:rPr>
        <w:t>Telemedicine in Underserved Regions</w:t>
      </w:r>
      <w:r w:rsidRPr="002A7335">
        <w:rPr>
          <w:rFonts w:ascii="Times New Roman" w:hAnsi="Times New Roman" w:cs="Times New Roman"/>
          <w:sz w:val="20"/>
          <w:szCs w:val="20"/>
          <w:lang w:val="en-IN"/>
        </w:rPr>
        <w:t>: A telemedicine project in rural India provided critical specialist consultations to underserved areas, with over 80% of patients expressing satisfaction.</w:t>
      </w:r>
    </w:p>
    <w:p w14:paraId="4F408970" w14:textId="3DE2CB5B" w:rsidR="00A4367F" w:rsidRPr="002A7335" w:rsidRDefault="00A4367F" w:rsidP="00A4367F">
      <w:pPr>
        <w:pStyle w:val="BodyA"/>
        <w:numPr>
          <w:ilvl w:val="1"/>
          <w:numId w:val="15"/>
        </w:numPr>
        <w:jc w:val="both"/>
        <w:rPr>
          <w:rFonts w:ascii="Times New Roman" w:hAnsi="Times New Roman" w:cs="Times New Roman"/>
          <w:sz w:val="20"/>
          <w:szCs w:val="20"/>
          <w:lang w:val="en-IN"/>
        </w:rPr>
      </w:pPr>
      <w:r w:rsidRPr="002A7335">
        <w:rPr>
          <w:rFonts w:ascii="Times New Roman" w:hAnsi="Times New Roman" w:cs="Times New Roman"/>
          <w:b/>
          <w:bCs/>
          <w:sz w:val="20"/>
          <w:szCs w:val="20"/>
          <w:lang w:val="en-IN"/>
        </w:rPr>
        <w:t>Wearables for Chronic Disease Management</w:t>
      </w:r>
      <w:r w:rsidRPr="002A7335">
        <w:rPr>
          <w:rFonts w:ascii="Times New Roman" w:hAnsi="Times New Roman" w:cs="Times New Roman"/>
          <w:sz w:val="20"/>
          <w:szCs w:val="20"/>
          <w:lang w:val="en-IN"/>
        </w:rPr>
        <w:t>: Clinical trials with continuous glucose monitors demonstrated a 20% reduction in hospitalizations among diabetic patients, thanks to timely interventions.</w:t>
      </w:r>
    </w:p>
    <w:p w14:paraId="79E57CF4" w14:textId="5323CD6B" w:rsidR="00A4367F" w:rsidRPr="002A7335" w:rsidRDefault="002A7335" w:rsidP="00A4367F">
      <w:pPr>
        <w:pStyle w:val="BodyA"/>
        <w:jc w:val="both"/>
        <w:rPr>
          <w:rFonts w:ascii="Times New Roman" w:hAnsi="Times New Roman" w:cs="Times New Roman"/>
          <w:sz w:val="24"/>
          <w:szCs w:val="24"/>
          <w:lang w:val="en-IN"/>
        </w:rPr>
      </w:pPr>
      <w:r w:rsidRPr="002A7335">
        <w:rPr>
          <w:rFonts w:ascii="Times New Roman" w:hAnsi="Times New Roman" w:cs="Times New Roman"/>
          <w:b/>
          <w:bCs/>
          <w:sz w:val="24"/>
          <w:szCs w:val="24"/>
          <w:lang w:val="en-IN"/>
        </w:rPr>
        <w:t>7</w:t>
      </w:r>
      <w:r w:rsidR="00A4367F" w:rsidRPr="002A7335">
        <w:rPr>
          <w:rFonts w:ascii="Times New Roman" w:hAnsi="Times New Roman" w:cs="Times New Roman"/>
          <w:b/>
          <w:bCs/>
          <w:sz w:val="24"/>
          <w:szCs w:val="24"/>
          <w:lang w:val="en-IN"/>
        </w:rPr>
        <w:t xml:space="preserve">. </w:t>
      </w:r>
      <w:r w:rsidRPr="002A7335">
        <w:rPr>
          <w:rFonts w:ascii="Times New Roman" w:hAnsi="Times New Roman" w:cs="Times New Roman"/>
          <w:b/>
          <w:bCs/>
          <w:sz w:val="24"/>
          <w:szCs w:val="24"/>
          <w:lang w:val="en-IN"/>
        </w:rPr>
        <w:t>CONCLUSION &amp; FUTURE WORK</w:t>
      </w:r>
    </w:p>
    <w:p w14:paraId="7BC4CD99" w14:textId="1F8C50D9" w:rsidR="00A4367F" w:rsidRPr="002A7335" w:rsidRDefault="00A4367F" w:rsidP="00A4367F">
      <w:pPr>
        <w:pStyle w:val="BodyA"/>
        <w:jc w:val="both"/>
        <w:rPr>
          <w:rFonts w:ascii="Times New Roman" w:hAnsi="Times New Roman" w:cs="Times New Roman"/>
          <w:sz w:val="20"/>
          <w:szCs w:val="20"/>
          <w:lang w:val="en-IN"/>
        </w:rPr>
      </w:pPr>
      <w:r w:rsidRPr="002A7335">
        <w:rPr>
          <w:rFonts w:ascii="Times New Roman" w:hAnsi="Times New Roman" w:cs="Times New Roman"/>
          <w:sz w:val="20"/>
          <w:szCs w:val="20"/>
          <w:lang w:val="en-IN"/>
        </w:rPr>
        <w:t>Technology is transforming healthcare by making it more effective, accessible, and evidence-based. While challenges like data security and ethical concerns remain, the future holds immense promise. Research should focus on overcoming these barriers, expanding results, and ensuring that technological advancements are accessible to all.</w:t>
      </w:r>
    </w:p>
    <w:p w14:paraId="4810534E" w14:textId="0581A8E0" w:rsidR="00A4367F" w:rsidRPr="002A7335" w:rsidRDefault="002A7335" w:rsidP="00A4367F">
      <w:pPr>
        <w:pStyle w:val="BodyA"/>
        <w:jc w:val="both"/>
        <w:rPr>
          <w:rFonts w:ascii="Times New Roman" w:hAnsi="Times New Roman" w:cs="Times New Roman"/>
          <w:sz w:val="24"/>
          <w:szCs w:val="24"/>
          <w:lang w:val="en-IN"/>
        </w:rPr>
      </w:pPr>
      <w:r>
        <w:rPr>
          <w:rFonts w:ascii="Times New Roman" w:hAnsi="Times New Roman" w:cs="Times New Roman"/>
          <w:b/>
          <w:bCs/>
          <w:sz w:val="24"/>
          <w:szCs w:val="24"/>
          <w:lang w:val="en-IN"/>
        </w:rPr>
        <w:t>8. ACKNOLEDGEMENT</w:t>
      </w:r>
    </w:p>
    <w:p w14:paraId="4AD263D2" w14:textId="75AB56C5" w:rsidR="002A7335" w:rsidRPr="00C814C5" w:rsidRDefault="002A7335" w:rsidP="002A7335">
      <w:pPr>
        <w:spacing w:after="282"/>
        <w:ind w:left="204"/>
        <w:rPr>
          <w:sz w:val="20"/>
          <w:szCs w:val="20"/>
        </w:rPr>
      </w:pPr>
      <w:r w:rsidRPr="00C814C5">
        <w:rPr>
          <w:sz w:val="20"/>
          <w:szCs w:val="20"/>
        </w:rPr>
        <w:t>I would like to thank Dr. Vibbhakar Pathak, Head of Department of Information Technology, Arya College of Engineering &amp;</w:t>
      </w:r>
      <w:r>
        <w:rPr>
          <w:sz w:val="20"/>
          <w:szCs w:val="20"/>
        </w:rPr>
        <w:t xml:space="preserve"> </w:t>
      </w:r>
      <w:r w:rsidRPr="00C814C5">
        <w:rPr>
          <w:sz w:val="20"/>
          <w:szCs w:val="20"/>
        </w:rPr>
        <w:t xml:space="preserve">IT to help me out to </w:t>
      </w:r>
      <w:r>
        <w:rPr>
          <w:sz w:val="20"/>
          <w:szCs w:val="20"/>
        </w:rPr>
        <w:t>continue with the research on this particular that will be definitely going to bring change to upcoming modern society.</w:t>
      </w:r>
    </w:p>
    <w:p w14:paraId="473C3AB2" w14:textId="45C29DEF" w:rsidR="00A4367F" w:rsidRPr="002A7335" w:rsidRDefault="002A7335" w:rsidP="00A4367F">
      <w:pPr>
        <w:pStyle w:val="BodyA"/>
        <w:jc w:val="both"/>
        <w:rPr>
          <w:rFonts w:ascii="Times New Roman" w:hAnsi="Times New Roman" w:cs="Times New Roman"/>
          <w:sz w:val="24"/>
          <w:szCs w:val="24"/>
          <w:lang w:val="en-IN"/>
        </w:rPr>
      </w:pPr>
      <w:r w:rsidRPr="002A7335">
        <w:rPr>
          <w:rFonts w:ascii="Times New Roman" w:hAnsi="Times New Roman" w:cs="Times New Roman"/>
          <w:b/>
          <w:bCs/>
          <w:sz w:val="24"/>
          <w:szCs w:val="24"/>
          <w:lang w:val="en-IN"/>
        </w:rPr>
        <w:t>9. REFERENCES</w:t>
      </w:r>
    </w:p>
    <w:p w14:paraId="6CA4AC0F" w14:textId="17A94FC7" w:rsidR="00A4367F" w:rsidRPr="002A7335" w:rsidRDefault="00A4367F" w:rsidP="00A4367F">
      <w:pPr>
        <w:pStyle w:val="BodyA"/>
        <w:jc w:val="both"/>
        <w:rPr>
          <w:rFonts w:ascii="Times New Roman" w:hAnsi="Times New Roman" w:cs="Times New Roman"/>
          <w:sz w:val="20"/>
          <w:szCs w:val="20"/>
          <w:lang w:val="en-IN"/>
        </w:rPr>
      </w:pPr>
      <w:r w:rsidRPr="002A7335">
        <w:rPr>
          <w:rFonts w:ascii="Times New Roman" w:hAnsi="Times New Roman" w:cs="Times New Roman"/>
          <w:sz w:val="20"/>
          <w:szCs w:val="20"/>
          <w:lang w:val="en-IN"/>
        </w:rPr>
        <w:t xml:space="preserve">(1) J. Smith, "AI-Driven Diagnostics," </w:t>
      </w:r>
      <w:r w:rsidRPr="002A7335">
        <w:rPr>
          <w:rFonts w:ascii="Times New Roman" w:hAnsi="Times New Roman" w:cs="Times New Roman"/>
          <w:i/>
          <w:iCs/>
          <w:sz w:val="20"/>
          <w:szCs w:val="20"/>
          <w:lang w:val="en-IN"/>
        </w:rPr>
        <w:t>Journal of Medical Innovation</w:t>
      </w:r>
      <w:r w:rsidRPr="002A7335">
        <w:rPr>
          <w:rFonts w:ascii="Times New Roman" w:hAnsi="Times New Roman" w:cs="Times New Roman"/>
          <w:sz w:val="20"/>
          <w:szCs w:val="20"/>
          <w:lang w:val="en-IN"/>
        </w:rPr>
        <w:t>, vol. 15, no. 4, pp. 45-60, 2021.</w:t>
      </w:r>
      <w:r w:rsidRPr="002A7335">
        <w:rPr>
          <w:rFonts w:ascii="Times New Roman" w:hAnsi="Times New Roman" w:cs="Times New Roman"/>
          <w:sz w:val="20"/>
          <w:szCs w:val="20"/>
          <w:lang w:val="en-IN"/>
        </w:rPr>
        <w:br/>
        <w:t xml:space="preserve">(2) R. Brown et al., "Blockchain in Healthcare," </w:t>
      </w:r>
      <w:r w:rsidRPr="002A7335">
        <w:rPr>
          <w:rFonts w:ascii="Times New Roman" w:hAnsi="Times New Roman" w:cs="Times New Roman"/>
          <w:i/>
          <w:iCs/>
          <w:sz w:val="20"/>
          <w:szCs w:val="20"/>
          <w:lang w:val="en-IN"/>
        </w:rPr>
        <w:t>Global Health Informatics Review</w:t>
      </w:r>
      <w:r w:rsidRPr="002A7335">
        <w:rPr>
          <w:rFonts w:ascii="Times New Roman" w:hAnsi="Times New Roman" w:cs="Times New Roman"/>
          <w:sz w:val="20"/>
          <w:szCs w:val="20"/>
          <w:lang w:val="en-IN"/>
        </w:rPr>
        <w:t>, vol. 9, no. 2, pp. 32-40, 2020.</w:t>
      </w:r>
      <w:r w:rsidRPr="002A7335">
        <w:rPr>
          <w:rFonts w:ascii="Times New Roman" w:hAnsi="Times New Roman" w:cs="Times New Roman"/>
          <w:sz w:val="20"/>
          <w:szCs w:val="20"/>
          <w:lang w:val="en-IN"/>
        </w:rPr>
        <w:br/>
        <w:t xml:space="preserve">(3) T. Lee, "Telemedicine Lessons from the Pandemic," </w:t>
      </w:r>
      <w:r w:rsidRPr="002A7335">
        <w:rPr>
          <w:rFonts w:ascii="Times New Roman" w:hAnsi="Times New Roman" w:cs="Times New Roman"/>
          <w:i/>
          <w:iCs/>
          <w:sz w:val="20"/>
          <w:szCs w:val="20"/>
          <w:lang w:val="en-IN"/>
        </w:rPr>
        <w:t>Healthcare Today</w:t>
      </w:r>
      <w:r w:rsidRPr="002A7335">
        <w:rPr>
          <w:rFonts w:ascii="Times New Roman" w:hAnsi="Times New Roman" w:cs="Times New Roman"/>
          <w:sz w:val="20"/>
          <w:szCs w:val="20"/>
          <w:lang w:val="en-IN"/>
        </w:rPr>
        <w:t>, vol. 12, no. 1, pp. 10-20, 2022.</w:t>
      </w:r>
      <w:r w:rsidRPr="002A7335">
        <w:rPr>
          <w:rFonts w:ascii="Times New Roman" w:hAnsi="Times New Roman" w:cs="Times New Roman"/>
          <w:sz w:val="20"/>
          <w:szCs w:val="20"/>
          <w:lang w:val="en-IN"/>
        </w:rPr>
        <w:br/>
        <w:t xml:space="preserve">(4) M. Green, "Wearable Devices and Chronic Disease," </w:t>
      </w:r>
      <w:r w:rsidRPr="002A7335">
        <w:rPr>
          <w:rFonts w:ascii="Times New Roman" w:hAnsi="Times New Roman" w:cs="Times New Roman"/>
          <w:i/>
          <w:iCs/>
          <w:sz w:val="20"/>
          <w:szCs w:val="20"/>
          <w:lang w:val="en-IN"/>
        </w:rPr>
        <w:t>Tech for Health Journal</w:t>
      </w:r>
      <w:r w:rsidRPr="002A7335">
        <w:rPr>
          <w:rFonts w:ascii="Times New Roman" w:hAnsi="Times New Roman" w:cs="Times New Roman"/>
          <w:sz w:val="20"/>
          <w:szCs w:val="20"/>
          <w:lang w:val="en-IN"/>
        </w:rPr>
        <w:t>, vol. 7, no. 3, pp. 50-55, 2019.</w:t>
      </w:r>
      <w:r w:rsidRPr="002A7335">
        <w:rPr>
          <w:rFonts w:ascii="Times New Roman" w:hAnsi="Times New Roman" w:cs="Times New Roman"/>
          <w:sz w:val="20"/>
          <w:szCs w:val="20"/>
          <w:lang w:val="en-IN"/>
        </w:rPr>
        <w:br/>
        <w:t>(5) IEEE Standards Association, "Data Security Best Practices in Healthcare," 2022.</w:t>
      </w:r>
      <w:r w:rsidRPr="002A7335">
        <w:rPr>
          <w:rFonts w:ascii="Times New Roman" w:hAnsi="Times New Roman" w:cs="Times New Roman"/>
          <w:sz w:val="20"/>
          <w:szCs w:val="20"/>
          <w:lang w:val="en-IN"/>
        </w:rPr>
        <w:br/>
        <w:t xml:space="preserve">(6) P. White, "Ethics of AI in Medicine," </w:t>
      </w:r>
      <w:r w:rsidRPr="002A7335">
        <w:rPr>
          <w:rFonts w:ascii="Times New Roman" w:hAnsi="Times New Roman" w:cs="Times New Roman"/>
          <w:i/>
          <w:iCs/>
          <w:sz w:val="20"/>
          <w:szCs w:val="20"/>
          <w:lang w:val="en-IN"/>
        </w:rPr>
        <w:t>Bioethics Quarterly</w:t>
      </w:r>
      <w:r w:rsidRPr="002A7335">
        <w:rPr>
          <w:rFonts w:ascii="Times New Roman" w:hAnsi="Times New Roman" w:cs="Times New Roman"/>
          <w:sz w:val="20"/>
          <w:szCs w:val="20"/>
          <w:lang w:val="en-IN"/>
        </w:rPr>
        <w:t>, vol. 18, no. 2, pp. 25-35, 2021.</w:t>
      </w:r>
    </w:p>
    <w:p w14:paraId="79642F13" w14:textId="23FA2628" w:rsidR="000D05F6" w:rsidRPr="002315CF" w:rsidRDefault="000D05F6" w:rsidP="00A4367F">
      <w:pPr>
        <w:pStyle w:val="BodyA"/>
        <w:jc w:val="both"/>
        <w:rPr>
          <w:rFonts w:ascii="Times New Roman" w:hAnsi="Times New Roman" w:cs="Times New Roman"/>
        </w:rPr>
      </w:pPr>
    </w:p>
    <w:sectPr w:rsidR="000D05F6" w:rsidRPr="002315CF" w:rsidSect="002315CF">
      <w:type w:val="continuous"/>
      <w:pgSz w:w="11900" w:h="16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B3CB4" w14:textId="77777777" w:rsidR="007A03D0" w:rsidRDefault="007A03D0">
      <w:r>
        <w:separator/>
      </w:r>
    </w:p>
  </w:endnote>
  <w:endnote w:type="continuationSeparator" w:id="0">
    <w:p w14:paraId="34E25E9A" w14:textId="77777777" w:rsidR="007A03D0" w:rsidRDefault="007A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216BDF" w14:textId="77777777" w:rsidR="000D05F6" w:rsidRDefault="000D05F6">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EA24D9" w14:textId="77777777" w:rsidR="007A03D0" w:rsidRDefault="007A03D0">
      <w:r>
        <w:separator/>
      </w:r>
    </w:p>
  </w:footnote>
  <w:footnote w:type="continuationSeparator" w:id="0">
    <w:p w14:paraId="3EA32CBF" w14:textId="77777777" w:rsidR="007A03D0" w:rsidRDefault="007A0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A18EE" w14:textId="77777777" w:rsidR="000D05F6" w:rsidRDefault="000D05F6">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0FE1"/>
    <w:multiLevelType w:val="hybridMultilevel"/>
    <w:tmpl w:val="0A941F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1C029A"/>
    <w:multiLevelType w:val="multilevel"/>
    <w:tmpl w:val="DEF4F36C"/>
    <w:lvl w:ilvl="0">
      <w:start w:val="62"/>
      <w:numFmt w:val="decimal"/>
      <w:lvlText w:val="%1"/>
      <w:lvlJc w:val="left"/>
      <w:pPr>
        <w:ind w:left="384" w:hanging="384"/>
      </w:pPr>
      <w:rPr>
        <w:rFonts w:hint="default"/>
        <w:b/>
      </w:rPr>
    </w:lvl>
    <w:lvl w:ilvl="1">
      <w:start w:val="1"/>
      <w:numFmt w:val="decimal"/>
      <w:lvlText w:val="%1.%2"/>
      <w:lvlJc w:val="left"/>
      <w:pPr>
        <w:ind w:left="744" w:hanging="384"/>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 w15:restartNumberingAfterBreak="0">
    <w:nsid w:val="079870D0"/>
    <w:multiLevelType w:val="multilevel"/>
    <w:tmpl w:val="3C8A04B0"/>
    <w:lvl w:ilvl="0">
      <w:start w:val="6"/>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 w15:restartNumberingAfterBreak="0">
    <w:nsid w:val="0A656A68"/>
    <w:multiLevelType w:val="multilevel"/>
    <w:tmpl w:val="EA58DDE4"/>
    <w:lvl w:ilvl="0">
      <w:start w:val="5"/>
      <w:numFmt w:val="decimal"/>
      <w:lvlText w:val="%1"/>
      <w:lvlJc w:val="left"/>
      <w:pPr>
        <w:ind w:left="360" w:hanging="360"/>
      </w:pPr>
      <w:rPr>
        <w:rFonts w:hint="default"/>
        <w:b/>
        <w:sz w:val="22"/>
      </w:rPr>
    </w:lvl>
    <w:lvl w:ilvl="1">
      <w:start w:val="1"/>
      <w:numFmt w:val="decimal"/>
      <w:lvlText w:val="%1.%2"/>
      <w:lvlJc w:val="left"/>
      <w:pPr>
        <w:ind w:left="720" w:hanging="360"/>
      </w:pPr>
      <w:rPr>
        <w:rFonts w:hint="default"/>
        <w:b/>
        <w:sz w:val="22"/>
      </w:rPr>
    </w:lvl>
    <w:lvl w:ilvl="2">
      <w:start w:val="1"/>
      <w:numFmt w:val="decimal"/>
      <w:lvlText w:val="%1.%2.%3"/>
      <w:lvlJc w:val="left"/>
      <w:pPr>
        <w:ind w:left="1440" w:hanging="720"/>
      </w:pPr>
      <w:rPr>
        <w:rFonts w:hint="default"/>
        <w:b/>
        <w:sz w:val="22"/>
      </w:rPr>
    </w:lvl>
    <w:lvl w:ilvl="3">
      <w:start w:val="1"/>
      <w:numFmt w:val="decimal"/>
      <w:lvlText w:val="%1.%2.%3.%4"/>
      <w:lvlJc w:val="left"/>
      <w:pPr>
        <w:ind w:left="1800" w:hanging="720"/>
      </w:pPr>
      <w:rPr>
        <w:rFonts w:hint="default"/>
        <w:b/>
        <w:sz w:val="22"/>
      </w:rPr>
    </w:lvl>
    <w:lvl w:ilvl="4">
      <w:start w:val="1"/>
      <w:numFmt w:val="decimal"/>
      <w:lvlText w:val="%1.%2.%3.%4.%5"/>
      <w:lvlJc w:val="left"/>
      <w:pPr>
        <w:ind w:left="2520" w:hanging="1080"/>
      </w:pPr>
      <w:rPr>
        <w:rFonts w:hint="default"/>
        <w:b/>
        <w:sz w:val="22"/>
      </w:rPr>
    </w:lvl>
    <w:lvl w:ilvl="5">
      <w:start w:val="1"/>
      <w:numFmt w:val="decimal"/>
      <w:lvlText w:val="%1.%2.%3.%4.%5.%6"/>
      <w:lvlJc w:val="left"/>
      <w:pPr>
        <w:ind w:left="2880" w:hanging="1080"/>
      </w:pPr>
      <w:rPr>
        <w:rFonts w:hint="default"/>
        <w:b/>
        <w:sz w:val="22"/>
      </w:rPr>
    </w:lvl>
    <w:lvl w:ilvl="6">
      <w:start w:val="1"/>
      <w:numFmt w:val="decimal"/>
      <w:lvlText w:val="%1.%2.%3.%4.%5.%6.%7"/>
      <w:lvlJc w:val="left"/>
      <w:pPr>
        <w:ind w:left="3600" w:hanging="1440"/>
      </w:pPr>
      <w:rPr>
        <w:rFonts w:hint="default"/>
        <w:b/>
        <w:sz w:val="22"/>
      </w:rPr>
    </w:lvl>
    <w:lvl w:ilvl="7">
      <w:start w:val="1"/>
      <w:numFmt w:val="decimal"/>
      <w:lvlText w:val="%1.%2.%3.%4.%5.%6.%7.%8"/>
      <w:lvlJc w:val="left"/>
      <w:pPr>
        <w:ind w:left="3960" w:hanging="1440"/>
      </w:pPr>
      <w:rPr>
        <w:rFonts w:hint="default"/>
        <w:b/>
        <w:sz w:val="22"/>
      </w:rPr>
    </w:lvl>
    <w:lvl w:ilvl="8">
      <w:start w:val="1"/>
      <w:numFmt w:val="decimal"/>
      <w:lvlText w:val="%1.%2.%3.%4.%5.%6.%7.%8.%9"/>
      <w:lvlJc w:val="left"/>
      <w:pPr>
        <w:ind w:left="4680" w:hanging="1800"/>
      </w:pPr>
      <w:rPr>
        <w:rFonts w:hint="default"/>
        <w:b/>
        <w:sz w:val="22"/>
      </w:rPr>
    </w:lvl>
  </w:abstractNum>
  <w:abstractNum w:abstractNumId="4" w15:restartNumberingAfterBreak="0">
    <w:nsid w:val="11A0484E"/>
    <w:multiLevelType w:val="multilevel"/>
    <w:tmpl w:val="2F4C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682C8A"/>
    <w:multiLevelType w:val="hybridMultilevel"/>
    <w:tmpl w:val="F00EFD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58A2C9E"/>
    <w:multiLevelType w:val="multilevel"/>
    <w:tmpl w:val="AEA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F4BA7"/>
    <w:multiLevelType w:val="multilevel"/>
    <w:tmpl w:val="2664352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3AA5049A"/>
    <w:multiLevelType w:val="multilevel"/>
    <w:tmpl w:val="832E0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B27B67"/>
    <w:multiLevelType w:val="hybridMultilevel"/>
    <w:tmpl w:val="CABAEE72"/>
    <w:lvl w:ilvl="0" w:tplc="543626EE">
      <w:start w:val="1"/>
      <w:numFmt w:val="upperRoman"/>
      <w:lvlText w:val="%1."/>
      <w:lvlJc w:val="left"/>
      <w:pPr>
        <w:ind w:left="1080" w:hanging="720"/>
      </w:pPr>
      <w:rPr>
        <w:rFonts w:eastAsia="Arial Unicode M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C573653"/>
    <w:multiLevelType w:val="multilevel"/>
    <w:tmpl w:val="AF281E36"/>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1" w15:restartNumberingAfterBreak="0">
    <w:nsid w:val="60653BE6"/>
    <w:multiLevelType w:val="hybridMultilevel"/>
    <w:tmpl w:val="5840F750"/>
    <w:lvl w:ilvl="0" w:tplc="962CABCC">
      <w:start w:val="1"/>
      <w:numFmt w:val="upperRoman"/>
      <w:lvlText w:val="%1."/>
      <w:lvlJc w:val="left"/>
      <w:pPr>
        <w:ind w:left="1080" w:hanging="720"/>
      </w:pPr>
      <w:rPr>
        <w:rFonts w:eastAsia="Arial Unicode M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D077F07"/>
    <w:multiLevelType w:val="multilevel"/>
    <w:tmpl w:val="2C26F7C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6FC05A86"/>
    <w:multiLevelType w:val="multilevel"/>
    <w:tmpl w:val="3BDC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B16072"/>
    <w:multiLevelType w:val="multilevel"/>
    <w:tmpl w:val="67AEFFB6"/>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num w:numId="1" w16cid:durableId="235867484">
    <w:abstractNumId w:val="6"/>
  </w:num>
  <w:num w:numId="2" w16cid:durableId="1524129820">
    <w:abstractNumId w:val="8"/>
  </w:num>
  <w:num w:numId="3" w16cid:durableId="105734354">
    <w:abstractNumId w:val="13"/>
  </w:num>
  <w:num w:numId="4" w16cid:durableId="992561256">
    <w:abstractNumId w:val="4"/>
  </w:num>
  <w:num w:numId="5" w16cid:durableId="246158972">
    <w:abstractNumId w:val="11"/>
  </w:num>
  <w:num w:numId="6" w16cid:durableId="1540126485">
    <w:abstractNumId w:val="9"/>
  </w:num>
  <w:num w:numId="7" w16cid:durableId="1579903336">
    <w:abstractNumId w:val="0"/>
  </w:num>
  <w:num w:numId="8" w16cid:durableId="642202857">
    <w:abstractNumId w:val="5"/>
  </w:num>
  <w:num w:numId="9" w16cid:durableId="1100418797">
    <w:abstractNumId w:val="14"/>
  </w:num>
  <w:num w:numId="10" w16cid:durableId="529612574">
    <w:abstractNumId w:val="10"/>
  </w:num>
  <w:num w:numId="11" w16cid:durableId="168637484">
    <w:abstractNumId w:val="3"/>
  </w:num>
  <w:num w:numId="12" w16cid:durableId="1910337254">
    <w:abstractNumId w:val="12"/>
  </w:num>
  <w:num w:numId="13" w16cid:durableId="843980884">
    <w:abstractNumId w:val="7"/>
  </w:num>
  <w:num w:numId="14" w16cid:durableId="180973455">
    <w:abstractNumId w:val="1"/>
  </w:num>
  <w:num w:numId="15" w16cid:durableId="588466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5F6"/>
    <w:rsid w:val="0001644F"/>
    <w:rsid w:val="000360BE"/>
    <w:rsid w:val="000D05F6"/>
    <w:rsid w:val="00142935"/>
    <w:rsid w:val="002315CF"/>
    <w:rsid w:val="002A7335"/>
    <w:rsid w:val="00506CCF"/>
    <w:rsid w:val="006B7B86"/>
    <w:rsid w:val="007A03D0"/>
    <w:rsid w:val="007E197D"/>
    <w:rsid w:val="0088065C"/>
    <w:rsid w:val="00942C0D"/>
    <w:rsid w:val="00995B60"/>
    <w:rsid w:val="00A4367F"/>
    <w:rsid w:val="00BE096C"/>
    <w:rsid w:val="00E56092"/>
    <w:rsid w:val="00F722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D0450"/>
  <w15:docId w15:val="{687137CA-FD1D-4196-9389-2D464CC9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IN" w:eastAsia="en-I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kern w:val="2"/>
      <w:sz w:val="22"/>
      <w:szCs w:val="22"/>
      <w:u w:color="000000"/>
      <w:lang w:val="en-US"/>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b/>
      <w:bCs/>
      <w:outline w:val="0"/>
      <w:color w:val="0563C1"/>
      <w:u w:val="single" w:color="0563C1"/>
    </w:rPr>
  </w:style>
  <w:style w:type="character" w:customStyle="1" w:styleId="Hyperlink1">
    <w:name w:val="Hyperlink.1"/>
    <w:basedOn w:val="None"/>
    <w:rPr>
      <w:rFonts w:ascii="Times New Roman" w:eastAsia="Times New Roman" w:hAnsi="Times New Roman" w:cs="Times New Roman"/>
      <w:b/>
      <w:bCs/>
      <w:outline w:val="0"/>
      <w:color w:val="0563C1"/>
      <w:u w:val="single" w:color="0563C1"/>
      <w:vertAlign w:val="superscript"/>
    </w:rPr>
  </w:style>
  <w:style w:type="character" w:styleId="UnresolvedMention">
    <w:name w:val="Unresolved Mention"/>
    <w:basedOn w:val="DefaultParagraphFont"/>
    <w:uiPriority w:val="99"/>
    <w:semiHidden/>
    <w:unhideWhenUsed/>
    <w:rsid w:val="00F722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2733">
      <w:bodyDiv w:val="1"/>
      <w:marLeft w:val="0"/>
      <w:marRight w:val="0"/>
      <w:marTop w:val="0"/>
      <w:marBottom w:val="0"/>
      <w:divBdr>
        <w:top w:val="none" w:sz="0" w:space="0" w:color="auto"/>
        <w:left w:val="none" w:sz="0" w:space="0" w:color="auto"/>
        <w:bottom w:val="none" w:sz="0" w:space="0" w:color="auto"/>
        <w:right w:val="none" w:sz="0" w:space="0" w:color="auto"/>
      </w:divBdr>
    </w:div>
    <w:div w:id="1315988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800</Words>
  <Characters>4564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Kirti</dc:creator>
  <cp:lastModifiedBy>Dhruv Ranjan</cp:lastModifiedBy>
  <cp:revision>8</cp:revision>
  <dcterms:created xsi:type="dcterms:W3CDTF">2024-12-20T18:56:00Z</dcterms:created>
  <dcterms:modified xsi:type="dcterms:W3CDTF">2025-01-31T19:26:00Z</dcterms:modified>
</cp:coreProperties>
</file>