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D7BB6E" w14:textId="353599F8" w:rsidR="00653BF8" w:rsidRPr="002C3A99" w:rsidRDefault="00653BF8" w:rsidP="00653BF8">
      <w:pPr>
        <w:jc w:val="both"/>
        <w:rPr>
          <w:b/>
          <w:bCs/>
        </w:rPr>
      </w:pPr>
      <w:bookmarkStart w:id="0" w:name="_Hlk182757476"/>
      <w:r w:rsidRPr="002C3A99">
        <w:rPr>
          <w:b/>
          <w:bCs/>
        </w:rPr>
        <w:t xml:space="preserve">Generalized Anxiety Disorder and Triticum vulgaris: Case Series Results </w:t>
      </w:r>
      <w:r w:rsidR="00284CA7" w:rsidRPr="002C3A99">
        <w:rPr>
          <w:b/>
          <w:bCs/>
        </w:rPr>
        <w:t>Analysed</w:t>
      </w:r>
      <w:r w:rsidRPr="002C3A99">
        <w:rPr>
          <w:b/>
          <w:bCs/>
        </w:rPr>
        <w:t xml:space="preserve"> via the Hamilton Anxiety Rating Scale</w:t>
      </w:r>
    </w:p>
    <w:p w14:paraId="659110A1" w14:textId="5F17A4A8" w:rsidR="00653BF8" w:rsidRPr="002C3A99" w:rsidRDefault="00653BF8" w:rsidP="00653BF8">
      <w:pPr>
        <w:spacing w:after="0"/>
        <w:jc w:val="right"/>
        <w:rPr>
          <w:b/>
          <w:bCs/>
          <w:lang w:val="en-US"/>
        </w:rPr>
      </w:pPr>
      <w:bookmarkStart w:id="1" w:name="_Hlk183948370"/>
      <w:bookmarkEnd w:id="0"/>
      <w:r w:rsidRPr="002C3A99">
        <w:rPr>
          <w:b/>
          <w:bCs/>
          <w:lang w:val="en-US"/>
        </w:rPr>
        <w:t>Dr.  Arpana Sandeep Pareek</w:t>
      </w:r>
    </w:p>
    <w:p w14:paraId="0937D5DF" w14:textId="77777777" w:rsidR="00653BF8" w:rsidRPr="002C3A99" w:rsidRDefault="00653BF8" w:rsidP="00653BF8">
      <w:pPr>
        <w:spacing w:after="0"/>
        <w:jc w:val="right"/>
        <w:rPr>
          <w:b/>
          <w:bCs/>
          <w:lang w:val="en-US"/>
        </w:rPr>
      </w:pPr>
      <w:r w:rsidRPr="002C3A99">
        <w:rPr>
          <w:b/>
          <w:bCs/>
          <w:lang w:val="en-US"/>
        </w:rPr>
        <w:t>Prof &amp; HOD Dept. of Repertory</w:t>
      </w:r>
    </w:p>
    <w:p w14:paraId="3E147646" w14:textId="41F560D5" w:rsidR="00653BF8" w:rsidRPr="002C3A99" w:rsidRDefault="00653BF8" w:rsidP="00653BF8">
      <w:pPr>
        <w:spacing w:after="0"/>
        <w:jc w:val="right"/>
      </w:pPr>
      <w:r w:rsidRPr="002C3A99">
        <w:rPr>
          <w:b/>
          <w:bCs/>
          <w:lang w:val="en-US"/>
        </w:rPr>
        <w:t>Smt. K. B. Abad HMC Chandwad</w:t>
      </w:r>
    </w:p>
    <w:bookmarkEnd w:id="1"/>
    <w:p w14:paraId="320A1FFE" w14:textId="77777777" w:rsidR="00653BF8" w:rsidRPr="002C3A99" w:rsidRDefault="00653BF8" w:rsidP="00653BF8">
      <w:pPr>
        <w:spacing w:after="0"/>
        <w:jc w:val="both"/>
        <w:rPr>
          <w:b/>
          <w:bCs/>
        </w:rPr>
      </w:pPr>
    </w:p>
    <w:p w14:paraId="2BC78A36" w14:textId="77777777" w:rsidR="00653BF8" w:rsidRPr="002C3A99" w:rsidRDefault="00653BF8" w:rsidP="00653BF8">
      <w:bookmarkStart w:id="2" w:name="_Hlk182758565"/>
      <w:r w:rsidRPr="002C3A99">
        <w:rPr>
          <w:b/>
          <w:bCs/>
        </w:rPr>
        <w:t>Abstract</w:t>
      </w:r>
    </w:p>
    <w:p w14:paraId="210E0F43" w14:textId="77777777" w:rsidR="00653BF8" w:rsidRPr="002C3A99" w:rsidRDefault="00653BF8" w:rsidP="00653BF8">
      <w:pPr>
        <w:jc w:val="both"/>
      </w:pPr>
      <w:bookmarkStart w:id="3" w:name="_Hlk183948574"/>
      <w:r w:rsidRPr="002C3A99">
        <w:rPr>
          <w:b/>
          <w:bCs/>
        </w:rPr>
        <w:t>Background</w:t>
      </w:r>
      <w:r w:rsidRPr="002C3A99">
        <w:t>: Generalized Anxiety Disorder (GAD) is a chronic condition characterized by excessive and persistent worry, often accompanied by physical symptoms. Conventional treatments include psychotherapy and pharmacological agents, but alternative approaches like homoeopathy are increasingly explored. Triticum vulgaris, a lesser-known homoeopathic remedy, has shown potential in addressing symptoms of anxiety. This study investigates its efficacy in treating GAD using the Hamilton Anxiety Rating Scale (HAM-A) as an evaluative tool.</w:t>
      </w:r>
    </w:p>
    <w:p w14:paraId="336C486B" w14:textId="77777777" w:rsidR="00653BF8" w:rsidRPr="002C3A99" w:rsidRDefault="00653BF8" w:rsidP="00653BF8">
      <w:pPr>
        <w:jc w:val="both"/>
      </w:pPr>
      <w:r w:rsidRPr="002C3A99">
        <w:rPr>
          <w:b/>
          <w:bCs/>
        </w:rPr>
        <w:t>Objective</w:t>
      </w:r>
      <w:r w:rsidRPr="002C3A99">
        <w:t>: To assess the therapeutic role of Triticum vulgaris in alleviating anxiety symptoms in patients with GAD.</w:t>
      </w:r>
    </w:p>
    <w:p w14:paraId="5C230ADC" w14:textId="77777777" w:rsidR="00653BF8" w:rsidRPr="002C3A99" w:rsidRDefault="00653BF8" w:rsidP="00653BF8">
      <w:pPr>
        <w:jc w:val="both"/>
      </w:pPr>
      <w:r w:rsidRPr="002C3A99">
        <w:rPr>
          <w:b/>
          <w:bCs/>
        </w:rPr>
        <w:t>Methods</w:t>
      </w:r>
      <w:r w:rsidRPr="002C3A99">
        <w:t>: A case series involving patients diagnosed with GAD based on DSM-5 criteria was conducted. Each participant received Triticum vulgaris in individualized potencies based on classical homoeopathic principles. The HAM-A scale was administered at baseline, during follow-up, and after the treatment period to monitor changes in anxiety levels. Observational parameters included the severity of somatic and psychic symptoms and the impact on daily functioning.</w:t>
      </w:r>
    </w:p>
    <w:p w14:paraId="47647988" w14:textId="77777777" w:rsidR="00653BF8" w:rsidRPr="002C3A99" w:rsidRDefault="00653BF8" w:rsidP="00653BF8">
      <w:pPr>
        <w:jc w:val="both"/>
      </w:pPr>
      <w:r w:rsidRPr="002C3A99">
        <w:rPr>
          <w:b/>
          <w:bCs/>
        </w:rPr>
        <w:t>Results</w:t>
      </w:r>
      <w:r w:rsidRPr="002C3A99">
        <w:t>: The study demonstrated a significant reduction in HAM-A scores in all participants, reflecting improvements in both psychic and somatic domains of anxiety. Triticum vulgaris was well-tolerated, with no adverse effects reported. Case narratives indicated an enhancement in emotional stability and overall well-being.</w:t>
      </w:r>
    </w:p>
    <w:p w14:paraId="7497278D" w14:textId="77777777" w:rsidR="00653BF8" w:rsidRPr="002C3A99" w:rsidRDefault="00653BF8" w:rsidP="00653BF8">
      <w:pPr>
        <w:jc w:val="both"/>
      </w:pPr>
      <w:r w:rsidRPr="002C3A99">
        <w:rPr>
          <w:b/>
          <w:bCs/>
        </w:rPr>
        <w:t>Conclusion</w:t>
      </w:r>
      <w:r w:rsidRPr="002C3A99">
        <w:t>: The findings suggest that Triticum vulgaris may offer a safe and effective alternative for managing GAD. Further randomized controlled trials are recommended to substantiate these preliminary observations and explore the underlying mechanisms.</w:t>
      </w:r>
    </w:p>
    <w:p w14:paraId="65D5418F" w14:textId="77777777" w:rsidR="00653BF8" w:rsidRPr="002C3A99" w:rsidRDefault="00653BF8" w:rsidP="00653BF8">
      <w:pPr>
        <w:jc w:val="both"/>
      </w:pPr>
      <w:bookmarkStart w:id="4" w:name="_Hlk183948591"/>
      <w:bookmarkEnd w:id="3"/>
      <w:r w:rsidRPr="002C3A99">
        <w:rPr>
          <w:b/>
          <w:bCs/>
        </w:rPr>
        <w:t>Keywords</w:t>
      </w:r>
      <w:r w:rsidRPr="002C3A99">
        <w:t>: Generalized Anxiety Disorder, Homoeopathy, Triticum vulgaris, Hamilton Anxiety Rating Scale, Alternative Medicine</w:t>
      </w:r>
    </w:p>
    <w:bookmarkEnd w:id="2"/>
    <w:bookmarkEnd w:id="4"/>
    <w:p w14:paraId="1861B875" w14:textId="77777777" w:rsidR="00653BF8" w:rsidRPr="002C3A99" w:rsidRDefault="00653BF8" w:rsidP="00653BF8">
      <w:pPr>
        <w:spacing w:after="0"/>
        <w:jc w:val="both"/>
      </w:pPr>
    </w:p>
    <w:p w14:paraId="77EE2044" w14:textId="77777777" w:rsidR="00653BF8" w:rsidRPr="002C3A99" w:rsidRDefault="00653BF8" w:rsidP="00653BF8">
      <w:pPr>
        <w:spacing w:after="0"/>
        <w:jc w:val="both"/>
      </w:pPr>
      <w:r w:rsidRPr="002C3A99">
        <w:rPr>
          <w:b/>
          <w:bCs/>
        </w:rPr>
        <w:t>Introduction</w:t>
      </w:r>
      <w:r w:rsidRPr="002C3A99">
        <w:t>:</w:t>
      </w:r>
    </w:p>
    <w:p w14:paraId="01BCCDE1" w14:textId="58E0D723" w:rsidR="00653BF8" w:rsidRPr="002C3A99" w:rsidRDefault="006D035D" w:rsidP="00653BF8">
      <w:pPr>
        <w:spacing w:after="0"/>
        <w:jc w:val="both"/>
      </w:pPr>
      <w:bookmarkStart w:id="5" w:name="_Hlk183948650"/>
      <w:r w:rsidRPr="002C3A99">
        <w:t>Mental health is often associated with lots of stigma and discrimination. There is little comprehensive data on the prevalence of psychological disorders around the world. But estimates suggest one in seven people on the planet have mental or substance-use disorders, and4% have anxiety disorders.  (</w:t>
      </w:r>
      <w:r w:rsidR="00653BF8" w:rsidRPr="002C3A99">
        <w:t>Generalized Anxiety Disorder (GAD) is a prevalent and debilitating mental health condition characterized by excessive and persistent worry or anxiety that is difficult to control. These worries often span a broad range of domains, including personal health, work, finances, and interpersonal relationships, and persist for six months or longer. Unlike transient anxiety triggered by specific stressors, the anxiety in GAD is pervasive and often disproportionate to the actual circumstances.</w:t>
      </w:r>
      <w:r w:rsidR="008F1735" w:rsidRPr="002C3A99">
        <w:t xml:space="preserve">  </w:t>
      </w:r>
      <w:r w:rsidR="00653BF8" w:rsidRPr="002C3A99">
        <w:t>Symptoms of GAD encompass psychological, physical, and behavio</w:t>
      </w:r>
      <w:r w:rsidR="00207670" w:rsidRPr="002C3A99">
        <w:t>u</w:t>
      </w:r>
      <w:r w:rsidR="00653BF8" w:rsidRPr="002C3A99">
        <w:t>ral dimensions. Individuals frequently report feelings of restlessness, fatigue, difficulty concentrating, irritability, muscle tension, and disrupted sleep patterns. These symptoms significantly impair daily functioning and quality of life.</w:t>
      </w:r>
    </w:p>
    <w:p w14:paraId="1CFCBE7A" w14:textId="23B00C1D" w:rsidR="008F1735" w:rsidRPr="002C3A99" w:rsidRDefault="00653BF8" w:rsidP="008F1735">
      <w:pPr>
        <w:spacing w:after="0"/>
        <w:jc w:val="both"/>
      </w:pPr>
      <w:r w:rsidRPr="002C3A99">
        <w:lastRenderedPageBreak/>
        <w:t xml:space="preserve">The condition affects approximately 3–6% of the population annually and often co-occurs with other mental health disorders, such as depression, making its diagnosis and treatment particularly challenging. The </w:t>
      </w:r>
      <w:r w:rsidR="00525F44" w:rsidRPr="002C3A99">
        <w:t>aetiology</w:t>
      </w:r>
      <w:r w:rsidRPr="002C3A99">
        <w:t xml:space="preserve"> of GAD is multifaceted, involving a combination of genetic, environmental, and neurobiological factors, with dysregulation of neurotransmitters like gamma-aminobutyric acid (GABA) playing a critical role</w:t>
      </w:r>
      <w:r w:rsidR="008F1735" w:rsidRPr="002C3A99">
        <w:t xml:space="preserve">.  The study involves a series of cases where Triticum Vulgaris 200 which is </w:t>
      </w:r>
      <w:r w:rsidR="008F1735" w:rsidRPr="002C3A99">
        <w:rPr>
          <w:i/>
          <w:iCs/>
        </w:rPr>
        <w:t xml:space="preserve">prepared from the germ of the wheat plant </w:t>
      </w:r>
      <w:r w:rsidR="008F1735" w:rsidRPr="002C3A99">
        <w:t xml:space="preserve">was administered and the outcome was assessed with Hamilton Anxiety Rating scale.  </w:t>
      </w:r>
      <w:r w:rsidR="00525F44" w:rsidRPr="002C3A99">
        <w:t xml:space="preserve">The </w:t>
      </w:r>
      <w:r w:rsidR="00525F44" w:rsidRPr="002C3A99">
        <w:rPr>
          <w:b/>
          <w:bCs/>
        </w:rPr>
        <w:t>Hamilton Anxiety Rating Scale (HAM-A)</w:t>
      </w:r>
      <w:r w:rsidR="00525F44" w:rsidRPr="002C3A99">
        <w:t xml:space="preserve"> is a </w:t>
      </w:r>
      <w:r w:rsidR="003D21A2">
        <w:t>commonly</w:t>
      </w:r>
      <w:r w:rsidR="00525F44" w:rsidRPr="002C3A99">
        <w:t xml:space="preserve">y used tool to assess the severity of anxiety symptoms. </w:t>
      </w:r>
    </w:p>
    <w:p w14:paraId="3B467152" w14:textId="77777777" w:rsidR="008F1735" w:rsidRPr="002C3A99" w:rsidRDefault="008F1735" w:rsidP="008F1735">
      <w:pPr>
        <w:spacing w:after="0"/>
        <w:rPr>
          <w:b/>
          <w:bCs/>
        </w:rPr>
      </w:pPr>
    </w:p>
    <w:p w14:paraId="777B5AC3" w14:textId="23E5A061" w:rsidR="003352DF" w:rsidRPr="002C3A99" w:rsidRDefault="003352DF" w:rsidP="008F1735">
      <w:pPr>
        <w:spacing w:after="0"/>
        <w:rPr>
          <w:b/>
          <w:bCs/>
        </w:rPr>
      </w:pPr>
      <w:r w:rsidRPr="002C3A99">
        <w:rPr>
          <w:b/>
          <w:bCs/>
        </w:rPr>
        <w:t>Structure of HAM-A</w:t>
      </w:r>
    </w:p>
    <w:p w14:paraId="5255D6BC" w14:textId="77777777" w:rsidR="003352DF" w:rsidRPr="002C3A99" w:rsidRDefault="003352DF" w:rsidP="003352DF">
      <w:r w:rsidRPr="002C3A99">
        <w:t xml:space="preserve">The scale consists of </w:t>
      </w:r>
      <w:r w:rsidRPr="002C3A99">
        <w:rPr>
          <w:b/>
          <w:bCs/>
        </w:rPr>
        <w:t>14 items</w:t>
      </w:r>
      <w:r w:rsidRPr="002C3A99">
        <w:t xml:space="preserve">, each representing a symptom category of anxiety. Each item is rated on a scale of </w:t>
      </w:r>
      <w:r w:rsidRPr="002C3A99">
        <w:rPr>
          <w:b/>
          <w:bCs/>
        </w:rPr>
        <w:t>0 to 4</w:t>
      </w:r>
      <w:r w:rsidRPr="002C3A99">
        <w:t>, where:</w:t>
      </w:r>
    </w:p>
    <w:p w14:paraId="421BD9B7" w14:textId="77777777" w:rsidR="003352DF" w:rsidRPr="002C3A99" w:rsidRDefault="003352DF" w:rsidP="003352DF">
      <w:pPr>
        <w:numPr>
          <w:ilvl w:val="0"/>
          <w:numId w:val="2"/>
        </w:numPr>
      </w:pPr>
      <w:r w:rsidRPr="002C3A99">
        <w:rPr>
          <w:b/>
          <w:bCs/>
        </w:rPr>
        <w:t>0:</w:t>
      </w:r>
      <w:r w:rsidRPr="002C3A99">
        <w:t xml:space="preserve"> Not present</w:t>
      </w:r>
    </w:p>
    <w:p w14:paraId="417C1F24" w14:textId="77777777" w:rsidR="003352DF" w:rsidRPr="002C3A99" w:rsidRDefault="003352DF" w:rsidP="003352DF">
      <w:pPr>
        <w:numPr>
          <w:ilvl w:val="0"/>
          <w:numId w:val="2"/>
        </w:numPr>
      </w:pPr>
      <w:r w:rsidRPr="002C3A99">
        <w:rPr>
          <w:b/>
          <w:bCs/>
        </w:rPr>
        <w:t>1:</w:t>
      </w:r>
      <w:r w:rsidRPr="002C3A99">
        <w:t xml:space="preserve"> Mild</w:t>
      </w:r>
    </w:p>
    <w:p w14:paraId="51C383DD" w14:textId="77777777" w:rsidR="003352DF" w:rsidRPr="002C3A99" w:rsidRDefault="003352DF" w:rsidP="003352DF">
      <w:pPr>
        <w:numPr>
          <w:ilvl w:val="0"/>
          <w:numId w:val="2"/>
        </w:numPr>
      </w:pPr>
      <w:r w:rsidRPr="002C3A99">
        <w:rPr>
          <w:b/>
          <w:bCs/>
        </w:rPr>
        <w:t>2:</w:t>
      </w:r>
      <w:r w:rsidRPr="002C3A99">
        <w:t xml:space="preserve"> Moderate</w:t>
      </w:r>
    </w:p>
    <w:p w14:paraId="54A6A2AE" w14:textId="77777777" w:rsidR="003352DF" w:rsidRPr="002C3A99" w:rsidRDefault="003352DF" w:rsidP="003352DF">
      <w:pPr>
        <w:numPr>
          <w:ilvl w:val="0"/>
          <w:numId w:val="2"/>
        </w:numPr>
      </w:pPr>
      <w:r w:rsidRPr="002C3A99">
        <w:rPr>
          <w:b/>
          <w:bCs/>
        </w:rPr>
        <w:t>3:</w:t>
      </w:r>
      <w:r w:rsidRPr="002C3A99">
        <w:t xml:space="preserve"> Severe</w:t>
      </w:r>
    </w:p>
    <w:p w14:paraId="17BBCE8C" w14:textId="77777777" w:rsidR="003352DF" w:rsidRPr="002C3A99" w:rsidRDefault="003352DF" w:rsidP="003352DF">
      <w:pPr>
        <w:numPr>
          <w:ilvl w:val="0"/>
          <w:numId w:val="2"/>
        </w:numPr>
      </w:pPr>
      <w:r w:rsidRPr="002C3A99">
        <w:rPr>
          <w:b/>
          <w:bCs/>
        </w:rPr>
        <w:t>4:</w:t>
      </w:r>
      <w:r w:rsidRPr="002C3A99">
        <w:t xml:space="preserve"> Very severe</w:t>
      </w:r>
    </w:p>
    <w:p w14:paraId="1AEF8277" w14:textId="77777777" w:rsidR="003352DF" w:rsidRPr="002C3A99" w:rsidRDefault="003352DF" w:rsidP="003352DF">
      <w:r w:rsidRPr="002C3A99">
        <w:rPr>
          <w:b/>
          <w:bCs/>
        </w:rPr>
        <w:t>Total Score Range:</w:t>
      </w:r>
      <w:r w:rsidRPr="002C3A99">
        <w:t xml:space="preserve"> 0 to 56</w:t>
      </w:r>
    </w:p>
    <w:p w14:paraId="716CCC25" w14:textId="77777777" w:rsidR="003352DF" w:rsidRPr="002C3A99" w:rsidRDefault="003352DF" w:rsidP="003352DF">
      <w:pPr>
        <w:numPr>
          <w:ilvl w:val="0"/>
          <w:numId w:val="3"/>
        </w:numPr>
      </w:pPr>
      <w:r w:rsidRPr="002C3A99">
        <w:rPr>
          <w:b/>
          <w:bCs/>
        </w:rPr>
        <w:t>&lt;17:</w:t>
      </w:r>
      <w:r w:rsidRPr="002C3A99">
        <w:t xml:space="preserve"> Mild anxiety</w:t>
      </w:r>
    </w:p>
    <w:p w14:paraId="75E09B21" w14:textId="77777777" w:rsidR="003352DF" w:rsidRPr="002C3A99" w:rsidRDefault="003352DF" w:rsidP="003352DF">
      <w:pPr>
        <w:numPr>
          <w:ilvl w:val="0"/>
          <w:numId w:val="3"/>
        </w:numPr>
      </w:pPr>
      <w:r w:rsidRPr="002C3A99">
        <w:rPr>
          <w:b/>
          <w:bCs/>
        </w:rPr>
        <w:t>18–24:</w:t>
      </w:r>
      <w:r w:rsidRPr="002C3A99">
        <w:t xml:space="preserve"> Moderate anxiety</w:t>
      </w:r>
    </w:p>
    <w:p w14:paraId="44AC2C36" w14:textId="77777777" w:rsidR="003352DF" w:rsidRPr="002C3A99" w:rsidRDefault="003352DF" w:rsidP="003352DF">
      <w:pPr>
        <w:numPr>
          <w:ilvl w:val="0"/>
          <w:numId w:val="3"/>
        </w:numPr>
      </w:pPr>
      <w:r w:rsidRPr="002C3A99">
        <w:rPr>
          <w:b/>
          <w:bCs/>
        </w:rPr>
        <w:t>25–30:</w:t>
      </w:r>
      <w:r w:rsidRPr="002C3A99">
        <w:t xml:space="preserve"> Severe anxiety</w:t>
      </w:r>
    </w:p>
    <w:p w14:paraId="492EB261" w14:textId="77777777" w:rsidR="003352DF" w:rsidRPr="002C3A99" w:rsidRDefault="003352DF" w:rsidP="003352DF">
      <w:pPr>
        <w:rPr>
          <w:b/>
          <w:bCs/>
        </w:rPr>
      </w:pPr>
      <w:r w:rsidRPr="002C3A99">
        <w:rPr>
          <w:b/>
          <w:bCs/>
        </w:rPr>
        <w:t>Symptom Categories in HAM-A</w:t>
      </w:r>
    </w:p>
    <w:p w14:paraId="1F7E16E5" w14:textId="77777777" w:rsidR="003352DF" w:rsidRPr="002C3A99" w:rsidRDefault="003352DF" w:rsidP="003352DF">
      <w:r w:rsidRPr="002C3A99">
        <w:t xml:space="preserve">The items are divided into </w:t>
      </w:r>
      <w:r w:rsidRPr="002C3A99">
        <w:rPr>
          <w:b/>
          <w:bCs/>
        </w:rPr>
        <w:t>psychic anxiety</w:t>
      </w:r>
      <w:r w:rsidRPr="002C3A99">
        <w:t xml:space="preserve"> and </w:t>
      </w:r>
      <w:r w:rsidRPr="002C3A99">
        <w:rPr>
          <w:b/>
          <w:bCs/>
        </w:rPr>
        <w:t>somatic anxiety</w:t>
      </w:r>
      <w:r w:rsidRPr="002C3A99">
        <w:t xml:space="preserve"> domains:</w:t>
      </w:r>
    </w:p>
    <w:p w14:paraId="434118FF" w14:textId="77777777" w:rsidR="003352DF" w:rsidRPr="002C3A99" w:rsidRDefault="003352DF" w:rsidP="003352DF">
      <w:pPr>
        <w:numPr>
          <w:ilvl w:val="0"/>
          <w:numId w:val="4"/>
        </w:numPr>
      </w:pPr>
      <w:r w:rsidRPr="002C3A99">
        <w:rPr>
          <w:b/>
          <w:bCs/>
        </w:rPr>
        <w:t>Psychic Anxiety (7 items):</w:t>
      </w:r>
    </w:p>
    <w:p w14:paraId="3368C541" w14:textId="77777777" w:rsidR="003352DF" w:rsidRPr="002C3A99" w:rsidRDefault="003352DF" w:rsidP="003352DF">
      <w:pPr>
        <w:numPr>
          <w:ilvl w:val="1"/>
          <w:numId w:val="4"/>
        </w:numPr>
      </w:pPr>
      <w:r w:rsidRPr="002C3A99">
        <w:t>Anxious mood</w:t>
      </w:r>
    </w:p>
    <w:p w14:paraId="5564278D" w14:textId="77777777" w:rsidR="003352DF" w:rsidRPr="002C3A99" w:rsidRDefault="003352DF" w:rsidP="003352DF">
      <w:pPr>
        <w:numPr>
          <w:ilvl w:val="1"/>
          <w:numId w:val="4"/>
        </w:numPr>
      </w:pPr>
      <w:r w:rsidRPr="002C3A99">
        <w:t>Tension</w:t>
      </w:r>
    </w:p>
    <w:p w14:paraId="7E4E3D5C" w14:textId="77777777" w:rsidR="003352DF" w:rsidRPr="002C3A99" w:rsidRDefault="003352DF" w:rsidP="003352DF">
      <w:pPr>
        <w:numPr>
          <w:ilvl w:val="1"/>
          <w:numId w:val="4"/>
        </w:numPr>
      </w:pPr>
      <w:r w:rsidRPr="002C3A99">
        <w:t>Fears (e.g., of the dark, strangers, being alone)</w:t>
      </w:r>
    </w:p>
    <w:p w14:paraId="1A94FD44" w14:textId="77777777" w:rsidR="003352DF" w:rsidRPr="002C3A99" w:rsidRDefault="003352DF" w:rsidP="003352DF">
      <w:pPr>
        <w:numPr>
          <w:ilvl w:val="1"/>
          <w:numId w:val="4"/>
        </w:numPr>
      </w:pPr>
      <w:r w:rsidRPr="002C3A99">
        <w:t>Insomnia</w:t>
      </w:r>
    </w:p>
    <w:p w14:paraId="60C4E381" w14:textId="77777777" w:rsidR="003352DF" w:rsidRPr="002C3A99" w:rsidRDefault="003352DF" w:rsidP="003352DF">
      <w:pPr>
        <w:numPr>
          <w:ilvl w:val="1"/>
          <w:numId w:val="4"/>
        </w:numPr>
      </w:pPr>
      <w:r w:rsidRPr="002C3A99">
        <w:t>Intellectual impairment (e.g., difficulty concentrating)</w:t>
      </w:r>
    </w:p>
    <w:p w14:paraId="7C58C8D7" w14:textId="77777777" w:rsidR="003352DF" w:rsidRPr="002C3A99" w:rsidRDefault="003352DF" w:rsidP="003352DF">
      <w:pPr>
        <w:numPr>
          <w:ilvl w:val="1"/>
          <w:numId w:val="4"/>
        </w:numPr>
      </w:pPr>
      <w:r w:rsidRPr="002C3A99">
        <w:t>Depressed mood</w:t>
      </w:r>
    </w:p>
    <w:p w14:paraId="751DDF68" w14:textId="73EEB202" w:rsidR="003352DF" w:rsidRPr="002C3A99" w:rsidRDefault="003352DF" w:rsidP="003352DF">
      <w:pPr>
        <w:numPr>
          <w:ilvl w:val="1"/>
          <w:numId w:val="4"/>
        </w:numPr>
      </w:pPr>
      <w:r w:rsidRPr="002C3A99">
        <w:t>Behaviour at interview (e.g., fidgeting, restlessness)</w:t>
      </w:r>
    </w:p>
    <w:p w14:paraId="16108A00" w14:textId="77777777" w:rsidR="003352DF" w:rsidRPr="002C3A99" w:rsidRDefault="003352DF" w:rsidP="003352DF">
      <w:pPr>
        <w:numPr>
          <w:ilvl w:val="0"/>
          <w:numId w:val="4"/>
        </w:numPr>
      </w:pPr>
      <w:r w:rsidRPr="002C3A99">
        <w:rPr>
          <w:b/>
          <w:bCs/>
        </w:rPr>
        <w:t>Somatic Anxiety (7 items):</w:t>
      </w:r>
    </w:p>
    <w:p w14:paraId="138AE729" w14:textId="77777777" w:rsidR="003352DF" w:rsidRPr="002C3A99" w:rsidRDefault="003352DF" w:rsidP="003352DF">
      <w:pPr>
        <w:numPr>
          <w:ilvl w:val="1"/>
          <w:numId w:val="4"/>
        </w:numPr>
      </w:pPr>
      <w:r w:rsidRPr="002C3A99">
        <w:t>Muscular complaints (e.g., aches, stiffness)</w:t>
      </w:r>
    </w:p>
    <w:p w14:paraId="52D2DC78" w14:textId="77777777" w:rsidR="003352DF" w:rsidRPr="002C3A99" w:rsidRDefault="003352DF" w:rsidP="003352DF">
      <w:pPr>
        <w:numPr>
          <w:ilvl w:val="1"/>
          <w:numId w:val="4"/>
        </w:numPr>
      </w:pPr>
      <w:r w:rsidRPr="002C3A99">
        <w:t>Sensory complaints (e.g., tinnitus, blurring of vision)</w:t>
      </w:r>
    </w:p>
    <w:p w14:paraId="7E60D9DB" w14:textId="77777777" w:rsidR="003352DF" w:rsidRPr="002C3A99" w:rsidRDefault="003352DF" w:rsidP="003352DF">
      <w:pPr>
        <w:numPr>
          <w:ilvl w:val="1"/>
          <w:numId w:val="4"/>
        </w:numPr>
      </w:pPr>
      <w:r w:rsidRPr="002C3A99">
        <w:t>Cardiovascular symptoms (e.g., palpitations, chest pain)</w:t>
      </w:r>
    </w:p>
    <w:p w14:paraId="6492A6D5" w14:textId="77777777" w:rsidR="003352DF" w:rsidRPr="002C3A99" w:rsidRDefault="003352DF" w:rsidP="003352DF">
      <w:pPr>
        <w:numPr>
          <w:ilvl w:val="1"/>
          <w:numId w:val="4"/>
        </w:numPr>
      </w:pPr>
      <w:r w:rsidRPr="002C3A99">
        <w:t>Respiratory symptoms (e.g., shortness of breath)</w:t>
      </w:r>
    </w:p>
    <w:p w14:paraId="69173861" w14:textId="023807A9" w:rsidR="003352DF" w:rsidRPr="002C3A99" w:rsidRDefault="003352DF" w:rsidP="003352DF">
      <w:pPr>
        <w:numPr>
          <w:ilvl w:val="1"/>
          <w:numId w:val="4"/>
        </w:numPr>
      </w:pPr>
      <w:r w:rsidRPr="002C3A99">
        <w:lastRenderedPageBreak/>
        <w:t>Gastrointestinal symptoms (e.g., nausea, diarrh</w:t>
      </w:r>
      <w:r w:rsidR="009A4F84" w:rsidRPr="002C3A99">
        <w:t>o</w:t>
      </w:r>
      <w:r w:rsidRPr="002C3A99">
        <w:t>ea)</w:t>
      </w:r>
    </w:p>
    <w:p w14:paraId="3ADADCDF" w14:textId="77777777" w:rsidR="003352DF" w:rsidRPr="002C3A99" w:rsidRDefault="003352DF" w:rsidP="003352DF">
      <w:pPr>
        <w:numPr>
          <w:ilvl w:val="1"/>
          <w:numId w:val="4"/>
        </w:numPr>
      </w:pPr>
      <w:r w:rsidRPr="002C3A99">
        <w:t>Genitourinary symptoms (e.g., frequency of urination)</w:t>
      </w:r>
    </w:p>
    <w:p w14:paraId="7958259C" w14:textId="77777777" w:rsidR="003352DF" w:rsidRPr="002C3A99" w:rsidRDefault="003352DF" w:rsidP="003352DF">
      <w:pPr>
        <w:numPr>
          <w:ilvl w:val="1"/>
          <w:numId w:val="4"/>
        </w:numPr>
      </w:pPr>
      <w:r w:rsidRPr="002C3A99">
        <w:t>Autonomic symptoms (e.g., dry mouth, sweating)</w:t>
      </w:r>
    </w:p>
    <w:bookmarkEnd w:id="5"/>
    <w:p w14:paraId="4F87CE70" w14:textId="77777777" w:rsidR="003352DF" w:rsidRPr="002C3A99" w:rsidRDefault="003352DF" w:rsidP="003352DF">
      <w:pPr>
        <w:rPr>
          <w:b/>
          <w:bCs/>
        </w:rPr>
      </w:pPr>
      <w:r w:rsidRPr="002C3A99">
        <w:rPr>
          <w:b/>
          <w:bCs/>
        </w:rPr>
        <w:t>Administration and Scoring</w:t>
      </w:r>
    </w:p>
    <w:p w14:paraId="1A2212DD" w14:textId="08697697" w:rsidR="003352DF" w:rsidRPr="002C3A99" w:rsidRDefault="003352DF" w:rsidP="00B91AD9">
      <w:r w:rsidRPr="002C3A99">
        <w:t>The clinician evaluates the patient through an interview, asking about symptoms experienced in the past week.</w:t>
      </w:r>
      <w:r w:rsidR="00B91AD9" w:rsidRPr="002C3A99">
        <w:t xml:space="preserve">  </w:t>
      </w:r>
      <w:r w:rsidRPr="002C3A99">
        <w:t>Each symptom is rated based on its intensity and frequency.</w:t>
      </w:r>
      <w:r w:rsidR="00B91AD9" w:rsidRPr="002C3A99">
        <w:t xml:space="preserve">  </w:t>
      </w:r>
      <w:r w:rsidRPr="002C3A99">
        <w:t>Scores for each category are total</w:t>
      </w:r>
      <w:r w:rsidR="009A4F84" w:rsidRPr="002C3A99">
        <w:t>l</w:t>
      </w:r>
      <w:r w:rsidRPr="002C3A99">
        <w:t>ed to derive a final HAM-A score.</w:t>
      </w:r>
    </w:p>
    <w:p w14:paraId="279BAC96" w14:textId="77777777" w:rsidR="00E30212" w:rsidRPr="002C3A99" w:rsidRDefault="00E30212" w:rsidP="00E30212">
      <w:pPr>
        <w:spacing w:after="0"/>
        <w:jc w:val="both"/>
        <w:rPr>
          <w:b/>
          <w:bCs/>
        </w:rPr>
      </w:pPr>
      <w:bookmarkStart w:id="6" w:name="_Hlk183949244"/>
      <w:r w:rsidRPr="002C3A99">
        <w:rPr>
          <w:b/>
          <w:bCs/>
        </w:rPr>
        <w:t>Study Setting:</w:t>
      </w:r>
    </w:p>
    <w:p w14:paraId="69DDB158" w14:textId="771C427C" w:rsidR="00B91AD9" w:rsidRPr="002C3A99" w:rsidRDefault="00E30212" w:rsidP="00B91AD9">
      <w:pPr>
        <w:spacing w:after="0"/>
        <w:jc w:val="both"/>
      </w:pPr>
      <w:r w:rsidRPr="002C3A99">
        <w:t>This case series was conducted in a</w:t>
      </w:r>
      <w:r w:rsidR="003D21A2">
        <w:t xml:space="preserve"> Private OPD</w:t>
      </w:r>
      <w:r w:rsidRPr="002C3A99">
        <w:t>. Participants were recruited from individuals seeking treatment for anxiety at a mental health clinic. The clinic is located in an urban area, serving a diverse population with varying socioeconomic backgrounds.</w:t>
      </w:r>
      <w:r w:rsidR="003D21A2">
        <w:t xml:space="preserve">  </w:t>
      </w:r>
      <w:r w:rsidR="00B91AD9" w:rsidRPr="002C3A99">
        <w:t>This study included three males and one female patient suffering from Generalised Anxiety disorders, who were treated at Pareek Homeopathy Clinic, Chandwad, Maharashtra, India between the period 2022-23, however the compilation of these cases was done retrospectively in 2024. They came for homoeopathic treatment after not getting results from the treatment of other systems of medicine</w:t>
      </w:r>
    </w:p>
    <w:p w14:paraId="18CC1F69" w14:textId="77777777" w:rsidR="00B91AD9" w:rsidRPr="002C3A99" w:rsidRDefault="00B91AD9" w:rsidP="00E30212">
      <w:pPr>
        <w:spacing w:after="0"/>
        <w:jc w:val="both"/>
        <w:rPr>
          <w:b/>
          <w:bCs/>
        </w:rPr>
      </w:pPr>
    </w:p>
    <w:p w14:paraId="3AF9A103" w14:textId="50F7406B" w:rsidR="00E30212" w:rsidRPr="002C3A99" w:rsidRDefault="00E30212" w:rsidP="00E30212">
      <w:pPr>
        <w:spacing w:after="0"/>
        <w:jc w:val="both"/>
        <w:rPr>
          <w:b/>
          <w:bCs/>
        </w:rPr>
      </w:pPr>
      <w:r w:rsidRPr="002C3A99">
        <w:rPr>
          <w:b/>
          <w:bCs/>
        </w:rPr>
        <w:t>Intervention and Monitoring:</w:t>
      </w:r>
    </w:p>
    <w:p w14:paraId="5251CFE9" w14:textId="5CC90237" w:rsidR="00E30212" w:rsidRPr="002C3A99" w:rsidRDefault="00E30212" w:rsidP="00E30212">
      <w:pPr>
        <w:spacing w:after="0"/>
        <w:jc w:val="both"/>
      </w:pPr>
      <w:r w:rsidRPr="002C3A99">
        <w:t>Participants were administered Triticum vulg</w:t>
      </w:r>
      <w:r w:rsidRPr="003E1673">
        <w:t xml:space="preserve">aris in </w:t>
      </w:r>
      <w:r w:rsidR="00B91AD9" w:rsidRPr="003E1673">
        <w:t>200 potency</w:t>
      </w:r>
      <w:r w:rsidR="00B91AD9" w:rsidRPr="002C3A99">
        <w:t xml:space="preserve"> </w:t>
      </w:r>
      <w:r w:rsidRPr="002C3A99">
        <w:t>as per the study protocol. Sessions were held biweekly, during which HAM-A scores were assessed to monitor the severity of anxiety symptoms.</w:t>
      </w:r>
      <w:r w:rsidR="00B91AD9" w:rsidRPr="002C3A99">
        <w:t xml:space="preserve">  </w:t>
      </w:r>
      <w:r w:rsidRPr="002C3A99">
        <w:t>The study duration was 1 year, providing sufficient time to observe the therapeutic effects of the intervention. Data collection included self-reported symptom relief, adherence to the intervention, and adverse event monitoring.</w:t>
      </w:r>
      <w:r w:rsidR="00B91AD9" w:rsidRPr="002C3A99">
        <w:t xml:space="preserve">  </w:t>
      </w:r>
      <w:r w:rsidRPr="002C3A99">
        <w:t>This structured setting ensured consistency in treatment delivery and accuracy in the measurement of therapeutic outcomes, making it suitable for analyzing the efficacy of Triticum vulgaris in GAD management.</w:t>
      </w:r>
    </w:p>
    <w:p w14:paraId="6FF4EDD2" w14:textId="77777777" w:rsidR="00B91AD9" w:rsidRPr="002C3A99" w:rsidRDefault="00B91AD9" w:rsidP="00E30212">
      <w:pPr>
        <w:spacing w:after="0"/>
        <w:jc w:val="both"/>
        <w:rPr>
          <w:b/>
          <w:bCs/>
        </w:rPr>
      </w:pPr>
    </w:p>
    <w:p w14:paraId="7386541C" w14:textId="010F48B6" w:rsidR="00207670" w:rsidRPr="002C3A99" w:rsidRDefault="00207670" w:rsidP="00653BF8">
      <w:pPr>
        <w:spacing w:after="0"/>
        <w:jc w:val="both"/>
      </w:pPr>
      <w:r w:rsidRPr="002C3A99">
        <w:t xml:space="preserve">Homoeopathy is a system of medicine which is practiced in India based on symptoms similarity with minimal side effects. Previous studies revealed that homoeopathic medicine, </w:t>
      </w:r>
      <w:r w:rsidR="00525F44" w:rsidRPr="002C3A99">
        <w:t xml:space="preserve">Triticum vulgaris </w:t>
      </w:r>
      <w:r w:rsidRPr="002C3A99">
        <w:t xml:space="preserve">has a significant effect on </w:t>
      </w:r>
      <w:r w:rsidR="00525F44" w:rsidRPr="002C3A99">
        <w:t>GAD</w:t>
      </w:r>
      <w:r w:rsidRPr="002C3A99">
        <w:t xml:space="preserve">. Through the following case series, the effect of potentized and succussed homoeopathic medicine (dilution) </w:t>
      </w:r>
      <w:r w:rsidR="00525F44" w:rsidRPr="002C3A99">
        <w:t>Triticum vulgaris</w:t>
      </w:r>
      <w:r w:rsidRPr="002C3A99">
        <w:t>, is share</w:t>
      </w:r>
      <w:r w:rsidR="00525F44" w:rsidRPr="002C3A99">
        <w:t>d.</w:t>
      </w:r>
    </w:p>
    <w:p w14:paraId="43695D9C" w14:textId="77777777" w:rsidR="00E7025B" w:rsidRPr="002C3A99" w:rsidRDefault="00E7025B" w:rsidP="00653BF8">
      <w:pPr>
        <w:spacing w:after="0"/>
        <w:jc w:val="both"/>
      </w:pPr>
    </w:p>
    <w:p w14:paraId="369626F9" w14:textId="77777777" w:rsidR="00B91AD9" w:rsidRPr="002C3A99" w:rsidRDefault="00B91AD9" w:rsidP="00094278">
      <w:pPr>
        <w:spacing w:after="0"/>
        <w:jc w:val="both"/>
        <w:rPr>
          <w:b/>
          <w:bCs/>
        </w:rPr>
      </w:pPr>
      <w:r w:rsidRPr="002C3A99">
        <w:rPr>
          <w:b/>
          <w:bCs/>
        </w:rPr>
        <w:t>Case 1</w:t>
      </w:r>
    </w:p>
    <w:p w14:paraId="1FE7ECF5" w14:textId="3AD8D60E" w:rsidR="003352DF" w:rsidRPr="002C3A99" w:rsidRDefault="00094278" w:rsidP="00094278">
      <w:pPr>
        <w:spacing w:after="0"/>
        <w:jc w:val="both"/>
      </w:pPr>
      <w:r w:rsidRPr="002C3A99">
        <w:t xml:space="preserve">Patient is a 35-year-old male patient presented with symptoms of anxiety for past six months.  He had constant worry, restlessness and difficulty in concentration.  Sleeplessness due to intensive thoughts with frequent palpitations, dry mouth and occasional trembling.  </w:t>
      </w:r>
      <w:r w:rsidR="003352DF" w:rsidRPr="002C3A99">
        <w:t>No significant past medical history. No substance abuse or dependency.</w:t>
      </w:r>
      <w:r w:rsidRPr="002C3A99">
        <w:t xml:space="preserve">   He was diagnosed with </w:t>
      </w:r>
      <w:r w:rsidR="003352DF" w:rsidRPr="002C3A99">
        <w:t>Generalized Anxiety Disorder (GAD) based on DSM-5 criteria.</w:t>
      </w:r>
    </w:p>
    <w:p w14:paraId="39F76B0A" w14:textId="77777777" w:rsidR="008F1735" w:rsidRPr="002C3A99" w:rsidRDefault="008F1735" w:rsidP="003352DF">
      <w:pPr>
        <w:spacing w:after="0"/>
        <w:jc w:val="both"/>
        <w:rPr>
          <w:b/>
          <w:bCs/>
        </w:rPr>
      </w:pPr>
    </w:p>
    <w:p w14:paraId="15C1853E" w14:textId="07EA1369" w:rsidR="003352DF" w:rsidRPr="002C3A99" w:rsidRDefault="003352DF" w:rsidP="003352DF">
      <w:pPr>
        <w:spacing w:after="0"/>
        <w:jc w:val="both"/>
        <w:rPr>
          <w:b/>
          <w:bCs/>
        </w:rPr>
      </w:pPr>
      <w:r w:rsidRPr="002C3A99">
        <w:rPr>
          <w:b/>
          <w:bCs/>
        </w:rPr>
        <w:t>Pre-Treatment Evaluation (Using HAM-A)</w:t>
      </w:r>
    </w:p>
    <w:p w14:paraId="681C5F6D" w14:textId="77777777" w:rsidR="003352DF" w:rsidRPr="002C3A99" w:rsidRDefault="003352DF" w:rsidP="003352DF">
      <w:pPr>
        <w:spacing w:after="0"/>
        <w:jc w:val="both"/>
      </w:pPr>
      <w:r w:rsidRPr="002C3A99">
        <w:rPr>
          <w:b/>
          <w:bCs/>
        </w:rPr>
        <w:t>Baseline HAM-A Score:</w:t>
      </w:r>
    </w:p>
    <w:p w14:paraId="2385B463" w14:textId="77777777" w:rsidR="003352DF" w:rsidRPr="002C3A99" w:rsidRDefault="003352DF" w:rsidP="008F1735">
      <w:pPr>
        <w:spacing w:after="0"/>
        <w:jc w:val="both"/>
      </w:pPr>
      <w:r w:rsidRPr="002C3A99">
        <w:t>Psychic Anxiety (mental agitation and psychological distress): 18/28</w:t>
      </w:r>
    </w:p>
    <w:p w14:paraId="5B6600FF" w14:textId="59230D0C" w:rsidR="003352DF" w:rsidRPr="002C3A99" w:rsidRDefault="003352DF" w:rsidP="008F1735">
      <w:pPr>
        <w:spacing w:after="0"/>
        <w:jc w:val="both"/>
      </w:pPr>
      <w:r w:rsidRPr="002C3A99">
        <w:t>Somatic Anxiety (physical complaints related to anxiety): 1</w:t>
      </w:r>
      <w:r w:rsidR="00C279EA" w:rsidRPr="002C3A99">
        <w:t>6</w:t>
      </w:r>
      <w:r w:rsidRPr="002C3A99">
        <w:t>/28</w:t>
      </w:r>
    </w:p>
    <w:p w14:paraId="734117F7" w14:textId="24C54BB7" w:rsidR="003352DF" w:rsidRPr="002C3A99" w:rsidRDefault="003352DF" w:rsidP="008F1735">
      <w:pPr>
        <w:spacing w:after="0"/>
        <w:jc w:val="both"/>
      </w:pPr>
      <w:r w:rsidRPr="002C3A99">
        <w:rPr>
          <w:b/>
          <w:bCs/>
        </w:rPr>
        <w:t>Total HAM-A Score:</w:t>
      </w:r>
      <w:r w:rsidRPr="002C3A99">
        <w:t xml:space="preserve"> 3</w:t>
      </w:r>
      <w:r w:rsidR="00C279EA" w:rsidRPr="002C3A99">
        <w:t>4</w:t>
      </w:r>
      <w:r w:rsidRPr="002C3A99">
        <w:t>/56 (Severe Anxiety)</w:t>
      </w:r>
    </w:p>
    <w:p w14:paraId="118FA9F6" w14:textId="77777777" w:rsidR="008F1735" w:rsidRPr="002C3A99" w:rsidRDefault="008F1735" w:rsidP="00094278">
      <w:pPr>
        <w:spacing w:after="0"/>
        <w:jc w:val="both"/>
        <w:rPr>
          <w:b/>
          <w:bCs/>
        </w:rPr>
      </w:pPr>
    </w:p>
    <w:tbl>
      <w:tblPr>
        <w:tblStyle w:val="TableGrid"/>
        <w:tblW w:w="0" w:type="auto"/>
        <w:tblLook w:val="04A0" w:firstRow="1" w:lastRow="0" w:firstColumn="1" w:lastColumn="0" w:noHBand="0" w:noVBand="1"/>
      </w:tblPr>
      <w:tblGrid>
        <w:gridCol w:w="3211"/>
        <w:gridCol w:w="1896"/>
        <w:gridCol w:w="1774"/>
      </w:tblGrid>
      <w:tr w:rsidR="00546C2A" w:rsidRPr="002C3A99" w14:paraId="524DE899" w14:textId="77777777" w:rsidTr="00D460D7">
        <w:tc>
          <w:tcPr>
            <w:tcW w:w="0" w:type="auto"/>
            <w:hideMark/>
          </w:tcPr>
          <w:p w14:paraId="4A30962A" w14:textId="77777777" w:rsidR="00546C2A" w:rsidRPr="002C3A99" w:rsidRDefault="00546C2A" w:rsidP="00D460D7">
            <w:pPr>
              <w:jc w:val="center"/>
              <w:rPr>
                <w:rFonts w:ascii="Times New Roman" w:eastAsia="Times New Roman" w:hAnsi="Times New Roman" w:cs="Times New Roman"/>
                <w:b/>
                <w:bCs/>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Symptom Category</w:t>
            </w:r>
          </w:p>
        </w:tc>
        <w:tc>
          <w:tcPr>
            <w:tcW w:w="0" w:type="auto"/>
            <w:hideMark/>
          </w:tcPr>
          <w:p w14:paraId="537A8FD4" w14:textId="77777777" w:rsidR="00546C2A" w:rsidRPr="002C3A99" w:rsidRDefault="00546C2A" w:rsidP="00D460D7">
            <w:pPr>
              <w:jc w:val="center"/>
              <w:rPr>
                <w:rFonts w:ascii="Times New Roman" w:eastAsia="Times New Roman" w:hAnsi="Times New Roman" w:cs="Times New Roman"/>
                <w:b/>
                <w:bCs/>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Before Treatment</w:t>
            </w:r>
          </w:p>
        </w:tc>
        <w:tc>
          <w:tcPr>
            <w:tcW w:w="0" w:type="auto"/>
            <w:hideMark/>
          </w:tcPr>
          <w:p w14:paraId="1FEC9647" w14:textId="77777777" w:rsidR="00546C2A" w:rsidRPr="002C3A99" w:rsidRDefault="00546C2A" w:rsidP="00D460D7">
            <w:pPr>
              <w:jc w:val="center"/>
              <w:rPr>
                <w:rFonts w:ascii="Times New Roman" w:eastAsia="Times New Roman" w:hAnsi="Times New Roman" w:cs="Times New Roman"/>
                <w:b/>
                <w:bCs/>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After Treatment</w:t>
            </w:r>
          </w:p>
        </w:tc>
      </w:tr>
      <w:tr w:rsidR="00546C2A" w:rsidRPr="002C3A99" w14:paraId="28FE7FBF" w14:textId="77777777" w:rsidTr="00D460D7">
        <w:tc>
          <w:tcPr>
            <w:tcW w:w="0" w:type="auto"/>
            <w:hideMark/>
          </w:tcPr>
          <w:p w14:paraId="11E12860" w14:textId="77777777" w:rsidR="00546C2A" w:rsidRPr="002C3A99" w:rsidRDefault="00546C2A"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1. Anxious Mood</w:t>
            </w:r>
          </w:p>
        </w:tc>
        <w:tc>
          <w:tcPr>
            <w:tcW w:w="0" w:type="auto"/>
            <w:hideMark/>
          </w:tcPr>
          <w:p w14:paraId="17182244"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4</w:t>
            </w:r>
          </w:p>
        </w:tc>
        <w:tc>
          <w:tcPr>
            <w:tcW w:w="0" w:type="auto"/>
            <w:hideMark/>
          </w:tcPr>
          <w:p w14:paraId="13E73C3C"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1</w:t>
            </w:r>
          </w:p>
        </w:tc>
      </w:tr>
      <w:tr w:rsidR="00546C2A" w:rsidRPr="002C3A99" w14:paraId="75BAD697" w14:textId="77777777" w:rsidTr="00D460D7">
        <w:tc>
          <w:tcPr>
            <w:tcW w:w="0" w:type="auto"/>
            <w:hideMark/>
          </w:tcPr>
          <w:p w14:paraId="467793D5" w14:textId="77777777" w:rsidR="00546C2A" w:rsidRPr="002C3A99" w:rsidRDefault="00546C2A"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2. Tension</w:t>
            </w:r>
          </w:p>
        </w:tc>
        <w:tc>
          <w:tcPr>
            <w:tcW w:w="0" w:type="auto"/>
            <w:hideMark/>
          </w:tcPr>
          <w:p w14:paraId="6A8CB4A8"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3</w:t>
            </w:r>
          </w:p>
        </w:tc>
        <w:tc>
          <w:tcPr>
            <w:tcW w:w="0" w:type="auto"/>
            <w:hideMark/>
          </w:tcPr>
          <w:p w14:paraId="32FB8219"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2</w:t>
            </w:r>
          </w:p>
        </w:tc>
      </w:tr>
      <w:tr w:rsidR="00546C2A" w:rsidRPr="002C3A99" w14:paraId="357DA81C" w14:textId="77777777" w:rsidTr="00D460D7">
        <w:tc>
          <w:tcPr>
            <w:tcW w:w="0" w:type="auto"/>
            <w:hideMark/>
          </w:tcPr>
          <w:p w14:paraId="1BC75312" w14:textId="77777777" w:rsidR="00546C2A" w:rsidRPr="002C3A99" w:rsidRDefault="00546C2A"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lastRenderedPageBreak/>
              <w:t>3. Fears</w:t>
            </w:r>
          </w:p>
        </w:tc>
        <w:tc>
          <w:tcPr>
            <w:tcW w:w="0" w:type="auto"/>
            <w:hideMark/>
          </w:tcPr>
          <w:p w14:paraId="21BDF405"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2</w:t>
            </w:r>
          </w:p>
        </w:tc>
        <w:tc>
          <w:tcPr>
            <w:tcW w:w="0" w:type="auto"/>
            <w:hideMark/>
          </w:tcPr>
          <w:p w14:paraId="0F471858"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1</w:t>
            </w:r>
          </w:p>
        </w:tc>
      </w:tr>
      <w:tr w:rsidR="00546C2A" w:rsidRPr="002C3A99" w14:paraId="05CAC0BC" w14:textId="77777777" w:rsidTr="00D460D7">
        <w:tc>
          <w:tcPr>
            <w:tcW w:w="0" w:type="auto"/>
            <w:hideMark/>
          </w:tcPr>
          <w:p w14:paraId="30A7003B" w14:textId="77777777" w:rsidR="00546C2A" w:rsidRPr="002C3A99" w:rsidRDefault="00546C2A"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4. Insomnia</w:t>
            </w:r>
          </w:p>
        </w:tc>
        <w:tc>
          <w:tcPr>
            <w:tcW w:w="0" w:type="auto"/>
            <w:hideMark/>
          </w:tcPr>
          <w:p w14:paraId="27694719"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2</w:t>
            </w:r>
          </w:p>
        </w:tc>
        <w:tc>
          <w:tcPr>
            <w:tcW w:w="0" w:type="auto"/>
            <w:hideMark/>
          </w:tcPr>
          <w:p w14:paraId="0CD94222"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0</w:t>
            </w:r>
          </w:p>
        </w:tc>
      </w:tr>
      <w:tr w:rsidR="00546C2A" w:rsidRPr="002C3A99" w14:paraId="324B04B5" w14:textId="77777777" w:rsidTr="00D460D7">
        <w:tc>
          <w:tcPr>
            <w:tcW w:w="0" w:type="auto"/>
            <w:hideMark/>
          </w:tcPr>
          <w:p w14:paraId="4E50B07B" w14:textId="77777777" w:rsidR="00546C2A" w:rsidRPr="002C3A99" w:rsidRDefault="00546C2A"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5. Cognitive</w:t>
            </w:r>
          </w:p>
        </w:tc>
        <w:tc>
          <w:tcPr>
            <w:tcW w:w="0" w:type="auto"/>
            <w:hideMark/>
          </w:tcPr>
          <w:p w14:paraId="7B276AF3"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3</w:t>
            </w:r>
          </w:p>
        </w:tc>
        <w:tc>
          <w:tcPr>
            <w:tcW w:w="0" w:type="auto"/>
            <w:hideMark/>
          </w:tcPr>
          <w:p w14:paraId="323EE7AF"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2</w:t>
            </w:r>
          </w:p>
        </w:tc>
      </w:tr>
      <w:tr w:rsidR="00546C2A" w:rsidRPr="002C3A99" w14:paraId="1AABC194" w14:textId="77777777" w:rsidTr="00D460D7">
        <w:tc>
          <w:tcPr>
            <w:tcW w:w="0" w:type="auto"/>
            <w:hideMark/>
          </w:tcPr>
          <w:p w14:paraId="03006F52" w14:textId="77777777" w:rsidR="00546C2A" w:rsidRPr="002C3A99" w:rsidRDefault="00546C2A"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6. Depressed Mood</w:t>
            </w:r>
          </w:p>
        </w:tc>
        <w:tc>
          <w:tcPr>
            <w:tcW w:w="0" w:type="auto"/>
            <w:hideMark/>
          </w:tcPr>
          <w:p w14:paraId="26CF54B5"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2</w:t>
            </w:r>
          </w:p>
        </w:tc>
        <w:tc>
          <w:tcPr>
            <w:tcW w:w="0" w:type="auto"/>
            <w:hideMark/>
          </w:tcPr>
          <w:p w14:paraId="7AF16B3B"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0</w:t>
            </w:r>
          </w:p>
        </w:tc>
      </w:tr>
      <w:tr w:rsidR="00546C2A" w:rsidRPr="002C3A99" w14:paraId="7F30BDC3" w14:textId="77777777" w:rsidTr="00D460D7">
        <w:tc>
          <w:tcPr>
            <w:tcW w:w="0" w:type="auto"/>
            <w:hideMark/>
          </w:tcPr>
          <w:p w14:paraId="4A2E0A14" w14:textId="77777777" w:rsidR="00546C2A" w:rsidRPr="002C3A99" w:rsidRDefault="00546C2A"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7. Somatic Sensory</w:t>
            </w:r>
          </w:p>
        </w:tc>
        <w:tc>
          <w:tcPr>
            <w:tcW w:w="0" w:type="auto"/>
            <w:hideMark/>
          </w:tcPr>
          <w:p w14:paraId="7E5C4C46"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2</w:t>
            </w:r>
          </w:p>
        </w:tc>
        <w:tc>
          <w:tcPr>
            <w:tcW w:w="0" w:type="auto"/>
            <w:hideMark/>
          </w:tcPr>
          <w:p w14:paraId="35E722D9" w14:textId="75707C46"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1</w:t>
            </w:r>
          </w:p>
        </w:tc>
      </w:tr>
      <w:tr w:rsidR="00546C2A" w:rsidRPr="002C3A99" w14:paraId="57BFA248" w14:textId="77777777" w:rsidTr="00D460D7">
        <w:tc>
          <w:tcPr>
            <w:tcW w:w="0" w:type="auto"/>
            <w:hideMark/>
          </w:tcPr>
          <w:p w14:paraId="0BECE75E" w14:textId="77777777" w:rsidR="00546C2A" w:rsidRPr="002C3A99" w:rsidRDefault="00546C2A"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8. Somatic Muscular</w:t>
            </w:r>
          </w:p>
        </w:tc>
        <w:tc>
          <w:tcPr>
            <w:tcW w:w="0" w:type="auto"/>
            <w:hideMark/>
          </w:tcPr>
          <w:p w14:paraId="0876447E"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3</w:t>
            </w:r>
          </w:p>
        </w:tc>
        <w:tc>
          <w:tcPr>
            <w:tcW w:w="0" w:type="auto"/>
            <w:hideMark/>
          </w:tcPr>
          <w:p w14:paraId="3C2E4FFE"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2</w:t>
            </w:r>
          </w:p>
        </w:tc>
      </w:tr>
      <w:tr w:rsidR="00546C2A" w:rsidRPr="002C3A99" w14:paraId="57F49154" w14:textId="77777777" w:rsidTr="00D460D7">
        <w:tc>
          <w:tcPr>
            <w:tcW w:w="0" w:type="auto"/>
            <w:hideMark/>
          </w:tcPr>
          <w:p w14:paraId="6DC18A48" w14:textId="77777777" w:rsidR="00546C2A" w:rsidRPr="002C3A99" w:rsidRDefault="00546C2A"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9. Somatic Cardiovascular</w:t>
            </w:r>
          </w:p>
        </w:tc>
        <w:tc>
          <w:tcPr>
            <w:tcW w:w="0" w:type="auto"/>
            <w:hideMark/>
          </w:tcPr>
          <w:p w14:paraId="7E22934E"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2</w:t>
            </w:r>
          </w:p>
        </w:tc>
        <w:tc>
          <w:tcPr>
            <w:tcW w:w="0" w:type="auto"/>
            <w:hideMark/>
          </w:tcPr>
          <w:p w14:paraId="0F7A0A94"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1</w:t>
            </w:r>
          </w:p>
        </w:tc>
      </w:tr>
      <w:tr w:rsidR="00546C2A" w:rsidRPr="002C3A99" w14:paraId="78581FD0" w14:textId="77777777" w:rsidTr="00D460D7">
        <w:tc>
          <w:tcPr>
            <w:tcW w:w="0" w:type="auto"/>
            <w:hideMark/>
          </w:tcPr>
          <w:p w14:paraId="5C781AE1" w14:textId="77777777" w:rsidR="00546C2A" w:rsidRPr="002C3A99" w:rsidRDefault="00546C2A"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10. Respiratory Symptoms</w:t>
            </w:r>
          </w:p>
        </w:tc>
        <w:tc>
          <w:tcPr>
            <w:tcW w:w="0" w:type="auto"/>
            <w:hideMark/>
          </w:tcPr>
          <w:p w14:paraId="14A121EF"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3</w:t>
            </w:r>
          </w:p>
        </w:tc>
        <w:tc>
          <w:tcPr>
            <w:tcW w:w="0" w:type="auto"/>
            <w:hideMark/>
          </w:tcPr>
          <w:p w14:paraId="049F8FB1"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1</w:t>
            </w:r>
          </w:p>
        </w:tc>
      </w:tr>
      <w:tr w:rsidR="00546C2A" w:rsidRPr="002C3A99" w14:paraId="1452A6A0" w14:textId="77777777" w:rsidTr="00D460D7">
        <w:tc>
          <w:tcPr>
            <w:tcW w:w="0" w:type="auto"/>
            <w:hideMark/>
          </w:tcPr>
          <w:p w14:paraId="67C95656" w14:textId="77777777" w:rsidR="00546C2A" w:rsidRPr="002C3A99" w:rsidRDefault="00546C2A"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11. Gastrointestinal</w:t>
            </w:r>
          </w:p>
        </w:tc>
        <w:tc>
          <w:tcPr>
            <w:tcW w:w="0" w:type="auto"/>
            <w:hideMark/>
          </w:tcPr>
          <w:p w14:paraId="14574048"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2</w:t>
            </w:r>
          </w:p>
        </w:tc>
        <w:tc>
          <w:tcPr>
            <w:tcW w:w="0" w:type="auto"/>
            <w:hideMark/>
          </w:tcPr>
          <w:p w14:paraId="7249CD37"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0</w:t>
            </w:r>
          </w:p>
        </w:tc>
      </w:tr>
      <w:tr w:rsidR="00546C2A" w:rsidRPr="002C3A99" w14:paraId="6A61FBEE" w14:textId="77777777" w:rsidTr="00D460D7">
        <w:tc>
          <w:tcPr>
            <w:tcW w:w="0" w:type="auto"/>
            <w:hideMark/>
          </w:tcPr>
          <w:p w14:paraId="41CF147A" w14:textId="77777777" w:rsidR="00546C2A" w:rsidRPr="002C3A99" w:rsidRDefault="00546C2A"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12. Genitourinary</w:t>
            </w:r>
          </w:p>
        </w:tc>
        <w:tc>
          <w:tcPr>
            <w:tcW w:w="0" w:type="auto"/>
            <w:hideMark/>
          </w:tcPr>
          <w:p w14:paraId="0E501E7E"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2</w:t>
            </w:r>
          </w:p>
        </w:tc>
        <w:tc>
          <w:tcPr>
            <w:tcW w:w="0" w:type="auto"/>
            <w:hideMark/>
          </w:tcPr>
          <w:p w14:paraId="32AE78ED"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0</w:t>
            </w:r>
          </w:p>
        </w:tc>
      </w:tr>
      <w:tr w:rsidR="00546C2A" w:rsidRPr="002C3A99" w14:paraId="03BDCCC9" w14:textId="77777777" w:rsidTr="00D460D7">
        <w:tc>
          <w:tcPr>
            <w:tcW w:w="0" w:type="auto"/>
            <w:hideMark/>
          </w:tcPr>
          <w:p w14:paraId="4C0ABF83" w14:textId="77777777" w:rsidR="00546C2A" w:rsidRPr="002C3A99" w:rsidRDefault="00546C2A"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13. Autonomic Symptoms</w:t>
            </w:r>
          </w:p>
        </w:tc>
        <w:tc>
          <w:tcPr>
            <w:tcW w:w="0" w:type="auto"/>
            <w:hideMark/>
          </w:tcPr>
          <w:p w14:paraId="6EE39982"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2</w:t>
            </w:r>
          </w:p>
        </w:tc>
        <w:tc>
          <w:tcPr>
            <w:tcW w:w="0" w:type="auto"/>
            <w:hideMark/>
          </w:tcPr>
          <w:p w14:paraId="2C84F528"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1</w:t>
            </w:r>
          </w:p>
        </w:tc>
      </w:tr>
      <w:tr w:rsidR="00546C2A" w:rsidRPr="002C3A99" w14:paraId="1A360DAD" w14:textId="77777777" w:rsidTr="00D460D7">
        <w:tc>
          <w:tcPr>
            <w:tcW w:w="0" w:type="auto"/>
            <w:hideMark/>
          </w:tcPr>
          <w:p w14:paraId="2365F8EA" w14:textId="77777777" w:rsidR="00546C2A" w:rsidRPr="002C3A99" w:rsidRDefault="00546C2A"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14. Behaviour During Interview</w:t>
            </w:r>
          </w:p>
        </w:tc>
        <w:tc>
          <w:tcPr>
            <w:tcW w:w="0" w:type="auto"/>
            <w:hideMark/>
          </w:tcPr>
          <w:p w14:paraId="2DED1064"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2</w:t>
            </w:r>
          </w:p>
        </w:tc>
        <w:tc>
          <w:tcPr>
            <w:tcW w:w="0" w:type="auto"/>
            <w:hideMark/>
          </w:tcPr>
          <w:p w14:paraId="7A9AA843"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0</w:t>
            </w:r>
          </w:p>
        </w:tc>
      </w:tr>
    </w:tbl>
    <w:p w14:paraId="6A75A6EA" w14:textId="77777777" w:rsidR="00C279EA" w:rsidRPr="002C3A99" w:rsidRDefault="00C279EA" w:rsidP="00094278">
      <w:pPr>
        <w:spacing w:after="0"/>
        <w:jc w:val="both"/>
        <w:rPr>
          <w:b/>
          <w:bCs/>
        </w:rPr>
      </w:pPr>
      <w:r w:rsidRPr="002C3A99">
        <w:rPr>
          <w:b/>
          <w:bCs/>
        </w:rPr>
        <w:t xml:space="preserve"> </w:t>
      </w:r>
    </w:p>
    <w:p w14:paraId="01B4F201" w14:textId="62D397DB" w:rsidR="003352DF" w:rsidRPr="002C3A99" w:rsidRDefault="008F1735" w:rsidP="00094278">
      <w:pPr>
        <w:spacing w:after="0"/>
        <w:jc w:val="both"/>
      </w:pPr>
      <w:r w:rsidRPr="002C3A99">
        <w:rPr>
          <w:b/>
          <w:bCs/>
        </w:rPr>
        <w:t>Treatment</w:t>
      </w:r>
      <w:r w:rsidR="003352DF" w:rsidRPr="002C3A99">
        <w:rPr>
          <w:b/>
          <w:bCs/>
        </w:rPr>
        <w:t xml:space="preserve">: </w:t>
      </w:r>
      <w:r w:rsidR="003352DF" w:rsidRPr="002C3A99">
        <w:rPr>
          <w:i/>
          <w:iCs/>
        </w:rPr>
        <w:t>Triticum vulgaris</w:t>
      </w:r>
      <w:r w:rsidR="003352DF" w:rsidRPr="002C3A99">
        <w:t xml:space="preserve"> </w:t>
      </w:r>
      <w:r w:rsidR="00094278" w:rsidRPr="002C3A99">
        <w:t>20</w:t>
      </w:r>
      <w:r w:rsidR="003352DF" w:rsidRPr="002C3A99">
        <w:t>0, administered in a single dose, followed by placebo for daily continuation.</w:t>
      </w:r>
      <w:r w:rsidR="00094278" w:rsidRPr="002C3A99">
        <w:rPr>
          <w:b/>
          <w:bCs/>
        </w:rPr>
        <w:t xml:space="preserve">  </w:t>
      </w:r>
      <w:r w:rsidR="00E30212" w:rsidRPr="002C3A99">
        <w:t>6</w:t>
      </w:r>
      <w:r w:rsidR="003352DF" w:rsidRPr="002C3A99">
        <w:t xml:space="preserve"> globules of </w:t>
      </w:r>
      <w:r w:rsidR="003352DF" w:rsidRPr="002C3A99">
        <w:rPr>
          <w:i/>
          <w:iCs/>
        </w:rPr>
        <w:t>Triticum vulgaris</w:t>
      </w:r>
      <w:r w:rsidR="003352DF" w:rsidRPr="002C3A99">
        <w:t xml:space="preserve"> </w:t>
      </w:r>
      <w:r w:rsidRPr="002C3A99">
        <w:t>20</w:t>
      </w:r>
      <w:r w:rsidR="003352DF" w:rsidRPr="002C3A99">
        <w:t>0 once daily for 7 days, reviewed weekly for six weeks.</w:t>
      </w:r>
    </w:p>
    <w:p w14:paraId="0E9633E5" w14:textId="77777777" w:rsidR="003352DF" w:rsidRDefault="003352DF" w:rsidP="003352DF">
      <w:pPr>
        <w:spacing w:after="0"/>
        <w:jc w:val="both"/>
        <w:rPr>
          <w:b/>
          <w:bCs/>
        </w:rPr>
      </w:pPr>
    </w:p>
    <w:p w14:paraId="416B68B3" w14:textId="77777777" w:rsidR="00397AA8" w:rsidRDefault="00397AA8" w:rsidP="00397AA8">
      <w:pPr>
        <w:spacing w:after="0"/>
        <w:jc w:val="both"/>
        <w:rPr>
          <w:b/>
          <w:bCs/>
        </w:rPr>
      </w:pPr>
      <w:r w:rsidRPr="002C3A99">
        <w:rPr>
          <w:b/>
          <w:bCs/>
        </w:rPr>
        <w:t>Treatment Course and Observations</w:t>
      </w:r>
    </w:p>
    <w:p w14:paraId="7424C376" w14:textId="77777777" w:rsidR="00397AA8" w:rsidRPr="002C3A99" w:rsidRDefault="00397AA8" w:rsidP="003352DF">
      <w:pPr>
        <w:spacing w:after="0"/>
        <w:jc w:val="both"/>
        <w:rPr>
          <w:b/>
          <w:bCs/>
        </w:rPr>
      </w:pPr>
    </w:p>
    <w:tbl>
      <w:tblPr>
        <w:tblStyle w:val="TableGrid"/>
        <w:tblW w:w="0" w:type="auto"/>
        <w:tblLook w:val="04A0" w:firstRow="1" w:lastRow="0" w:firstColumn="1" w:lastColumn="0" w:noHBand="0" w:noVBand="1"/>
      </w:tblPr>
      <w:tblGrid>
        <w:gridCol w:w="959"/>
        <w:gridCol w:w="4536"/>
        <w:gridCol w:w="3685"/>
      </w:tblGrid>
      <w:tr w:rsidR="00B43898" w:rsidRPr="002C3A99" w14:paraId="47D735F2" w14:textId="77777777" w:rsidTr="00C279EA">
        <w:tc>
          <w:tcPr>
            <w:tcW w:w="959" w:type="dxa"/>
          </w:tcPr>
          <w:p w14:paraId="659DECB4" w14:textId="20771478" w:rsidR="00B43898" w:rsidRPr="002C3A99" w:rsidRDefault="00B43898" w:rsidP="003352DF">
            <w:pPr>
              <w:jc w:val="center"/>
              <w:rPr>
                <w:b/>
                <w:bCs/>
                <w:sz w:val="22"/>
                <w:szCs w:val="22"/>
              </w:rPr>
            </w:pPr>
            <w:r w:rsidRPr="002C3A99">
              <w:rPr>
                <w:b/>
                <w:bCs/>
                <w:sz w:val="22"/>
                <w:szCs w:val="22"/>
              </w:rPr>
              <w:t>Week</w:t>
            </w:r>
          </w:p>
        </w:tc>
        <w:tc>
          <w:tcPr>
            <w:tcW w:w="4536" w:type="dxa"/>
          </w:tcPr>
          <w:p w14:paraId="768E9D63" w14:textId="6ACD0423" w:rsidR="00B43898" w:rsidRPr="002C3A99" w:rsidRDefault="00B43898" w:rsidP="003352DF">
            <w:pPr>
              <w:jc w:val="center"/>
              <w:rPr>
                <w:b/>
                <w:bCs/>
                <w:sz w:val="22"/>
                <w:szCs w:val="22"/>
              </w:rPr>
            </w:pPr>
            <w:r w:rsidRPr="002C3A99">
              <w:rPr>
                <w:b/>
                <w:bCs/>
                <w:sz w:val="22"/>
                <w:szCs w:val="22"/>
              </w:rPr>
              <w:t>Symptoms</w:t>
            </w:r>
          </w:p>
        </w:tc>
        <w:tc>
          <w:tcPr>
            <w:tcW w:w="3685" w:type="dxa"/>
          </w:tcPr>
          <w:p w14:paraId="5838E3A9" w14:textId="74497D29" w:rsidR="00B43898" w:rsidRPr="002C3A99" w:rsidRDefault="00B43898" w:rsidP="003352DF">
            <w:pPr>
              <w:jc w:val="center"/>
              <w:rPr>
                <w:b/>
                <w:bCs/>
                <w:sz w:val="22"/>
                <w:szCs w:val="22"/>
              </w:rPr>
            </w:pPr>
            <w:r w:rsidRPr="002C3A99">
              <w:rPr>
                <w:b/>
                <w:bCs/>
                <w:sz w:val="22"/>
                <w:szCs w:val="22"/>
                <w:lang w:bidi="ar-SA"/>
              </w:rPr>
              <w:t>HAM-A Score</w:t>
            </w:r>
          </w:p>
        </w:tc>
      </w:tr>
      <w:tr w:rsidR="00B43898" w:rsidRPr="002C3A99" w14:paraId="2EBA087A" w14:textId="77777777" w:rsidTr="00C279EA">
        <w:trPr>
          <w:trHeight w:val="894"/>
        </w:trPr>
        <w:tc>
          <w:tcPr>
            <w:tcW w:w="959" w:type="dxa"/>
          </w:tcPr>
          <w:p w14:paraId="263D6580" w14:textId="42538209" w:rsidR="00B43898" w:rsidRPr="002C3A99" w:rsidRDefault="00B43898" w:rsidP="003352DF">
            <w:pPr>
              <w:jc w:val="center"/>
              <w:rPr>
                <w:sz w:val="22"/>
                <w:szCs w:val="22"/>
              </w:rPr>
            </w:pPr>
            <w:r w:rsidRPr="002C3A99">
              <w:rPr>
                <w:sz w:val="22"/>
                <w:szCs w:val="22"/>
              </w:rPr>
              <w:t>1</w:t>
            </w:r>
          </w:p>
        </w:tc>
        <w:tc>
          <w:tcPr>
            <w:tcW w:w="4536" w:type="dxa"/>
          </w:tcPr>
          <w:p w14:paraId="1C6B9826" w14:textId="55E00E9E" w:rsidR="00B43898" w:rsidRPr="002C3A99" w:rsidRDefault="00B43898" w:rsidP="003352DF">
            <w:pPr>
              <w:rPr>
                <w:rFonts w:cstheme="minorHAnsi"/>
                <w:b/>
                <w:bCs/>
                <w:sz w:val="22"/>
                <w:szCs w:val="22"/>
              </w:rPr>
            </w:pPr>
            <w:r w:rsidRPr="002C3A99">
              <w:rPr>
                <w:rFonts w:cstheme="minorHAnsi"/>
                <w:sz w:val="22"/>
                <w:szCs w:val="22"/>
                <w:lang w:bidi="ar-SA"/>
              </w:rPr>
              <w:t>Slight improvement in sleep; reduced waking at night</w:t>
            </w:r>
          </w:p>
        </w:tc>
        <w:tc>
          <w:tcPr>
            <w:tcW w:w="3685" w:type="dxa"/>
          </w:tcPr>
          <w:p w14:paraId="5BD9B167" w14:textId="77777777" w:rsidR="00B43898" w:rsidRPr="002C3A99" w:rsidRDefault="00B43898" w:rsidP="00B43898">
            <w:pPr>
              <w:rPr>
                <w:sz w:val="22"/>
                <w:szCs w:val="22"/>
                <w:lang w:bidi="ar-SA"/>
              </w:rPr>
            </w:pPr>
            <w:r w:rsidRPr="002C3A99">
              <w:rPr>
                <w:sz w:val="22"/>
                <w:szCs w:val="22"/>
                <w:lang w:bidi="ar-SA"/>
              </w:rPr>
              <w:t>27/56</w:t>
            </w:r>
          </w:p>
          <w:p w14:paraId="0A2AA916" w14:textId="77777777" w:rsidR="00B43898" w:rsidRPr="002C3A99" w:rsidRDefault="00B43898" w:rsidP="00B43898">
            <w:pPr>
              <w:spacing w:line="259" w:lineRule="auto"/>
              <w:jc w:val="both"/>
              <w:rPr>
                <w:sz w:val="22"/>
                <w:szCs w:val="22"/>
                <w:lang w:bidi="ar-SA"/>
              </w:rPr>
            </w:pPr>
            <w:r w:rsidRPr="002C3A99">
              <w:rPr>
                <w:sz w:val="22"/>
                <w:szCs w:val="22"/>
                <w:lang w:bidi="ar-SA"/>
              </w:rPr>
              <w:t>Psychic Anxiety: 16/28</w:t>
            </w:r>
          </w:p>
          <w:p w14:paraId="66B8A991" w14:textId="27E9F10F" w:rsidR="00B43898" w:rsidRPr="002C3A99" w:rsidRDefault="00B43898" w:rsidP="00B43898">
            <w:pPr>
              <w:spacing w:line="259" w:lineRule="auto"/>
              <w:jc w:val="both"/>
              <w:rPr>
                <w:sz w:val="22"/>
                <w:szCs w:val="22"/>
                <w:lang w:bidi="ar-SA"/>
              </w:rPr>
            </w:pPr>
            <w:r w:rsidRPr="002C3A99">
              <w:rPr>
                <w:sz w:val="22"/>
                <w:szCs w:val="22"/>
                <w:lang w:bidi="ar-SA"/>
              </w:rPr>
              <w:t>Somatic Anxiety: 11/28</w:t>
            </w:r>
          </w:p>
        </w:tc>
      </w:tr>
      <w:tr w:rsidR="00B43898" w:rsidRPr="002C3A99" w14:paraId="01A913B5" w14:textId="77777777" w:rsidTr="00C279EA">
        <w:trPr>
          <w:trHeight w:val="936"/>
        </w:trPr>
        <w:tc>
          <w:tcPr>
            <w:tcW w:w="959" w:type="dxa"/>
          </w:tcPr>
          <w:p w14:paraId="31E3EF43" w14:textId="18B05BBA" w:rsidR="00B43898" w:rsidRPr="002C3A99" w:rsidRDefault="00B43898" w:rsidP="003352DF">
            <w:pPr>
              <w:jc w:val="center"/>
              <w:rPr>
                <w:sz w:val="22"/>
                <w:szCs w:val="22"/>
              </w:rPr>
            </w:pPr>
            <w:r w:rsidRPr="002C3A99">
              <w:rPr>
                <w:sz w:val="22"/>
                <w:szCs w:val="22"/>
              </w:rPr>
              <w:t>2</w:t>
            </w:r>
          </w:p>
        </w:tc>
        <w:tc>
          <w:tcPr>
            <w:tcW w:w="4536" w:type="dxa"/>
          </w:tcPr>
          <w:p w14:paraId="796526F8" w14:textId="5ADA094A" w:rsidR="00B43898" w:rsidRPr="002C3A99" w:rsidRDefault="00B43898" w:rsidP="00E30212">
            <w:pPr>
              <w:rPr>
                <w:rFonts w:eastAsia="Times New Roman" w:cstheme="minorHAnsi"/>
                <w:kern w:val="0"/>
                <w:sz w:val="22"/>
                <w:szCs w:val="22"/>
                <w:lang w:eastAsia="en-IN"/>
                <w14:ligatures w14:val="none"/>
              </w:rPr>
            </w:pPr>
            <w:r w:rsidRPr="002C3A99">
              <w:rPr>
                <w:rFonts w:eastAsia="Times New Roman" w:cstheme="minorHAnsi"/>
                <w:kern w:val="0"/>
                <w:sz w:val="22"/>
                <w:szCs w:val="22"/>
                <w:lang w:eastAsia="en-IN"/>
                <w14:ligatures w14:val="none"/>
              </w:rPr>
              <w:t>Noticeable decrease in palpitations; improved concentration at work.</w:t>
            </w:r>
          </w:p>
          <w:p w14:paraId="105EA6FF" w14:textId="6204D1A4" w:rsidR="00B43898" w:rsidRPr="002C3A99" w:rsidRDefault="00B43898" w:rsidP="00E30212">
            <w:pPr>
              <w:rPr>
                <w:rFonts w:cstheme="minorHAnsi"/>
                <w:b/>
                <w:bCs/>
                <w:sz w:val="22"/>
                <w:szCs w:val="22"/>
              </w:rPr>
            </w:pPr>
          </w:p>
        </w:tc>
        <w:tc>
          <w:tcPr>
            <w:tcW w:w="3685" w:type="dxa"/>
          </w:tcPr>
          <w:p w14:paraId="37E72F29" w14:textId="40DCF05F" w:rsidR="00B43898" w:rsidRPr="002C3A99" w:rsidRDefault="00B43898" w:rsidP="00B43898">
            <w:pPr>
              <w:spacing w:line="259" w:lineRule="auto"/>
              <w:ind w:left="40"/>
              <w:rPr>
                <w:sz w:val="22"/>
                <w:szCs w:val="22"/>
                <w:lang w:bidi="ar-SA"/>
              </w:rPr>
            </w:pPr>
            <w:r w:rsidRPr="002C3A99">
              <w:rPr>
                <w:sz w:val="22"/>
                <w:szCs w:val="22"/>
                <w:lang w:bidi="ar-SA"/>
              </w:rPr>
              <w:t>24/56</w:t>
            </w:r>
          </w:p>
          <w:p w14:paraId="08B541C6" w14:textId="6C7DF9DB" w:rsidR="00B43898" w:rsidRPr="002C3A99" w:rsidRDefault="00B43898" w:rsidP="00B43898">
            <w:pPr>
              <w:spacing w:line="259" w:lineRule="auto"/>
              <w:jc w:val="both"/>
              <w:rPr>
                <w:sz w:val="22"/>
                <w:szCs w:val="22"/>
                <w:lang w:bidi="ar-SA"/>
              </w:rPr>
            </w:pPr>
            <w:r w:rsidRPr="002C3A99">
              <w:rPr>
                <w:sz w:val="22"/>
                <w:szCs w:val="22"/>
                <w:lang w:bidi="ar-SA"/>
              </w:rPr>
              <w:t>Psychic Anxiety: 14/28</w:t>
            </w:r>
          </w:p>
          <w:p w14:paraId="1A394D52" w14:textId="17C071D4" w:rsidR="00B43898" w:rsidRPr="002C3A99" w:rsidRDefault="00B43898" w:rsidP="00B43898">
            <w:pPr>
              <w:spacing w:line="259" w:lineRule="auto"/>
              <w:jc w:val="both"/>
              <w:rPr>
                <w:sz w:val="22"/>
                <w:szCs w:val="22"/>
                <w:lang w:bidi="ar-SA"/>
              </w:rPr>
            </w:pPr>
            <w:r w:rsidRPr="002C3A99">
              <w:rPr>
                <w:sz w:val="22"/>
                <w:szCs w:val="22"/>
                <w:lang w:bidi="ar-SA"/>
              </w:rPr>
              <w:t>Somatic Anxiety: 10/28</w:t>
            </w:r>
          </w:p>
        </w:tc>
      </w:tr>
      <w:tr w:rsidR="00B43898" w:rsidRPr="002C3A99" w14:paraId="3EDC2D4B" w14:textId="77777777" w:rsidTr="00C279EA">
        <w:tc>
          <w:tcPr>
            <w:tcW w:w="959" w:type="dxa"/>
          </w:tcPr>
          <w:p w14:paraId="4E65A58D" w14:textId="40BBBAD9" w:rsidR="00B43898" w:rsidRPr="002C3A99" w:rsidRDefault="00B43898" w:rsidP="003352DF">
            <w:pPr>
              <w:jc w:val="center"/>
              <w:rPr>
                <w:sz w:val="22"/>
                <w:szCs w:val="22"/>
              </w:rPr>
            </w:pPr>
            <w:r w:rsidRPr="002C3A99">
              <w:rPr>
                <w:sz w:val="22"/>
                <w:szCs w:val="22"/>
              </w:rPr>
              <w:t>4</w:t>
            </w:r>
          </w:p>
        </w:tc>
        <w:tc>
          <w:tcPr>
            <w:tcW w:w="4536" w:type="dxa"/>
          </w:tcPr>
          <w:p w14:paraId="2C8CDECD" w14:textId="2AE4F5AC" w:rsidR="00B43898" w:rsidRPr="002C3A99" w:rsidRDefault="00B43898" w:rsidP="003352DF">
            <w:pPr>
              <w:rPr>
                <w:rFonts w:cstheme="minorHAnsi"/>
                <w:b/>
                <w:bCs/>
                <w:sz w:val="22"/>
                <w:szCs w:val="22"/>
              </w:rPr>
            </w:pPr>
            <w:r w:rsidRPr="002C3A99">
              <w:rPr>
                <w:rFonts w:cstheme="minorHAnsi"/>
                <w:sz w:val="22"/>
                <w:szCs w:val="22"/>
                <w:lang w:bidi="ar-SA"/>
              </w:rPr>
              <w:t>Significant reduction in intrusive thoughts and restlessness</w:t>
            </w:r>
          </w:p>
        </w:tc>
        <w:tc>
          <w:tcPr>
            <w:tcW w:w="3685" w:type="dxa"/>
          </w:tcPr>
          <w:p w14:paraId="3A1FD75D" w14:textId="14C1A411" w:rsidR="00B43898" w:rsidRPr="002C3A99" w:rsidRDefault="00B43898" w:rsidP="00B43898">
            <w:pPr>
              <w:spacing w:line="259" w:lineRule="auto"/>
              <w:rPr>
                <w:sz w:val="22"/>
                <w:szCs w:val="22"/>
                <w:lang w:bidi="ar-SA"/>
              </w:rPr>
            </w:pPr>
            <w:r w:rsidRPr="002C3A99">
              <w:rPr>
                <w:sz w:val="22"/>
                <w:szCs w:val="22"/>
                <w:lang w:bidi="ar-SA"/>
              </w:rPr>
              <w:t>19/56</w:t>
            </w:r>
          </w:p>
          <w:p w14:paraId="7295F03C" w14:textId="77777777" w:rsidR="00B43898" w:rsidRPr="002C3A99" w:rsidRDefault="00B43898" w:rsidP="00B43898">
            <w:pPr>
              <w:spacing w:line="259" w:lineRule="auto"/>
              <w:rPr>
                <w:sz w:val="22"/>
                <w:szCs w:val="22"/>
                <w:lang w:bidi="ar-SA"/>
              </w:rPr>
            </w:pPr>
            <w:r w:rsidRPr="002C3A99">
              <w:rPr>
                <w:sz w:val="22"/>
                <w:szCs w:val="22"/>
                <w:lang w:bidi="ar-SA"/>
              </w:rPr>
              <w:t>Psychic Anxiety: 11/28</w:t>
            </w:r>
          </w:p>
          <w:p w14:paraId="334C35D7" w14:textId="42404DB7" w:rsidR="00B43898" w:rsidRPr="002C3A99" w:rsidRDefault="00B43898" w:rsidP="00B43898">
            <w:pPr>
              <w:spacing w:line="259" w:lineRule="auto"/>
              <w:rPr>
                <w:sz w:val="22"/>
                <w:szCs w:val="22"/>
                <w:lang w:bidi="ar-SA"/>
              </w:rPr>
            </w:pPr>
            <w:r w:rsidRPr="002C3A99">
              <w:rPr>
                <w:sz w:val="22"/>
                <w:szCs w:val="22"/>
                <w:lang w:bidi="ar-SA"/>
              </w:rPr>
              <w:t>Somatic Anxiety: 8/28</w:t>
            </w:r>
          </w:p>
        </w:tc>
      </w:tr>
      <w:tr w:rsidR="00B43898" w:rsidRPr="002C3A99" w14:paraId="5F8C3181" w14:textId="77777777" w:rsidTr="00C279EA">
        <w:tc>
          <w:tcPr>
            <w:tcW w:w="959" w:type="dxa"/>
          </w:tcPr>
          <w:p w14:paraId="1FC27E79" w14:textId="37F2367B" w:rsidR="00B43898" w:rsidRPr="002C3A99" w:rsidRDefault="00B43898" w:rsidP="003352DF">
            <w:pPr>
              <w:jc w:val="center"/>
              <w:rPr>
                <w:sz w:val="22"/>
                <w:szCs w:val="22"/>
              </w:rPr>
            </w:pPr>
            <w:r w:rsidRPr="002C3A99">
              <w:rPr>
                <w:sz w:val="22"/>
                <w:szCs w:val="22"/>
              </w:rPr>
              <w:t>6</w:t>
            </w:r>
          </w:p>
        </w:tc>
        <w:tc>
          <w:tcPr>
            <w:tcW w:w="4536" w:type="dxa"/>
          </w:tcPr>
          <w:p w14:paraId="037AB4D6" w14:textId="681CE572" w:rsidR="00B43898" w:rsidRPr="002C3A99" w:rsidRDefault="00B43898" w:rsidP="003352DF">
            <w:pPr>
              <w:rPr>
                <w:b/>
                <w:bCs/>
                <w:sz w:val="22"/>
                <w:szCs w:val="22"/>
              </w:rPr>
            </w:pPr>
            <w:r w:rsidRPr="002C3A99">
              <w:rPr>
                <w:sz w:val="22"/>
                <w:szCs w:val="22"/>
                <w:lang w:bidi="ar-SA"/>
              </w:rPr>
              <w:t>Sleep quality normalized; resumed hobbies (e.g., reading</w:t>
            </w:r>
          </w:p>
        </w:tc>
        <w:tc>
          <w:tcPr>
            <w:tcW w:w="3685" w:type="dxa"/>
          </w:tcPr>
          <w:p w14:paraId="4FB39F3D" w14:textId="77777777" w:rsidR="00B43898" w:rsidRPr="002C3A99" w:rsidRDefault="00B43898" w:rsidP="00B43898">
            <w:pPr>
              <w:spacing w:line="259" w:lineRule="auto"/>
              <w:ind w:left="40"/>
              <w:rPr>
                <w:sz w:val="22"/>
                <w:szCs w:val="22"/>
                <w:lang w:bidi="ar-SA"/>
              </w:rPr>
            </w:pPr>
            <w:r w:rsidRPr="002C3A99">
              <w:rPr>
                <w:sz w:val="22"/>
                <w:szCs w:val="22"/>
                <w:lang w:bidi="ar-SA"/>
              </w:rPr>
              <w:t>12/56</w:t>
            </w:r>
          </w:p>
          <w:p w14:paraId="38F0BB15" w14:textId="77777777" w:rsidR="00B43898" w:rsidRPr="002C3A99" w:rsidRDefault="00B43898" w:rsidP="00B43898">
            <w:pPr>
              <w:spacing w:line="259" w:lineRule="auto"/>
              <w:jc w:val="both"/>
              <w:rPr>
                <w:sz w:val="22"/>
                <w:szCs w:val="22"/>
                <w:lang w:bidi="ar-SA"/>
              </w:rPr>
            </w:pPr>
            <w:r w:rsidRPr="002C3A99">
              <w:rPr>
                <w:sz w:val="22"/>
                <w:szCs w:val="22"/>
                <w:lang w:bidi="ar-SA"/>
              </w:rPr>
              <w:t>Psychic Anxiety: 7/28</w:t>
            </w:r>
          </w:p>
          <w:p w14:paraId="15783728" w14:textId="3910C64D" w:rsidR="00B43898" w:rsidRPr="002C3A99" w:rsidRDefault="00B43898" w:rsidP="00B43898">
            <w:pPr>
              <w:spacing w:line="259" w:lineRule="auto"/>
              <w:jc w:val="both"/>
              <w:rPr>
                <w:sz w:val="22"/>
                <w:szCs w:val="22"/>
                <w:lang w:bidi="ar-SA"/>
              </w:rPr>
            </w:pPr>
            <w:r w:rsidRPr="002C3A99">
              <w:rPr>
                <w:sz w:val="22"/>
                <w:szCs w:val="22"/>
                <w:lang w:bidi="ar-SA"/>
              </w:rPr>
              <w:t>Somatic Anxiety: 5/28</w:t>
            </w:r>
          </w:p>
        </w:tc>
      </w:tr>
    </w:tbl>
    <w:p w14:paraId="3B5D33D1" w14:textId="6533F6C2" w:rsidR="003352DF" w:rsidRPr="002C3A99" w:rsidRDefault="003352DF" w:rsidP="00B43898">
      <w:pPr>
        <w:spacing w:after="0"/>
        <w:jc w:val="both"/>
        <w:rPr>
          <w:b/>
          <w:bCs/>
        </w:rPr>
      </w:pPr>
      <w:r w:rsidRPr="002C3A99">
        <w:rPr>
          <w:b/>
          <w:bCs/>
        </w:rPr>
        <w:t>Discussion</w:t>
      </w:r>
      <w:r w:rsidR="00B43898" w:rsidRPr="002C3A99">
        <w:rPr>
          <w:b/>
          <w:bCs/>
        </w:rPr>
        <w:t xml:space="preserve">:  </w:t>
      </w:r>
      <w:r w:rsidRPr="002C3A99">
        <w:t>The patient showed progressive improvement, particularly in psychic anxiety symptoms. Somatic complaints also reduced but at a slower pace.</w:t>
      </w:r>
      <w:r w:rsidR="00B43898" w:rsidRPr="002C3A99">
        <w:rPr>
          <w:b/>
          <w:bCs/>
        </w:rPr>
        <w:t xml:space="preserve">  </w:t>
      </w:r>
      <w:r w:rsidRPr="002C3A99">
        <w:t>No adverse effects were reported.</w:t>
      </w:r>
      <w:r w:rsidR="00B43898" w:rsidRPr="002C3A99">
        <w:rPr>
          <w:b/>
          <w:bCs/>
        </w:rPr>
        <w:t xml:space="preserve">  </w:t>
      </w:r>
      <w:r w:rsidRPr="002C3A99">
        <w:t>Patient was advised to practice mindfulness meditation and reduce caffeine intake, which likely supported the therapeutic process.</w:t>
      </w:r>
    </w:p>
    <w:p w14:paraId="439E260C" w14:textId="77777777" w:rsidR="00F94314" w:rsidRPr="002C3A99" w:rsidRDefault="00F94314" w:rsidP="00F94314">
      <w:pPr>
        <w:spacing w:after="0"/>
        <w:jc w:val="both"/>
      </w:pPr>
    </w:p>
    <w:p w14:paraId="60524D56" w14:textId="77777777" w:rsidR="00C279EA" w:rsidRPr="002C3A99" w:rsidRDefault="00C279EA" w:rsidP="00B43898">
      <w:pPr>
        <w:spacing w:after="0"/>
        <w:jc w:val="both"/>
        <w:rPr>
          <w:b/>
          <w:bCs/>
        </w:rPr>
      </w:pPr>
      <w:r w:rsidRPr="002C3A99">
        <w:rPr>
          <w:b/>
          <w:bCs/>
        </w:rPr>
        <w:t xml:space="preserve">Case 2 </w:t>
      </w:r>
    </w:p>
    <w:p w14:paraId="509E7539" w14:textId="44D5F3D6" w:rsidR="00B43898" w:rsidRPr="002C3A99" w:rsidRDefault="00B43898" w:rsidP="002C3A99">
      <w:pPr>
        <w:spacing w:after="0"/>
        <w:jc w:val="both"/>
      </w:pPr>
      <w:r w:rsidRPr="002C3A99">
        <w:t>Patient</w:t>
      </w:r>
      <w:r w:rsidR="00C279EA" w:rsidRPr="002C3A99">
        <w:t xml:space="preserve"> is a </w:t>
      </w:r>
      <w:r w:rsidRPr="002C3A99">
        <w:t>42</w:t>
      </w:r>
      <w:r w:rsidR="00C279EA" w:rsidRPr="002C3A99">
        <w:t xml:space="preserve">-year-old </w:t>
      </w:r>
      <w:r w:rsidRPr="002C3A99">
        <w:t>Female</w:t>
      </w:r>
      <w:r w:rsidR="00C279EA" w:rsidRPr="002C3A99">
        <w:t xml:space="preserve"> presented with </w:t>
      </w:r>
      <w:r w:rsidRPr="002C3A99">
        <w:t>Persistent anxiety with panic-like symptoms over the last year.</w:t>
      </w:r>
      <w:r w:rsidR="00C279EA" w:rsidRPr="002C3A99">
        <w:t xml:space="preserve">  She had Frequent episodes of intense fear accompanied by chest tightness and rapid breathing.  Persistent worry about family safety, leading to difficulty managing daily activities.  sleeplessness with delayed onset of sleep and early waking.</w:t>
      </w:r>
      <w:r w:rsidR="002C3A99" w:rsidRPr="002C3A99">
        <w:t xml:space="preserve">  She had also reported </w:t>
      </w:r>
      <w:r w:rsidR="00C279EA" w:rsidRPr="002C3A99">
        <w:t>muscle tension, trembling, and a sensation of choking during anxiety episodes.</w:t>
      </w:r>
      <w:r w:rsidR="002C3A99" w:rsidRPr="002C3A99">
        <w:t xml:space="preserve">  </w:t>
      </w:r>
      <w:r w:rsidRPr="002C3A99">
        <w:t>History of thyroid dysfunction (well-controlled), no psychiatric comorbidities.</w:t>
      </w:r>
      <w:r w:rsidR="002C3A99" w:rsidRPr="002C3A99">
        <w:t xml:space="preserve">  She was diagnosed with </w:t>
      </w:r>
      <w:r w:rsidRPr="002C3A99">
        <w:t>Generalized Anxiety Disorder (GAD) with episodic panic attacks.</w:t>
      </w:r>
    </w:p>
    <w:p w14:paraId="6C1FE902" w14:textId="2B635887" w:rsidR="00B43898" w:rsidRPr="002C3A99" w:rsidRDefault="00B43898" w:rsidP="00B43898">
      <w:pPr>
        <w:spacing w:after="0"/>
        <w:jc w:val="both"/>
      </w:pPr>
    </w:p>
    <w:p w14:paraId="1F3AE305" w14:textId="77777777" w:rsidR="00B43898" w:rsidRPr="002C3A99" w:rsidRDefault="00B43898" w:rsidP="00B43898">
      <w:pPr>
        <w:spacing w:after="0"/>
        <w:jc w:val="both"/>
        <w:rPr>
          <w:b/>
          <w:bCs/>
        </w:rPr>
      </w:pPr>
      <w:r w:rsidRPr="002C3A99">
        <w:rPr>
          <w:b/>
          <w:bCs/>
        </w:rPr>
        <w:t>Pre-Treatment Evaluation (Using HAM-A)</w:t>
      </w:r>
    </w:p>
    <w:p w14:paraId="312402DF" w14:textId="77777777" w:rsidR="00B43898" w:rsidRPr="002C3A99" w:rsidRDefault="00B43898" w:rsidP="00B43898">
      <w:pPr>
        <w:spacing w:after="0"/>
        <w:jc w:val="both"/>
      </w:pPr>
      <w:r w:rsidRPr="002C3A99">
        <w:rPr>
          <w:b/>
          <w:bCs/>
        </w:rPr>
        <w:t>Baseline HAM-A Score:</w:t>
      </w:r>
    </w:p>
    <w:p w14:paraId="4D8EE680" w14:textId="77777777" w:rsidR="00B43898" w:rsidRPr="002C3A99" w:rsidRDefault="00B43898" w:rsidP="00B43898">
      <w:pPr>
        <w:numPr>
          <w:ilvl w:val="0"/>
          <w:numId w:val="17"/>
        </w:numPr>
        <w:spacing w:after="0"/>
        <w:jc w:val="both"/>
      </w:pPr>
      <w:r w:rsidRPr="002C3A99">
        <w:t>Psychic Anxiety (mental distress and psychological symptoms): 20/28</w:t>
      </w:r>
    </w:p>
    <w:p w14:paraId="7E2D8CE5" w14:textId="77777777" w:rsidR="00B43898" w:rsidRPr="002C3A99" w:rsidRDefault="00B43898" w:rsidP="00B43898">
      <w:pPr>
        <w:numPr>
          <w:ilvl w:val="0"/>
          <w:numId w:val="17"/>
        </w:numPr>
        <w:spacing w:after="0"/>
        <w:jc w:val="both"/>
      </w:pPr>
      <w:r w:rsidRPr="002C3A99">
        <w:lastRenderedPageBreak/>
        <w:t>Somatic Anxiety (physical symptoms of anxiety): 14/28</w:t>
      </w:r>
    </w:p>
    <w:p w14:paraId="34832993" w14:textId="77777777" w:rsidR="00B43898" w:rsidRPr="002C3A99" w:rsidRDefault="00B43898" w:rsidP="00B43898">
      <w:pPr>
        <w:numPr>
          <w:ilvl w:val="0"/>
          <w:numId w:val="17"/>
        </w:numPr>
        <w:spacing w:after="0"/>
        <w:jc w:val="both"/>
      </w:pPr>
      <w:r w:rsidRPr="002C3A99">
        <w:rPr>
          <w:b/>
          <w:bCs/>
        </w:rPr>
        <w:t>Total HAM-A Score:</w:t>
      </w:r>
      <w:r w:rsidRPr="002C3A99">
        <w:t xml:space="preserve"> 34/56 (Severe Anxiety)</w:t>
      </w:r>
    </w:p>
    <w:p w14:paraId="07E936E4" w14:textId="77777777" w:rsidR="002C3A99" w:rsidRPr="002C3A99" w:rsidRDefault="002C3A99" w:rsidP="002C3A99">
      <w:pPr>
        <w:spacing w:after="0"/>
        <w:ind w:left="720"/>
        <w:jc w:val="both"/>
        <w:rPr>
          <w:b/>
          <w:bCs/>
        </w:rPr>
      </w:pPr>
    </w:p>
    <w:tbl>
      <w:tblPr>
        <w:tblStyle w:val="TableGrid"/>
        <w:tblW w:w="0" w:type="auto"/>
        <w:tblLook w:val="04A0" w:firstRow="1" w:lastRow="0" w:firstColumn="1" w:lastColumn="0" w:noHBand="0" w:noVBand="1"/>
      </w:tblPr>
      <w:tblGrid>
        <w:gridCol w:w="3211"/>
        <w:gridCol w:w="1896"/>
        <w:gridCol w:w="1774"/>
      </w:tblGrid>
      <w:tr w:rsidR="00546C2A" w:rsidRPr="002C3A99" w14:paraId="4481C67E" w14:textId="77777777" w:rsidTr="00D460D7">
        <w:tc>
          <w:tcPr>
            <w:tcW w:w="0" w:type="auto"/>
            <w:hideMark/>
          </w:tcPr>
          <w:p w14:paraId="11B5A609" w14:textId="77777777" w:rsidR="00546C2A" w:rsidRPr="002C3A99" w:rsidRDefault="00546C2A" w:rsidP="00D460D7">
            <w:pPr>
              <w:jc w:val="center"/>
              <w:rPr>
                <w:rFonts w:ascii="Times New Roman" w:eastAsia="Times New Roman" w:hAnsi="Times New Roman" w:cs="Times New Roman"/>
                <w:b/>
                <w:bCs/>
                <w:kern w:val="0"/>
                <w:sz w:val="22"/>
                <w:szCs w:val="22"/>
                <w:lang w:eastAsia="en-IN"/>
                <w14:ligatures w14:val="none"/>
              </w:rPr>
            </w:pPr>
            <w:bookmarkStart w:id="7" w:name="_Hlk183923178"/>
            <w:r w:rsidRPr="002C3A99">
              <w:rPr>
                <w:rFonts w:ascii="Times New Roman" w:eastAsia="Times New Roman" w:hAnsi="Times New Roman" w:cs="Times New Roman"/>
                <w:b/>
                <w:bCs/>
                <w:kern w:val="0"/>
                <w:sz w:val="22"/>
                <w:szCs w:val="22"/>
                <w:lang w:eastAsia="en-IN"/>
                <w14:ligatures w14:val="none"/>
              </w:rPr>
              <w:t>Symptom Category</w:t>
            </w:r>
          </w:p>
        </w:tc>
        <w:tc>
          <w:tcPr>
            <w:tcW w:w="0" w:type="auto"/>
            <w:hideMark/>
          </w:tcPr>
          <w:p w14:paraId="65DC7928" w14:textId="77777777" w:rsidR="00546C2A" w:rsidRPr="002C3A99" w:rsidRDefault="00546C2A" w:rsidP="00D460D7">
            <w:pPr>
              <w:jc w:val="center"/>
              <w:rPr>
                <w:rFonts w:ascii="Times New Roman" w:eastAsia="Times New Roman" w:hAnsi="Times New Roman" w:cs="Times New Roman"/>
                <w:b/>
                <w:bCs/>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Before Treatment</w:t>
            </w:r>
          </w:p>
        </w:tc>
        <w:tc>
          <w:tcPr>
            <w:tcW w:w="0" w:type="auto"/>
            <w:hideMark/>
          </w:tcPr>
          <w:p w14:paraId="5620D46A" w14:textId="77777777" w:rsidR="00546C2A" w:rsidRPr="002C3A99" w:rsidRDefault="00546C2A" w:rsidP="00D460D7">
            <w:pPr>
              <w:jc w:val="center"/>
              <w:rPr>
                <w:rFonts w:ascii="Times New Roman" w:eastAsia="Times New Roman" w:hAnsi="Times New Roman" w:cs="Times New Roman"/>
                <w:b/>
                <w:bCs/>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After Treatment</w:t>
            </w:r>
          </w:p>
        </w:tc>
      </w:tr>
      <w:tr w:rsidR="00546C2A" w:rsidRPr="002C3A99" w14:paraId="19019179" w14:textId="77777777" w:rsidTr="00D460D7">
        <w:tc>
          <w:tcPr>
            <w:tcW w:w="0" w:type="auto"/>
            <w:hideMark/>
          </w:tcPr>
          <w:p w14:paraId="41A89D66" w14:textId="77777777" w:rsidR="00546C2A" w:rsidRPr="002C3A99" w:rsidRDefault="00546C2A"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1. Anxious Mood</w:t>
            </w:r>
          </w:p>
        </w:tc>
        <w:tc>
          <w:tcPr>
            <w:tcW w:w="0" w:type="auto"/>
            <w:hideMark/>
          </w:tcPr>
          <w:p w14:paraId="4EC835F7"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4</w:t>
            </w:r>
          </w:p>
        </w:tc>
        <w:tc>
          <w:tcPr>
            <w:tcW w:w="0" w:type="auto"/>
            <w:hideMark/>
          </w:tcPr>
          <w:p w14:paraId="71CB22C3"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1</w:t>
            </w:r>
          </w:p>
        </w:tc>
      </w:tr>
      <w:tr w:rsidR="00546C2A" w:rsidRPr="002C3A99" w14:paraId="61B246AC" w14:textId="77777777" w:rsidTr="00D460D7">
        <w:tc>
          <w:tcPr>
            <w:tcW w:w="0" w:type="auto"/>
            <w:hideMark/>
          </w:tcPr>
          <w:p w14:paraId="6C368188" w14:textId="77777777" w:rsidR="00546C2A" w:rsidRPr="002C3A99" w:rsidRDefault="00546C2A"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2. Tension</w:t>
            </w:r>
          </w:p>
        </w:tc>
        <w:tc>
          <w:tcPr>
            <w:tcW w:w="0" w:type="auto"/>
            <w:hideMark/>
          </w:tcPr>
          <w:p w14:paraId="5B70F27D"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3</w:t>
            </w:r>
          </w:p>
        </w:tc>
        <w:tc>
          <w:tcPr>
            <w:tcW w:w="0" w:type="auto"/>
            <w:hideMark/>
          </w:tcPr>
          <w:p w14:paraId="17137D15"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2</w:t>
            </w:r>
          </w:p>
        </w:tc>
      </w:tr>
      <w:tr w:rsidR="00546C2A" w:rsidRPr="002C3A99" w14:paraId="41A6ED4B" w14:textId="77777777" w:rsidTr="00D460D7">
        <w:tc>
          <w:tcPr>
            <w:tcW w:w="0" w:type="auto"/>
            <w:hideMark/>
          </w:tcPr>
          <w:p w14:paraId="0F4E2F98" w14:textId="77777777" w:rsidR="00546C2A" w:rsidRPr="002C3A99" w:rsidRDefault="00546C2A"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3. Fears</w:t>
            </w:r>
          </w:p>
        </w:tc>
        <w:tc>
          <w:tcPr>
            <w:tcW w:w="0" w:type="auto"/>
            <w:hideMark/>
          </w:tcPr>
          <w:p w14:paraId="0BBDBA80"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2</w:t>
            </w:r>
          </w:p>
        </w:tc>
        <w:tc>
          <w:tcPr>
            <w:tcW w:w="0" w:type="auto"/>
            <w:hideMark/>
          </w:tcPr>
          <w:p w14:paraId="08A87541"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1</w:t>
            </w:r>
          </w:p>
        </w:tc>
      </w:tr>
      <w:tr w:rsidR="00546C2A" w:rsidRPr="002C3A99" w14:paraId="07C43E4A" w14:textId="77777777" w:rsidTr="00D460D7">
        <w:tc>
          <w:tcPr>
            <w:tcW w:w="0" w:type="auto"/>
            <w:hideMark/>
          </w:tcPr>
          <w:p w14:paraId="3BEA364E" w14:textId="77777777" w:rsidR="00546C2A" w:rsidRPr="002C3A99" w:rsidRDefault="00546C2A"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4. Insomnia</w:t>
            </w:r>
          </w:p>
        </w:tc>
        <w:tc>
          <w:tcPr>
            <w:tcW w:w="0" w:type="auto"/>
            <w:hideMark/>
          </w:tcPr>
          <w:p w14:paraId="5572E112"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2</w:t>
            </w:r>
          </w:p>
        </w:tc>
        <w:tc>
          <w:tcPr>
            <w:tcW w:w="0" w:type="auto"/>
            <w:hideMark/>
          </w:tcPr>
          <w:p w14:paraId="33315CDC"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0</w:t>
            </w:r>
          </w:p>
        </w:tc>
      </w:tr>
      <w:tr w:rsidR="00546C2A" w:rsidRPr="002C3A99" w14:paraId="23BA2B07" w14:textId="77777777" w:rsidTr="00D460D7">
        <w:tc>
          <w:tcPr>
            <w:tcW w:w="0" w:type="auto"/>
            <w:hideMark/>
          </w:tcPr>
          <w:p w14:paraId="0E96529C" w14:textId="77777777" w:rsidR="00546C2A" w:rsidRPr="002C3A99" w:rsidRDefault="00546C2A"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5. Cognitive</w:t>
            </w:r>
          </w:p>
        </w:tc>
        <w:tc>
          <w:tcPr>
            <w:tcW w:w="0" w:type="auto"/>
            <w:hideMark/>
          </w:tcPr>
          <w:p w14:paraId="7011F9D3"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3</w:t>
            </w:r>
          </w:p>
        </w:tc>
        <w:tc>
          <w:tcPr>
            <w:tcW w:w="0" w:type="auto"/>
            <w:hideMark/>
          </w:tcPr>
          <w:p w14:paraId="7CAA137A" w14:textId="245EBFCD"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Pr>
                <w:rFonts w:ascii="Times New Roman" w:eastAsia="Times New Roman" w:hAnsi="Times New Roman" w:cs="Times New Roman"/>
                <w:kern w:val="0"/>
                <w:sz w:val="22"/>
                <w:szCs w:val="22"/>
                <w:lang w:eastAsia="en-IN"/>
                <w14:ligatures w14:val="none"/>
              </w:rPr>
              <w:t>1</w:t>
            </w:r>
          </w:p>
        </w:tc>
      </w:tr>
      <w:tr w:rsidR="00546C2A" w:rsidRPr="002C3A99" w14:paraId="0D5D850C" w14:textId="77777777" w:rsidTr="00D460D7">
        <w:tc>
          <w:tcPr>
            <w:tcW w:w="0" w:type="auto"/>
            <w:hideMark/>
          </w:tcPr>
          <w:p w14:paraId="38118130" w14:textId="77777777" w:rsidR="00546C2A" w:rsidRPr="002C3A99" w:rsidRDefault="00546C2A"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6. Depressed Mood</w:t>
            </w:r>
          </w:p>
        </w:tc>
        <w:tc>
          <w:tcPr>
            <w:tcW w:w="0" w:type="auto"/>
            <w:hideMark/>
          </w:tcPr>
          <w:p w14:paraId="19C676F2" w14:textId="6F1E59C2"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Pr>
                <w:rFonts w:ascii="Times New Roman" w:eastAsia="Times New Roman" w:hAnsi="Times New Roman" w:cs="Times New Roman"/>
                <w:kern w:val="0"/>
                <w:sz w:val="22"/>
                <w:szCs w:val="22"/>
                <w:lang w:eastAsia="en-IN"/>
                <w14:ligatures w14:val="none"/>
              </w:rPr>
              <w:t>3</w:t>
            </w:r>
          </w:p>
        </w:tc>
        <w:tc>
          <w:tcPr>
            <w:tcW w:w="0" w:type="auto"/>
            <w:hideMark/>
          </w:tcPr>
          <w:p w14:paraId="6DCDDB28"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0</w:t>
            </w:r>
          </w:p>
        </w:tc>
      </w:tr>
      <w:tr w:rsidR="00546C2A" w:rsidRPr="002C3A99" w14:paraId="3B20C246" w14:textId="77777777" w:rsidTr="00D460D7">
        <w:tc>
          <w:tcPr>
            <w:tcW w:w="0" w:type="auto"/>
            <w:hideMark/>
          </w:tcPr>
          <w:p w14:paraId="57C5C60B" w14:textId="77777777" w:rsidR="00546C2A" w:rsidRPr="002C3A99" w:rsidRDefault="00546C2A"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7. Somatic Sensory</w:t>
            </w:r>
          </w:p>
        </w:tc>
        <w:tc>
          <w:tcPr>
            <w:tcW w:w="0" w:type="auto"/>
            <w:hideMark/>
          </w:tcPr>
          <w:p w14:paraId="4161F2A4" w14:textId="0BD782CD"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Pr>
                <w:rFonts w:ascii="Times New Roman" w:eastAsia="Times New Roman" w:hAnsi="Times New Roman" w:cs="Times New Roman"/>
                <w:kern w:val="0"/>
                <w:sz w:val="22"/>
                <w:szCs w:val="22"/>
                <w:lang w:eastAsia="en-IN"/>
                <w14:ligatures w14:val="none"/>
              </w:rPr>
              <w:t>3</w:t>
            </w:r>
          </w:p>
        </w:tc>
        <w:tc>
          <w:tcPr>
            <w:tcW w:w="0" w:type="auto"/>
            <w:hideMark/>
          </w:tcPr>
          <w:p w14:paraId="65A66294" w14:textId="65C1A413"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Pr>
                <w:rFonts w:ascii="Times New Roman" w:eastAsia="Times New Roman" w:hAnsi="Times New Roman" w:cs="Times New Roman"/>
                <w:kern w:val="0"/>
                <w:sz w:val="22"/>
                <w:szCs w:val="22"/>
                <w:lang w:eastAsia="en-IN"/>
                <w14:ligatures w14:val="none"/>
              </w:rPr>
              <w:t>0</w:t>
            </w:r>
          </w:p>
        </w:tc>
      </w:tr>
      <w:tr w:rsidR="00546C2A" w:rsidRPr="002C3A99" w14:paraId="0009C29B" w14:textId="77777777" w:rsidTr="00D460D7">
        <w:tc>
          <w:tcPr>
            <w:tcW w:w="0" w:type="auto"/>
            <w:hideMark/>
          </w:tcPr>
          <w:p w14:paraId="72C9D097" w14:textId="77777777" w:rsidR="00546C2A" w:rsidRPr="002C3A99" w:rsidRDefault="00546C2A"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8. Somatic Muscular</w:t>
            </w:r>
          </w:p>
        </w:tc>
        <w:tc>
          <w:tcPr>
            <w:tcW w:w="0" w:type="auto"/>
            <w:hideMark/>
          </w:tcPr>
          <w:p w14:paraId="10CB141D"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3</w:t>
            </w:r>
          </w:p>
        </w:tc>
        <w:tc>
          <w:tcPr>
            <w:tcW w:w="0" w:type="auto"/>
            <w:hideMark/>
          </w:tcPr>
          <w:p w14:paraId="59CF47FE" w14:textId="318475D5"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Pr>
                <w:rFonts w:ascii="Times New Roman" w:eastAsia="Times New Roman" w:hAnsi="Times New Roman" w:cs="Times New Roman"/>
                <w:kern w:val="0"/>
                <w:sz w:val="22"/>
                <w:szCs w:val="22"/>
                <w:lang w:eastAsia="en-IN"/>
                <w14:ligatures w14:val="none"/>
              </w:rPr>
              <w:t>0</w:t>
            </w:r>
          </w:p>
        </w:tc>
      </w:tr>
      <w:tr w:rsidR="00546C2A" w:rsidRPr="002C3A99" w14:paraId="6797229D" w14:textId="77777777" w:rsidTr="00D460D7">
        <w:tc>
          <w:tcPr>
            <w:tcW w:w="0" w:type="auto"/>
            <w:hideMark/>
          </w:tcPr>
          <w:p w14:paraId="117B53EE" w14:textId="77777777" w:rsidR="00546C2A" w:rsidRPr="002C3A99" w:rsidRDefault="00546C2A"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9. Somatic Cardiovascular</w:t>
            </w:r>
          </w:p>
        </w:tc>
        <w:tc>
          <w:tcPr>
            <w:tcW w:w="0" w:type="auto"/>
            <w:hideMark/>
          </w:tcPr>
          <w:p w14:paraId="606BDF52"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2</w:t>
            </w:r>
          </w:p>
        </w:tc>
        <w:tc>
          <w:tcPr>
            <w:tcW w:w="0" w:type="auto"/>
            <w:hideMark/>
          </w:tcPr>
          <w:p w14:paraId="25632535"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1</w:t>
            </w:r>
          </w:p>
        </w:tc>
      </w:tr>
      <w:tr w:rsidR="00546C2A" w:rsidRPr="002C3A99" w14:paraId="1CFF5B09" w14:textId="77777777" w:rsidTr="00D460D7">
        <w:tc>
          <w:tcPr>
            <w:tcW w:w="0" w:type="auto"/>
            <w:hideMark/>
          </w:tcPr>
          <w:p w14:paraId="2C17E25D" w14:textId="77777777" w:rsidR="00546C2A" w:rsidRPr="002C3A99" w:rsidRDefault="00546C2A"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10. Respiratory Symptoms</w:t>
            </w:r>
          </w:p>
        </w:tc>
        <w:tc>
          <w:tcPr>
            <w:tcW w:w="0" w:type="auto"/>
            <w:hideMark/>
          </w:tcPr>
          <w:p w14:paraId="4981A321"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3</w:t>
            </w:r>
          </w:p>
        </w:tc>
        <w:tc>
          <w:tcPr>
            <w:tcW w:w="0" w:type="auto"/>
            <w:hideMark/>
          </w:tcPr>
          <w:p w14:paraId="0D5BFCD6"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1</w:t>
            </w:r>
          </w:p>
        </w:tc>
      </w:tr>
      <w:tr w:rsidR="00546C2A" w:rsidRPr="002C3A99" w14:paraId="2DC38298" w14:textId="77777777" w:rsidTr="00D460D7">
        <w:tc>
          <w:tcPr>
            <w:tcW w:w="0" w:type="auto"/>
            <w:hideMark/>
          </w:tcPr>
          <w:p w14:paraId="0B543214" w14:textId="77777777" w:rsidR="00546C2A" w:rsidRPr="002C3A99" w:rsidRDefault="00546C2A"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11. Gastrointestinal</w:t>
            </w:r>
          </w:p>
        </w:tc>
        <w:tc>
          <w:tcPr>
            <w:tcW w:w="0" w:type="auto"/>
            <w:hideMark/>
          </w:tcPr>
          <w:p w14:paraId="1FD29C42"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2</w:t>
            </w:r>
          </w:p>
        </w:tc>
        <w:tc>
          <w:tcPr>
            <w:tcW w:w="0" w:type="auto"/>
            <w:hideMark/>
          </w:tcPr>
          <w:p w14:paraId="6DC15AC1"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0</w:t>
            </w:r>
          </w:p>
        </w:tc>
      </w:tr>
      <w:tr w:rsidR="00546C2A" w:rsidRPr="002C3A99" w14:paraId="729B3CF9" w14:textId="77777777" w:rsidTr="00D460D7">
        <w:tc>
          <w:tcPr>
            <w:tcW w:w="0" w:type="auto"/>
            <w:hideMark/>
          </w:tcPr>
          <w:p w14:paraId="4075CB06" w14:textId="77777777" w:rsidR="00546C2A" w:rsidRPr="002C3A99" w:rsidRDefault="00546C2A"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12. Genitourinary</w:t>
            </w:r>
          </w:p>
        </w:tc>
        <w:tc>
          <w:tcPr>
            <w:tcW w:w="0" w:type="auto"/>
            <w:hideMark/>
          </w:tcPr>
          <w:p w14:paraId="016C1A0E" w14:textId="6E9E190A"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Pr>
                <w:rFonts w:ascii="Times New Roman" w:eastAsia="Times New Roman" w:hAnsi="Times New Roman" w:cs="Times New Roman"/>
                <w:kern w:val="0"/>
                <w:sz w:val="22"/>
                <w:szCs w:val="22"/>
                <w:lang w:eastAsia="en-IN"/>
                <w14:ligatures w14:val="none"/>
              </w:rPr>
              <w:t>1</w:t>
            </w:r>
          </w:p>
        </w:tc>
        <w:tc>
          <w:tcPr>
            <w:tcW w:w="0" w:type="auto"/>
            <w:hideMark/>
          </w:tcPr>
          <w:p w14:paraId="2B302F81"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0</w:t>
            </w:r>
          </w:p>
        </w:tc>
      </w:tr>
      <w:tr w:rsidR="00546C2A" w:rsidRPr="002C3A99" w14:paraId="68F5F9EF" w14:textId="77777777" w:rsidTr="00D460D7">
        <w:tc>
          <w:tcPr>
            <w:tcW w:w="0" w:type="auto"/>
            <w:hideMark/>
          </w:tcPr>
          <w:p w14:paraId="487F16B4" w14:textId="77777777" w:rsidR="00546C2A" w:rsidRPr="002C3A99" w:rsidRDefault="00546C2A"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13. Autonomic Symptoms</w:t>
            </w:r>
          </w:p>
        </w:tc>
        <w:tc>
          <w:tcPr>
            <w:tcW w:w="0" w:type="auto"/>
            <w:hideMark/>
          </w:tcPr>
          <w:p w14:paraId="0A056032" w14:textId="7E669EFD"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Pr>
                <w:rFonts w:ascii="Times New Roman" w:eastAsia="Times New Roman" w:hAnsi="Times New Roman" w:cs="Times New Roman"/>
                <w:kern w:val="0"/>
                <w:sz w:val="22"/>
                <w:szCs w:val="22"/>
                <w:lang w:eastAsia="en-IN"/>
                <w14:ligatures w14:val="none"/>
              </w:rPr>
              <w:t>1</w:t>
            </w:r>
          </w:p>
        </w:tc>
        <w:tc>
          <w:tcPr>
            <w:tcW w:w="0" w:type="auto"/>
            <w:hideMark/>
          </w:tcPr>
          <w:p w14:paraId="0B481FBB" w14:textId="77777777"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1</w:t>
            </w:r>
          </w:p>
        </w:tc>
      </w:tr>
      <w:tr w:rsidR="00546C2A" w:rsidRPr="002C3A99" w14:paraId="11A3354E" w14:textId="77777777" w:rsidTr="00D460D7">
        <w:tc>
          <w:tcPr>
            <w:tcW w:w="0" w:type="auto"/>
            <w:hideMark/>
          </w:tcPr>
          <w:p w14:paraId="3F823E16" w14:textId="77777777" w:rsidR="00546C2A" w:rsidRPr="002C3A99" w:rsidRDefault="00546C2A"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14. Behaviour During Interview</w:t>
            </w:r>
          </w:p>
        </w:tc>
        <w:tc>
          <w:tcPr>
            <w:tcW w:w="0" w:type="auto"/>
            <w:hideMark/>
          </w:tcPr>
          <w:p w14:paraId="19E1DAF6" w14:textId="50C0502E"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2</w:t>
            </w:r>
          </w:p>
        </w:tc>
        <w:tc>
          <w:tcPr>
            <w:tcW w:w="0" w:type="auto"/>
            <w:hideMark/>
          </w:tcPr>
          <w:p w14:paraId="0899DC40" w14:textId="7CD0E866" w:rsidR="00546C2A" w:rsidRPr="002C3A99" w:rsidRDefault="00546C2A"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0</w:t>
            </w:r>
          </w:p>
        </w:tc>
      </w:tr>
      <w:bookmarkEnd w:id="7"/>
    </w:tbl>
    <w:p w14:paraId="1BD33C1B" w14:textId="77777777" w:rsidR="002C3A99" w:rsidRPr="002C3A99" w:rsidRDefault="002C3A99" w:rsidP="002C3A99">
      <w:pPr>
        <w:spacing w:after="0"/>
        <w:ind w:left="720"/>
        <w:jc w:val="both"/>
      </w:pPr>
    </w:p>
    <w:p w14:paraId="4BC51956" w14:textId="4961A6C0" w:rsidR="00B43898" w:rsidRDefault="002C3A99" w:rsidP="002C3A99">
      <w:pPr>
        <w:spacing w:after="0"/>
        <w:jc w:val="both"/>
      </w:pPr>
      <w:r w:rsidRPr="002C3A99">
        <w:rPr>
          <w:b/>
          <w:bCs/>
        </w:rPr>
        <w:t>Treatment</w:t>
      </w:r>
      <w:r w:rsidR="00B43898" w:rsidRPr="002C3A99">
        <w:rPr>
          <w:b/>
          <w:bCs/>
        </w:rPr>
        <w:t xml:space="preserve">: </w:t>
      </w:r>
      <w:r w:rsidR="00B43898" w:rsidRPr="002C3A99">
        <w:rPr>
          <w:i/>
          <w:iCs/>
        </w:rPr>
        <w:t>Triticum vulgaris</w:t>
      </w:r>
      <w:r w:rsidR="00B43898" w:rsidRPr="002C3A99">
        <w:t xml:space="preserve"> </w:t>
      </w:r>
      <w:r w:rsidRPr="002C3A99">
        <w:t xml:space="preserve">in </w:t>
      </w:r>
      <w:r w:rsidR="00B43898" w:rsidRPr="002C3A99">
        <w:t>200</w:t>
      </w:r>
      <w:r w:rsidRPr="002C3A99">
        <w:t xml:space="preserve"> potency was </w:t>
      </w:r>
      <w:r w:rsidR="00B43898" w:rsidRPr="002C3A99">
        <w:t>administered as a single dose followed by placebo over 4 we</w:t>
      </w:r>
      <w:r w:rsidRPr="002C3A99">
        <w:t>e</w:t>
      </w:r>
      <w:r w:rsidR="00B43898" w:rsidRPr="002C3A99">
        <w:t>ks</w:t>
      </w:r>
      <w:r w:rsidRPr="002C3A99">
        <w:t xml:space="preserve">.  6 globules </w:t>
      </w:r>
      <w:r w:rsidR="00B43898" w:rsidRPr="002C3A99">
        <w:t xml:space="preserve">of </w:t>
      </w:r>
      <w:r w:rsidR="00B43898" w:rsidRPr="002C3A99">
        <w:rPr>
          <w:i/>
          <w:iCs/>
        </w:rPr>
        <w:t>Triticum vulgaris</w:t>
      </w:r>
      <w:r w:rsidR="00B43898" w:rsidRPr="002C3A99">
        <w:t xml:space="preserve"> 200, repeated weekly for 3 weeks.</w:t>
      </w:r>
    </w:p>
    <w:p w14:paraId="1E690AE9" w14:textId="77777777" w:rsidR="00397AA8" w:rsidRDefault="00397AA8" w:rsidP="00397AA8">
      <w:pPr>
        <w:spacing w:after="0"/>
        <w:jc w:val="both"/>
        <w:rPr>
          <w:b/>
          <w:bCs/>
        </w:rPr>
      </w:pPr>
    </w:p>
    <w:p w14:paraId="663B8630" w14:textId="1497CB90" w:rsidR="00397AA8" w:rsidRDefault="00397AA8" w:rsidP="00397AA8">
      <w:pPr>
        <w:spacing w:after="0"/>
        <w:jc w:val="both"/>
        <w:rPr>
          <w:b/>
          <w:bCs/>
        </w:rPr>
      </w:pPr>
      <w:r w:rsidRPr="002C3A99">
        <w:rPr>
          <w:b/>
          <w:bCs/>
        </w:rPr>
        <w:t>Treatment Course and Observations</w:t>
      </w:r>
    </w:p>
    <w:p w14:paraId="5A8AD412" w14:textId="77777777" w:rsidR="002C3A99" w:rsidRPr="002C3A99" w:rsidRDefault="002C3A99" w:rsidP="002C3A99">
      <w:pPr>
        <w:spacing w:after="0"/>
        <w:jc w:val="both"/>
      </w:pPr>
    </w:p>
    <w:tbl>
      <w:tblPr>
        <w:tblStyle w:val="TableGrid"/>
        <w:tblW w:w="0" w:type="auto"/>
        <w:tblLook w:val="04A0" w:firstRow="1" w:lastRow="0" w:firstColumn="1" w:lastColumn="0" w:noHBand="0" w:noVBand="1"/>
      </w:tblPr>
      <w:tblGrid>
        <w:gridCol w:w="817"/>
        <w:gridCol w:w="4678"/>
        <w:gridCol w:w="3685"/>
      </w:tblGrid>
      <w:tr w:rsidR="002C3A99" w:rsidRPr="002C3A99" w14:paraId="59CF79E2" w14:textId="77777777" w:rsidTr="002C3A99">
        <w:tc>
          <w:tcPr>
            <w:tcW w:w="817" w:type="dxa"/>
          </w:tcPr>
          <w:p w14:paraId="655B55BF" w14:textId="77777777" w:rsidR="002C3A99" w:rsidRPr="002C3A99" w:rsidRDefault="002C3A99" w:rsidP="00D460D7">
            <w:pPr>
              <w:jc w:val="center"/>
              <w:rPr>
                <w:b/>
                <w:bCs/>
                <w:sz w:val="22"/>
                <w:szCs w:val="22"/>
              </w:rPr>
            </w:pPr>
            <w:r w:rsidRPr="002C3A99">
              <w:rPr>
                <w:b/>
                <w:bCs/>
                <w:sz w:val="22"/>
                <w:szCs w:val="22"/>
              </w:rPr>
              <w:t>Week</w:t>
            </w:r>
          </w:p>
        </w:tc>
        <w:tc>
          <w:tcPr>
            <w:tcW w:w="4678" w:type="dxa"/>
          </w:tcPr>
          <w:p w14:paraId="7BF56011" w14:textId="77777777" w:rsidR="002C3A99" w:rsidRPr="002C3A99" w:rsidRDefault="002C3A99" w:rsidP="00D460D7">
            <w:pPr>
              <w:jc w:val="center"/>
              <w:rPr>
                <w:b/>
                <w:bCs/>
                <w:sz w:val="22"/>
                <w:szCs w:val="22"/>
              </w:rPr>
            </w:pPr>
            <w:r w:rsidRPr="002C3A99">
              <w:rPr>
                <w:b/>
                <w:bCs/>
                <w:sz w:val="22"/>
                <w:szCs w:val="22"/>
              </w:rPr>
              <w:t>Symptoms</w:t>
            </w:r>
          </w:p>
        </w:tc>
        <w:tc>
          <w:tcPr>
            <w:tcW w:w="3685" w:type="dxa"/>
          </w:tcPr>
          <w:p w14:paraId="0F736AA8" w14:textId="77777777" w:rsidR="002C3A99" w:rsidRPr="002C3A99" w:rsidRDefault="002C3A99" w:rsidP="00D460D7">
            <w:pPr>
              <w:jc w:val="center"/>
              <w:rPr>
                <w:b/>
                <w:bCs/>
                <w:sz w:val="22"/>
                <w:szCs w:val="22"/>
              </w:rPr>
            </w:pPr>
            <w:r w:rsidRPr="002C3A99">
              <w:rPr>
                <w:b/>
                <w:bCs/>
                <w:sz w:val="22"/>
                <w:szCs w:val="22"/>
                <w:lang w:bidi="ar-SA"/>
              </w:rPr>
              <w:t>HAM-A Score</w:t>
            </w:r>
          </w:p>
        </w:tc>
      </w:tr>
      <w:tr w:rsidR="002C3A99" w:rsidRPr="002C3A99" w14:paraId="37F17722" w14:textId="77777777" w:rsidTr="002C3A99">
        <w:trPr>
          <w:trHeight w:val="888"/>
        </w:trPr>
        <w:tc>
          <w:tcPr>
            <w:tcW w:w="817" w:type="dxa"/>
          </w:tcPr>
          <w:p w14:paraId="0783BE8D" w14:textId="77777777" w:rsidR="002C3A99" w:rsidRPr="002C3A99" w:rsidRDefault="002C3A99" w:rsidP="00D460D7">
            <w:pPr>
              <w:jc w:val="center"/>
              <w:rPr>
                <w:sz w:val="22"/>
                <w:szCs w:val="22"/>
              </w:rPr>
            </w:pPr>
            <w:r w:rsidRPr="002C3A99">
              <w:rPr>
                <w:sz w:val="22"/>
                <w:szCs w:val="22"/>
              </w:rPr>
              <w:t>1</w:t>
            </w:r>
          </w:p>
        </w:tc>
        <w:tc>
          <w:tcPr>
            <w:tcW w:w="4678" w:type="dxa"/>
          </w:tcPr>
          <w:p w14:paraId="1BAE89E5" w14:textId="77777777" w:rsidR="002C3A99" w:rsidRPr="002C3A99" w:rsidRDefault="002C3A99" w:rsidP="002C3A99">
            <w:pPr>
              <w:jc w:val="both"/>
              <w:rPr>
                <w:sz w:val="22"/>
                <w:szCs w:val="22"/>
              </w:rPr>
            </w:pPr>
            <w:r w:rsidRPr="002C3A99">
              <w:rPr>
                <w:sz w:val="22"/>
                <w:szCs w:val="22"/>
              </w:rPr>
              <w:t>Slight reduction in the frequency and intensity of panic episodes. Sleep improved marginally.</w:t>
            </w:r>
          </w:p>
          <w:p w14:paraId="6431ECD4" w14:textId="23C6C634" w:rsidR="002C3A99" w:rsidRPr="002C3A99" w:rsidRDefault="002C3A99" w:rsidP="00D460D7">
            <w:pPr>
              <w:rPr>
                <w:rFonts w:cstheme="minorHAnsi"/>
                <w:b/>
                <w:bCs/>
                <w:sz w:val="22"/>
                <w:szCs w:val="22"/>
              </w:rPr>
            </w:pPr>
          </w:p>
        </w:tc>
        <w:tc>
          <w:tcPr>
            <w:tcW w:w="3685" w:type="dxa"/>
          </w:tcPr>
          <w:p w14:paraId="7B948F72" w14:textId="1721D68E" w:rsidR="002C3A99" w:rsidRPr="002C3A99" w:rsidRDefault="002C3A99" w:rsidP="002C3A99">
            <w:pPr>
              <w:jc w:val="both"/>
              <w:rPr>
                <w:sz w:val="22"/>
                <w:szCs w:val="22"/>
              </w:rPr>
            </w:pPr>
            <w:r w:rsidRPr="002C3A99">
              <w:rPr>
                <w:sz w:val="22"/>
                <w:szCs w:val="22"/>
              </w:rPr>
              <w:t>30/56</w:t>
            </w:r>
          </w:p>
          <w:p w14:paraId="0D4FF690" w14:textId="77777777" w:rsidR="002C3A99" w:rsidRPr="002C3A99" w:rsidRDefault="002C3A99" w:rsidP="002C3A99">
            <w:pPr>
              <w:jc w:val="both"/>
              <w:rPr>
                <w:sz w:val="22"/>
                <w:szCs w:val="22"/>
              </w:rPr>
            </w:pPr>
            <w:r w:rsidRPr="002C3A99">
              <w:rPr>
                <w:sz w:val="22"/>
                <w:szCs w:val="22"/>
              </w:rPr>
              <w:t>Psychic Anxiety: 18/28</w:t>
            </w:r>
          </w:p>
          <w:p w14:paraId="01AF2A2B" w14:textId="717F50E9" w:rsidR="002C3A99" w:rsidRPr="002C3A99" w:rsidRDefault="002C3A99" w:rsidP="002C3A99">
            <w:pPr>
              <w:jc w:val="both"/>
              <w:rPr>
                <w:sz w:val="22"/>
                <w:szCs w:val="22"/>
              </w:rPr>
            </w:pPr>
            <w:r w:rsidRPr="002C3A99">
              <w:rPr>
                <w:sz w:val="22"/>
                <w:szCs w:val="22"/>
              </w:rPr>
              <w:t>Somatic Anxiety: 12/28</w:t>
            </w:r>
          </w:p>
        </w:tc>
      </w:tr>
      <w:tr w:rsidR="002C3A99" w:rsidRPr="002C3A99" w14:paraId="0ECE0327" w14:textId="77777777" w:rsidTr="002C3A99">
        <w:trPr>
          <w:trHeight w:val="936"/>
        </w:trPr>
        <w:tc>
          <w:tcPr>
            <w:tcW w:w="817" w:type="dxa"/>
          </w:tcPr>
          <w:p w14:paraId="45742015" w14:textId="63682999" w:rsidR="002C3A99" w:rsidRPr="002C3A99" w:rsidRDefault="002C3A99" w:rsidP="00D460D7">
            <w:pPr>
              <w:jc w:val="center"/>
              <w:rPr>
                <w:sz w:val="22"/>
                <w:szCs w:val="22"/>
              </w:rPr>
            </w:pPr>
            <w:r>
              <w:rPr>
                <w:sz w:val="22"/>
                <w:szCs w:val="22"/>
              </w:rPr>
              <w:t>3</w:t>
            </w:r>
          </w:p>
        </w:tc>
        <w:tc>
          <w:tcPr>
            <w:tcW w:w="4678" w:type="dxa"/>
          </w:tcPr>
          <w:p w14:paraId="71484AC6" w14:textId="1C3E845D" w:rsidR="002C3A99" w:rsidRPr="002C3A99" w:rsidRDefault="002C3A99" w:rsidP="00D460D7">
            <w:pPr>
              <w:rPr>
                <w:rFonts w:cstheme="minorHAnsi"/>
                <w:b/>
                <w:bCs/>
                <w:sz w:val="22"/>
                <w:szCs w:val="22"/>
              </w:rPr>
            </w:pPr>
            <w:r w:rsidRPr="002C3A99">
              <w:rPr>
                <w:sz w:val="22"/>
                <w:szCs w:val="22"/>
              </w:rPr>
              <w:t>Panic episodes reduced to one mild episode. Improved energy and better control over intrusive thoughts.</w:t>
            </w:r>
          </w:p>
        </w:tc>
        <w:tc>
          <w:tcPr>
            <w:tcW w:w="3685" w:type="dxa"/>
          </w:tcPr>
          <w:p w14:paraId="73E58E92" w14:textId="0830D371" w:rsidR="002C3A99" w:rsidRPr="002C3A99" w:rsidRDefault="002C3A99" w:rsidP="00546C2A">
            <w:pPr>
              <w:jc w:val="both"/>
              <w:rPr>
                <w:sz w:val="22"/>
                <w:szCs w:val="22"/>
              </w:rPr>
            </w:pPr>
            <w:r w:rsidRPr="002C3A99">
              <w:rPr>
                <w:sz w:val="22"/>
                <w:szCs w:val="22"/>
              </w:rPr>
              <w:t xml:space="preserve">24/56 </w:t>
            </w:r>
          </w:p>
          <w:p w14:paraId="489B5E11" w14:textId="77777777" w:rsidR="002C3A99" w:rsidRPr="002C3A99" w:rsidRDefault="002C3A99" w:rsidP="002C3A99">
            <w:pPr>
              <w:jc w:val="both"/>
              <w:rPr>
                <w:sz w:val="22"/>
                <w:szCs w:val="22"/>
              </w:rPr>
            </w:pPr>
            <w:r w:rsidRPr="002C3A99">
              <w:rPr>
                <w:sz w:val="22"/>
                <w:szCs w:val="22"/>
              </w:rPr>
              <w:t>Psychic Anxiety: 15/28</w:t>
            </w:r>
          </w:p>
          <w:p w14:paraId="1862511A" w14:textId="66FDF431" w:rsidR="002C3A99" w:rsidRPr="002C3A99" w:rsidRDefault="002C3A99" w:rsidP="002C3A99">
            <w:pPr>
              <w:jc w:val="both"/>
              <w:rPr>
                <w:sz w:val="22"/>
                <w:szCs w:val="22"/>
              </w:rPr>
            </w:pPr>
            <w:r w:rsidRPr="002C3A99">
              <w:rPr>
                <w:sz w:val="22"/>
                <w:szCs w:val="22"/>
              </w:rPr>
              <w:t>Somatic Anxiety: 9/28</w:t>
            </w:r>
          </w:p>
        </w:tc>
      </w:tr>
      <w:tr w:rsidR="002C3A99" w:rsidRPr="002C3A99" w14:paraId="5C5D96A7" w14:textId="77777777" w:rsidTr="002C3A99">
        <w:tc>
          <w:tcPr>
            <w:tcW w:w="817" w:type="dxa"/>
          </w:tcPr>
          <w:p w14:paraId="105BA532" w14:textId="2C4427D0" w:rsidR="002C3A99" w:rsidRPr="002C3A99" w:rsidRDefault="002C3A99" w:rsidP="00D460D7">
            <w:pPr>
              <w:jc w:val="center"/>
              <w:rPr>
                <w:sz w:val="22"/>
                <w:szCs w:val="22"/>
              </w:rPr>
            </w:pPr>
            <w:r>
              <w:rPr>
                <w:sz w:val="22"/>
                <w:szCs w:val="22"/>
              </w:rPr>
              <w:t>5</w:t>
            </w:r>
          </w:p>
        </w:tc>
        <w:tc>
          <w:tcPr>
            <w:tcW w:w="4678" w:type="dxa"/>
          </w:tcPr>
          <w:p w14:paraId="26DD2138" w14:textId="3E50A4D7" w:rsidR="002C3A99" w:rsidRPr="002C3A99" w:rsidRDefault="002C3A99" w:rsidP="00D460D7">
            <w:pPr>
              <w:rPr>
                <w:rFonts w:cstheme="minorHAnsi"/>
                <w:b/>
                <w:bCs/>
                <w:sz w:val="22"/>
                <w:szCs w:val="22"/>
              </w:rPr>
            </w:pPr>
            <w:r w:rsidRPr="002C3A99">
              <w:rPr>
                <w:sz w:val="22"/>
                <w:szCs w:val="22"/>
              </w:rPr>
              <w:t xml:space="preserve">No panic episodes in the last two weeks. Significantly reduced muscle tension and tremors. Reported feeling </w:t>
            </w:r>
            <w:r w:rsidR="00397AA8" w:rsidRPr="002C3A99">
              <w:rPr>
                <w:sz w:val="22"/>
                <w:szCs w:val="22"/>
              </w:rPr>
              <w:t>more confident and calmer</w:t>
            </w:r>
            <w:r w:rsidRPr="002C3A99">
              <w:rPr>
                <w:sz w:val="22"/>
                <w:szCs w:val="22"/>
              </w:rPr>
              <w:t xml:space="preserve"> during daily activities</w:t>
            </w:r>
          </w:p>
        </w:tc>
        <w:tc>
          <w:tcPr>
            <w:tcW w:w="3685" w:type="dxa"/>
          </w:tcPr>
          <w:p w14:paraId="07B7C833" w14:textId="72EFCE61" w:rsidR="002C3A99" w:rsidRPr="002C3A99" w:rsidRDefault="002C3A99" w:rsidP="002C3A99">
            <w:pPr>
              <w:jc w:val="both"/>
              <w:rPr>
                <w:sz w:val="22"/>
                <w:szCs w:val="22"/>
              </w:rPr>
            </w:pPr>
            <w:r w:rsidRPr="002C3A99">
              <w:rPr>
                <w:sz w:val="22"/>
                <w:szCs w:val="22"/>
              </w:rPr>
              <w:t>16/56</w:t>
            </w:r>
          </w:p>
          <w:p w14:paraId="3087FFEE" w14:textId="77777777" w:rsidR="002C3A99" w:rsidRPr="002C3A99" w:rsidRDefault="002C3A99" w:rsidP="00546C2A">
            <w:pPr>
              <w:jc w:val="both"/>
              <w:rPr>
                <w:sz w:val="22"/>
                <w:szCs w:val="22"/>
              </w:rPr>
            </w:pPr>
            <w:r w:rsidRPr="002C3A99">
              <w:rPr>
                <w:sz w:val="22"/>
                <w:szCs w:val="22"/>
              </w:rPr>
              <w:t>Psychic Anxiety: 10/28</w:t>
            </w:r>
          </w:p>
          <w:p w14:paraId="6C721829" w14:textId="77777777" w:rsidR="002C3A99" w:rsidRPr="002C3A99" w:rsidRDefault="002C3A99" w:rsidP="00546C2A">
            <w:pPr>
              <w:jc w:val="both"/>
              <w:rPr>
                <w:sz w:val="22"/>
                <w:szCs w:val="22"/>
              </w:rPr>
            </w:pPr>
            <w:r w:rsidRPr="002C3A99">
              <w:rPr>
                <w:sz w:val="22"/>
                <w:szCs w:val="22"/>
              </w:rPr>
              <w:t>Somatic Anxiety: 6/28</w:t>
            </w:r>
          </w:p>
          <w:p w14:paraId="5A1114F3" w14:textId="640750E8" w:rsidR="002C3A99" w:rsidRPr="002C3A99" w:rsidRDefault="002C3A99" w:rsidP="00D460D7">
            <w:pPr>
              <w:spacing w:line="259" w:lineRule="auto"/>
              <w:rPr>
                <w:sz w:val="22"/>
                <w:szCs w:val="22"/>
                <w:lang w:bidi="ar-SA"/>
              </w:rPr>
            </w:pPr>
          </w:p>
        </w:tc>
      </w:tr>
      <w:tr w:rsidR="002C3A99" w:rsidRPr="002C3A99" w14:paraId="14DD5125" w14:textId="77777777" w:rsidTr="002C3A99">
        <w:tc>
          <w:tcPr>
            <w:tcW w:w="817" w:type="dxa"/>
          </w:tcPr>
          <w:p w14:paraId="0D695F7C" w14:textId="095BDF39" w:rsidR="002C3A99" w:rsidRPr="002C3A99" w:rsidRDefault="002C3A99" w:rsidP="00D460D7">
            <w:pPr>
              <w:jc w:val="center"/>
              <w:rPr>
                <w:sz w:val="22"/>
                <w:szCs w:val="22"/>
              </w:rPr>
            </w:pPr>
            <w:r>
              <w:rPr>
                <w:sz w:val="22"/>
                <w:szCs w:val="22"/>
              </w:rPr>
              <w:t>7</w:t>
            </w:r>
          </w:p>
        </w:tc>
        <w:tc>
          <w:tcPr>
            <w:tcW w:w="4678" w:type="dxa"/>
          </w:tcPr>
          <w:p w14:paraId="1E80D138" w14:textId="28D28215" w:rsidR="002C3A99" w:rsidRPr="002C3A99" w:rsidRDefault="002C3A99" w:rsidP="00D460D7">
            <w:pPr>
              <w:rPr>
                <w:b/>
                <w:bCs/>
                <w:sz w:val="22"/>
                <w:szCs w:val="22"/>
              </w:rPr>
            </w:pPr>
            <w:r w:rsidRPr="002C3A99">
              <w:rPr>
                <w:sz w:val="22"/>
                <w:szCs w:val="22"/>
              </w:rPr>
              <w:t>Resumed normal activities, including attending social gatherings. Reported consistent, restful sleep and no recurrence of panic attacks.</w:t>
            </w:r>
          </w:p>
        </w:tc>
        <w:tc>
          <w:tcPr>
            <w:tcW w:w="3685" w:type="dxa"/>
          </w:tcPr>
          <w:p w14:paraId="5585840F" w14:textId="5CBA522F" w:rsidR="002C3A99" w:rsidRPr="002C3A99" w:rsidRDefault="002C3A99" w:rsidP="00546C2A">
            <w:pPr>
              <w:jc w:val="both"/>
              <w:rPr>
                <w:sz w:val="22"/>
                <w:szCs w:val="22"/>
              </w:rPr>
            </w:pPr>
            <w:r w:rsidRPr="002C3A99">
              <w:rPr>
                <w:sz w:val="22"/>
                <w:szCs w:val="22"/>
              </w:rPr>
              <w:t>8/56</w:t>
            </w:r>
          </w:p>
          <w:p w14:paraId="7E2819DF" w14:textId="77777777" w:rsidR="002C3A99" w:rsidRPr="002C3A99" w:rsidRDefault="002C3A99" w:rsidP="00546C2A">
            <w:pPr>
              <w:jc w:val="both"/>
              <w:rPr>
                <w:sz w:val="22"/>
                <w:szCs w:val="22"/>
              </w:rPr>
            </w:pPr>
            <w:r w:rsidRPr="002C3A99">
              <w:rPr>
                <w:sz w:val="22"/>
                <w:szCs w:val="22"/>
              </w:rPr>
              <w:t>Psychic Anxiety: 5/28</w:t>
            </w:r>
          </w:p>
          <w:p w14:paraId="63758BD3" w14:textId="77777777" w:rsidR="002C3A99" w:rsidRPr="002C3A99" w:rsidRDefault="002C3A99" w:rsidP="00546C2A">
            <w:pPr>
              <w:jc w:val="both"/>
              <w:rPr>
                <w:sz w:val="22"/>
                <w:szCs w:val="22"/>
              </w:rPr>
            </w:pPr>
            <w:r w:rsidRPr="002C3A99">
              <w:rPr>
                <w:sz w:val="22"/>
                <w:szCs w:val="22"/>
              </w:rPr>
              <w:t>Somatic Anxiety: 3/28</w:t>
            </w:r>
          </w:p>
          <w:p w14:paraId="0FCBB4A1" w14:textId="7006F22C" w:rsidR="002C3A99" w:rsidRPr="002C3A99" w:rsidRDefault="002C3A99" w:rsidP="00D460D7">
            <w:pPr>
              <w:spacing w:line="259" w:lineRule="auto"/>
              <w:jc w:val="both"/>
              <w:rPr>
                <w:sz w:val="22"/>
                <w:szCs w:val="22"/>
                <w:lang w:bidi="ar-SA"/>
              </w:rPr>
            </w:pPr>
          </w:p>
        </w:tc>
      </w:tr>
    </w:tbl>
    <w:p w14:paraId="0785FFE4" w14:textId="793B4B80" w:rsidR="00B43898" w:rsidRPr="00546C2A" w:rsidRDefault="00B43898" w:rsidP="00546C2A">
      <w:pPr>
        <w:spacing w:after="0"/>
        <w:jc w:val="both"/>
        <w:rPr>
          <w:b/>
          <w:bCs/>
        </w:rPr>
      </w:pPr>
      <w:r w:rsidRPr="002C3A99">
        <w:rPr>
          <w:b/>
          <w:bCs/>
        </w:rPr>
        <w:t>Discussion</w:t>
      </w:r>
      <w:r w:rsidR="00546C2A">
        <w:rPr>
          <w:b/>
          <w:bCs/>
        </w:rPr>
        <w:t xml:space="preserve">:  </w:t>
      </w:r>
      <w:r w:rsidRPr="002C3A99">
        <w:t>The patient experienced a significant reduction in both psychic and somatic symptoms of anxiety. By the end of treatment, her HAM-A score indicated only mild residual anxiety.</w:t>
      </w:r>
      <w:r w:rsidR="00546C2A">
        <w:rPr>
          <w:b/>
          <w:bCs/>
        </w:rPr>
        <w:t xml:space="preserve">  </w:t>
      </w:r>
      <w:r w:rsidRPr="002C3A99">
        <w:t>No side effects were reported.</w:t>
      </w:r>
      <w:r w:rsidR="00546C2A">
        <w:rPr>
          <w:b/>
          <w:bCs/>
        </w:rPr>
        <w:t xml:space="preserve">  </w:t>
      </w:r>
      <w:r w:rsidRPr="002C3A99">
        <w:t xml:space="preserve">The patient was also </w:t>
      </w:r>
      <w:r w:rsidR="00546C2A" w:rsidRPr="002C3A99">
        <w:t>counselled</w:t>
      </w:r>
      <w:r w:rsidRPr="002C3A99">
        <w:t xml:space="preserve"> on stress management techniques, such as diaphragmatic breathing exercises, which may have contributed to her recovery.</w:t>
      </w:r>
    </w:p>
    <w:p w14:paraId="1BF88550" w14:textId="77777777" w:rsidR="00B43898" w:rsidRPr="002C3A99" w:rsidRDefault="00B43898" w:rsidP="00653BF8">
      <w:pPr>
        <w:spacing w:after="0"/>
        <w:jc w:val="both"/>
      </w:pPr>
    </w:p>
    <w:p w14:paraId="339C6F58" w14:textId="6C2DAFA5" w:rsidR="00B43898" w:rsidRPr="00397AA8" w:rsidRDefault="00B43898" w:rsidP="00653BF8">
      <w:pPr>
        <w:spacing w:after="0"/>
        <w:jc w:val="both"/>
        <w:rPr>
          <w:b/>
          <w:bCs/>
        </w:rPr>
      </w:pPr>
      <w:r w:rsidRPr="00397AA8">
        <w:rPr>
          <w:b/>
          <w:bCs/>
        </w:rPr>
        <w:t>Case 3</w:t>
      </w:r>
    </w:p>
    <w:p w14:paraId="2708C74F" w14:textId="110B068C" w:rsidR="00397AA8" w:rsidRPr="002C3A99" w:rsidRDefault="00B43898" w:rsidP="00397AA8">
      <w:pPr>
        <w:spacing w:after="0"/>
        <w:jc w:val="both"/>
      </w:pPr>
      <w:r w:rsidRPr="00397AA8">
        <w:t xml:space="preserve">Patient </w:t>
      </w:r>
      <w:r w:rsidR="00397AA8" w:rsidRPr="00397AA8">
        <w:t xml:space="preserve">is a 28-year-old male presented with </w:t>
      </w:r>
      <w:r w:rsidRPr="00397AA8">
        <w:t>Chronic anxiety interfering with professional and personal life for over two years.</w:t>
      </w:r>
      <w:r w:rsidR="00397AA8">
        <w:t xml:space="preserve">  </w:t>
      </w:r>
      <w:r w:rsidR="00397AA8" w:rsidRPr="002C3A99">
        <w:t>Persistent fear of underperforming at work, leading to procrastination and missed deadlines.</w:t>
      </w:r>
      <w:r w:rsidR="00397AA8">
        <w:t xml:space="preserve">  He </w:t>
      </w:r>
      <w:r w:rsidR="00397AA8" w:rsidRPr="002C3A99">
        <w:t>Frequent episodes of abdominal discomfort, bloating, and diarrh</w:t>
      </w:r>
      <w:r w:rsidR="00397AA8">
        <w:t>o</w:t>
      </w:r>
      <w:r w:rsidR="00397AA8" w:rsidRPr="002C3A99">
        <w:t>ea triggered by stress</w:t>
      </w:r>
      <w:r w:rsidR="00397AA8">
        <w:t xml:space="preserve"> with d</w:t>
      </w:r>
      <w:r w:rsidR="00397AA8" w:rsidRPr="002C3A99">
        <w:t xml:space="preserve">ifficulty </w:t>
      </w:r>
      <w:r w:rsidR="00397AA8">
        <w:t xml:space="preserve">in </w:t>
      </w:r>
      <w:r w:rsidR="00397AA8" w:rsidRPr="002C3A99">
        <w:t>focusing, restlessness, and frequent negative thoughts.</w:t>
      </w:r>
    </w:p>
    <w:p w14:paraId="66F34B4A" w14:textId="49FC7D99" w:rsidR="00B43898" w:rsidRPr="002C3A99" w:rsidRDefault="00397AA8" w:rsidP="00397AA8">
      <w:pPr>
        <w:spacing w:after="0"/>
        <w:jc w:val="both"/>
      </w:pPr>
      <w:r>
        <w:lastRenderedPageBreak/>
        <w:t xml:space="preserve">Sleeplessness </w:t>
      </w:r>
      <w:r w:rsidRPr="002C3A99">
        <w:t>with mid-night awakenings and trouble returning to sleep.</w:t>
      </w:r>
      <w:r>
        <w:t xml:space="preserve">  He had a h</w:t>
      </w:r>
      <w:r w:rsidR="00B43898" w:rsidRPr="002C3A99">
        <w:t>istory of irritable bowel syndrome (IBS) exacerbated by stress. No psychiatric treatments undertaken prior.</w:t>
      </w:r>
      <w:r>
        <w:t xml:space="preserve">  He was diagnosed with </w:t>
      </w:r>
      <w:r w:rsidR="00B43898" w:rsidRPr="002C3A99">
        <w:t>Generalized Anxiety Disorder (GAD) with somatic manifestations.</w:t>
      </w:r>
    </w:p>
    <w:p w14:paraId="41D2861B" w14:textId="4CCFF52E" w:rsidR="00B43898" w:rsidRPr="002C3A99" w:rsidRDefault="00B43898" w:rsidP="00B43898">
      <w:pPr>
        <w:spacing w:after="0"/>
        <w:jc w:val="both"/>
      </w:pPr>
    </w:p>
    <w:p w14:paraId="446F8FAD" w14:textId="77777777" w:rsidR="00B43898" w:rsidRPr="002C3A99" w:rsidRDefault="00B43898" w:rsidP="00B43898">
      <w:pPr>
        <w:spacing w:after="0"/>
        <w:jc w:val="both"/>
        <w:rPr>
          <w:b/>
          <w:bCs/>
        </w:rPr>
      </w:pPr>
      <w:r w:rsidRPr="002C3A99">
        <w:rPr>
          <w:b/>
          <w:bCs/>
        </w:rPr>
        <w:t>Pre-Treatment Evaluation (Using HAM-A)</w:t>
      </w:r>
    </w:p>
    <w:p w14:paraId="06E7BFD6" w14:textId="77777777" w:rsidR="00B43898" w:rsidRPr="002C3A99" w:rsidRDefault="00B43898" w:rsidP="00B43898">
      <w:pPr>
        <w:spacing w:after="0"/>
        <w:jc w:val="both"/>
      </w:pPr>
      <w:r w:rsidRPr="002C3A99">
        <w:rPr>
          <w:b/>
          <w:bCs/>
        </w:rPr>
        <w:t>Baseline HAM-A Score:</w:t>
      </w:r>
    </w:p>
    <w:p w14:paraId="03B71C02" w14:textId="77777777" w:rsidR="00B43898" w:rsidRPr="002C3A99" w:rsidRDefault="00B43898" w:rsidP="00B43898">
      <w:pPr>
        <w:numPr>
          <w:ilvl w:val="0"/>
          <w:numId w:val="26"/>
        </w:numPr>
        <w:spacing w:after="0"/>
        <w:jc w:val="both"/>
      </w:pPr>
      <w:r w:rsidRPr="002C3A99">
        <w:t>Psychic Anxiety (mental agitation and distress): 21/28</w:t>
      </w:r>
    </w:p>
    <w:p w14:paraId="22BA3319" w14:textId="77777777" w:rsidR="00B43898" w:rsidRPr="002C3A99" w:rsidRDefault="00B43898" w:rsidP="00B43898">
      <w:pPr>
        <w:numPr>
          <w:ilvl w:val="0"/>
          <w:numId w:val="26"/>
        </w:numPr>
        <w:spacing w:after="0"/>
        <w:jc w:val="both"/>
      </w:pPr>
      <w:r w:rsidRPr="002C3A99">
        <w:t>Somatic Anxiety (physical symptoms of anxiety): 15/28</w:t>
      </w:r>
    </w:p>
    <w:p w14:paraId="5C470CAA" w14:textId="77777777" w:rsidR="00B43898" w:rsidRPr="002C3A99" w:rsidRDefault="00B43898" w:rsidP="00B43898">
      <w:pPr>
        <w:numPr>
          <w:ilvl w:val="0"/>
          <w:numId w:val="26"/>
        </w:numPr>
        <w:spacing w:after="0"/>
        <w:jc w:val="both"/>
      </w:pPr>
      <w:r w:rsidRPr="002C3A99">
        <w:rPr>
          <w:b/>
          <w:bCs/>
        </w:rPr>
        <w:t>Total HAM-A Score:</w:t>
      </w:r>
      <w:r w:rsidRPr="002C3A99">
        <w:t xml:space="preserve"> 36/56 (Severe Anxiety)</w:t>
      </w:r>
    </w:p>
    <w:p w14:paraId="2CBDB3A5" w14:textId="35407213" w:rsidR="00B43898" w:rsidRDefault="00B43898" w:rsidP="00B43898">
      <w:pPr>
        <w:spacing w:after="0"/>
        <w:jc w:val="both"/>
      </w:pPr>
    </w:p>
    <w:tbl>
      <w:tblPr>
        <w:tblStyle w:val="TableGrid"/>
        <w:tblW w:w="0" w:type="auto"/>
        <w:tblLook w:val="04A0" w:firstRow="1" w:lastRow="0" w:firstColumn="1" w:lastColumn="0" w:noHBand="0" w:noVBand="1"/>
      </w:tblPr>
      <w:tblGrid>
        <w:gridCol w:w="3211"/>
        <w:gridCol w:w="1896"/>
        <w:gridCol w:w="1774"/>
      </w:tblGrid>
      <w:tr w:rsidR="00397AA8" w:rsidRPr="002C3A99" w14:paraId="0B5904AD" w14:textId="77777777" w:rsidTr="00D460D7">
        <w:tc>
          <w:tcPr>
            <w:tcW w:w="0" w:type="auto"/>
            <w:hideMark/>
          </w:tcPr>
          <w:p w14:paraId="45EB3F1B" w14:textId="77777777" w:rsidR="00397AA8" w:rsidRPr="002C3A99" w:rsidRDefault="00397AA8" w:rsidP="00D460D7">
            <w:pPr>
              <w:jc w:val="center"/>
              <w:rPr>
                <w:rFonts w:ascii="Times New Roman" w:eastAsia="Times New Roman" w:hAnsi="Times New Roman" w:cs="Times New Roman"/>
                <w:b/>
                <w:bCs/>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Symptom Category</w:t>
            </w:r>
          </w:p>
        </w:tc>
        <w:tc>
          <w:tcPr>
            <w:tcW w:w="0" w:type="auto"/>
            <w:hideMark/>
          </w:tcPr>
          <w:p w14:paraId="6CE0BB4F" w14:textId="77777777" w:rsidR="00397AA8" w:rsidRPr="002C3A99" w:rsidRDefault="00397AA8" w:rsidP="00D460D7">
            <w:pPr>
              <w:jc w:val="center"/>
              <w:rPr>
                <w:rFonts w:ascii="Times New Roman" w:eastAsia="Times New Roman" w:hAnsi="Times New Roman" w:cs="Times New Roman"/>
                <w:b/>
                <w:bCs/>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Before Treatment</w:t>
            </w:r>
          </w:p>
        </w:tc>
        <w:tc>
          <w:tcPr>
            <w:tcW w:w="0" w:type="auto"/>
            <w:hideMark/>
          </w:tcPr>
          <w:p w14:paraId="047EB100" w14:textId="77777777" w:rsidR="00397AA8" w:rsidRPr="002C3A99" w:rsidRDefault="00397AA8" w:rsidP="00D460D7">
            <w:pPr>
              <w:jc w:val="center"/>
              <w:rPr>
                <w:rFonts w:ascii="Times New Roman" w:eastAsia="Times New Roman" w:hAnsi="Times New Roman" w:cs="Times New Roman"/>
                <w:b/>
                <w:bCs/>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After Treatment</w:t>
            </w:r>
          </w:p>
        </w:tc>
      </w:tr>
      <w:tr w:rsidR="00397AA8" w:rsidRPr="002C3A99" w14:paraId="62A0C4D5" w14:textId="77777777" w:rsidTr="00D460D7">
        <w:tc>
          <w:tcPr>
            <w:tcW w:w="0" w:type="auto"/>
            <w:hideMark/>
          </w:tcPr>
          <w:p w14:paraId="711512BF" w14:textId="77777777" w:rsidR="00397AA8" w:rsidRPr="002C3A99" w:rsidRDefault="00397AA8"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1. Anxious Mood</w:t>
            </w:r>
          </w:p>
        </w:tc>
        <w:tc>
          <w:tcPr>
            <w:tcW w:w="0" w:type="auto"/>
            <w:hideMark/>
          </w:tcPr>
          <w:p w14:paraId="507D288A" w14:textId="77777777" w:rsidR="00397AA8" w:rsidRPr="002C3A99" w:rsidRDefault="00397AA8"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4</w:t>
            </w:r>
          </w:p>
        </w:tc>
        <w:tc>
          <w:tcPr>
            <w:tcW w:w="0" w:type="auto"/>
            <w:hideMark/>
          </w:tcPr>
          <w:p w14:paraId="6C891969" w14:textId="77777777" w:rsidR="00397AA8" w:rsidRPr="002C3A99" w:rsidRDefault="00397AA8"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1</w:t>
            </w:r>
          </w:p>
        </w:tc>
      </w:tr>
      <w:tr w:rsidR="00397AA8" w:rsidRPr="002C3A99" w14:paraId="368D88D0" w14:textId="77777777" w:rsidTr="00D460D7">
        <w:tc>
          <w:tcPr>
            <w:tcW w:w="0" w:type="auto"/>
            <w:hideMark/>
          </w:tcPr>
          <w:p w14:paraId="4CAC0A9A" w14:textId="77777777" w:rsidR="00397AA8" w:rsidRPr="002C3A99" w:rsidRDefault="00397AA8"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2. Tension</w:t>
            </w:r>
          </w:p>
        </w:tc>
        <w:tc>
          <w:tcPr>
            <w:tcW w:w="0" w:type="auto"/>
            <w:hideMark/>
          </w:tcPr>
          <w:p w14:paraId="7F1F8D02" w14:textId="77777777" w:rsidR="00397AA8" w:rsidRPr="002C3A99" w:rsidRDefault="00397AA8"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3</w:t>
            </w:r>
          </w:p>
        </w:tc>
        <w:tc>
          <w:tcPr>
            <w:tcW w:w="0" w:type="auto"/>
            <w:hideMark/>
          </w:tcPr>
          <w:p w14:paraId="78718879" w14:textId="77777777" w:rsidR="00397AA8" w:rsidRPr="002C3A99" w:rsidRDefault="00397AA8"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2</w:t>
            </w:r>
          </w:p>
        </w:tc>
      </w:tr>
      <w:tr w:rsidR="00397AA8" w:rsidRPr="002C3A99" w14:paraId="5A15C4BB" w14:textId="77777777" w:rsidTr="00D460D7">
        <w:tc>
          <w:tcPr>
            <w:tcW w:w="0" w:type="auto"/>
            <w:hideMark/>
          </w:tcPr>
          <w:p w14:paraId="6EC65AF7" w14:textId="77777777" w:rsidR="00397AA8" w:rsidRPr="002C3A99" w:rsidRDefault="00397AA8"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3. Fears</w:t>
            </w:r>
          </w:p>
        </w:tc>
        <w:tc>
          <w:tcPr>
            <w:tcW w:w="0" w:type="auto"/>
            <w:hideMark/>
          </w:tcPr>
          <w:p w14:paraId="4A9CB9E7" w14:textId="5DE2153E" w:rsidR="00397AA8" w:rsidRPr="002C3A99" w:rsidRDefault="00397AA8" w:rsidP="002A7B38">
            <w:pPr>
              <w:jc w:val="center"/>
              <w:rPr>
                <w:rFonts w:ascii="Times New Roman" w:eastAsia="Times New Roman" w:hAnsi="Times New Roman" w:cs="Times New Roman"/>
                <w:kern w:val="0"/>
                <w:sz w:val="22"/>
                <w:szCs w:val="22"/>
                <w:lang w:eastAsia="en-IN"/>
                <w14:ligatures w14:val="none"/>
              </w:rPr>
            </w:pPr>
            <w:r>
              <w:rPr>
                <w:rFonts w:ascii="Times New Roman" w:eastAsia="Times New Roman" w:hAnsi="Times New Roman" w:cs="Times New Roman"/>
                <w:kern w:val="0"/>
                <w:sz w:val="22"/>
                <w:szCs w:val="22"/>
                <w:lang w:eastAsia="en-IN"/>
                <w14:ligatures w14:val="none"/>
              </w:rPr>
              <w:t>3</w:t>
            </w:r>
          </w:p>
        </w:tc>
        <w:tc>
          <w:tcPr>
            <w:tcW w:w="0" w:type="auto"/>
            <w:hideMark/>
          </w:tcPr>
          <w:p w14:paraId="7994BCA3" w14:textId="77777777" w:rsidR="00397AA8" w:rsidRPr="002C3A99" w:rsidRDefault="00397AA8"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1</w:t>
            </w:r>
          </w:p>
        </w:tc>
      </w:tr>
      <w:tr w:rsidR="00397AA8" w:rsidRPr="002C3A99" w14:paraId="4402652D" w14:textId="77777777" w:rsidTr="00D460D7">
        <w:tc>
          <w:tcPr>
            <w:tcW w:w="0" w:type="auto"/>
            <w:hideMark/>
          </w:tcPr>
          <w:p w14:paraId="10291C2B" w14:textId="77777777" w:rsidR="00397AA8" w:rsidRPr="002C3A99" w:rsidRDefault="00397AA8"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4. Insomnia</w:t>
            </w:r>
          </w:p>
        </w:tc>
        <w:tc>
          <w:tcPr>
            <w:tcW w:w="0" w:type="auto"/>
            <w:hideMark/>
          </w:tcPr>
          <w:p w14:paraId="142A561F" w14:textId="77777777" w:rsidR="00397AA8" w:rsidRPr="002C3A99" w:rsidRDefault="00397AA8"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2</w:t>
            </w:r>
          </w:p>
        </w:tc>
        <w:tc>
          <w:tcPr>
            <w:tcW w:w="0" w:type="auto"/>
            <w:hideMark/>
          </w:tcPr>
          <w:p w14:paraId="37369517" w14:textId="77777777" w:rsidR="00397AA8" w:rsidRPr="002C3A99" w:rsidRDefault="00397AA8"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0</w:t>
            </w:r>
          </w:p>
        </w:tc>
      </w:tr>
      <w:tr w:rsidR="00397AA8" w:rsidRPr="002C3A99" w14:paraId="4A448E09" w14:textId="77777777" w:rsidTr="00D460D7">
        <w:tc>
          <w:tcPr>
            <w:tcW w:w="0" w:type="auto"/>
            <w:hideMark/>
          </w:tcPr>
          <w:p w14:paraId="2AF056AD" w14:textId="77777777" w:rsidR="00397AA8" w:rsidRPr="002C3A99" w:rsidRDefault="00397AA8"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5. Cognitive</w:t>
            </w:r>
          </w:p>
        </w:tc>
        <w:tc>
          <w:tcPr>
            <w:tcW w:w="0" w:type="auto"/>
            <w:hideMark/>
          </w:tcPr>
          <w:p w14:paraId="6139F0D4" w14:textId="77777777" w:rsidR="00397AA8" w:rsidRPr="002C3A99" w:rsidRDefault="00397AA8"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3</w:t>
            </w:r>
          </w:p>
        </w:tc>
        <w:tc>
          <w:tcPr>
            <w:tcW w:w="0" w:type="auto"/>
            <w:hideMark/>
          </w:tcPr>
          <w:p w14:paraId="06D8E7E2" w14:textId="77777777" w:rsidR="00397AA8" w:rsidRPr="002C3A99" w:rsidRDefault="00397AA8" w:rsidP="002A7B38">
            <w:pPr>
              <w:jc w:val="center"/>
              <w:rPr>
                <w:rFonts w:ascii="Times New Roman" w:eastAsia="Times New Roman" w:hAnsi="Times New Roman" w:cs="Times New Roman"/>
                <w:kern w:val="0"/>
                <w:sz w:val="22"/>
                <w:szCs w:val="22"/>
                <w:lang w:eastAsia="en-IN"/>
                <w14:ligatures w14:val="none"/>
              </w:rPr>
            </w:pPr>
            <w:r>
              <w:rPr>
                <w:rFonts w:ascii="Times New Roman" w:eastAsia="Times New Roman" w:hAnsi="Times New Roman" w:cs="Times New Roman"/>
                <w:kern w:val="0"/>
                <w:sz w:val="22"/>
                <w:szCs w:val="22"/>
                <w:lang w:eastAsia="en-IN"/>
                <w14:ligatures w14:val="none"/>
              </w:rPr>
              <w:t>1</w:t>
            </w:r>
          </w:p>
        </w:tc>
      </w:tr>
      <w:tr w:rsidR="00397AA8" w:rsidRPr="002C3A99" w14:paraId="15419481" w14:textId="77777777" w:rsidTr="00D460D7">
        <w:tc>
          <w:tcPr>
            <w:tcW w:w="0" w:type="auto"/>
            <w:hideMark/>
          </w:tcPr>
          <w:p w14:paraId="4309CD4E" w14:textId="77777777" w:rsidR="00397AA8" w:rsidRPr="002C3A99" w:rsidRDefault="00397AA8"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6. Depressed Mood</w:t>
            </w:r>
          </w:p>
        </w:tc>
        <w:tc>
          <w:tcPr>
            <w:tcW w:w="0" w:type="auto"/>
            <w:hideMark/>
          </w:tcPr>
          <w:p w14:paraId="6A160199" w14:textId="77777777" w:rsidR="00397AA8" w:rsidRPr="002C3A99" w:rsidRDefault="00397AA8" w:rsidP="002A7B38">
            <w:pPr>
              <w:jc w:val="center"/>
              <w:rPr>
                <w:rFonts w:ascii="Times New Roman" w:eastAsia="Times New Roman" w:hAnsi="Times New Roman" w:cs="Times New Roman"/>
                <w:kern w:val="0"/>
                <w:sz w:val="22"/>
                <w:szCs w:val="22"/>
                <w:lang w:eastAsia="en-IN"/>
                <w14:ligatures w14:val="none"/>
              </w:rPr>
            </w:pPr>
            <w:r>
              <w:rPr>
                <w:rFonts w:ascii="Times New Roman" w:eastAsia="Times New Roman" w:hAnsi="Times New Roman" w:cs="Times New Roman"/>
                <w:kern w:val="0"/>
                <w:sz w:val="22"/>
                <w:szCs w:val="22"/>
                <w:lang w:eastAsia="en-IN"/>
                <w14:ligatures w14:val="none"/>
              </w:rPr>
              <w:t>3</w:t>
            </w:r>
          </w:p>
        </w:tc>
        <w:tc>
          <w:tcPr>
            <w:tcW w:w="0" w:type="auto"/>
            <w:hideMark/>
          </w:tcPr>
          <w:p w14:paraId="694849BC" w14:textId="77777777" w:rsidR="00397AA8" w:rsidRPr="002C3A99" w:rsidRDefault="00397AA8"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0</w:t>
            </w:r>
          </w:p>
        </w:tc>
      </w:tr>
      <w:tr w:rsidR="00397AA8" w:rsidRPr="002C3A99" w14:paraId="543B2465" w14:textId="77777777" w:rsidTr="00D460D7">
        <w:tc>
          <w:tcPr>
            <w:tcW w:w="0" w:type="auto"/>
            <w:hideMark/>
          </w:tcPr>
          <w:p w14:paraId="0FEADF39" w14:textId="77777777" w:rsidR="00397AA8" w:rsidRPr="002C3A99" w:rsidRDefault="00397AA8"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7. Somatic Sensory</w:t>
            </w:r>
          </w:p>
        </w:tc>
        <w:tc>
          <w:tcPr>
            <w:tcW w:w="0" w:type="auto"/>
            <w:hideMark/>
          </w:tcPr>
          <w:p w14:paraId="408256B0" w14:textId="7A0AFA38" w:rsidR="00397AA8" w:rsidRPr="002C3A99" w:rsidRDefault="00397AA8" w:rsidP="002A7B38">
            <w:pPr>
              <w:jc w:val="center"/>
              <w:rPr>
                <w:rFonts w:ascii="Times New Roman" w:eastAsia="Times New Roman" w:hAnsi="Times New Roman" w:cs="Times New Roman"/>
                <w:kern w:val="0"/>
                <w:sz w:val="22"/>
                <w:szCs w:val="22"/>
                <w:lang w:eastAsia="en-IN"/>
                <w14:ligatures w14:val="none"/>
              </w:rPr>
            </w:pPr>
            <w:r>
              <w:rPr>
                <w:rFonts w:ascii="Times New Roman" w:eastAsia="Times New Roman" w:hAnsi="Times New Roman" w:cs="Times New Roman"/>
                <w:kern w:val="0"/>
                <w:sz w:val="22"/>
                <w:szCs w:val="22"/>
                <w:lang w:eastAsia="en-IN"/>
                <w14:ligatures w14:val="none"/>
              </w:rPr>
              <w:t>3</w:t>
            </w:r>
          </w:p>
        </w:tc>
        <w:tc>
          <w:tcPr>
            <w:tcW w:w="0" w:type="auto"/>
            <w:hideMark/>
          </w:tcPr>
          <w:p w14:paraId="634474A1" w14:textId="122E3B32" w:rsidR="00397AA8" w:rsidRPr="002C3A99" w:rsidRDefault="00397AA8" w:rsidP="002A7B38">
            <w:pPr>
              <w:jc w:val="center"/>
              <w:rPr>
                <w:rFonts w:ascii="Times New Roman" w:eastAsia="Times New Roman" w:hAnsi="Times New Roman" w:cs="Times New Roman"/>
                <w:kern w:val="0"/>
                <w:sz w:val="22"/>
                <w:szCs w:val="22"/>
                <w:lang w:eastAsia="en-IN"/>
                <w14:ligatures w14:val="none"/>
              </w:rPr>
            </w:pPr>
            <w:r>
              <w:rPr>
                <w:rFonts w:ascii="Times New Roman" w:eastAsia="Times New Roman" w:hAnsi="Times New Roman" w:cs="Times New Roman"/>
                <w:kern w:val="0"/>
                <w:sz w:val="22"/>
                <w:szCs w:val="22"/>
                <w:lang w:eastAsia="en-IN"/>
                <w14:ligatures w14:val="none"/>
              </w:rPr>
              <w:t>1</w:t>
            </w:r>
          </w:p>
        </w:tc>
      </w:tr>
      <w:tr w:rsidR="00397AA8" w:rsidRPr="002C3A99" w14:paraId="1B35C1E9" w14:textId="77777777" w:rsidTr="00D460D7">
        <w:tc>
          <w:tcPr>
            <w:tcW w:w="0" w:type="auto"/>
            <w:hideMark/>
          </w:tcPr>
          <w:p w14:paraId="7BF023B5" w14:textId="77777777" w:rsidR="00397AA8" w:rsidRPr="002C3A99" w:rsidRDefault="00397AA8"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8. Somatic Muscular</w:t>
            </w:r>
          </w:p>
        </w:tc>
        <w:tc>
          <w:tcPr>
            <w:tcW w:w="0" w:type="auto"/>
            <w:hideMark/>
          </w:tcPr>
          <w:p w14:paraId="4696E1F8" w14:textId="77777777" w:rsidR="00397AA8" w:rsidRPr="002C3A99" w:rsidRDefault="00397AA8"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3</w:t>
            </w:r>
          </w:p>
        </w:tc>
        <w:tc>
          <w:tcPr>
            <w:tcW w:w="0" w:type="auto"/>
            <w:hideMark/>
          </w:tcPr>
          <w:p w14:paraId="2567D3D1" w14:textId="77777777" w:rsidR="00397AA8" w:rsidRPr="002C3A99" w:rsidRDefault="00397AA8" w:rsidP="002A7B38">
            <w:pPr>
              <w:jc w:val="center"/>
              <w:rPr>
                <w:rFonts w:ascii="Times New Roman" w:eastAsia="Times New Roman" w:hAnsi="Times New Roman" w:cs="Times New Roman"/>
                <w:kern w:val="0"/>
                <w:sz w:val="22"/>
                <w:szCs w:val="22"/>
                <w:lang w:eastAsia="en-IN"/>
                <w14:ligatures w14:val="none"/>
              </w:rPr>
            </w:pPr>
            <w:r>
              <w:rPr>
                <w:rFonts w:ascii="Times New Roman" w:eastAsia="Times New Roman" w:hAnsi="Times New Roman" w:cs="Times New Roman"/>
                <w:kern w:val="0"/>
                <w:sz w:val="22"/>
                <w:szCs w:val="22"/>
                <w:lang w:eastAsia="en-IN"/>
                <w14:ligatures w14:val="none"/>
              </w:rPr>
              <w:t>0</w:t>
            </w:r>
          </w:p>
        </w:tc>
      </w:tr>
      <w:tr w:rsidR="00397AA8" w:rsidRPr="002C3A99" w14:paraId="4634F2B0" w14:textId="77777777" w:rsidTr="00D460D7">
        <w:tc>
          <w:tcPr>
            <w:tcW w:w="0" w:type="auto"/>
            <w:hideMark/>
          </w:tcPr>
          <w:p w14:paraId="785CB7F8" w14:textId="77777777" w:rsidR="00397AA8" w:rsidRPr="002C3A99" w:rsidRDefault="00397AA8"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9. Somatic Cardiovascular</w:t>
            </w:r>
          </w:p>
        </w:tc>
        <w:tc>
          <w:tcPr>
            <w:tcW w:w="0" w:type="auto"/>
            <w:hideMark/>
          </w:tcPr>
          <w:p w14:paraId="180AAB5E" w14:textId="77777777" w:rsidR="00397AA8" w:rsidRPr="002C3A99" w:rsidRDefault="00397AA8"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2</w:t>
            </w:r>
          </w:p>
        </w:tc>
        <w:tc>
          <w:tcPr>
            <w:tcW w:w="0" w:type="auto"/>
            <w:hideMark/>
          </w:tcPr>
          <w:p w14:paraId="6C5CFBCE" w14:textId="77777777" w:rsidR="00397AA8" w:rsidRPr="002C3A99" w:rsidRDefault="00397AA8"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1</w:t>
            </w:r>
          </w:p>
        </w:tc>
      </w:tr>
      <w:tr w:rsidR="00397AA8" w:rsidRPr="002C3A99" w14:paraId="13D61954" w14:textId="77777777" w:rsidTr="00D460D7">
        <w:tc>
          <w:tcPr>
            <w:tcW w:w="0" w:type="auto"/>
            <w:hideMark/>
          </w:tcPr>
          <w:p w14:paraId="784F36A8" w14:textId="77777777" w:rsidR="00397AA8" w:rsidRPr="002C3A99" w:rsidRDefault="00397AA8"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10. Respiratory Symptoms</w:t>
            </w:r>
          </w:p>
        </w:tc>
        <w:tc>
          <w:tcPr>
            <w:tcW w:w="0" w:type="auto"/>
            <w:hideMark/>
          </w:tcPr>
          <w:p w14:paraId="11F0BA61" w14:textId="77777777" w:rsidR="00397AA8" w:rsidRPr="002C3A99" w:rsidRDefault="00397AA8"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3</w:t>
            </w:r>
          </w:p>
        </w:tc>
        <w:tc>
          <w:tcPr>
            <w:tcW w:w="0" w:type="auto"/>
            <w:hideMark/>
          </w:tcPr>
          <w:p w14:paraId="5B2ACBB7" w14:textId="77777777" w:rsidR="00397AA8" w:rsidRPr="002C3A99" w:rsidRDefault="00397AA8"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1</w:t>
            </w:r>
          </w:p>
        </w:tc>
      </w:tr>
      <w:tr w:rsidR="00397AA8" w:rsidRPr="002C3A99" w14:paraId="5B33442A" w14:textId="77777777" w:rsidTr="00D460D7">
        <w:tc>
          <w:tcPr>
            <w:tcW w:w="0" w:type="auto"/>
            <w:hideMark/>
          </w:tcPr>
          <w:p w14:paraId="179669EF" w14:textId="77777777" w:rsidR="00397AA8" w:rsidRPr="002C3A99" w:rsidRDefault="00397AA8"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11. Gastrointestinal</w:t>
            </w:r>
          </w:p>
        </w:tc>
        <w:tc>
          <w:tcPr>
            <w:tcW w:w="0" w:type="auto"/>
            <w:hideMark/>
          </w:tcPr>
          <w:p w14:paraId="006AB511" w14:textId="0B8A6CF3" w:rsidR="00397AA8" w:rsidRPr="002C3A99" w:rsidRDefault="00397AA8" w:rsidP="002A7B38">
            <w:pPr>
              <w:jc w:val="center"/>
              <w:rPr>
                <w:rFonts w:ascii="Times New Roman" w:eastAsia="Times New Roman" w:hAnsi="Times New Roman" w:cs="Times New Roman"/>
                <w:kern w:val="0"/>
                <w:sz w:val="22"/>
                <w:szCs w:val="22"/>
                <w:lang w:eastAsia="en-IN"/>
                <w14:ligatures w14:val="none"/>
              </w:rPr>
            </w:pPr>
            <w:r>
              <w:rPr>
                <w:rFonts w:ascii="Times New Roman" w:eastAsia="Times New Roman" w:hAnsi="Times New Roman" w:cs="Times New Roman"/>
                <w:kern w:val="0"/>
                <w:sz w:val="22"/>
                <w:szCs w:val="22"/>
                <w:lang w:eastAsia="en-IN"/>
                <w14:ligatures w14:val="none"/>
              </w:rPr>
              <w:t>3</w:t>
            </w:r>
          </w:p>
        </w:tc>
        <w:tc>
          <w:tcPr>
            <w:tcW w:w="0" w:type="auto"/>
            <w:hideMark/>
          </w:tcPr>
          <w:p w14:paraId="18B10C58" w14:textId="77777777" w:rsidR="00397AA8" w:rsidRPr="002C3A99" w:rsidRDefault="00397AA8"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0</w:t>
            </w:r>
          </w:p>
        </w:tc>
      </w:tr>
      <w:tr w:rsidR="00397AA8" w:rsidRPr="002C3A99" w14:paraId="1DEC452A" w14:textId="77777777" w:rsidTr="00D460D7">
        <w:tc>
          <w:tcPr>
            <w:tcW w:w="0" w:type="auto"/>
            <w:hideMark/>
          </w:tcPr>
          <w:p w14:paraId="58CAED70" w14:textId="77777777" w:rsidR="00397AA8" w:rsidRPr="002C3A99" w:rsidRDefault="00397AA8"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12. Genitourinary</w:t>
            </w:r>
          </w:p>
        </w:tc>
        <w:tc>
          <w:tcPr>
            <w:tcW w:w="0" w:type="auto"/>
            <w:hideMark/>
          </w:tcPr>
          <w:p w14:paraId="7C03D2AD" w14:textId="77777777" w:rsidR="00397AA8" w:rsidRPr="002C3A99" w:rsidRDefault="00397AA8" w:rsidP="002A7B38">
            <w:pPr>
              <w:jc w:val="center"/>
              <w:rPr>
                <w:rFonts w:ascii="Times New Roman" w:eastAsia="Times New Roman" w:hAnsi="Times New Roman" w:cs="Times New Roman"/>
                <w:kern w:val="0"/>
                <w:sz w:val="22"/>
                <w:szCs w:val="22"/>
                <w:lang w:eastAsia="en-IN"/>
                <w14:ligatures w14:val="none"/>
              </w:rPr>
            </w:pPr>
            <w:r>
              <w:rPr>
                <w:rFonts w:ascii="Times New Roman" w:eastAsia="Times New Roman" w:hAnsi="Times New Roman" w:cs="Times New Roman"/>
                <w:kern w:val="0"/>
                <w:sz w:val="22"/>
                <w:szCs w:val="22"/>
                <w:lang w:eastAsia="en-IN"/>
                <w14:ligatures w14:val="none"/>
              </w:rPr>
              <w:t>1</w:t>
            </w:r>
          </w:p>
        </w:tc>
        <w:tc>
          <w:tcPr>
            <w:tcW w:w="0" w:type="auto"/>
            <w:hideMark/>
          </w:tcPr>
          <w:p w14:paraId="39B633C1" w14:textId="77777777" w:rsidR="00397AA8" w:rsidRPr="002C3A99" w:rsidRDefault="00397AA8"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0</w:t>
            </w:r>
          </w:p>
        </w:tc>
      </w:tr>
      <w:tr w:rsidR="00397AA8" w:rsidRPr="002C3A99" w14:paraId="685DCF86" w14:textId="77777777" w:rsidTr="00D460D7">
        <w:tc>
          <w:tcPr>
            <w:tcW w:w="0" w:type="auto"/>
            <w:hideMark/>
          </w:tcPr>
          <w:p w14:paraId="0C260BC4" w14:textId="77777777" w:rsidR="00397AA8" w:rsidRPr="002C3A99" w:rsidRDefault="00397AA8"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13. Autonomic Symptoms</w:t>
            </w:r>
          </w:p>
        </w:tc>
        <w:tc>
          <w:tcPr>
            <w:tcW w:w="0" w:type="auto"/>
            <w:hideMark/>
          </w:tcPr>
          <w:p w14:paraId="2A9E17D3" w14:textId="77777777" w:rsidR="00397AA8" w:rsidRPr="002C3A99" w:rsidRDefault="00397AA8" w:rsidP="002A7B38">
            <w:pPr>
              <w:jc w:val="center"/>
              <w:rPr>
                <w:rFonts w:ascii="Times New Roman" w:eastAsia="Times New Roman" w:hAnsi="Times New Roman" w:cs="Times New Roman"/>
                <w:kern w:val="0"/>
                <w:sz w:val="22"/>
                <w:szCs w:val="22"/>
                <w:lang w:eastAsia="en-IN"/>
                <w14:ligatures w14:val="none"/>
              </w:rPr>
            </w:pPr>
            <w:r>
              <w:rPr>
                <w:rFonts w:ascii="Times New Roman" w:eastAsia="Times New Roman" w:hAnsi="Times New Roman" w:cs="Times New Roman"/>
                <w:kern w:val="0"/>
                <w:sz w:val="22"/>
                <w:szCs w:val="22"/>
                <w:lang w:eastAsia="en-IN"/>
                <w14:ligatures w14:val="none"/>
              </w:rPr>
              <w:t>1</w:t>
            </w:r>
          </w:p>
        </w:tc>
        <w:tc>
          <w:tcPr>
            <w:tcW w:w="0" w:type="auto"/>
            <w:hideMark/>
          </w:tcPr>
          <w:p w14:paraId="0E04C748" w14:textId="77777777" w:rsidR="00397AA8" w:rsidRPr="002C3A99" w:rsidRDefault="00397AA8"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1</w:t>
            </w:r>
          </w:p>
        </w:tc>
      </w:tr>
      <w:tr w:rsidR="00397AA8" w:rsidRPr="002C3A99" w14:paraId="07AE8EC7" w14:textId="77777777" w:rsidTr="00D460D7">
        <w:tc>
          <w:tcPr>
            <w:tcW w:w="0" w:type="auto"/>
            <w:hideMark/>
          </w:tcPr>
          <w:p w14:paraId="71EF349F" w14:textId="77777777" w:rsidR="00397AA8" w:rsidRPr="002C3A99" w:rsidRDefault="00397AA8"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14. Behaviour During Interview</w:t>
            </w:r>
          </w:p>
        </w:tc>
        <w:tc>
          <w:tcPr>
            <w:tcW w:w="0" w:type="auto"/>
            <w:hideMark/>
          </w:tcPr>
          <w:p w14:paraId="00C2BC04" w14:textId="12A1A297" w:rsidR="00397AA8" w:rsidRPr="002C3A99" w:rsidRDefault="00397AA8"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2</w:t>
            </w:r>
          </w:p>
        </w:tc>
        <w:tc>
          <w:tcPr>
            <w:tcW w:w="0" w:type="auto"/>
            <w:hideMark/>
          </w:tcPr>
          <w:p w14:paraId="49B3897E" w14:textId="5DE741E3" w:rsidR="00397AA8" w:rsidRPr="002C3A99" w:rsidRDefault="00397AA8"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0</w:t>
            </w:r>
          </w:p>
        </w:tc>
      </w:tr>
    </w:tbl>
    <w:p w14:paraId="33DECFC9" w14:textId="77777777" w:rsidR="00397AA8" w:rsidRPr="002C3A99" w:rsidRDefault="00397AA8" w:rsidP="00B43898">
      <w:pPr>
        <w:spacing w:after="0"/>
        <w:jc w:val="both"/>
      </w:pPr>
    </w:p>
    <w:p w14:paraId="4468B719" w14:textId="368FE601" w:rsidR="00B43898" w:rsidRPr="00397AA8" w:rsidRDefault="00397AA8" w:rsidP="00397AA8">
      <w:pPr>
        <w:spacing w:after="0"/>
        <w:jc w:val="both"/>
        <w:rPr>
          <w:b/>
          <w:bCs/>
        </w:rPr>
      </w:pPr>
      <w:r>
        <w:rPr>
          <w:b/>
          <w:bCs/>
        </w:rPr>
        <w:t xml:space="preserve">Treatment:  </w:t>
      </w:r>
      <w:r w:rsidR="00B43898" w:rsidRPr="002C3A99">
        <w:rPr>
          <w:i/>
          <w:iCs/>
        </w:rPr>
        <w:t>Triticum vulgaris</w:t>
      </w:r>
      <w:r w:rsidR="00B43898" w:rsidRPr="002C3A99">
        <w:t xml:space="preserve"> </w:t>
      </w:r>
      <w:r>
        <w:t>200</w:t>
      </w:r>
      <w:r w:rsidR="00B43898" w:rsidRPr="002C3A99">
        <w:t>, twice daily for two weeks, followed by a single daily dose for four weeks.</w:t>
      </w:r>
    </w:p>
    <w:p w14:paraId="45E314EA" w14:textId="77777777" w:rsidR="00B43898" w:rsidRDefault="00B43898" w:rsidP="00B43898">
      <w:pPr>
        <w:spacing w:after="0"/>
        <w:jc w:val="both"/>
        <w:rPr>
          <w:b/>
          <w:bCs/>
        </w:rPr>
      </w:pPr>
      <w:r w:rsidRPr="002C3A99">
        <w:rPr>
          <w:b/>
          <w:bCs/>
        </w:rPr>
        <w:t>Treatment Course and Observations</w:t>
      </w:r>
    </w:p>
    <w:tbl>
      <w:tblPr>
        <w:tblStyle w:val="TableGrid"/>
        <w:tblW w:w="0" w:type="auto"/>
        <w:tblLook w:val="04A0" w:firstRow="1" w:lastRow="0" w:firstColumn="1" w:lastColumn="0" w:noHBand="0" w:noVBand="1"/>
      </w:tblPr>
      <w:tblGrid>
        <w:gridCol w:w="817"/>
        <w:gridCol w:w="4678"/>
        <w:gridCol w:w="3685"/>
      </w:tblGrid>
      <w:tr w:rsidR="00397AA8" w:rsidRPr="002C3A99" w14:paraId="74870D30" w14:textId="77777777" w:rsidTr="00D460D7">
        <w:tc>
          <w:tcPr>
            <w:tcW w:w="817" w:type="dxa"/>
          </w:tcPr>
          <w:p w14:paraId="49C1B845" w14:textId="77777777" w:rsidR="00397AA8" w:rsidRPr="002C3A99" w:rsidRDefault="00397AA8" w:rsidP="00D460D7">
            <w:pPr>
              <w:jc w:val="center"/>
              <w:rPr>
                <w:b/>
                <w:bCs/>
                <w:sz w:val="22"/>
                <w:szCs w:val="22"/>
              </w:rPr>
            </w:pPr>
            <w:r w:rsidRPr="002C3A99">
              <w:rPr>
                <w:b/>
                <w:bCs/>
                <w:sz w:val="22"/>
                <w:szCs w:val="22"/>
              </w:rPr>
              <w:t>Week</w:t>
            </w:r>
          </w:p>
        </w:tc>
        <w:tc>
          <w:tcPr>
            <w:tcW w:w="4678" w:type="dxa"/>
          </w:tcPr>
          <w:p w14:paraId="27C70FA7" w14:textId="77777777" w:rsidR="00397AA8" w:rsidRPr="002C3A99" w:rsidRDefault="00397AA8" w:rsidP="00D460D7">
            <w:pPr>
              <w:jc w:val="center"/>
              <w:rPr>
                <w:b/>
                <w:bCs/>
                <w:sz w:val="22"/>
                <w:szCs w:val="22"/>
              </w:rPr>
            </w:pPr>
            <w:r w:rsidRPr="002C3A99">
              <w:rPr>
                <w:b/>
                <w:bCs/>
                <w:sz w:val="22"/>
                <w:szCs w:val="22"/>
              </w:rPr>
              <w:t>Symptoms</w:t>
            </w:r>
          </w:p>
        </w:tc>
        <w:tc>
          <w:tcPr>
            <w:tcW w:w="3685" w:type="dxa"/>
          </w:tcPr>
          <w:p w14:paraId="1AB03251" w14:textId="77777777" w:rsidR="00397AA8" w:rsidRPr="002C3A99" w:rsidRDefault="00397AA8" w:rsidP="00D460D7">
            <w:pPr>
              <w:jc w:val="center"/>
              <w:rPr>
                <w:b/>
                <w:bCs/>
                <w:sz w:val="22"/>
                <w:szCs w:val="22"/>
              </w:rPr>
            </w:pPr>
            <w:r w:rsidRPr="002C3A99">
              <w:rPr>
                <w:b/>
                <w:bCs/>
                <w:sz w:val="22"/>
                <w:szCs w:val="22"/>
                <w:lang w:bidi="ar-SA"/>
              </w:rPr>
              <w:t>HAM-A Score</w:t>
            </w:r>
          </w:p>
        </w:tc>
      </w:tr>
      <w:tr w:rsidR="00397AA8" w:rsidRPr="002C3A99" w14:paraId="3242ADED" w14:textId="77777777" w:rsidTr="00D460D7">
        <w:trPr>
          <w:trHeight w:val="888"/>
        </w:trPr>
        <w:tc>
          <w:tcPr>
            <w:tcW w:w="817" w:type="dxa"/>
          </w:tcPr>
          <w:p w14:paraId="7C11DA61" w14:textId="1A9A9FB8" w:rsidR="00397AA8" w:rsidRPr="002C3A99" w:rsidRDefault="00397AA8" w:rsidP="00D460D7">
            <w:pPr>
              <w:jc w:val="center"/>
              <w:rPr>
                <w:sz w:val="22"/>
                <w:szCs w:val="22"/>
              </w:rPr>
            </w:pPr>
            <w:r>
              <w:rPr>
                <w:sz w:val="22"/>
                <w:szCs w:val="22"/>
              </w:rPr>
              <w:t>2</w:t>
            </w:r>
          </w:p>
        </w:tc>
        <w:tc>
          <w:tcPr>
            <w:tcW w:w="4678" w:type="dxa"/>
          </w:tcPr>
          <w:p w14:paraId="44D2D92F" w14:textId="69D0D167" w:rsidR="00397AA8" w:rsidRPr="002C3A99" w:rsidRDefault="00397AA8" w:rsidP="00D460D7">
            <w:pPr>
              <w:rPr>
                <w:rFonts w:cstheme="minorHAnsi"/>
                <w:b/>
                <w:bCs/>
                <w:sz w:val="22"/>
                <w:szCs w:val="22"/>
              </w:rPr>
            </w:pPr>
            <w:r w:rsidRPr="002C3A99">
              <w:rPr>
                <w:sz w:val="22"/>
                <w:szCs w:val="22"/>
              </w:rPr>
              <w:t>Mild improvement in abdominal symptoms and slight reduction in restlessness. Sleep remains disturbed</w:t>
            </w:r>
            <w:r>
              <w:rPr>
                <w:rFonts w:cstheme="minorHAnsi"/>
                <w:b/>
                <w:bCs/>
                <w:sz w:val="22"/>
                <w:szCs w:val="22"/>
              </w:rPr>
              <w:t>.</w:t>
            </w:r>
          </w:p>
        </w:tc>
        <w:tc>
          <w:tcPr>
            <w:tcW w:w="3685" w:type="dxa"/>
          </w:tcPr>
          <w:p w14:paraId="1E561E33" w14:textId="722DBEF3" w:rsidR="00397AA8" w:rsidRPr="002C3A99" w:rsidRDefault="00397AA8" w:rsidP="00B17408">
            <w:pPr>
              <w:jc w:val="both"/>
              <w:rPr>
                <w:sz w:val="22"/>
                <w:szCs w:val="22"/>
              </w:rPr>
            </w:pPr>
            <w:r w:rsidRPr="002C3A99">
              <w:rPr>
                <w:sz w:val="22"/>
                <w:szCs w:val="22"/>
              </w:rPr>
              <w:t xml:space="preserve">31/56 </w:t>
            </w:r>
          </w:p>
          <w:p w14:paraId="68D14220" w14:textId="77777777" w:rsidR="00397AA8" w:rsidRPr="002C3A99" w:rsidRDefault="00397AA8" w:rsidP="00B17408">
            <w:pPr>
              <w:jc w:val="both"/>
              <w:rPr>
                <w:sz w:val="22"/>
                <w:szCs w:val="22"/>
              </w:rPr>
            </w:pPr>
            <w:r w:rsidRPr="002C3A99">
              <w:rPr>
                <w:sz w:val="22"/>
                <w:szCs w:val="22"/>
              </w:rPr>
              <w:t>Psychic Anxiety: 18/28</w:t>
            </w:r>
          </w:p>
          <w:p w14:paraId="3399E714" w14:textId="763963A5" w:rsidR="00397AA8" w:rsidRPr="002C3A99" w:rsidRDefault="00397AA8" w:rsidP="00D460D7">
            <w:pPr>
              <w:jc w:val="both"/>
              <w:rPr>
                <w:sz w:val="22"/>
                <w:szCs w:val="22"/>
              </w:rPr>
            </w:pPr>
            <w:r w:rsidRPr="002C3A99">
              <w:rPr>
                <w:sz w:val="22"/>
                <w:szCs w:val="22"/>
              </w:rPr>
              <w:t>Somatic Anxiety: 13/28</w:t>
            </w:r>
          </w:p>
        </w:tc>
      </w:tr>
      <w:tr w:rsidR="00397AA8" w:rsidRPr="002C3A99" w14:paraId="69B6F150" w14:textId="77777777" w:rsidTr="00D460D7">
        <w:trPr>
          <w:trHeight w:val="936"/>
        </w:trPr>
        <w:tc>
          <w:tcPr>
            <w:tcW w:w="817" w:type="dxa"/>
          </w:tcPr>
          <w:p w14:paraId="431737C3" w14:textId="4DBA4CAB" w:rsidR="00397AA8" w:rsidRPr="002C3A99" w:rsidRDefault="00397AA8" w:rsidP="00D460D7">
            <w:pPr>
              <w:jc w:val="center"/>
              <w:rPr>
                <w:sz w:val="22"/>
                <w:szCs w:val="22"/>
              </w:rPr>
            </w:pPr>
            <w:r>
              <w:rPr>
                <w:sz w:val="22"/>
                <w:szCs w:val="22"/>
              </w:rPr>
              <w:t>4</w:t>
            </w:r>
          </w:p>
        </w:tc>
        <w:tc>
          <w:tcPr>
            <w:tcW w:w="4678" w:type="dxa"/>
          </w:tcPr>
          <w:p w14:paraId="6CC3056F" w14:textId="19ADE5E2" w:rsidR="00397AA8" w:rsidRPr="002C3A99" w:rsidRDefault="00397AA8" w:rsidP="00D460D7">
            <w:pPr>
              <w:rPr>
                <w:rFonts w:cstheme="minorHAnsi"/>
                <w:b/>
                <w:bCs/>
                <w:sz w:val="22"/>
                <w:szCs w:val="22"/>
              </w:rPr>
            </w:pPr>
            <w:r w:rsidRPr="002C3A99">
              <w:rPr>
                <w:sz w:val="22"/>
                <w:szCs w:val="22"/>
              </w:rPr>
              <w:t>Substantial improvement in focus at work. Fewer IBS episodes despite work stress. Mild improvement in sleep patterns.</w:t>
            </w:r>
          </w:p>
        </w:tc>
        <w:tc>
          <w:tcPr>
            <w:tcW w:w="3685" w:type="dxa"/>
          </w:tcPr>
          <w:p w14:paraId="386A5976" w14:textId="62BD1AE6" w:rsidR="00397AA8" w:rsidRPr="002C3A99" w:rsidRDefault="00397AA8" w:rsidP="00B17408">
            <w:pPr>
              <w:jc w:val="both"/>
              <w:rPr>
                <w:sz w:val="22"/>
                <w:szCs w:val="22"/>
              </w:rPr>
            </w:pPr>
            <w:r w:rsidRPr="002C3A99">
              <w:rPr>
                <w:sz w:val="22"/>
                <w:szCs w:val="22"/>
              </w:rPr>
              <w:t xml:space="preserve">25/56 </w:t>
            </w:r>
          </w:p>
          <w:p w14:paraId="62F6C9A0" w14:textId="77777777" w:rsidR="00397AA8" w:rsidRPr="002C3A99" w:rsidRDefault="00397AA8" w:rsidP="00B17408">
            <w:pPr>
              <w:jc w:val="both"/>
              <w:rPr>
                <w:sz w:val="22"/>
                <w:szCs w:val="22"/>
              </w:rPr>
            </w:pPr>
            <w:r w:rsidRPr="002C3A99">
              <w:rPr>
                <w:sz w:val="22"/>
                <w:szCs w:val="22"/>
              </w:rPr>
              <w:t>Psychic Anxiety: 15/28</w:t>
            </w:r>
          </w:p>
          <w:p w14:paraId="5C4BF9B1" w14:textId="33DE679B" w:rsidR="00397AA8" w:rsidRPr="002C3A99" w:rsidRDefault="00397AA8" w:rsidP="00D460D7">
            <w:pPr>
              <w:jc w:val="both"/>
              <w:rPr>
                <w:sz w:val="22"/>
                <w:szCs w:val="22"/>
              </w:rPr>
            </w:pPr>
            <w:r w:rsidRPr="002C3A99">
              <w:rPr>
                <w:sz w:val="22"/>
                <w:szCs w:val="22"/>
              </w:rPr>
              <w:t>Somatic Anxiety: 10/28</w:t>
            </w:r>
          </w:p>
        </w:tc>
      </w:tr>
      <w:tr w:rsidR="00397AA8" w:rsidRPr="002C3A99" w14:paraId="452CBCE1" w14:textId="77777777" w:rsidTr="00D460D7">
        <w:tc>
          <w:tcPr>
            <w:tcW w:w="817" w:type="dxa"/>
          </w:tcPr>
          <w:p w14:paraId="2A546720" w14:textId="74D680C7" w:rsidR="00397AA8" w:rsidRPr="002C3A99" w:rsidRDefault="00397AA8" w:rsidP="00D460D7">
            <w:pPr>
              <w:jc w:val="center"/>
              <w:rPr>
                <w:sz w:val="22"/>
                <w:szCs w:val="22"/>
              </w:rPr>
            </w:pPr>
            <w:r>
              <w:rPr>
                <w:sz w:val="22"/>
                <w:szCs w:val="22"/>
              </w:rPr>
              <w:t>6</w:t>
            </w:r>
          </w:p>
        </w:tc>
        <w:tc>
          <w:tcPr>
            <w:tcW w:w="4678" w:type="dxa"/>
          </w:tcPr>
          <w:p w14:paraId="03050108" w14:textId="5CEE0FBB" w:rsidR="00397AA8" w:rsidRPr="00B17408" w:rsidRDefault="00B17408" w:rsidP="00B17408">
            <w:pPr>
              <w:jc w:val="both"/>
              <w:rPr>
                <w:sz w:val="22"/>
                <w:szCs w:val="22"/>
              </w:rPr>
            </w:pPr>
            <w:r w:rsidRPr="002C3A99">
              <w:rPr>
                <w:sz w:val="22"/>
                <w:szCs w:val="22"/>
              </w:rPr>
              <w:t>Significant reduction in negative thoughts and improved confidence. No major gastrointestinal disturbances over the last week. Sleep normalized with fewer awakenings.</w:t>
            </w:r>
          </w:p>
        </w:tc>
        <w:tc>
          <w:tcPr>
            <w:tcW w:w="3685" w:type="dxa"/>
          </w:tcPr>
          <w:p w14:paraId="0F56C3D7" w14:textId="4D3E5FBC" w:rsidR="00B17408" w:rsidRPr="002C3A99" w:rsidRDefault="00B17408" w:rsidP="00B17408">
            <w:pPr>
              <w:jc w:val="both"/>
              <w:rPr>
                <w:sz w:val="22"/>
                <w:szCs w:val="22"/>
              </w:rPr>
            </w:pPr>
            <w:r w:rsidRPr="002C3A99">
              <w:rPr>
                <w:sz w:val="22"/>
                <w:szCs w:val="22"/>
              </w:rPr>
              <w:t>17/56</w:t>
            </w:r>
          </w:p>
          <w:p w14:paraId="0EA3CFEC" w14:textId="77777777" w:rsidR="00B17408" w:rsidRDefault="00B17408" w:rsidP="00B17408">
            <w:pPr>
              <w:jc w:val="both"/>
              <w:rPr>
                <w:sz w:val="22"/>
                <w:szCs w:val="22"/>
              </w:rPr>
            </w:pPr>
            <w:r w:rsidRPr="002C3A99">
              <w:rPr>
                <w:sz w:val="22"/>
                <w:szCs w:val="22"/>
              </w:rPr>
              <w:t>Psychic Anxiety: 11/28</w:t>
            </w:r>
          </w:p>
          <w:p w14:paraId="5EE2C671" w14:textId="77777777" w:rsidR="00B17408" w:rsidRPr="002C3A99" w:rsidRDefault="00B17408" w:rsidP="00B17408">
            <w:pPr>
              <w:jc w:val="both"/>
              <w:rPr>
                <w:sz w:val="22"/>
                <w:szCs w:val="22"/>
              </w:rPr>
            </w:pPr>
            <w:r w:rsidRPr="002C3A99">
              <w:rPr>
                <w:sz w:val="22"/>
                <w:szCs w:val="22"/>
              </w:rPr>
              <w:t>Somatic Anxiety: 6/28</w:t>
            </w:r>
          </w:p>
          <w:p w14:paraId="417BCB22" w14:textId="77777777" w:rsidR="00397AA8" w:rsidRPr="002C3A99" w:rsidRDefault="00397AA8" w:rsidP="00D460D7">
            <w:pPr>
              <w:spacing w:line="259" w:lineRule="auto"/>
              <w:rPr>
                <w:sz w:val="22"/>
                <w:szCs w:val="22"/>
                <w:lang w:bidi="ar-SA"/>
              </w:rPr>
            </w:pPr>
          </w:p>
        </w:tc>
      </w:tr>
      <w:tr w:rsidR="00397AA8" w:rsidRPr="002C3A99" w14:paraId="236EEA33" w14:textId="77777777" w:rsidTr="00D460D7">
        <w:tc>
          <w:tcPr>
            <w:tcW w:w="817" w:type="dxa"/>
          </w:tcPr>
          <w:p w14:paraId="6056E24C" w14:textId="3CE3CA72" w:rsidR="00397AA8" w:rsidRPr="002C3A99" w:rsidRDefault="00397AA8" w:rsidP="00D460D7">
            <w:pPr>
              <w:jc w:val="center"/>
              <w:rPr>
                <w:sz w:val="22"/>
                <w:szCs w:val="22"/>
              </w:rPr>
            </w:pPr>
            <w:r>
              <w:rPr>
                <w:sz w:val="22"/>
                <w:szCs w:val="22"/>
              </w:rPr>
              <w:t>8</w:t>
            </w:r>
          </w:p>
        </w:tc>
        <w:tc>
          <w:tcPr>
            <w:tcW w:w="4678" w:type="dxa"/>
          </w:tcPr>
          <w:p w14:paraId="383BB2FA" w14:textId="77777777" w:rsidR="00B17408" w:rsidRPr="002C3A99" w:rsidRDefault="00B17408" w:rsidP="00B17408">
            <w:pPr>
              <w:jc w:val="both"/>
              <w:rPr>
                <w:sz w:val="22"/>
                <w:szCs w:val="22"/>
              </w:rPr>
            </w:pPr>
            <w:r w:rsidRPr="002C3A99">
              <w:rPr>
                <w:sz w:val="22"/>
                <w:szCs w:val="22"/>
              </w:rPr>
              <w:t>Anxiety levels greatly diminished; feels calm and in control during stressful situations. Enjoying hobbies and engaging more socially. IBS symptoms absent.</w:t>
            </w:r>
          </w:p>
          <w:p w14:paraId="0034604B" w14:textId="188B6F5B" w:rsidR="00397AA8" w:rsidRPr="002C3A99" w:rsidRDefault="00397AA8" w:rsidP="00D460D7">
            <w:pPr>
              <w:rPr>
                <w:b/>
                <w:bCs/>
                <w:sz w:val="22"/>
                <w:szCs w:val="22"/>
              </w:rPr>
            </w:pPr>
          </w:p>
        </w:tc>
        <w:tc>
          <w:tcPr>
            <w:tcW w:w="3685" w:type="dxa"/>
          </w:tcPr>
          <w:p w14:paraId="086790BE" w14:textId="69D9A078" w:rsidR="00B17408" w:rsidRPr="002C3A99" w:rsidRDefault="00B17408" w:rsidP="00B17408">
            <w:pPr>
              <w:jc w:val="both"/>
              <w:rPr>
                <w:sz w:val="22"/>
                <w:szCs w:val="22"/>
              </w:rPr>
            </w:pPr>
            <w:r w:rsidRPr="002C3A99">
              <w:rPr>
                <w:sz w:val="22"/>
                <w:szCs w:val="22"/>
              </w:rPr>
              <w:t>9/56</w:t>
            </w:r>
          </w:p>
          <w:p w14:paraId="082872FD" w14:textId="77777777" w:rsidR="00B17408" w:rsidRPr="002C3A99" w:rsidRDefault="00B17408" w:rsidP="00B17408">
            <w:pPr>
              <w:jc w:val="both"/>
              <w:rPr>
                <w:sz w:val="22"/>
                <w:szCs w:val="22"/>
              </w:rPr>
            </w:pPr>
            <w:r w:rsidRPr="002C3A99">
              <w:rPr>
                <w:sz w:val="22"/>
                <w:szCs w:val="22"/>
              </w:rPr>
              <w:t>Psychic Anxiety: 6/28</w:t>
            </w:r>
          </w:p>
          <w:p w14:paraId="12CFFC99" w14:textId="77777777" w:rsidR="00B17408" w:rsidRPr="002C3A99" w:rsidRDefault="00B17408" w:rsidP="00B17408">
            <w:pPr>
              <w:jc w:val="both"/>
              <w:rPr>
                <w:sz w:val="22"/>
                <w:szCs w:val="22"/>
              </w:rPr>
            </w:pPr>
            <w:r w:rsidRPr="002C3A99">
              <w:rPr>
                <w:sz w:val="22"/>
                <w:szCs w:val="22"/>
              </w:rPr>
              <w:t>Somatic Anxiety: 3/28</w:t>
            </w:r>
          </w:p>
          <w:p w14:paraId="5A6D053D" w14:textId="50E8A750" w:rsidR="00397AA8" w:rsidRPr="002C3A99" w:rsidRDefault="00397AA8" w:rsidP="00B17408">
            <w:pPr>
              <w:jc w:val="both"/>
              <w:rPr>
                <w:sz w:val="22"/>
                <w:szCs w:val="22"/>
                <w:lang w:bidi="ar-SA"/>
              </w:rPr>
            </w:pPr>
          </w:p>
        </w:tc>
      </w:tr>
    </w:tbl>
    <w:p w14:paraId="7C80CC05" w14:textId="3A9EE9AD" w:rsidR="00B43898" w:rsidRPr="00B17408" w:rsidRDefault="00B43898" w:rsidP="00B17408">
      <w:pPr>
        <w:spacing w:after="0"/>
        <w:jc w:val="both"/>
        <w:rPr>
          <w:b/>
          <w:bCs/>
        </w:rPr>
      </w:pPr>
      <w:r w:rsidRPr="002C3A99">
        <w:rPr>
          <w:b/>
          <w:bCs/>
        </w:rPr>
        <w:t>Discussion</w:t>
      </w:r>
      <w:r w:rsidR="00B17408">
        <w:rPr>
          <w:b/>
          <w:bCs/>
        </w:rPr>
        <w:t xml:space="preserve">:  </w:t>
      </w:r>
      <w:r w:rsidRPr="002C3A99">
        <w:t xml:space="preserve">The patient demonstrated marked improvement in both psychic and somatic symptoms of anxiety, </w:t>
      </w:r>
      <w:r w:rsidR="00080B41">
        <w:t xml:space="preserve">shifted </w:t>
      </w:r>
      <w:r w:rsidRPr="002C3A99">
        <w:t>from severe to mild anxiety within eight weeks.</w:t>
      </w:r>
      <w:r w:rsidR="00B17408">
        <w:t xml:space="preserve">  </w:t>
      </w:r>
      <w:r w:rsidRPr="002C3A99">
        <w:t>No adverse effects were reported during the treatment.</w:t>
      </w:r>
      <w:r w:rsidR="00B17408">
        <w:t xml:space="preserve">  </w:t>
      </w:r>
      <w:r w:rsidRPr="002C3A99">
        <w:t>Incorporation of dietary modifications and stress-reduction strategies, including mindfulness practices and yoga, likely complemented the treatment outcome.</w:t>
      </w:r>
    </w:p>
    <w:p w14:paraId="741FD5B9" w14:textId="30276908" w:rsidR="00B43898" w:rsidRPr="002C3A99" w:rsidRDefault="00B43898" w:rsidP="00B43898">
      <w:pPr>
        <w:spacing w:after="0"/>
        <w:jc w:val="both"/>
      </w:pPr>
    </w:p>
    <w:p w14:paraId="4B4963A3" w14:textId="3BF01228" w:rsidR="00B43898" w:rsidRPr="00B17408" w:rsidRDefault="00B17408" w:rsidP="00653BF8">
      <w:pPr>
        <w:spacing w:after="0"/>
        <w:jc w:val="both"/>
        <w:rPr>
          <w:b/>
          <w:bCs/>
        </w:rPr>
      </w:pPr>
      <w:r w:rsidRPr="00B17408">
        <w:rPr>
          <w:b/>
          <w:bCs/>
        </w:rPr>
        <w:lastRenderedPageBreak/>
        <w:t>Case 4</w:t>
      </w:r>
    </w:p>
    <w:p w14:paraId="7DBCB395" w14:textId="71EED0B7" w:rsidR="00B43898" w:rsidRPr="002C3A99" w:rsidRDefault="003E1673" w:rsidP="00B17408">
      <w:pPr>
        <w:spacing w:after="0"/>
        <w:jc w:val="both"/>
      </w:pPr>
      <w:r>
        <w:rPr>
          <w:b/>
          <w:bCs/>
        </w:rPr>
        <w:t xml:space="preserve">A </w:t>
      </w:r>
      <w:r w:rsidR="00B43898" w:rsidRPr="002C3A99">
        <w:t>50</w:t>
      </w:r>
      <w:r>
        <w:t>-</w:t>
      </w:r>
      <w:r w:rsidR="00B43898" w:rsidRPr="002C3A99">
        <w:t>year</w:t>
      </w:r>
      <w:r>
        <w:t>-old m</w:t>
      </w:r>
      <w:r w:rsidR="00B43898" w:rsidRPr="002C3A99">
        <w:t>ale</w:t>
      </w:r>
      <w:r w:rsidR="00B17408">
        <w:t xml:space="preserve"> </w:t>
      </w:r>
      <w:r>
        <w:t>patient presented with p</w:t>
      </w:r>
      <w:r w:rsidR="00B43898" w:rsidRPr="002C3A99">
        <w:t xml:space="preserve">ersistent anxiety with difficulty </w:t>
      </w:r>
      <w:r>
        <w:t xml:space="preserve">in </w:t>
      </w:r>
      <w:r w:rsidR="00B43898" w:rsidRPr="002C3A99">
        <w:t>managing stress related to financial and family concerns over the past year.</w:t>
      </w:r>
      <w:r w:rsidR="00B17408">
        <w:t xml:space="preserve">   </w:t>
      </w:r>
      <w:r w:rsidR="00B17408" w:rsidRPr="002C3A99">
        <w:t>Excessive worry about financial stability and family health, leading to irritability and restlessness.</w:t>
      </w:r>
      <w:r w:rsidR="00B17408">
        <w:t xml:space="preserve">  </w:t>
      </w:r>
      <w:r w:rsidR="00B17408" w:rsidRPr="002C3A99">
        <w:t>Poor concentration and productivity at work.</w:t>
      </w:r>
      <w:r w:rsidR="00B17408">
        <w:t xml:space="preserve">  </w:t>
      </w:r>
      <w:r w:rsidR="00B17408" w:rsidRPr="002C3A99">
        <w:t>Frequent physical symptoms, including chest tightness, headache, and sweating during stress episodes.</w:t>
      </w:r>
      <w:r>
        <w:t xml:space="preserve">  </w:t>
      </w:r>
      <w:r w:rsidR="00B17408" w:rsidRPr="002C3A99">
        <w:t xml:space="preserve">Difficulty </w:t>
      </w:r>
      <w:r>
        <w:t xml:space="preserve">in </w:t>
      </w:r>
      <w:r w:rsidR="00B17408" w:rsidRPr="002C3A99">
        <w:t>initiating sleep, with frequent awakenings due to racing thoughts</w:t>
      </w:r>
      <w:r w:rsidR="00B17408">
        <w:t xml:space="preserve">.  </w:t>
      </w:r>
      <w:r w:rsidR="00B43898" w:rsidRPr="002C3A99">
        <w:t>History of mild hypertension (controlled with lifestyle changes). No psychiatric history or medication use.</w:t>
      </w:r>
      <w:r w:rsidR="00B17408">
        <w:t xml:space="preserve">  </w:t>
      </w:r>
      <w:r>
        <w:t xml:space="preserve">He was diagnosed with </w:t>
      </w:r>
      <w:r w:rsidR="00B43898" w:rsidRPr="002C3A99">
        <w:t>Generalized Anxiety Disorder (GAD).</w:t>
      </w:r>
    </w:p>
    <w:p w14:paraId="4B425B1B" w14:textId="315AA650" w:rsidR="00B43898" w:rsidRPr="002C3A99" w:rsidRDefault="00B43898" w:rsidP="00B43898">
      <w:pPr>
        <w:spacing w:after="0"/>
        <w:jc w:val="both"/>
      </w:pPr>
    </w:p>
    <w:p w14:paraId="4BADFDF0" w14:textId="77777777" w:rsidR="00B43898" w:rsidRPr="002C3A99" w:rsidRDefault="00B43898" w:rsidP="00B43898">
      <w:pPr>
        <w:spacing w:after="0"/>
        <w:jc w:val="both"/>
        <w:rPr>
          <w:b/>
          <w:bCs/>
        </w:rPr>
      </w:pPr>
      <w:r w:rsidRPr="002C3A99">
        <w:rPr>
          <w:b/>
          <w:bCs/>
        </w:rPr>
        <w:t>Pre-Treatment Evaluation (Using HAM-A)</w:t>
      </w:r>
    </w:p>
    <w:p w14:paraId="6CF3C5F0" w14:textId="77777777" w:rsidR="00B43898" w:rsidRPr="002C3A99" w:rsidRDefault="00B43898" w:rsidP="00B43898">
      <w:pPr>
        <w:spacing w:after="0"/>
        <w:jc w:val="both"/>
      </w:pPr>
      <w:r w:rsidRPr="002C3A99">
        <w:rPr>
          <w:b/>
          <w:bCs/>
        </w:rPr>
        <w:t>Baseline HAM-A Score:</w:t>
      </w:r>
    </w:p>
    <w:p w14:paraId="5EFD7BA7" w14:textId="77777777" w:rsidR="00B43898" w:rsidRPr="002C3A99" w:rsidRDefault="00B43898" w:rsidP="00B43898">
      <w:pPr>
        <w:numPr>
          <w:ilvl w:val="0"/>
          <w:numId w:val="35"/>
        </w:numPr>
        <w:spacing w:after="0"/>
        <w:jc w:val="both"/>
      </w:pPr>
      <w:r w:rsidRPr="002C3A99">
        <w:t>Psychic Anxiety (mental agitation and psychological distress): 22/28</w:t>
      </w:r>
    </w:p>
    <w:p w14:paraId="3D7D8C10" w14:textId="77777777" w:rsidR="00B43898" w:rsidRPr="002C3A99" w:rsidRDefault="00B43898" w:rsidP="00B43898">
      <w:pPr>
        <w:numPr>
          <w:ilvl w:val="0"/>
          <w:numId w:val="35"/>
        </w:numPr>
        <w:spacing w:after="0"/>
        <w:jc w:val="both"/>
      </w:pPr>
      <w:r w:rsidRPr="002C3A99">
        <w:t>Somatic Anxiety (physical complaints associated with anxiety): 14/28</w:t>
      </w:r>
    </w:p>
    <w:p w14:paraId="147305DA" w14:textId="77777777" w:rsidR="00B43898" w:rsidRDefault="00B43898" w:rsidP="00B43898">
      <w:pPr>
        <w:numPr>
          <w:ilvl w:val="0"/>
          <w:numId w:val="35"/>
        </w:numPr>
        <w:spacing w:after="0"/>
        <w:jc w:val="both"/>
      </w:pPr>
      <w:r w:rsidRPr="002C3A99">
        <w:rPr>
          <w:b/>
          <w:bCs/>
        </w:rPr>
        <w:t>Total HAM-A Score:</w:t>
      </w:r>
      <w:r w:rsidRPr="002C3A99">
        <w:t xml:space="preserve"> 36/56 (Severe Anxiety).</w:t>
      </w:r>
    </w:p>
    <w:p w14:paraId="3C916EBA" w14:textId="77777777" w:rsidR="00B17408" w:rsidRPr="002C3A99" w:rsidRDefault="00B17408" w:rsidP="00B17408">
      <w:pPr>
        <w:spacing w:after="0"/>
        <w:ind w:left="360"/>
        <w:jc w:val="both"/>
      </w:pPr>
    </w:p>
    <w:tbl>
      <w:tblPr>
        <w:tblStyle w:val="TableGrid"/>
        <w:tblW w:w="0" w:type="auto"/>
        <w:tblLook w:val="04A0" w:firstRow="1" w:lastRow="0" w:firstColumn="1" w:lastColumn="0" w:noHBand="0" w:noVBand="1"/>
      </w:tblPr>
      <w:tblGrid>
        <w:gridCol w:w="3211"/>
        <w:gridCol w:w="1896"/>
        <w:gridCol w:w="1774"/>
      </w:tblGrid>
      <w:tr w:rsidR="00B17408" w:rsidRPr="002C3A99" w14:paraId="690D30DF" w14:textId="77777777" w:rsidTr="00D460D7">
        <w:tc>
          <w:tcPr>
            <w:tcW w:w="0" w:type="auto"/>
            <w:hideMark/>
          </w:tcPr>
          <w:p w14:paraId="45CEDB96" w14:textId="77777777" w:rsidR="00B17408" w:rsidRPr="002C3A99" w:rsidRDefault="00B17408" w:rsidP="00D460D7">
            <w:pPr>
              <w:jc w:val="center"/>
              <w:rPr>
                <w:rFonts w:ascii="Times New Roman" w:eastAsia="Times New Roman" w:hAnsi="Times New Roman" w:cs="Times New Roman"/>
                <w:b/>
                <w:bCs/>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Symptom Category</w:t>
            </w:r>
          </w:p>
        </w:tc>
        <w:tc>
          <w:tcPr>
            <w:tcW w:w="0" w:type="auto"/>
            <w:hideMark/>
          </w:tcPr>
          <w:p w14:paraId="2BCADB9D" w14:textId="77777777" w:rsidR="00B17408" w:rsidRPr="002C3A99" w:rsidRDefault="00B17408" w:rsidP="00D460D7">
            <w:pPr>
              <w:jc w:val="center"/>
              <w:rPr>
                <w:rFonts w:ascii="Times New Roman" w:eastAsia="Times New Roman" w:hAnsi="Times New Roman" w:cs="Times New Roman"/>
                <w:b/>
                <w:bCs/>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Before Treatment</w:t>
            </w:r>
          </w:p>
        </w:tc>
        <w:tc>
          <w:tcPr>
            <w:tcW w:w="0" w:type="auto"/>
            <w:hideMark/>
          </w:tcPr>
          <w:p w14:paraId="2057F2E0" w14:textId="77777777" w:rsidR="00B17408" w:rsidRPr="002C3A99" w:rsidRDefault="00B17408" w:rsidP="00D460D7">
            <w:pPr>
              <w:jc w:val="center"/>
              <w:rPr>
                <w:rFonts w:ascii="Times New Roman" w:eastAsia="Times New Roman" w:hAnsi="Times New Roman" w:cs="Times New Roman"/>
                <w:b/>
                <w:bCs/>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After Treatment</w:t>
            </w:r>
          </w:p>
        </w:tc>
      </w:tr>
      <w:tr w:rsidR="00B17408" w:rsidRPr="002C3A99" w14:paraId="1D27FBA4" w14:textId="77777777" w:rsidTr="00D460D7">
        <w:tc>
          <w:tcPr>
            <w:tcW w:w="0" w:type="auto"/>
            <w:hideMark/>
          </w:tcPr>
          <w:p w14:paraId="3A18CF60" w14:textId="77777777" w:rsidR="00B17408" w:rsidRPr="002C3A99" w:rsidRDefault="00B17408"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1. Anxious Mood</w:t>
            </w:r>
          </w:p>
        </w:tc>
        <w:tc>
          <w:tcPr>
            <w:tcW w:w="0" w:type="auto"/>
            <w:hideMark/>
          </w:tcPr>
          <w:p w14:paraId="64D87315" w14:textId="77777777" w:rsidR="00B17408" w:rsidRPr="002C3A99" w:rsidRDefault="00B17408"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4</w:t>
            </w:r>
          </w:p>
        </w:tc>
        <w:tc>
          <w:tcPr>
            <w:tcW w:w="0" w:type="auto"/>
            <w:hideMark/>
          </w:tcPr>
          <w:p w14:paraId="5EC3EB55" w14:textId="77777777" w:rsidR="00B17408" w:rsidRPr="002C3A99" w:rsidRDefault="00B17408"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1</w:t>
            </w:r>
          </w:p>
        </w:tc>
      </w:tr>
      <w:tr w:rsidR="00B17408" w:rsidRPr="002C3A99" w14:paraId="60736811" w14:textId="77777777" w:rsidTr="00D460D7">
        <w:tc>
          <w:tcPr>
            <w:tcW w:w="0" w:type="auto"/>
            <w:hideMark/>
          </w:tcPr>
          <w:p w14:paraId="21ED7B4D" w14:textId="77777777" w:rsidR="00B17408" w:rsidRPr="002C3A99" w:rsidRDefault="00B17408"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2. Tension</w:t>
            </w:r>
          </w:p>
        </w:tc>
        <w:tc>
          <w:tcPr>
            <w:tcW w:w="0" w:type="auto"/>
            <w:hideMark/>
          </w:tcPr>
          <w:p w14:paraId="2E9FFFB5" w14:textId="77777777" w:rsidR="00B17408" w:rsidRPr="002C3A99" w:rsidRDefault="00B17408"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3</w:t>
            </w:r>
          </w:p>
        </w:tc>
        <w:tc>
          <w:tcPr>
            <w:tcW w:w="0" w:type="auto"/>
            <w:hideMark/>
          </w:tcPr>
          <w:p w14:paraId="4B218836" w14:textId="77777777" w:rsidR="00B17408" w:rsidRPr="002C3A99" w:rsidRDefault="00B17408"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2</w:t>
            </w:r>
          </w:p>
        </w:tc>
      </w:tr>
      <w:tr w:rsidR="00B17408" w:rsidRPr="002C3A99" w14:paraId="3522772C" w14:textId="77777777" w:rsidTr="00D460D7">
        <w:tc>
          <w:tcPr>
            <w:tcW w:w="0" w:type="auto"/>
            <w:hideMark/>
          </w:tcPr>
          <w:p w14:paraId="466C35F5" w14:textId="77777777" w:rsidR="00B17408" w:rsidRPr="002C3A99" w:rsidRDefault="00B17408"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3. Fears</w:t>
            </w:r>
          </w:p>
        </w:tc>
        <w:tc>
          <w:tcPr>
            <w:tcW w:w="0" w:type="auto"/>
            <w:hideMark/>
          </w:tcPr>
          <w:p w14:paraId="405ED36B" w14:textId="77777777" w:rsidR="00B17408" w:rsidRPr="002C3A99" w:rsidRDefault="00B17408" w:rsidP="002A7B38">
            <w:pPr>
              <w:jc w:val="center"/>
              <w:rPr>
                <w:rFonts w:ascii="Times New Roman" w:eastAsia="Times New Roman" w:hAnsi="Times New Roman" w:cs="Times New Roman"/>
                <w:kern w:val="0"/>
                <w:sz w:val="22"/>
                <w:szCs w:val="22"/>
                <w:lang w:eastAsia="en-IN"/>
                <w14:ligatures w14:val="none"/>
              </w:rPr>
            </w:pPr>
            <w:r>
              <w:rPr>
                <w:rFonts w:ascii="Times New Roman" w:eastAsia="Times New Roman" w:hAnsi="Times New Roman" w:cs="Times New Roman"/>
                <w:kern w:val="0"/>
                <w:sz w:val="22"/>
                <w:szCs w:val="22"/>
                <w:lang w:eastAsia="en-IN"/>
                <w14:ligatures w14:val="none"/>
              </w:rPr>
              <w:t>3</w:t>
            </w:r>
          </w:p>
        </w:tc>
        <w:tc>
          <w:tcPr>
            <w:tcW w:w="0" w:type="auto"/>
            <w:hideMark/>
          </w:tcPr>
          <w:p w14:paraId="10E17A6E" w14:textId="77777777" w:rsidR="00B17408" w:rsidRPr="002C3A99" w:rsidRDefault="00B17408"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1</w:t>
            </w:r>
          </w:p>
        </w:tc>
      </w:tr>
      <w:tr w:rsidR="00B17408" w:rsidRPr="002C3A99" w14:paraId="3D80C995" w14:textId="77777777" w:rsidTr="00D460D7">
        <w:tc>
          <w:tcPr>
            <w:tcW w:w="0" w:type="auto"/>
            <w:hideMark/>
          </w:tcPr>
          <w:p w14:paraId="0642A915" w14:textId="77777777" w:rsidR="00B17408" w:rsidRPr="002C3A99" w:rsidRDefault="00B17408"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4. Insomnia</w:t>
            </w:r>
          </w:p>
        </w:tc>
        <w:tc>
          <w:tcPr>
            <w:tcW w:w="0" w:type="auto"/>
            <w:hideMark/>
          </w:tcPr>
          <w:p w14:paraId="465D32CA" w14:textId="6BE0C0AC" w:rsidR="00B17408" w:rsidRPr="002C3A99" w:rsidRDefault="00B17408" w:rsidP="002A7B38">
            <w:pPr>
              <w:jc w:val="center"/>
              <w:rPr>
                <w:rFonts w:ascii="Times New Roman" w:eastAsia="Times New Roman" w:hAnsi="Times New Roman" w:cs="Times New Roman"/>
                <w:kern w:val="0"/>
                <w:sz w:val="22"/>
                <w:szCs w:val="22"/>
                <w:lang w:eastAsia="en-IN"/>
                <w14:ligatures w14:val="none"/>
              </w:rPr>
            </w:pPr>
            <w:r>
              <w:rPr>
                <w:rFonts w:ascii="Times New Roman" w:eastAsia="Times New Roman" w:hAnsi="Times New Roman" w:cs="Times New Roman"/>
                <w:kern w:val="0"/>
                <w:sz w:val="22"/>
                <w:szCs w:val="22"/>
                <w:lang w:eastAsia="en-IN"/>
                <w14:ligatures w14:val="none"/>
              </w:rPr>
              <w:t>4</w:t>
            </w:r>
          </w:p>
        </w:tc>
        <w:tc>
          <w:tcPr>
            <w:tcW w:w="0" w:type="auto"/>
            <w:hideMark/>
          </w:tcPr>
          <w:p w14:paraId="00725703" w14:textId="77777777" w:rsidR="00B17408" w:rsidRPr="002C3A99" w:rsidRDefault="00B17408"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0</w:t>
            </w:r>
          </w:p>
        </w:tc>
      </w:tr>
      <w:tr w:rsidR="00B17408" w:rsidRPr="002C3A99" w14:paraId="6442FAD4" w14:textId="77777777" w:rsidTr="00D460D7">
        <w:tc>
          <w:tcPr>
            <w:tcW w:w="0" w:type="auto"/>
            <w:hideMark/>
          </w:tcPr>
          <w:p w14:paraId="10C23B84" w14:textId="77777777" w:rsidR="00B17408" w:rsidRPr="002C3A99" w:rsidRDefault="00B17408"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5. Cognitive</w:t>
            </w:r>
          </w:p>
        </w:tc>
        <w:tc>
          <w:tcPr>
            <w:tcW w:w="0" w:type="auto"/>
            <w:hideMark/>
          </w:tcPr>
          <w:p w14:paraId="0671E27E" w14:textId="77777777" w:rsidR="00B17408" w:rsidRPr="002C3A99" w:rsidRDefault="00B17408"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3</w:t>
            </w:r>
          </w:p>
        </w:tc>
        <w:tc>
          <w:tcPr>
            <w:tcW w:w="0" w:type="auto"/>
            <w:hideMark/>
          </w:tcPr>
          <w:p w14:paraId="5A0A9D57" w14:textId="77777777" w:rsidR="00B17408" w:rsidRPr="002C3A99" w:rsidRDefault="00B17408" w:rsidP="002A7B38">
            <w:pPr>
              <w:jc w:val="center"/>
              <w:rPr>
                <w:rFonts w:ascii="Times New Roman" w:eastAsia="Times New Roman" w:hAnsi="Times New Roman" w:cs="Times New Roman"/>
                <w:kern w:val="0"/>
                <w:sz w:val="22"/>
                <w:szCs w:val="22"/>
                <w:lang w:eastAsia="en-IN"/>
                <w14:ligatures w14:val="none"/>
              </w:rPr>
            </w:pPr>
            <w:r>
              <w:rPr>
                <w:rFonts w:ascii="Times New Roman" w:eastAsia="Times New Roman" w:hAnsi="Times New Roman" w:cs="Times New Roman"/>
                <w:kern w:val="0"/>
                <w:sz w:val="22"/>
                <w:szCs w:val="22"/>
                <w:lang w:eastAsia="en-IN"/>
                <w14:ligatures w14:val="none"/>
              </w:rPr>
              <w:t>1</w:t>
            </w:r>
          </w:p>
        </w:tc>
      </w:tr>
      <w:tr w:rsidR="00B17408" w:rsidRPr="002C3A99" w14:paraId="57FD9C7C" w14:textId="77777777" w:rsidTr="00D460D7">
        <w:tc>
          <w:tcPr>
            <w:tcW w:w="0" w:type="auto"/>
            <w:hideMark/>
          </w:tcPr>
          <w:p w14:paraId="789D8A41" w14:textId="77777777" w:rsidR="00B17408" w:rsidRPr="002C3A99" w:rsidRDefault="00B17408"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6. Depressed Mood</w:t>
            </w:r>
          </w:p>
        </w:tc>
        <w:tc>
          <w:tcPr>
            <w:tcW w:w="0" w:type="auto"/>
            <w:hideMark/>
          </w:tcPr>
          <w:p w14:paraId="4ECDC763" w14:textId="77777777" w:rsidR="00B17408" w:rsidRPr="002C3A99" w:rsidRDefault="00B17408" w:rsidP="002A7B38">
            <w:pPr>
              <w:jc w:val="center"/>
              <w:rPr>
                <w:rFonts w:ascii="Times New Roman" w:eastAsia="Times New Roman" w:hAnsi="Times New Roman" w:cs="Times New Roman"/>
                <w:kern w:val="0"/>
                <w:sz w:val="22"/>
                <w:szCs w:val="22"/>
                <w:lang w:eastAsia="en-IN"/>
                <w14:ligatures w14:val="none"/>
              </w:rPr>
            </w:pPr>
            <w:r>
              <w:rPr>
                <w:rFonts w:ascii="Times New Roman" w:eastAsia="Times New Roman" w:hAnsi="Times New Roman" w:cs="Times New Roman"/>
                <w:kern w:val="0"/>
                <w:sz w:val="22"/>
                <w:szCs w:val="22"/>
                <w:lang w:eastAsia="en-IN"/>
                <w14:ligatures w14:val="none"/>
              </w:rPr>
              <w:t>3</w:t>
            </w:r>
          </w:p>
        </w:tc>
        <w:tc>
          <w:tcPr>
            <w:tcW w:w="0" w:type="auto"/>
            <w:hideMark/>
          </w:tcPr>
          <w:p w14:paraId="476710D5" w14:textId="77777777" w:rsidR="00B17408" w:rsidRPr="002C3A99" w:rsidRDefault="00B17408"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0</w:t>
            </w:r>
          </w:p>
        </w:tc>
      </w:tr>
      <w:tr w:rsidR="00B17408" w:rsidRPr="002C3A99" w14:paraId="03564437" w14:textId="77777777" w:rsidTr="00D460D7">
        <w:tc>
          <w:tcPr>
            <w:tcW w:w="0" w:type="auto"/>
            <w:hideMark/>
          </w:tcPr>
          <w:p w14:paraId="37692A79" w14:textId="77777777" w:rsidR="00B17408" w:rsidRPr="002C3A99" w:rsidRDefault="00B17408"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7. Somatic Sensory</w:t>
            </w:r>
          </w:p>
        </w:tc>
        <w:tc>
          <w:tcPr>
            <w:tcW w:w="0" w:type="auto"/>
            <w:hideMark/>
          </w:tcPr>
          <w:p w14:paraId="588F2D3C" w14:textId="30CB5451" w:rsidR="00B17408" w:rsidRPr="002C3A99" w:rsidRDefault="00B17408" w:rsidP="002A7B38">
            <w:pPr>
              <w:jc w:val="center"/>
              <w:rPr>
                <w:rFonts w:ascii="Times New Roman" w:eastAsia="Times New Roman" w:hAnsi="Times New Roman" w:cs="Times New Roman"/>
                <w:kern w:val="0"/>
                <w:sz w:val="22"/>
                <w:szCs w:val="22"/>
                <w:lang w:eastAsia="en-IN"/>
                <w14:ligatures w14:val="none"/>
              </w:rPr>
            </w:pPr>
            <w:r>
              <w:rPr>
                <w:rFonts w:ascii="Times New Roman" w:eastAsia="Times New Roman" w:hAnsi="Times New Roman" w:cs="Times New Roman"/>
                <w:kern w:val="0"/>
                <w:sz w:val="22"/>
                <w:szCs w:val="22"/>
                <w:lang w:eastAsia="en-IN"/>
                <w14:ligatures w14:val="none"/>
              </w:rPr>
              <w:t>2</w:t>
            </w:r>
          </w:p>
        </w:tc>
        <w:tc>
          <w:tcPr>
            <w:tcW w:w="0" w:type="auto"/>
            <w:hideMark/>
          </w:tcPr>
          <w:p w14:paraId="07C7495E" w14:textId="036E7E6C" w:rsidR="00B17408" w:rsidRPr="002C3A99" w:rsidRDefault="00B17408" w:rsidP="002A7B38">
            <w:pPr>
              <w:jc w:val="center"/>
              <w:rPr>
                <w:rFonts w:ascii="Times New Roman" w:eastAsia="Times New Roman" w:hAnsi="Times New Roman" w:cs="Times New Roman"/>
                <w:kern w:val="0"/>
                <w:sz w:val="22"/>
                <w:szCs w:val="22"/>
                <w:lang w:eastAsia="en-IN"/>
                <w14:ligatures w14:val="none"/>
              </w:rPr>
            </w:pPr>
            <w:r>
              <w:rPr>
                <w:rFonts w:ascii="Times New Roman" w:eastAsia="Times New Roman" w:hAnsi="Times New Roman" w:cs="Times New Roman"/>
                <w:kern w:val="0"/>
                <w:sz w:val="22"/>
                <w:szCs w:val="22"/>
                <w:lang w:eastAsia="en-IN"/>
                <w14:ligatures w14:val="none"/>
              </w:rPr>
              <w:t>1</w:t>
            </w:r>
          </w:p>
        </w:tc>
      </w:tr>
      <w:tr w:rsidR="00B17408" w:rsidRPr="002C3A99" w14:paraId="1E17EF09" w14:textId="77777777" w:rsidTr="00D460D7">
        <w:tc>
          <w:tcPr>
            <w:tcW w:w="0" w:type="auto"/>
            <w:hideMark/>
          </w:tcPr>
          <w:p w14:paraId="1F8393C7" w14:textId="77777777" w:rsidR="00B17408" w:rsidRPr="002C3A99" w:rsidRDefault="00B17408"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8. Somatic Muscular</w:t>
            </w:r>
          </w:p>
        </w:tc>
        <w:tc>
          <w:tcPr>
            <w:tcW w:w="0" w:type="auto"/>
            <w:hideMark/>
          </w:tcPr>
          <w:p w14:paraId="15C8E9B3" w14:textId="77777777" w:rsidR="00B17408" w:rsidRPr="002C3A99" w:rsidRDefault="00B17408"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3</w:t>
            </w:r>
          </w:p>
        </w:tc>
        <w:tc>
          <w:tcPr>
            <w:tcW w:w="0" w:type="auto"/>
            <w:hideMark/>
          </w:tcPr>
          <w:p w14:paraId="57BA388A" w14:textId="77777777" w:rsidR="00B17408" w:rsidRPr="002C3A99" w:rsidRDefault="00B17408" w:rsidP="002A7B38">
            <w:pPr>
              <w:jc w:val="center"/>
              <w:rPr>
                <w:rFonts w:ascii="Times New Roman" w:eastAsia="Times New Roman" w:hAnsi="Times New Roman" w:cs="Times New Roman"/>
                <w:kern w:val="0"/>
                <w:sz w:val="22"/>
                <w:szCs w:val="22"/>
                <w:lang w:eastAsia="en-IN"/>
                <w14:ligatures w14:val="none"/>
              </w:rPr>
            </w:pPr>
            <w:r>
              <w:rPr>
                <w:rFonts w:ascii="Times New Roman" w:eastAsia="Times New Roman" w:hAnsi="Times New Roman" w:cs="Times New Roman"/>
                <w:kern w:val="0"/>
                <w:sz w:val="22"/>
                <w:szCs w:val="22"/>
                <w:lang w:eastAsia="en-IN"/>
                <w14:ligatures w14:val="none"/>
              </w:rPr>
              <w:t>0</w:t>
            </w:r>
          </w:p>
        </w:tc>
      </w:tr>
      <w:tr w:rsidR="00B17408" w:rsidRPr="002C3A99" w14:paraId="54D87126" w14:textId="77777777" w:rsidTr="00D460D7">
        <w:tc>
          <w:tcPr>
            <w:tcW w:w="0" w:type="auto"/>
            <w:hideMark/>
          </w:tcPr>
          <w:p w14:paraId="1739EB23" w14:textId="77777777" w:rsidR="00B17408" w:rsidRPr="002C3A99" w:rsidRDefault="00B17408"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9. Somatic Cardiovascular</w:t>
            </w:r>
          </w:p>
        </w:tc>
        <w:tc>
          <w:tcPr>
            <w:tcW w:w="0" w:type="auto"/>
            <w:hideMark/>
          </w:tcPr>
          <w:p w14:paraId="23FE6067" w14:textId="77777777" w:rsidR="00B17408" w:rsidRPr="002C3A99" w:rsidRDefault="00B17408"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2</w:t>
            </w:r>
          </w:p>
        </w:tc>
        <w:tc>
          <w:tcPr>
            <w:tcW w:w="0" w:type="auto"/>
            <w:hideMark/>
          </w:tcPr>
          <w:p w14:paraId="70C51C38" w14:textId="77777777" w:rsidR="00B17408" w:rsidRPr="002C3A99" w:rsidRDefault="00B17408"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1</w:t>
            </w:r>
          </w:p>
        </w:tc>
      </w:tr>
      <w:tr w:rsidR="00B17408" w:rsidRPr="002C3A99" w14:paraId="258A2576" w14:textId="77777777" w:rsidTr="00D460D7">
        <w:tc>
          <w:tcPr>
            <w:tcW w:w="0" w:type="auto"/>
            <w:hideMark/>
          </w:tcPr>
          <w:p w14:paraId="0E79B2B9" w14:textId="77777777" w:rsidR="00B17408" w:rsidRPr="002C3A99" w:rsidRDefault="00B17408"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10. Respiratory Symptoms</w:t>
            </w:r>
          </w:p>
        </w:tc>
        <w:tc>
          <w:tcPr>
            <w:tcW w:w="0" w:type="auto"/>
            <w:hideMark/>
          </w:tcPr>
          <w:p w14:paraId="6DCA169B" w14:textId="77777777" w:rsidR="00B17408" w:rsidRPr="002C3A99" w:rsidRDefault="00B17408"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3</w:t>
            </w:r>
          </w:p>
        </w:tc>
        <w:tc>
          <w:tcPr>
            <w:tcW w:w="0" w:type="auto"/>
            <w:hideMark/>
          </w:tcPr>
          <w:p w14:paraId="7CD2295F" w14:textId="77777777" w:rsidR="00B17408" w:rsidRPr="002C3A99" w:rsidRDefault="00B17408"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1</w:t>
            </w:r>
          </w:p>
        </w:tc>
      </w:tr>
      <w:tr w:rsidR="00B17408" w:rsidRPr="002C3A99" w14:paraId="62C0D6C0" w14:textId="77777777" w:rsidTr="00D460D7">
        <w:tc>
          <w:tcPr>
            <w:tcW w:w="0" w:type="auto"/>
            <w:hideMark/>
          </w:tcPr>
          <w:p w14:paraId="3FCBF4C3" w14:textId="77777777" w:rsidR="00B17408" w:rsidRPr="002C3A99" w:rsidRDefault="00B17408"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11. Gastrointestinal</w:t>
            </w:r>
          </w:p>
        </w:tc>
        <w:tc>
          <w:tcPr>
            <w:tcW w:w="0" w:type="auto"/>
            <w:hideMark/>
          </w:tcPr>
          <w:p w14:paraId="0E79AEF7" w14:textId="7049A243" w:rsidR="00B17408" w:rsidRPr="002C3A99" w:rsidRDefault="005B2CD3" w:rsidP="002A7B38">
            <w:pPr>
              <w:jc w:val="center"/>
              <w:rPr>
                <w:rFonts w:ascii="Times New Roman" w:eastAsia="Times New Roman" w:hAnsi="Times New Roman" w:cs="Times New Roman"/>
                <w:kern w:val="0"/>
                <w:sz w:val="22"/>
                <w:szCs w:val="22"/>
                <w:lang w:eastAsia="en-IN"/>
                <w14:ligatures w14:val="none"/>
              </w:rPr>
            </w:pPr>
            <w:r>
              <w:rPr>
                <w:rFonts w:ascii="Times New Roman" w:eastAsia="Times New Roman" w:hAnsi="Times New Roman" w:cs="Times New Roman"/>
                <w:kern w:val="0"/>
                <w:sz w:val="22"/>
                <w:szCs w:val="22"/>
                <w:lang w:eastAsia="en-IN"/>
                <w14:ligatures w14:val="none"/>
              </w:rPr>
              <w:t>2</w:t>
            </w:r>
          </w:p>
        </w:tc>
        <w:tc>
          <w:tcPr>
            <w:tcW w:w="0" w:type="auto"/>
            <w:hideMark/>
          </w:tcPr>
          <w:p w14:paraId="6D39F033" w14:textId="10D0A9BA" w:rsidR="00B17408" w:rsidRPr="002C3A99" w:rsidRDefault="005B2CD3" w:rsidP="002A7B38">
            <w:pPr>
              <w:jc w:val="center"/>
              <w:rPr>
                <w:rFonts w:ascii="Times New Roman" w:eastAsia="Times New Roman" w:hAnsi="Times New Roman" w:cs="Times New Roman"/>
                <w:kern w:val="0"/>
                <w:sz w:val="22"/>
                <w:szCs w:val="22"/>
                <w:lang w:eastAsia="en-IN"/>
                <w14:ligatures w14:val="none"/>
              </w:rPr>
            </w:pPr>
            <w:r>
              <w:rPr>
                <w:rFonts w:ascii="Times New Roman" w:eastAsia="Times New Roman" w:hAnsi="Times New Roman" w:cs="Times New Roman"/>
                <w:kern w:val="0"/>
                <w:sz w:val="22"/>
                <w:szCs w:val="22"/>
                <w:lang w:eastAsia="en-IN"/>
                <w14:ligatures w14:val="none"/>
              </w:rPr>
              <w:t>1</w:t>
            </w:r>
          </w:p>
        </w:tc>
      </w:tr>
      <w:tr w:rsidR="00B17408" w:rsidRPr="002C3A99" w14:paraId="0BC88FBD" w14:textId="77777777" w:rsidTr="00D460D7">
        <w:tc>
          <w:tcPr>
            <w:tcW w:w="0" w:type="auto"/>
            <w:hideMark/>
          </w:tcPr>
          <w:p w14:paraId="1AFB7844" w14:textId="77777777" w:rsidR="00B17408" w:rsidRPr="002C3A99" w:rsidRDefault="00B17408"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12. Genitourinary</w:t>
            </w:r>
          </w:p>
        </w:tc>
        <w:tc>
          <w:tcPr>
            <w:tcW w:w="0" w:type="auto"/>
            <w:hideMark/>
          </w:tcPr>
          <w:p w14:paraId="3C418D7D" w14:textId="77777777" w:rsidR="00B17408" w:rsidRPr="002C3A99" w:rsidRDefault="00B17408" w:rsidP="002A7B38">
            <w:pPr>
              <w:jc w:val="center"/>
              <w:rPr>
                <w:rFonts w:ascii="Times New Roman" w:eastAsia="Times New Roman" w:hAnsi="Times New Roman" w:cs="Times New Roman"/>
                <w:kern w:val="0"/>
                <w:sz w:val="22"/>
                <w:szCs w:val="22"/>
                <w:lang w:eastAsia="en-IN"/>
                <w14:ligatures w14:val="none"/>
              </w:rPr>
            </w:pPr>
            <w:r>
              <w:rPr>
                <w:rFonts w:ascii="Times New Roman" w:eastAsia="Times New Roman" w:hAnsi="Times New Roman" w:cs="Times New Roman"/>
                <w:kern w:val="0"/>
                <w:sz w:val="22"/>
                <w:szCs w:val="22"/>
                <w:lang w:eastAsia="en-IN"/>
                <w14:ligatures w14:val="none"/>
              </w:rPr>
              <w:t>1</w:t>
            </w:r>
          </w:p>
        </w:tc>
        <w:tc>
          <w:tcPr>
            <w:tcW w:w="0" w:type="auto"/>
            <w:hideMark/>
          </w:tcPr>
          <w:p w14:paraId="39DDC482" w14:textId="77777777" w:rsidR="00B17408" w:rsidRPr="002C3A99" w:rsidRDefault="00B17408"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0</w:t>
            </w:r>
          </w:p>
        </w:tc>
      </w:tr>
      <w:tr w:rsidR="00B17408" w:rsidRPr="002C3A99" w14:paraId="7EBCEC6A" w14:textId="77777777" w:rsidTr="00D460D7">
        <w:tc>
          <w:tcPr>
            <w:tcW w:w="0" w:type="auto"/>
            <w:hideMark/>
          </w:tcPr>
          <w:p w14:paraId="283EF757" w14:textId="77777777" w:rsidR="00B17408" w:rsidRPr="002C3A99" w:rsidRDefault="00B17408"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13. Autonomic Symptoms</w:t>
            </w:r>
          </w:p>
        </w:tc>
        <w:tc>
          <w:tcPr>
            <w:tcW w:w="0" w:type="auto"/>
            <w:hideMark/>
          </w:tcPr>
          <w:p w14:paraId="12A3887E" w14:textId="77777777" w:rsidR="00B17408" w:rsidRPr="002C3A99" w:rsidRDefault="00B17408" w:rsidP="002A7B38">
            <w:pPr>
              <w:jc w:val="center"/>
              <w:rPr>
                <w:rFonts w:ascii="Times New Roman" w:eastAsia="Times New Roman" w:hAnsi="Times New Roman" w:cs="Times New Roman"/>
                <w:kern w:val="0"/>
                <w:sz w:val="22"/>
                <w:szCs w:val="22"/>
                <w:lang w:eastAsia="en-IN"/>
                <w14:ligatures w14:val="none"/>
              </w:rPr>
            </w:pPr>
            <w:r>
              <w:rPr>
                <w:rFonts w:ascii="Times New Roman" w:eastAsia="Times New Roman" w:hAnsi="Times New Roman" w:cs="Times New Roman"/>
                <w:kern w:val="0"/>
                <w:sz w:val="22"/>
                <w:szCs w:val="22"/>
                <w:lang w:eastAsia="en-IN"/>
                <w14:ligatures w14:val="none"/>
              </w:rPr>
              <w:t>1</w:t>
            </w:r>
          </w:p>
        </w:tc>
        <w:tc>
          <w:tcPr>
            <w:tcW w:w="0" w:type="auto"/>
            <w:hideMark/>
          </w:tcPr>
          <w:p w14:paraId="26B812FB" w14:textId="77777777" w:rsidR="00B17408" w:rsidRPr="002C3A99" w:rsidRDefault="00B17408"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1</w:t>
            </w:r>
          </w:p>
        </w:tc>
      </w:tr>
      <w:tr w:rsidR="00B17408" w:rsidRPr="002C3A99" w14:paraId="274A9E04" w14:textId="77777777" w:rsidTr="00D460D7">
        <w:tc>
          <w:tcPr>
            <w:tcW w:w="0" w:type="auto"/>
            <w:hideMark/>
          </w:tcPr>
          <w:p w14:paraId="30C6986B" w14:textId="77777777" w:rsidR="00B17408" w:rsidRPr="002C3A99" w:rsidRDefault="00B17408" w:rsidP="00D460D7">
            <w:pP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b/>
                <w:bCs/>
                <w:kern w:val="0"/>
                <w:sz w:val="22"/>
                <w:szCs w:val="22"/>
                <w:lang w:eastAsia="en-IN"/>
                <w14:ligatures w14:val="none"/>
              </w:rPr>
              <w:t>14. Behaviour During Interview</w:t>
            </w:r>
          </w:p>
        </w:tc>
        <w:tc>
          <w:tcPr>
            <w:tcW w:w="0" w:type="auto"/>
            <w:hideMark/>
          </w:tcPr>
          <w:p w14:paraId="4DD208BA" w14:textId="40F4A44A" w:rsidR="00B17408" w:rsidRPr="002C3A99" w:rsidRDefault="00B17408"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2</w:t>
            </w:r>
          </w:p>
        </w:tc>
        <w:tc>
          <w:tcPr>
            <w:tcW w:w="0" w:type="auto"/>
            <w:hideMark/>
          </w:tcPr>
          <w:p w14:paraId="0DA5A8D5" w14:textId="044F876C" w:rsidR="00B17408" w:rsidRPr="002C3A99" w:rsidRDefault="00B17408" w:rsidP="002A7B38">
            <w:pPr>
              <w:jc w:val="center"/>
              <w:rPr>
                <w:rFonts w:ascii="Times New Roman" w:eastAsia="Times New Roman" w:hAnsi="Times New Roman" w:cs="Times New Roman"/>
                <w:kern w:val="0"/>
                <w:sz w:val="22"/>
                <w:szCs w:val="22"/>
                <w:lang w:eastAsia="en-IN"/>
                <w14:ligatures w14:val="none"/>
              </w:rPr>
            </w:pPr>
            <w:r w:rsidRPr="002C3A99">
              <w:rPr>
                <w:rFonts w:ascii="Times New Roman" w:eastAsia="Times New Roman" w:hAnsi="Times New Roman" w:cs="Times New Roman"/>
                <w:kern w:val="0"/>
                <w:sz w:val="22"/>
                <w:szCs w:val="22"/>
                <w:lang w:eastAsia="en-IN"/>
                <w14:ligatures w14:val="none"/>
              </w:rPr>
              <w:t>0</w:t>
            </w:r>
          </w:p>
        </w:tc>
      </w:tr>
    </w:tbl>
    <w:p w14:paraId="08ED12DC" w14:textId="19643AF0" w:rsidR="00B43898" w:rsidRPr="005B2CD3" w:rsidRDefault="005B2CD3" w:rsidP="005B2CD3">
      <w:pPr>
        <w:spacing w:after="0"/>
        <w:jc w:val="both"/>
        <w:rPr>
          <w:b/>
          <w:bCs/>
        </w:rPr>
      </w:pPr>
      <w:r>
        <w:rPr>
          <w:b/>
          <w:bCs/>
        </w:rPr>
        <w:t>Treatment</w:t>
      </w:r>
      <w:r w:rsidR="00B43898" w:rsidRPr="002C3A99">
        <w:rPr>
          <w:b/>
          <w:bCs/>
        </w:rPr>
        <w:t xml:space="preserve">: </w:t>
      </w:r>
      <w:r w:rsidR="00B43898" w:rsidRPr="002C3A99">
        <w:rPr>
          <w:i/>
          <w:iCs/>
        </w:rPr>
        <w:t>Triticum vulgaris</w:t>
      </w:r>
      <w:r w:rsidR="00B43898" w:rsidRPr="002C3A99">
        <w:t xml:space="preserve"> 200, administered as a single dose weekly, complemented by daily placebo over six weeks.</w:t>
      </w:r>
    </w:p>
    <w:p w14:paraId="6B4ECA25" w14:textId="77777777" w:rsidR="003E1673" w:rsidRDefault="003E1673" w:rsidP="00B43898">
      <w:pPr>
        <w:spacing w:after="0"/>
        <w:jc w:val="both"/>
        <w:rPr>
          <w:b/>
          <w:bCs/>
        </w:rPr>
      </w:pPr>
    </w:p>
    <w:p w14:paraId="4C986A7B" w14:textId="71C9F1D1" w:rsidR="00B43898" w:rsidRPr="002C3A99" w:rsidRDefault="00B43898" w:rsidP="00B43898">
      <w:pPr>
        <w:spacing w:after="0"/>
        <w:jc w:val="both"/>
        <w:rPr>
          <w:b/>
          <w:bCs/>
        </w:rPr>
      </w:pPr>
      <w:r w:rsidRPr="002C3A99">
        <w:rPr>
          <w:b/>
          <w:bCs/>
        </w:rPr>
        <w:t>Treatment Course and Observations</w:t>
      </w:r>
    </w:p>
    <w:tbl>
      <w:tblPr>
        <w:tblStyle w:val="TableGrid"/>
        <w:tblW w:w="0" w:type="auto"/>
        <w:tblLook w:val="04A0" w:firstRow="1" w:lastRow="0" w:firstColumn="1" w:lastColumn="0" w:noHBand="0" w:noVBand="1"/>
      </w:tblPr>
      <w:tblGrid>
        <w:gridCol w:w="817"/>
        <w:gridCol w:w="4678"/>
        <w:gridCol w:w="3685"/>
      </w:tblGrid>
      <w:tr w:rsidR="005B2CD3" w:rsidRPr="002C3A99" w14:paraId="6563EFCB" w14:textId="77777777" w:rsidTr="00D460D7">
        <w:tc>
          <w:tcPr>
            <w:tcW w:w="817" w:type="dxa"/>
          </w:tcPr>
          <w:p w14:paraId="44E52489" w14:textId="77777777" w:rsidR="005B2CD3" w:rsidRPr="002C3A99" w:rsidRDefault="005B2CD3" w:rsidP="00D460D7">
            <w:pPr>
              <w:jc w:val="center"/>
              <w:rPr>
                <w:b/>
                <w:bCs/>
                <w:sz w:val="22"/>
                <w:szCs w:val="22"/>
              </w:rPr>
            </w:pPr>
            <w:r w:rsidRPr="002C3A99">
              <w:rPr>
                <w:b/>
                <w:bCs/>
                <w:sz w:val="22"/>
                <w:szCs w:val="22"/>
              </w:rPr>
              <w:t>Week</w:t>
            </w:r>
          </w:p>
        </w:tc>
        <w:tc>
          <w:tcPr>
            <w:tcW w:w="4678" w:type="dxa"/>
          </w:tcPr>
          <w:p w14:paraId="25B77084" w14:textId="77777777" w:rsidR="005B2CD3" w:rsidRPr="002C3A99" w:rsidRDefault="005B2CD3" w:rsidP="00D460D7">
            <w:pPr>
              <w:jc w:val="center"/>
              <w:rPr>
                <w:b/>
                <w:bCs/>
                <w:sz w:val="22"/>
                <w:szCs w:val="22"/>
              </w:rPr>
            </w:pPr>
            <w:r w:rsidRPr="002C3A99">
              <w:rPr>
                <w:b/>
                <w:bCs/>
                <w:sz w:val="22"/>
                <w:szCs w:val="22"/>
              </w:rPr>
              <w:t>Symptoms</w:t>
            </w:r>
          </w:p>
        </w:tc>
        <w:tc>
          <w:tcPr>
            <w:tcW w:w="3685" w:type="dxa"/>
          </w:tcPr>
          <w:p w14:paraId="09643C24" w14:textId="77777777" w:rsidR="005B2CD3" w:rsidRPr="002C3A99" w:rsidRDefault="005B2CD3" w:rsidP="00D460D7">
            <w:pPr>
              <w:jc w:val="center"/>
              <w:rPr>
                <w:b/>
                <w:bCs/>
                <w:sz w:val="22"/>
                <w:szCs w:val="22"/>
              </w:rPr>
            </w:pPr>
            <w:r w:rsidRPr="002C3A99">
              <w:rPr>
                <w:b/>
                <w:bCs/>
                <w:sz w:val="22"/>
                <w:szCs w:val="22"/>
                <w:lang w:bidi="ar-SA"/>
              </w:rPr>
              <w:t>HAM-A Score</w:t>
            </w:r>
          </w:p>
        </w:tc>
      </w:tr>
      <w:tr w:rsidR="005B2CD3" w:rsidRPr="002C3A99" w14:paraId="40365148" w14:textId="77777777" w:rsidTr="00D460D7">
        <w:trPr>
          <w:trHeight w:val="888"/>
        </w:trPr>
        <w:tc>
          <w:tcPr>
            <w:tcW w:w="817" w:type="dxa"/>
          </w:tcPr>
          <w:p w14:paraId="45F319DC" w14:textId="4D2FC87D" w:rsidR="005B2CD3" w:rsidRPr="002C3A99" w:rsidRDefault="005B2CD3" w:rsidP="00D460D7">
            <w:pPr>
              <w:jc w:val="center"/>
              <w:rPr>
                <w:sz w:val="22"/>
                <w:szCs w:val="22"/>
              </w:rPr>
            </w:pPr>
            <w:r>
              <w:rPr>
                <w:sz w:val="22"/>
                <w:szCs w:val="22"/>
              </w:rPr>
              <w:t>1</w:t>
            </w:r>
          </w:p>
        </w:tc>
        <w:tc>
          <w:tcPr>
            <w:tcW w:w="4678" w:type="dxa"/>
          </w:tcPr>
          <w:p w14:paraId="1A33E1F8" w14:textId="4E9E0FF1" w:rsidR="005B2CD3" w:rsidRPr="002C3A99" w:rsidRDefault="005B2CD3" w:rsidP="00D460D7">
            <w:pPr>
              <w:rPr>
                <w:rFonts w:cstheme="minorHAnsi"/>
                <w:b/>
                <w:bCs/>
                <w:sz w:val="22"/>
                <w:szCs w:val="22"/>
              </w:rPr>
            </w:pPr>
            <w:r w:rsidRPr="002C3A99">
              <w:rPr>
                <w:sz w:val="22"/>
                <w:szCs w:val="22"/>
              </w:rPr>
              <w:t>Mild reduction in irritability; sleep disturbances persist.</w:t>
            </w:r>
          </w:p>
        </w:tc>
        <w:tc>
          <w:tcPr>
            <w:tcW w:w="3685" w:type="dxa"/>
          </w:tcPr>
          <w:p w14:paraId="5BCCFCFB" w14:textId="63E56BC9" w:rsidR="005B2CD3" w:rsidRPr="002C3A99" w:rsidRDefault="005B2CD3" w:rsidP="005B2CD3">
            <w:pPr>
              <w:jc w:val="both"/>
              <w:rPr>
                <w:sz w:val="22"/>
                <w:szCs w:val="22"/>
              </w:rPr>
            </w:pPr>
            <w:r w:rsidRPr="002C3A99">
              <w:rPr>
                <w:sz w:val="22"/>
                <w:szCs w:val="22"/>
              </w:rPr>
              <w:t xml:space="preserve">32/56 </w:t>
            </w:r>
          </w:p>
          <w:p w14:paraId="62121993" w14:textId="77777777" w:rsidR="005B2CD3" w:rsidRPr="002C3A99" w:rsidRDefault="005B2CD3" w:rsidP="005B2CD3">
            <w:pPr>
              <w:jc w:val="both"/>
              <w:rPr>
                <w:sz w:val="22"/>
                <w:szCs w:val="22"/>
              </w:rPr>
            </w:pPr>
            <w:r w:rsidRPr="002C3A99">
              <w:rPr>
                <w:sz w:val="22"/>
                <w:szCs w:val="22"/>
              </w:rPr>
              <w:t>Psychic Anxiety: 20/28</w:t>
            </w:r>
          </w:p>
          <w:p w14:paraId="691E086E" w14:textId="56ECF6CA" w:rsidR="005B2CD3" w:rsidRPr="002C3A99" w:rsidRDefault="005B2CD3" w:rsidP="00D460D7">
            <w:pPr>
              <w:jc w:val="both"/>
              <w:rPr>
                <w:sz w:val="22"/>
                <w:szCs w:val="22"/>
              </w:rPr>
            </w:pPr>
            <w:r w:rsidRPr="002C3A99">
              <w:rPr>
                <w:sz w:val="22"/>
                <w:szCs w:val="22"/>
              </w:rPr>
              <w:t>Somatic Anxiety: 12/28</w:t>
            </w:r>
          </w:p>
        </w:tc>
      </w:tr>
      <w:tr w:rsidR="005B2CD3" w:rsidRPr="002C3A99" w14:paraId="7F3619B3" w14:textId="77777777" w:rsidTr="005B2CD3">
        <w:trPr>
          <w:trHeight w:val="810"/>
        </w:trPr>
        <w:tc>
          <w:tcPr>
            <w:tcW w:w="817" w:type="dxa"/>
          </w:tcPr>
          <w:p w14:paraId="7ED91184" w14:textId="3E89158B" w:rsidR="005B2CD3" w:rsidRPr="002C3A99" w:rsidRDefault="005B2CD3" w:rsidP="00D460D7">
            <w:pPr>
              <w:jc w:val="center"/>
              <w:rPr>
                <w:sz w:val="22"/>
                <w:szCs w:val="22"/>
              </w:rPr>
            </w:pPr>
            <w:r>
              <w:rPr>
                <w:sz w:val="22"/>
                <w:szCs w:val="22"/>
              </w:rPr>
              <w:t>3</w:t>
            </w:r>
          </w:p>
        </w:tc>
        <w:tc>
          <w:tcPr>
            <w:tcW w:w="4678" w:type="dxa"/>
          </w:tcPr>
          <w:p w14:paraId="2D0E15B5" w14:textId="77777777" w:rsidR="005B2CD3" w:rsidRPr="002C3A99" w:rsidRDefault="005B2CD3" w:rsidP="005B2CD3">
            <w:pPr>
              <w:jc w:val="both"/>
              <w:rPr>
                <w:sz w:val="22"/>
                <w:szCs w:val="22"/>
              </w:rPr>
            </w:pPr>
            <w:r w:rsidRPr="002C3A99">
              <w:rPr>
                <w:sz w:val="22"/>
                <w:szCs w:val="22"/>
              </w:rPr>
              <w:t>Decreased chest tightness and improved focus during work tasks. Sleep marginally better.</w:t>
            </w:r>
          </w:p>
          <w:p w14:paraId="6881F767" w14:textId="24EFB6FC" w:rsidR="005B2CD3" w:rsidRPr="002C3A99" w:rsidRDefault="005B2CD3" w:rsidP="00D460D7">
            <w:pPr>
              <w:rPr>
                <w:rFonts w:cstheme="minorHAnsi"/>
                <w:b/>
                <w:bCs/>
                <w:sz w:val="22"/>
                <w:szCs w:val="22"/>
              </w:rPr>
            </w:pPr>
          </w:p>
        </w:tc>
        <w:tc>
          <w:tcPr>
            <w:tcW w:w="3685" w:type="dxa"/>
          </w:tcPr>
          <w:p w14:paraId="10F2AA05" w14:textId="7364DB61" w:rsidR="005B2CD3" w:rsidRPr="002C3A99" w:rsidRDefault="005B2CD3" w:rsidP="005B2CD3">
            <w:pPr>
              <w:jc w:val="both"/>
              <w:rPr>
                <w:sz w:val="22"/>
                <w:szCs w:val="22"/>
              </w:rPr>
            </w:pPr>
            <w:r w:rsidRPr="002C3A99">
              <w:rPr>
                <w:sz w:val="22"/>
                <w:szCs w:val="22"/>
              </w:rPr>
              <w:t xml:space="preserve">27/56 </w:t>
            </w:r>
          </w:p>
          <w:p w14:paraId="48713E82" w14:textId="77777777" w:rsidR="005B2CD3" w:rsidRPr="002C3A99" w:rsidRDefault="005B2CD3" w:rsidP="005B2CD3">
            <w:pPr>
              <w:jc w:val="both"/>
              <w:rPr>
                <w:sz w:val="22"/>
                <w:szCs w:val="22"/>
              </w:rPr>
            </w:pPr>
            <w:r w:rsidRPr="002C3A99">
              <w:rPr>
                <w:sz w:val="22"/>
                <w:szCs w:val="22"/>
              </w:rPr>
              <w:t>Psychic Anxiety: 17/28</w:t>
            </w:r>
          </w:p>
          <w:p w14:paraId="296E155B" w14:textId="4B85E8C0" w:rsidR="005B2CD3" w:rsidRPr="002C3A99" w:rsidRDefault="005B2CD3" w:rsidP="005B2CD3">
            <w:pPr>
              <w:jc w:val="both"/>
              <w:rPr>
                <w:sz w:val="22"/>
                <w:szCs w:val="22"/>
              </w:rPr>
            </w:pPr>
            <w:r w:rsidRPr="002C3A99">
              <w:rPr>
                <w:sz w:val="22"/>
                <w:szCs w:val="22"/>
              </w:rPr>
              <w:t>Somatic Anxiety: 10/28</w:t>
            </w:r>
          </w:p>
        </w:tc>
      </w:tr>
      <w:tr w:rsidR="005B2CD3" w:rsidRPr="002C3A99" w14:paraId="6AF94D64" w14:textId="77777777" w:rsidTr="00D460D7">
        <w:tc>
          <w:tcPr>
            <w:tcW w:w="817" w:type="dxa"/>
          </w:tcPr>
          <w:p w14:paraId="5984D978" w14:textId="6F46A82C" w:rsidR="005B2CD3" w:rsidRPr="002C3A99" w:rsidRDefault="005B2CD3" w:rsidP="00D460D7">
            <w:pPr>
              <w:jc w:val="center"/>
              <w:rPr>
                <w:sz w:val="22"/>
                <w:szCs w:val="22"/>
              </w:rPr>
            </w:pPr>
            <w:r>
              <w:rPr>
                <w:sz w:val="22"/>
                <w:szCs w:val="22"/>
              </w:rPr>
              <w:t>5</w:t>
            </w:r>
          </w:p>
        </w:tc>
        <w:tc>
          <w:tcPr>
            <w:tcW w:w="4678" w:type="dxa"/>
          </w:tcPr>
          <w:p w14:paraId="5897AABB" w14:textId="697911EB" w:rsidR="005B2CD3" w:rsidRPr="00B17408" w:rsidRDefault="005B2CD3" w:rsidP="00D460D7">
            <w:pPr>
              <w:jc w:val="both"/>
              <w:rPr>
                <w:sz w:val="22"/>
                <w:szCs w:val="22"/>
              </w:rPr>
            </w:pPr>
            <w:r w:rsidRPr="002C3A99">
              <w:rPr>
                <w:sz w:val="22"/>
                <w:szCs w:val="22"/>
              </w:rPr>
              <w:t>Significant improvement in ability to manage stress; chest tightness and headaches absent. Sleep quality improved, with fewer interruptions</w:t>
            </w:r>
          </w:p>
        </w:tc>
        <w:tc>
          <w:tcPr>
            <w:tcW w:w="3685" w:type="dxa"/>
          </w:tcPr>
          <w:p w14:paraId="39318DFD" w14:textId="1FC1D2A8" w:rsidR="005B2CD3" w:rsidRPr="002C3A99" w:rsidRDefault="005B2CD3" w:rsidP="005B2CD3">
            <w:pPr>
              <w:jc w:val="both"/>
              <w:rPr>
                <w:sz w:val="22"/>
                <w:szCs w:val="22"/>
              </w:rPr>
            </w:pPr>
            <w:r w:rsidRPr="002C3A99">
              <w:rPr>
                <w:sz w:val="22"/>
                <w:szCs w:val="22"/>
              </w:rPr>
              <w:t>18/56</w:t>
            </w:r>
          </w:p>
          <w:p w14:paraId="3D2100DF" w14:textId="77777777" w:rsidR="005B2CD3" w:rsidRPr="002C3A99" w:rsidRDefault="005B2CD3" w:rsidP="005B2CD3">
            <w:pPr>
              <w:jc w:val="both"/>
              <w:rPr>
                <w:sz w:val="22"/>
                <w:szCs w:val="22"/>
              </w:rPr>
            </w:pPr>
            <w:r w:rsidRPr="002C3A99">
              <w:rPr>
                <w:sz w:val="22"/>
                <w:szCs w:val="22"/>
              </w:rPr>
              <w:t>Psychic Anxiety: 11/28</w:t>
            </w:r>
          </w:p>
          <w:p w14:paraId="019C79CD" w14:textId="0FC1180F" w:rsidR="005B2CD3" w:rsidRPr="002C3A99" w:rsidRDefault="005B2CD3" w:rsidP="005B2CD3">
            <w:pPr>
              <w:jc w:val="both"/>
              <w:rPr>
                <w:sz w:val="22"/>
                <w:szCs w:val="22"/>
              </w:rPr>
            </w:pPr>
            <w:r w:rsidRPr="002C3A99">
              <w:rPr>
                <w:sz w:val="22"/>
                <w:szCs w:val="22"/>
              </w:rPr>
              <w:t>Somatic Anxiety: 7/28</w:t>
            </w:r>
          </w:p>
        </w:tc>
      </w:tr>
      <w:tr w:rsidR="005B2CD3" w:rsidRPr="002C3A99" w14:paraId="376916DD" w14:textId="77777777" w:rsidTr="00D460D7">
        <w:tc>
          <w:tcPr>
            <w:tcW w:w="817" w:type="dxa"/>
          </w:tcPr>
          <w:p w14:paraId="791ADDB4" w14:textId="35AF57F3" w:rsidR="005B2CD3" w:rsidRPr="002C3A99" w:rsidRDefault="005B2CD3" w:rsidP="00D460D7">
            <w:pPr>
              <w:jc w:val="center"/>
              <w:rPr>
                <w:sz w:val="22"/>
                <w:szCs w:val="22"/>
              </w:rPr>
            </w:pPr>
            <w:r>
              <w:rPr>
                <w:sz w:val="22"/>
                <w:szCs w:val="22"/>
              </w:rPr>
              <w:t>7</w:t>
            </w:r>
          </w:p>
        </w:tc>
        <w:tc>
          <w:tcPr>
            <w:tcW w:w="4678" w:type="dxa"/>
          </w:tcPr>
          <w:p w14:paraId="3202BF74" w14:textId="6AB8D610" w:rsidR="005B2CD3" w:rsidRPr="005B2CD3" w:rsidRDefault="005B2CD3" w:rsidP="005B2CD3">
            <w:pPr>
              <w:jc w:val="both"/>
              <w:rPr>
                <w:sz w:val="22"/>
                <w:szCs w:val="22"/>
              </w:rPr>
            </w:pPr>
            <w:r w:rsidRPr="002C3A99">
              <w:rPr>
                <w:sz w:val="22"/>
                <w:szCs w:val="22"/>
              </w:rPr>
              <w:t>Feels calmer and more in control during stressful situations. Reports feeling optimistic about handling financial concerns. Sleep has normalized.</w:t>
            </w:r>
          </w:p>
        </w:tc>
        <w:tc>
          <w:tcPr>
            <w:tcW w:w="3685" w:type="dxa"/>
          </w:tcPr>
          <w:p w14:paraId="29308F13" w14:textId="77944C7C" w:rsidR="005B2CD3" w:rsidRPr="002C3A99" w:rsidRDefault="005B2CD3" w:rsidP="005B2CD3">
            <w:pPr>
              <w:jc w:val="both"/>
              <w:rPr>
                <w:sz w:val="22"/>
                <w:szCs w:val="22"/>
              </w:rPr>
            </w:pPr>
            <w:r w:rsidRPr="002C3A99">
              <w:rPr>
                <w:sz w:val="22"/>
                <w:szCs w:val="22"/>
              </w:rPr>
              <w:t xml:space="preserve">10/56 </w:t>
            </w:r>
          </w:p>
          <w:p w14:paraId="46EDA119" w14:textId="77777777" w:rsidR="005B2CD3" w:rsidRPr="002C3A99" w:rsidRDefault="005B2CD3" w:rsidP="005B2CD3">
            <w:pPr>
              <w:jc w:val="both"/>
              <w:rPr>
                <w:sz w:val="22"/>
                <w:szCs w:val="22"/>
              </w:rPr>
            </w:pPr>
            <w:r w:rsidRPr="002C3A99">
              <w:rPr>
                <w:sz w:val="22"/>
                <w:szCs w:val="22"/>
              </w:rPr>
              <w:t>Psychic Anxiety: 6/28</w:t>
            </w:r>
          </w:p>
          <w:p w14:paraId="254A03B7" w14:textId="77777777" w:rsidR="005B2CD3" w:rsidRPr="002C3A99" w:rsidRDefault="005B2CD3" w:rsidP="005B2CD3">
            <w:pPr>
              <w:jc w:val="both"/>
              <w:rPr>
                <w:sz w:val="22"/>
                <w:szCs w:val="22"/>
              </w:rPr>
            </w:pPr>
            <w:r w:rsidRPr="002C3A99">
              <w:rPr>
                <w:sz w:val="22"/>
                <w:szCs w:val="22"/>
              </w:rPr>
              <w:t>Somatic Anxiety: 4/28</w:t>
            </w:r>
          </w:p>
          <w:p w14:paraId="4F602B47" w14:textId="77777777" w:rsidR="005B2CD3" w:rsidRPr="002C3A99" w:rsidRDefault="005B2CD3" w:rsidP="00D460D7">
            <w:pPr>
              <w:jc w:val="both"/>
              <w:rPr>
                <w:sz w:val="22"/>
                <w:szCs w:val="22"/>
                <w:lang w:bidi="ar-SA"/>
              </w:rPr>
            </w:pPr>
          </w:p>
        </w:tc>
      </w:tr>
    </w:tbl>
    <w:p w14:paraId="000A05AC" w14:textId="44357839" w:rsidR="00B43898" w:rsidRPr="005B2CD3" w:rsidRDefault="00B43898" w:rsidP="005B2CD3">
      <w:pPr>
        <w:spacing w:after="0"/>
        <w:jc w:val="both"/>
        <w:rPr>
          <w:b/>
          <w:bCs/>
        </w:rPr>
      </w:pPr>
      <w:r w:rsidRPr="002C3A99">
        <w:rPr>
          <w:b/>
          <w:bCs/>
        </w:rPr>
        <w:t>Discussion</w:t>
      </w:r>
      <w:r w:rsidR="005B2CD3">
        <w:rPr>
          <w:b/>
          <w:bCs/>
        </w:rPr>
        <w:t xml:space="preserve">:  </w:t>
      </w:r>
      <w:r w:rsidRPr="002C3A99">
        <w:t xml:space="preserve">By the end of the six-week period, </w:t>
      </w:r>
      <w:r w:rsidR="003E1673">
        <w:t xml:space="preserve">patient </w:t>
      </w:r>
      <w:r w:rsidRPr="002C3A99">
        <w:t>showed significant improvement in his anxiety symptoms, moving from severe to mild anxiety.</w:t>
      </w:r>
      <w:r w:rsidR="005B2CD3">
        <w:t xml:space="preserve">  </w:t>
      </w:r>
      <w:r w:rsidRPr="002C3A99">
        <w:t>No side effects were noted, and his blood pressure remained stable throughout the treatment period.</w:t>
      </w:r>
      <w:r w:rsidR="005B2CD3">
        <w:t xml:space="preserve">  </w:t>
      </w:r>
      <w:r w:rsidRPr="002C3A99">
        <w:t xml:space="preserve">The patient was also advised to practice deep </w:t>
      </w:r>
      <w:r w:rsidRPr="002C3A99">
        <w:lastRenderedPageBreak/>
        <w:t>breathing exercises and reduce caffeine intake, which may have contributed to improved sleep and reduced somatic symptoms.</w:t>
      </w:r>
    </w:p>
    <w:p w14:paraId="3FDDB283" w14:textId="77777777" w:rsidR="00653BF8" w:rsidRDefault="00653BF8" w:rsidP="00653BF8">
      <w:pPr>
        <w:spacing w:after="0"/>
        <w:jc w:val="both"/>
        <w:rPr>
          <w:b/>
          <w:bCs/>
        </w:rPr>
      </w:pPr>
    </w:p>
    <w:bookmarkEnd w:id="6"/>
    <w:p w14:paraId="1EB4F725" w14:textId="75D696C5" w:rsidR="00633068" w:rsidRPr="00633068" w:rsidRDefault="00633068" w:rsidP="00633068">
      <w:pPr>
        <w:spacing w:after="0"/>
        <w:jc w:val="both"/>
        <w:rPr>
          <w:b/>
          <w:bCs/>
        </w:rPr>
      </w:pPr>
      <w:r w:rsidRPr="00633068">
        <w:rPr>
          <w:b/>
          <w:bCs/>
        </w:rPr>
        <w:t xml:space="preserve">Discussion </w:t>
      </w:r>
    </w:p>
    <w:p w14:paraId="34613D5A" w14:textId="3503E9EC" w:rsidR="00633068" w:rsidRPr="00633068" w:rsidRDefault="00633068" w:rsidP="003E1673">
      <w:pPr>
        <w:spacing w:after="0"/>
        <w:jc w:val="both"/>
      </w:pPr>
      <w:bookmarkStart w:id="8" w:name="_Hlk183949323"/>
      <w:r w:rsidRPr="00633068">
        <w:t xml:space="preserve">The case series on </w:t>
      </w:r>
      <w:r w:rsidRPr="00633068">
        <w:rPr>
          <w:i/>
          <w:iCs/>
        </w:rPr>
        <w:t>Triticum vulgaris</w:t>
      </w:r>
      <w:r w:rsidRPr="00633068">
        <w:t xml:space="preserve"> and its potential impact on Generalized Anxiety Disorder (GAD) highlights the intersection of alternative therapies with psychological well-being. The use of the Hamilton Anxiety Rating Scale (HAM-A) provides a standardized measure of anxiety symptoms, allowing for objective evaluation of treatment efficacy.</w:t>
      </w:r>
      <w:r w:rsidR="003E1673">
        <w:t xml:space="preserve">  </w:t>
      </w:r>
      <w:r w:rsidRPr="00633068">
        <w:t xml:space="preserve">The use of </w:t>
      </w:r>
      <w:r w:rsidRPr="00633068">
        <w:rPr>
          <w:i/>
          <w:iCs/>
        </w:rPr>
        <w:t>Triticum vulgaris</w:t>
      </w:r>
      <w:r w:rsidRPr="00633068">
        <w:t xml:space="preserve"> appears to align with growing interest in natural remedies for anxiety. The plant's known anti-inflammatory and potential adaptogenic properties might contribute to its anxiolytic effects, though the mechanism remains speculative.</w:t>
      </w:r>
      <w:r w:rsidR="003E1673">
        <w:t xml:space="preserve">  </w:t>
      </w:r>
      <w:r w:rsidRPr="00633068">
        <w:t xml:space="preserve">Improvement in HAM-A scores post-treatment suggests a reduction in both somatic and psychic symptoms of anxiety. </w:t>
      </w:r>
    </w:p>
    <w:bookmarkEnd w:id="8"/>
    <w:p w14:paraId="1DF8A0DB" w14:textId="77777777" w:rsidR="00633068" w:rsidRPr="00633068" w:rsidRDefault="00633068" w:rsidP="00653BF8">
      <w:pPr>
        <w:spacing w:after="0"/>
        <w:jc w:val="both"/>
      </w:pPr>
    </w:p>
    <w:p w14:paraId="7283A546" w14:textId="77777777" w:rsidR="00633068" w:rsidRDefault="00633068" w:rsidP="00633068">
      <w:pPr>
        <w:spacing w:after="0"/>
        <w:jc w:val="both"/>
      </w:pPr>
      <w:r w:rsidRPr="00633068">
        <w:rPr>
          <w:b/>
          <w:bCs/>
        </w:rPr>
        <w:t>Conclusion</w:t>
      </w:r>
      <w:r>
        <w:t>:</w:t>
      </w:r>
    </w:p>
    <w:p w14:paraId="36F073B5" w14:textId="2BA4B032" w:rsidR="00633068" w:rsidRPr="00633068" w:rsidRDefault="00633068" w:rsidP="00633068">
      <w:pPr>
        <w:spacing w:after="0"/>
        <w:jc w:val="both"/>
      </w:pPr>
      <w:bookmarkStart w:id="9" w:name="_Hlk183949365"/>
      <w:r w:rsidRPr="00633068">
        <w:t xml:space="preserve">The study investigating </w:t>
      </w:r>
      <w:r w:rsidRPr="00633068">
        <w:rPr>
          <w:i/>
          <w:iCs/>
        </w:rPr>
        <w:t>Triticum vulgaris</w:t>
      </w:r>
      <w:r w:rsidRPr="00633068">
        <w:t xml:space="preserve"> as a potential therapeutic agent for Generalized Anxiety Disorder (GAD), evaluated through the Hamilton Anxiety Rating Scale (HAM-A), presents encouraging preliminary results. The observed reduction in HAM-A scores indicates that </w:t>
      </w:r>
      <w:r w:rsidRPr="00633068">
        <w:rPr>
          <w:i/>
          <w:iCs/>
        </w:rPr>
        <w:t>Triticum vulgaris</w:t>
      </w:r>
      <w:r w:rsidRPr="00633068">
        <w:t xml:space="preserve"> may have anxiolytic properties, possibly due to its anti-inflammatory and adaptogenic effects.</w:t>
      </w:r>
      <w:r w:rsidR="003E1673">
        <w:t xml:space="preserve">  </w:t>
      </w:r>
      <w:r w:rsidRPr="00633068">
        <w:t xml:space="preserve">Despite the promising outcomes, the limitations inherent in a case series, such as small sample size and lack of control groups, warrant cautious interpretation. These findings support the need for more extensive randomized controlled trials to confirm the efficacy, identify mechanisms of action, and establish safety profiles for the use of </w:t>
      </w:r>
      <w:r w:rsidRPr="00633068">
        <w:rPr>
          <w:i/>
          <w:iCs/>
        </w:rPr>
        <w:t>Triticum vulgaris</w:t>
      </w:r>
      <w:r w:rsidRPr="00633068">
        <w:t xml:space="preserve"> in managing anxiety disorders. This research contributes to </w:t>
      </w:r>
      <w:r w:rsidR="00080B41">
        <w:t xml:space="preserve">explore </w:t>
      </w:r>
      <w:r w:rsidRPr="00633068">
        <w:t>natural and integrative approaches to mental health care.</w:t>
      </w:r>
    </w:p>
    <w:bookmarkEnd w:id="9"/>
    <w:p w14:paraId="10FE30DE" w14:textId="77777777" w:rsidR="00633068" w:rsidRDefault="00633068" w:rsidP="00653BF8">
      <w:pPr>
        <w:spacing w:after="0"/>
        <w:jc w:val="both"/>
      </w:pPr>
    </w:p>
    <w:p w14:paraId="1C98A2BA" w14:textId="77777777" w:rsidR="00633068" w:rsidRPr="002C3A99" w:rsidRDefault="00633068" w:rsidP="00633068">
      <w:pPr>
        <w:spacing w:after="0"/>
        <w:jc w:val="both"/>
        <w:rPr>
          <w:b/>
          <w:bCs/>
        </w:rPr>
      </w:pPr>
      <w:r w:rsidRPr="002C3A99">
        <w:rPr>
          <w:b/>
          <w:bCs/>
        </w:rPr>
        <w:t xml:space="preserve">Acknowledgement </w:t>
      </w:r>
    </w:p>
    <w:p w14:paraId="26A78B9E" w14:textId="7C3F1106" w:rsidR="00633068" w:rsidRPr="002C3A99" w:rsidRDefault="00633068" w:rsidP="00633068">
      <w:pPr>
        <w:spacing w:after="0"/>
        <w:jc w:val="both"/>
      </w:pPr>
      <w:r w:rsidRPr="002C3A99">
        <w:t>The author</w:t>
      </w:r>
      <w:r w:rsidRPr="002C3A99">
        <w:rPr>
          <w:lang w:val="en-US"/>
        </w:rPr>
        <w:t xml:space="preserve"> is </w:t>
      </w:r>
      <w:r w:rsidRPr="002C3A99">
        <w:t xml:space="preserve">grateful for the help </w:t>
      </w:r>
      <w:r w:rsidRPr="002C3A99">
        <w:rPr>
          <w:lang w:val="en-US"/>
        </w:rPr>
        <w:t xml:space="preserve">of PhD Guide Dr. Meena Bhasme </w:t>
      </w:r>
      <w:r w:rsidRPr="002C3A99">
        <w:t xml:space="preserve">and </w:t>
      </w:r>
      <w:r w:rsidRPr="002C3A99">
        <w:rPr>
          <w:lang w:val="en-US"/>
        </w:rPr>
        <w:t xml:space="preserve">also </w:t>
      </w:r>
      <w:r w:rsidRPr="002C3A99">
        <w:t>support of the patients.</w:t>
      </w:r>
    </w:p>
    <w:p w14:paraId="7F87ECE9" w14:textId="77777777" w:rsidR="00633068" w:rsidRPr="00633068" w:rsidRDefault="00633068" w:rsidP="00653BF8">
      <w:pPr>
        <w:spacing w:after="0"/>
        <w:jc w:val="both"/>
      </w:pPr>
    </w:p>
    <w:p w14:paraId="37162641" w14:textId="77777777" w:rsidR="00653BF8" w:rsidRPr="002C3A99" w:rsidRDefault="00653BF8" w:rsidP="00653BF8">
      <w:pPr>
        <w:spacing w:after="0"/>
        <w:jc w:val="both"/>
      </w:pPr>
      <w:bookmarkStart w:id="10" w:name="_Hlk183949490"/>
      <w:r w:rsidRPr="002C3A99">
        <w:rPr>
          <w:b/>
          <w:bCs/>
        </w:rPr>
        <w:t>References</w:t>
      </w:r>
      <w:r w:rsidRPr="002C3A99">
        <w:t>:</w:t>
      </w:r>
    </w:p>
    <w:p w14:paraId="09285C68" w14:textId="77777777" w:rsidR="002A7B38" w:rsidRPr="00E53A34" w:rsidRDefault="002A7B38" w:rsidP="002A7B38">
      <w:pPr>
        <w:pStyle w:val="ListParagraph"/>
        <w:numPr>
          <w:ilvl w:val="0"/>
          <w:numId w:val="51"/>
        </w:numPr>
        <w:spacing w:after="0" w:line="240" w:lineRule="auto"/>
        <w:jc w:val="both"/>
        <w:rPr>
          <w:bCs/>
        </w:rPr>
      </w:pPr>
      <w:r w:rsidRPr="00E53A34">
        <w:rPr>
          <w:bCs/>
        </w:rPr>
        <w:t>Bakshi J.P.S. Manual of Psychiatry, First Edition, Cosmic Healers Pvt. Ltd. New Delhi</w:t>
      </w:r>
    </w:p>
    <w:p w14:paraId="6C6DB794" w14:textId="77777777" w:rsidR="002A7B38" w:rsidRPr="0067725F" w:rsidRDefault="002A7B38" w:rsidP="002A7B38">
      <w:pPr>
        <w:pStyle w:val="ListParagraph"/>
        <w:numPr>
          <w:ilvl w:val="0"/>
          <w:numId w:val="51"/>
        </w:numPr>
        <w:spacing w:after="0" w:line="240" w:lineRule="auto"/>
        <w:jc w:val="both"/>
        <w:rPr>
          <w:b/>
          <w:bCs/>
        </w:rPr>
      </w:pPr>
      <w:r>
        <w:t>DSM-IVTM (1994), Diagnostic and Statistical Manual of Mental Disorders, 4th ed. Jaypee brothers, medical publisher private Ltd, New Delhi</w:t>
      </w:r>
      <w:r>
        <w:rPr>
          <w:bCs/>
        </w:rPr>
        <w:t>.</w:t>
      </w:r>
    </w:p>
    <w:p w14:paraId="482892A4" w14:textId="77777777" w:rsidR="002A7B38" w:rsidRPr="0067725F" w:rsidRDefault="002A7B38" w:rsidP="002A7B38">
      <w:pPr>
        <w:pStyle w:val="ListParagraph"/>
        <w:numPr>
          <w:ilvl w:val="0"/>
          <w:numId w:val="51"/>
        </w:numPr>
        <w:spacing w:after="0" w:line="240" w:lineRule="auto"/>
        <w:jc w:val="both"/>
        <w:rPr>
          <w:b/>
          <w:bCs/>
        </w:rPr>
      </w:pPr>
      <w:r>
        <w:t>American psychiatric association: 1995: Diagnostic and statistical manual of mental disorder: chapter 14</w:t>
      </w:r>
      <w:r w:rsidRPr="0067725F">
        <w:rPr>
          <w:vertAlign w:val="superscript"/>
        </w:rPr>
        <w:t>th</w:t>
      </w:r>
      <w:r>
        <w:t>: 1</w:t>
      </w:r>
      <w:r w:rsidRPr="0067725F">
        <w:rPr>
          <w:vertAlign w:val="superscript"/>
        </w:rPr>
        <w:t>st</w:t>
      </w:r>
      <w:r>
        <w:t xml:space="preserve"> Indian edition: published by JAYPEE brother, New Delhi</w:t>
      </w:r>
    </w:p>
    <w:p w14:paraId="3D108AC3" w14:textId="52FA75E3" w:rsidR="008B65C3" w:rsidRPr="002A7B38" w:rsidRDefault="00653BF8" w:rsidP="002A7B38">
      <w:pPr>
        <w:pStyle w:val="ListParagraph"/>
        <w:numPr>
          <w:ilvl w:val="0"/>
          <w:numId w:val="51"/>
        </w:numPr>
        <w:spacing w:after="0"/>
        <w:jc w:val="both"/>
        <w:rPr>
          <w:lang w:val="en-US"/>
        </w:rPr>
      </w:pPr>
      <w:r w:rsidRPr="002C3A99">
        <w:t xml:space="preserve">Shah J. Hompath Classic-homeopathic Software. Mumbai: Mind Technologies Private Limited; 2005. </w:t>
      </w:r>
      <w:r w:rsidR="008B65C3" w:rsidRPr="002C3A99">
        <w:t>Understanding the Mentals of Triticum Vulgare</w:t>
      </w:r>
    </w:p>
    <w:bookmarkEnd w:id="10"/>
    <w:p w14:paraId="3FB3A3BD" w14:textId="77777777" w:rsidR="008B65C3" w:rsidRPr="002C3A99" w:rsidRDefault="008B65C3" w:rsidP="008B65C3"/>
    <w:sectPr w:rsidR="008B65C3" w:rsidRPr="002C3A99" w:rsidSect="00C279EA">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0ADF"/>
    <w:multiLevelType w:val="multilevel"/>
    <w:tmpl w:val="768EA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97815"/>
    <w:multiLevelType w:val="multilevel"/>
    <w:tmpl w:val="FBB0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C27B8"/>
    <w:multiLevelType w:val="multilevel"/>
    <w:tmpl w:val="D758F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21D9C"/>
    <w:multiLevelType w:val="hybridMultilevel"/>
    <w:tmpl w:val="54B897D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068960CD"/>
    <w:multiLevelType w:val="multilevel"/>
    <w:tmpl w:val="BC467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FE5FC5"/>
    <w:multiLevelType w:val="multilevel"/>
    <w:tmpl w:val="862CE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DB790A"/>
    <w:multiLevelType w:val="multilevel"/>
    <w:tmpl w:val="8CBE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3D395E"/>
    <w:multiLevelType w:val="multilevel"/>
    <w:tmpl w:val="0FB2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AE79E0"/>
    <w:multiLevelType w:val="multilevel"/>
    <w:tmpl w:val="8E749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7A7E43"/>
    <w:multiLevelType w:val="multilevel"/>
    <w:tmpl w:val="4FBA1A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1600EE"/>
    <w:multiLevelType w:val="hybridMultilevel"/>
    <w:tmpl w:val="BA9A596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1D3115AE"/>
    <w:multiLevelType w:val="multilevel"/>
    <w:tmpl w:val="E9F2A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34640"/>
    <w:multiLevelType w:val="multilevel"/>
    <w:tmpl w:val="B60A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8304FD"/>
    <w:multiLevelType w:val="multilevel"/>
    <w:tmpl w:val="04F46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61337C"/>
    <w:multiLevelType w:val="multilevel"/>
    <w:tmpl w:val="99307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613F45"/>
    <w:multiLevelType w:val="multilevel"/>
    <w:tmpl w:val="F01AC9B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28155A33"/>
    <w:multiLevelType w:val="multilevel"/>
    <w:tmpl w:val="1EEA4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8130F8"/>
    <w:multiLevelType w:val="multilevel"/>
    <w:tmpl w:val="B09CF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7B1ADF"/>
    <w:multiLevelType w:val="multilevel"/>
    <w:tmpl w:val="27E28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19719A"/>
    <w:multiLevelType w:val="multilevel"/>
    <w:tmpl w:val="BC326F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4C252E"/>
    <w:multiLevelType w:val="multilevel"/>
    <w:tmpl w:val="1F84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A14A15"/>
    <w:multiLevelType w:val="multilevel"/>
    <w:tmpl w:val="7818C1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4255EB"/>
    <w:multiLevelType w:val="multilevel"/>
    <w:tmpl w:val="D304E6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FE432B"/>
    <w:multiLevelType w:val="hybridMultilevel"/>
    <w:tmpl w:val="2E96C10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49D95B98"/>
    <w:multiLevelType w:val="multilevel"/>
    <w:tmpl w:val="46A0F9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067CDE"/>
    <w:multiLevelType w:val="multilevel"/>
    <w:tmpl w:val="46FE0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B37F60"/>
    <w:multiLevelType w:val="multilevel"/>
    <w:tmpl w:val="B720E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7164FC"/>
    <w:multiLevelType w:val="multilevel"/>
    <w:tmpl w:val="AFEC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7A678E"/>
    <w:multiLevelType w:val="multilevel"/>
    <w:tmpl w:val="F200A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CA6620"/>
    <w:multiLevelType w:val="multilevel"/>
    <w:tmpl w:val="2B46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F8763A"/>
    <w:multiLevelType w:val="multilevel"/>
    <w:tmpl w:val="E34C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D3D2E02"/>
    <w:multiLevelType w:val="hybridMultilevel"/>
    <w:tmpl w:val="94BA4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45762D"/>
    <w:multiLevelType w:val="multilevel"/>
    <w:tmpl w:val="F27E73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B238A2"/>
    <w:multiLevelType w:val="multilevel"/>
    <w:tmpl w:val="BF940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A23A43"/>
    <w:multiLevelType w:val="multilevel"/>
    <w:tmpl w:val="9AEA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59106C"/>
    <w:multiLevelType w:val="multilevel"/>
    <w:tmpl w:val="6352C26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3A86971"/>
    <w:multiLevelType w:val="multilevel"/>
    <w:tmpl w:val="DDE05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E05C25"/>
    <w:multiLevelType w:val="multilevel"/>
    <w:tmpl w:val="9072F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44A318E"/>
    <w:multiLevelType w:val="multilevel"/>
    <w:tmpl w:val="86A01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C81EC8"/>
    <w:multiLevelType w:val="multilevel"/>
    <w:tmpl w:val="30848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D41198F"/>
    <w:multiLevelType w:val="multilevel"/>
    <w:tmpl w:val="64326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9D61A6"/>
    <w:multiLevelType w:val="multilevel"/>
    <w:tmpl w:val="DF6A8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B94F2F"/>
    <w:multiLevelType w:val="multilevel"/>
    <w:tmpl w:val="080034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06F2C98"/>
    <w:multiLevelType w:val="multilevel"/>
    <w:tmpl w:val="067AE1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71005A8B"/>
    <w:multiLevelType w:val="multilevel"/>
    <w:tmpl w:val="A7A4A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1673C0B"/>
    <w:multiLevelType w:val="multilevel"/>
    <w:tmpl w:val="69D80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830C49"/>
    <w:multiLevelType w:val="multilevel"/>
    <w:tmpl w:val="1E142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E317C7"/>
    <w:multiLevelType w:val="multilevel"/>
    <w:tmpl w:val="C82E1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B0F5122"/>
    <w:multiLevelType w:val="multilevel"/>
    <w:tmpl w:val="ACA0F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D201A44"/>
    <w:multiLevelType w:val="multilevel"/>
    <w:tmpl w:val="AD263CD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15:restartNumberingAfterBreak="0">
    <w:nsid w:val="7F761D50"/>
    <w:multiLevelType w:val="multilevel"/>
    <w:tmpl w:val="81D0A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321766">
    <w:abstractNumId w:val="45"/>
  </w:num>
  <w:num w:numId="2" w16cid:durableId="386876155">
    <w:abstractNumId w:val="30"/>
  </w:num>
  <w:num w:numId="3" w16cid:durableId="1393578090">
    <w:abstractNumId w:val="36"/>
  </w:num>
  <w:num w:numId="4" w16cid:durableId="1994095284">
    <w:abstractNumId w:val="42"/>
  </w:num>
  <w:num w:numId="5" w16cid:durableId="804658109">
    <w:abstractNumId w:val="6"/>
  </w:num>
  <w:num w:numId="6" w16cid:durableId="2027174176">
    <w:abstractNumId w:val="7"/>
  </w:num>
  <w:num w:numId="7" w16cid:durableId="363214118">
    <w:abstractNumId w:val="29"/>
  </w:num>
  <w:num w:numId="8" w16cid:durableId="897976750">
    <w:abstractNumId w:val="14"/>
  </w:num>
  <w:num w:numId="9" w16cid:durableId="989287228">
    <w:abstractNumId w:val="5"/>
  </w:num>
  <w:num w:numId="10" w16cid:durableId="1366951684">
    <w:abstractNumId w:val="43"/>
  </w:num>
  <w:num w:numId="11" w16cid:durableId="156119605">
    <w:abstractNumId w:val="32"/>
  </w:num>
  <w:num w:numId="12" w16cid:durableId="1805807886">
    <w:abstractNumId w:val="35"/>
  </w:num>
  <w:num w:numId="13" w16cid:durableId="818766056">
    <w:abstractNumId w:val="49"/>
  </w:num>
  <w:num w:numId="14" w16cid:durableId="1191338538">
    <w:abstractNumId w:val="44"/>
  </w:num>
  <w:num w:numId="15" w16cid:durableId="2007901487">
    <w:abstractNumId w:val="18"/>
  </w:num>
  <w:num w:numId="16" w16cid:durableId="551040020">
    <w:abstractNumId w:val="16"/>
  </w:num>
  <w:num w:numId="17" w16cid:durableId="547645832">
    <w:abstractNumId w:val="12"/>
  </w:num>
  <w:num w:numId="18" w16cid:durableId="1555316880">
    <w:abstractNumId w:val="34"/>
  </w:num>
  <w:num w:numId="19" w16cid:durableId="568268575">
    <w:abstractNumId w:val="15"/>
  </w:num>
  <w:num w:numId="20" w16cid:durableId="1975059564">
    <w:abstractNumId w:val="22"/>
  </w:num>
  <w:num w:numId="21" w16cid:durableId="132187699">
    <w:abstractNumId w:val="21"/>
  </w:num>
  <w:num w:numId="22" w16cid:durableId="1587764642">
    <w:abstractNumId w:val="50"/>
  </w:num>
  <w:num w:numId="23" w16cid:durableId="1416973842">
    <w:abstractNumId w:val="25"/>
  </w:num>
  <w:num w:numId="24" w16cid:durableId="1567032367">
    <w:abstractNumId w:val="48"/>
  </w:num>
  <w:num w:numId="25" w16cid:durableId="1975603577">
    <w:abstractNumId w:val="20"/>
  </w:num>
  <w:num w:numId="26" w16cid:durableId="1875075432">
    <w:abstractNumId w:val="33"/>
  </w:num>
  <w:num w:numId="27" w16cid:durableId="1775705439">
    <w:abstractNumId w:val="8"/>
  </w:num>
  <w:num w:numId="28" w16cid:durableId="1709144344">
    <w:abstractNumId w:val="2"/>
  </w:num>
  <w:num w:numId="29" w16cid:durableId="2053190095">
    <w:abstractNumId w:val="37"/>
  </w:num>
  <w:num w:numId="30" w16cid:durableId="1482578458">
    <w:abstractNumId w:val="9"/>
  </w:num>
  <w:num w:numId="31" w16cid:durableId="1114058284">
    <w:abstractNumId w:val="38"/>
  </w:num>
  <w:num w:numId="32" w16cid:durableId="1692997841">
    <w:abstractNumId w:val="0"/>
  </w:num>
  <w:num w:numId="33" w16cid:durableId="960917127">
    <w:abstractNumId w:val="46"/>
  </w:num>
  <w:num w:numId="34" w16cid:durableId="464127307">
    <w:abstractNumId w:val="47"/>
  </w:num>
  <w:num w:numId="35" w16cid:durableId="894004737">
    <w:abstractNumId w:val="27"/>
  </w:num>
  <w:num w:numId="36" w16cid:durableId="1950619816">
    <w:abstractNumId w:val="41"/>
  </w:num>
  <w:num w:numId="37" w16cid:durableId="1292396976">
    <w:abstractNumId w:val="17"/>
  </w:num>
  <w:num w:numId="38" w16cid:durableId="513306254">
    <w:abstractNumId w:val="28"/>
  </w:num>
  <w:num w:numId="39" w16cid:durableId="440033372">
    <w:abstractNumId w:val="11"/>
  </w:num>
  <w:num w:numId="40" w16cid:durableId="1860192426">
    <w:abstractNumId w:val="4"/>
  </w:num>
  <w:num w:numId="41" w16cid:durableId="1437556683">
    <w:abstractNumId w:val="40"/>
  </w:num>
  <w:num w:numId="42" w16cid:durableId="2128695386">
    <w:abstractNumId w:val="19"/>
  </w:num>
  <w:num w:numId="43" w16cid:durableId="309288795">
    <w:abstractNumId w:val="26"/>
  </w:num>
  <w:num w:numId="44" w16cid:durableId="331489024">
    <w:abstractNumId w:val="24"/>
  </w:num>
  <w:num w:numId="45" w16cid:durableId="1024984520">
    <w:abstractNumId w:val="3"/>
  </w:num>
  <w:num w:numId="46" w16cid:durableId="1944416471">
    <w:abstractNumId w:val="23"/>
  </w:num>
  <w:num w:numId="47" w16cid:durableId="1801997179">
    <w:abstractNumId w:val="39"/>
  </w:num>
  <w:num w:numId="48" w16cid:durableId="740719434">
    <w:abstractNumId w:val="1"/>
  </w:num>
  <w:num w:numId="49" w16cid:durableId="741829890">
    <w:abstractNumId w:val="13"/>
  </w:num>
  <w:num w:numId="50" w16cid:durableId="1763380239">
    <w:abstractNumId w:val="31"/>
  </w:num>
  <w:num w:numId="51" w16cid:durableId="18892950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4654D"/>
    <w:rsid w:val="00080B41"/>
    <w:rsid w:val="00094278"/>
    <w:rsid w:val="001D13E3"/>
    <w:rsid w:val="00207670"/>
    <w:rsid w:val="002312FD"/>
    <w:rsid w:val="0028245D"/>
    <w:rsid w:val="00284CA7"/>
    <w:rsid w:val="002A7B38"/>
    <w:rsid w:val="002C3A99"/>
    <w:rsid w:val="003352DF"/>
    <w:rsid w:val="00397AA8"/>
    <w:rsid w:val="003D21A2"/>
    <w:rsid w:val="003E1673"/>
    <w:rsid w:val="00496D83"/>
    <w:rsid w:val="005224B4"/>
    <w:rsid w:val="00525F44"/>
    <w:rsid w:val="00546C2A"/>
    <w:rsid w:val="005B2CD3"/>
    <w:rsid w:val="00633068"/>
    <w:rsid w:val="00653BF8"/>
    <w:rsid w:val="006D035D"/>
    <w:rsid w:val="006F1D96"/>
    <w:rsid w:val="007015F6"/>
    <w:rsid w:val="0074654D"/>
    <w:rsid w:val="00784EE2"/>
    <w:rsid w:val="007F347A"/>
    <w:rsid w:val="007F35DA"/>
    <w:rsid w:val="00816378"/>
    <w:rsid w:val="00860252"/>
    <w:rsid w:val="008B65C3"/>
    <w:rsid w:val="008F1735"/>
    <w:rsid w:val="008F49C5"/>
    <w:rsid w:val="009A4F84"/>
    <w:rsid w:val="00B17408"/>
    <w:rsid w:val="00B43898"/>
    <w:rsid w:val="00B91AD9"/>
    <w:rsid w:val="00BC71B5"/>
    <w:rsid w:val="00C031BE"/>
    <w:rsid w:val="00C279EA"/>
    <w:rsid w:val="00CB76B9"/>
    <w:rsid w:val="00E30212"/>
    <w:rsid w:val="00E561F8"/>
    <w:rsid w:val="00E7025B"/>
    <w:rsid w:val="00F0092C"/>
    <w:rsid w:val="00F94314"/>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07D38"/>
  <w15:chartTrackingRefBased/>
  <w15:docId w15:val="{AC1CAC51-D314-4BCC-8104-16D8DA99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84CA7"/>
    <w:pPr>
      <w:spacing w:after="0" w:line="240" w:lineRule="auto"/>
    </w:pPr>
    <w:rPr>
      <w:sz w:val="24"/>
      <w:szCs w:val="21"/>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7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48579">
      <w:bodyDiv w:val="1"/>
      <w:marLeft w:val="0"/>
      <w:marRight w:val="0"/>
      <w:marTop w:val="0"/>
      <w:marBottom w:val="0"/>
      <w:divBdr>
        <w:top w:val="none" w:sz="0" w:space="0" w:color="auto"/>
        <w:left w:val="none" w:sz="0" w:space="0" w:color="auto"/>
        <w:bottom w:val="none" w:sz="0" w:space="0" w:color="auto"/>
        <w:right w:val="none" w:sz="0" w:space="0" w:color="auto"/>
      </w:divBdr>
    </w:div>
    <w:div w:id="80033552">
      <w:bodyDiv w:val="1"/>
      <w:marLeft w:val="0"/>
      <w:marRight w:val="0"/>
      <w:marTop w:val="0"/>
      <w:marBottom w:val="0"/>
      <w:divBdr>
        <w:top w:val="none" w:sz="0" w:space="0" w:color="auto"/>
        <w:left w:val="none" w:sz="0" w:space="0" w:color="auto"/>
        <w:bottom w:val="none" w:sz="0" w:space="0" w:color="auto"/>
        <w:right w:val="none" w:sz="0" w:space="0" w:color="auto"/>
      </w:divBdr>
    </w:div>
    <w:div w:id="205723421">
      <w:bodyDiv w:val="1"/>
      <w:marLeft w:val="0"/>
      <w:marRight w:val="0"/>
      <w:marTop w:val="0"/>
      <w:marBottom w:val="0"/>
      <w:divBdr>
        <w:top w:val="none" w:sz="0" w:space="0" w:color="auto"/>
        <w:left w:val="none" w:sz="0" w:space="0" w:color="auto"/>
        <w:bottom w:val="none" w:sz="0" w:space="0" w:color="auto"/>
        <w:right w:val="none" w:sz="0" w:space="0" w:color="auto"/>
      </w:divBdr>
      <w:divsChild>
        <w:div w:id="106850361">
          <w:marLeft w:val="0"/>
          <w:marRight w:val="0"/>
          <w:marTop w:val="0"/>
          <w:marBottom w:val="0"/>
          <w:divBdr>
            <w:top w:val="none" w:sz="0" w:space="0" w:color="auto"/>
            <w:left w:val="none" w:sz="0" w:space="0" w:color="auto"/>
            <w:bottom w:val="none" w:sz="0" w:space="0" w:color="auto"/>
            <w:right w:val="none" w:sz="0" w:space="0" w:color="auto"/>
          </w:divBdr>
          <w:divsChild>
            <w:div w:id="1033920455">
              <w:marLeft w:val="0"/>
              <w:marRight w:val="0"/>
              <w:marTop w:val="0"/>
              <w:marBottom w:val="0"/>
              <w:divBdr>
                <w:top w:val="none" w:sz="0" w:space="0" w:color="auto"/>
                <w:left w:val="none" w:sz="0" w:space="0" w:color="auto"/>
                <w:bottom w:val="none" w:sz="0" w:space="0" w:color="auto"/>
                <w:right w:val="none" w:sz="0" w:space="0" w:color="auto"/>
              </w:divBdr>
              <w:divsChild>
                <w:div w:id="1309943942">
                  <w:marLeft w:val="0"/>
                  <w:marRight w:val="0"/>
                  <w:marTop w:val="0"/>
                  <w:marBottom w:val="0"/>
                  <w:divBdr>
                    <w:top w:val="none" w:sz="0" w:space="0" w:color="auto"/>
                    <w:left w:val="none" w:sz="0" w:space="0" w:color="auto"/>
                    <w:bottom w:val="none" w:sz="0" w:space="0" w:color="auto"/>
                    <w:right w:val="none" w:sz="0" w:space="0" w:color="auto"/>
                  </w:divBdr>
                  <w:divsChild>
                    <w:div w:id="605423248">
                      <w:marLeft w:val="0"/>
                      <w:marRight w:val="0"/>
                      <w:marTop w:val="0"/>
                      <w:marBottom w:val="0"/>
                      <w:divBdr>
                        <w:top w:val="none" w:sz="0" w:space="0" w:color="auto"/>
                        <w:left w:val="none" w:sz="0" w:space="0" w:color="auto"/>
                        <w:bottom w:val="none" w:sz="0" w:space="0" w:color="auto"/>
                        <w:right w:val="none" w:sz="0" w:space="0" w:color="auto"/>
                      </w:divBdr>
                      <w:divsChild>
                        <w:div w:id="264383338">
                          <w:marLeft w:val="0"/>
                          <w:marRight w:val="0"/>
                          <w:marTop w:val="0"/>
                          <w:marBottom w:val="0"/>
                          <w:divBdr>
                            <w:top w:val="none" w:sz="0" w:space="0" w:color="auto"/>
                            <w:left w:val="none" w:sz="0" w:space="0" w:color="auto"/>
                            <w:bottom w:val="none" w:sz="0" w:space="0" w:color="auto"/>
                            <w:right w:val="none" w:sz="0" w:space="0" w:color="auto"/>
                          </w:divBdr>
                          <w:divsChild>
                            <w:div w:id="2137334330">
                              <w:marLeft w:val="0"/>
                              <w:marRight w:val="0"/>
                              <w:marTop w:val="0"/>
                              <w:marBottom w:val="0"/>
                              <w:divBdr>
                                <w:top w:val="none" w:sz="0" w:space="0" w:color="auto"/>
                                <w:left w:val="none" w:sz="0" w:space="0" w:color="auto"/>
                                <w:bottom w:val="none" w:sz="0" w:space="0" w:color="auto"/>
                                <w:right w:val="none" w:sz="0" w:space="0" w:color="auto"/>
                              </w:divBdr>
                              <w:divsChild>
                                <w:div w:id="1747219734">
                                  <w:marLeft w:val="0"/>
                                  <w:marRight w:val="0"/>
                                  <w:marTop w:val="0"/>
                                  <w:marBottom w:val="0"/>
                                  <w:divBdr>
                                    <w:top w:val="none" w:sz="0" w:space="0" w:color="auto"/>
                                    <w:left w:val="none" w:sz="0" w:space="0" w:color="auto"/>
                                    <w:bottom w:val="none" w:sz="0" w:space="0" w:color="auto"/>
                                    <w:right w:val="none" w:sz="0" w:space="0" w:color="auto"/>
                                  </w:divBdr>
                                  <w:divsChild>
                                    <w:div w:id="1895189275">
                                      <w:marLeft w:val="0"/>
                                      <w:marRight w:val="0"/>
                                      <w:marTop w:val="0"/>
                                      <w:marBottom w:val="0"/>
                                      <w:divBdr>
                                        <w:top w:val="none" w:sz="0" w:space="0" w:color="auto"/>
                                        <w:left w:val="none" w:sz="0" w:space="0" w:color="auto"/>
                                        <w:bottom w:val="none" w:sz="0" w:space="0" w:color="auto"/>
                                        <w:right w:val="none" w:sz="0" w:space="0" w:color="auto"/>
                                      </w:divBdr>
                                      <w:divsChild>
                                        <w:div w:id="1469083001">
                                          <w:marLeft w:val="0"/>
                                          <w:marRight w:val="0"/>
                                          <w:marTop w:val="0"/>
                                          <w:marBottom w:val="0"/>
                                          <w:divBdr>
                                            <w:top w:val="none" w:sz="0" w:space="0" w:color="auto"/>
                                            <w:left w:val="none" w:sz="0" w:space="0" w:color="auto"/>
                                            <w:bottom w:val="none" w:sz="0" w:space="0" w:color="auto"/>
                                            <w:right w:val="none" w:sz="0" w:space="0" w:color="auto"/>
                                          </w:divBdr>
                                          <w:divsChild>
                                            <w:div w:id="964696788">
                                              <w:marLeft w:val="0"/>
                                              <w:marRight w:val="0"/>
                                              <w:marTop w:val="0"/>
                                              <w:marBottom w:val="0"/>
                                              <w:divBdr>
                                                <w:top w:val="none" w:sz="0" w:space="0" w:color="auto"/>
                                                <w:left w:val="none" w:sz="0" w:space="0" w:color="auto"/>
                                                <w:bottom w:val="none" w:sz="0" w:space="0" w:color="auto"/>
                                                <w:right w:val="none" w:sz="0" w:space="0" w:color="auto"/>
                                              </w:divBdr>
                                              <w:divsChild>
                                                <w:div w:id="1899126849">
                                                  <w:marLeft w:val="0"/>
                                                  <w:marRight w:val="0"/>
                                                  <w:marTop w:val="0"/>
                                                  <w:marBottom w:val="0"/>
                                                  <w:divBdr>
                                                    <w:top w:val="none" w:sz="0" w:space="0" w:color="auto"/>
                                                    <w:left w:val="none" w:sz="0" w:space="0" w:color="auto"/>
                                                    <w:bottom w:val="none" w:sz="0" w:space="0" w:color="auto"/>
                                                    <w:right w:val="none" w:sz="0" w:space="0" w:color="auto"/>
                                                  </w:divBdr>
                                                  <w:divsChild>
                                                    <w:div w:id="963004020">
                                                      <w:marLeft w:val="0"/>
                                                      <w:marRight w:val="0"/>
                                                      <w:marTop w:val="0"/>
                                                      <w:marBottom w:val="0"/>
                                                      <w:divBdr>
                                                        <w:top w:val="none" w:sz="0" w:space="0" w:color="auto"/>
                                                        <w:left w:val="none" w:sz="0" w:space="0" w:color="auto"/>
                                                        <w:bottom w:val="none" w:sz="0" w:space="0" w:color="auto"/>
                                                        <w:right w:val="none" w:sz="0" w:space="0" w:color="auto"/>
                                                      </w:divBdr>
                                                      <w:divsChild>
                                                        <w:div w:id="112940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245218">
                                              <w:marLeft w:val="0"/>
                                              <w:marRight w:val="0"/>
                                              <w:marTop w:val="0"/>
                                              <w:marBottom w:val="0"/>
                                              <w:divBdr>
                                                <w:top w:val="none" w:sz="0" w:space="0" w:color="auto"/>
                                                <w:left w:val="none" w:sz="0" w:space="0" w:color="auto"/>
                                                <w:bottom w:val="none" w:sz="0" w:space="0" w:color="auto"/>
                                                <w:right w:val="none" w:sz="0" w:space="0" w:color="auto"/>
                                              </w:divBdr>
                                              <w:divsChild>
                                                <w:div w:id="948972585">
                                                  <w:marLeft w:val="0"/>
                                                  <w:marRight w:val="0"/>
                                                  <w:marTop w:val="0"/>
                                                  <w:marBottom w:val="0"/>
                                                  <w:divBdr>
                                                    <w:top w:val="none" w:sz="0" w:space="0" w:color="auto"/>
                                                    <w:left w:val="none" w:sz="0" w:space="0" w:color="auto"/>
                                                    <w:bottom w:val="none" w:sz="0" w:space="0" w:color="auto"/>
                                                    <w:right w:val="none" w:sz="0" w:space="0" w:color="auto"/>
                                                  </w:divBdr>
                                                  <w:divsChild>
                                                    <w:div w:id="993685526">
                                                      <w:marLeft w:val="0"/>
                                                      <w:marRight w:val="0"/>
                                                      <w:marTop w:val="0"/>
                                                      <w:marBottom w:val="0"/>
                                                      <w:divBdr>
                                                        <w:top w:val="none" w:sz="0" w:space="0" w:color="auto"/>
                                                        <w:left w:val="none" w:sz="0" w:space="0" w:color="auto"/>
                                                        <w:bottom w:val="none" w:sz="0" w:space="0" w:color="auto"/>
                                                        <w:right w:val="none" w:sz="0" w:space="0" w:color="auto"/>
                                                      </w:divBdr>
                                                      <w:divsChild>
                                                        <w:div w:id="104066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28655251">
      <w:bodyDiv w:val="1"/>
      <w:marLeft w:val="0"/>
      <w:marRight w:val="0"/>
      <w:marTop w:val="0"/>
      <w:marBottom w:val="0"/>
      <w:divBdr>
        <w:top w:val="none" w:sz="0" w:space="0" w:color="auto"/>
        <w:left w:val="none" w:sz="0" w:space="0" w:color="auto"/>
        <w:bottom w:val="none" w:sz="0" w:space="0" w:color="auto"/>
        <w:right w:val="none" w:sz="0" w:space="0" w:color="auto"/>
      </w:divBdr>
    </w:div>
    <w:div w:id="496965663">
      <w:bodyDiv w:val="1"/>
      <w:marLeft w:val="0"/>
      <w:marRight w:val="0"/>
      <w:marTop w:val="0"/>
      <w:marBottom w:val="0"/>
      <w:divBdr>
        <w:top w:val="none" w:sz="0" w:space="0" w:color="auto"/>
        <w:left w:val="none" w:sz="0" w:space="0" w:color="auto"/>
        <w:bottom w:val="none" w:sz="0" w:space="0" w:color="auto"/>
        <w:right w:val="none" w:sz="0" w:space="0" w:color="auto"/>
      </w:divBdr>
      <w:divsChild>
        <w:div w:id="780565190">
          <w:marLeft w:val="0"/>
          <w:marRight w:val="0"/>
          <w:marTop w:val="0"/>
          <w:marBottom w:val="0"/>
          <w:divBdr>
            <w:top w:val="none" w:sz="0" w:space="0" w:color="auto"/>
            <w:left w:val="none" w:sz="0" w:space="0" w:color="auto"/>
            <w:bottom w:val="none" w:sz="0" w:space="0" w:color="auto"/>
            <w:right w:val="none" w:sz="0" w:space="0" w:color="auto"/>
          </w:divBdr>
          <w:divsChild>
            <w:div w:id="885988632">
              <w:marLeft w:val="0"/>
              <w:marRight w:val="0"/>
              <w:marTop w:val="0"/>
              <w:marBottom w:val="0"/>
              <w:divBdr>
                <w:top w:val="none" w:sz="0" w:space="0" w:color="auto"/>
                <w:left w:val="none" w:sz="0" w:space="0" w:color="auto"/>
                <w:bottom w:val="none" w:sz="0" w:space="0" w:color="auto"/>
                <w:right w:val="none" w:sz="0" w:space="0" w:color="auto"/>
              </w:divBdr>
              <w:divsChild>
                <w:div w:id="406149538">
                  <w:marLeft w:val="0"/>
                  <w:marRight w:val="0"/>
                  <w:marTop w:val="0"/>
                  <w:marBottom w:val="0"/>
                  <w:divBdr>
                    <w:top w:val="none" w:sz="0" w:space="0" w:color="auto"/>
                    <w:left w:val="none" w:sz="0" w:space="0" w:color="auto"/>
                    <w:bottom w:val="none" w:sz="0" w:space="0" w:color="auto"/>
                    <w:right w:val="none" w:sz="0" w:space="0" w:color="auto"/>
                  </w:divBdr>
                  <w:divsChild>
                    <w:div w:id="1857115159">
                      <w:marLeft w:val="0"/>
                      <w:marRight w:val="0"/>
                      <w:marTop w:val="0"/>
                      <w:marBottom w:val="0"/>
                      <w:divBdr>
                        <w:top w:val="none" w:sz="0" w:space="0" w:color="auto"/>
                        <w:left w:val="none" w:sz="0" w:space="0" w:color="auto"/>
                        <w:bottom w:val="none" w:sz="0" w:space="0" w:color="auto"/>
                        <w:right w:val="none" w:sz="0" w:space="0" w:color="auto"/>
                      </w:divBdr>
                      <w:divsChild>
                        <w:div w:id="638069923">
                          <w:marLeft w:val="0"/>
                          <w:marRight w:val="0"/>
                          <w:marTop w:val="0"/>
                          <w:marBottom w:val="0"/>
                          <w:divBdr>
                            <w:top w:val="none" w:sz="0" w:space="0" w:color="auto"/>
                            <w:left w:val="none" w:sz="0" w:space="0" w:color="auto"/>
                            <w:bottom w:val="none" w:sz="0" w:space="0" w:color="auto"/>
                            <w:right w:val="none" w:sz="0" w:space="0" w:color="auto"/>
                          </w:divBdr>
                          <w:divsChild>
                            <w:div w:id="18419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2689051">
      <w:bodyDiv w:val="1"/>
      <w:marLeft w:val="0"/>
      <w:marRight w:val="0"/>
      <w:marTop w:val="0"/>
      <w:marBottom w:val="0"/>
      <w:divBdr>
        <w:top w:val="none" w:sz="0" w:space="0" w:color="auto"/>
        <w:left w:val="none" w:sz="0" w:space="0" w:color="auto"/>
        <w:bottom w:val="none" w:sz="0" w:space="0" w:color="auto"/>
        <w:right w:val="none" w:sz="0" w:space="0" w:color="auto"/>
      </w:divBdr>
    </w:div>
    <w:div w:id="607658604">
      <w:bodyDiv w:val="1"/>
      <w:marLeft w:val="0"/>
      <w:marRight w:val="0"/>
      <w:marTop w:val="0"/>
      <w:marBottom w:val="0"/>
      <w:divBdr>
        <w:top w:val="none" w:sz="0" w:space="0" w:color="auto"/>
        <w:left w:val="none" w:sz="0" w:space="0" w:color="auto"/>
        <w:bottom w:val="none" w:sz="0" w:space="0" w:color="auto"/>
        <w:right w:val="none" w:sz="0" w:space="0" w:color="auto"/>
      </w:divBdr>
    </w:div>
    <w:div w:id="764883985">
      <w:bodyDiv w:val="1"/>
      <w:marLeft w:val="0"/>
      <w:marRight w:val="0"/>
      <w:marTop w:val="0"/>
      <w:marBottom w:val="0"/>
      <w:divBdr>
        <w:top w:val="none" w:sz="0" w:space="0" w:color="auto"/>
        <w:left w:val="none" w:sz="0" w:space="0" w:color="auto"/>
        <w:bottom w:val="none" w:sz="0" w:space="0" w:color="auto"/>
        <w:right w:val="none" w:sz="0" w:space="0" w:color="auto"/>
      </w:divBdr>
      <w:divsChild>
        <w:div w:id="1169104095">
          <w:marLeft w:val="0"/>
          <w:marRight w:val="0"/>
          <w:marTop w:val="0"/>
          <w:marBottom w:val="0"/>
          <w:divBdr>
            <w:top w:val="none" w:sz="0" w:space="0" w:color="auto"/>
            <w:left w:val="none" w:sz="0" w:space="0" w:color="auto"/>
            <w:bottom w:val="none" w:sz="0" w:space="0" w:color="auto"/>
            <w:right w:val="none" w:sz="0" w:space="0" w:color="auto"/>
          </w:divBdr>
          <w:divsChild>
            <w:div w:id="71775744">
              <w:marLeft w:val="0"/>
              <w:marRight w:val="0"/>
              <w:marTop w:val="0"/>
              <w:marBottom w:val="0"/>
              <w:divBdr>
                <w:top w:val="none" w:sz="0" w:space="0" w:color="auto"/>
                <w:left w:val="none" w:sz="0" w:space="0" w:color="auto"/>
                <w:bottom w:val="none" w:sz="0" w:space="0" w:color="auto"/>
                <w:right w:val="none" w:sz="0" w:space="0" w:color="auto"/>
              </w:divBdr>
              <w:divsChild>
                <w:div w:id="1927179418">
                  <w:marLeft w:val="0"/>
                  <w:marRight w:val="0"/>
                  <w:marTop w:val="0"/>
                  <w:marBottom w:val="0"/>
                  <w:divBdr>
                    <w:top w:val="none" w:sz="0" w:space="0" w:color="auto"/>
                    <w:left w:val="none" w:sz="0" w:space="0" w:color="auto"/>
                    <w:bottom w:val="none" w:sz="0" w:space="0" w:color="auto"/>
                    <w:right w:val="none" w:sz="0" w:space="0" w:color="auto"/>
                  </w:divBdr>
                  <w:divsChild>
                    <w:div w:id="96294224">
                      <w:marLeft w:val="0"/>
                      <w:marRight w:val="0"/>
                      <w:marTop w:val="0"/>
                      <w:marBottom w:val="0"/>
                      <w:divBdr>
                        <w:top w:val="none" w:sz="0" w:space="0" w:color="auto"/>
                        <w:left w:val="none" w:sz="0" w:space="0" w:color="auto"/>
                        <w:bottom w:val="none" w:sz="0" w:space="0" w:color="auto"/>
                        <w:right w:val="none" w:sz="0" w:space="0" w:color="auto"/>
                      </w:divBdr>
                      <w:divsChild>
                        <w:div w:id="1198589786">
                          <w:marLeft w:val="0"/>
                          <w:marRight w:val="0"/>
                          <w:marTop w:val="0"/>
                          <w:marBottom w:val="0"/>
                          <w:divBdr>
                            <w:top w:val="none" w:sz="0" w:space="0" w:color="auto"/>
                            <w:left w:val="none" w:sz="0" w:space="0" w:color="auto"/>
                            <w:bottom w:val="none" w:sz="0" w:space="0" w:color="auto"/>
                            <w:right w:val="none" w:sz="0" w:space="0" w:color="auto"/>
                          </w:divBdr>
                          <w:divsChild>
                            <w:div w:id="1188836541">
                              <w:marLeft w:val="0"/>
                              <w:marRight w:val="0"/>
                              <w:marTop w:val="0"/>
                              <w:marBottom w:val="0"/>
                              <w:divBdr>
                                <w:top w:val="none" w:sz="0" w:space="0" w:color="auto"/>
                                <w:left w:val="none" w:sz="0" w:space="0" w:color="auto"/>
                                <w:bottom w:val="none" w:sz="0" w:space="0" w:color="auto"/>
                                <w:right w:val="none" w:sz="0" w:space="0" w:color="auto"/>
                              </w:divBdr>
                              <w:divsChild>
                                <w:div w:id="1859198923">
                                  <w:marLeft w:val="0"/>
                                  <w:marRight w:val="0"/>
                                  <w:marTop w:val="0"/>
                                  <w:marBottom w:val="0"/>
                                  <w:divBdr>
                                    <w:top w:val="none" w:sz="0" w:space="0" w:color="auto"/>
                                    <w:left w:val="none" w:sz="0" w:space="0" w:color="auto"/>
                                    <w:bottom w:val="none" w:sz="0" w:space="0" w:color="auto"/>
                                    <w:right w:val="none" w:sz="0" w:space="0" w:color="auto"/>
                                  </w:divBdr>
                                  <w:divsChild>
                                    <w:div w:id="1568035642">
                                      <w:marLeft w:val="0"/>
                                      <w:marRight w:val="0"/>
                                      <w:marTop w:val="0"/>
                                      <w:marBottom w:val="0"/>
                                      <w:divBdr>
                                        <w:top w:val="none" w:sz="0" w:space="0" w:color="auto"/>
                                        <w:left w:val="none" w:sz="0" w:space="0" w:color="auto"/>
                                        <w:bottom w:val="none" w:sz="0" w:space="0" w:color="auto"/>
                                        <w:right w:val="none" w:sz="0" w:space="0" w:color="auto"/>
                                      </w:divBdr>
                                      <w:divsChild>
                                        <w:div w:id="67699244">
                                          <w:marLeft w:val="0"/>
                                          <w:marRight w:val="0"/>
                                          <w:marTop w:val="0"/>
                                          <w:marBottom w:val="0"/>
                                          <w:divBdr>
                                            <w:top w:val="none" w:sz="0" w:space="0" w:color="auto"/>
                                            <w:left w:val="none" w:sz="0" w:space="0" w:color="auto"/>
                                            <w:bottom w:val="none" w:sz="0" w:space="0" w:color="auto"/>
                                            <w:right w:val="none" w:sz="0" w:space="0" w:color="auto"/>
                                          </w:divBdr>
                                          <w:divsChild>
                                            <w:div w:id="1260795610">
                                              <w:marLeft w:val="0"/>
                                              <w:marRight w:val="0"/>
                                              <w:marTop w:val="0"/>
                                              <w:marBottom w:val="0"/>
                                              <w:divBdr>
                                                <w:top w:val="none" w:sz="0" w:space="0" w:color="auto"/>
                                                <w:left w:val="none" w:sz="0" w:space="0" w:color="auto"/>
                                                <w:bottom w:val="none" w:sz="0" w:space="0" w:color="auto"/>
                                                <w:right w:val="none" w:sz="0" w:space="0" w:color="auto"/>
                                              </w:divBdr>
                                              <w:divsChild>
                                                <w:div w:id="1369139152">
                                                  <w:marLeft w:val="0"/>
                                                  <w:marRight w:val="0"/>
                                                  <w:marTop w:val="0"/>
                                                  <w:marBottom w:val="0"/>
                                                  <w:divBdr>
                                                    <w:top w:val="none" w:sz="0" w:space="0" w:color="auto"/>
                                                    <w:left w:val="none" w:sz="0" w:space="0" w:color="auto"/>
                                                    <w:bottom w:val="none" w:sz="0" w:space="0" w:color="auto"/>
                                                    <w:right w:val="none" w:sz="0" w:space="0" w:color="auto"/>
                                                  </w:divBdr>
                                                  <w:divsChild>
                                                    <w:div w:id="2244504">
                                                      <w:marLeft w:val="0"/>
                                                      <w:marRight w:val="0"/>
                                                      <w:marTop w:val="0"/>
                                                      <w:marBottom w:val="0"/>
                                                      <w:divBdr>
                                                        <w:top w:val="none" w:sz="0" w:space="0" w:color="auto"/>
                                                        <w:left w:val="none" w:sz="0" w:space="0" w:color="auto"/>
                                                        <w:bottom w:val="none" w:sz="0" w:space="0" w:color="auto"/>
                                                        <w:right w:val="none" w:sz="0" w:space="0" w:color="auto"/>
                                                      </w:divBdr>
                                                      <w:divsChild>
                                                        <w:div w:id="99591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18134">
                                              <w:marLeft w:val="0"/>
                                              <w:marRight w:val="0"/>
                                              <w:marTop w:val="0"/>
                                              <w:marBottom w:val="0"/>
                                              <w:divBdr>
                                                <w:top w:val="none" w:sz="0" w:space="0" w:color="auto"/>
                                                <w:left w:val="none" w:sz="0" w:space="0" w:color="auto"/>
                                                <w:bottom w:val="none" w:sz="0" w:space="0" w:color="auto"/>
                                                <w:right w:val="none" w:sz="0" w:space="0" w:color="auto"/>
                                              </w:divBdr>
                                              <w:divsChild>
                                                <w:div w:id="741223119">
                                                  <w:marLeft w:val="0"/>
                                                  <w:marRight w:val="0"/>
                                                  <w:marTop w:val="0"/>
                                                  <w:marBottom w:val="0"/>
                                                  <w:divBdr>
                                                    <w:top w:val="none" w:sz="0" w:space="0" w:color="auto"/>
                                                    <w:left w:val="none" w:sz="0" w:space="0" w:color="auto"/>
                                                    <w:bottom w:val="none" w:sz="0" w:space="0" w:color="auto"/>
                                                    <w:right w:val="none" w:sz="0" w:space="0" w:color="auto"/>
                                                  </w:divBdr>
                                                  <w:divsChild>
                                                    <w:div w:id="1134640720">
                                                      <w:marLeft w:val="0"/>
                                                      <w:marRight w:val="0"/>
                                                      <w:marTop w:val="0"/>
                                                      <w:marBottom w:val="0"/>
                                                      <w:divBdr>
                                                        <w:top w:val="none" w:sz="0" w:space="0" w:color="auto"/>
                                                        <w:left w:val="none" w:sz="0" w:space="0" w:color="auto"/>
                                                        <w:bottom w:val="none" w:sz="0" w:space="0" w:color="auto"/>
                                                        <w:right w:val="none" w:sz="0" w:space="0" w:color="auto"/>
                                                      </w:divBdr>
                                                      <w:divsChild>
                                                        <w:div w:id="166384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0275968">
      <w:bodyDiv w:val="1"/>
      <w:marLeft w:val="0"/>
      <w:marRight w:val="0"/>
      <w:marTop w:val="0"/>
      <w:marBottom w:val="0"/>
      <w:divBdr>
        <w:top w:val="none" w:sz="0" w:space="0" w:color="auto"/>
        <w:left w:val="none" w:sz="0" w:space="0" w:color="auto"/>
        <w:bottom w:val="none" w:sz="0" w:space="0" w:color="auto"/>
        <w:right w:val="none" w:sz="0" w:space="0" w:color="auto"/>
      </w:divBdr>
    </w:div>
    <w:div w:id="770927899">
      <w:bodyDiv w:val="1"/>
      <w:marLeft w:val="0"/>
      <w:marRight w:val="0"/>
      <w:marTop w:val="0"/>
      <w:marBottom w:val="0"/>
      <w:divBdr>
        <w:top w:val="none" w:sz="0" w:space="0" w:color="auto"/>
        <w:left w:val="none" w:sz="0" w:space="0" w:color="auto"/>
        <w:bottom w:val="none" w:sz="0" w:space="0" w:color="auto"/>
        <w:right w:val="none" w:sz="0" w:space="0" w:color="auto"/>
      </w:divBdr>
    </w:div>
    <w:div w:id="941230228">
      <w:bodyDiv w:val="1"/>
      <w:marLeft w:val="0"/>
      <w:marRight w:val="0"/>
      <w:marTop w:val="0"/>
      <w:marBottom w:val="0"/>
      <w:divBdr>
        <w:top w:val="none" w:sz="0" w:space="0" w:color="auto"/>
        <w:left w:val="none" w:sz="0" w:space="0" w:color="auto"/>
        <w:bottom w:val="none" w:sz="0" w:space="0" w:color="auto"/>
        <w:right w:val="none" w:sz="0" w:space="0" w:color="auto"/>
      </w:divBdr>
    </w:div>
    <w:div w:id="959724374">
      <w:bodyDiv w:val="1"/>
      <w:marLeft w:val="0"/>
      <w:marRight w:val="0"/>
      <w:marTop w:val="0"/>
      <w:marBottom w:val="0"/>
      <w:divBdr>
        <w:top w:val="none" w:sz="0" w:space="0" w:color="auto"/>
        <w:left w:val="none" w:sz="0" w:space="0" w:color="auto"/>
        <w:bottom w:val="none" w:sz="0" w:space="0" w:color="auto"/>
        <w:right w:val="none" w:sz="0" w:space="0" w:color="auto"/>
      </w:divBdr>
    </w:div>
    <w:div w:id="1011101359">
      <w:bodyDiv w:val="1"/>
      <w:marLeft w:val="0"/>
      <w:marRight w:val="0"/>
      <w:marTop w:val="0"/>
      <w:marBottom w:val="0"/>
      <w:divBdr>
        <w:top w:val="none" w:sz="0" w:space="0" w:color="auto"/>
        <w:left w:val="none" w:sz="0" w:space="0" w:color="auto"/>
        <w:bottom w:val="none" w:sz="0" w:space="0" w:color="auto"/>
        <w:right w:val="none" w:sz="0" w:space="0" w:color="auto"/>
      </w:divBdr>
    </w:div>
    <w:div w:id="1022633427">
      <w:bodyDiv w:val="1"/>
      <w:marLeft w:val="0"/>
      <w:marRight w:val="0"/>
      <w:marTop w:val="0"/>
      <w:marBottom w:val="0"/>
      <w:divBdr>
        <w:top w:val="none" w:sz="0" w:space="0" w:color="auto"/>
        <w:left w:val="none" w:sz="0" w:space="0" w:color="auto"/>
        <w:bottom w:val="none" w:sz="0" w:space="0" w:color="auto"/>
        <w:right w:val="none" w:sz="0" w:space="0" w:color="auto"/>
      </w:divBdr>
    </w:div>
    <w:div w:id="1064598434">
      <w:bodyDiv w:val="1"/>
      <w:marLeft w:val="0"/>
      <w:marRight w:val="0"/>
      <w:marTop w:val="0"/>
      <w:marBottom w:val="0"/>
      <w:divBdr>
        <w:top w:val="none" w:sz="0" w:space="0" w:color="auto"/>
        <w:left w:val="none" w:sz="0" w:space="0" w:color="auto"/>
        <w:bottom w:val="none" w:sz="0" w:space="0" w:color="auto"/>
        <w:right w:val="none" w:sz="0" w:space="0" w:color="auto"/>
      </w:divBdr>
    </w:div>
    <w:div w:id="1183086884">
      <w:bodyDiv w:val="1"/>
      <w:marLeft w:val="0"/>
      <w:marRight w:val="0"/>
      <w:marTop w:val="0"/>
      <w:marBottom w:val="0"/>
      <w:divBdr>
        <w:top w:val="none" w:sz="0" w:space="0" w:color="auto"/>
        <w:left w:val="none" w:sz="0" w:space="0" w:color="auto"/>
        <w:bottom w:val="none" w:sz="0" w:space="0" w:color="auto"/>
        <w:right w:val="none" w:sz="0" w:space="0" w:color="auto"/>
      </w:divBdr>
    </w:div>
    <w:div w:id="1266890906">
      <w:bodyDiv w:val="1"/>
      <w:marLeft w:val="0"/>
      <w:marRight w:val="0"/>
      <w:marTop w:val="0"/>
      <w:marBottom w:val="0"/>
      <w:divBdr>
        <w:top w:val="none" w:sz="0" w:space="0" w:color="auto"/>
        <w:left w:val="none" w:sz="0" w:space="0" w:color="auto"/>
        <w:bottom w:val="none" w:sz="0" w:space="0" w:color="auto"/>
        <w:right w:val="none" w:sz="0" w:space="0" w:color="auto"/>
      </w:divBdr>
    </w:div>
    <w:div w:id="1424448571">
      <w:bodyDiv w:val="1"/>
      <w:marLeft w:val="0"/>
      <w:marRight w:val="0"/>
      <w:marTop w:val="0"/>
      <w:marBottom w:val="0"/>
      <w:divBdr>
        <w:top w:val="none" w:sz="0" w:space="0" w:color="auto"/>
        <w:left w:val="none" w:sz="0" w:space="0" w:color="auto"/>
        <w:bottom w:val="none" w:sz="0" w:space="0" w:color="auto"/>
        <w:right w:val="none" w:sz="0" w:space="0" w:color="auto"/>
      </w:divBdr>
    </w:div>
    <w:div w:id="1427188164">
      <w:bodyDiv w:val="1"/>
      <w:marLeft w:val="0"/>
      <w:marRight w:val="0"/>
      <w:marTop w:val="0"/>
      <w:marBottom w:val="0"/>
      <w:divBdr>
        <w:top w:val="none" w:sz="0" w:space="0" w:color="auto"/>
        <w:left w:val="none" w:sz="0" w:space="0" w:color="auto"/>
        <w:bottom w:val="none" w:sz="0" w:space="0" w:color="auto"/>
        <w:right w:val="none" w:sz="0" w:space="0" w:color="auto"/>
      </w:divBdr>
      <w:divsChild>
        <w:div w:id="1410931729">
          <w:marLeft w:val="0"/>
          <w:marRight w:val="0"/>
          <w:marTop w:val="0"/>
          <w:marBottom w:val="0"/>
          <w:divBdr>
            <w:top w:val="none" w:sz="0" w:space="0" w:color="auto"/>
            <w:left w:val="none" w:sz="0" w:space="0" w:color="auto"/>
            <w:bottom w:val="none" w:sz="0" w:space="0" w:color="auto"/>
            <w:right w:val="none" w:sz="0" w:space="0" w:color="auto"/>
          </w:divBdr>
          <w:divsChild>
            <w:div w:id="1002051191">
              <w:marLeft w:val="0"/>
              <w:marRight w:val="0"/>
              <w:marTop w:val="0"/>
              <w:marBottom w:val="0"/>
              <w:divBdr>
                <w:top w:val="none" w:sz="0" w:space="0" w:color="auto"/>
                <w:left w:val="none" w:sz="0" w:space="0" w:color="auto"/>
                <w:bottom w:val="none" w:sz="0" w:space="0" w:color="auto"/>
                <w:right w:val="none" w:sz="0" w:space="0" w:color="auto"/>
              </w:divBdr>
              <w:divsChild>
                <w:div w:id="395278840">
                  <w:marLeft w:val="0"/>
                  <w:marRight w:val="0"/>
                  <w:marTop w:val="0"/>
                  <w:marBottom w:val="0"/>
                  <w:divBdr>
                    <w:top w:val="none" w:sz="0" w:space="0" w:color="auto"/>
                    <w:left w:val="none" w:sz="0" w:space="0" w:color="auto"/>
                    <w:bottom w:val="none" w:sz="0" w:space="0" w:color="auto"/>
                    <w:right w:val="none" w:sz="0" w:space="0" w:color="auto"/>
                  </w:divBdr>
                  <w:divsChild>
                    <w:div w:id="1399984633">
                      <w:marLeft w:val="0"/>
                      <w:marRight w:val="0"/>
                      <w:marTop w:val="0"/>
                      <w:marBottom w:val="0"/>
                      <w:divBdr>
                        <w:top w:val="none" w:sz="0" w:space="0" w:color="auto"/>
                        <w:left w:val="none" w:sz="0" w:space="0" w:color="auto"/>
                        <w:bottom w:val="none" w:sz="0" w:space="0" w:color="auto"/>
                        <w:right w:val="none" w:sz="0" w:space="0" w:color="auto"/>
                      </w:divBdr>
                      <w:divsChild>
                        <w:div w:id="1832595638">
                          <w:marLeft w:val="0"/>
                          <w:marRight w:val="0"/>
                          <w:marTop w:val="0"/>
                          <w:marBottom w:val="0"/>
                          <w:divBdr>
                            <w:top w:val="none" w:sz="0" w:space="0" w:color="auto"/>
                            <w:left w:val="none" w:sz="0" w:space="0" w:color="auto"/>
                            <w:bottom w:val="none" w:sz="0" w:space="0" w:color="auto"/>
                            <w:right w:val="none" w:sz="0" w:space="0" w:color="auto"/>
                          </w:divBdr>
                          <w:divsChild>
                            <w:div w:id="105639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626732">
      <w:bodyDiv w:val="1"/>
      <w:marLeft w:val="0"/>
      <w:marRight w:val="0"/>
      <w:marTop w:val="0"/>
      <w:marBottom w:val="0"/>
      <w:divBdr>
        <w:top w:val="none" w:sz="0" w:space="0" w:color="auto"/>
        <w:left w:val="none" w:sz="0" w:space="0" w:color="auto"/>
        <w:bottom w:val="none" w:sz="0" w:space="0" w:color="auto"/>
        <w:right w:val="none" w:sz="0" w:space="0" w:color="auto"/>
      </w:divBdr>
    </w:div>
    <w:div w:id="1456829026">
      <w:bodyDiv w:val="1"/>
      <w:marLeft w:val="0"/>
      <w:marRight w:val="0"/>
      <w:marTop w:val="0"/>
      <w:marBottom w:val="0"/>
      <w:divBdr>
        <w:top w:val="none" w:sz="0" w:space="0" w:color="auto"/>
        <w:left w:val="none" w:sz="0" w:space="0" w:color="auto"/>
        <w:bottom w:val="none" w:sz="0" w:space="0" w:color="auto"/>
        <w:right w:val="none" w:sz="0" w:space="0" w:color="auto"/>
      </w:divBdr>
    </w:div>
    <w:div w:id="1466582996">
      <w:bodyDiv w:val="1"/>
      <w:marLeft w:val="0"/>
      <w:marRight w:val="0"/>
      <w:marTop w:val="0"/>
      <w:marBottom w:val="0"/>
      <w:divBdr>
        <w:top w:val="none" w:sz="0" w:space="0" w:color="auto"/>
        <w:left w:val="none" w:sz="0" w:space="0" w:color="auto"/>
        <w:bottom w:val="none" w:sz="0" w:space="0" w:color="auto"/>
        <w:right w:val="none" w:sz="0" w:space="0" w:color="auto"/>
      </w:divBdr>
    </w:div>
    <w:div w:id="1513643567">
      <w:bodyDiv w:val="1"/>
      <w:marLeft w:val="0"/>
      <w:marRight w:val="0"/>
      <w:marTop w:val="0"/>
      <w:marBottom w:val="0"/>
      <w:divBdr>
        <w:top w:val="none" w:sz="0" w:space="0" w:color="auto"/>
        <w:left w:val="none" w:sz="0" w:space="0" w:color="auto"/>
        <w:bottom w:val="none" w:sz="0" w:space="0" w:color="auto"/>
        <w:right w:val="none" w:sz="0" w:space="0" w:color="auto"/>
      </w:divBdr>
    </w:div>
    <w:div w:id="1670019944">
      <w:bodyDiv w:val="1"/>
      <w:marLeft w:val="0"/>
      <w:marRight w:val="0"/>
      <w:marTop w:val="0"/>
      <w:marBottom w:val="0"/>
      <w:divBdr>
        <w:top w:val="none" w:sz="0" w:space="0" w:color="auto"/>
        <w:left w:val="none" w:sz="0" w:space="0" w:color="auto"/>
        <w:bottom w:val="none" w:sz="0" w:space="0" w:color="auto"/>
        <w:right w:val="none" w:sz="0" w:space="0" w:color="auto"/>
      </w:divBdr>
    </w:div>
    <w:div w:id="1685743261">
      <w:bodyDiv w:val="1"/>
      <w:marLeft w:val="0"/>
      <w:marRight w:val="0"/>
      <w:marTop w:val="0"/>
      <w:marBottom w:val="0"/>
      <w:divBdr>
        <w:top w:val="none" w:sz="0" w:space="0" w:color="auto"/>
        <w:left w:val="none" w:sz="0" w:space="0" w:color="auto"/>
        <w:bottom w:val="none" w:sz="0" w:space="0" w:color="auto"/>
        <w:right w:val="none" w:sz="0" w:space="0" w:color="auto"/>
      </w:divBdr>
    </w:div>
    <w:div w:id="179799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8</Pages>
  <Words>2831</Words>
  <Characters>16142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KBAHMC REPERTORY</dc:creator>
  <cp:keywords/>
  <dc:description/>
  <cp:lastModifiedBy>Admin</cp:lastModifiedBy>
  <cp:revision>10</cp:revision>
  <cp:lastPrinted>2024-12-09T13:39:00Z</cp:lastPrinted>
  <dcterms:created xsi:type="dcterms:W3CDTF">2024-11-17T03:51:00Z</dcterms:created>
  <dcterms:modified xsi:type="dcterms:W3CDTF">2024-12-14T13:14:00Z</dcterms:modified>
</cp:coreProperties>
</file>