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Toc165039834"/>
    <w:p w14:paraId="3E1E85A5" w14:textId="73B9BA03" w:rsidR="00525C8F" w:rsidRDefault="00525C8F" w:rsidP="00525C8F">
      <w:pPr>
        <w:rPr>
          <w:rFonts w:cs="Times New Roman"/>
          <w:sz w:val="48"/>
        </w:rPr>
      </w:pPr>
      <w:r w:rsidRPr="00525C8F">
        <w:rPr>
          <w:rFonts w:cs="Times New Roman"/>
          <w:sz w:val="48"/>
        </w:rPr>
        <w:fldChar w:fldCharType="begin"/>
      </w:r>
      <w:r w:rsidRPr="00525C8F">
        <w:rPr>
          <w:rFonts w:cs="Times New Roman"/>
          <w:sz w:val="48"/>
        </w:rPr>
        <w:instrText xml:space="preserve"> HYPERLINK "https://docs.google.com/document/d/19iWrM_eMEjySgUo2FnBhiArruVse19Bpy38Cnqw-QZ8/edit" \l "heading=h.gjdgxs" </w:instrText>
      </w:r>
      <w:r w:rsidRPr="00525C8F">
        <w:rPr>
          <w:rFonts w:cs="Times New Roman"/>
          <w:sz w:val="48"/>
        </w:rPr>
        <w:fldChar w:fldCharType="separate"/>
      </w:r>
      <w:r w:rsidRPr="00525C8F">
        <w:rPr>
          <w:rStyle w:val="Hyperlink"/>
          <w:rFonts w:cs="Times New Roman"/>
          <w:color w:val="000000"/>
          <w:sz w:val="48"/>
        </w:rPr>
        <w:t>Harnessing Sustainable Energy: EV Charging Stations Integrated with Renewable Energy Sources in India</w:t>
      </w:r>
      <w:r w:rsidRPr="00525C8F">
        <w:rPr>
          <w:rFonts w:cs="Times New Roman"/>
          <w:sz w:val="48"/>
        </w:rPr>
        <w:fldChar w:fldCharType="end"/>
      </w:r>
    </w:p>
    <w:p w14:paraId="0A8D4347" w14:textId="77777777" w:rsidR="00525C8F" w:rsidRPr="00525C8F" w:rsidRDefault="00525C8F" w:rsidP="00525C8F">
      <w:pPr>
        <w:jc w:val="center"/>
        <w:rPr>
          <w:rFonts w:cs="Times New Roman"/>
          <w:sz w:val="28"/>
          <w:szCs w:val="28"/>
        </w:rPr>
      </w:pPr>
      <w:r w:rsidRPr="00525C8F">
        <w:rPr>
          <w:rFonts w:cs="Times New Roman"/>
          <w:sz w:val="28"/>
          <w:szCs w:val="28"/>
        </w:rPr>
        <w:t>-Anuj Shah (anujshah7203@gmail.com), Devang Desai, Ramesh Guduru</w:t>
      </w:r>
    </w:p>
    <w:p w14:paraId="19486D13" w14:textId="685AB84F" w:rsidR="00525C8F" w:rsidRDefault="00525C8F" w:rsidP="00525C8F">
      <w:pPr>
        <w:jc w:val="center"/>
        <w:rPr>
          <w:rFonts w:eastAsia="Times New Roman" w:cs="Times New Roman"/>
          <w:color w:val="auto"/>
          <w:sz w:val="28"/>
          <w:szCs w:val="28"/>
        </w:rPr>
      </w:pPr>
      <w:r>
        <w:rPr>
          <w:rFonts w:eastAsia="Times New Roman" w:cs="Times New Roman"/>
          <w:sz w:val="28"/>
          <w:szCs w:val="28"/>
        </w:rPr>
        <w:t>School of Technology, Pandit Deendayal Energy University, Gujarat</w:t>
      </w:r>
    </w:p>
    <w:p w14:paraId="4E9A4D9F" w14:textId="073F5CA3" w:rsidR="00525C8F" w:rsidRPr="00525C8F" w:rsidRDefault="00525C8F" w:rsidP="00525C8F">
      <w:pPr>
        <w:rPr>
          <w:rFonts w:cs="Times New Roman"/>
          <w:sz w:val="22"/>
        </w:rPr>
      </w:pPr>
    </w:p>
    <w:p w14:paraId="68C4232A" w14:textId="54213D81" w:rsidR="5959A54C" w:rsidRDefault="5959A54C" w:rsidP="00046710">
      <w:pPr>
        <w:pStyle w:val="Heading1"/>
        <w:numPr>
          <w:ilvl w:val="0"/>
          <w:numId w:val="0"/>
        </w:numPr>
        <w:spacing w:line="360" w:lineRule="auto"/>
      </w:pPr>
      <w:bookmarkStart w:id="1" w:name="_Toc189124616"/>
      <w:r w:rsidRPr="76896CF9">
        <w:t>Abstract</w:t>
      </w:r>
      <w:bookmarkEnd w:id="0"/>
      <w:bookmarkEnd w:id="1"/>
    </w:p>
    <w:p w14:paraId="633C7805" w14:textId="5F030F8F" w:rsidR="5959A54C" w:rsidRDefault="5959A54C" w:rsidP="00046710">
      <w:pPr>
        <w:spacing w:line="360" w:lineRule="auto"/>
        <w:rPr>
          <w:rFonts w:eastAsia="Times New Roman" w:cs="Times New Roman"/>
        </w:rPr>
      </w:pPr>
      <w:r w:rsidRPr="35B752D8">
        <w:rPr>
          <w:rFonts w:eastAsia="Times New Roman" w:cs="Times New Roman"/>
        </w:rPr>
        <w:t xml:space="preserve">Governments all around the world have started taking initiatives to take steps towards green mobility. </w:t>
      </w:r>
      <w:r w:rsidR="5A3BADA7" w:rsidRPr="35B752D8">
        <w:rPr>
          <w:rFonts w:eastAsia="Times New Roman" w:cs="Times New Roman"/>
        </w:rPr>
        <w:t>Every</w:t>
      </w:r>
      <w:r w:rsidRPr="35B752D8">
        <w:rPr>
          <w:rFonts w:eastAsia="Times New Roman" w:cs="Times New Roman"/>
        </w:rPr>
        <w:t xml:space="preserve"> country has announced its deadline to go 100% electric mobility as the existing fossil fuel resources get exhausted and leave our planet dry and void of traditional petrol and diesel. Manufacturers have started bringing out newer electric vehicles, with many of them having set long term goal to go 100% carbon neutral. The efforts towards these desired results will not come easy, as many factors must be considered. Every goal has its own set of obstacles that need to be addressed and, in this case, we really need to address the current capacity of our existing grids. Several parts of the world still </w:t>
      </w:r>
      <w:r w:rsidR="7D226EE7" w:rsidRPr="35B752D8">
        <w:rPr>
          <w:rFonts w:eastAsia="Times New Roman" w:cs="Times New Roman"/>
        </w:rPr>
        <w:t>do not</w:t>
      </w:r>
      <w:r w:rsidRPr="35B752D8">
        <w:rPr>
          <w:rFonts w:eastAsia="Times New Roman" w:cs="Times New Roman"/>
        </w:rPr>
        <w:t xml:space="preserve"> receive 24-hour electricity, let alone meeting the demands of upcoming EVs. Alternate energy sources must be recognized to supplement the excess energy requirement imposed by the newer EVs. However, no such </w:t>
      </w:r>
      <w:bookmarkStart w:id="2" w:name="_Int_5qhd5Z3F"/>
      <w:r w:rsidRPr="35B752D8">
        <w:rPr>
          <w:rFonts w:eastAsia="Times New Roman" w:cs="Times New Roman"/>
        </w:rPr>
        <w:t>single source</w:t>
      </w:r>
      <w:bookmarkEnd w:id="2"/>
      <w:r w:rsidRPr="35B752D8">
        <w:rPr>
          <w:rFonts w:eastAsia="Times New Roman" w:cs="Times New Roman"/>
        </w:rPr>
        <w:t xml:space="preserve"> of energy can be implemented to all regions of the world, as some parts of the world receive no sun fall to the contrary some parts receive abundant sun fall, while some regions may receive a high wind speed whereas some do not receive a good wind speed. Hence, we need to account for every condition to select the optimum technology for a particular location. </w:t>
      </w:r>
    </w:p>
    <w:p w14:paraId="29F13423" w14:textId="77777777" w:rsidR="00550A30" w:rsidRDefault="5959A54C" w:rsidP="00046710">
      <w:pPr>
        <w:spacing w:line="360" w:lineRule="auto"/>
        <w:rPr>
          <w:rFonts w:eastAsia="Times New Roman" w:cs="Times New Roman"/>
        </w:rPr>
        <w:sectPr w:rsidR="00550A30" w:rsidSect="002F66A4">
          <w:footerReference w:type="default" r:id="rId8"/>
          <w:type w:val="oddPage"/>
          <w:pgSz w:w="12240" w:h="15840"/>
          <w:pgMar w:top="1418" w:right="1701" w:bottom="1134" w:left="1134" w:header="720" w:footer="720" w:gutter="0"/>
          <w:pgBorders w:offsetFrom="page">
            <w:top w:val="single" w:sz="4" w:space="24" w:color="auto"/>
            <w:left w:val="single" w:sz="4" w:space="24" w:color="auto"/>
            <w:bottom w:val="single" w:sz="4" w:space="24" w:color="auto"/>
            <w:right w:val="single" w:sz="4" w:space="24" w:color="auto"/>
          </w:pgBorders>
          <w:pgNumType w:fmt="lowerRoman" w:start="1"/>
          <w:cols w:space="720"/>
          <w:titlePg/>
          <w:docGrid w:linePitch="360"/>
        </w:sectPr>
      </w:pPr>
      <w:r w:rsidRPr="35B752D8">
        <w:rPr>
          <w:rFonts w:eastAsia="Times New Roman" w:cs="Times New Roman"/>
        </w:rPr>
        <w:t xml:space="preserve">This paper focuses on real-life analytics and suggests which sources of energy make sense economically, environmentally, socially, and feasibly in which part of India. Factors like capital expenditure, operational expenditure, social factors, grid penetration, EV Density, and environmental factors and use Multi Criteria Decision Making to ease the process of comparing multiple variables at the same time and obtain the optimum result for the given condition. This study includes thorough research, planning and modelling of charging stations integrated with Renewable Energy Sources (RES) while optimizing their location for maximum efficacy and </w:t>
      </w:r>
      <w:r w:rsidRPr="35B752D8">
        <w:rPr>
          <w:rFonts w:eastAsia="Times New Roman" w:cs="Times New Roman"/>
        </w:rPr>
        <w:lastRenderedPageBreak/>
        <w:t xml:space="preserve">environmental impact reduction. The research provides a comprehensive framework for deploying charging stations with alternate fuels. It delves into the implementation challenges, regulatory frameworks, and economic considerations for widespread adoption. We conclude by presenting case studies of successfully implemented RES-integrated EV charging stations and outlining future research directions for optimization and scalability. The study also provides details about </w:t>
      </w:r>
      <w:bookmarkStart w:id="3" w:name="_Int_nBXv9H6b"/>
      <w:r w:rsidRPr="35B752D8">
        <w:rPr>
          <w:rFonts w:eastAsia="Times New Roman" w:cs="Times New Roman"/>
        </w:rPr>
        <w:t>various types</w:t>
      </w:r>
      <w:bookmarkEnd w:id="3"/>
      <w:r w:rsidRPr="35B752D8">
        <w:rPr>
          <w:rFonts w:eastAsia="Times New Roman" w:cs="Times New Roman"/>
        </w:rPr>
        <w:t xml:space="preserve"> of chargers available and the data about Electric Vehicles</w:t>
      </w:r>
    </w:p>
    <w:p w14:paraId="3F2F40B3" w14:textId="77777777" w:rsidR="00550A30" w:rsidRDefault="00550A30">
      <w:pPr>
        <w:pStyle w:val="TOCHeading"/>
      </w:pPr>
    </w:p>
    <w:sdt>
      <w:sdtPr>
        <w:rPr>
          <w:rFonts w:ascii="Times New Roman" w:eastAsiaTheme="minorEastAsia" w:hAnsi="Times New Roman" w:cstheme="minorBidi"/>
          <w:color w:val="000000" w:themeColor="text1"/>
          <w:sz w:val="24"/>
          <w:szCs w:val="24"/>
          <w:lang w:eastAsia="ja-JP"/>
        </w:rPr>
        <w:id w:val="1331870899"/>
        <w:docPartObj>
          <w:docPartGallery w:val="Table of Contents"/>
          <w:docPartUnique/>
        </w:docPartObj>
      </w:sdtPr>
      <w:sdtEndPr>
        <w:rPr>
          <w:b/>
          <w:bCs/>
          <w:noProof/>
        </w:rPr>
      </w:sdtEndPr>
      <w:sdtContent>
        <w:p w14:paraId="4FA126BD" w14:textId="5B7C0095" w:rsidR="00066749" w:rsidRDefault="00066749">
          <w:pPr>
            <w:pStyle w:val="TOCHeading"/>
          </w:pPr>
          <w:r>
            <w:t>Table of Contents</w:t>
          </w:r>
          <w:bookmarkStart w:id="4" w:name="_GoBack"/>
          <w:bookmarkEnd w:id="4"/>
        </w:p>
        <w:p w14:paraId="4C65B449" w14:textId="77777777" w:rsidR="005A66B5" w:rsidRDefault="00A74291">
          <w:pPr>
            <w:pStyle w:val="TOC1"/>
            <w:tabs>
              <w:tab w:val="right" w:pos="9395"/>
            </w:tabs>
            <w:rPr>
              <w:rFonts w:asciiTheme="minorHAnsi" w:hAnsiTheme="minorHAnsi"/>
              <w:noProof/>
              <w:color w:val="auto"/>
              <w:sz w:val="22"/>
              <w:szCs w:val="22"/>
              <w:lang w:eastAsia="en-US"/>
            </w:rPr>
          </w:pPr>
          <w:r>
            <w:fldChar w:fldCharType="begin"/>
          </w:r>
          <w:r>
            <w:instrText xml:space="preserve"> TOC \o "1-3" \h \z \u </w:instrText>
          </w:r>
          <w:r>
            <w:fldChar w:fldCharType="separate"/>
          </w:r>
          <w:hyperlink w:anchor="_Toc189124616" w:history="1">
            <w:r w:rsidR="005A66B5" w:rsidRPr="005C6542">
              <w:rPr>
                <w:rStyle w:val="Hyperlink"/>
                <w:noProof/>
              </w:rPr>
              <w:t>Abstract</w:t>
            </w:r>
            <w:r w:rsidR="005A66B5">
              <w:rPr>
                <w:noProof/>
                <w:webHidden/>
              </w:rPr>
              <w:tab/>
            </w:r>
            <w:r w:rsidR="005A66B5">
              <w:rPr>
                <w:noProof/>
                <w:webHidden/>
              </w:rPr>
              <w:fldChar w:fldCharType="begin"/>
            </w:r>
            <w:r w:rsidR="005A66B5">
              <w:rPr>
                <w:noProof/>
                <w:webHidden/>
              </w:rPr>
              <w:instrText xml:space="preserve"> PAGEREF _Toc189124616 \h </w:instrText>
            </w:r>
            <w:r w:rsidR="005A66B5">
              <w:rPr>
                <w:noProof/>
                <w:webHidden/>
              </w:rPr>
            </w:r>
            <w:r w:rsidR="005A66B5">
              <w:rPr>
                <w:noProof/>
                <w:webHidden/>
              </w:rPr>
              <w:fldChar w:fldCharType="separate"/>
            </w:r>
            <w:r w:rsidR="005A66B5">
              <w:rPr>
                <w:noProof/>
                <w:webHidden/>
              </w:rPr>
              <w:t>i</w:t>
            </w:r>
            <w:r w:rsidR="005A66B5">
              <w:rPr>
                <w:noProof/>
                <w:webHidden/>
              </w:rPr>
              <w:fldChar w:fldCharType="end"/>
            </w:r>
          </w:hyperlink>
        </w:p>
        <w:p w14:paraId="74C227FD" w14:textId="77777777" w:rsidR="005A66B5" w:rsidRDefault="005A66B5">
          <w:pPr>
            <w:pStyle w:val="TOC1"/>
            <w:tabs>
              <w:tab w:val="left" w:pos="1320"/>
              <w:tab w:val="right" w:pos="9395"/>
            </w:tabs>
            <w:rPr>
              <w:rFonts w:asciiTheme="minorHAnsi" w:hAnsiTheme="minorHAnsi"/>
              <w:noProof/>
              <w:color w:val="auto"/>
              <w:sz w:val="22"/>
              <w:szCs w:val="22"/>
              <w:lang w:eastAsia="en-US"/>
            </w:rPr>
          </w:pPr>
          <w:hyperlink w:anchor="_Toc189124617" w:history="1">
            <w:r w:rsidRPr="005C6542">
              <w:rPr>
                <w:rStyle w:val="Hyperlink"/>
                <w:noProof/>
              </w:rPr>
              <w:t>Chapter 1.</w:t>
            </w:r>
            <w:r>
              <w:rPr>
                <w:rFonts w:asciiTheme="minorHAnsi" w:hAnsiTheme="minorHAnsi"/>
                <w:noProof/>
                <w:color w:val="auto"/>
                <w:sz w:val="22"/>
                <w:szCs w:val="22"/>
                <w:lang w:eastAsia="en-US"/>
              </w:rPr>
              <w:tab/>
            </w:r>
            <w:r w:rsidRPr="005C6542">
              <w:rPr>
                <w:rStyle w:val="Hyperlink"/>
                <w:noProof/>
              </w:rPr>
              <w:t>Introduction</w:t>
            </w:r>
            <w:r>
              <w:rPr>
                <w:noProof/>
                <w:webHidden/>
              </w:rPr>
              <w:tab/>
            </w:r>
            <w:r>
              <w:rPr>
                <w:noProof/>
                <w:webHidden/>
              </w:rPr>
              <w:fldChar w:fldCharType="begin"/>
            </w:r>
            <w:r>
              <w:rPr>
                <w:noProof/>
                <w:webHidden/>
              </w:rPr>
              <w:instrText xml:space="preserve"> PAGEREF _Toc189124617 \h </w:instrText>
            </w:r>
            <w:r>
              <w:rPr>
                <w:noProof/>
                <w:webHidden/>
              </w:rPr>
            </w:r>
            <w:r>
              <w:rPr>
                <w:noProof/>
                <w:webHidden/>
              </w:rPr>
              <w:fldChar w:fldCharType="separate"/>
            </w:r>
            <w:r>
              <w:rPr>
                <w:noProof/>
                <w:webHidden/>
              </w:rPr>
              <w:t>1</w:t>
            </w:r>
            <w:r>
              <w:rPr>
                <w:noProof/>
                <w:webHidden/>
              </w:rPr>
              <w:fldChar w:fldCharType="end"/>
            </w:r>
          </w:hyperlink>
        </w:p>
        <w:p w14:paraId="5784FC16" w14:textId="77777777" w:rsidR="005A66B5" w:rsidRDefault="005A66B5">
          <w:pPr>
            <w:pStyle w:val="TOC1"/>
            <w:tabs>
              <w:tab w:val="left" w:pos="1320"/>
              <w:tab w:val="right" w:pos="9395"/>
            </w:tabs>
            <w:rPr>
              <w:rFonts w:asciiTheme="minorHAnsi" w:hAnsiTheme="minorHAnsi"/>
              <w:noProof/>
              <w:color w:val="auto"/>
              <w:sz w:val="22"/>
              <w:szCs w:val="22"/>
              <w:lang w:eastAsia="en-US"/>
            </w:rPr>
          </w:pPr>
          <w:hyperlink w:anchor="_Toc189124618" w:history="1">
            <w:r w:rsidRPr="005C6542">
              <w:rPr>
                <w:rStyle w:val="Hyperlink"/>
                <w:noProof/>
              </w:rPr>
              <w:t>Chapter 2.</w:t>
            </w:r>
            <w:r>
              <w:rPr>
                <w:rFonts w:asciiTheme="minorHAnsi" w:hAnsiTheme="minorHAnsi"/>
                <w:noProof/>
                <w:color w:val="auto"/>
                <w:sz w:val="22"/>
                <w:szCs w:val="22"/>
                <w:lang w:eastAsia="en-US"/>
              </w:rPr>
              <w:tab/>
            </w:r>
            <w:r w:rsidRPr="005C6542">
              <w:rPr>
                <w:rStyle w:val="Hyperlink"/>
                <w:noProof/>
              </w:rPr>
              <w:t>Literature Review:</w:t>
            </w:r>
            <w:r>
              <w:rPr>
                <w:noProof/>
                <w:webHidden/>
              </w:rPr>
              <w:tab/>
            </w:r>
            <w:r>
              <w:rPr>
                <w:noProof/>
                <w:webHidden/>
              </w:rPr>
              <w:fldChar w:fldCharType="begin"/>
            </w:r>
            <w:r>
              <w:rPr>
                <w:noProof/>
                <w:webHidden/>
              </w:rPr>
              <w:instrText xml:space="preserve"> PAGEREF _Toc189124618 \h </w:instrText>
            </w:r>
            <w:r>
              <w:rPr>
                <w:noProof/>
                <w:webHidden/>
              </w:rPr>
            </w:r>
            <w:r>
              <w:rPr>
                <w:noProof/>
                <w:webHidden/>
              </w:rPr>
              <w:fldChar w:fldCharType="separate"/>
            </w:r>
            <w:r>
              <w:rPr>
                <w:noProof/>
                <w:webHidden/>
              </w:rPr>
              <w:t>3</w:t>
            </w:r>
            <w:r>
              <w:rPr>
                <w:noProof/>
                <w:webHidden/>
              </w:rPr>
              <w:fldChar w:fldCharType="end"/>
            </w:r>
          </w:hyperlink>
        </w:p>
        <w:p w14:paraId="23C7B67B" w14:textId="77777777" w:rsidR="005A66B5" w:rsidRDefault="005A66B5">
          <w:pPr>
            <w:pStyle w:val="TOC2"/>
            <w:tabs>
              <w:tab w:val="right" w:pos="9395"/>
            </w:tabs>
            <w:rPr>
              <w:rFonts w:asciiTheme="minorHAnsi" w:hAnsiTheme="minorHAnsi"/>
              <w:noProof/>
              <w:color w:val="auto"/>
              <w:sz w:val="22"/>
              <w:szCs w:val="22"/>
              <w:lang w:eastAsia="en-US"/>
            </w:rPr>
          </w:pPr>
          <w:hyperlink w:anchor="_Toc189124619" w:history="1">
            <w:r w:rsidRPr="005C6542">
              <w:rPr>
                <w:rStyle w:val="Hyperlink"/>
                <w:noProof/>
              </w:rPr>
              <w:t>1) Information of Electric Vehicles:</w:t>
            </w:r>
            <w:r>
              <w:rPr>
                <w:noProof/>
                <w:webHidden/>
              </w:rPr>
              <w:tab/>
            </w:r>
            <w:r>
              <w:rPr>
                <w:noProof/>
                <w:webHidden/>
              </w:rPr>
              <w:fldChar w:fldCharType="begin"/>
            </w:r>
            <w:r>
              <w:rPr>
                <w:noProof/>
                <w:webHidden/>
              </w:rPr>
              <w:instrText xml:space="preserve"> PAGEREF _Toc189124619 \h </w:instrText>
            </w:r>
            <w:r>
              <w:rPr>
                <w:noProof/>
                <w:webHidden/>
              </w:rPr>
            </w:r>
            <w:r>
              <w:rPr>
                <w:noProof/>
                <w:webHidden/>
              </w:rPr>
              <w:fldChar w:fldCharType="separate"/>
            </w:r>
            <w:r>
              <w:rPr>
                <w:noProof/>
                <w:webHidden/>
              </w:rPr>
              <w:t>3</w:t>
            </w:r>
            <w:r>
              <w:rPr>
                <w:noProof/>
                <w:webHidden/>
              </w:rPr>
              <w:fldChar w:fldCharType="end"/>
            </w:r>
          </w:hyperlink>
        </w:p>
        <w:p w14:paraId="3FB04208" w14:textId="77777777" w:rsidR="005A66B5" w:rsidRDefault="005A66B5">
          <w:pPr>
            <w:pStyle w:val="TOC2"/>
            <w:tabs>
              <w:tab w:val="right" w:pos="9395"/>
            </w:tabs>
            <w:rPr>
              <w:rFonts w:asciiTheme="minorHAnsi" w:hAnsiTheme="minorHAnsi"/>
              <w:noProof/>
              <w:color w:val="auto"/>
              <w:sz w:val="22"/>
              <w:szCs w:val="22"/>
              <w:lang w:eastAsia="en-US"/>
            </w:rPr>
          </w:pPr>
          <w:hyperlink w:anchor="_Toc189124620" w:history="1">
            <w:r w:rsidRPr="005C6542">
              <w:rPr>
                <w:rStyle w:val="Hyperlink"/>
                <w:noProof/>
              </w:rPr>
              <w:t>2) Information of Energy Sources:</w:t>
            </w:r>
            <w:r>
              <w:rPr>
                <w:noProof/>
                <w:webHidden/>
              </w:rPr>
              <w:tab/>
            </w:r>
            <w:r>
              <w:rPr>
                <w:noProof/>
                <w:webHidden/>
              </w:rPr>
              <w:fldChar w:fldCharType="begin"/>
            </w:r>
            <w:r>
              <w:rPr>
                <w:noProof/>
                <w:webHidden/>
              </w:rPr>
              <w:instrText xml:space="preserve"> PAGEREF _Toc189124620 \h </w:instrText>
            </w:r>
            <w:r>
              <w:rPr>
                <w:noProof/>
                <w:webHidden/>
              </w:rPr>
            </w:r>
            <w:r>
              <w:rPr>
                <w:noProof/>
                <w:webHidden/>
              </w:rPr>
              <w:fldChar w:fldCharType="separate"/>
            </w:r>
            <w:r>
              <w:rPr>
                <w:noProof/>
                <w:webHidden/>
              </w:rPr>
              <w:t>4</w:t>
            </w:r>
            <w:r>
              <w:rPr>
                <w:noProof/>
                <w:webHidden/>
              </w:rPr>
              <w:fldChar w:fldCharType="end"/>
            </w:r>
          </w:hyperlink>
        </w:p>
        <w:p w14:paraId="67E21355" w14:textId="77777777" w:rsidR="005A66B5" w:rsidRDefault="005A66B5">
          <w:pPr>
            <w:pStyle w:val="TOC2"/>
            <w:tabs>
              <w:tab w:val="right" w:pos="9395"/>
            </w:tabs>
            <w:rPr>
              <w:rFonts w:asciiTheme="minorHAnsi" w:hAnsiTheme="minorHAnsi"/>
              <w:noProof/>
              <w:color w:val="auto"/>
              <w:sz w:val="22"/>
              <w:szCs w:val="22"/>
              <w:lang w:eastAsia="en-US"/>
            </w:rPr>
          </w:pPr>
          <w:hyperlink w:anchor="_Toc189124621" w:history="1">
            <w:r w:rsidRPr="005C6542">
              <w:rPr>
                <w:rStyle w:val="Hyperlink"/>
                <w:noProof/>
              </w:rPr>
              <w:t>3) Information of EV Charging infrastructure</w:t>
            </w:r>
            <w:r>
              <w:rPr>
                <w:noProof/>
                <w:webHidden/>
              </w:rPr>
              <w:tab/>
            </w:r>
            <w:r>
              <w:rPr>
                <w:noProof/>
                <w:webHidden/>
              </w:rPr>
              <w:fldChar w:fldCharType="begin"/>
            </w:r>
            <w:r>
              <w:rPr>
                <w:noProof/>
                <w:webHidden/>
              </w:rPr>
              <w:instrText xml:space="preserve"> PAGEREF _Toc189124621 \h </w:instrText>
            </w:r>
            <w:r>
              <w:rPr>
                <w:noProof/>
                <w:webHidden/>
              </w:rPr>
            </w:r>
            <w:r>
              <w:rPr>
                <w:noProof/>
                <w:webHidden/>
              </w:rPr>
              <w:fldChar w:fldCharType="separate"/>
            </w:r>
            <w:r>
              <w:rPr>
                <w:noProof/>
                <w:webHidden/>
              </w:rPr>
              <w:t>5</w:t>
            </w:r>
            <w:r>
              <w:rPr>
                <w:noProof/>
                <w:webHidden/>
              </w:rPr>
              <w:fldChar w:fldCharType="end"/>
            </w:r>
          </w:hyperlink>
        </w:p>
        <w:p w14:paraId="670C8954" w14:textId="77777777" w:rsidR="005A66B5" w:rsidRDefault="005A66B5">
          <w:pPr>
            <w:pStyle w:val="TOC1"/>
            <w:tabs>
              <w:tab w:val="left" w:pos="1320"/>
              <w:tab w:val="right" w:pos="9395"/>
            </w:tabs>
            <w:rPr>
              <w:rFonts w:asciiTheme="minorHAnsi" w:hAnsiTheme="minorHAnsi"/>
              <w:noProof/>
              <w:color w:val="auto"/>
              <w:sz w:val="22"/>
              <w:szCs w:val="22"/>
              <w:lang w:eastAsia="en-US"/>
            </w:rPr>
          </w:pPr>
          <w:hyperlink w:anchor="_Toc189124622" w:history="1">
            <w:r w:rsidRPr="005C6542">
              <w:rPr>
                <w:rStyle w:val="Hyperlink"/>
                <w:noProof/>
              </w:rPr>
              <w:t>Chapter 3.</w:t>
            </w:r>
            <w:r>
              <w:rPr>
                <w:rFonts w:asciiTheme="minorHAnsi" w:hAnsiTheme="minorHAnsi"/>
                <w:noProof/>
                <w:color w:val="auto"/>
                <w:sz w:val="22"/>
                <w:szCs w:val="22"/>
                <w:lang w:eastAsia="en-US"/>
              </w:rPr>
              <w:tab/>
            </w:r>
            <w:r w:rsidRPr="005C6542">
              <w:rPr>
                <w:rStyle w:val="Hyperlink"/>
                <w:noProof/>
              </w:rPr>
              <w:t>Proposed Methodology:</w:t>
            </w:r>
            <w:r>
              <w:rPr>
                <w:noProof/>
                <w:webHidden/>
              </w:rPr>
              <w:tab/>
            </w:r>
            <w:r>
              <w:rPr>
                <w:noProof/>
                <w:webHidden/>
              </w:rPr>
              <w:fldChar w:fldCharType="begin"/>
            </w:r>
            <w:r>
              <w:rPr>
                <w:noProof/>
                <w:webHidden/>
              </w:rPr>
              <w:instrText xml:space="preserve"> PAGEREF _Toc189124622 \h </w:instrText>
            </w:r>
            <w:r>
              <w:rPr>
                <w:noProof/>
                <w:webHidden/>
              </w:rPr>
            </w:r>
            <w:r>
              <w:rPr>
                <w:noProof/>
                <w:webHidden/>
              </w:rPr>
              <w:fldChar w:fldCharType="separate"/>
            </w:r>
            <w:r>
              <w:rPr>
                <w:noProof/>
                <w:webHidden/>
              </w:rPr>
              <w:t>7</w:t>
            </w:r>
            <w:r>
              <w:rPr>
                <w:noProof/>
                <w:webHidden/>
              </w:rPr>
              <w:fldChar w:fldCharType="end"/>
            </w:r>
          </w:hyperlink>
        </w:p>
        <w:p w14:paraId="66FD5978" w14:textId="77777777" w:rsidR="005A66B5" w:rsidRDefault="005A66B5">
          <w:pPr>
            <w:pStyle w:val="TOC2"/>
            <w:tabs>
              <w:tab w:val="right" w:pos="9395"/>
            </w:tabs>
            <w:rPr>
              <w:rFonts w:asciiTheme="minorHAnsi" w:hAnsiTheme="minorHAnsi"/>
              <w:noProof/>
              <w:color w:val="auto"/>
              <w:sz w:val="22"/>
              <w:szCs w:val="22"/>
              <w:lang w:eastAsia="en-US"/>
            </w:rPr>
          </w:pPr>
          <w:hyperlink w:anchor="_Toc189124623" w:history="1">
            <w:r w:rsidRPr="005C6542">
              <w:rPr>
                <w:rStyle w:val="Hyperlink"/>
                <w:noProof/>
              </w:rPr>
              <w:t>Stage 1: Realizing the potential of alternate sources of energy</w:t>
            </w:r>
            <w:r>
              <w:rPr>
                <w:noProof/>
                <w:webHidden/>
              </w:rPr>
              <w:tab/>
            </w:r>
            <w:r>
              <w:rPr>
                <w:noProof/>
                <w:webHidden/>
              </w:rPr>
              <w:fldChar w:fldCharType="begin"/>
            </w:r>
            <w:r>
              <w:rPr>
                <w:noProof/>
                <w:webHidden/>
              </w:rPr>
              <w:instrText xml:space="preserve"> PAGEREF _Toc189124623 \h </w:instrText>
            </w:r>
            <w:r>
              <w:rPr>
                <w:noProof/>
                <w:webHidden/>
              </w:rPr>
            </w:r>
            <w:r>
              <w:rPr>
                <w:noProof/>
                <w:webHidden/>
              </w:rPr>
              <w:fldChar w:fldCharType="separate"/>
            </w:r>
            <w:r>
              <w:rPr>
                <w:noProof/>
                <w:webHidden/>
              </w:rPr>
              <w:t>7</w:t>
            </w:r>
            <w:r>
              <w:rPr>
                <w:noProof/>
                <w:webHidden/>
              </w:rPr>
              <w:fldChar w:fldCharType="end"/>
            </w:r>
          </w:hyperlink>
        </w:p>
        <w:p w14:paraId="205E3766" w14:textId="77777777" w:rsidR="005A66B5" w:rsidRDefault="005A66B5">
          <w:pPr>
            <w:pStyle w:val="TOC3"/>
            <w:tabs>
              <w:tab w:val="left" w:pos="1100"/>
              <w:tab w:val="right" w:pos="9395"/>
            </w:tabs>
            <w:rPr>
              <w:rFonts w:asciiTheme="minorHAnsi" w:hAnsiTheme="minorHAnsi"/>
              <w:noProof/>
              <w:color w:val="auto"/>
              <w:sz w:val="22"/>
              <w:szCs w:val="22"/>
              <w:lang w:eastAsia="en-US"/>
            </w:rPr>
          </w:pPr>
          <w:hyperlink w:anchor="_Toc189124624" w:history="1">
            <w:r w:rsidRPr="005C6542">
              <w:rPr>
                <w:rStyle w:val="Hyperlink"/>
                <w:noProof/>
              </w:rPr>
              <w:t>1.1</w:t>
            </w:r>
            <w:r>
              <w:rPr>
                <w:rFonts w:asciiTheme="minorHAnsi" w:hAnsiTheme="minorHAnsi"/>
                <w:noProof/>
                <w:color w:val="auto"/>
                <w:sz w:val="22"/>
                <w:szCs w:val="22"/>
                <w:lang w:eastAsia="en-US"/>
              </w:rPr>
              <w:tab/>
            </w:r>
            <w:r w:rsidRPr="005C6542">
              <w:rPr>
                <w:rStyle w:val="Hyperlink"/>
                <w:noProof/>
              </w:rPr>
              <w:t>Solar Energy Technology:</w:t>
            </w:r>
            <w:r>
              <w:rPr>
                <w:noProof/>
                <w:webHidden/>
              </w:rPr>
              <w:tab/>
            </w:r>
            <w:r>
              <w:rPr>
                <w:noProof/>
                <w:webHidden/>
              </w:rPr>
              <w:fldChar w:fldCharType="begin"/>
            </w:r>
            <w:r>
              <w:rPr>
                <w:noProof/>
                <w:webHidden/>
              </w:rPr>
              <w:instrText xml:space="preserve"> PAGEREF _Toc189124624 \h </w:instrText>
            </w:r>
            <w:r>
              <w:rPr>
                <w:noProof/>
                <w:webHidden/>
              </w:rPr>
            </w:r>
            <w:r>
              <w:rPr>
                <w:noProof/>
                <w:webHidden/>
              </w:rPr>
              <w:fldChar w:fldCharType="separate"/>
            </w:r>
            <w:r>
              <w:rPr>
                <w:noProof/>
                <w:webHidden/>
              </w:rPr>
              <w:t>7</w:t>
            </w:r>
            <w:r>
              <w:rPr>
                <w:noProof/>
                <w:webHidden/>
              </w:rPr>
              <w:fldChar w:fldCharType="end"/>
            </w:r>
          </w:hyperlink>
        </w:p>
        <w:p w14:paraId="597FFF9F" w14:textId="77777777" w:rsidR="005A66B5" w:rsidRDefault="005A66B5">
          <w:pPr>
            <w:pStyle w:val="TOC3"/>
            <w:tabs>
              <w:tab w:val="left" w:pos="1100"/>
              <w:tab w:val="right" w:pos="9395"/>
            </w:tabs>
            <w:rPr>
              <w:rFonts w:asciiTheme="minorHAnsi" w:hAnsiTheme="minorHAnsi"/>
              <w:noProof/>
              <w:color w:val="auto"/>
              <w:sz w:val="22"/>
              <w:szCs w:val="22"/>
              <w:lang w:eastAsia="en-US"/>
            </w:rPr>
          </w:pPr>
          <w:hyperlink w:anchor="_Toc189124625" w:history="1">
            <w:r w:rsidRPr="005C6542">
              <w:rPr>
                <w:rStyle w:val="Hyperlink"/>
                <w:noProof/>
              </w:rPr>
              <w:t>1.2</w:t>
            </w:r>
            <w:r>
              <w:rPr>
                <w:rFonts w:asciiTheme="minorHAnsi" w:hAnsiTheme="minorHAnsi"/>
                <w:noProof/>
                <w:color w:val="auto"/>
                <w:sz w:val="22"/>
                <w:szCs w:val="22"/>
                <w:lang w:eastAsia="en-US"/>
              </w:rPr>
              <w:tab/>
            </w:r>
            <w:r w:rsidRPr="005C6542">
              <w:rPr>
                <w:rStyle w:val="Hyperlink"/>
                <w:noProof/>
              </w:rPr>
              <w:t>Wind Energy Technology:</w:t>
            </w:r>
            <w:r>
              <w:rPr>
                <w:noProof/>
                <w:webHidden/>
              </w:rPr>
              <w:tab/>
            </w:r>
            <w:r>
              <w:rPr>
                <w:noProof/>
                <w:webHidden/>
              </w:rPr>
              <w:fldChar w:fldCharType="begin"/>
            </w:r>
            <w:r>
              <w:rPr>
                <w:noProof/>
                <w:webHidden/>
              </w:rPr>
              <w:instrText xml:space="preserve"> PAGEREF _Toc189124625 \h </w:instrText>
            </w:r>
            <w:r>
              <w:rPr>
                <w:noProof/>
                <w:webHidden/>
              </w:rPr>
            </w:r>
            <w:r>
              <w:rPr>
                <w:noProof/>
                <w:webHidden/>
              </w:rPr>
              <w:fldChar w:fldCharType="separate"/>
            </w:r>
            <w:r>
              <w:rPr>
                <w:noProof/>
                <w:webHidden/>
              </w:rPr>
              <w:t>10</w:t>
            </w:r>
            <w:r>
              <w:rPr>
                <w:noProof/>
                <w:webHidden/>
              </w:rPr>
              <w:fldChar w:fldCharType="end"/>
            </w:r>
          </w:hyperlink>
        </w:p>
        <w:p w14:paraId="1E7E601D" w14:textId="77777777" w:rsidR="005A66B5" w:rsidRDefault="005A66B5">
          <w:pPr>
            <w:pStyle w:val="TOC3"/>
            <w:tabs>
              <w:tab w:val="left" w:pos="1100"/>
              <w:tab w:val="right" w:pos="9395"/>
            </w:tabs>
            <w:rPr>
              <w:rFonts w:asciiTheme="minorHAnsi" w:hAnsiTheme="minorHAnsi"/>
              <w:noProof/>
              <w:color w:val="auto"/>
              <w:sz w:val="22"/>
              <w:szCs w:val="22"/>
              <w:lang w:eastAsia="en-US"/>
            </w:rPr>
          </w:pPr>
          <w:hyperlink w:anchor="_Toc189124626" w:history="1">
            <w:r w:rsidRPr="005C6542">
              <w:rPr>
                <w:rStyle w:val="Hyperlink"/>
                <w:noProof/>
              </w:rPr>
              <w:t>1.3</w:t>
            </w:r>
            <w:r>
              <w:rPr>
                <w:rFonts w:asciiTheme="minorHAnsi" w:hAnsiTheme="minorHAnsi"/>
                <w:noProof/>
                <w:color w:val="auto"/>
                <w:sz w:val="22"/>
                <w:szCs w:val="22"/>
                <w:lang w:eastAsia="en-US"/>
              </w:rPr>
              <w:tab/>
            </w:r>
            <w:r w:rsidRPr="005C6542">
              <w:rPr>
                <w:rStyle w:val="Hyperlink"/>
                <w:noProof/>
              </w:rPr>
              <w:t>Hydrogen Fuel Cell Energy Technology:</w:t>
            </w:r>
            <w:r>
              <w:rPr>
                <w:noProof/>
                <w:webHidden/>
              </w:rPr>
              <w:tab/>
            </w:r>
            <w:r>
              <w:rPr>
                <w:noProof/>
                <w:webHidden/>
              </w:rPr>
              <w:fldChar w:fldCharType="begin"/>
            </w:r>
            <w:r>
              <w:rPr>
                <w:noProof/>
                <w:webHidden/>
              </w:rPr>
              <w:instrText xml:space="preserve"> PAGEREF _Toc189124626 \h </w:instrText>
            </w:r>
            <w:r>
              <w:rPr>
                <w:noProof/>
                <w:webHidden/>
              </w:rPr>
            </w:r>
            <w:r>
              <w:rPr>
                <w:noProof/>
                <w:webHidden/>
              </w:rPr>
              <w:fldChar w:fldCharType="separate"/>
            </w:r>
            <w:r>
              <w:rPr>
                <w:noProof/>
                <w:webHidden/>
              </w:rPr>
              <w:t>13</w:t>
            </w:r>
            <w:r>
              <w:rPr>
                <w:noProof/>
                <w:webHidden/>
              </w:rPr>
              <w:fldChar w:fldCharType="end"/>
            </w:r>
          </w:hyperlink>
        </w:p>
        <w:p w14:paraId="7139FAD8" w14:textId="77777777" w:rsidR="005A66B5" w:rsidRDefault="005A66B5">
          <w:pPr>
            <w:pStyle w:val="TOC2"/>
            <w:tabs>
              <w:tab w:val="right" w:pos="9395"/>
            </w:tabs>
            <w:rPr>
              <w:rFonts w:asciiTheme="minorHAnsi" w:hAnsiTheme="minorHAnsi"/>
              <w:noProof/>
              <w:color w:val="auto"/>
              <w:sz w:val="22"/>
              <w:szCs w:val="22"/>
              <w:lang w:eastAsia="en-US"/>
            </w:rPr>
          </w:pPr>
          <w:hyperlink w:anchor="_Toc189124627" w:history="1">
            <w:r w:rsidRPr="005C6542">
              <w:rPr>
                <w:rStyle w:val="Hyperlink"/>
                <w:noProof/>
              </w:rPr>
              <w:t>Stage 2: A comparison of diverse sources</w:t>
            </w:r>
            <w:r>
              <w:rPr>
                <w:noProof/>
                <w:webHidden/>
              </w:rPr>
              <w:tab/>
            </w:r>
            <w:r>
              <w:rPr>
                <w:noProof/>
                <w:webHidden/>
              </w:rPr>
              <w:fldChar w:fldCharType="begin"/>
            </w:r>
            <w:r>
              <w:rPr>
                <w:noProof/>
                <w:webHidden/>
              </w:rPr>
              <w:instrText xml:space="preserve"> PAGEREF _Toc189124627 \h </w:instrText>
            </w:r>
            <w:r>
              <w:rPr>
                <w:noProof/>
                <w:webHidden/>
              </w:rPr>
            </w:r>
            <w:r>
              <w:rPr>
                <w:noProof/>
                <w:webHidden/>
              </w:rPr>
              <w:fldChar w:fldCharType="separate"/>
            </w:r>
            <w:r>
              <w:rPr>
                <w:noProof/>
                <w:webHidden/>
              </w:rPr>
              <w:t>16</w:t>
            </w:r>
            <w:r>
              <w:rPr>
                <w:noProof/>
                <w:webHidden/>
              </w:rPr>
              <w:fldChar w:fldCharType="end"/>
            </w:r>
          </w:hyperlink>
        </w:p>
        <w:p w14:paraId="58592727" w14:textId="77777777" w:rsidR="005A66B5" w:rsidRDefault="005A66B5">
          <w:pPr>
            <w:pStyle w:val="TOC2"/>
            <w:tabs>
              <w:tab w:val="right" w:pos="9395"/>
            </w:tabs>
            <w:rPr>
              <w:rFonts w:asciiTheme="minorHAnsi" w:hAnsiTheme="minorHAnsi"/>
              <w:noProof/>
              <w:color w:val="auto"/>
              <w:sz w:val="22"/>
              <w:szCs w:val="22"/>
              <w:lang w:eastAsia="en-US"/>
            </w:rPr>
          </w:pPr>
          <w:hyperlink w:anchor="_Toc189124628" w:history="1">
            <w:r w:rsidRPr="005C6542">
              <w:rPr>
                <w:rStyle w:val="Hyperlink"/>
                <w:noProof/>
              </w:rPr>
              <w:t>Stage 3: Site Selection Criteria</w:t>
            </w:r>
            <w:r>
              <w:rPr>
                <w:noProof/>
                <w:webHidden/>
              </w:rPr>
              <w:tab/>
            </w:r>
            <w:r>
              <w:rPr>
                <w:noProof/>
                <w:webHidden/>
              </w:rPr>
              <w:fldChar w:fldCharType="begin"/>
            </w:r>
            <w:r>
              <w:rPr>
                <w:noProof/>
                <w:webHidden/>
              </w:rPr>
              <w:instrText xml:space="preserve"> PAGEREF _Toc189124628 \h </w:instrText>
            </w:r>
            <w:r>
              <w:rPr>
                <w:noProof/>
                <w:webHidden/>
              </w:rPr>
            </w:r>
            <w:r>
              <w:rPr>
                <w:noProof/>
                <w:webHidden/>
              </w:rPr>
              <w:fldChar w:fldCharType="separate"/>
            </w:r>
            <w:r>
              <w:rPr>
                <w:noProof/>
                <w:webHidden/>
              </w:rPr>
              <w:t>17</w:t>
            </w:r>
            <w:r>
              <w:rPr>
                <w:noProof/>
                <w:webHidden/>
              </w:rPr>
              <w:fldChar w:fldCharType="end"/>
            </w:r>
          </w:hyperlink>
        </w:p>
        <w:p w14:paraId="6F3FF894" w14:textId="77777777" w:rsidR="005A66B5" w:rsidRDefault="005A66B5">
          <w:pPr>
            <w:pStyle w:val="TOC3"/>
            <w:tabs>
              <w:tab w:val="left" w:pos="1100"/>
              <w:tab w:val="right" w:pos="9395"/>
            </w:tabs>
            <w:rPr>
              <w:rFonts w:asciiTheme="minorHAnsi" w:hAnsiTheme="minorHAnsi"/>
              <w:noProof/>
              <w:color w:val="auto"/>
              <w:sz w:val="22"/>
              <w:szCs w:val="22"/>
              <w:lang w:eastAsia="en-US"/>
            </w:rPr>
          </w:pPr>
          <w:hyperlink w:anchor="_Toc189124629" w:history="1">
            <w:r w:rsidRPr="005C6542">
              <w:rPr>
                <w:rStyle w:val="Hyperlink"/>
                <w:noProof/>
              </w:rPr>
              <w:t>3.1</w:t>
            </w:r>
            <w:r>
              <w:rPr>
                <w:rFonts w:asciiTheme="minorHAnsi" w:hAnsiTheme="minorHAnsi"/>
                <w:noProof/>
                <w:color w:val="auto"/>
                <w:sz w:val="22"/>
                <w:szCs w:val="22"/>
                <w:lang w:eastAsia="en-US"/>
              </w:rPr>
              <w:tab/>
            </w:r>
            <w:r w:rsidRPr="005C6542">
              <w:rPr>
                <w:rStyle w:val="Hyperlink"/>
                <w:noProof/>
              </w:rPr>
              <w:t>Environmental Factor</w:t>
            </w:r>
            <w:r>
              <w:rPr>
                <w:noProof/>
                <w:webHidden/>
              </w:rPr>
              <w:tab/>
            </w:r>
            <w:r>
              <w:rPr>
                <w:noProof/>
                <w:webHidden/>
              </w:rPr>
              <w:fldChar w:fldCharType="begin"/>
            </w:r>
            <w:r>
              <w:rPr>
                <w:noProof/>
                <w:webHidden/>
              </w:rPr>
              <w:instrText xml:space="preserve"> PAGEREF _Toc189124629 \h </w:instrText>
            </w:r>
            <w:r>
              <w:rPr>
                <w:noProof/>
                <w:webHidden/>
              </w:rPr>
            </w:r>
            <w:r>
              <w:rPr>
                <w:noProof/>
                <w:webHidden/>
              </w:rPr>
              <w:fldChar w:fldCharType="separate"/>
            </w:r>
            <w:r>
              <w:rPr>
                <w:noProof/>
                <w:webHidden/>
              </w:rPr>
              <w:t>19</w:t>
            </w:r>
            <w:r>
              <w:rPr>
                <w:noProof/>
                <w:webHidden/>
              </w:rPr>
              <w:fldChar w:fldCharType="end"/>
            </w:r>
          </w:hyperlink>
        </w:p>
        <w:p w14:paraId="043037CF" w14:textId="77777777" w:rsidR="005A66B5" w:rsidRDefault="005A66B5">
          <w:pPr>
            <w:pStyle w:val="TOC3"/>
            <w:tabs>
              <w:tab w:val="left" w:pos="1100"/>
              <w:tab w:val="right" w:pos="9395"/>
            </w:tabs>
            <w:rPr>
              <w:rFonts w:asciiTheme="minorHAnsi" w:hAnsiTheme="minorHAnsi"/>
              <w:noProof/>
              <w:color w:val="auto"/>
              <w:sz w:val="22"/>
              <w:szCs w:val="22"/>
              <w:lang w:eastAsia="en-US"/>
            </w:rPr>
          </w:pPr>
          <w:hyperlink w:anchor="_Toc189124630" w:history="1">
            <w:r w:rsidRPr="005C6542">
              <w:rPr>
                <w:rStyle w:val="Hyperlink"/>
                <w:noProof/>
              </w:rPr>
              <w:t>3.2</w:t>
            </w:r>
            <w:r>
              <w:rPr>
                <w:rFonts w:asciiTheme="minorHAnsi" w:hAnsiTheme="minorHAnsi"/>
                <w:noProof/>
                <w:color w:val="auto"/>
                <w:sz w:val="22"/>
                <w:szCs w:val="22"/>
                <w:lang w:eastAsia="en-US"/>
              </w:rPr>
              <w:tab/>
            </w:r>
            <w:r w:rsidRPr="005C6542">
              <w:rPr>
                <w:rStyle w:val="Hyperlink"/>
                <w:noProof/>
              </w:rPr>
              <w:t>Technical Factor</w:t>
            </w:r>
            <w:r>
              <w:rPr>
                <w:noProof/>
                <w:webHidden/>
              </w:rPr>
              <w:tab/>
            </w:r>
            <w:r>
              <w:rPr>
                <w:noProof/>
                <w:webHidden/>
              </w:rPr>
              <w:fldChar w:fldCharType="begin"/>
            </w:r>
            <w:r>
              <w:rPr>
                <w:noProof/>
                <w:webHidden/>
              </w:rPr>
              <w:instrText xml:space="preserve"> PAGEREF _Toc189124630 \h </w:instrText>
            </w:r>
            <w:r>
              <w:rPr>
                <w:noProof/>
                <w:webHidden/>
              </w:rPr>
            </w:r>
            <w:r>
              <w:rPr>
                <w:noProof/>
                <w:webHidden/>
              </w:rPr>
              <w:fldChar w:fldCharType="separate"/>
            </w:r>
            <w:r>
              <w:rPr>
                <w:noProof/>
                <w:webHidden/>
              </w:rPr>
              <w:t>20</w:t>
            </w:r>
            <w:r>
              <w:rPr>
                <w:noProof/>
                <w:webHidden/>
              </w:rPr>
              <w:fldChar w:fldCharType="end"/>
            </w:r>
          </w:hyperlink>
        </w:p>
        <w:p w14:paraId="48D9C55C" w14:textId="77777777" w:rsidR="005A66B5" w:rsidRDefault="005A66B5">
          <w:pPr>
            <w:pStyle w:val="TOC3"/>
            <w:tabs>
              <w:tab w:val="left" w:pos="1100"/>
              <w:tab w:val="right" w:pos="9395"/>
            </w:tabs>
            <w:rPr>
              <w:rFonts w:asciiTheme="minorHAnsi" w:hAnsiTheme="minorHAnsi"/>
              <w:noProof/>
              <w:color w:val="auto"/>
              <w:sz w:val="22"/>
              <w:szCs w:val="22"/>
              <w:lang w:eastAsia="en-US"/>
            </w:rPr>
          </w:pPr>
          <w:hyperlink w:anchor="_Toc189124631" w:history="1">
            <w:r w:rsidRPr="005C6542">
              <w:rPr>
                <w:rStyle w:val="Hyperlink"/>
                <w:noProof/>
              </w:rPr>
              <w:t>3.3</w:t>
            </w:r>
            <w:r>
              <w:rPr>
                <w:rFonts w:asciiTheme="minorHAnsi" w:hAnsiTheme="minorHAnsi"/>
                <w:noProof/>
                <w:color w:val="auto"/>
                <w:sz w:val="22"/>
                <w:szCs w:val="22"/>
                <w:lang w:eastAsia="en-US"/>
              </w:rPr>
              <w:tab/>
            </w:r>
            <w:r w:rsidRPr="005C6542">
              <w:rPr>
                <w:rStyle w:val="Hyperlink"/>
                <w:noProof/>
              </w:rPr>
              <w:t>Economic Factor</w:t>
            </w:r>
            <w:r>
              <w:rPr>
                <w:noProof/>
                <w:webHidden/>
              </w:rPr>
              <w:tab/>
            </w:r>
            <w:r>
              <w:rPr>
                <w:noProof/>
                <w:webHidden/>
              </w:rPr>
              <w:fldChar w:fldCharType="begin"/>
            </w:r>
            <w:r>
              <w:rPr>
                <w:noProof/>
                <w:webHidden/>
              </w:rPr>
              <w:instrText xml:space="preserve"> PAGEREF _Toc189124631 \h </w:instrText>
            </w:r>
            <w:r>
              <w:rPr>
                <w:noProof/>
                <w:webHidden/>
              </w:rPr>
            </w:r>
            <w:r>
              <w:rPr>
                <w:noProof/>
                <w:webHidden/>
              </w:rPr>
              <w:fldChar w:fldCharType="separate"/>
            </w:r>
            <w:r>
              <w:rPr>
                <w:noProof/>
                <w:webHidden/>
              </w:rPr>
              <w:t>21</w:t>
            </w:r>
            <w:r>
              <w:rPr>
                <w:noProof/>
                <w:webHidden/>
              </w:rPr>
              <w:fldChar w:fldCharType="end"/>
            </w:r>
          </w:hyperlink>
        </w:p>
        <w:p w14:paraId="657526FF" w14:textId="77777777" w:rsidR="005A66B5" w:rsidRDefault="005A66B5">
          <w:pPr>
            <w:pStyle w:val="TOC3"/>
            <w:tabs>
              <w:tab w:val="left" w:pos="1100"/>
              <w:tab w:val="right" w:pos="9395"/>
            </w:tabs>
            <w:rPr>
              <w:rFonts w:asciiTheme="minorHAnsi" w:hAnsiTheme="minorHAnsi"/>
              <w:noProof/>
              <w:color w:val="auto"/>
              <w:sz w:val="22"/>
              <w:szCs w:val="22"/>
              <w:lang w:eastAsia="en-US"/>
            </w:rPr>
          </w:pPr>
          <w:hyperlink w:anchor="_Toc189124632" w:history="1">
            <w:r w:rsidRPr="005C6542">
              <w:rPr>
                <w:rStyle w:val="Hyperlink"/>
                <w:noProof/>
              </w:rPr>
              <w:t>3.4</w:t>
            </w:r>
            <w:r>
              <w:rPr>
                <w:rFonts w:asciiTheme="minorHAnsi" w:hAnsiTheme="minorHAnsi"/>
                <w:noProof/>
                <w:color w:val="auto"/>
                <w:sz w:val="22"/>
                <w:szCs w:val="22"/>
                <w:lang w:eastAsia="en-US"/>
              </w:rPr>
              <w:tab/>
            </w:r>
            <w:r w:rsidRPr="005C6542">
              <w:rPr>
                <w:rStyle w:val="Hyperlink"/>
                <w:noProof/>
              </w:rPr>
              <w:t>Social Factor</w:t>
            </w:r>
            <w:r>
              <w:rPr>
                <w:noProof/>
                <w:webHidden/>
              </w:rPr>
              <w:tab/>
            </w:r>
            <w:r>
              <w:rPr>
                <w:noProof/>
                <w:webHidden/>
              </w:rPr>
              <w:fldChar w:fldCharType="begin"/>
            </w:r>
            <w:r>
              <w:rPr>
                <w:noProof/>
                <w:webHidden/>
              </w:rPr>
              <w:instrText xml:space="preserve"> PAGEREF _Toc189124632 \h </w:instrText>
            </w:r>
            <w:r>
              <w:rPr>
                <w:noProof/>
                <w:webHidden/>
              </w:rPr>
            </w:r>
            <w:r>
              <w:rPr>
                <w:noProof/>
                <w:webHidden/>
              </w:rPr>
              <w:fldChar w:fldCharType="separate"/>
            </w:r>
            <w:r>
              <w:rPr>
                <w:noProof/>
                <w:webHidden/>
              </w:rPr>
              <w:t>21</w:t>
            </w:r>
            <w:r>
              <w:rPr>
                <w:noProof/>
                <w:webHidden/>
              </w:rPr>
              <w:fldChar w:fldCharType="end"/>
            </w:r>
          </w:hyperlink>
        </w:p>
        <w:p w14:paraId="5A65F6E7" w14:textId="77777777" w:rsidR="005A66B5" w:rsidRDefault="005A66B5">
          <w:pPr>
            <w:pStyle w:val="TOC3"/>
            <w:tabs>
              <w:tab w:val="left" w:pos="1100"/>
              <w:tab w:val="right" w:pos="9395"/>
            </w:tabs>
            <w:rPr>
              <w:rFonts w:asciiTheme="minorHAnsi" w:hAnsiTheme="minorHAnsi"/>
              <w:noProof/>
              <w:color w:val="auto"/>
              <w:sz w:val="22"/>
              <w:szCs w:val="22"/>
              <w:lang w:eastAsia="en-US"/>
            </w:rPr>
          </w:pPr>
          <w:hyperlink w:anchor="_Toc189124633" w:history="1">
            <w:r w:rsidRPr="005C6542">
              <w:rPr>
                <w:rStyle w:val="Hyperlink"/>
                <w:noProof/>
              </w:rPr>
              <w:t>3.5</w:t>
            </w:r>
            <w:r>
              <w:rPr>
                <w:rFonts w:asciiTheme="minorHAnsi" w:hAnsiTheme="minorHAnsi"/>
                <w:noProof/>
                <w:color w:val="auto"/>
                <w:sz w:val="22"/>
                <w:szCs w:val="22"/>
                <w:lang w:eastAsia="en-US"/>
              </w:rPr>
              <w:tab/>
            </w:r>
            <w:r w:rsidRPr="005C6542">
              <w:rPr>
                <w:rStyle w:val="Hyperlink"/>
                <w:noProof/>
              </w:rPr>
              <w:t>Engineering Feasibility Factor</w:t>
            </w:r>
            <w:r>
              <w:rPr>
                <w:noProof/>
                <w:webHidden/>
              </w:rPr>
              <w:tab/>
            </w:r>
            <w:r>
              <w:rPr>
                <w:noProof/>
                <w:webHidden/>
              </w:rPr>
              <w:fldChar w:fldCharType="begin"/>
            </w:r>
            <w:r>
              <w:rPr>
                <w:noProof/>
                <w:webHidden/>
              </w:rPr>
              <w:instrText xml:space="preserve"> PAGEREF _Toc189124633 \h </w:instrText>
            </w:r>
            <w:r>
              <w:rPr>
                <w:noProof/>
                <w:webHidden/>
              </w:rPr>
            </w:r>
            <w:r>
              <w:rPr>
                <w:noProof/>
                <w:webHidden/>
              </w:rPr>
              <w:fldChar w:fldCharType="separate"/>
            </w:r>
            <w:r>
              <w:rPr>
                <w:noProof/>
                <w:webHidden/>
              </w:rPr>
              <w:t>22</w:t>
            </w:r>
            <w:r>
              <w:rPr>
                <w:noProof/>
                <w:webHidden/>
              </w:rPr>
              <w:fldChar w:fldCharType="end"/>
            </w:r>
          </w:hyperlink>
        </w:p>
        <w:p w14:paraId="14BDD5D6" w14:textId="77777777" w:rsidR="005A66B5" w:rsidRDefault="005A66B5">
          <w:pPr>
            <w:pStyle w:val="TOC2"/>
            <w:tabs>
              <w:tab w:val="right" w:pos="9395"/>
            </w:tabs>
            <w:rPr>
              <w:rFonts w:asciiTheme="minorHAnsi" w:hAnsiTheme="minorHAnsi"/>
              <w:noProof/>
              <w:color w:val="auto"/>
              <w:sz w:val="22"/>
              <w:szCs w:val="22"/>
              <w:lang w:eastAsia="en-US"/>
            </w:rPr>
          </w:pPr>
          <w:hyperlink w:anchor="_Toc189124634" w:history="1">
            <w:r w:rsidRPr="005C6542">
              <w:rPr>
                <w:rStyle w:val="Hyperlink"/>
                <w:noProof/>
              </w:rPr>
              <w:t>Stage 4: Understanding geographical situation</w:t>
            </w:r>
            <w:r>
              <w:rPr>
                <w:noProof/>
                <w:webHidden/>
              </w:rPr>
              <w:tab/>
            </w:r>
            <w:r>
              <w:rPr>
                <w:noProof/>
                <w:webHidden/>
              </w:rPr>
              <w:fldChar w:fldCharType="begin"/>
            </w:r>
            <w:r>
              <w:rPr>
                <w:noProof/>
                <w:webHidden/>
              </w:rPr>
              <w:instrText xml:space="preserve"> PAGEREF _Toc189124634 \h </w:instrText>
            </w:r>
            <w:r>
              <w:rPr>
                <w:noProof/>
                <w:webHidden/>
              </w:rPr>
            </w:r>
            <w:r>
              <w:rPr>
                <w:noProof/>
                <w:webHidden/>
              </w:rPr>
              <w:fldChar w:fldCharType="separate"/>
            </w:r>
            <w:r>
              <w:rPr>
                <w:noProof/>
                <w:webHidden/>
              </w:rPr>
              <w:t>22</w:t>
            </w:r>
            <w:r>
              <w:rPr>
                <w:noProof/>
                <w:webHidden/>
              </w:rPr>
              <w:fldChar w:fldCharType="end"/>
            </w:r>
          </w:hyperlink>
        </w:p>
        <w:p w14:paraId="51C12505" w14:textId="77777777" w:rsidR="005A66B5" w:rsidRDefault="005A66B5">
          <w:pPr>
            <w:pStyle w:val="TOC2"/>
            <w:tabs>
              <w:tab w:val="right" w:pos="9395"/>
            </w:tabs>
            <w:rPr>
              <w:rFonts w:asciiTheme="minorHAnsi" w:hAnsiTheme="minorHAnsi"/>
              <w:noProof/>
              <w:color w:val="auto"/>
              <w:sz w:val="22"/>
              <w:szCs w:val="22"/>
              <w:lang w:eastAsia="en-US"/>
            </w:rPr>
          </w:pPr>
          <w:hyperlink w:anchor="_Toc189124635" w:history="1">
            <w:r w:rsidRPr="005C6542">
              <w:rPr>
                <w:rStyle w:val="Hyperlink"/>
                <w:noProof/>
              </w:rPr>
              <w:t>Stage 5: Site Selection Process</w:t>
            </w:r>
            <w:r>
              <w:rPr>
                <w:noProof/>
                <w:webHidden/>
              </w:rPr>
              <w:tab/>
            </w:r>
            <w:r>
              <w:rPr>
                <w:noProof/>
                <w:webHidden/>
              </w:rPr>
              <w:fldChar w:fldCharType="begin"/>
            </w:r>
            <w:r>
              <w:rPr>
                <w:noProof/>
                <w:webHidden/>
              </w:rPr>
              <w:instrText xml:space="preserve"> PAGEREF _Toc189124635 \h </w:instrText>
            </w:r>
            <w:r>
              <w:rPr>
                <w:noProof/>
                <w:webHidden/>
              </w:rPr>
            </w:r>
            <w:r>
              <w:rPr>
                <w:noProof/>
                <w:webHidden/>
              </w:rPr>
              <w:fldChar w:fldCharType="separate"/>
            </w:r>
            <w:r>
              <w:rPr>
                <w:noProof/>
                <w:webHidden/>
              </w:rPr>
              <w:t>23</w:t>
            </w:r>
            <w:r>
              <w:rPr>
                <w:noProof/>
                <w:webHidden/>
              </w:rPr>
              <w:fldChar w:fldCharType="end"/>
            </w:r>
          </w:hyperlink>
        </w:p>
        <w:p w14:paraId="79B60615" w14:textId="77777777" w:rsidR="005A66B5" w:rsidRDefault="005A66B5">
          <w:pPr>
            <w:pStyle w:val="TOC2"/>
            <w:tabs>
              <w:tab w:val="right" w:pos="9395"/>
            </w:tabs>
            <w:rPr>
              <w:rFonts w:asciiTheme="minorHAnsi" w:hAnsiTheme="minorHAnsi"/>
              <w:noProof/>
              <w:color w:val="auto"/>
              <w:sz w:val="22"/>
              <w:szCs w:val="22"/>
              <w:lang w:eastAsia="en-US"/>
            </w:rPr>
          </w:pPr>
          <w:hyperlink w:anchor="_Toc189124636" w:history="1">
            <w:r w:rsidRPr="005C6542">
              <w:rPr>
                <w:rStyle w:val="Hyperlink"/>
                <w:noProof/>
              </w:rPr>
              <w:t>Stage 6: Rules for EVCS</w:t>
            </w:r>
            <w:r>
              <w:rPr>
                <w:noProof/>
                <w:webHidden/>
              </w:rPr>
              <w:tab/>
            </w:r>
            <w:r>
              <w:rPr>
                <w:noProof/>
                <w:webHidden/>
              </w:rPr>
              <w:fldChar w:fldCharType="begin"/>
            </w:r>
            <w:r>
              <w:rPr>
                <w:noProof/>
                <w:webHidden/>
              </w:rPr>
              <w:instrText xml:space="preserve"> PAGEREF _Toc189124636 \h </w:instrText>
            </w:r>
            <w:r>
              <w:rPr>
                <w:noProof/>
                <w:webHidden/>
              </w:rPr>
            </w:r>
            <w:r>
              <w:rPr>
                <w:noProof/>
                <w:webHidden/>
              </w:rPr>
              <w:fldChar w:fldCharType="separate"/>
            </w:r>
            <w:r>
              <w:rPr>
                <w:noProof/>
                <w:webHidden/>
              </w:rPr>
              <w:t>25</w:t>
            </w:r>
            <w:r>
              <w:rPr>
                <w:noProof/>
                <w:webHidden/>
              </w:rPr>
              <w:fldChar w:fldCharType="end"/>
            </w:r>
          </w:hyperlink>
        </w:p>
        <w:p w14:paraId="57144897" w14:textId="77777777" w:rsidR="005A66B5" w:rsidRDefault="005A66B5">
          <w:pPr>
            <w:pStyle w:val="TOC2"/>
            <w:tabs>
              <w:tab w:val="right" w:pos="9395"/>
            </w:tabs>
            <w:rPr>
              <w:rFonts w:asciiTheme="minorHAnsi" w:hAnsiTheme="minorHAnsi"/>
              <w:noProof/>
              <w:color w:val="auto"/>
              <w:sz w:val="22"/>
              <w:szCs w:val="22"/>
              <w:lang w:eastAsia="en-US"/>
            </w:rPr>
          </w:pPr>
          <w:hyperlink w:anchor="_Toc189124637" w:history="1">
            <w:r w:rsidRPr="005C6542">
              <w:rPr>
                <w:rStyle w:val="Hyperlink"/>
                <w:noProof/>
              </w:rPr>
              <w:t>Stage 7: Example of the procedure</w:t>
            </w:r>
            <w:r>
              <w:rPr>
                <w:noProof/>
                <w:webHidden/>
              </w:rPr>
              <w:tab/>
            </w:r>
            <w:r>
              <w:rPr>
                <w:noProof/>
                <w:webHidden/>
              </w:rPr>
              <w:fldChar w:fldCharType="begin"/>
            </w:r>
            <w:r>
              <w:rPr>
                <w:noProof/>
                <w:webHidden/>
              </w:rPr>
              <w:instrText xml:space="preserve"> PAGEREF _Toc189124637 \h </w:instrText>
            </w:r>
            <w:r>
              <w:rPr>
                <w:noProof/>
                <w:webHidden/>
              </w:rPr>
            </w:r>
            <w:r>
              <w:rPr>
                <w:noProof/>
                <w:webHidden/>
              </w:rPr>
              <w:fldChar w:fldCharType="separate"/>
            </w:r>
            <w:r>
              <w:rPr>
                <w:noProof/>
                <w:webHidden/>
              </w:rPr>
              <w:t>27</w:t>
            </w:r>
            <w:r>
              <w:rPr>
                <w:noProof/>
                <w:webHidden/>
              </w:rPr>
              <w:fldChar w:fldCharType="end"/>
            </w:r>
          </w:hyperlink>
        </w:p>
        <w:p w14:paraId="4031B786" w14:textId="77777777" w:rsidR="005A66B5" w:rsidRDefault="005A66B5">
          <w:pPr>
            <w:pStyle w:val="TOC1"/>
            <w:tabs>
              <w:tab w:val="left" w:pos="1320"/>
              <w:tab w:val="right" w:pos="9395"/>
            </w:tabs>
            <w:rPr>
              <w:rFonts w:asciiTheme="minorHAnsi" w:hAnsiTheme="minorHAnsi"/>
              <w:noProof/>
              <w:color w:val="auto"/>
              <w:sz w:val="22"/>
              <w:szCs w:val="22"/>
              <w:lang w:eastAsia="en-US"/>
            </w:rPr>
          </w:pPr>
          <w:hyperlink w:anchor="_Toc189124638" w:history="1">
            <w:r w:rsidRPr="005C6542">
              <w:rPr>
                <w:rStyle w:val="Hyperlink"/>
                <w:rFonts w:eastAsia="Times New Roman"/>
                <w:noProof/>
              </w:rPr>
              <w:t>Chapter 4.</w:t>
            </w:r>
            <w:r>
              <w:rPr>
                <w:rFonts w:asciiTheme="minorHAnsi" w:hAnsiTheme="minorHAnsi"/>
                <w:noProof/>
                <w:color w:val="auto"/>
                <w:sz w:val="22"/>
                <w:szCs w:val="22"/>
                <w:lang w:eastAsia="en-US"/>
              </w:rPr>
              <w:tab/>
            </w:r>
            <w:r w:rsidRPr="005C6542">
              <w:rPr>
                <w:rStyle w:val="Hyperlink"/>
                <w:rFonts w:eastAsia="Times New Roman"/>
                <w:noProof/>
              </w:rPr>
              <w:t>Results and Discussion:</w:t>
            </w:r>
            <w:r>
              <w:rPr>
                <w:noProof/>
                <w:webHidden/>
              </w:rPr>
              <w:tab/>
            </w:r>
            <w:r>
              <w:rPr>
                <w:noProof/>
                <w:webHidden/>
              </w:rPr>
              <w:fldChar w:fldCharType="begin"/>
            </w:r>
            <w:r>
              <w:rPr>
                <w:noProof/>
                <w:webHidden/>
              </w:rPr>
              <w:instrText xml:space="preserve"> PAGEREF _Toc189124638 \h </w:instrText>
            </w:r>
            <w:r>
              <w:rPr>
                <w:noProof/>
                <w:webHidden/>
              </w:rPr>
            </w:r>
            <w:r>
              <w:rPr>
                <w:noProof/>
                <w:webHidden/>
              </w:rPr>
              <w:fldChar w:fldCharType="separate"/>
            </w:r>
            <w:r>
              <w:rPr>
                <w:noProof/>
                <w:webHidden/>
              </w:rPr>
              <w:t>29</w:t>
            </w:r>
            <w:r>
              <w:rPr>
                <w:noProof/>
                <w:webHidden/>
              </w:rPr>
              <w:fldChar w:fldCharType="end"/>
            </w:r>
          </w:hyperlink>
        </w:p>
        <w:p w14:paraId="4E5A7462" w14:textId="77777777" w:rsidR="005A66B5" w:rsidRDefault="005A66B5">
          <w:pPr>
            <w:pStyle w:val="TOC1"/>
            <w:tabs>
              <w:tab w:val="left" w:pos="1320"/>
              <w:tab w:val="right" w:pos="9395"/>
            </w:tabs>
            <w:rPr>
              <w:rFonts w:asciiTheme="minorHAnsi" w:hAnsiTheme="minorHAnsi"/>
              <w:noProof/>
              <w:color w:val="auto"/>
              <w:sz w:val="22"/>
              <w:szCs w:val="22"/>
              <w:lang w:eastAsia="en-US"/>
            </w:rPr>
          </w:pPr>
          <w:hyperlink w:anchor="_Toc189124639" w:history="1">
            <w:r w:rsidRPr="005C6542">
              <w:rPr>
                <w:rStyle w:val="Hyperlink"/>
                <w:noProof/>
              </w:rPr>
              <w:t>Chapter 5.</w:t>
            </w:r>
            <w:r>
              <w:rPr>
                <w:rFonts w:asciiTheme="minorHAnsi" w:hAnsiTheme="minorHAnsi"/>
                <w:noProof/>
                <w:color w:val="auto"/>
                <w:sz w:val="22"/>
                <w:szCs w:val="22"/>
                <w:lang w:eastAsia="en-US"/>
              </w:rPr>
              <w:tab/>
            </w:r>
            <w:r w:rsidRPr="005C6542">
              <w:rPr>
                <w:rStyle w:val="Hyperlink"/>
                <w:noProof/>
              </w:rPr>
              <w:t>Conclusion:</w:t>
            </w:r>
            <w:r>
              <w:rPr>
                <w:noProof/>
                <w:webHidden/>
              </w:rPr>
              <w:tab/>
            </w:r>
            <w:r>
              <w:rPr>
                <w:noProof/>
                <w:webHidden/>
              </w:rPr>
              <w:fldChar w:fldCharType="begin"/>
            </w:r>
            <w:r>
              <w:rPr>
                <w:noProof/>
                <w:webHidden/>
              </w:rPr>
              <w:instrText xml:space="preserve"> PAGEREF _Toc189124639 \h </w:instrText>
            </w:r>
            <w:r>
              <w:rPr>
                <w:noProof/>
                <w:webHidden/>
              </w:rPr>
            </w:r>
            <w:r>
              <w:rPr>
                <w:noProof/>
                <w:webHidden/>
              </w:rPr>
              <w:fldChar w:fldCharType="separate"/>
            </w:r>
            <w:r>
              <w:rPr>
                <w:noProof/>
                <w:webHidden/>
              </w:rPr>
              <w:t>33</w:t>
            </w:r>
            <w:r>
              <w:rPr>
                <w:noProof/>
                <w:webHidden/>
              </w:rPr>
              <w:fldChar w:fldCharType="end"/>
            </w:r>
          </w:hyperlink>
        </w:p>
        <w:p w14:paraId="7F2FB23C" w14:textId="77777777" w:rsidR="005A66B5" w:rsidRDefault="005A66B5">
          <w:pPr>
            <w:pStyle w:val="TOC1"/>
            <w:tabs>
              <w:tab w:val="left" w:pos="1320"/>
              <w:tab w:val="right" w:pos="9395"/>
            </w:tabs>
            <w:rPr>
              <w:rFonts w:asciiTheme="minorHAnsi" w:hAnsiTheme="minorHAnsi"/>
              <w:noProof/>
              <w:color w:val="auto"/>
              <w:sz w:val="22"/>
              <w:szCs w:val="22"/>
              <w:lang w:eastAsia="en-US"/>
            </w:rPr>
          </w:pPr>
          <w:hyperlink w:anchor="_Toc189124640" w:history="1">
            <w:r w:rsidRPr="005C6542">
              <w:rPr>
                <w:rStyle w:val="Hyperlink"/>
                <w:noProof/>
              </w:rPr>
              <w:t>Chapter 6.</w:t>
            </w:r>
            <w:r>
              <w:rPr>
                <w:rFonts w:asciiTheme="minorHAnsi" w:hAnsiTheme="minorHAnsi"/>
                <w:noProof/>
                <w:color w:val="auto"/>
                <w:sz w:val="22"/>
                <w:szCs w:val="22"/>
                <w:lang w:eastAsia="en-US"/>
              </w:rPr>
              <w:tab/>
            </w:r>
            <w:r w:rsidRPr="005C6542">
              <w:rPr>
                <w:rStyle w:val="Hyperlink"/>
                <w:noProof/>
              </w:rPr>
              <w:t>Future Scope:</w:t>
            </w:r>
            <w:r>
              <w:rPr>
                <w:noProof/>
                <w:webHidden/>
              </w:rPr>
              <w:tab/>
            </w:r>
            <w:r>
              <w:rPr>
                <w:noProof/>
                <w:webHidden/>
              </w:rPr>
              <w:fldChar w:fldCharType="begin"/>
            </w:r>
            <w:r>
              <w:rPr>
                <w:noProof/>
                <w:webHidden/>
              </w:rPr>
              <w:instrText xml:space="preserve"> PAGEREF _Toc189124640 \h </w:instrText>
            </w:r>
            <w:r>
              <w:rPr>
                <w:noProof/>
                <w:webHidden/>
              </w:rPr>
            </w:r>
            <w:r>
              <w:rPr>
                <w:noProof/>
                <w:webHidden/>
              </w:rPr>
              <w:fldChar w:fldCharType="separate"/>
            </w:r>
            <w:r>
              <w:rPr>
                <w:noProof/>
                <w:webHidden/>
              </w:rPr>
              <w:t>35</w:t>
            </w:r>
            <w:r>
              <w:rPr>
                <w:noProof/>
                <w:webHidden/>
              </w:rPr>
              <w:fldChar w:fldCharType="end"/>
            </w:r>
          </w:hyperlink>
        </w:p>
        <w:p w14:paraId="63D59172" w14:textId="77777777" w:rsidR="005A66B5" w:rsidRDefault="005A66B5">
          <w:pPr>
            <w:pStyle w:val="TOC1"/>
            <w:tabs>
              <w:tab w:val="right" w:pos="9395"/>
            </w:tabs>
            <w:rPr>
              <w:rFonts w:asciiTheme="minorHAnsi" w:hAnsiTheme="minorHAnsi"/>
              <w:noProof/>
              <w:color w:val="auto"/>
              <w:sz w:val="22"/>
              <w:szCs w:val="22"/>
              <w:lang w:eastAsia="en-US"/>
            </w:rPr>
          </w:pPr>
          <w:hyperlink w:anchor="_Toc189124641" w:history="1">
            <w:r w:rsidRPr="005C6542">
              <w:rPr>
                <w:rStyle w:val="Hyperlink"/>
                <w:noProof/>
              </w:rPr>
              <w:t xml:space="preserve"> References</w:t>
            </w:r>
            <w:r>
              <w:rPr>
                <w:noProof/>
                <w:webHidden/>
              </w:rPr>
              <w:tab/>
            </w:r>
            <w:r>
              <w:rPr>
                <w:noProof/>
                <w:webHidden/>
              </w:rPr>
              <w:fldChar w:fldCharType="begin"/>
            </w:r>
            <w:r>
              <w:rPr>
                <w:noProof/>
                <w:webHidden/>
              </w:rPr>
              <w:instrText xml:space="preserve"> PAGEREF _Toc189124641 \h </w:instrText>
            </w:r>
            <w:r>
              <w:rPr>
                <w:noProof/>
                <w:webHidden/>
              </w:rPr>
            </w:r>
            <w:r>
              <w:rPr>
                <w:noProof/>
                <w:webHidden/>
              </w:rPr>
              <w:fldChar w:fldCharType="separate"/>
            </w:r>
            <w:r>
              <w:rPr>
                <w:noProof/>
                <w:webHidden/>
              </w:rPr>
              <w:t>37</w:t>
            </w:r>
            <w:r>
              <w:rPr>
                <w:noProof/>
                <w:webHidden/>
              </w:rPr>
              <w:fldChar w:fldCharType="end"/>
            </w:r>
          </w:hyperlink>
        </w:p>
        <w:p w14:paraId="7457F4CD" w14:textId="2CC30D63" w:rsidR="00066749" w:rsidRDefault="00A74291">
          <w:r>
            <w:fldChar w:fldCharType="end"/>
          </w:r>
        </w:p>
      </w:sdtContent>
    </w:sdt>
    <w:p w14:paraId="3A0D5E43" w14:textId="21181BB8" w:rsidR="00451CCF" w:rsidRDefault="001C7737" w:rsidP="00046710">
      <w:pPr>
        <w:spacing w:line="360" w:lineRule="auto"/>
        <w:rPr>
          <w:rFonts w:eastAsia="Times New Roman" w:cs="Times New Roman"/>
        </w:rPr>
      </w:pPr>
      <w:r>
        <w:rPr>
          <w:rFonts w:eastAsia="Times New Roman" w:cs="Times New Roman"/>
        </w:rPr>
        <w:t>List of Figures</w:t>
      </w:r>
    </w:p>
    <w:p w14:paraId="7B77D551" w14:textId="57F981FF" w:rsidR="001C7737" w:rsidRDefault="001C7737">
      <w:pPr>
        <w:pStyle w:val="TableofFigures"/>
        <w:tabs>
          <w:tab w:val="right" w:pos="9395"/>
        </w:tabs>
        <w:rPr>
          <w:rFonts w:asciiTheme="minorHAnsi" w:hAnsiTheme="minorHAnsi"/>
          <w:noProof/>
          <w:color w:val="auto"/>
          <w:kern w:val="2"/>
          <w:sz w:val="22"/>
          <w:szCs w:val="22"/>
          <w:lang w:val="en-IN" w:eastAsia="en-IN" w:bidi="gu-IN"/>
          <w14:ligatures w14:val="standardContextual"/>
        </w:rPr>
      </w:pPr>
      <w:r>
        <w:rPr>
          <w:rFonts w:eastAsia="Times New Roman" w:cs="Times New Roman"/>
        </w:rPr>
        <w:lastRenderedPageBreak/>
        <w:fldChar w:fldCharType="begin"/>
      </w:r>
      <w:r>
        <w:rPr>
          <w:rFonts w:eastAsia="Times New Roman" w:cs="Times New Roman"/>
        </w:rPr>
        <w:instrText xml:space="preserve"> TOC \h \z \c "Figure" </w:instrText>
      </w:r>
      <w:r>
        <w:rPr>
          <w:rFonts w:eastAsia="Times New Roman" w:cs="Times New Roman"/>
        </w:rPr>
        <w:fldChar w:fldCharType="separate"/>
      </w:r>
      <w:hyperlink w:anchor="_Toc165299941" w:history="1">
        <w:r w:rsidRPr="007D7239">
          <w:rPr>
            <w:rStyle w:val="Hyperlink"/>
            <w:noProof/>
          </w:rPr>
          <w:t>Figure  1.1 Percentage Of Cars Registered Iin Europe</w:t>
        </w:r>
        <w:r>
          <w:rPr>
            <w:noProof/>
            <w:webHidden/>
          </w:rPr>
          <w:tab/>
        </w:r>
        <w:r>
          <w:rPr>
            <w:noProof/>
            <w:webHidden/>
          </w:rPr>
          <w:fldChar w:fldCharType="begin"/>
        </w:r>
        <w:r>
          <w:rPr>
            <w:noProof/>
            <w:webHidden/>
          </w:rPr>
          <w:instrText xml:space="preserve"> PAGEREF _Toc165299941 \h </w:instrText>
        </w:r>
        <w:r>
          <w:rPr>
            <w:noProof/>
            <w:webHidden/>
          </w:rPr>
        </w:r>
        <w:r>
          <w:rPr>
            <w:noProof/>
            <w:webHidden/>
          </w:rPr>
          <w:fldChar w:fldCharType="separate"/>
        </w:r>
        <w:r>
          <w:rPr>
            <w:noProof/>
            <w:webHidden/>
          </w:rPr>
          <w:t>1</w:t>
        </w:r>
        <w:r>
          <w:rPr>
            <w:noProof/>
            <w:webHidden/>
          </w:rPr>
          <w:fldChar w:fldCharType="end"/>
        </w:r>
      </w:hyperlink>
    </w:p>
    <w:p w14:paraId="3F3F768B" w14:textId="592CE06B" w:rsidR="001C7737" w:rsidRDefault="0009560D">
      <w:pPr>
        <w:pStyle w:val="TableofFigures"/>
        <w:tabs>
          <w:tab w:val="right" w:pos="9395"/>
        </w:tabs>
        <w:rPr>
          <w:rFonts w:asciiTheme="minorHAnsi" w:hAnsiTheme="minorHAnsi"/>
          <w:noProof/>
          <w:color w:val="auto"/>
          <w:kern w:val="2"/>
          <w:sz w:val="22"/>
          <w:szCs w:val="22"/>
          <w:lang w:val="en-IN" w:eastAsia="en-IN" w:bidi="gu-IN"/>
          <w14:ligatures w14:val="standardContextual"/>
        </w:rPr>
      </w:pPr>
      <w:hyperlink w:anchor="_Toc165299942" w:history="1">
        <w:r w:rsidR="001C7737" w:rsidRPr="007D7239">
          <w:rPr>
            <w:rStyle w:val="Hyperlink"/>
            <w:noProof/>
          </w:rPr>
          <w:t>Figure  1.2 Number Of Registrations Of Electric Vehicles  Statewise</w:t>
        </w:r>
        <w:r w:rsidR="001C7737">
          <w:rPr>
            <w:noProof/>
            <w:webHidden/>
          </w:rPr>
          <w:tab/>
        </w:r>
        <w:r w:rsidR="001C7737">
          <w:rPr>
            <w:noProof/>
            <w:webHidden/>
          </w:rPr>
          <w:fldChar w:fldCharType="begin"/>
        </w:r>
        <w:r w:rsidR="001C7737">
          <w:rPr>
            <w:noProof/>
            <w:webHidden/>
          </w:rPr>
          <w:instrText xml:space="preserve"> PAGEREF _Toc165299942 \h </w:instrText>
        </w:r>
        <w:r w:rsidR="001C7737">
          <w:rPr>
            <w:noProof/>
            <w:webHidden/>
          </w:rPr>
        </w:r>
        <w:r w:rsidR="001C7737">
          <w:rPr>
            <w:noProof/>
            <w:webHidden/>
          </w:rPr>
          <w:fldChar w:fldCharType="separate"/>
        </w:r>
        <w:r w:rsidR="001C7737">
          <w:rPr>
            <w:noProof/>
            <w:webHidden/>
          </w:rPr>
          <w:t>2</w:t>
        </w:r>
        <w:r w:rsidR="001C7737">
          <w:rPr>
            <w:noProof/>
            <w:webHidden/>
          </w:rPr>
          <w:fldChar w:fldCharType="end"/>
        </w:r>
      </w:hyperlink>
    </w:p>
    <w:p w14:paraId="00B37E8D" w14:textId="5423667C" w:rsidR="001C7737" w:rsidRDefault="0009560D">
      <w:pPr>
        <w:pStyle w:val="TableofFigures"/>
        <w:tabs>
          <w:tab w:val="right" w:pos="9395"/>
        </w:tabs>
        <w:rPr>
          <w:rFonts w:asciiTheme="minorHAnsi" w:hAnsiTheme="minorHAnsi"/>
          <w:noProof/>
          <w:color w:val="auto"/>
          <w:kern w:val="2"/>
          <w:sz w:val="22"/>
          <w:szCs w:val="22"/>
          <w:lang w:val="en-IN" w:eastAsia="en-IN" w:bidi="gu-IN"/>
          <w14:ligatures w14:val="standardContextual"/>
        </w:rPr>
      </w:pPr>
      <w:hyperlink w:anchor="_Toc165299943" w:history="1">
        <w:r w:rsidR="001C7737" w:rsidRPr="007D7239">
          <w:rPr>
            <w:rStyle w:val="Hyperlink"/>
            <w:noProof/>
          </w:rPr>
          <w:t>Figure  3.1 Type Of Solar Power Plants And Panels</w:t>
        </w:r>
        <w:r w:rsidR="001C7737">
          <w:rPr>
            <w:noProof/>
            <w:webHidden/>
          </w:rPr>
          <w:tab/>
        </w:r>
        <w:r w:rsidR="001C7737">
          <w:rPr>
            <w:noProof/>
            <w:webHidden/>
          </w:rPr>
          <w:fldChar w:fldCharType="begin"/>
        </w:r>
        <w:r w:rsidR="001C7737">
          <w:rPr>
            <w:noProof/>
            <w:webHidden/>
          </w:rPr>
          <w:instrText xml:space="preserve"> PAGEREF _Toc165299943 \h </w:instrText>
        </w:r>
        <w:r w:rsidR="001C7737">
          <w:rPr>
            <w:noProof/>
            <w:webHidden/>
          </w:rPr>
        </w:r>
        <w:r w:rsidR="001C7737">
          <w:rPr>
            <w:noProof/>
            <w:webHidden/>
          </w:rPr>
          <w:fldChar w:fldCharType="separate"/>
        </w:r>
        <w:r w:rsidR="001C7737">
          <w:rPr>
            <w:noProof/>
            <w:webHidden/>
          </w:rPr>
          <w:t>8</w:t>
        </w:r>
        <w:r w:rsidR="001C7737">
          <w:rPr>
            <w:noProof/>
            <w:webHidden/>
          </w:rPr>
          <w:fldChar w:fldCharType="end"/>
        </w:r>
      </w:hyperlink>
    </w:p>
    <w:p w14:paraId="010AA8B7" w14:textId="43C30A92" w:rsidR="001C7737" w:rsidRDefault="0009560D">
      <w:pPr>
        <w:pStyle w:val="TableofFigures"/>
        <w:tabs>
          <w:tab w:val="right" w:pos="9395"/>
        </w:tabs>
        <w:rPr>
          <w:rFonts w:asciiTheme="minorHAnsi" w:hAnsiTheme="minorHAnsi"/>
          <w:noProof/>
          <w:color w:val="auto"/>
          <w:kern w:val="2"/>
          <w:sz w:val="22"/>
          <w:szCs w:val="22"/>
          <w:lang w:val="en-IN" w:eastAsia="en-IN" w:bidi="gu-IN"/>
          <w14:ligatures w14:val="standardContextual"/>
        </w:rPr>
      </w:pPr>
      <w:hyperlink w:anchor="_Toc165299944" w:history="1">
        <w:r w:rsidR="001C7737" w:rsidRPr="007D7239">
          <w:rPr>
            <w:rStyle w:val="Hyperlink"/>
            <w:noProof/>
          </w:rPr>
          <w:t>Figure  3.2 Types Of Wind Turbines</w:t>
        </w:r>
        <w:r w:rsidR="001C7737">
          <w:rPr>
            <w:noProof/>
            <w:webHidden/>
          </w:rPr>
          <w:tab/>
        </w:r>
        <w:r w:rsidR="001C7737">
          <w:rPr>
            <w:noProof/>
            <w:webHidden/>
          </w:rPr>
          <w:fldChar w:fldCharType="begin"/>
        </w:r>
        <w:r w:rsidR="001C7737">
          <w:rPr>
            <w:noProof/>
            <w:webHidden/>
          </w:rPr>
          <w:instrText xml:space="preserve"> PAGEREF _Toc165299944 \h </w:instrText>
        </w:r>
        <w:r w:rsidR="001C7737">
          <w:rPr>
            <w:noProof/>
            <w:webHidden/>
          </w:rPr>
        </w:r>
        <w:r w:rsidR="001C7737">
          <w:rPr>
            <w:noProof/>
            <w:webHidden/>
          </w:rPr>
          <w:fldChar w:fldCharType="separate"/>
        </w:r>
        <w:r w:rsidR="001C7737">
          <w:rPr>
            <w:noProof/>
            <w:webHidden/>
          </w:rPr>
          <w:t>11</w:t>
        </w:r>
        <w:r w:rsidR="001C7737">
          <w:rPr>
            <w:noProof/>
            <w:webHidden/>
          </w:rPr>
          <w:fldChar w:fldCharType="end"/>
        </w:r>
      </w:hyperlink>
    </w:p>
    <w:p w14:paraId="10F71E85" w14:textId="4AF97BD3" w:rsidR="001C7737" w:rsidRDefault="0009560D">
      <w:pPr>
        <w:pStyle w:val="TableofFigures"/>
        <w:tabs>
          <w:tab w:val="right" w:pos="9395"/>
        </w:tabs>
        <w:rPr>
          <w:rFonts w:asciiTheme="minorHAnsi" w:hAnsiTheme="minorHAnsi"/>
          <w:noProof/>
          <w:color w:val="auto"/>
          <w:kern w:val="2"/>
          <w:sz w:val="22"/>
          <w:szCs w:val="22"/>
          <w:lang w:val="en-IN" w:eastAsia="en-IN" w:bidi="gu-IN"/>
          <w14:ligatures w14:val="standardContextual"/>
        </w:rPr>
      </w:pPr>
      <w:hyperlink w:anchor="_Toc165299945" w:history="1">
        <w:r w:rsidR="001C7737" w:rsidRPr="007D7239">
          <w:rPr>
            <w:rStyle w:val="Hyperlink"/>
            <w:noProof/>
          </w:rPr>
          <w:t>Figure  3.3 Site Selection Procedure</w:t>
        </w:r>
        <w:r w:rsidR="001C7737">
          <w:rPr>
            <w:noProof/>
            <w:webHidden/>
          </w:rPr>
          <w:tab/>
        </w:r>
        <w:r w:rsidR="001C7737">
          <w:rPr>
            <w:noProof/>
            <w:webHidden/>
          </w:rPr>
          <w:fldChar w:fldCharType="begin"/>
        </w:r>
        <w:r w:rsidR="001C7737">
          <w:rPr>
            <w:noProof/>
            <w:webHidden/>
          </w:rPr>
          <w:instrText xml:space="preserve"> PAGEREF _Toc165299945 \h </w:instrText>
        </w:r>
        <w:r w:rsidR="001C7737">
          <w:rPr>
            <w:noProof/>
            <w:webHidden/>
          </w:rPr>
        </w:r>
        <w:r w:rsidR="001C7737">
          <w:rPr>
            <w:noProof/>
            <w:webHidden/>
          </w:rPr>
          <w:fldChar w:fldCharType="separate"/>
        </w:r>
        <w:r w:rsidR="001C7737">
          <w:rPr>
            <w:noProof/>
            <w:webHidden/>
          </w:rPr>
          <w:t>24</w:t>
        </w:r>
        <w:r w:rsidR="001C7737">
          <w:rPr>
            <w:noProof/>
            <w:webHidden/>
          </w:rPr>
          <w:fldChar w:fldCharType="end"/>
        </w:r>
      </w:hyperlink>
    </w:p>
    <w:p w14:paraId="735A8F78" w14:textId="2EC4823C" w:rsidR="001C7737" w:rsidRDefault="0009560D">
      <w:pPr>
        <w:pStyle w:val="TableofFigures"/>
        <w:tabs>
          <w:tab w:val="right" w:pos="9395"/>
        </w:tabs>
        <w:rPr>
          <w:rFonts w:asciiTheme="minorHAnsi" w:hAnsiTheme="minorHAnsi"/>
          <w:noProof/>
          <w:color w:val="auto"/>
          <w:kern w:val="2"/>
          <w:sz w:val="22"/>
          <w:szCs w:val="22"/>
          <w:lang w:val="en-IN" w:eastAsia="en-IN" w:bidi="gu-IN"/>
          <w14:ligatures w14:val="standardContextual"/>
        </w:rPr>
      </w:pPr>
      <w:hyperlink w:anchor="_Toc165299946" w:history="1">
        <w:r w:rsidR="001C7737" w:rsidRPr="007D7239">
          <w:rPr>
            <w:rStyle w:val="Hyperlink"/>
            <w:noProof/>
          </w:rPr>
          <w:t>Figure  3.4 India's Charging Network (Agarwal)</w:t>
        </w:r>
        <w:r w:rsidR="001C7737">
          <w:rPr>
            <w:noProof/>
            <w:webHidden/>
          </w:rPr>
          <w:tab/>
        </w:r>
        <w:r w:rsidR="001C7737">
          <w:rPr>
            <w:noProof/>
            <w:webHidden/>
          </w:rPr>
          <w:fldChar w:fldCharType="begin"/>
        </w:r>
        <w:r w:rsidR="001C7737">
          <w:rPr>
            <w:noProof/>
            <w:webHidden/>
          </w:rPr>
          <w:instrText xml:space="preserve"> PAGEREF _Toc165299946 \h </w:instrText>
        </w:r>
        <w:r w:rsidR="001C7737">
          <w:rPr>
            <w:noProof/>
            <w:webHidden/>
          </w:rPr>
        </w:r>
        <w:r w:rsidR="001C7737">
          <w:rPr>
            <w:noProof/>
            <w:webHidden/>
          </w:rPr>
          <w:fldChar w:fldCharType="separate"/>
        </w:r>
        <w:r w:rsidR="001C7737">
          <w:rPr>
            <w:noProof/>
            <w:webHidden/>
          </w:rPr>
          <w:t>25</w:t>
        </w:r>
        <w:r w:rsidR="001C7737">
          <w:rPr>
            <w:noProof/>
            <w:webHidden/>
          </w:rPr>
          <w:fldChar w:fldCharType="end"/>
        </w:r>
      </w:hyperlink>
    </w:p>
    <w:p w14:paraId="7E5B2F0C" w14:textId="0B28C99C" w:rsidR="001C7737" w:rsidRDefault="001C7737" w:rsidP="001C7737">
      <w:pPr>
        <w:jc w:val="left"/>
        <w:rPr>
          <w:rFonts w:eastAsia="Times New Roman" w:cs="Times New Roman"/>
        </w:rPr>
      </w:pPr>
      <w:r>
        <w:rPr>
          <w:rFonts w:eastAsia="Times New Roman" w:cs="Times New Roman"/>
        </w:rPr>
        <w:fldChar w:fldCharType="end"/>
      </w:r>
    </w:p>
    <w:p w14:paraId="5F7A525F" w14:textId="3BB1A5A7" w:rsidR="001C7737" w:rsidRDefault="001C7737" w:rsidP="001C7737">
      <w:pPr>
        <w:jc w:val="left"/>
        <w:rPr>
          <w:noProof/>
        </w:rPr>
      </w:pPr>
      <w:r>
        <w:rPr>
          <w:rFonts w:eastAsia="Times New Roman" w:cs="Times New Roman"/>
        </w:rPr>
        <w:t>List of Tables</w:t>
      </w:r>
      <w:r>
        <w:rPr>
          <w:rFonts w:eastAsia="Times New Roman" w:cs="Times New Roman"/>
        </w:rPr>
        <w:fldChar w:fldCharType="begin"/>
      </w:r>
      <w:r>
        <w:rPr>
          <w:rFonts w:eastAsia="Times New Roman" w:cs="Times New Roman"/>
        </w:rPr>
        <w:instrText xml:space="preserve"> TOC \h \z \c "Table" </w:instrText>
      </w:r>
      <w:r>
        <w:rPr>
          <w:rFonts w:eastAsia="Times New Roman" w:cs="Times New Roman"/>
        </w:rPr>
        <w:fldChar w:fldCharType="separate"/>
      </w:r>
    </w:p>
    <w:p w14:paraId="72B6F494" w14:textId="42858DDF"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73" w:history="1">
        <w:r w:rsidR="001C7737" w:rsidRPr="00692D62">
          <w:rPr>
            <w:rStyle w:val="Hyperlink"/>
            <w:noProof/>
          </w:rPr>
          <w:t>Table 1.1 Energy Consumption Per Day Of Different Types  Of EVs</w:t>
        </w:r>
        <w:r w:rsidR="001C7737">
          <w:rPr>
            <w:noProof/>
            <w:webHidden/>
          </w:rPr>
          <w:tab/>
        </w:r>
        <w:r w:rsidR="001C7737">
          <w:rPr>
            <w:noProof/>
            <w:webHidden/>
          </w:rPr>
          <w:fldChar w:fldCharType="begin"/>
        </w:r>
        <w:r w:rsidR="001C7737">
          <w:rPr>
            <w:noProof/>
            <w:webHidden/>
          </w:rPr>
          <w:instrText xml:space="preserve"> PAGEREF _Toc165299973 \h </w:instrText>
        </w:r>
        <w:r w:rsidR="001C7737">
          <w:rPr>
            <w:noProof/>
            <w:webHidden/>
          </w:rPr>
        </w:r>
        <w:r w:rsidR="001C7737">
          <w:rPr>
            <w:noProof/>
            <w:webHidden/>
          </w:rPr>
          <w:fldChar w:fldCharType="separate"/>
        </w:r>
        <w:r w:rsidR="001C7737">
          <w:rPr>
            <w:noProof/>
            <w:webHidden/>
          </w:rPr>
          <w:t>3</w:t>
        </w:r>
        <w:r w:rsidR="001C7737">
          <w:rPr>
            <w:noProof/>
            <w:webHidden/>
          </w:rPr>
          <w:fldChar w:fldCharType="end"/>
        </w:r>
      </w:hyperlink>
    </w:p>
    <w:p w14:paraId="6FD1CB72" w14:textId="761EB6A3"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74" w:history="1">
        <w:r w:rsidR="001C7737" w:rsidRPr="00692D62">
          <w:rPr>
            <w:rStyle w:val="Hyperlink"/>
            <w:noProof/>
          </w:rPr>
          <w:t>Table 1.2 Types Of Chargers</w:t>
        </w:r>
        <w:r w:rsidR="001C7737">
          <w:rPr>
            <w:noProof/>
            <w:webHidden/>
          </w:rPr>
          <w:tab/>
        </w:r>
        <w:r w:rsidR="001C7737">
          <w:rPr>
            <w:noProof/>
            <w:webHidden/>
          </w:rPr>
          <w:fldChar w:fldCharType="begin"/>
        </w:r>
        <w:r w:rsidR="001C7737">
          <w:rPr>
            <w:noProof/>
            <w:webHidden/>
          </w:rPr>
          <w:instrText xml:space="preserve"> PAGEREF _Toc165299974 \h </w:instrText>
        </w:r>
        <w:r w:rsidR="001C7737">
          <w:rPr>
            <w:noProof/>
            <w:webHidden/>
          </w:rPr>
        </w:r>
        <w:r w:rsidR="001C7737">
          <w:rPr>
            <w:noProof/>
            <w:webHidden/>
          </w:rPr>
          <w:fldChar w:fldCharType="separate"/>
        </w:r>
        <w:r w:rsidR="001C7737">
          <w:rPr>
            <w:noProof/>
            <w:webHidden/>
          </w:rPr>
          <w:t>1</w:t>
        </w:r>
        <w:r w:rsidR="001C7737">
          <w:rPr>
            <w:noProof/>
            <w:webHidden/>
          </w:rPr>
          <w:fldChar w:fldCharType="end"/>
        </w:r>
      </w:hyperlink>
    </w:p>
    <w:p w14:paraId="5E76D404" w14:textId="623B5BC2"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75" w:history="1">
        <w:r w:rsidR="001C7737" w:rsidRPr="00692D62">
          <w:rPr>
            <w:rStyle w:val="Hyperlink"/>
            <w:noProof/>
          </w:rPr>
          <w:t>Table 1.3 Types Of Losses Due To Transmission</w:t>
        </w:r>
        <w:r w:rsidR="001C7737">
          <w:rPr>
            <w:noProof/>
            <w:webHidden/>
          </w:rPr>
          <w:tab/>
        </w:r>
        <w:r w:rsidR="001C7737">
          <w:rPr>
            <w:noProof/>
            <w:webHidden/>
          </w:rPr>
          <w:fldChar w:fldCharType="begin"/>
        </w:r>
        <w:r w:rsidR="001C7737">
          <w:rPr>
            <w:noProof/>
            <w:webHidden/>
          </w:rPr>
          <w:instrText xml:space="preserve"> PAGEREF _Toc165299975 \h </w:instrText>
        </w:r>
        <w:r w:rsidR="001C7737">
          <w:rPr>
            <w:noProof/>
            <w:webHidden/>
          </w:rPr>
        </w:r>
        <w:r w:rsidR="001C7737">
          <w:rPr>
            <w:noProof/>
            <w:webHidden/>
          </w:rPr>
          <w:fldChar w:fldCharType="separate"/>
        </w:r>
        <w:r w:rsidR="001C7737">
          <w:rPr>
            <w:noProof/>
            <w:webHidden/>
          </w:rPr>
          <w:t>1</w:t>
        </w:r>
        <w:r w:rsidR="001C7737">
          <w:rPr>
            <w:noProof/>
            <w:webHidden/>
          </w:rPr>
          <w:fldChar w:fldCharType="end"/>
        </w:r>
      </w:hyperlink>
    </w:p>
    <w:p w14:paraId="0FB0842F" w14:textId="30282C72"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76" w:history="1">
        <w:r w:rsidR="001C7737" w:rsidRPr="00692D62">
          <w:rPr>
            <w:rStyle w:val="Hyperlink"/>
            <w:noProof/>
          </w:rPr>
          <w:t>Table 2.1 Input And Output Parameters For Different Types Of Chargers</w:t>
        </w:r>
        <w:r w:rsidR="001C7737">
          <w:rPr>
            <w:noProof/>
            <w:webHidden/>
          </w:rPr>
          <w:tab/>
        </w:r>
        <w:r w:rsidR="001C7737">
          <w:rPr>
            <w:noProof/>
            <w:webHidden/>
          </w:rPr>
          <w:fldChar w:fldCharType="begin"/>
        </w:r>
        <w:r w:rsidR="001C7737">
          <w:rPr>
            <w:noProof/>
            <w:webHidden/>
          </w:rPr>
          <w:instrText xml:space="preserve"> PAGEREF _Toc165299976 \h </w:instrText>
        </w:r>
        <w:r w:rsidR="001C7737">
          <w:rPr>
            <w:noProof/>
            <w:webHidden/>
          </w:rPr>
        </w:r>
        <w:r w:rsidR="001C7737">
          <w:rPr>
            <w:noProof/>
            <w:webHidden/>
          </w:rPr>
          <w:fldChar w:fldCharType="separate"/>
        </w:r>
        <w:r w:rsidR="001C7737">
          <w:rPr>
            <w:noProof/>
            <w:webHidden/>
          </w:rPr>
          <w:t>6</w:t>
        </w:r>
        <w:r w:rsidR="001C7737">
          <w:rPr>
            <w:noProof/>
            <w:webHidden/>
          </w:rPr>
          <w:fldChar w:fldCharType="end"/>
        </w:r>
      </w:hyperlink>
    </w:p>
    <w:p w14:paraId="01CBB3AE" w14:textId="3171DAB4"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77" w:history="1">
        <w:r w:rsidR="001C7737" w:rsidRPr="00692D62">
          <w:rPr>
            <w:rStyle w:val="Hyperlink"/>
            <w:noProof/>
          </w:rPr>
          <w:t>Table 3.1 Efficiency Of Solar Power</w:t>
        </w:r>
        <w:r w:rsidR="001C7737">
          <w:rPr>
            <w:noProof/>
            <w:webHidden/>
          </w:rPr>
          <w:tab/>
        </w:r>
        <w:r w:rsidR="001C7737">
          <w:rPr>
            <w:noProof/>
            <w:webHidden/>
          </w:rPr>
          <w:fldChar w:fldCharType="begin"/>
        </w:r>
        <w:r w:rsidR="001C7737">
          <w:rPr>
            <w:noProof/>
            <w:webHidden/>
          </w:rPr>
          <w:instrText xml:space="preserve"> PAGEREF _Toc165299977 \h </w:instrText>
        </w:r>
        <w:r w:rsidR="001C7737">
          <w:rPr>
            <w:noProof/>
            <w:webHidden/>
          </w:rPr>
        </w:r>
        <w:r w:rsidR="001C7737">
          <w:rPr>
            <w:noProof/>
            <w:webHidden/>
          </w:rPr>
          <w:fldChar w:fldCharType="separate"/>
        </w:r>
        <w:r w:rsidR="001C7737">
          <w:rPr>
            <w:noProof/>
            <w:webHidden/>
          </w:rPr>
          <w:t>8</w:t>
        </w:r>
        <w:r w:rsidR="001C7737">
          <w:rPr>
            <w:noProof/>
            <w:webHidden/>
          </w:rPr>
          <w:fldChar w:fldCharType="end"/>
        </w:r>
      </w:hyperlink>
    </w:p>
    <w:p w14:paraId="7EB8BAF3" w14:textId="2FE3E847"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78" w:history="1">
        <w:r w:rsidR="001C7737" w:rsidRPr="00692D62">
          <w:rPr>
            <w:rStyle w:val="Hyperlink"/>
            <w:noProof/>
          </w:rPr>
          <w:t>Table 3.2 CapEx For Solar Power</w:t>
        </w:r>
        <w:r w:rsidR="001C7737">
          <w:rPr>
            <w:noProof/>
            <w:webHidden/>
          </w:rPr>
          <w:tab/>
        </w:r>
        <w:r w:rsidR="001C7737">
          <w:rPr>
            <w:noProof/>
            <w:webHidden/>
          </w:rPr>
          <w:fldChar w:fldCharType="begin"/>
        </w:r>
        <w:r w:rsidR="001C7737">
          <w:rPr>
            <w:noProof/>
            <w:webHidden/>
          </w:rPr>
          <w:instrText xml:space="preserve"> PAGEREF _Toc165299978 \h </w:instrText>
        </w:r>
        <w:r w:rsidR="001C7737">
          <w:rPr>
            <w:noProof/>
            <w:webHidden/>
          </w:rPr>
        </w:r>
        <w:r w:rsidR="001C7737">
          <w:rPr>
            <w:noProof/>
            <w:webHidden/>
          </w:rPr>
          <w:fldChar w:fldCharType="separate"/>
        </w:r>
        <w:r w:rsidR="001C7737">
          <w:rPr>
            <w:noProof/>
            <w:webHidden/>
          </w:rPr>
          <w:t>9</w:t>
        </w:r>
        <w:r w:rsidR="001C7737">
          <w:rPr>
            <w:noProof/>
            <w:webHidden/>
          </w:rPr>
          <w:fldChar w:fldCharType="end"/>
        </w:r>
      </w:hyperlink>
    </w:p>
    <w:p w14:paraId="0FE90AF2" w14:textId="70372A5C"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79" w:history="1">
        <w:r w:rsidR="001C7737" w:rsidRPr="00692D62">
          <w:rPr>
            <w:rStyle w:val="Hyperlink"/>
            <w:noProof/>
          </w:rPr>
          <w:t>Table 3.3 Opex Of Solar</w:t>
        </w:r>
        <w:r w:rsidR="001C7737">
          <w:rPr>
            <w:noProof/>
            <w:webHidden/>
          </w:rPr>
          <w:tab/>
        </w:r>
        <w:r w:rsidR="001C7737">
          <w:rPr>
            <w:noProof/>
            <w:webHidden/>
          </w:rPr>
          <w:fldChar w:fldCharType="begin"/>
        </w:r>
        <w:r w:rsidR="001C7737">
          <w:rPr>
            <w:noProof/>
            <w:webHidden/>
          </w:rPr>
          <w:instrText xml:space="preserve"> PAGEREF _Toc165299979 \h </w:instrText>
        </w:r>
        <w:r w:rsidR="001C7737">
          <w:rPr>
            <w:noProof/>
            <w:webHidden/>
          </w:rPr>
        </w:r>
        <w:r w:rsidR="001C7737">
          <w:rPr>
            <w:noProof/>
            <w:webHidden/>
          </w:rPr>
          <w:fldChar w:fldCharType="separate"/>
        </w:r>
        <w:r w:rsidR="001C7737">
          <w:rPr>
            <w:noProof/>
            <w:webHidden/>
          </w:rPr>
          <w:t>10</w:t>
        </w:r>
        <w:r w:rsidR="001C7737">
          <w:rPr>
            <w:noProof/>
            <w:webHidden/>
          </w:rPr>
          <w:fldChar w:fldCharType="end"/>
        </w:r>
      </w:hyperlink>
    </w:p>
    <w:p w14:paraId="7A55AA78" w14:textId="104A8CCF"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80" w:history="1">
        <w:r w:rsidR="001C7737" w:rsidRPr="00692D62">
          <w:rPr>
            <w:rStyle w:val="Hyperlink"/>
            <w:noProof/>
          </w:rPr>
          <w:t>Table 3.4 Efficiency Of Wind Power</w:t>
        </w:r>
        <w:r w:rsidR="001C7737">
          <w:rPr>
            <w:noProof/>
            <w:webHidden/>
          </w:rPr>
          <w:tab/>
        </w:r>
        <w:r w:rsidR="001C7737">
          <w:rPr>
            <w:noProof/>
            <w:webHidden/>
          </w:rPr>
          <w:fldChar w:fldCharType="begin"/>
        </w:r>
        <w:r w:rsidR="001C7737">
          <w:rPr>
            <w:noProof/>
            <w:webHidden/>
          </w:rPr>
          <w:instrText xml:space="preserve"> PAGEREF _Toc165299980 \h </w:instrText>
        </w:r>
        <w:r w:rsidR="001C7737">
          <w:rPr>
            <w:noProof/>
            <w:webHidden/>
          </w:rPr>
        </w:r>
        <w:r w:rsidR="001C7737">
          <w:rPr>
            <w:noProof/>
            <w:webHidden/>
          </w:rPr>
          <w:fldChar w:fldCharType="separate"/>
        </w:r>
        <w:r w:rsidR="001C7737">
          <w:rPr>
            <w:noProof/>
            <w:webHidden/>
          </w:rPr>
          <w:t>11</w:t>
        </w:r>
        <w:r w:rsidR="001C7737">
          <w:rPr>
            <w:noProof/>
            <w:webHidden/>
          </w:rPr>
          <w:fldChar w:fldCharType="end"/>
        </w:r>
      </w:hyperlink>
    </w:p>
    <w:p w14:paraId="4379C584" w14:textId="30F449DD"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81" w:history="1">
        <w:r w:rsidR="001C7737" w:rsidRPr="00692D62">
          <w:rPr>
            <w:rStyle w:val="Hyperlink"/>
            <w:noProof/>
          </w:rPr>
          <w:t>Table 3.5 Capex of Wind power</w:t>
        </w:r>
        <w:r w:rsidR="001C7737">
          <w:rPr>
            <w:noProof/>
            <w:webHidden/>
          </w:rPr>
          <w:tab/>
        </w:r>
        <w:r w:rsidR="001C7737">
          <w:rPr>
            <w:noProof/>
            <w:webHidden/>
          </w:rPr>
          <w:fldChar w:fldCharType="begin"/>
        </w:r>
        <w:r w:rsidR="001C7737">
          <w:rPr>
            <w:noProof/>
            <w:webHidden/>
          </w:rPr>
          <w:instrText xml:space="preserve"> PAGEREF _Toc165299981 \h </w:instrText>
        </w:r>
        <w:r w:rsidR="001C7737">
          <w:rPr>
            <w:noProof/>
            <w:webHidden/>
          </w:rPr>
        </w:r>
        <w:r w:rsidR="001C7737">
          <w:rPr>
            <w:noProof/>
            <w:webHidden/>
          </w:rPr>
          <w:fldChar w:fldCharType="separate"/>
        </w:r>
        <w:r w:rsidR="001C7737">
          <w:rPr>
            <w:noProof/>
            <w:webHidden/>
          </w:rPr>
          <w:t>12</w:t>
        </w:r>
        <w:r w:rsidR="001C7737">
          <w:rPr>
            <w:noProof/>
            <w:webHidden/>
          </w:rPr>
          <w:fldChar w:fldCharType="end"/>
        </w:r>
      </w:hyperlink>
    </w:p>
    <w:p w14:paraId="319B1F9D" w14:textId="38E4B6B9"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82" w:history="1">
        <w:r w:rsidR="001C7737" w:rsidRPr="00692D62">
          <w:rPr>
            <w:rStyle w:val="Hyperlink"/>
            <w:noProof/>
          </w:rPr>
          <w:t>Table 3.6 Opex of  Wind power</w:t>
        </w:r>
        <w:r w:rsidR="001C7737">
          <w:rPr>
            <w:noProof/>
            <w:webHidden/>
          </w:rPr>
          <w:tab/>
        </w:r>
        <w:r w:rsidR="001C7737">
          <w:rPr>
            <w:noProof/>
            <w:webHidden/>
          </w:rPr>
          <w:fldChar w:fldCharType="begin"/>
        </w:r>
        <w:r w:rsidR="001C7737">
          <w:rPr>
            <w:noProof/>
            <w:webHidden/>
          </w:rPr>
          <w:instrText xml:space="preserve"> PAGEREF _Toc165299982 \h </w:instrText>
        </w:r>
        <w:r w:rsidR="001C7737">
          <w:rPr>
            <w:noProof/>
            <w:webHidden/>
          </w:rPr>
        </w:r>
        <w:r w:rsidR="001C7737">
          <w:rPr>
            <w:noProof/>
            <w:webHidden/>
          </w:rPr>
          <w:fldChar w:fldCharType="separate"/>
        </w:r>
        <w:r w:rsidR="001C7737">
          <w:rPr>
            <w:noProof/>
            <w:webHidden/>
          </w:rPr>
          <w:t>12</w:t>
        </w:r>
        <w:r w:rsidR="001C7737">
          <w:rPr>
            <w:noProof/>
            <w:webHidden/>
          </w:rPr>
          <w:fldChar w:fldCharType="end"/>
        </w:r>
      </w:hyperlink>
    </w:p>
    <w:p w14:paraId="27188887" w14:textId="2D3D20E9"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83" w:history="1">
        <w:r w:rsidR="001C7737" w:rsidRPr="00692D62">
          <w:rPr>
            <w:rStyle w:val="Hyperlink"/>
            <w:noProof/>
          </w:rPr>
          <w:t>Table 3.7 Types of Hydrogen Fuel Cell</w:t>
        </w:r>
        <w:r w:rsidR="001C7737">
          <w:rPr>
            <w:noProof/>
            <w:webHidden/>
          </w:rPr>
          <w:tab/>
        </w:r>
        <w:r w:rsidR="001C7737">
          <w:rPr>
            <w:noProof/>
            <w:webHidden/>
          </w:rPr>
          <w:fldChar w:fldCharType="begin"/>
        </w:r>
        <w:r w:rsidR="001C7737">
          <w:rPr>
            <w:noProof/>
            <w:webHidden/>
          </w:rPr>
          <w:instrText xml:space="preserve"> PAGEREF _Toc165299983 \h </w:instrText>
        </w:r>
        <w:r w:rsidR="001C7737">
          <w:rPr>
            <w:noProof/>
            <w:webHidden/>
          </w:rPr>
        </w:r>
        <w:r w:rsidR="001C7737">
          <w:rPr>
            <w:noProof/>
            <w:webHidden/>
          </w:rPr>
          <w:fldChar w:fldCharType="separate"/>
        </w:r>
        <w:r w:rsidR="001C7737">
          <w:rPr>
            <w:noProof/>
            <w:webHidden/>
          </w:rPr>
          <w:t>13</w:t>
        </w:r>
        <w:r w:rsidR="001C7737">
          <w:rPr>
            <w:noProof/>
            <w:webHidden/>
          </w:rPr>
          <w:fldChar w:fldCharType="end"/>
        </w:r>
      </w:hyperlink>
    </w:p>
    <w:p w14:paraId="733A693F" w14:textId="72DCC54C"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84" w:history="1">
        <w:r w:rsidR="001C7737" w:rsidRPr="00692D62">
          <w:rPr>
            <w:rStyle w:val="Hyperlink"/>
            <w:noProof/>
          </w:rPr>
          <w:t>Table 3.8 Efficiency Of Hydrogen Fuel Cell</w:t>
        </w:r>
        <w:r w:rsidR="001C7737">
          <w:rPr>
            <w:noProof/>
            <w:webHidden/>
          </w:rPr>
          <w:tab/>
        </w:r>
        <w:r w:rsidR="001C7737">
          <w:rPr>
            <w:noProof/>
            <w:webHidden/>
          </w:rPr>
          <w:fldChar w:fldCharType="begin"/>
        </w:r>
        <w:r w:rsidR="001C7737">
          <w:rPr>
            <w:noProof/>
            <w:webHidden/>
          </w:rPr>
          <w:instrText xml:space="preserve"> PAGEREF _Toc165299984 \h </w:instrText>
        </w:r>
        <w:r w:rsidR="001C7737">
          <w:rPr>
            <w:noProof/>
            <w:webHidden/>
          </w:rPr>
        </w:r>
        <w:r w:rsidR="001C7737">
          <w:rPr>
            <w:noProof/>
            <w:webHidden/>
          </w:rPr>
          <w:fldChar w:fldCharType="separate"/>
        </w:r>
        <w:r w:rsidR="001C7737">
          <w:rPr>
            <w:noProof/>
            <w:webHidden/>
          </w:rPr>
          <w:t>14</w:t>
        </w:r>
        <w:r w:rsidR="001C7737">
          <w:rPr>
            <w:noProof/>
            <w:webHidden/>
          </w:rPr>
          <w:fldChar w:fldCharType="end"/>
        </w:r>
      </w:hyperlink>
    </w:p>
    <w:p w14:paraId="22E49DA9" w14:textId="7AB85263"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85" w:history="1">
        <w:r w:rsidR="001C7737" w:rsidRPr="00692D62">
          <w:rPr>
            <w:rStyle w:val="Hyperlink"/>
            <w:noProof/>
          </w:rPr>
          <w:t>Table 3.9 CapEx Of Hydrogen Fuel Cell</w:t>
        </w:r>
        <w:r w:rsidR="001C7737">
          <w:rPr>
            <w:noProof/>
            <w:webHidden/>
          </w:rPr>
          <w:tab/>
        </w:r>
        <w:r w:rsidR="001C7737">
          <w:rPr>
            <w:noProof/>
            <w:webHidden/>
          </w:rPr>
          <w:fldChar w:fldCharType="begin"/>
        </w:r>
        <w:r w:rsidR="001C7737">
          <w:rPr>
            <w:noProof/>
            <w:webHidden/>
          </w:rPr>
          <w:instrText xml:space="preserve"> PAGEREF _Toc165299985 \h </w:instrText>
        </w:r>
        <w:r w:rsidR="001C7737">
          <w:rPr>
            <w:noProof/>
            <w:webHidden/>
          </w:rPr>
        </w:r>
        <w:r w:rsidR="001C7737">
          <w:rPr>
            <w:noProof/>
            <w:webHidden/>
          </w:rPr>
          <w:fldChar w:fldCharType="separate"/>
        </w:r>
        <w:r w:rsidR="001C7737">
          <w:rPr>
            <w:noProof/>
            <w:webHidden/>
          </w:rPr>
          <w:t>14</w:t>
        </w:r>
        <w:r w:rsidR="001C7737">
          <w:rPr>
            <w:noProof/>
            <w:webHidden/>
          </w:rPr>
          <w:fldChar w:fldCharType="end"/>
        </w:r>
      </w:hyperlink>
    </w:p>
    <w:p w14:paraId="378114F7" w14:textId="2D720030"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86" w:history="1">
        <w:r w:rsidR="001C7737" w:rsidRPr="00692D62">
          <w:rPr>
            <w:rStyle w:val="Hyperlink"/>
            <w:noProof/>
          </w:rPr>
          <w:t>Table 3.10 OpEx Of Hydrogen Fuel Cell</w:t>
        </w:r>
        <w:r w:rsidR="001C7737">
          <w:rPr>
            <w:noProof/>
            <w:webHidden/>
          </w:rPr>
          <w:tab/>
        </w:r>
        <w:r w:rsidR="001C7737">
          <w:rPr>
            <w:noProof/>
            <w:webHidden/>
          </w:rPr>
          <w:fldChar w:fldCharType="begin"/>
        </w:r>
        <w:r w:rsidR="001C7737">
          <w:rPr>
            <w:noProof/>
            <w:webHidden/>
          </w:rPr>
          <w:instrText xml:space="preserve"> PAGEREF _Toc165299986 \h </w:instrText>
        </w:r>
        <w:r w:rsidR="001C7737">
          <w:rPr>
            <w:noProof/>
            <w:webHidden/>
          </w:rPr>
        </w:r>
        <w:r w:rsidR="001C7737">
          <w:rPr>
            <w:noProof/>
            <w:webHidden/>
          </w:rPr>
          <w:fldChar w:fldCharType="separate"/>
        </w:r>
        <w:r w:rsidR="001C7737">
          <w:rPr>
            <w:noProof/>
            <w:webHidden/>
          </w:rPr>
          <w:t>15</w:t>
        </w:r>
        <w:r w:rsidR="001C7737">
          <w:rPr>
            <w:noProof/>
            <w:webHidden/>
          </w:rPr>
          <w:fldChar w:fldCharType="end"/>
        </w:r>
      </w:hyperlink>
    </w:p>
    <w:p w14:paraId="6E0E26E3" w14:textId="416BE303"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87" w:history="1">
        <w:r w:rsidR="001C7737" w:rsidRPr="00692D62">
          <w:rPr>
            <w:rStyle w:val="Hyperlink"/>
            <w:noProof/>
          </w:rPr>
          <w:t>Table 3.11 Comparison Of Solar, Wind And Hydrogen Energy</w:t>
        </w:r>
        <w:r w:rsidR="001C7737">
          <w:rPr>
            <w:noProof/>
            <w:webHidden/>
          </w:rPr>
          <w:tab/>
        </w:r>
        <w:r w:rsidR="001C7737">
          <w:rPr>
            <w:noProof/>
            <w:webHidden/>
          </w:rPr>
          <w:fldChar w:fldCharType="begin"/>
        </w:r>
        <w:r w:rsidR="001C7737">
          <w:rPr>
            <w:noProof/>
            <w:webHidden/>
          </w:rPr>
          <w:instrText xml:space="preserve"> PAGEREF _Toc165299987 \h </w:instrText>
        </w:r>
        <w:r w:rsidR="001C7737">
          <w:rPr>
            <w:noProof/>
            <w:webHidden/>
          </w:rPr>
        </w:r>
        <w:r w:rsidR="001C7737">
          <w:rPr>
            <w:noProof/>
            <w:webHidden/>
          </w:rPr>
          <w:fldChar w:fldCharType="separate"/>
        </w:r>
        <w:r w:rsidR="001C7737">
          <w:rPr>
            <w:noProof/>
            <w:webHidden/>
          </w:rPr>
          <w:t>16</w:t>
        </w:r>
        <w:r w:rsidR="001C7737">
          <w:rPr>
            <w:noProof/>
            <w:webHidden/>
          </w:rPr>
          <w:fldChar w:fldCharType="end"/>
        </w:r>
      </w:hyperlink>
    </w:p>
    <w:p w14:paraId="2FF6C688" w14:textId="16686DB9"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88" w:history="1">
        <w:r w:rsidR="001C7737" w:rsidRPr="00692D62">
          <w:rPr>
            <w:rStyle w:val="Hyperlink"/>
            <w:noProof/>
          </w:rPr>
          <w:t>Table 3.12.Criteria Specification For Site Selection</w:t>
        </w:r>
        <w:r w:rsidR="001C7737">
          <w:rPr>
            <w:noProof/>
            <w:webHidden/>
          </w:rPr>
          <w:tab/>
        </w:r>
        <w:r w:rsidR="001C7737">
          <w:rPr>
            <w:noProof/>
            <w:webHidden/>
          </w:rPr>
          <w:fldChar w:fldCharType="begin"/>
        </w:r>
        <w:r w:rsidR="001C7737">
          <w:rPr>
            <w:noProof/>
            <w:webHidden/>
          </w:rPr>
          <w:instrText xml:space="preserve"> PAGEREF _Toc165299988 \h </w:instrText>
        </w:r>
        <w:r w:rsidR="001C7737">
          <w:rPr>
            <w:noProof/>
            <w:webHidden/>
          </w:rPr>
        </w:r>
        <w:r w:rsidR="001C7737">
          <w:rPr>
            <w:noProof/>
            <w:webHidden/>
          </w:rPr>
          <w:fldChar w:fldCharType="separate"/>
        </w:r>
        <w:r w:rsidR="001C7737">
          <w:rPr>
            <w:noProof/>
            <w:webHidden/>
          </w:rPr>
          <w:t>18</w:t>
        </w:r>
        <w:r w:rsidR="001C7737">
          <w:rPr>
            <w:noProof/>
            <w:webHidden/>
          </w:rPr>
          <w:fldChar w:fldCharType="end"/>
        </w:r>
      </w:hyperlink>
    </w:p>
    <w:p w14:paraId="292B10D2" w14:textId="212E5229"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89" w:history="1">
        <w:r w:rsidR="001C7737" w:rsidRPr="00692D62">
          <w:rPr>
            <w:rStyle w:val="Hyperlink"/>
            <w:noProof/>
          </w:rPr>
          <w:t>Table 3.13 General Scale</w:t>
        </w:r>
        <w:r w:rsidR="001C7737">
          <w:rPr>
            <w:noProof/>
            <w:webHidden/>
          </w:rPr>
          <w:tab/>
        </w:r>
        <w:r w:rsidR="001C7737">
          <w:rPr>
            <w:noProof/>
            <w:webHidden/>
          </w:rPr>
          <w:fldChar w:fldCharType="begin"/>
        </w:r>
        <w:r w:rsidR="001C7737">
          <w:rPr>
            <w:noProof/>
            <w:webHidden/>
          </w:rPr>
          <w:instrText xml:space="preserve"> PAGEREF _Toc165299989 \h </w:instrText>
        </w:r>
        <w:r w:rsidR="001C7737">
          <w:rPr>
            <w:noProof/>
            <w:webHidden/>
          </w:rPr>
        </w:r>
        <w:r w:rsidR="001C7737">
          <w:rPr>
            <w:noProof/>
            <w:webHidden/>
          </w:rPr>
          <w:fldChar w:fldCharType="separate"/>
        </w:r>
        <w:r w:rsidR="001C7737">
          <w:rPr>
            <w:noProof/>
            <w:webHidden/>
          </w:rPr>
          <w:t>27</w:t>
        </w:r>
        <w:r w:rsidR="001C7737">
          <w:rPr>
            <w:noProof/>
            <w:webHidden/>
          </w:rPr>
          <w:fldChar w:fldCharType="end"/>
        </w:r>
      </w:hyperlink>
    </w:p>
    <w:p w14:paraId="743111B7" w14:textId="21143CB2"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90" w:history="1">
        <w:r w:rsidR="001C7737" w:rsidRPr="00692D62">
          <w:rPr>
            <w:rStyle w:val="Hyperlink"/>
            <w:noProof/>
          </w:rPr>
          <w:t>Table 3.14 Example Of Different Criterion And MCDM For The California State</w:t>
        </w:r>
        <w:r w:rsidR="001C7737">
          <w:rPr>
            <w:noProof/>
            <w:webHidden/>
          </w:rPr>
          <w:tab/>
        </w:r>
        <w:r w:rsidR="001C7737">
          <w:rPr>
            <w:noProof/>
            <w:webHidden/>
          </w:rPr>
          <w:fldChar w:fldCharType="begin"/>
        </w:r>
        <w:r w:rsidR="001C7737">
          <w:rPr>
            <w:noProof/>
            <w:webHidden/>
          </w:rPr>
          <w:instrText xml:space="preserve"> PAGEREF _Toc165299990 \h </w:instrText>
        </w:r>
        <w:r w:rsidR="001C7737">
          <w:rPr>
            <w:noProof/>
            <w:webHidden/>
          </w:rPr>
        </w:r>
        <w:r w:rsidR="001C7737">
          <w:rPr>
            <w:noProof/>
            <w:webHidden/>
          </w:rPr>
          <w:fldChar w:fldCharType="separate"/>
        </w:r>
        <w:r w:rsidR="001C7737">
          <w:rPr>
            <w:noProof/>
            <w:webHidden/>
          </w:rPr>
          <w:t>28</w:t>
        </w:r>
        <w:r w:rsidR="001C7737">
          <w:rPr>
            <w:noProof/>
            <w:webHidden/>
          </w:rPr>
          <w:fldChar w:fldCharType="end"/>
        </w:r>
      </w:hyperlink>
    </w:p>
    <w:p w14:paraId="198199FC" w14:textId="43E26D31"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91" w:history="1">
        <w:r w:rsidR="001C7737" w:rsidRPr="00692D62">
          <w:rPr>
            <w:rStyle w:val="Hyperlink"/>
            <w:noProof/>
          </w:rPr>
          <w:t>Table 4.1 MCDM For The State Of Gujarat State</w:t>
        </w:r>
        <w:r w:rsidR="001C7737">
          <w:rPr>
            <w:noProof/>
            <w:webHidden/>
          </w:rPr>
          <w:tab/>
        </w:r>
        <w:r w:rsidR="001C7737">
          <w:rPr>
            <w:noProof/>
            <w:webHidden/>
          </w:rPr>
          <w:fldChar w:fldCharType="begin"/>
        </w:r>
        <w:r w:rsidR="001C7737">
          <w:rPr>
            <w:noProof/>
            <w:webHidden/>
          </w:rPr>
          <w:instrText xml:space="preserve"> PAGEREF _Toc165299991 \h </w:instrText>
        </w:r>
        <w:r w:rsidR="001C7737">
          <w:rPr>
            <w:noProof/>
            <w:webHidden/>
          </w:rPr>
        </w:r>
        <w:r w:rsidR="001C7737">
          <w:rPr>
            <w:noProof/>
            <w:webHidden/>
          </w:rPr>
          <w:fldChar w:fldCharType="separate"/>
        </w:r>
        <w:r w:rsidR="001C7737">
          <w:rPr>
            <w:noProof/>
            <w:webHidden/>
          </w:rPr>
          <w:t>29</w:t>
        </w:r>
        <w:r w:rsidR="001C7737">
          <w:rPr>
            <w:noProof/>
            <w:webHidden/>
          </w:rPr>
          <w:fldChar w:fldCharType="end"/>
        </w:r>
      </w:hyperlink>
    </w:p>
    <w:p w14:paraId="1BFD1FCE" w14:textId="7BF60AD1"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92" w:history="1">
        <w:r w:rsidR="001C7737" w:rsidRPr="00692D62">
          <w:rPr>
            <w:rStyle w:val="Hyperlink"/>
            <w:noProof/>
          </w:rPr>
          <w:t>Table 4.2 Scaling For a Few States In India</w:t>
        </w:r>
        <w:r w:rsidR="001C7737">
          <w:rPr>
            <w:noProof/>
            <w:webHidden/>
          </w:rPr>
          <w:tab/>
        </w:r>
        <w:r w:rsidR="001C7737">
          <w:rPr>
            <w:noProof/>
            <w:webHidden/>
          </w:rPr>
          <w:fldChar w:fldCharType="begin"/>
        </w:r>
        <w:r w:rsidR="001C7737">
          <w:rPr>
            <w:noProof/>
            <w:webHidden/>
          </w:rPr>
          <w:instrText xml:space="preserve"> PAGEREF _Toc165299992 \h </w:instrText>
        </w:r>
        <w:r w:rsidR="001C7737">
          <w:rPr>
            <w:noProof/>
            <w:webHidden/>
          </w:rPr>
        </w:r>
        <w:r w:rsidR="001C7737">
          <w:rPr>
            <w:noProof/>
            <w:webHidden/>
          </w:rPr>
          <w:fldChar w:fldCharType="separate"/>
        </w:r>
        <w:r w:rsidR="001C7737">
          <w:rPr>
            <w:noProof/>
            <w:webHidden/>
          </w:rPr>
          <w:t>29</w:t>
        </w:r>
        <w:r w:rsidR="001C7737">
          <w:rPr>
            <w:noProof/>
            <w:webHidden/>
          </w:rPr>
          <w:fldChar w:fldCharType="end"/>
        </w:r>
      </w:hyperlink>
    </w:p>
    <w:p w14:paraId="58B9F1B5" w14:textId="6AF796AA"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93" w:history="1">
        <w:r w:rsidR="001C7737" w:rsidRPr="00692D62">
          <w:rPr>
            <w:rStyle w:val="Hyperlink"/>
            <w:noProof/>
          </w:rPr>
          <w:t>Table 4.3 Weightage for different criterion and MCDM for California</w:t>
        </w:r>
        <w:r w:rsidR="001C7737">
          <w:rPr>
            <w:noProof/>
            <w:webHidden/>
          </w:rPr>
          <w:tab/>
        </w:r>
        <w:r w:rsidR="001C7737">
          <w:rPr>
            <w:noProof/>
            <w:webHidden/>
          </w:rPr>
          <w:fldChar w:fldCharType="begin"/>
        </w:r>
        <w:r w:rsidR="001C7737">
          <w:rPr>
            <w:noProof/>
            <w:webHidden/>
          </w:rPr>
          <w:instrText xml:space="preserve"> PAGEREF _Toc165299993 \h </w:instrText>
        </w:r>
        <w:r w:rsidR="001C7737">
          <w:rPr>
            <w:noProof/>
            <w:webHidden/>
          </w:rPr>
        </w:r>
        <w:r w:rsidR="001C7737">
          <w:rPr>
            <w:noProof/>
            <w:webHidden/>
          </w:rPr>
          <w:fldChar w:fldCharType="separate"/>
        </w:r>
        <w:r w:rsidR="001C7737">
          <w:rPr>
            <w:noProof/>
            <w:webHidden/>
          </w:rPr>
          <w:t>30</w:t>
        </w:r>
        <w:r w:rsidR="001C7737">
          <w:rPr>
            <w:noProof/>
            <w:webHidden/>
          </w:rPr>
          <w:fldChar w:fldCharType="end"/>
        </w:r>
      </w:hyperlink>
    </w:p>
    <w:p w14:paraId="707A9EB8" w14:textId="528CFC14"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94" w:history="1">
        <w:r w:rsidR="001C7737" w:rsidRPr="00692D62">
          <w:rPr>
            <w:rStyle w:val="Hyperlink"/>
            <w:noProof/>
          </w:rPr>
          <w:t>Table 4.4 MCDM For Uttar Pradesh State</w:t>
        </w:r>
        <w:r w:rsidR="001C7737">
          <w:rPr>
            <w:noProof/>
            <w:webHidden/>
          </w:rPr>
          <w:tab/>
        </w:r>
        <w:r w:rsidR="001C7737">
          <w:rPr>
            <w:noProof/>
            <w:webHidden/>
          </w:rPr>
          <w:fldChar w:fldCharType="begin"/>
        </w:r>
        <w:r w:rsidR="001C7737">
          <w:rPr>
            <w:noProof/>
            <w:webHidden/>
          </w:rPr>
          <w:instrText xml:space="preserve"> PAGEREF _Toc165299994 \h </w:instrText>
        </w:r>
        <w:r w:rsidR="001C7737">
          <w:rPr>
            <w:noProof/>
            <w:webHidden/>
          </w:rPr>
        </w:r>
        <w:r w:rsidR="001C7737">
          <w:rPr>
            <w:noProof/>
            <w:webHidden/>
          </w:rPr>
          <w:fldChar w:fldCharType="separate"/>
        </w:r>
        <w:r w:rsidR="001C7737">
          <w:rPr>
            <w:noProof/>
            <w:webHidden/>
          </w:rPr>
          <w:t>31</w:t>
        </w:r>
        <w:r w:rsidR="001C7737">
          <w:rPr>
            <w:noProof/>
            <w:webHidden/>
          </w:rPr>
          <w:fldChar w:fldCharType="end"/>
        </w:r>
      </w:hyperlink>
    </w:p>
    <w:p w14:paraId="2B27DD40" w14:textId="6BE00EF9" w:rsidR="001C7737" w:rsidRDefault="0009560D">
      <w:pPr>
        <w:pStyle w:val="TableofFigures"/>
        <w:tabs>
          <w:tab w:val="right" w:leader="dot" w:pos="9395"/>
        </w:tabs>
        <w:rPr>
          <w:rFonts w:asciiTheme="minorHAnsi" w:hAnsiTheme="minorHAnsi"/>
          <w:noProof/>
          <w:color w:val="auto"/>
          <w:kern w:val="2"/>
          <w:sz w:val="22"/>
          <w:szCs w:val="22"/>
          <w:lang w:val="en-IN" w:eastAsia="en-IN" w:bidi="gu-IN"/>
          <w14:ligatures w14:val="standardContextual"/>
        </w:rPr>
      </w:pPr>
      <w:hyperlink w:anchor="_Toc165299995" w:history="1">
        <w:r w:rsidR="001C7737" w:rsidRPr="00692D62">
          <w:rPr>
            <w:rStyle w:val="Hyperlink"/>
            <w:noProof/>
          </w:rPr>
          <w:t>Table 5.1 Best Sources For Some Of The States Of India</w:t>
        </w:r>
        <w:r w:rsidR="001C7737">
          <w:rPr>
            <w:noProof/>
            <w:webHidden/>
          </w:rPr>
          <w:tab/>
        </w:r>
        <w:r w:rsidR="001C7737">
          <w:rPr>
            <w:noProof/>
            <w:webHidden/>
          </w:rPr>
          <w:fldChar w:fldCharType="begin"/>
        </w:r>
        <w:r w:rsidR="001C7737">
          <w:rPr>
            <w:noProof/>
            <w:webHidden/>
          </w:rPr>
          <w:instrText xml:space="preserve"> PAGEREF _Toc165299995 \h </w:instrText>
        </w:r>
        <w:r w:rsidR="001C7737">
          <w:rPr>
            <w:noProof/>
            <w:webHidden/>
          </w:rPr>
        </w:r>
        <w:r w:rsidR="001C7737">
          <w:rPr>
            <w:noProof/>
            <w:webHidden/>
          </w:rPr>
          <w:fldChar w:fldCharType="separate"/>
        </w:r>
        <w:r w:rsidR="001C7737">
          <w:rPr>
            <w:noProof/>
            <w:webHidden/>
          </w:rPr>
          <w:t>34</w:t>
        </w:r>
        <w:r w:rsidR="001C7737">
          <w:rPr>
            <w:noProof/>
            <w:webHidden/>
          </w:rPr>
          <w:fldChar w:fldCharType="end"/>
        </w:r>
      </w:hyperlink>
    </w:p>
    <w:p w14:paraId="55D6E3DF" w14:textId="71478305" w:rsidR="00AA3E30" w:rsidRDefault="001C7737" w:rsidP="001C7737">
      <w:pPr>
        <w:jc w:val="left"/>
        <w:rPr>
          <w:rFonts w:eastAsia="Times New Roman" w:cs="Times New Roman"/>
        </w:rPr>
        <w:sectPr w:rsidR="00AA3E30" w:rsidSect="002F66A4">
          <w:footerReference w:type="default" r:id="rId9"/>
          <w:type w:val="oddPage"/>
          <w:pgSz w:w="12240" w:h="15840"/>
          <w:pgMar w:top="1418" w:right="1701" w:bottom="1134" w:left="1134" w:header="720" w:footer="720" w:gutter="0"/>
          <w:pgBorders w:offsetFrom="page">
            <w:top w:val="single" w:sz="4" w:space="24" w:color="auto"/>
            <w:left w:val="single" w:sz="4" w:space="24" w:color="auto"/>
            <w:bottom w:val="single" w:sz="4" w:space="24" w:color="auto"/>
            <w:right w:val="single" w:sz="4" w:space="24" w:color="auto"/>
          </w:pgBorders>
          <w:pgNumType w:fmt="lowerRoman"/>
          <w:cols w:space="720"/>
          <w:docGrid w:linePitch="360"/>
        </w:sectPr>
      </w:pPr>
      <w:r>
        <w:rPr>
          <w:rFonts w:eastAsia="Times New Roman" w:cs="Times New Roman"/>
        </w:rPr>
        <w:fldChar w:fldCharType="end"/>
      </w:r>
    </w:p>
    <w:p w14:paraId="6BC14C62" w14:textId="54A4318A" w:rsidR="38EBE92B" w:rsidRDefault="38EBE92B" w:rsidP="00046710">
      <w:pPr>
        <w:pStyle w:val="Heading1"/>
        <w:spacing w:line="360" w:lineRule="auto"/>
      </w:pPr>
      <w:bookmarkStart w:id="5" w:name="_Toc189124617"/>
      <w:r w:rsidRPr="35B752D8">
        <w:lastRenderedPageBreak/>
        <w:t>Introduction</w:t>
      </w:r>
      <w:bookmarkEnd w:id="5"/>
    </w:p>
    <w:p w14:paraId="518202FF" w14:textId="5068AB03" w:rsidR="0694AA3A" w:rsidRDefault="0694AA3A" w:rsidP="00046710">
      <w:pPr>
        <w:spacing w:after="0" w:line="360" w:lineRule="auto"/>
        <w:rPr>
          <w:rFonts w:eastAsia="Times New Roman" w:cs="Times New Roman"/>
          <w:color w:val="FF0000"/>
        </w:rPr>
      </w:pPr>
      <w:r w:rsidRPr="35B752D8">
        <w:rPr>
          <w:rFonts w:eastAsia="Times New Roman" w:cs="Times New Roman"/>
        </w:rPr>
        <w:t>In the coming years, our fossil fuels' existing reserves will be depleted, and many efforts have been put down to relax the usage of natural resources.</w:t>
      </w:r>
      <w:r w:rsidR="38EBE92B" w:rsidRPr="35B752D8">
        <w:rPr>
          <w:rFonts w:eastAsia="Times New Roman" w:cs="Times New Roman"/>
        </w:rPr>
        <w:t xml:space="preserve"> A major innovation that </w:t>
      </w:r>
      <w:r w:rsidR="57781574" w:rsidRPr="35B752D8">
        <w:rPr>
          <w:rFonts w:eastAsia="Times New Roman" w:cs="Times New Roman"/>
        </w:rPr>
        <w:t>aids</w:t>
      </w:r>
      <w:r w:rsidR="38EBE92B" w:rsidRPr="35B752D8">
        <w:rPr>
          <w:rFonts w:eastAsia="Times New Roman" w:cs="Times New Roman"/>
        </w:rPr>
        <w:t xml:space="preserve"> this effort is the advent of electric vehicles. Electric vehicle </w:t>
      </w:r>
      <w:r w:rsidR="2280A119" w:rsidRPr="35B752D8">
        <w:rPr>
          <w:rFonts w:eastAsia="Times New Roman" w:cs="Times New Roman"/>
        </w:rPr>
        <w:t>has</w:t>
      </w:r>
      <w:r w:rsidR="38EBE92B" w:rsidRPr="35B752D8">
        <w:rPr>
          <w:rFonts w:eastAsia="Times New Roman" w:cs="Times New Roman"/>
        </w:rPr>
        <w:t xml:space="preserve"> been around since 1832, but that was merely any good, however EVs became good in the recent years, but the question is the source of energy on which they run is electricity and do we enough of it to support the rising demands due to the shift from ICEs to EVs? Even if there is enough electricity, we would be getting it from coal. Which is again increasing our reliance on fossil fuels. Here we will discuss and suggest </w:t>
      </w:r>
      <w:r w:rsidR="21793EB2" w:rsidRPr="35B752D8">
        <w:rPr>
          <w:rFonts w:eastAsia="Times New Roman" w:cs="Times New Roman"/>
        </w:rPr>
        <w:t>various sources</w:t>
      </w:r>
      <w:r w:rsidR="38EBE92B" w:rsidRPr="35B752D8">
        <w:rPr>
          <w:rFonts w:eastAsia="Times New Roman" w:cs="Times New Roman"/>
        </w:rPr>
        <w:t xml:space="preserve"> of energy to </w:t>
      </w:r>
      <w:r w:rsidR="1C493200" w:rsidRPr="35B752D8">
        <w:rPr>
          <w:rFonts w:eastAsia="Times New Roman" w:cs="Times New Roman"/>
        </w:rPr>
        <w:t>complement</w:t>
      </w:r>
      <w:r w:rsidR="38EBE92B" w:rsidRPr="35B752D8">
        <w:rPr>
          <w:rFonts w:eastAsia="Times New Roman" w:cs="Times New Roman"/>
        </w:rPr>
        <w:t xml:space="preserve"> the rising demands of electricity due to </w:t>
      </w:r>
      <w:r w:rsidR="7E5099C7" w:rsidRPr="35B752D8">
        <w:rPr>
          <w:rFonts w:eastAsia="Times New Roman" w:cs="Times New Roman"/>
        </w:rPr>
        <w:t>the increase</w:t>
      </w:r>
      <w:r w:rsidR="38EBE92B" w:rsidRPr="35B752D8">
        <w:rPr>
          <w:rFonts w:eastAsia="Times New Roman" w:cs="Times New Roman"/>
        </w:rPr>
        <w:t xml:space="preserve"> in EVs. </w:t>
      </w:r>
      <w:r w:rsidR="2D73E265" w:rsidRPr="35B752D8">
        <w:rPr>
          <w:rFonts w:eastAsia="Times New Roman" w:cs="Times New Roman"/>
        </w:rPr>
        <w:t xml:space="preserve">The European Union has set a goal of reducing emissions by 55% from 2021 levels. Such a feat will be accomplished by switching from standard ICE-powered automobiles to electric ones. It is estimated that over 220 million EVs (Electric Vehicles) will be on the road by the end of this decade. By 2030, it will be 10 times as many as the 26 million EVs sold in 2022. </w:t>
      </w:r>
      <w:sdt>
        <w:sdtPr>
          <w:rPr>
            <w:rFonts w:eastAsia="Times New Roman" w:cs="Times New Roman"/>
            <w:color w:val="215E99" w:themeColor="text2" w:themeTint="BF"/>
          </w:rPr>
          <w:id w:val="-493869685"/>
          <w:citation/>
        </w:sdtPr>
        <w:sdtEndPr/>
        <w:sdtContent>
          <w:r w:rsidR="00753C92" w:rsidRPr="00753C92">
            <w:rPr>
              <w:rFonts w:eastAsia="Times New Roman" w:cs="Times New Roman"/>
              <w:color w:val="215E99" w:themeColor="text2" w:themeTint="BF"/>
            </w:rPr>
            <w:fldChar w:fldCharType="begin"/>
          </w:r>
          <w:r w:rsidR="00753C92" w:rsidRPr="00753C92">
            <w:rPr>
              <w:rFonts w:eastAsia="Times New Roman" w:cs="Times New Roman"/>
              <w:color w:val="215E99" w:themeColor="text2" w:themeTint="BF"/>
            </w:rPr>
            <w:instrText xml:space="preserve"> CITATION Eur24 \l 1033 </w:instrText>
          </w:r>
          <w:r w:rsidR="00753C92" w:rsidRPr="00753C92">
            <w:rPr>
              <w:rFonts w:eastAsia="Times New Roman" w:cs="Times New Roman"/>
              <w:color w:val="215E99" w:themeColor="text2" w:themeTint="BF"/>
            </w:rPr>
            <w:fldChar w:fldCharType="separate"/>
          </w:r>
          <w:r w:rsidR="001C7737" w:rsidRPr="001C7737">
            <w:rPr>
              <w:rFonts w:eastAsia="Times New Roman" w:cs="Times New Roman"/>
              <w:noProof/>
              <w:color w:val="215E99" w:themeColor="text2" w:themeTint="BF"/>
            </w:rPr>
            <w:t>(Agency)</w:t>
          </w:r>
          <w:r w:rsidR="00753C92" w:rsidRPr="00753C92">
            <w:rPr>
              <w:rFonts w:eastAsia="Times New Roman" w:cs="Times New Roman"/>
              <w:color w:val="215E99" w:themeColor="text2" w:themeTint="BF"/>
            </w:rPr>
            <w:fldChar w:fldCharType="end"/>
          </w:r>
        </w:sdtContent>
      </w:sdt>
    </w:p>
    <w:p w14:paraId="74B77375" w14:textId="77777777" w:rsidR="00B414AD" w:rsidRDefault="2D73E265" w:rsidP="00B414AD">
      <w:pPr>
        <w:keepNext/>
        <w:spacing w:line="360" w:lineRule="auto"/>
      </w:pPr>
      <w:r>
        <w:rPr>
          <w:noProof/>
          <w:lang w:eastAsia="en-US"/>
        </w:rPr>
        <w:drawing>
          <wp:inline distT="0" distB="0" distL="0" distR="0" wp14:anchorId="77D671C2" wp14:editId="11C3A2CC">
            <wp:extent cx="5972175" cy="2914650"/>
            <wp:effectExtent l="0" t="0" r="0" b="0"/>
            <wp:docPr id="304978002" name="Picture 304978002" descr="Points sco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5972175" cy="2914650"/>
                    </a:xfrm>
                    <a:prstGeom prst="rect">
                      <a:avLst/>
                    </a:prstGeom>
                  </pic:spPr>
                </pic:pic>
              </a:graphicData>
            </a:graphic>
          </wp:inline>
        </w:drawing>
      </w:r>
    </w:p>
    <w:p w14:paraId="3CD54032" w14:textId="5AE2077D" w:rsidR="00B414AD" w:rsidRDefault="00B414AD" w:rsidP="00951882">
      <w:pPr>
        <w:pStyle w:val="Caption"/>
      </w:pPr>
      <w:bookmarkStart w:id="6" w:name="_Toc165299941"/>
      <w:r>
        <w:t xml:space="preserve">Figure </w:t>
      </w:r>
      <w:r w:rsidR="00951882">
        <w:t xml:space="preserve"> </w:t>
      </w:r>
      <w:r>
        <w:fldChar w:fldCharType="begin"/>
      </w:r>
      <w:r>
        <w:instrText xml:space="preserve"> STYLEREF 1 \s </w:instrText>
      </w:r>
      <w:r>
        <w:fldChar w:fldCharType="separate"/>
      </w:r>
      <w:r w:rsidR="00951882">
        <w:rPr>
          <w:noProof/>
        </w:rPr>
        <w:t>1</w:t>
      </w:r>
      <w:r>
        <w:rPr>
          <w:noProof/>
        </w:rPr>
        <w:fldChar w:fldCharType="end"/>
      </w:r>
      <w:r w:rsidR="00951882">
        <w:t>.</w:t>
      </w:r>
      <w:r>
        <w:fldChar w:fldCharType="begin"/>
      </w:r>
      <w:r>
        <w:instrText xml:space="preserve"> SEQ Figure \* ARABIC \s 1 </w:instrText>
      </w:r>
      <w:r>
        <w:fldChar w:fldCharType="separate"/>
      </w:r>
      <w:r w:rsidR="00951882">
        <w:rPr>
          <w:noProof/>
        </w:rPr>
        <w:t>1</w:t>
      </w:r>
      <w:r>
        <w:rPr>
          <w:noProof/>
        </w:rPr>
        <w:fldChar w:fldCharType="end"/>
      </w:r>
      <w:r>
        <w:t xml:space="preserve"> </w:t>
      </w:r>
      <w:r w:rsidRPr="00EB4CF9">
        <w:t xml:space="preserve">Percentage </w:t>
      </w:r>
      <w:r>
        <w:t>O</w:t>
      </w:r>
      <w:r w:rsidRPr="00EB4CF9">
        <w:t xml:space="preserve">f </w:t>
      </w:r>
      <w:r>
        <w:t>C</w:t>
      </w:r>
      <w:r w:rsidRPr="00EB4CF9">
        <w:t xml:space="preserve">ars </w:t>
      </w:r>
      <w:r>
        <w:t>R</w:t>
      </w:r>
      <w:r w:rsidRPr="00EB4CF9">
        <w:t>egistered</w:t>
      </w:r>
      <w:r>
        <w:t xml:space="preserve"> I</w:t>
      </w:r>
      <w:r w:rsidRPr="00EB4CF9">
        <w:t>in Europe</w:t>
      </w:r>
      <w:bookmarkEnd w:id="6"/>
    </w:p>
    <w:p w14:paraId="77071CE3" w14:textId="5FC084CB" w:rsidR="2D73E265" w:rsidRDefault="07A2AEE6" w:rsidP="00046710">
      <w:pPr>
        <w:spacing w:line="360" w:lineRule="auto"/>
      </w:pPr>
      <w:r w:rsidRPr="35B752D8">
        <w:rPr>
          <w:rFonts w:eastAsia="Times New Roman" w:cs="Times New Roman"/>
        </w:rPr>
        <w:t xml:space="preserve">In 2022, the proportion of electric vehicles in new car registrations increased in all countries (EU-27, Iceland, and Norway) compared to 2021. The highest percentages were observed in Norway (89%), Sweden (58%), and Iceland (56%). Germany, France, and Norway accounted for around 64% of new BEV (Battery Electric Vehicle) registrations in the EU-27 and non-EU EEA countries. Norway had the </w:t>
      </w:r>
      <w:r w:rsidR="28EC933F" w:rsidRPr="35B752D8">
        <w:rPr>
          <w:rFonts w:eastAsia="Times New Roman" w:cs="Times New Roman"/>
        </w:rPr>
        <w:t>newest</w:t>
      </w:r>
      <w:r w:rsidRPr="35B752D8">
        <w:rPr>
          <w:rFonts w:eastAsia="Times New Roman" w:cs="Times New Roman"/>
        </w:rPr>
        <w:t xml:space="preserve"> BEV registrations in 2022, accounting for 79% of total new car sales. The highest percentage of PHEV sales happened in Iceland, Sweden (both 23%), </w:t>
      </w:r>
      <w:r w:rsidRPr="35B752D8">
        <w:rPr>
          <w:rFonts w:eastAsia="Times New Roman" w:cs="Times New Roman"/>
        </w:rPr>
        <w:lastRenderedPageBreak/>
        <w:t xml:space="preserve">and Finland (20%). In four European countries (Cyprus, Poland, Czechia, and Slovakia), EV registrations accounted for less than 5% of the total fleet </w:t>
      </w:r>
      <w:sdt>
        <w:sdtPr>
          <w:rPr>
            <w:rFonts w:eastAsia="Times New Roman" w:cs="Times New Roman"/>
            <w:color w:val="215E99" w:themeColor="text2" w:themeTint="BF"/>
          </w:rPr>
          <w:id w:val="2019192166"/>
          <w:citation/>
        </w:sdtPr>
        <w:sdtEndPr/>
        <w:sdtContent>
          <w:r w:rsidR="00753C92" w:rsidRPr="00753C92">
            <w:rPr>
              <w:rFonts w:eastAsia="Times New Roman" w:cs="Times New Roman"/>
              <w:color w:val="215E99" w:themeColor="text2" w:themeTint="BF"/>
            </w:rPr>
            <w:fldChar w:fldCharType="begin"/>
          </w:r>
          <w:r w:rsidR="00753C92" w:rsidRPr="00753C92">
            <w:rPr>
              <w:rFonts w:eastAsia="Times New Roman" w:cs="Times New Roman"/>
              <w:color w:val="215E99" w:themeColor="text2" w:themeTint="BF"/>
            </w:rPr>
            <w:instrText xml:space="preserve"> CITATION Eur24 \l 1033 </w:instrText>
          </w:r>
          <w:r w:rsidR="00753C92" w:rsidRPr="00753C92">
            <w:rPr>
              <w:rFonts w:eastAsia="Times New Roman" w:cs="Times New Roman"/>
              <w:color w:val="215E99" w:themeColor="text2" w:themeTint="BF"/>
            </w:rPr>
            <w:fldChar w:fldCharType="separate"/>
          </w:r>
          <w:r w:rsidR="001C7737" w:rsidRPr="001C7737">
            <w:rPr>
              <w:rFonts w:eastAsia="Times New Roman" w:cs="Times New Roman"/>
              <w:noProof/>
              <w:color w:val="215E99" w:themeColor="text2" w:themeTint="BF"/>
            </w:rPr>
            <w:t>(Agency)</w:t>
          </w:r>
          <w:r w:rsidR="00753C92" w:rsidRPr="00753C92">
            <w:rPr>
              <w:rFonts w:eastAsia="Times New Roman" w:cs="Times New Roman"/>
              <w:color w:val="215E99" w:themeColor="text2" w:themeTint="BF"/>
            </w:rPr>
            <w:fldChar w:fldCharType="end"/>
          </w:r>
        </w:sdtContent>
      </w:sdt>
    </w:p>
    <w:p w14:paraId="59DBEBBC" w14:textId="600EC4B1" w:rsidR="35B752D8" w:rsidRDefault="35B752D8" w:rsidP="00046710">
      <w:pPr>
        <w:spacing w:after="0" w:line="360" w:lineRule="auto"/>
        <w:rPr>
          <w:rFonts w:eastAsia="Times New Roman" w:cs="Times New Roman"/>
        </w:rPr>
      </w:pPr>
    </w:p>
    <w:p w14:paraId="4DEB956E" w14:textId="77777777" w:rsidR="00B414AD" w:rsidRDefault="07A2AEE6" w:rsidP="00B414AD">
      <w:pPr>
        <w:keepNext/>
        <w:spacing w:after="0" w:line="360" w:lineRule="auto"/>
      </w:pPr>
      <w:r>
        <w:rPr>
          <w:noProof/>
          <w:lang w:eastAsia="en-US"/>
        </w:rPr>
        <w:drawing>
          <wp:inline distT="0" distB="0" distL="0" distR="0" wp14:anchorId="63BAE9B0" wp14:editId="5ACFB116">
            <wp:extent cx="5972175" cy="3686175"/>
            <wp:effectExtent l="0" t="0" r="0" b="0"/>
            <wp:docPr id="34015892" name="Picture 34015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972175" cy="3686175"/>
                    </a:xfrm>
                    <a:prstGeom prst="rect">
                      <a:avLst/>
                    </a:prstGeom>
                  </pic:spPr>
                </pic:pic>
              </a:graphicData>
            </a:graphic>
          </wp:inline>
        </w:drawing>
      </w:r>
    </w:p>
    <w:p w14:paraId="2AA6DABD" w14:textId="7B8D2F09" w:rsidR="07A2AEE6" w:rsidRDefault="00B414AD" w:rsidP="00951882">
      <w:pPr>
        <w:pStyle w:val="Caption"/>
      </w:pPr>
      <w:bookmarkStart w:id="7" w:name="_Toc165299942"/>
      <w:r>
        <w:t>Figure</w:t>
      </w:r>
      <w:r w:rsidR="00951882">
        <w:t xml:space="preserve"> </w:t>
      </w:r>
      <w:r>
        <w:t xml:space="preserve"> </w:t>
      </w:r>
      <w:r>
        <w:fldChar w:fldCharType="begin"/>
      </w:r>
      <w:r>
        <w:instrText xml:space="preserve"> STYLEREF 1 \s </w:instrText>
      </w:r>
      <w:r>
        <w:fldChar w:fldCharType="separate"/>
      </w:r>
      <w:r w:rsidR="00951882">
        <w:rPr>
          <w:noProof/>
        </w:rPr>
        <w:t>1</w:t>
      </w:r>
      <w:r>
        <w:rPr>
          <w:noProof/>
        </w:rPr>
        <w:fldChar w:fldCharType="end"/>
      </w:r>
      <w:r w:rsidR="00951882">
        <w:t>.</w:t>
      </w:r>
      <w:r>
        <w:fldChar w:fldCharType="begin"/>
      </w:r>
      <w:r>
        <w:instrText xml:space="preserve"> SEQ Figure \* ARABIC \s 1 </w:instrText>
      </w:r>
      <w:r>
        <w:fldChar w:fldCharType="separate"/>
      </w:r>
      <w:r w:rsidR="00951882">
        <w:rPr>
          <w:noProof/>
        </w:rPr>
        <w:t>2</w:t>
      </w:r>
      <w:r>
        <w:rPr>
          <w:noProof/>
        </w:rPr>
        <w:fldChar w:fldCharType="end"/>
      </w:r>
      <w:r>
        <w:t xml:space="preserve"> </w:t>
      </w:r>
      <w:r w:rsidRPr="00E71B65">
        <w:t xml:space="preserve">Number </w:t>
      </w:r>
      <w:r>
        <w:t>O</w:t>
      </w:r>
      <w:r w:rsidRPr="00E71B65">
        <w:t>f</w:t>
      </w:r>
      <w:r>
        <w:t xml:space="preserve"> R</w:t>
      </w:r>
      <w:r w:rsidRPr="00E71B65">
        <w:t xml:space="preserve">egistrations </w:t>
      </w:r>
      <w:r>
        <w:t>O</w:t>
      </w:r>
      <w:r w:rsidRPr="00E71B65">
        <w:t>f</w:t>
      </w:r>
      <w:r>
        <w:t xml:space="preserve"> E</w:t>
      </w:r>
      <w:r w:rsidRPr="00E71B65">
        <w:t xml:space="preserve">lectric </w:t>
      </w:r>
      <w:r>
        <w:t>V</w:t>
      </w:r>
      <w:r w:rsidRPr="00E71B65">
        <w:t xml:space="preserve">ehicles </w:t>
      </w:r>
      <w:r w:rsidR="00F81E8F">
        <w:t xml:space="preserve"> </w:t>
      </w:r>
      <w:r>
        <w:t>S</w:t>
      </w:r>
      <w:r w:rsidRPr="00E71B65">
        <w:t>tatewise</w:t>
      </w:r>
      <w:bookmarkEnd w:id="7"/>
    </w:p>
    <w:p w14:paraId="0BE0909E" w14:textId="7C6DAD1B" w:rsidR="07A2AEE6" w:rsidRPr="00C04E85" w:rsidRDefault="07A2AEE6" w:rsidP="00046710">
      <w:pPr>
        <w:spacing w:after="240" w:line="360" w:lineRule="auto"/>
        <w:rPr>
          <w:rFonts w:eastAsia="Calibri" w:cs="Times New Roman"/>
          <w:color w:val="4F81BD"/>
          <w:highlight w:val="red"/>
        </w:rPr>
      </w:pPr>
      <w:r w:rsidRPr="00C04E85">
        <w:rPr>
          <w:rFonts w:eastAsia="Calibri" w:cs="Times New Roman"/>
        </w:rPr>
        <w:t>America’s Federal government has set a goal to make half of the new vehicle sales in 2030 to have zero emissions vehicles. The American government also aims to develop a simple and fair network of 500,000 chargers to make EVs more accessible to Americans for both local and long-distance travel.</w:t>
      </w:r>
      <w:r w:rsidRPr="00C04E85">
        <w:rPr>
          <w:rFonts w:eastAsia="Calibri" w:cs="Times New Roman"/>
          <w:color w:val="4F81BD"/>
        </w:rPr>
        <w:t xml:space="preserve"> </w:t>
      </w:r>
      <w:sdt>
        <w:sdtPr>
          <w:rPr>
            <w:rFonts w:eastAsia="Calibri" w:cs="Times New Roman"/>
            <w:color w:val="4F81BD"/>
          </w:rPr>
          <w:id w:val="625358347"/>
          <w:citation/>
        </w:sdtPr>
        <w:sdtEndPr/>
        <w:sdtContent>
          <w:r w:rsidR="00753C92" w:rsidRPr="00C04E85">
            <w:rPr>
              <w:rFonts w:eastAsia="Calibri" w:cs="Times New Roman"/>
              <w:color w:val="4F81BD"/>
            </w:rPr>
            <w:fldChar w:fldCharType="begin"/>
          </w:r>
          <w:r w:rsidR="00753C92" w:rsidRPr="00C04E85">
            <w:rPr>
              <w:rFonts w:eastAsia="Calibri" w:cs="Times New Roman"/>
              <w:color w:val="4F81BD"/>
            </w:rPr>
            <w:instrText xml:space="preserve"> CITATION NRE24 \l 1033 </w:instrText>
          </w:r>
          <w:r w:rsidR="00753C92" w:rsidRPr="00C04E85">
            <w:rPr>
              <w:rFonts w:eastAsia="Calibri" w:cs="Times New Roman"/>
              <w:color w:val="4F81BD"/>
            </w:rPr>
            <w:fldChar w:fldCharType="separate"/>
          </w:r>
          <w:r w:rsidR="001C7737" w:rsidRPr="001C7737">
            <w:rPr>
              <w:rFonts w:eastAsia="Calibri" w:cs="Times New Roman"/>
              <w:noProof/>
              <w:color w:val="4F81BD"/>
            </w:rPr>
            <w:t>(NREL)</w:t>
          </w:r>
          <w:r w:rsidR="00753C92" w:rsidRPr="00C04E85">
            <w:rPr>
              <w:rFonts w:eastAsia="Calibri" w:cs="Times New Roman"/>
              <w:color w:val="4F81BD"/>
            </w:rPr>
            <w:fldChar w:fldCharType="end"/>
          </w:r>
        </w:sdtContent>
      </w:sdt>
    </w:p>
    <w:p w14:paraId="2EB97C77" w14:textId="614E70D5" w:rsidR="07A2AEE6" w:rsidRPr="00C04E85" w:rsidRDefault="07A2AEE6" w:rsidP="00046710">
      <w:pPr>
        <w:spacing w:after="240" w:line="360" w:lineRule="auto"/>
        <w:rPr>
          <w:rFonts w:eastAsia="Calibri" w:cs="Times New Roman"/>
        </w:rPr>
      </w:pPr>
      <w:r w:rsidRPr="00C04E85">
        <w:rPr>
          <w:rFonts w:eastAsia="Calibri" w:cs="Times New Roman"/>
        </w:rPr>
        <w:t xml:space="preserve">When we talk about shifting towards Electric Vehicles, we must consider a case study to understand the trend in depth. For it we take India, an exponentially fast-growing country as our subject. </w:t>
      </w:r>
    </w:p>
    <w:p w14:paraId="243BD0FB" w14:textId="1B25B0E5" w:rsidR="38EBE92B" w:rsidRDefault="38EBE92B" w:rsidP="00046710">
      <w:pPr>
        <w:spacing w:after="0" w:line="360" w:lineRule="auto"/>
        <w:rPr>
          <w:rFonts w:eastAsia="Times New Roman" w:cs="Times New Roman"/>
        </w:rPr>
      </w:pPr>
      <w:r w:rsidRPr="35B752D8">
        <w:rPr>
          <w:rFonts w:eastAsia="Times New Roman" w:cs="Times New Roman"/>
        </w:rPr>
        <w:t xml:space="preserve">India aims to transition to electric vehicles such as buses to 40%, private automobiles to 30%, commercial vehicles to 70%, and two-wheelers to 80% by 2030, or 30% of the country's fleet to be electric </w:t>
      </w:r>
      <w:sdt>
        <w:sdtPr>
          <w:rPr>
            <w:rFonts w:eastAsia="Times New Roman" w:cs="Times New Roman"/>
            <w:color w:val="215E99" w:themeColor="text2" w:themeTint="BF"/>
          </w:rPr>
          <w:id w:val="-665087050"/>
          <w:citation/>
        </w:sdtPr>
        <w:sdtEndPr/>
        <w:sdtContent>
          <w:r w:rsidR="00753C92" w:rsidRPr="00753C92">
            <w:rPr>
              <w:rFonts w:eastAsia="Times New Roman" w:cs="Times New Roman"/>
              <w:color w:val="215E99" w:themeColor="text2" w:themeTint="BF"/>
            </w:rPr>
            <w:fldChar w:fldCharType="begin"/>
          </w:r>
          <w:r w:rsidR="00753C92" w:rsidRPr="00753C92">
            <w:rPr>
              <w:rFonts w:eastAsia="Times New Roman" w:cs="Times New Roman"/>
              <w:color w:val="215E99" w:themeColor="text2" w:themeTint="BF"/>
            </w:rPr>
            <w:instrText xml:space="preserve"> CITATION NIT24 \l 1033 </w:instrText>
          </w:r>
          <w:r w:rsidR="00753C92" w:rsidRPr="00753C92">
            <w:rPr>
              <w:rFonts w:eastAsia="Times New Roman" w:cs="Times New Roman"/>
              <w:color w:val="215E99" w:themeColor="text2" w:themeTint="BF"/>
            </w:rPr>
            <w:fldChar w:fldCharType="separate"/>
          </w:r>
          <w:r w:rsidR="001C7737" w:rsidRPr="001C7737">
            <w:rPr>
              <w:rFonts w:eastAsia="Times New Roman" w:cs="Times New Roman"/>
              <w:noProof/>
              <w:color w:val="215E99" w:themeColor="text2" w:themeTint="BF"/>
            </w:rPr>
            <w:t>(NITI Aayog)</w:t>
          </w:r>
          <w:r w:rsidR="00753C92" w:rsidRPr="00753C92">
            <w:rPr>
              <w:rFonts w:eastAsia="Times New Roman" w:cs="Times New Roman"/>
              <w:color w:val="215E99" w:themeColor="text2" w:themeTint="BF"/>
            </w:rPr>
            <w:fldChar w:fldCharType="end"/>
          </w:r>
        </w:sdtContent>
      </w:sdt>
      <w:r w:rsidR="00753C92">
        <w:rPr>
          <w:rFonts w:eastAsia="Times New Roman" w:cs="Times New Roman"/>
        </w:rPr>
        <w:t xml:space="preserve">. </w:t>
      </w:r>
      <w:r w:rsidRPr="35B752D8">
        <w:rPr>
          <w:rFonts w:eastAsia="Times New Roman" w:cs="Times New Roman"/>
        </w:rPr>
        <w:t>The targets, however, may appear to be highly environmentally beneficial, but they may be overly ambitious, because we do not know whether India's existing electrical infrastructure can satisfy the increased demand caused by newer EVs. This is especially true given that certain parts of the country still lack 24-hour access to energy.</w:t>
      </w:r>
      <w:r w:rsidR="6D4406AC" w:rsidRPr="35B752D8">
        <w:rPr>
          <w:rFonts w:eastAsia="Times New Roman" w:cs="Times New Roman"/>
        </w:rPr>
        <w:t xml:space="preserve"> </w:t>
      </w:r>
      <w:r w:rsidRPr="35B752D8">
        <w:rPr>
          <w:rFonts w:eastAsia="Times New Roman" w:cs="Times New Roman"/>
        </w:rPr>
        <w:t xml:space="preserve">However, other fuel sources appear to help with such a situation. India, as a tropical nation, </w:t>
      </w:r>
      <w:r w:rsidRPr="35B752D8">
        <w:rPr>
          <w:rFonts w:eastAsia="Times New Roman" w:cs="Times New Roman"/>
        </w:rPr>
        <w:lastRenderedPageBreak/>
        <w:t>receives around 250-</w:t>
      </w:r>
      <w:bookmarkStart w:id="8" w:name="_Int_mDHEGGbR"/>
      <w:r w:rsidRPr="35B752D8">
        <w:rPr>
          <w:rFonts w:eastAsia="Times New Roman" w:cs="Times New Roman"/>
        </w:rPr>
        <w:t>300 days</w:t>
      </w:r>
      <w:bookmarkEnd w:id="8"/>
      <w:r w:rsidRPr="35B752D8">
        <w:rPr>
          <w:rFonts w:eastAsia="Times New Roman" w:cs="Times New Roman"/>
        </w:rPr>
        <w:t xml:space="preserve"> of sunshine each year and has </w:t>
      </w:r>
      <w:r w:rsidR="68C10157" w:rsidRPr="35B752D8">
        <w:rPr>
          <w:rFonts w:eastAsia="Times New Roman" w:cs="Times New Roman"/>
        </w:rPr>
        <w:t>immense potential</w:t>
      </w:r>
      <w:r w:rsidRPr="35B752D8">
        <w:rPr>
          <w:rFonts w:eastAsia="Times New Roman" w:cs="Times New Roman"/>
        </w:rPr>
        <w:t xml:space="preserve"> for solar power. Along with that, India's limits are surrounded by water on three sides, giving it a lot of wind power. Integrating these renewable sources of energy can serve as a support framework for our current thermal power plants, allowing them to fulfil increased energy demands in the next year. This article is to provide a clear picture in terms of </w:t>
      </w:r>
      <w:r w:rsidR="6C04EE14" w:rsidRPr="35B752D8">
        <w:rPr>
          <w:rFonts w:eastAsia="Times New Roman" w:cs="Times New Roman"/>
        </w:rPr>
        <w:t>Capex</w:t>
      </w:r>
      <w:r w:rsidRPr="35B752D8">
        <w:rPr>
          <w:rFonts w:eastAsia="Times New Roman" w:cs="Times New Roman"/>
        </w:rPr>
        <w:t xml:space="preserve"> and OpEx of the suggested alternative energy sources, dispatchability, Levelized cost of energy (LCOE), efficiency, and viability of various proposals for integrating renewable energy sources</w:t>
      </w:r>
      <w:r w:rsidR="0413F37E" w:rsidRPr="35B752D8">
        <w:rPr>
          <w:rFonts w:eastAsia="Times New Roman" w:cs="Times New Roman"/>
        </w:rPr>
        <w:t xml:space="preserve">. </w:t>
      </w:r>
    </w:p>
    <w:p w14:paraId="4D80A84A" w14:textId="6220557C" w:rsidR="35B752D8" w:rsidRDefault="35B752D8" w:rsidP="00046710">
      <w:pPr>
        <w:spacing w:line="360" w:lineRule="auto"/>
        <w:jc w:val="left"/>
      </w:pPr>
    </w:p>
    <w:p w14:paraId="7E3EE731" w14:textId="244D485A" w:rsidR="38EBE92B" w:rsidRDefault="38EBE92B" w:rsidP="00046710">
      <w:pPr>
        <w:spacing w:after="0" w:line="360" w:lineRule="auto"/>
      </w:pPr>
      <w:r w:rsidRPr="35B752D8">
        <w:rPr>
          <w:rFonts w:eastAsia="Times New Roman" w:cs="Times New Roman"/>
        </w:rPr>
        <w:t xml:space="preserve">A new analysis from Vahan Dashboard provides a quick comparison of several types of electric cars. These figures are the total number of electric cars on Indian roads, the amount of km they drive every day, and the consumption of each of these vehicles in terms of KWh/day. </w:t>
      </w:r>
    </w:p>
    <w:p w14:paraId="3065BCC9" w14:textId="76BD74C5" w:rsidR="35B752D8" w:rsidRDefault="35B752D8" w:rsidP="00046710">
      <w:pPr>
        <w:spacing w:line="360" w:lineRule="auto"/>
        <w:jc w:val="left"/>
      </w:pPr>
    </w:p>
    <w:p w14:paraId="3C2D5140" w14:textId="73182557" w:rsidR="62612D74" w:rsidRDefault="62612D74" w:rsidP="00046710">
      <w:pPr>
        <w:spacing w:after="200" w:line="360" w:lineRule="auto"/>
        <w:ind w:firstLine="340"/>
        <w:jc w:val="left"/>
        <w:rPr>
          <w:rFonts w:eastAsia="Times New Roman" w:cs="Times New Roman"/>
        </w:rPr>
      </w:pPr>
      <w:r w:rsidRPr="35B752D8">
        <w:rPr>
          <w:rFonts w:eastAsia="Times New Roman" w:cs="Times New Roman"/>
        </w:rPr>
        <w:t xml:space="preserve">Table 1 shows the data from the </w:t>
      </w:r>
      <w:sdt>
        <w:sdtPr>
          <w:rPr>
            <w:rFonts w:eastAsia="Times New Roman" w:cs="Times New Roman"/>
          </w:rPr>
          <w:id w:val="-1407846279"/>
          <w:citation/>
        </w:sdtPr>
        <w:sdtEndPr>
          <w:rPr>
            <w:color w:val="215E99" w:themeColor="text2" w:themeTint="BF"/>
          </w:rPr>
        </w:sdtEndPr>
        <w:sdtContent>
          <w:r w:rsidR="00C2587F" w:rsidRPr="00C2587F">
            <w:rPr>
              <w:rFonts w:eastAsia="Times New Roman" w:cs="Times New Roman"/>
              <w:color w:val="215E99" w:themeColor="text2" w:themeTint="BF"/>
            </w:rPr>
            <w:fldChar w:fldCharType="begin"/>
          </w:r>
          <w:r w:rsidR="00C2587F" w:rsidRPr="00C2587F">
            <w:rPr>
              <w:rFonts w:eastAsia="Times New Roman" w:cs="Times New Roman"/>
              <w:color w:val="215E99" w:themeColor="text2" w:themeTint="BF"/>
              <w:u w:val="single"/>
            </w:rPr>
            <w:instrText xml:space="preserve"> CITATION She24 \l 1033 </w:instrText>
          </w:r>
          <w:r w:rsidR="00C2587F" w:rsidRPr="00C2587F">
            <w:rPr>
              <w:rFonts w:eastAsia="Times New Roman" w:cs="Times New Roman"/>
              <w:color w:val="215E99" w:themeColor="text2" w:themeTint="BF"/>
            </w:rPr>
            <w:fldChar w:fldCharType="separate"/>
          </w:r>
          <w:r w:rsidR="001C7737" w:rsidRPr="001C7737">
            <w:rPr>
              <w:rFonts w:eastAsia="Times New Roman" w:cs="Times New Roman"/>
              <w:noProof/>
              <w:color w:val="215E99" w:themeColor="text2" w:themeTint="BF"/>
            </w:rPr>
            <w:t>(Sheeshan V)</w:t>
          </w:r>
          <w:r w:rsidR="00C2587F" w:rsidRPr="00C2587F">
            <w:rPr>
              <w:rFonts w:eastAsia="Times New Roman" w:cs="Times New Roman"/>
              <w:color w:val="215E99" w:themeColor="text2" w:themeTint="BF"/>
            </w:rPr>
            <w:fldChar w:fldCharType="end"/>
          </w:r>
        </w:sdtContent>
      </w:sdt>
      <w:r w:rsidRPr="35B752D8">
        <w:rPr>
          <w:rFonts w:eastAsia="Times New Roman" w:cs="Times New Roman"/>
          <w:u w:val="single"/>
        </w:rPr>
        <w:t>,</w:t>
      </w:r>
      <w:r w:rsidRPr="35B752D8">
        <w:rPr>
          <w:rFonts w:eastAsia="Times New Roman" w:cs="Times New Roman"/>
        </w:rPr>
        <w:t xml:space="preserve"> displaying the number of Electric powered vehicles of all categories on Indian roads as of December 2023.</w:t>
      </w:r>
    </w:p>
    <w:p w14:paraId="4E3DD876" w14:textId="30641043" w:rsidR="00F81E8F" w:rsidRDefault="00F81E8F" w:rsidP="00F81E8F">
      <w:pPr>
        <w:pStyle w:val="Caption"/>
        <w:keepNext/>
      </w:pPr>
      <w:bookmarkStart w:id="9" w:name="_Toc165299973"/>
      <w:r>
        <w:t xml:space="preserve">Table </w:t>
      </w:r>
      <w:r w:rsidR="00E27E2D">
        <w:fldChar w:fldCharType="begin"/>
      </w:r>
      <w:r w:rsidR="00E27E2D">
        <w:instrText xml:space="preserve"> STYLEREF 1 \s </w:instrText>
      </w:r>
      <w:r w:rsidR="00E27E2D">
        <w:fldChar w:fldCharType="separate"/>
      </w:r>
      <w:r w:rsidR="00E27E2D">
        <w:rPr>
          <w:noProof/>
        </w:rPr>
        <w:t>1</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1</w:t>
      </w:r>
      <w:r w:rsidR="00E27E2D">
        <w:fldChar w:fldCharType="end"/>
      </w:r>
      <w:r>
        <w:t xml:space="preserve"> </w:t>
      </w:r>
      <w:r w:rsidRPr="00A62856">
        <w:t xml:space="preserve">Energy </w:t>
      </w:r>
      <w:r>
        <w:t>C</w:t>
      </w:r>
      <w:r w:rsidRPr="00A62856">
        <w:t xml:space="preserve">onsumption </w:t>
      </w:r>
      <w:r>
        <w:t>P</w:t>
      </w:r>
      <w:r w:rsidRPr="00A62856">
        <w:t xml:space="preserve">er </w:t>
      </w:r>
      <w:r>
        <w:t>D</w:t>
      </w:r>
      <w:r w:rsidRPr="00A62856">
        <w:t xml:space="preserve">ay </w:t>
      </w:r>
      <w:r>
        <w:t>O</w:t>
      </w:r>
      <w:r w:rsidRPr="00A62856">
        <w:t xml:space="preserve">f </w:t>
      </w:r>
      <w:r>
        <w:t>D</w:t>
      </w:r>
      <w:r w:rsidRPr="00A62856">
        <w:t xml:space="preserve">ifferent </w:t>
      </w:r>
      <w:r>
        <w:t>T</w:t>
      </w:r>
      <w:r w:rsidRPr="00A62856">
        <w:t xml:space="preserve">ypes </w:t>
      </w:r>
      <w:r>
        <w:t xml:space="preserve"> O</w:t>
      </w:r>
      <w:r w:rsidRPr="00A62856">
        <w:t>f EVs</w:t>
      </w:r>
      <w:bookmarkEnd w:id="9"/>
    </w:p>
    <w:tbl>
      <w:tblPr>
        <w:tblStyle w:val="TableGrid"/>
        <w:tblW w:w="9404"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97"/>
        <w:gridCol w:w="1524"/>
        <w:gridCol w:w="1620"/>
        <w:gridCol w:w="1701"/>
        <w:gridCol w:w="3062"/>
      </w:tblGrid>
      <w:tr w:rsidR="35B752D8" w14:paraId="3C31965F" w14:textId="77777777" w:rsidTr="00F81E8F">
        <w:trPr>
          <w:trHeight w:val="1125"/>
        </w:trPr>
        <w:tc>
          <w:tcPr>
            <w:tcW w:w="1497" w:type="dxa"/>
            <w:tcBorders>
              <w:top w:val="single" w:sz="6" w:space="0" w:color="auto"/>
              <w:left w:val="single" w:sz="6" w:space="0" w:color="auto"/>
              <w:bottom w:val="single" w:sz="6" w:space="0" w:color="auto"/>
              <w:right w:val="single" w:sz="6" w:space="0" w:color="auto"/>
            </w:tcBorders>
            <w:tcMar>
              <w:left w:w="105" w:type="dxa"/>
              <w:right w:w="105" w:type="dxa"/>
            </w:tcMar>
          </w:tcPr>
          <w:p w14:paraId="5A52555A" w14:textId="4E9595F6" w:rsidR="35B752D8" w:rsidRDefault="35B752D8" w:rsidP="00046710">
            <w:pPr>
              <w:spacing w:line="360" w:lineRule="auto"/>
              <w:jc w:val="left"/>
              <w:rPr>
                <w:rFonts w:eastAsia="Times New Roman" w:cs="Times New Roman"/>
                <w:sz w:val="24"/>
                <w:szCs w:val="24"/>
              </w:rPr>
            </w:pPr>
            <w:r w:rsidRPr="35B752D8">
              <w:rPr>
                <w:rFonts w:eastAsia="Times New Roman" w:cs="Times New Roman"/>
                <w:b/>
                <w:bCs/>
                <w:sz w:val="24"/>
                <w:szCs w:val="24"/>
              </w:rPr>
              <w:t>Type of Vehicle (EV’s)</w:t>
            </w:r>
          </w:p>
        </w:tc>
        <w:tc>
          <w:tcPr>
            <w:tcW w:w="1524" w:type="dxa"/>
            <w:tcBorders>
              <w:top w:val="single" w:sz="6" w:space="0" w:color="auto"/>
              <w:left w:val="single" w:sz="6" w:space="0" w:color="auto"/>
              <w:bottom w:val="single" w:sz="6" w:space="0" w:color="auto"/>
              <w:right w:val="single" w:sz="6" w:space="0" w:color="auto"/>
            </w:tcBorders>
            <w:tcMar>
              <w:left w:w="105" w:type="dxa"/>
              <w:right w:w="105" w:type="dxa"/>
            </w:tcMar>
          </w:tcPr>
          <w:p w14:paraId="0A9D43A0" w14:textId="45658E12" w:rsidR="35B752D8" w:rsidRDefault="35B752D8" w:rsidP="00046710">
            <w:pPr>
              <w:spacing w:line="360" w:lineRule="auto"/>
              <w:jc w:val="left"/>
              <w:rPr>
                <w:rFonts w:eastAsia="Times New Roman" w:cs="Times New Roman"/>
                <w:sz w:val="24"/>
                <w:szCs w:val="24"/>
              </w:rPr>
            </w:pPr>
            <w:r w:rsidRPr="35B752D8">
              <w:rPr>
                <w:rFonts w:eastAsia="Times New Roman" w:cs="Times New Roman"/>
                <w:b/>
                <w:bCs/>
                <w:sz w:val="24"/>
                <w:szCs w:val="24"/>
              </w:rPr>
              <w:t>Number of Units in market</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0C0891F3" w14:textId="3ACB65DC" w:rsidR="35B752D8" w:rsidRDefault="35B752D8" w:rsidP="00046710">
            <w:pPr>
              <w:spacing w:line="360" w:lineRule="auto"/>
              <w:jc w:val="left"/>
              <w:rPr>
                <w:rFonts w:eastAsia="Times New Roman" w:cs="Times New Roman"/>
                <w:sz w:val="24"/>
                <w:szCs w:val="24"/>
              </w:rPr>
            </w:pPr>
            <w:r w:rsidRPr="35B752D8">
              <w:rPr>
                <w:rFonts w:eastAsia="Times New Roman" w:cs="Times New Roman"/>
                <w:b/>
                <w:bCs/>
                <w:sz w:val="24"/>
                <w:szCs w:val="24"/>
              </w:rPr>
              <w:t>Energy consumption (kWh/km)</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tcPr>
          <w:p w14:paraId="40011C56" w14:textId="14F37FE6" w:rsidR="35B752D8" w:rsidRDefault="35B752D8" w:rsidP="00046710">
            <w:pPr>
              <w:spacing w:line="360" w:lineRule="auto"/>
              <w:jc w:val="left"/>
              <w:rPr>
                <w:rFonts w:eastAsia="Times New Roman" w:cs="Times New Roman"/>
                <w:sz w:val="24"/>
                <w:szCs w:val="24"/>
              </w:rPr>
            </w:pPr>
            <w:r w:rsidRPr="35B752D8">
              <w:rPr>
                <w:rFonts w:eastAsia="Times New Roman" w:cs="Times New Roman"/>
                <w:b/>
                <w:bCs/>
                <w:sz w:val="24"/>
                <w:szCs w:val="24"/>
              </w:rPr>
              <w:t>Average usage of Vehicles</w:t>
            </w:r>
          </w:p>
        </w:tc>
        <w:tc>
          <w:tcPr>
            <w:tcW w:w="3062" w:type="dxa"/>
            <w:tcBorders>
              <w:top w:val="single" w:sz="6" w:space="0" w:color="auto"/>
              <w:left w:val="single" w:sz="6" w:space="0" w:color="auto"/>
              <w:bottom w:val="single" w:sz="6" w:space="0" w:color="auto"/>
              <w:right w:val="single" w:sz="6" w:space="0" w:color="auto"/>
            </w:tcBorders>
            <w:tcMar>
              <w:left w:w="105" w:type="dxa"/>
              <w:right w:w="105" w:type="dxa"/>
            </w:tcMar>
          </w:tcPr>
          <w:p w14:paraId="27A4997C" w14:textId="796305DA" w:rsidR="35B752D8" w:rsidRDefault="35B752D8" w:rsidP="00046710">
            <w:pPr>
              <w:spacing w:line="360" w:lineRule="auto"/>
              <w:jc w:val="left"/>
              <w:rPr>
                <w:rFonts w:eastAsia="Times New Roman" w:cs="Times New Roman"/>
                <w:sz w:val="24"/>
                <w:szCs w:val="24"/>
              </w:rPr>
            </w:pPr>
            <w:r w:rsidRPr="35B752D8">
              <w:rPr>
                <w:rFonts w:eastAsia="Times New Roman" w:cs="Times New Roman"/>
                <w:b/>
                <w:bCs/>
                <w:sz w:val="24"/>
                <w:szCs w:val="24"/>
              </w:rPr>
              <w:t>Energy consumed per day (kWh/day)</w:t>
            </w:r>
          </w:p>
        </w:tc>
      </w:tr>
      <w:tr w:rsidR="35B752D8" w14:paraId="740EE219" w14:textId="77777777" w:rsidTr="00F81E8F">
        <w:trPr>
          <w:trHeight w:val="855"/>
        </w:trPr>
        <w:tc>
          <w:tcPr>
            <w:tcW w:w="1497" w:type="dxa"/>
            <w:tcBorders>
              <w:top w:val="single" w:sz="6" w:space="0" w:color="auto"/>
              <w:left w:val="single" w:sz="6" w:space="0" w:color="auto"/>
              <w:bottom w:val="single" w:sz="6" w:space="0" w:color="auto"/>
              <w:right w:val="single" w:sz="6" w:space="0" w:color="auto"/>
            </w:tcBorders>
            <w:tcMar>
              <w:left w:w="105" w:type="dxa"/>
              <w:right w:w="105" w:type="dxa"/>
            </w:tcMar>
          </w:tcPr>
          <w:p w14:paraId="05BE37B0" w14:textId="24C422FC"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2-Wheeler</w:t>
            </w:r>
          </w:p>
        </w:tc>
        <w:tc>
          <w:tcPr>
            <w:tcW w:w="1524" w:type="dxa"/>
            <w:tcBorders>
              <w:top w:val="single" w:sz="6" w:space="0" w:color="auto"/>
              <w:left w:val="single" w:sz="6" w:space="0" w:color="auto"/>
              <w:bottom w:val="single" w:sz="6" w:space="0" w:color="auto"/>
              <w:right w:val="single" w:sz="6" w:space="0" w:color="auto"/>
            </w:tcBorders>
            <w:tcMar>
              <w:left w:w="105" w:type="dxa"/>
              <w:right w:w="105" w:type="dxa"/>
            </w:tcMar>
          </w:tcPr>
          <w:p w14:paraId="3E4FF9CF" w14:textId="66706332"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16,51,268</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2C160899" w14:textId="3991766C"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0.03-0.07</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tcPr>
          <w:p w14:paraId="087E2184" w14:textId="4259ECC2"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27-</w:t>
            </w:r>
            <w:bookmarkStart w:id="10" w:name="_Int_8v5naRZs"/>
            <w:r w:rsidRPr="35B752D8">
              <w:rPr>
                <w:rFonts w:eastAsia="Times New Roman" w:cs="Times New Roman"/>
                <w:sz w:val="24"/>
                <w:szCs w:val="24"/>
              </w:rPr>
              <w:t>33 kms</w:t>
            </w:r>
            <w:bookmarkEnd w:id="10"/>
            <w:r w:rsidRPr="35B752D8">
              <w:rPr>
                <w:rFonts w:eastAsia="Times New Roman" w:cs="Times New Roman"/>
                <w:sz w:val="24"/>
                <w:szCs w:val="24"/>
              </w:rPr>
              <w:t>/day</w:t>
            </w:r>
          </w:p>
        </w:tc>
        <w:tc>
          <w:tcPr>
            <w:tcW w:w="3062" w:type="dxa"/>
            <w:tcBorders>
              <w:top w:val="single" w:sz="6" w:space="0" w:color="auto"/>
              <w:left w:val="single" w:sz="6" w:space="0" w:color="auto"/>
              <w:bottom w:val="single" w:sz="6" w:space="0" w:color="auto"/>
              <w:right w:val="single" w:sz="6" w:space="0" w:color="auto"/>
            </w:tcBorders>
            <w:tcMar>
              <w:left w:w="105" w:type="dxa"/>
              <w:right w:w="105" w:type="dxa"/>
            </w:tcMar>
          </w:tcPr>
          <w:p w14:paraId="18126151" w14:textId="0DC639C9"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 xml:space="preserve">1651268x0.03x30 = </w:t>
            </w:r>
            <w:r w:rsidRPr="35B752D8">
              <w:rPr>
                <w:rFonts w:eastAsia="Times New Roman" w:cs="Times New Roman"/>
                <w:b/>
                <w:bCs/>
                <w:sz w:val="24"/>
                <w:szCs w:val="24"/>
              </w:rPr>
              <w:t>14,86,141.2</w:t>
            </w:r>
          </w:p>
        </w:tc>
      </w:tr>
      <w:tr w:rsidR="35B752D8" w14:paraId="068CA19E" w14:textId="77777777" w:rsidTr="00F81E8F">
        <w:trPr>
          <w:trHeight w:val="855"/>
        </w:trPr>
        <w:tc>
          <w:tcPr>
            <w:tcW w:w="1497" w:type="dxa"/>
            <w:tcBorders>
              <w:top w:val="single" w:sz="6" w:space="0" w:color="auto"/>
              <w:left w:val="single" w:sz="6" w:space="0" w:color="auto"/>
              <w:bottom w:val="single" w:sz="6" w:space="0" w:color="auto"/>
              <w:right w:val="single" w:sz="6" w:space="0" w:color="auto"/>
            </w:tcBorders>
            <w:tcMar>
              <w:left w:w="105" w:type="dxa"/>
              <w:right w:w="105" w:type="dxa"/>
            </w:tcMar>
          </w:tcPr>
          <w:p w14:paraId="0C56531B" w14:textId="5B2227B0"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3-Wheeler</w:t>
            </w:r>
          </w:p>
        </w:tc>
        <w:tc>
          <w:tcPr>
            <w:tcW w:w="1524" w:type="dxa"/>
            <w:tcBorders>
              <w:top w:val="single" w:sz="6" w:space="0" w:color="auto"/>
              <w:left w:val="single" w:sz="6" w:space="0" w:color="auto"/>
              <w:bottom w:val="single" w:sz="6" w:space="0" w:color="auto"/>
              <w:right w:val="single" w:sz="6" w:space="0" w:color="auto"/>
            </w:tcBorders>
            <w:tcMar>
              <w:left w:w="105" w:type="dxa"/>
              <w:right w:w="105" w:type="dxa"/>
            </w:tcMar>
          </w:tcPr>
          <w:p w14:paraId="5F693B58" w14:textId="3BEE3A63"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15,09,879</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60FDDFE1" w14:textId="6FC3FAB0"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0.059 – 0.089</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tcPr>
          <w:p w14:paraId="23794D9A" w14:textId="6E8A4D89" w:rsidR="35B752D8" w:rsidRDefault="35B752D8" w:rsidP="00046710">
            <w:pPr>
              <w:spacing w:line="360" w:lineRule="auto"/>
              <w:jc w:val="left"/>
              <w:rPr>
                <w:rFonts w:eastAsia="Times New Roman" w:cs="Times New Roman"/>
                <w:sz w:val="24"/>
                <w:szCs w:val="24"/>
              </w:rPr>
            </w:pPr>
            <w:bookmarkStart w:id="11" w:name="_Int_mhBakfkV"/>
            <w:r w:rsidRPr="35B752D8">
              <w:rPr>
                <w:rFonts w:eastAsia="Times New Roman" w:cs="Times New Roman"/>
                <w:sz w:val="24"/>
                <w:szCs w:val="24"/>
              </w:rPr>
              <w:t>105 kms</w:t>
            </w:r>
            <w:bookmarkEnd w:id="11"/>
            <w:r w:rsidRPr="35B752D8">
              <w:rPr>
                <w:rFonts w:eastAsia="Times New Roman" w:cs="Times New Roman"/>
                <w:sz w:val="24"/>
                <w:szCs w:val="24"/>
              </w:rPr>
              <w:t>/day</w:t>
            </w:r>
          </w:p>
        </w:tc>
        <w:tc>
          <w:tcPr>
            <w:tcW w:w="3062" w:type="dxa"/>
            <w:tcBorders>
              <w:top w:val="single" w:sz="6" w:space="0" w:color="auto"/>
              <w:left w:val="single" w:sz="6" w:space="0" w:color="auto"/>
              <w:bottom w:val="single" w:sz="6" w:space="0" w:color="auto"/>
              <w:right w:val="single" w:sz="6" w:space="0" w:color="auto"/>
            </w:tcBorders>
            <w:tcMar>
              <w:left w:w="105" w:type="dxa"/>
              <w:right w:w="105" w:type="dxa"/>
            </w:tcMar>
          </w:tcPr>
          <w:p w14:paraId="31C659AD" w14:textId="6C1C5199"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 xml:space="preserve">1509879x0.07x105 = </w:t>
            </w:r>
            <w:r w:rsidRPr="35B752D8">
              <w:rPr>
                <w:rFonts w:eastAsia="Times New Roman" w:cs="Times New Roman"/>
                <w:b/>
                <w:bCs/>
                <w:sz w:val="24"/>
                <w:szCs w:val="24"/>
              </w:rPr>
              <w:t>1,10,97,610.65</w:t>
            </w:r>
          </w:p>
        </w:tc>
      </w:tr>
      <w:tr w:rsidR="35B752D8" w14:paraId="7309D003" w14:textId="77777777" w:rsidTr="00F81E8F">
        <w:trPr>
          <w:trHeight w:val="855"/>
        </w:trPr>
        <w:tc>
          <w:tcPr>
            <w:tcW w:w="1497" w:type="dxa"/>
            <w:tcBorders>
              <w:top w:val="single" w:sz="6" w:space="0" w:color="auto"/>
              <w:left w:val="single" w:sz="6" w:space="0" w:color="auto"/>
              <w:bottom w:val="single" w:sz="6" w:space="0" w:color="auto"/>
              <w:right w:val="single" w:sz="6" w:space="0" w:color="auto"/>
            </w:tcBorders>
            <w:tcMar>
              <w:left w:w="105" w:type="dxa"/>
              <w:right w:w="105" w:type="dxa"/>
            </w:tcMar>
          </w:tcPr>
          <w:p w14:paraId="78C80893" w14:textId="1B422A71"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4-Wheeler</w:t>
            </w:r>
          </w:p>
        </w:tc>
        <w:tc>
          <w:tcPr>
            <w:tcW w:w="1524" w:type="dxa"/>
            <w:tcBorders>
              <w:top w:val="single" w:sz="6" w:space="0" w:color="auto"/>
              <w:left w:val="single" w:sz="6" w:space="0" w:color="auto"/>
              <w:bottom w:val="single" w:sz="6" w:space="0" w:color="auto"/>
              <w:right w:val="single" w:sz="6" w:space="0" w:color="auto"/>
            </w:tcBorders>
            <w:tcMar>
              <w:left w:w="105" w:type="dxa"/>
              <w:right w:w="105" w:type="dxa"/>
            </w:tcMar>
          </w:tcPr>
          <w:p w14:paraId="3F4F37D2" w14:textId="126E498F"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1,34,616</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1F967518" w14:textId="286BDC78"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0.19 - 0.3</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tcPr>
          <w:p w14:paraId="746FA388" w14:textId="51AE60E4" w:rsidR="35B752D8" w:rsidRDefault="35B752D8" w:rsidP="00046710">
            <w:pPr>
              <w:spacing w:line="360" w:lineRule="auto"/>
              <w:jc w:val="left"/>
              <w:rPr>
                <w:rFonts w:eastAsia="Times New Roman" w:cs="Times New Roman"/>
                <w:sz w:val="24"/>
                <w:szCs w:val="24"/>
              </w:rPr>
            </w:pPr>
            <w:bookmarkStart w:id="12" w:name="_Int_SvqiUj4x"/>
            <w:r w:rsidRPr="35B752D8">
              <w:rPr>
                <w:rFonts w:eastAsia="Times New Roman" w:cs="Times New Roman"/>
                <w:sz w:val="24"/>
                <w:szCs w:val="24"/>
              </w:rPr>
              <w:t>35 kms</w:t>
            </w:r>
            <w:bookmarkEnd w:id="12"/>
            <w:r w:rsidRPr="35B752D8">
              <w:rPr>
                <w:rFonts w:eastAsia="Times New Roman" w:cs="Times New Roman"/>
                <w:sz w:val="24"/>
                <w:szCs w:val="24"/>
              </w:rPr>
              <w:t>/day</w:t>
            </w:r>
          </w:p>
        </w:tc>
        <w:tc>
          <w:tcPr>
            <w:tcW w:w="3062" w:type="dxa"/>
            <w:tcBorders>
              <w:top w:val="single" w:sz="6" w:space="0" w:color="auto"/>
              <w:left w:val="single" w:sz="6" w:space="0" w:color="auto"/>
              <w:bottom w:val="single" w:sz="6" w:space="0" w:color="auto"/>
              <w:right w:val="single" w:sz="6" w:space="0" w:color="auto"/>
            </w:tcBorders>
            <w:tcMar>
              <w:left w:w="105" w:type="dxa"/>
              <w:right w:w="105" w:type="dxa"/>
            </w:tcMar>
          </w:tcPr>
          <w:p w14:paraId="62E782EE" w14:textId="7759D64D"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 xml:space="preserve">134616x0.2x35 = </w:t>
            </w:r>
            <w:r w:rsidRPr="35B752D8">
              <w:rPr>
                <w:rFonts w:eastAsia="Times New Roman" w:cs="Times New Roman"/>
                <w:b/>
                <w:bCs/>
                <w:sz w:val="24"/>
                <w:szCs w:val="24"/>
              </w:rPr>
              <w:t>9,42,312</w:t>
            </w:r>
          </w:p>
        </w:tc>
      </w:tr>
      <w:tr w:rsidR="35B752D8" w14:paraId="584F3A5B" w14:textId="77777777" w:rsidTr="00F81E8F">
        <w:trPr>
          <w:trHeight w:val="570"/>
        </w:trPr>
        <w:tc>
          <w:tcPr>
            <w:tcW w:w="1497" w:type="dxa"/>
            <w:tcBorders>
              <w:top w:val="single" w:sz="6" w:space="0" w:color="auto"/>
              <w:left w:val="single" w:sz="6" w:space="0" w:color="auto"/>
              <w:bottom w:val="single" w:sz="6" w:space="0" w:color="auto"/>
              <w:right w:val="single" w:sz="6" w:space="0" w:color="auto"/>
            </w:tcBorders>
            <w:tcMar>
              <w:left w:w="105" w:type="dxa"/>
              <w:right w:w="105" w:type="dxa"/>
            </w:tcMar>
          </w:tcPr>
          <w:p w14:paraId="0A7881F7" w14:textId="3A7E4172"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Buses</w:t>
            </w:r>
          </w:p>
        </w:tc>
        <w:tc>
          <w:tcPr>
            <w:tcW w:w="1524" w:type="dxa"/>
            <w:tcBorders>
              <w:top w:val="single" w:sz="6" w:space="0" w:color="auto"/>
              <w:left w:val="single" w:sz="6" w:space="0" w:color="auto"/>
              <w:bottom w:val="single" w:sz="6" w:space="0" w:color="auto"/>
              <w:right w:val="single" w:sz="6" w:space="0" w:color="auto"/>
            </w:tcBorders>
            <w:tcMar>
              <w:left w:w="105" w:type="dxa"/>
              <w:right w:w="105" w:type="dxa"/>
            </w:tcMar>
          </w:tcPr>
          <w:p w14:paraId="69C7B5FD" w14:textId="08E50EAC"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5,926</w:t>
            </w:r>
          </w:p>
        </w:tc>
        <w:tc>
          <w:tcPr>
            <w:tcW w:w="1620" w:type="dxa"/>
            <w:tcBorders>
              <w:top w:val="single" w:sz="6" w:space="0" w:color="auto"/>
              <w:left w:val="single" w:sz="6" w:space="0" w:color="auto"/>
              <w:bottom w:val="single" w:sz="6" w:space="0" w:color="auto"/>
              <w:right w:val="single" w:sz="6" w:space="0" w:color="auto"/>
            </w:tcBorders>
            <w:tcMar>
              <w:left w:w="105" w:type="dxa"/>
              <w:right w:w="105" w:type="dxa"/>
            </w:tcMar>
          </w:tcPr>
          <w:p w14:paraId="5FF9BB35" w14:textId="2E593DE2"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1.15-1.66</w:t>
            </w:r>
          </w:p>
        </w:tc>
        <w:tc>
          <w:tcPr>
            <w:tcW w:w="1701" w:type="dxa"/>
            <w:tcBorders>
              <w:top w:val="single" w:sz="6" w:space="0" w:color="auto"/>
              <w:left w:val="single" w:sz="6" w:space="0" w:color="auto"/>
              <w:bottom w:val="single" w:sz="6" w:space="0" w:color="auto"/>
              <w:right w:val="single" w:sz="6" w:space="0" w:color="auto"/>
            </w:tcBorders>
            <w:tcMar>
              <w:left w:w="105" w:type="dxa"/>
              <w:right w:w="105" w:type="dxa"/>
            </w:tcMar>
          </w:tcPr>
          <w:p w14:paraId="6FEE8195" w14:textId="2254DC8A" w:rsidR="35B752D8" w:rsidRDefault="35B752D8" w:rsidP="00046710">
            <w:pPr>
              <w:spacing w:line="360" w:lineRule="auto"/>
              <w:jc w:val="left"/>
              <w:rPr>
                <w:rFonts w:eastAsia="Times New Roman" w:cs="Times New Roman"/>
                <w:sz w:val="24"/>
                <w:szCs w:val="24"/>
              </w:rPr>
            </w:pPr>
            <w:bookmarkStart w:id="13" w:name="_Int_m1Edb6pn"/>
            <w:r w:rsidRPr="35B752D8">
              <w:rPr>
                <w:rFonts w:eastAsia="Times New Roman" w:cs="Times New Roman"/>
                <w:sz w:val="24"/>
                <w:szCs w:val="24"/>
              </w:rPr>
              <w:t>160 kms</w:t>
            </w:r>
            <w:bookmarkEnd w:id="13"/>
            <w:r w:rsidRPr="35B752D8">
              <w:rPr>
                <w:rFonts w:eastAsia="Times New Roman" w:cs="Times New Roman"/>
                <w:sz w:val="24"/>
                <w:szCs w:val="24"/>
              </w:rPr>
              <w:t>/day</w:t>
            </w:r>
          </w:p>
        </w:tc>
        <w:tc>
          <w:tcPr>
            <w:tcW w:w="3062" w:type="dxa"/>
            <w:tcBorders>
              <w:top w:val="single" w:sz="6" w:space="0" w:color="auto"/>
              <w:left w:val="single" w:sz="6" w:space="0" w:color="auto"/>
              <w:bottom w:val="single" w:sz="6" w:space="0" w:color="auto"/>
              <w:right w:val="single" w:sz="6" w:space="0" w:color="auto"/>
            </w:tcBorders>
            <w:tcMar>
              <w:left w:w="105" w:type="dxa"/>
              <w:right w:w="105" w:type="dxa"/>
            </w:tcMar>
          </w:tcPr>
          <w:p w14:paraId="45F4AA11" w14:textId="53FD9160"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 xml:space="preserve">5926x1.45x160 = </w:t>
            </w:r>
            <w:r w:rsidRPr="35B752D8">
              <w:rPr>
                <w:rFonts w:eastAsia="Times New Roman" w:cs="Times New Roman"/>
                <w:b/>
                <w:bCs/>
                <w:sz w:val="24"/>
                <w:szCs w:val="24"/>
              </w:rPr>
              <w:t>13,74,832</w:t>
            </w:r>
          </w:p>
        </w:tc>
      </w:tr>
    </w:tbl>
    <w:p w14:paraId="61D939AC" w14:textId="3F606CF4" w:rsidR="62612D74" w:rsidRDefault="62612D74" w:rsidP="00046710">
      <w:pPr>
        <w:spacing w:after="200" w:line="360" w:lineRule="auto"/>
        <w:ind w:firstLine="340"/>
        <w:jc w:val="left"/>
        <w:rPr>
          <w:rFonts w:eastAsia="Times New Roman" w:cs="Times New Roman"/>
        </w:rPr>
      </w:pPr>
      <w:r w:rsidRPr="35B752D8">
        <w:rPr>
          <w:rFonts w:eastAsia="Times New Roman" w:cs="Times New Roman"/>
        </w:rPr>
        <w:t xml:space="preserve"> </w:t>
      </w:r>
    </w:p>
    <w:p w14:paraId="65C4B4BA" w14:textId="77777777" w:rsidR="00951882" w:rsidRDefault="62612D74" w:rsidP="00046710">
      <w:pPr>
        <w:spacing w:after="200" w:line="360" w:lineRule="auto"/>
        <w:ind w:firstLine="340"/>
        <w:rPr>
          <w:rFonts w:eastAsia="Times New Roman" w:cs="Times New Roman"/>
        </w:rPr>
        <w:sectPr w:rsidR="00951882" w:rsidSect="002F66A4">
          <w:footerReference w:type="default" r:id="rId12"/>
          <w:footerReference w:type="first" r:id="rId13"/>
          <w:type w:val="oddPage"/>
          <w:pgSz w:w="11906" w:h="16838" w:code="9"/>
          <w:pgMar w:top="1418" w:right="1701" w:bottom="1134" w:left="1134"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r w:rsidRPr="35B752D8">
        <w:rPr>
          <w:rFonts w:eastAsia="Times New Roman" w:cs="Times New Roman"/>
        </w:rPr>
        <w:t xml:space="preserve">Total energy consumed by Electric Vehicles every day is </w:t>
      </w:r>
      <w:r w:rsidRPr="35B752D8">
        <w:rPr>
          <w:rFonts w:eastAsia="Times New Roman" w:cs="Times New Roman"/>
          <w:b/>
          <w:bCs/>
        </w:rPr>
        <w:t>1,49,00,895.85</w:t>
      </w:r>
      <w:r w:rsidRPr="35B752D8">
        <w:rPr>
          <w:rFonts w:eastAsia="Times New Roman" w:cs="Times New Roman"/>
        </w:rPr>
        <w:t xml:space="preserve"> kWh. This energy is provided using charging stations. Each vehicle utilizes distinct types of chargers and the efficiency of it varies accordingly. Below provided table helps in identifying which type of electric vehicle uses which charger.</w:t>
      </w:r>
    </w:p>
    <w:p w14:paraId="1FECB186" w14:textId="32BA20BC" w:rsidR="62612D74" w:rsidRDefault="62612D74" w:rsidP="00046710">
      <w:pPr>
        <w:spacing w:after="200" w:line="360" w:lineRule="auto"/>
        <w:ind w:firstLine="340"/>
        <w:rPr>
          <w:rFonts w:eastAsia="Times New Roman" w:cs="Times New Roman"/>
        </w:rPr>
      </w:pPr>
    </w:p>
    <w:p w14:paraId="42DE98E9" w14:textId="35ACA942" w:rsidR="00AB01A3" w:rsidRDefault="00AB01A3" w:rsidP="00AB01A3">
      <w:pPr>
        <w:pStyle w:val="Caption"/>
        <w:keepNext/>
      </w:pPr>
      <w:bookmarkStart w:id="14" w:name="_Toc165299974"/>
      <w:r>
        <w:t xml:space="preserve">Table </w:t>
      </w:r>
      <w:r w:rsidR="00E27E2D">
        <w:fldChar w:fldCharType="begin"/>
      </w:r>
      <w:r w:rsidR="00E27E2D">
        <w:instrText xml:space="preserve"> STYLEREF 1 \s </w:instrText>
      </w:r>
      <w:r w:rsidR="00E27E2D">
        <w:fldChar w:fldCharType="separate"/>
      </w:r>
      <w:r w:rsidR="00E27E2D">
        <w:rPr>
          <w:noProof/>
        </w:rPr>
        <w:t>1</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2</w:t>
      </w:r>
      <w:r w:rsidR="00E27E2D">
        <w:fldChar w:fldCharType="end"/>
      </w:r>
      <w:r>
        <w:t xml:space="preserve"> </w:t>
      </w:r>
      <w:r w:rsidRPr="004B6F5E">
        <w:t xml:space="preserve">Types </w:t>
      </w:r>
      <w:r>
        <w:t>O</w:t>
      </w:r>
      <w:r w:rsidRPr="004B6F5E">
        <w:t xml:space="preserve">f </w:t>
      </w:r>
      <w:r>
        <w:t>C</w:t>
      </w:r>
      <w:r w:rsidRPr="004B6F5E">
        <w:t>hargers</w:t>
      </w:r>
      <w:bookmarkEnd w:id="14"/>
    </w:p>
    <w:tbl>
      <w:tblPr>
        <w:tblStyle w:val="TableGrid"/>
        <w:tblW w:w="940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3022"/>
        <w:gridCol w:w="3022"/>
        <w:gridCol w:w="3361"/>
      </w:tblGrid>
      <w:tr w:rsidR="35B752D8" w14:paraId="10675B82" w14:textId="77777777" w:rsidTr="00AB01A3">
        <w:trPr>
          <w:trHeight w:val="360"/>
        </w:trPr>
        <w:tc>
          <w:tcPr>
            <w:tcW w:w="3022" w:type="dxa"/>
            <w:tcBorders>
              <w:top w:val="single" w:sz="6" w:space="0" w:color="auto"/>
              <w:left w:val="single" w:sz="6" w:space="0" w:color="auto"/>
              <w:bottom w:val="single" w:sz="6" w:space="0" w:color="auto"/>
              <w:right w:val="single" w:sz="6" w:space="0" w:color="auto"/>
            </w:tcBorders>
            <w:tcMar>
              <w:left w:w="105" w:type="dxa"/>
              <w:right w:w="105" w:type="dxa"/>
            </w:tcMar>
          </w:tcPr>
          <w:p w14:paraId="7939177D" w14:textId="2BB40A40" w:rsidR="35B752D8" w:rsidRDefault="35B752D8" w:rsidP="00046710">
            <w:pPr>
              <w:spacing w:line="360" w:lineRule="auto"/>
              <w:jc w:val="left"/>
              <w:rPr>
                <w:rFonts w:eastAsia="Times New Roman" w:cs="Times New Roman"/>
                <w:sz w:val="24"/>
                <w:szCs w:val="24"/>
              </w:rPr>
            </w:pPr>
            <w:r w:rsidRPr="35B752D8">
              <w:rPr>
                <w:rFonts w:eastAsia="Times New Roman" w:cs="Times New Roman"/>
                <w:b/>
                <w:bCs/>
                <w:sz w:val="24"/>
                <w:szCs w:val="24"/>
              </w:rPr>
              <w:t xml:space="preserve">Type of Vehicle </w:t>
            </w:r>
          </w:p>
        </w:tc>
        <w:tc>
          <w:tcPr>
            <w:tcW w:w="3022" w:type="dxa"/>
            <w:tcBorders>
              <w:top w:val="single" w:sz="6" w:space="0" w:color="auto"/>
              <w:left w:val="single" w:sz="6" w:space="0" w:color="auto"/>
              <w:bottom w:val="single" w:sz="6" w:space="0" w:color="auto"/>
              <w:right w:val="single" w:sz="6" w:space="0" w:color="auto"/>
            </w:tcBorders>
            <w:tcMar>
              <w:left w:w="105" w:type="dxa"/>
              <w:right w:w="105" w:type="dxa"/>
            </w:tcMar>
          </w:tcPr>
          <w:p w14:paraId="5F0B88CC" w14:textId="5C305921" w:rsidR="35B752D8" w:rsidRDefault="35B752D8" w:rsidP="00046710">
            <w:pPr>
              <w:spacing w:line="360" w:lineRule="auto"/>
              <w:jc w:val="left"/>
              <w:rPr>
                <w:rFonts w:eastAsia="Times New Roman" w:cs="Times New Roman"/>
                <w:sz w:val="24"/>
                <w:szCs w:val="24"/>
              </w:rPr>
            </w:pPr>
            <w:r w:rsidRPr="35B752D8">
              <w:rPr>
                <w:rFonts w:eastAsia="Times New Roman" w:cs="Times New Roman"/>
                <w:b/>
                <w:bCs/>
                <w:sz w:val="24"/>
                <w:szCs w:val="24"/>
              </w:rPr>
              <w:t>Type of Chargers used</w:t>
            </w:r>
          </w:p>
        </w:tc>
        <w:tc>
          <w:tcPr>
            <w:tcW w:w="3361" w:type="dxa"/>
            <w:tcBorders>
              <w:top w:val="single" w:sz="6" w:space="0" w:color="auto"/>
              <w:left w:val="single" w:sz="6" w:space="0" w:color="auto"/>
              <w:bottom w:val="single" w:sz="6" w:space="0" w:color="auto"/>
              <w:right w:val="single" w:sz="6" w:space="0" w:color="auto"/>
            </w:tcBorders>
            <w:tcMar>
              <w:left w:w="105" w:type="dxa"/>
              <w:right w:w="105" w:type="dxa"/>
            </w:tcMar>
          </w:tcPr>
          <w:p w14:paraId="43160190" w14:textId="71625964" w:rsidR="35B752D8" w:rsidRDefault="35B752D8" w:rsidP="00046710">
            <w:pPr>
              <w:spacing w:line="360" w:lineRule="auto"/>
              <w:jc w:val="left"/>
              <w:rPr>
                <w:rFonts w:eastAsia="Times New Roman" w:cs="Times New Roman"/>
                <w:sz w:val="24"/>
                <w:szCs w:val="24"/>
              </w:rPr>
            </w:pPr>
            <w:r w:rsidRPr="35B752D8">
              <w:rPr>
                <w:rFonts w:eastAsia="Times New Roman" w:cs="Times New Roman"/>
                <w:b/>
                <w:bCs/>
                <w:sz w:val="24"/>
                <w:szCs w:val="24"/>
              </w:rPr>
              <w:t>Efficiency of Chargers</w:t>
            </w:r>
          </w:p>
        </w:tc>
      </w:tr>
      <w:tr w:rsidR="35B752D8" w14:paraId="16818B8B" w14:textId="77777777" w:rsidTr="00AB01A3">
        <w:trPr>
          <w:trHeight w:val="405"/>
        </w:trPr>
        <w:tc>
          <w:tcPr>
            <w:tcW w:w="3022" w:type="dxa"/>
            <w:tcBorders>
              <w:top w:val="single" w:sz="6" w:space="0" w:color="auto"/>
              <w:left w:val="single" w:sz="6" w:space="0" w:color="auto"/>
              <w:bottom w:val="single" w:sz="6" w:space="0" w:color="auto"/>
              <w:right w:val="single" w:sz="6" w:space="0" w:color="auto"/>
            </w:tcBorders>
            <w:tcMar>
              <w:left w:w="105" w:type="dxa"/>
              <w:right w:w="105" w:type="dxa"/>
            </w:tcMar>
          </w:tcPr>
          <w:p w14:paraId="13D09145" w14:textId="5163ECDA"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2-Wheeler</w:t>
            </w:r>
          </w:p>
        </w:tc>
        <w:tc>
          <w:tcPr>
            <w:tcW w:w="3022" w:type="dxa"/>
            <w:tcBorders>
              <w:top w:val="single" w:sz="6" w:space="0" w:color="auto"/>
              <w:left w:val="single" w:sz="6" w:space="0" w:color="auto"/>
              <w:bottom w:val="single" w:sz="6" w:space="0" w:color="auto"/>
              <w:right w:val="single" w:sz="6" w:space="0" w:color="auto"/>
            </w:tcBorders>
            <w:tcMar>
              <w:left w:w="105" w:type="dxa"/>
              <w:right w:w="105" w:type="dxa"/>
            </w:tcMar>
          </w:tcPr>
          <w:p w14:paraId="15B5EEA9" w14:textId="583EFF91"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Level 2 AC</w:t>
            </w:r>
          </w:p>
        </w:tc>
        <w:tc>
          <w:tcPr>
            <w:tcW w:w="3361" w:type="dxa"/>
            <w:tcBorders>
              <w:top w:val="single" w:sz="6" w:space="0" w:color="auto"/>
              <w:left w:val="single" w:sz="6" w:space="0" w:color="auto"/>
              <w:bottom w:val="single" w:sz="6" w:space="0" w:color="auto"/>
              <w:right w:val="single" w:sz="6" w:space="0" w:color="auto"/>
            </w:tcBorders>
            <w:tcMar>
              <w:left w:w="105" w:type="dxa"/>
              <w:right w:w="105" w:type="dxa"/>
            </w:tcMar>
          </w:tcPr>
          <w:p w14:paraId="2D1D55A4" w14:textId="5A7E9364"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83-91%</w:t>
            </w:r>
          </w:p>
        </w:tc>
      </w:tr>
      <w:tr w:rsidR="35B752D8" w14:paraId="07850603" w14:textId="77777777" w:rsidTr="00AB01A3">
        <w:trPr>
          <w:trHeight w:val="405"/>
        </w:trPr>
        <w:tc>
          <w:tcPr>
            <w:tcW w:w="3022" w:type="dxa"/>
            <w:tcBorders>
              <w:top w:val="single" w:sz="6" w:space="0" w:color="auto"/>
              <w:left w:val="single" w:sz="6" w:space="0" w:color="auto"/>
              <w:bottom w:val="single" w:sz="6" w:space="0" w:color="auto"/>
              <w:right w:val="single" w:sz="6" w:space="0" w:color="auto"/>
            </w:tcBorders>
            <w:tcMar>
              <w:left w:w="105" w:type="dxa"/>
              <w:right w:w="105" w:type="dxa"/>
            </w:tcMar>
          </w:tcPr>
          <w:p w14:paraId="52DEE5B7" w14:textId="64368434"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3-Wheeler</w:t>
            </w:r>
          </w:p>
        </w:tc>
        <w:tc>
          <w:tcPr>
            <w:tcW w:w="3022" w:type="dxa"/>
            <w:tcBorders>
              <w:top w:val="single" w:sz="6" w:space="0" w:color="auto"/>
              <w:left w:val="single" w:sz="6" w:space="0" w:color="auto"/>
              <w:bottom w:val="single" w:sz="6" w:space="0" w:color="auto"/>
              <w:right w:val="single" w:sz="6" w:space="0" w:color="auto"/>
            </w:tcBorders>
            <w:tcMar>
              <w:left w:w="105" w:type="dxa"/>
              <w:right w:w="105" w:type="dxa"/>
            </w:tcMar>
          </w:tcPr>
          <w:p w14:paraId="03B014BC" w14:textId="429502A4"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Level 2 AC</w:t>
            </w:r>
          </w:p>
        </w:tc>
        <w:tc>
          <w:tcPr>
            <w:tcW w:w="3361" w:type="dxa"/>
            <w:tcBorders>
              <w:top w:val="single" w:sz="6" w:space="0" w:color="auto"/>
              <w:left w:val="single" w:sz="6" w:space="0" w:color="auto"/>
              <w:bottom w:val="single" w:sz="6" w:space="0" w:color="auto"/>
              <w:right w:val="single" w:sz="6" w:space="0" w:color="auto"/>
            </w:tcBorders>
            <w:tcMar>
              <w:left w:w="105" w:type="dxa"/>
              <w:right w:w="105" w:type="dxa"/>
            </w:tcMar>
          </w:tcPr>
          <w:p w14:paraId="2398D714" w14:textId="47FE50B8"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83-91%</w:t>
            </w:r>
          </w:p>
        </w:tc>
      </w:tr>
      <w:tr w:rsidR="35B752D8" w14:paraId="124DC807" w14:textId="77777777" w:rsidTr="00AB01A3">
        <w:trPr>
          <w:trHeight w:val="450"/>
        </w:trPr>
        <w:tc>
          <w:tcPr>
            <w:tcW w:w="3022" w:type="dxa"/>
            <w:tcBorders>
              <w:top w:val="single" w:sz="6" w:space="0" w:color="auto"/>
              <w:left w:val="single" w:sz="6" w:space="0" w:color="auto"/>
              <w:bottom w:val="single" w:sz="6" w:space="0" w:color="auto"/>
              <w:right w:val="single" w:sz="6" w:space="0" w:color="auto"/>
            </w:tcBorders>
            <w:tcMar>
              <w:left w:w="105" w:type="dxa"/>
              <w:right w:w="105" w:type="dxa"/>
            </w:tcMar>
          </w:tcPr>
          <w:p w14:paraId="0FAD3978" w14:textId="5E121721"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4-Wheeler</w:t>
            </w:r>
          </w:p>
        </w:tc>
        <w:tc>
          <w:tcPr>
            <w:tcW w:w="3022" w:type="dxa"/>
            <w:tcBorders>
              <w:top w:val="single" w:sz="6" w:space="0" w:color="auto"/>
              <w:left w:val="single" w:sz="6" w:space="0" w:color="auto"/>
              <w:bottom w:val="single" w:sz="6" w:space="0" w:color="auto"/>
              <w:right w:val="single" w:sz="6" w:space="0" w:color="auto"/>
            </w:tcBorders>
            <w:tcMar>
              <w:left w:w="105" w:type="dxa"/>
              <w:right w:w="105" w:type="dxa"/>
            </w:tcMar>
          </w:tcPr>
          <w:p w14:paraId="07E60ACC" w14:textId="643C9E4C"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Level 2 AC/ Level 3 DC</w:t>
            </w:r>
          </w:p>
        </w:tc>
        <w:tc>
          <w:tcPr>
            <w:tcW w:w="3361" w:type="dxa"/>
            <w:tcBorders>
              <w:top w:val="single" w:sz="6" w:space="0" w:color="auto"/>
              <w:left w:val="single" w:sz="6" w:space="0" w:color="auto"/>
              <w:bottom w:val="single" w:sz="6" w:space="0" w:color="auto"/>
              <w:right w:val="single" w:sz="6" w:space="0" w:color="auto"/>
            </w:tcBorders>
            <w:tcMar>
              <w:left w:w="105" w:type="dxa"/>
              <w:right w:w="105" w:type="dxa"/>
            </w:tcMar>
          </w:tcPr>
          <w:p w14:paraId="3EB05D87" w14:textId="2667EC39"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83-91% / 86-92.6%</w:t>
            </w:r>
          </w:p>
        </w:tc>
      </w:tr>
      <w:tr w:rsidR="35B752D8" w14:paraId="4B863CBD" w14:textId="77777777" w:rsidTr="00AB01A3">
        <w:trPr>
          <w:trHeight w:val="405"/>
        </w:trPr>
        <w:tc>
          <w:tcPr>
            <w:tcW w:w="3022" w:type="dxa"/>
            <w:tcBorders>
              <w:top w:val="single" w:sz="6" w:space="0" w:color="auto"/>
              <w:left w:val="single" w:sz="6" w:space="0" w:color="auto"/>
              <w:bottom w:val="single" w:sz="6" w:space="0" w:color="auto"/>
              <w:right w:val="single" w:sz="6" w:space="0" w:color="auto"/>
            </w:tcBorders>
            <w:tcMar>
              <w:left w:w="105" w:type="dxa"/>
              <w:right w:w="105" w:type="dxa"/>
            </w:tcMar>
          </w:tcPr>
          <w:p w14:paraId="23DCDCAC" w14:textId="5E4E32AE"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Buses</w:t>
            </w:r>
          </w:p>
        </w:tc>
        <w:tc>
          <w:tcPr>
            <w:tcW w:w="3022" w:type="dxa"/>
            <w:tcBorders>
              <w:top w:val="single" w:sz="6" w:space="0" w:color="auto"/>
              <w:left w:val="single" w:sz="6" w:space="0" w:color="auto"/>
              <w:bottom w:val="single" w:sz="6" w:space="0" w:color="auto"/>
              <w:right w:val="single" w:sz="6" w:space="0" w:color="auto"/>
            </w:tcBorders>
            <w:tcMar>
              <w:left w:w="105" w:type="dxa"/>
              <w:right w:w="105" w:type="dxa"/>
            </w:tcMar>
          </w:tcPr>
          <w:p w14:paraId="12E73F97" w14:textId="53949D1D"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Level 3 DC</w:t>
            </w:r>
          </w:p>
        </w:tc>
        <w:tc>
          <w:tcPr>
            <w:tcW w:w="3361" w:type="dxa"/>
            <w:tcBorders>
              <w:top w:val="single" w:sz="6" w:space="0" w:color="auto"/>
              <w:left w:val="single" w:sz="6" w:space="0" w:color="auto"/>
              <w:bottom w:val="single" w:sz="6" w:space="0" w:color="auto"/>
              <w:right w:val="single" w:sz="6" w:space="0" w:color="auto"/>
            </w:tcBorders>
            <w:tcMar>
              <w:left w:w="105" w:type="dxa"/>
              <w:right w:w="105" w:type="dxa"/>
            </w:tcMar>
          </w:tcPr>
          <w:p w14:paraId="527C16B4" w14:textId="5E944345"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86-92.6%</w:t>
            </w:r>
          </w:p>
        </w:tc>
      </w:tr>
    </w:tbl>
    <w:p w14:paraId="0EB754F1" w14:textId="66A27DB3" w:rsidR="62612D74" w:rsidRDefault="62612D74" w:rsidP="00046710">
      <w:pPr>
        <w:spacing w:after="200" w:line="360" w:lineRule="auto"/>
        <w:ind w:firstLine="340"/>
        <w:jc w:val="left"/>
        <w:rPr>
          <w:rFonts w:eastAsia="Times New Roman" w:cs="Times New Roman"/>
        </w:rPr>
      </w:pPr>
      <w:r w:rsidRPr="35B752D8">
        <w:rPr>
          <w:rFonts w:eastAsia="Times New Roman" w:cs="Times New Roman"/>
        </w:rPr>
        <w:t xml:space="preserve"> </w:t>
      </w:r>
    </w:p>
    <w:p w14:paraId="70221B0E" w14:textId="5B7D2263" w:rsidR="3831E684" w:rsidRDefault="3831E684" w:rsidP="00046710">
      <w:pPr>
        <w:spacing w:after="200" w:line="360" w:lineRule="auto"/>
        <w:ind w:firstLine="340"/>
      </w:pPr>
      <w:r w:rsidRPr="35B752D8">
        <w:rPr>
          <w:rFonts w:eastAsia="Times New Roman" w:cs="Times New Roman"/>
        </w:rPr>
        <w:t xml:space="preserve">So, since </w:t>
      </w:r>
      <w:bookmarkStart w:id="15" w:name="_Int_DLS2l1rw"/>
      <w:r w:rsidRPr="35B752D8">
        <w:rPr>
          <w:rFonts w:eastAsia="Times New Roman" w:cs="Times New Roman"/>
        </w:rPr>
        <w:t>practically every</w:t>
      </w:r>
      <w:bookmarkEnd w:id="15"/>
      <w:r w:rsidRPr="35B752D8">
        <w:rPr>
          <w:rFonts w:eastAsia="Times New Roman" w:cs="Times New Roman"/>
        </w:rPr>
        <w:t xml:space="preserve"> car uses either a Level 2 AC charger or a Level 3 DC charger, charger efficiency may </w:t>
      </w:r>
      <w:r w:rsidR="06090578" w:rsidRPr="35B752D8">
        <w:rPr>
          <w:rFonts w:eastAsia="Times New Roman" w:cs="Times New Roman"/>
        </w:rPr>
        <w:t>be</w:t>
      </w:r>
      <w:r w:rsidRPr="35B752D8">
        <w:rPr>
          <w:rFonts w:eastAsia="Times New Roman" w:cs="Times New Roman"/>
        </w:rPr>
        <w:t xml:space="preserve"> 89%. To provide 14.9 GWh of electricity, the chargers must require 16.74 GWh from the grid.</w:t>
      </w:r>
    </w:p>
    <w:p w14:paraId="77D8D858" w14:textId="58A608F8" w:rsidR="62612D74" w:rsidRDefault="62612D74" w:rsidP="00046710">
      <w:pPr>
        <w:spacing w:after="200" w:line="360" w:lineRule="auto"/>
        <w:ind w:firstLine="340"/>
        <w:jc w:val="left"/>
        <w:rPr>
          <w:rFonts w:eastAsia="Times New Roman" w:cs="Times New Roman"/>
        </w:rPr>
      </w:pPr>
      <w:r w:rsidRPr="35B752D8">
        <w:rPr>
          <w:rFonts w:eastAsia="Times New Roman" w:cs="Times New Roman"/>
        </w:rPr>
        <w:t>From the data obtained on The India Climate and Energy Dashboard (ICED), we obtain that the below provided losses takes place while transmitting power from the source to demand.</w:t>
      </w:r>
    </w:p>
    <w:p w14:paraId="0E36FE0B" w14:textId="76B93A40" w:rsidR="00AB01A3" w:rsidRDefault="00AB01A3" w:rsidP="00AB01A3">
      <w:pPr>
        <w:pStyle w:val="Caption"/>
        <w:keepNext/>
      </w:pPr>
      <w:bookmarkStart w:id="16" w:name="_Toc165299975"/>
      <w:r>
        <w:t xml:space="preserve">Table </w:t>
      </w:r>
      <w:r w:rsidR="00E27E2D">
        <w:fldChar w:fldCharType="begin"/>
      </w:r>
      <w:r w:rsidR="00E27E2D">
        <w:instrText xml:space="preserve"> STYLEREF 1 \s </w:instrText>
      </w:r>
      <w:r w:rsidR="00E27E2D">
        <w:fldChar w:fldCharType="separate"/>
      </w:r>
      <w:r w:rsidR="00E27E2D">
        <w:rPr>
          <w:noProof/>
        </w:rPr>
        <w:t>1</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3</w:t>
      </w:r>
      <w:r w:rsidR="00E27E2D">
        <w:fldChar w:fldCharType="end"/>
      </w:r>
      <w:r>
        <w:t xml:space="preserve"> </w:t>
      </w:r>
      <w:r w:rsidRPr="00204B0A">
        <w:t xml:space="preserve">Types </w:t>
      </w:r>
      <w:r>
        <w:t>O</w:t>
      </w:r>
      <w:r w:rsidRPr="00204B0A">
        <w:t xml:space="preserve">f </w:t>
      </w:r>
      <w:r>
        <w:t>L</w:t>
      </w:r>
      <w:r w:rsidRPr="00204B0A">
        <w:t xml:space="preserve">osses </w:t>
      </w:r>
      <w:r>
        <w:t>D</w:t>
      </w:r>
      <w:r w:rsidRPr="00204B0A">
        <w:t xml:space="preserve">ue </w:t>
      </w:r>
      <w:r>
        <w:t>T</w:t>
      </w:r>
      <w:r w:rsidRPr="00204B0A">
        <w:t xml:space="preserve">o </w:t>
      </w:r>
      <w:r>
        <w:t>T</w:t>
      </w:r>
      <w:r w:rsidRPr="00204B0A">
        <w:t>ransmission</w:t>
      </w:r>
      <w:bookmarkEnd w:id="16"/>
    </w:p>
    <w:tbl>
      <w:tblPr>
        <w:tblStyle w:val="TableGrid"/>
        <w:tblW w:w="9405" w:type="dxa"/>
        <w:tblInd w:w="13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5702"/>
        <w:gridCol w:w="3703"/>
      </w:tblGrid>
      <w:tr w:rsidR="35B752D8" w14:paraId="1E45BFA6" w14:textId="77777777" w:rsidTr="00AB01A3">
        <w:trPr>
          <w:trHeight w:val="300"/>
        </w:trPr>
        <w:tc>
          <w:tcPr>
            <w:tcW w:w="5702" w:type="dxa"/>
            <w:tcBorders>
              <w:top w:val="single" w:sz="6" w:space="0" w:color="auto"/>
              <w:left w:val="single" w:sz="6" w:space="0" w:color="auto"/>
              <w:bottom w:val="single" w:sz="6" w:space="0" w:color="auto"/>
              <w:right w:val="single" w:sz="6" w:space="0" w:color="auto"/>
            </w:tcBorders>
            <w:tcMar>
              <w:left w:w="105" w:type="dxa"/>
              <w:right w:w="105" w:type="dxa"/>
            </w:tcMar>
          </w:tcPr>
          <w:p w14:paraId="1B2C3674" w14:textId="731B2427" w:rsidR="35B752D8" w:rsidRDefault="35B752D8" w:rsidP="00046710">
            <w:pPr>
              <w:spacing w:line="360" w:lineRule="auto"/>
              <w:jc w:val="left"/>
              <w:rPr>
                <w:rFonts w:eastAsia="Times New Roman" w:cs="Times New Roman"/>
                <w:sz w:val="24"/>
                <w:szCs w:val="24"/>
              </w:rPr>
            </w:pPr>
            <w:r w:rsidRPr="35B752D8">
              <w:rPr>
                <w:rFonts w:eastAsia="Times New Roman" w:cs="Times New Roman"/>
                <w:b/>
                <w:bCs/>
                <w:sz w:val="24"/>
                <w:szCs w:val="24"/>
              </w:rPr>
              <w:t>Type of Losses</w:t>
            </w:r>
          </w:p>
        </w:tc>
        <w:tc>
          <w:tcPr>
            <w:tcW w:w="3703" w:type="dxa"/>
            <w:tcBorders>
              <w:top w:val="single" w:sz="6" w:space="0" w:color="auto"/>
              <w:left w:val="single" w:sz="6" w:space="0" w:color="auto"/>
              <w:bottom w:val="single" w:sz="6" w:space="0" w:color="auto"/>
              <w:right w:val="single" w:sz="6" w:space="0" w:color="auto"/>
            </w:tcBorders>
            <w:tcMar>
              <w:left w:w="105" w:type="dxa"/>
              <w:right w:w="105" w:type="dxa"/>
            </w:tcMar>
          </w:tcPr>
          <w:p w14:paraId="3EDA0BEF" w14:textId="286B101E" w:rsidR="35B752D8" w:rsidRDefault="35B752D8" w:rsidP="00046710">
            <w:pPr>
              <w:spacing w:line="360" w:lineRule="auto"/>
              <w:jc w:val="left"/>
              <w:rPr>
                <w:rFonts w:eastAsia="Times New Roman" w:cs="Times New Roman"/>
                <w:sz w:val="24"/>
                <w:szCs w:val="24"/>
              </w:rPr>
            </w:pPr>
            <w:r w:rsidRPr="35B752D8">
              <w:rPr>
                <w:rFonts w:eastAsia="Times New Roman" w:cs="Times New Roman"/>
                <w:b/>
                <w:bCs/>
                <w:sz w:val="24"/>
                <w:szCs w:val="24"/>
              </w:rPr>
              <w:t>Amount (in%)</w:t>
            </w:r>
          </w:p>
        </w:tc>
      </w:tr>
      <w:tr w:rsidR="35B752D8" w14:paraId="57F68722" w14:textId="77777777" w:rsidTr="00AB01A3">
        <w:trPr>
          <w:trHeight w:val="300"/>
        </w:trPr>
        <w:tc>
          <w:tcPr>
            <w:tcW w:w="5702" w:type="dxa"/>
            <w:tcBorders>
              <w:top w:val="single" w:sz="6" w:space="0" w:color="auto"/>
              <w:left w:val="single" w:sz="6" w:space="0" w:color="auto"/>
              <w:bottom w:val="single" w:sz="6" w:space="0" w:color="auto"/>
              <w:right w:val="single" w:sz="6" w:space="0" w:color="auto"/>
            </w:tcBorders>
            <w:tcMar>
              <w:left w:w="105" w:type="dxa"/>
              <w:right w:w="105" w:type="dxa"/>
            </w:tcMar>
          </w:tcPr>
          <w:p w14:paraId="61345EEA" w14:textId="16B865BA" w:rsidR="35B752D8" w:rsidRDefault="35B752D8" w:rsidP="00046710">
            <w:pPr>
              <w:pStyle w:val="ListParagraph"/>
              <w:numPr>
                <w:ilvl w:val="0"/>
                <w:numId w:val="9"/>
              </w:numPr>
              <w:spacing w:line="360" w:lineRule="auto"/>
              <w:jc w:val="left"/>
              <w:rPr>
                <w:rFonts w:ascii="Calibri" w:hAnsi="Calibri"/>
              </w:rPr>
            </w:pPr>
            <w:r w:rsidRPr="35B752D8">
              <w:rPr>
                <w:rFonts w:ascii="Calibri" w:hAnsi="Calibri"/>
              </w:rPr>
              <w:t xml:space="preserve">DC to AC Conversion </w:t>
            </w:r>
          </w:p>
        </w:tc>
        <w:tc>
          <w:tcPr>
            <w:tcW w:w="3703" w:type="dxa"/>
            <w:tcBorders>
              <w:top w:val="single" w:sz="6" w:space="0" w:color="auto"/>
              <w:left w:val="single" w:sz="6" w:space="0" w:color="auto"/>
              <w:bottom w:val="single" w:sz="6" w:space="0" w:color="auto"/>
              <w:right w:val="single" w:sz="6" w:space="0" w:color="auto"/>
            </w:tcBorders>
            <w:tcMar>
              <w:left w:w="105" w:type="dxa"/>
              <w:right w:w="105" w:type="dxa"/>
            </w:tcMar>
          </w:tcPr>
          <w:p w14:paraId="244C21B2" w14:textId="46BBD925"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5</w:t>
            </w:r>
          </w:p>
        </w:tc>
      </w:tr>
      <w:tr w:rsidR="35B752D8" w14:paraId="3D16F1E9" w14:textId="77777777" w:rsidTr="00AB01A3">
        <w:trPr>
          <w:trHeight w:val="300"/>
        </w:trPr>
        <w:tc>
          <w:tcPr>
            <w:tcW w:w="5702" w:type="dxa"/>
            <w:tcBorders>
              <w:top w:val="single" w:sz="6" w:space="0" w:color="auto"/>
              <w:left w:val="single" w:sz="6" w:space="0" w:color="auto"/>
              <w:bottom w:val="single" w:sz="6" w:space="0" w:color="auto"/>
              <w:right w:val="single" w:sz="6" w:space="0" w:color="auto"/>
            </w:tcBorders>
            <w:tcMar>
              <w:left w:w="105" w:type="dxa"/>
              <w:right w:w="105" w:type="dxa"/>
            </w:tcMar>
          </w:tcPr>
          <w:p w14:paraId="01B55F43" w14:textId="27B90F2E" w:rsidR="35B752D8" w:rsidRDefault="35B752D8" w:rsidP="00046710">
            <w:pPr>
              <w:pStyle w:val="ListParagraph"/>
              <w:numPr>
                <w:ilvl w:val="0"/>
                <w:numId w:val="9"/>
              </w:numPr>
              <w:spacing w:line="360" w:lineRule="auto"/>
              <w:jc w:val="left"/>
              <w:rPr>
                <w:rFonts w:ascii="Calibri" w:hAnsi="Calibri"/>
              </w:rPr>
            </w:pPr>
            <w:r w:rsidRPr="35B752D8">
              <w:rPr>
                <w:rFonts w:ascii="Calibri" w:hAnsi="Calibri"/>
              </w:rPr>
              <w:t>Step Up transformer for easy transmission</w:t>
            </w:r>
          </w:p>
        </w:tc>
        <w:tc>
          <w:tcPr>
            <w:tcW w:w="3703" w:type="dxa"/>
            <w:tcBorders>
              <w:top w:val="single" w:sz="6" w:space="0" w:color="auto"/>
              <w:left w:val="single" w:sz="6" w:space="0" w:color="auto"/>
              <w:bottom w:val="single" w:sz="6" w:space="0" w:color="auto"/>
              <w:right w:val="single" w:sz="6" w:space="0" w:color="auto"/>
            </w:tcBorders>
            <w:tcMar>
              <w:left w:w="105" w:type="dxa"/>
              <w:right w:w="105" w:type="dxa"/>
            </w:tcMar>
          </w:tcPr>
          <w:p w14:paraId="4F0096C1" w14:textId="3A24CEA7"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1-2</w:t>
            </w:r>
          </w:p>
        </w:tc>
      </w:tr>
      <w:tr w:rsidR="35B752D8" w14:paraId="7B70CE23" w14:textId="77777777" w:rsidTr="00AB01A3">
        <w:trPr>
          <w:trHeight w:val="300"/>
        </w:trPr>
        <w:tc>
          <w:tcPr>
            <w:tcW w:w="5702" w:type="dxa"/>
            <w:tcBorders>
              <w:top w:val="single" w:sz="6" w:space="0" w:color="auto"/>
              <w:left w:val="single" w:sz="6" w:space="0" w:color="auto"/>
              <w:bottom w:val="single" w:sz="6" w:space="0" w:color="auto"/>
              <w:right w:val="single" w:sz="6" w:space="0" w:color="auto"/>
            </w:tcBorders>
            <w:tcMar>
              <w:left w:w="105" w:type="dxa"/>
              <w:right w:w="105" w:type="dxa"/>
            </w:tcMar>
          </w:tcPr>
          <w:p w14:paraId="552569B4" w14:textId="36519015" w:rsidR="35B752D8" w:rsidRDefault="35B752D8" w:rsidP="00046710">
            <w:pPr>
              <w:pStyle w:val="ListParagraph"/>
              <w:numPr>
                <w:ilvl w:val="0"/>
                <w:numId w:val="9"/>
              </w:numPr>
              <w:spacing w:line="360" w:lineRule="auto"/>
              <w:jc w:val="left"/>
              <w:rPr>
                <w:rFonts w:ascii="Calibri" w:hAnsi="Calibri"/>
              </w:rPr>
            </w:pPr>
            <w:r w:rsidRPr="35B752D8">
              <w:rPr>
                <w:rFonts w:ascii="Calibri" w:hAnsi="Calibri"/>
              </w:rPr>
              <w:t>Transmission line</w:t>
            </w:r>
          </w:p>
        </w:tc>
        <w:tc>
          <w:tcPr>
            <w:tcW w:w="3703" w:type="dxa"/>
            <w:tcBorders>
              <w:top w:val="single" w:sz="6" w:space="0" w:color="auto"/>
              <w:left w:val="single" w:sz="6" w:space="0" w:color="auto"/>
              <w:bottom w:val="single" w:sz="6" w:space="0" w:color="auto"/>
              <w:right w:val="single" w:sz="6" w:space="0" w:color="auto"/>
            </w:tcBorders>
            <w:tcMar>
              <w:left w:w="105" w:type="dxa"/>
              <w:right w:w="105" w:type="dxa"/>
            </w:tcMar>
          </w:tcPr>
          <w:p w14:paraId="479C05EC" w14:textId="2A224A8C"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2-2.8</w:t>
            </w:r>
          </w:p>
        </w:tc>
      </w:tr>
      <w:tr w:rsidR="35B752D8" w14:paraId="3A4D7CF8" w14:textId="77777777" w:rsidTr="00AB01A3">
        <w:trPr>
          <w:trHeight w:val="300"/>
        </w:trPr>
        <w:tc>
          <w:tcPr>
            <w:tcW w:w="5702" w:type="dxa"/>
            <w:tcBorders>
              <w:top w:val="single" w:sz="6" w:space="0" w:color="auto"/>
              <w:left w:val="single" w:sz="6" w:space="0" w:color="auto"/>
              <w:bottom w:val="single" w:sz="6" w:space="0" w:color="auto"/>
              <w:right w:val="single" w:sz="6" w:space="0" w:color="auto"/>
            </w:tcBorders>
            <w:tcMar>
              <w:left w:w="105" w:type="dxa"/>
              <w:right w:w="105" w:type="dxa"/>
            </w:tcMar>
          </w:tcPr>
          <w:p w14:paraId="378943F0" w14:textId="7855805A" w:rsidR="35B752D8" w:rsidRDefault="35B752D8" w:rsidP="00046710">
            <w:pPr>
              <w:pStyle w:val="ListParagraph"/>
              <w:numPr>
                <w:ilvl w:val="0"/>
                <w:numId w:val="9"/>
              </w:numPr>
              <w:spacing w:line="360" w:lineRule="auto"/>
              <w:jc w:val="left"/>
              <w:rPr>
                <w:rFonts w:ascii="Calibri" w:hAnsi="Calibri"/>
              </w:rPr>
            </w:pPr>
            <w:r w:rsidRPr="35B752D8">
              <w:rPr>
                <w:rFonts w:ascii="Calibri" w:hAnsi="Calibri"/>
              </w:rPr>
              <w:t>Step down transformer for distribution</w:t>
            </w:r>
          </w:p>
        </w:tc>
        <w:tc>
          <w:tcPr>
            <w:tcW w:w="3703" w:type="dxa"/>
            <w:tcBorders>
              <w:top w:val="single" w:sz="6" w:space="0" w:color="auto"/>
              <w:left w:val="single" w:sz="6" w:space="0" w:color="auto"/>
              <w:bottom w:val="single" w:sz="6" w:space="0" w:color="auto"/>
              <w:right w:val="single" w:sz="6" w:space="0" w:color="auto"/>
            </w:tcBorders>
            <w:tcMar>
              <w:left w:w="105" w:type="dxa"/>
              <w:right w:w="105" w:type="dxa"/>
            </w:tcMar>
          </w:tcPr>
          <w:p w14:paraId="2C7B1A8D" w14:textId="5BCBE390"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1-2</w:t>
            </w:r>
          </w:p>
        </w:tc>
      </w:tr>
      <w:tr w:rsidR="35B752D8" w14:paraId="0AFF6298" w14:textId="77777777" w:rsidTr="00AB01A3">
        <w:trPr>
          <w:trHeight w:val="300"/>
        </w:trPr>
        <w:tc>
          <w:tcPr>
            <w:tcW w:w="5702" w:type="dxa"/>
            <w:tcBorders>
              <w:top w:val="single" w:sz="6" w:space="0" w:color="auto"/>
              <w:left w:val="single" w:sz="6" w:space="0" w:color="auto"/>
              <w:bottom w:val="single" w:sz="6" w:space="0" w:color="auto"/>
              <w:right w:val="single" w:sz="6" w:space="0" w:color="auto"/>
            </w:tcBorders>
            <w:tcMar>
              <w:left w:w="105" w:type="dxa"/>
              <w:right w:w="105" w:type="dxa"/>
            </w:tcMar>
          </w:tcPr>
          <w:p w14:paraId="42C46804" w14:textId="7A807E0B" w:rsidR="35B752D8" w:rsidRDefault="35B752D8" w:rsidP="00046710">
            <w:pPr>
              <w:pStyle w:val="ListParagraph"/>
              <w:numPr>
                <w:ilvl w:val="0"/>
                <w:numId w:val="9"/>
              </w:numPr>
              <w:spacing w:line="360" w:lineRule="auto"/>
              <w:jc w:val="left"/>
              <w:rPr>
                <w:rFonts w:ascii="Calibri" w:hAnsi="Calibri"/>
              </w:rPr>
            </w:pPr>
            <w:r w:rsidRPr="35B752D8">
              <w:rPr>
                <w:rFonts w:ascii="Calibri" w:hAnsi="Calibri"/>
              </w:rPr>
              <w:t>Distribution line</w:t>
            </w:r>
          </w:p>
        </w:tc>
        <w:tc>
          <w:tcPr>
            <w:tcW w:w="3703" w:type="dxa"/>
            <w:tcBorders>
              <w:top w:val="single" w:sz="6" w:space="0" w:color="auto"/>
              <w:left w:val="single" w:sz="6" w:space="0" w:color="auto"/>
              <w:bottom w:val="single" w:sz="6" w:space="0" w:color="auto"/>
              <w:right w:val="single" w:sz="6" w:space="0" w:color="auto"/>
            </w:tcBorders>
            <w:tcMar>
              <w:left w:w="105" w:type="dxa"/>
              <w:right w:w="105" w:type="dxa"/>
            </w:tcMar>
          </w:tcPr>
          <w:p w14:paraId="2563B7EF" w14:textId="5C451637" w:rsidR="35B752D8" w:rsidRDefault="35B752D8" w:rsidP="00046710">
            <w:pPr>
              <w:spacing w:line="360" w:lineRule="auto"/>
              <w:jc w:val="left"/>
              <w:rPr>
                <w:rFonts w:eastAsia="Times New Roman" w:cs="Times New Roman"/>
                <w:sz w:val="24"/>
                <w:szCs w:val="24"/>
              </w:rPr>
            </w:pPr>
            <w:r w:rsidRPr="35B752D8">
              <w:rPr>
                <w:rFonts w:eastAsia="Times New Roman" w:cs="Times New Roman"/>
                <w:sz w:val="24"/>
                <w:szCs w:val="24"/>
              </w:rPr>
              <w:t>2.5-5</w:t>
            </w:r>
          </w:p>
        </w:tc>
      </w:tr>
    </w:tbl>
    <w:p w14:paraId="2B0BDD59" w14:textId="0631AB60" w:rsidR="62612D74" w:rsidRDefault="62612D74" w:rsidP="00046710">
      <w:pPr>
        <w:spacing w:after="200" w:line="360" w:lineRule="auto"/>
        <w:ind w:firstLine="340"/>
        <w:jc w:val="left"/>
        <w:rPr>
          <w:rFonts w:eastAsia="Times New Roman" w:cs="Times New Roman"/>
        </w:rPr>
      </w:pPr>
      <w:r w:rsidRPr="35B752D8">
        <w:rPr>
          <w:rFonts w:eastAsia="Times New Roman" w:cs="Times New Roman"/>
        </w:rPr>
        <w:t xml:space="preserve"> </w:t>
      </w:r>
    </w:p>
    <w:p w14:paraId="4A153A6F" w14:textId="033AFF57" w:rsidR="62612D74" w:rsidRDefault="62612D74" w:rsidP="00046710">
      <w:pPr>
        <w:spacing w:after="200" w:line="360" w:lineRule="auto"/>
        <w:ind w:firstLine="340"/>
        <w:rPr>
          <w:rFonts w:eastAsia="Times New Roman" w:cs="Times New Roman"/>
        </w:rPr>
      </w:pPr>
      <w:r w:rsidRPr="35B752D8">
        <w:rPr>
          <w:rFonts w:eastAsia="Times New Roman" w:cs="Times New Roman"/>
        </w:rPr>
        <w:t xml:space="preserve">Hence to obtain 16.74GWh of energy we will need to consider the above-mentioned losses, </w:t>
      </w:r>
      <w:r w:rsidR="7E7A2677" w:rsidRPr="35B752D8">
        <w:rPr>
          <w:rFonts w:eastAsia="Times New Roman" w:cs="Times New Roman"/>
        </w:rPr>
        <w:t>to</w:t>
      </w:r>
      <w:r w:rsidRPr="35B752D8">
        <w:rPr>
          <w:rFonts w:eastAsia="Times New Roman" w:cs="Times New Roman"/>
        </w:rPr>
        <w:t xml:space="preserve"> obtain energy generation requirement using Solar or Wind.</w:t>
      </w:r>
    </w:p>
    <w:p w14:paraId="09FDB5DB" w14:textId="2E7D6AD2" w:rsidR="62612D74" w:rsidRDefault="62612D74" w:rsidP="00046710">
      <w:pPr>
        <w:spacing w:after="200" w:line="360" w:lineRule="auto"/>
        <w:ind w:firstLine="340"/>
        <w:rPr>
          <w:rFonts w:eastAsia="Times New Roman" w:cs="Times New Roman"/>
        </w:rPr>
      </w:pPr>
      <w:r w:rsidRPr="35B752D8">
        <w:rPr>
          <w:rFonts w:eastAsia="Times New Roman" w:cs="Times New Roman"/>
        </w:rPr>
        <w:t>So, 16.74</w:t>
      </w:r>
      <w:r w:rsidR="31BD7D77" w:rsidRPr="35B752D8">
        <w:rPr>
          <w:rFonts w:eastAsia="Times New Roman" w:cs="Times New Roman"/>
        </w:rPr>
        <w:t>/ (</w:t>
      </w:r>
      <w:r w:rsidRPr="35B752D8">
        <w:rPr>
          <w:rFonts w:eastAsia="Times New Roman" w:cs="Times New Roman"/>
        </w:rPr>
        <w:t>0.95*0.98*0.98*0.97*0.95) = 19.91GWh</w:t>
      </w:r>
    </w:p>
    <w:p w14:paraId="738EA2D1" w14:textId="2601CDC6" w:rsidR="4DE46EFF" w:rsidRDefault="4DE46EFF" w:rsidP="00046710">
      <w:pPr>
        <w:spacing w:after="200" w:line="360" w:lineRule="auto"/>
        <w:ind w:firstLine="340"/>
      </w:pPr>
      <w:r w:rsidRPr="35B752D8">
        <w:rPr>
          <w:rFonts w:eastAsia="Times New Roman" w:cs="Times New Roman"/>
        </w:rPr>
        <w:t>After accounting for these losses, we arrive at a total energy need of 19.91GWh from the source. That indicates that charging 3.3 million automobiles per day would take around 19.91GWh of energy from any source.</w:t>
      </w:r>
    </w:p>
    <w:p w14:paraId="40B1F2A7" w14:textId="77777777" w:rsidR="00AA3E30" w:rsidRDefault="00AA3E30" w:rsidP="00046710">
      <w:pPr>
        <w:pStyle w:val="Heading1"/>
        <w:spacing w:line="360" w:lineRule="auto"/>
        <w:sectPr w:rsidR="00AA3E30" w:rsidSect="002F66A4">
          <w:pgSz w:w="11906" w:h="16838" w:code="9"/>
          <w:pgMar w:top="1418" w:right="1701" w:bottom="1134" w:left="1134" w:header="720" w:footer="720" w:gutter="0"/>
          <w:pgBorders w:offsetFrom="page">
            <w:top w:val="single" w:sz="4" w:space="24" w:color="auto"/>
            <w:left w:val="single" w:sz="4" w:space="24" w:color="auto"/>
            <w:bottom w:val="single" w:sz="4" w:space="24" w:color="auto"/>
            <w:right w:val="single" w:sz="4" w:space="24" w:color="auto"/>
          </w:pgBorders>
          <w:pgNumType w:start="1"/>
          <w:cols w:space="720"/>
          <w:titlePg/>
          <w:docGrid w:linePitch="360"/>
        </w:sectPr>
      </w:pPr>
    </w:p>
    <w:p w14:paraId="117FD03C" w14:textId="7AD59655" w:rsidR="4D552786" w:rsidRDefault="4D552786" w:rsidP="00046710">
      <w:pPr>
        <w:pStyle w:val="Heading1"/>
        <w:spacing w:line="360" w:lineRule="auto"/>
      </w:pPr>
      <w:bookmarkStart w:id="17" w:name="_Toc189124618"/>
      <w:r w:rsidRPr="35B752D8">
        <w:lastRenderedPageBreak/>
        <w:t xml:space="preserve">Literature </w:t>
      </w:r>
      <w:r w:rsidR="00390146">
        <w:t>Review</w:t>
      </w:r>
      <w:r w:rsidRPr="35B752D8">
        <w:t>:</w:t>
      </w:r>
      <w:bookmarkEnd w:id="17"/>
    </w:p>
    <w:p w14:paraId="5574E900" w14:textId="7AEB40DE" w:rsidR="712EE392" w:rsidRDefault="712EE392" w:rsidP="00046710">
      <w:pPr>
        <w:spacing w:line="360" w:lineRule="auto"/>
      </w:pPr>
      <w:r w:rsidRPr="35B752D8">
        <w:t xml:space="preserve">For this research we have majorly scoured the </w:t>
      </w:r>
      <w:r w:rsidR="2CEA0FDB" w:rsidRPr="35B752D8">
        <w:t xml:space="preserve">government </w:t>
      </w:r>
      <w:r w:rsidRPr="35B752D8">
        <w:t>websites</w:t>
      </w:r>
      <w:r w:rsidR="3AC3A20C" w:rsidRPr="35B752D8">
        <w:t xml:space="preserve"> for the data. It is believed that </w:t>
      </w:r>
      <w:r w:rsidR="7FF387CD" w:rsidRPr="35B752D8">
        <w:t xml:space="preserve">the data available on these websites are not just random information but a </w:t>
      </w:r>
      <w:r w:rsidR="61EDF6E9" w:rsidRPr="35B752D8">
        <w:t>comprehensive evaluated and authorized one, and hence being the most accurate that can be available to the general population.</w:t>
      </w:r>
    </w:p>
    <w:p w14:paraId="4198BA04" w14:textId="6CC436BF" w:rsidR="61EDF6E9" w:rsidRDefault="61EDF6E9" w:rsidP="00046710">
      <w:pPr>
        <w:spacing w:line="360" w:lineRule="auto"/>
      </w:pPr>
      <w:r w:rsidRPr="35B752D8">
        <w:t>The Literature survey is divided into 4 parts – 1) Information of Electric Vehicles, 2)</w:t>
      </w:r>
      <w:r w:rsidR="35EA69A8" w:rsidRPr="35B752D8">
        <w:t xml:space="preserve"> </w:t>
      </w:r>
      <w:r w:rsidRPr="35B752D8">
        <w:t>Inf</w:t>
      </w:r>
      <w:r w:rsidR="1AB077D9" w:rsidRPr="35B752D8">
        <w:t>ormation of Energy Sources</w:t>
      </w:r>
      <w:r w:rsidR="58513B93" w:rsidRPr="35B752D8">
        <w:t>, 3) Information of EV Charging infrastructure, and 4)</w:t>
      </w:r>
      <w:r w:rsidR="2AA8C3D9" w:rsidRPr="35B752D8">
        <w:t xml:space="preserve"> Site Selection Criteria</w:t>
      </w:r>
    </w:p>
    <w:p w14:paraId="66B403FB" w14:textId="2CB4BA35" w:rsidR="2AA8C3D9" w:rsidRDefault="2AA8C3D9" w:rsidP="00046710">
      <w:pPr>
        <w:pStyle w:val="Heading2"/>
        <w:spacing w:line="360" w:lineRule="auto"/>
      </w:pPr>
      <w:bookmarkStart w:id="18" w:name="_Toc189124619"/>
      <w:r w:rsidRPr="35B752D8">
        <w:t>1) Information of Electric Vehicles:</w:t>
      </w:r>
      <w:bookmarkEnd w:id="18"/>
    </w:p>
    <w:p w14:paraId="4647E85F" w14:textId="75993527" w:rsidR="58513B93" w:rsidRDefault="58513B93" w:rsidP="00046710">
      <w:pPr>
        <w:spacing w:line="360" w:lineRule="auto"/>
      </w:pPr>
      <w:r w:rsidRPr="35B752D8">
        <w:t xml:space="preserve">  </w:t>
      </w:r>
      <w:r w:rsidR="7596A3B0" w:rsidRPr="35B752D8">
        <w:t xml:space="preserve">Initially we </w:t>
      </w:r>
      <w:r w:rsidR="4676AE0A" w:rsidRPr="35B752D8">
        <w:t>began</w:t>
      </w:r>
      <w:r w:rsidR="7596A3B0" w:rsidRPr="35B752D8">
        <w:t xml:space="preserve"> reviewing information regarding the sales and registration of Electric Vehicles across </w:t>
      </w:r>
      <w:r w:rsidR="1BA99396" w:rsidRPr="35B752D8">
        <w:t>the USA</w:t>
      </w:r>
      <w:r w:rsidR="7596A3B0" w:rsidRPr="35B752D8">
        <w:t xml:space="preserve"> and various countries</w:t>
      </w:r>
      <w:r w:rsidR="10A584BF" w:rsidRPr="35B752D8">
        <w:t xml:space="preserve"> in Europe. We observed that most countries</w:t>
      </w:r>
      <w:r w:rsidR="4A7778D9" w:rsidRPr="35B752D8">
        <w:t xml:space="preserve"> across the </w:t>
      </w:r>
      <w:r w:rsidR="7970DF71" w:rsidRPr="35B752D8">
        <w:t xml:space="preserve">globe have embarked on following the trend to shift towards a more sustainable future. </w:t>
      </w:r>
      <w:r w:rsidR="5F2984FA" w:rsidRPr="35B752D8">
        <w:t xml:space="preserve">This means the people of these countries opt for more electric vehicles instead of its counterpart IC Engine. </w:t>
      </w:r>
    </w:p>
    <w:p w14:paraId="65B94787" w14:textId="2582555F" w:rsidR="672215C4" w:rsidRDefault="0009560D" w:rsidP="00046710">
      <w:pPr>
        <w:spacing w:line="360" w:lineRule="auto"/>
        <w:rPr>
          <w:rFonts w:eastAsia="Times New Roman" w:cs="Times New Roman"/>
        </w:rPr>
      </w:pPr>
      <w:sdt>
        <w:sdtPr>
          <w:rPr>
            <w:rFonts w:eastAsia="Times New Roman" w:cs="Times New Roman"/>
            <w:color w:val="215E99" w:themeColor="text2" w:themeTint="BF"/>
          </w:rPr>
          <w:id w:val="527682653"/>
          <w:citation/>
        </w:sdtPr>
        <w:sdtEndPr/>
        <w:sdtContent>
          <w:r w:rsidR="00C13DE3" w:rsidRPr="00C13DE3">
            <w:rPr>
              <w:rFonts w:eastAsia="Times New Roman" w:cs="Times New Roman"/>
              <w:color w:val="215E99" w:themeColor="text2" w:themeTint="BF"/>
            </w:rPr>
            <w:fldChar w:fldCharType="begin"/>
          </w:r>
          <w:r w:rsidR="00C13DE3" w:rsidRPr="00C13DE3">
            <w:rPr>
              <w:rFonts w:eastAsia="Times New Roman" w:cs="Times New Roman"/>
              <w:color w:val="215E99" w:themeColor="text2" w:themeTint="BF"/>
            </w:rPr>
            <w:instrText xml:space="preserve"> CITATION Eur24 \l 1033 </w:instrText>
          </w:r>
          <w:r w:rsidR="00C13DE3" w:rsidRPr="00C13DE3">
            <w:rPr>
              <w:rFonts w:eastAsia="Times New Roman" w:cs="Times New Roman"/>
              <w:color w:val="215E99" w:themeColor="text2" w:themeTint="BF"/>
            </w:rPr>
            <w:fldChar w:fldCharType="separate"/>
          </w:r>
          <w:r w:rsidR="001C7737" w:rsidRPr="001C7737">
            <w:rPr>
              <w:rFonts w:eastAsia="Times New Roman" w:cs="Times New Roman"/>
              <w:noProof/>
              <w:color w:val="215E99" w:themeColor="text2" w:themeTint="BF"/>
            </w:rPr>
            <w:t>(Agency)</w:t>
          </w:r>
          <w:r w:rsidR="00C13DE3" w:rsidRPr="00C13DE3">
            <w:rPr>
              <w:rFonts w:eastAsia="Times New Roman" w:cs="Times New Roman"/>
              <w:color w:val="215E99" w:themeColor="text2" w:themeTint="BF"/>
            </w:rPr>
            <w:fldChar w:fldCharType="end"/>
          </w:r>
        </w:sdtContent>
      </w:sdt>
      <w:r w:rsidR="00C13DE3">
        <w:rPr>
          <w:rFonts w:eastAsia="Times New Roman" w:cs="Times New Roman"/>
          <w:color w:val="215E99" w:themeColor="text2" w:themeTint="BF"/>
        </w:rPr>
        <w:t xml:space="preserve"> </w:t>
      </w:r>
      <w:r w:rsidR="672215C4" w:rsidRPr="35B752D8">
        <w:rPr>
          <w:rFonts w:eastAsia="Times New Roman" w:cs="Times New Roman"/>
        </w:rPr>
        <w:t>The EU saw a notable surge in the use of electric vehicles in 2022, particularly vans. Electric vehicles accounted for an astounding 21.6% of newly registered cars, over two million more than the 1.74 million registered the year before. Another notable increase in popularity was seen in electric vans, which made up 5.5% of all new registrations in 2022. In addition, the number of newly registered battery electric cars increased by 25%, while the number of plug-in hybrid vehicles stayed the same. It is interesting to note that in 2022, the bulk of electric van registrations were battery electric cars</w:t>
      </w:r>
      <w:r w:rsidR="00C13DE3">
        <w:rPr>
          <w:rFonts w:eastAsia="Times New Roman" w:cs="Times New Roman"/>
        </w:rPr>
        <w:t xml:space="preserve">. </w:t>
      </w:r>
      <w:r w:rsidR="5DE9132C" w:rsidRPr="35B752D8">
        <w:rPr>
          <w:rFonts w:eastAsia="Times New Roman" w:cs="Times New Roman"/>
        </w:rPr>
        <w:t>Yet, notwithstanding the remarkable strides witnessed in recent years, BEVs (Battery Electric Vehicles) constitute a mere 1.2% slice of the European automotive fleet. Thus, a concerted impetus toward further expansion of Europe's electric vehicle contingent stands imperative, not only to align with the EU's emissions reduction objectives but also to advance steadily toward the overarching aspiration of attaining climate neutrality by the year 2050.</w:t>
      </w:r>
    </w:p>
    <w:p w14:paraId="34F9FDC2" w14:textId="43F08032" w:rsidR="1EFFA68D" w:rsidRDefault="1EFFA68D" w:rsidP="00046710">
      <w:pPr>
        <w:spacing w:line="360" w:lineRule="auto"/>
        <w:rPr>
          <w:rFonts w:eastAsia="Times New Roman" w:cs="Times New Roman"/>
        </w:rPr>
      </w:pPr>
      <w:r w:rsidRPr="35B752D8">
        <w:rPr>
          <w:rFonts w:eastAsia="Times New Roman" w:cs="Times New Roman"/>
        </w:rPr>
        <w:t xml:space="preserve">The vehicle registration counts of all-electric vehicles by states </w:t>
      </w:r>
      <w:r w:rsidR="222BD532" w:rsidRPr="35B752D8">
        <w:rPr>
          <w:rFonts w:eastAsia="Times New Roman" w:cs="Times New Roman"/>
        </w:rPr>
        <w:t>are</w:t>
      </w:r>
      <w:r w:rsidRPr="35B752D8">
        <w:rPr>
          <w:rFonts w:eastAsia="Times New Roman" w:cs="Times New Roman"/>
        </w:rPr>
        <w:t xml:space="preserve"> provided in a chart form, which clearly indicates t</w:t>
      </w:r>
      <w:r w:rsidR="369067F3" w:rsidRPr="35B752D8">
        <w:rPr>
          <w:rFonts w:eastAsia="Times New Roman" w:cs="Times New Roman"/>
        </w:rPr>
        <w:t>hat</w:t>
      </w:r>
      <w:r w:rsidRPr="35B752D8">
        <w:rPr>
          <w:rFonts w:eastAsia="Times New Roman" w:cs="Times New Roman"/>
        </w:rPr>
        <w:t xml:space="preserve"> California has the greatest number of vehicles, approximately 37% of vehicles nationwide. Florida has the second highest count, followed by Texas.</w:t>
      </w:r>
      <w:r w:rsidR="70485758" w:rsidRPr="35B752D8">
        <w:rPr>
          <w:rFonts w:eastAsia="Times New Roman" w:cs="Times New Roman"/>
        </w:rPr>
        <w:t xml:space="preserve"> The federal government of the United States of America has set a lofty goal: by 2030, half of all new car sales must be zero-emission automobiles. To further improve American residents' access to electric vehicles and ease </w:t>
      </w:r>
      <w:r w:rsidR="70485758" w:rsidRPr="35B752D8">
        <w:rPr>
          <w:rFonts w:eastAsia="Times New Roman" w:cs="Times New Roman"/>
        </w:rPr>
        <w:lastRenderedPageBreak/>
        <w:t xml:space="preserve">long-distance and local commutes, the government is working to develop a fair and simple infrastructure consisting of 500,000 chargers. </w:t>
      </w:r>
      <w:sdt>
        <w:sdtPr>
          <w:rPr>
            <w:rFonts w:eastAsia="Times New Roman" w:cs="Times New Roman"/>
            <w:color w:val="215E99" w:themeColor="text2" w:themeTint="BF"/>
          </w:rPr>
          <w:id w:val="1733731564"/>
          <w:citation/>
        </w:sdtPr>
        <w:sdtEndPr/>
        <w:sdtContent>
          <w:r w:rsidR="00C13DE3" w:rsidRPr="00C13DE3">
            <w:rPr>
              <w:rFonts w:eastAsia="Times New Roman" w:cs="Times New Roman"/>
              <w:color w:val="215E99" w:themeColor="text2" w:themeTint="BF"/>
            </w:rPr>
            <w:fldChar w:fldCharType="begin"/>
          </w:r>
          <w:r w:rsidR="00C13DE3" w:rsidRPr="00C13DE3">
            <w:rPr>
              <w:rFonts w:eastAsia="Times New Roman" w:cs="Times New Roman"/>
              <w:color w:val="215E99" w:themeColor="text2" w:themeTint="BF"/>
            </w:rPr>
            <w:instrText xml:space="preserve"> CITATION NRE24 \l 1033 </w:instrText>
          </w:r>
          <w:r w:rsidR="00C13DE3" w:rsidRPr="00C13DE3">
            <w:rPr>
              <w:rFonts w:eastAsia="Times New Roman" w:cs="Times New Roman"/>
              <w:color w:val="215E99" w:themeColor="text2" w:themeTint="BF"/>
            </w:rPr>
            <w:fldChar w:fldCharType="separate"/>
          </w:r>
          <w:r w:rsidR="001C7737" w:rsidRPr="001C7737">
            <w:rPr>
              <w:rFonts w:eastAsia="Times New Roman" w:cs="Times New Roman"/>
              <w:noProof/>
              <w:color w:val="215E99" w:themeColor="text2" w:themeTint="BF"/>
            </w:rPr>
            <w:t>(NREL)</w:t>
          </w:r>
          <w:r w:rsidR="00C13DE3" w:rsidRPr="00C13DE3">
            <w:rPr>
              <w:rFonts w:eastAsia="Times New Roman" w:cs="Times New Roman"/>
              <w:color w:val="215E99" w:themeColor="text2" w:themeTint="BF"/>
            </w:rPr>
            <w:fldChar w:fldCharType="end"/>
          </w:r>
        </w:sdtContent>
      </w:sdt>
    </w:p>
    <w:p w14:paraId="7BE9A1BC" w14:textId="5F7ECD0F" w:rsidR="3340F9FB" w:rsidRDefault="3340F9FB" w:rsidP="00046710">
      <w:pPr>
        <w:spacing w:line="360" w:lineRule="auto"/>
        <w:rPr>
          <w:rFonts w:eastAsia="Times New Roman" w:cs="Times New Roman"/>
        </w:rPr>
      </w:pPr>
      <w:r w:rsidRPr="35B752D8">
        <w:rPr>
          <w:rFonts w:eastAsia="Times New Roman" w:cs="Times New Roman"/>
        </w:rPr>
        <w:t xml:space="preserve">In recent years, India has witnessed a notable surge in electric vehicle (EV) adoption, driven by increasing environmental awareness and rapid technological advancements. Government policies have also played a crucial role in facilitating this transition. With 2023 marking the second consecutive year of surpassing one million units sold, EV penetration has risen from 4.75% to 6.34% in just one year, with three-wheelers leading the segment at 53.75% penetration. Uttar Pradesh saw remarkable growth in EV sales, while Chandigarh emerged as a leader in penetration. </w:t>
      </w:r>
      <w:bookmarkStart w:id="19" w:name="_Int_HQPpmunS"/>
      <w:r w:rsidRPr="35B752D8">
        <w:rPr>
          <w:rFonts w:eastAsia="Times New Roman" w:cs="Times New Roman"/>
        </w:rPr>
        <w:t>Looking forward, forecasts</w:t>
      </w:r>
      <w:bookmarkEnd w:id="19"/>
      <w:r w:rsidRPr="35B752D8">
        <w:rPr>
          <w:rFonts w:eastAsia="Times New Roman" w:cs="Times New Roman"/>
        </w:rPr>
        <w:t xml:space="preserve"> indicate exponential growth in electric two-wheelers, but challenges remain for three and four-wheelers due to high upfront costs and inadequate charging infrastructure. Targeted interventions are essential to address these barriers and further accelerate EV adoption nationwide</w:t>
      </w:r>
    </w:p>
    <w:p w14:paraId="3DBF7647" w14:textId="77FE796C" w:rsidR="0A77D479" w:rsidRDefault="0A77D479" w:rsidP="00046710">
      <w:pPr>
        <w:pStyle w:val="Heading2"/>
        <w:spacing w:line="360" w:lineRule="auto"/>
      </w:pPr>
      <w:bookmarkStart w:id="20" w:name="_Toc189124620"/>
      <w:r w:rsidRPr="35B752D8">
        <w:t>2) Information of Energy Sources:</w:t>
      </w:r>
      <w:bookmarkEnd w:id="20"/>
    </w:p>
    <w:p w14:paraId="3915E40F" w14:textId="369D5CFE" w:rsidR="036217B6" w:rsidRDefault="036217B6" w:rsidP="00046710">
      <w:pPr>
        <w:spacing w:line="360" w:lineRule="auto"/>
      </w:pPr>
      <w:r w:rsidRPr="35B752D8">
        <w:t>For this topic, we</w:t>
      </w:r>
      <w:r w:rsidR="09C8AE1A" w:rsidRPr="35B752D8">
        <w:t xml:space="preserve"> reviewed literature as well as websites</w:t>
      </w:r>
      <w:r w:rsidR="216CBA1E" w:rsidRPr="35B752D8">
        <w:t xml:space="preserve"> for collecting information regarding energy sources like thermal, solar, wind and hydrogen fuel-cells.</w:t>
      </w:r>
      <w:r w:rsidR="48EFA693" w:rsidRPr="35B752D8">
        <w:t xml:space="preserve"> The information regarding </w:t>
      </w:r>
      <w:r w:rsidR="41B19FCC" w:rsidRPr="35B752D8">
        <w:t>efficiency</w:t>
      </w:r>
      <w:r w:rsidR="48EFA693" w:rsidRPr="35B752D8">
        <w:t>, losses, classifications, economics,</w:t>
      </w:r>
      <w:r w:rsidR="5616328D" w:rsidRPr="35B752D8">
        <w:t xml:space="preserve"> etc. was collected using </w:t>
      </w:r>
      <w:r w:rsidR="61D30DD2" w:rsidRPr="35B752D8">
        <w:t>websites and pre-existing literature.</w:t>
      </w:r>
    </w:p>
    <w:p w14:paraId="719949CE" w14:textId="2B767F26" w:rsidR="537E23EC" w:rsidRDefault="537E23EC" w:rsidP="00046710">
      <w:pPr>
        <w:spacing w:line="360" w:lineRule="auto"/>
      </w:pPr>
      <w:r w:rsidRPr="35B752D8">
        <w:t xml:space="preserve">Thermal power plants are vital for India's electricity generation, primarily using coal, natural gas, or oil as fuel to produce steam for turbines. Despite increasing focus on renewables, they remain essential for meeting energy demands. Concerns persist over environmental impact and air pollution, driving efforts to adopt cleaner technologies. Advancements like supercritical boilers enhance efficiency and reduce emissions. Government policies, such as the National Action Plan on Climate Change, promote sustainable practices </w:t>
      </w:r>
      <w:sdt>
        <w:sdtPr>
          <w:id w:val="2141757973"/>
          <w:citation/>
        </w:sdtPr>
        <w:sdtEndPr/>
        <w:sdtContent>
          <w:r w:rsidR="00C04E85" w:rsidRPr="00C04E85">
            <w:rPr>
              <w:color w:val="215E99" w:themeColor="text2" w:themeTint="BF"/>
            </w:rPr>
            <w:fldChar w:fldCharType="begin"/>
          </w:r>
          <w:r w:rsidR="00C04E85" w:rsidRPr="00C04E85">
            <w:rPr>
              <w:color w:val="215E99" w:themeColor="text2" w:themeTint="BF"/>
            </w:rPr>
            <w:instrText xml:space="preserve"> CITATION Gov24 \l 1033 </w:instrText>
          </w:r>
          <w:r w:rsidR="00C04E85" w:rsidRPr="00C04E85">
            <w:rPr>
              <w:color w:val="215E99" w:themeColor="text2" w:themeTint="BF"/>
            </w:rPr>
            <w:fldChar w:fldCharType="separate"/>
          </w:r>
          <w:r w:rsidR="001C7737" w:rsidRPr="001C7737">
            <w:rPr>
              <w:noProof/>
              <w:color w:val="215E99" w:themeColor="text2" w:themeTint="BF"/>
            </w:rPr>
            <w:t>(Government of India)</w:t>
          </w:r>
          <w:r w:rsidR="00C04E85" w:rsidRPr="00C04E85">
            <w:rPr>
              <w:color w:val="215E99" w:themeColor="text2" w:themeTint="BF"/>
            </w:rPr>
            <w:fldChar w:fldCharType="end"/>
          </w:r>
        </w:sdtContent>
      </w:sdt>
      <w:r w:rsidR="00C04E85">
        <w:t xml:space="preserve">. </w:t>
      </w:r>
      <w:r w:rsidRPr="35B752D8">
        <w:t>Challenges remain in environmental compliance and transitioning to cleaner fuels.</w:t>
      </w:r>
    </w:p>
    <w:p w14:paraId="0BBF7C3E" w14:textId="3B3F4337" w:rsidR="66B2E95D" w:rsidRDefault="66B2E95D" w:rsidP="00046710">
      <w:pPr>
        <w:spacing w:line="360" w:lineRule="auto"/>
        <w:rPr>
          <w:rFonts w:eastAsia="Times New Roman" w:cs="Times New Roman"/>
        </w:rPr>
      </w:pPr>
      <w:r w:rsidRPr="35B752D8">
        <w:rPr>
          <w:rFonts w:eastAsia="Times New Roman" w:cs="Times New Roman"/>
        </w:rPr>
        <w:t xml:space="preserve">The Indian solar power business has grown significantly in recent years, thanks to good geographic circumstances and government incentives. With plentiful sunshine around the year, India has the world's fifth largest solar deployment, with over 40 solar energy projects totaling at least 10 megawatts. In 2023 alone, the sector installed more than 10 GW of solar power, with 40 GW bids planned for the following year. Government incentives for solar rooftops have boosted adoption, </w:t>
      </w:r>
      <w:r w:rsidRPr="35B752D8">
        <w:rPr>
          <w:rFonts w:eastAsia="Times New Roman" w:cs="Times New Roman"/>
        </w:rPr>
        <w:lastRenderedPageBreak/>
        <w:t xml:space="preserve">with around 8877 MW of solar rooftops deployed across the nation. However, problems like PV conversion losses and soiling limits reduce total efficiency, which is currently approximately 20%. </w:t>
      </w:r>
      <w:sdt>
        <w:sdtPr>
          <w:rPr>
            <w:rFonts w:eastAsia="Times New Roman" w:cs="Times New Roman"/>
            <w:color w:val="215E99" w:themeColor="text2" w:themeTint="BF"/>
          </w:rPr>
          <w:id w:val="-1084913708"/>
          <w:citation/>
        </w:sdtPr>
        <w:sdtEndPr/>
        <w:sdtContent>
          <w:r w:rsidR="00C13DE3" w:rsidRPr="00C13DE3">
            <w:rPr>
              <w:rFonts w:eastAsia="Times New Roman" w:cs="Times New Roman"/>
              <w:color w:val="215E99" w:themeColor="text2" w:themeTint="BF"/>
            </w:rPr>
            <w:fldChar w:fldCharType="begin"/>
          </w:r>
          <w:r w:rsidR="00C13DE3" w:rsidRPr="00C13DE3">
            <w:rPr>
              <w:rFonts w:eastAsia="Times New Roman" w:cs="Times New Roman"/>
              <w:color w:val="215E99" w:themeColor="text2" w:themeTint="BF"/>
            </w:rPr>
            <w:instrText xml:space="preserve"> CITATION NRE24 \l 1033 </w:instrText>
          </w:r>
          <w:r w:rsidR="00C13DE3" w:rsidRPr="00C13DE3">
            <w:rPr>
              <w:rFonts w:eastAsia="Times New Roman" w:cs="Times New Roman"/>
              <w:color w:val="215E99" w:themeColor="text2" w:themeTint="BF"/>
            </w:rPr>
            <w:fldChar w:fldCharType="separate"/>
          </w:r>
          <w:r w:rsidR="001C7737" w:rsidRPr="001C7737">
            <w:rPr>
              <w:rFonts w:eastAsia="Times New Roman" w:cs="Times New Roman"/>
              <w:noProof/>
              <w:color w:val="215E99" w:themeColor="text2" w:themeTint="BF"/>
            </w:rPr>
            <w:t>(NREL)</w:t>
          </w:r>
          <w:r w:rsidR="00C13DE3" w:rsidRPr="00C13DE3">
            <w:rPr>
              <w:rFonts w:eastAsia="Times New Roman" w:cs="Times New Roman"/>
              <w:color w:val="215E99" w:themeColor="text2" w:themeTint="BF"/>
            </w:rPr>
            <w:fldChar w:fldCharType="end"/>
          </w:r>
        </w:sdtContent>
      </w:sdt>
    </w:p>
    <w:p w14:paraId="7F7E5AB2" w14:textId="40E02FFF" w:rsidR="66B2E95D" w:rsidRDefault="66B2E95D" w:rsidP="00046710">
      <w:pPr>
        <w:spacing w:line="360" w:lineRule="auto"/>
      </w:pPr>
      <w:r w:rsidRPr="35B752D8">
        <w:t>India's wind energy sector has developed as a viable renewable energy source, owing to its extensive coastline and ideal wind conditions. By the end of 2023, the country's wind power capacity had reached 71.84 TWH, with substantial installations in Gujarat and Karnataka. Government efforts like the National Solar Mission and subsidies have boosted the industry's competitiveness and economic viability. However, aerodynamic losses and wake effects provide problems to increasing efficiency, affecting overall system efficiency, which ranges between 24.1% and 54%.</w:t>
      </w:r>
    </w:p>
    <w:p w14:paraId="52CDD311" w14:textId="24EEEAE8" w:rsidR="66B2E95D" w:rsidRDefault="66B2E95D" w:rsidP="00046710">
      <w:pPr>
        <w:spacing w:line="360" w:lineRule="auto"/>
      </w:pPr>
      <w:r w:rsidRPr="35B752D8">
        <w:t xml:space="preserve">Hydrogen fuel cell technology became known as a cleaner and more efficient alternative to existing energy sources in India. Fuel cell power plants use hydrogen as their major fuel source, producing water as a byproduct, making them ecologically beneficial. Despite its benefits, activation losses and hydrogen crossing have a 60% to 82% influence on total efficiency. A thorough cost study demonstrates that, while hydrogen fuel cells need more initial capital expenditure than solar and wind energy systems, operational expense stays comparatively cheap, making it a feasible long-term investment alternative. India's shift to renewable energy sources holds enormous promise for ensuring energy security and combating climate change, but overcoming technical obstacles is critical to realize the full potential of these technologies. </w:t>
      </w:r>
    </w:p>
    <w:p w14:paraId="2962BCCD" w14:textId="441209C9" w:rsidR="66B2E95D" w:rsidRDefault="66B2E95D" w:rsidP="00046710">
      <w:pPr>
        <w:pStyle w:val="Heading2"/>
        <w:spacing w:line="360" w:lineRule="auto"/>
      </w:pPr>
      <w:bookmarkStart w:id="21" w:name="_Toc189124621"/>
      <w:r w:rsidRPr="35B752D8">
        <w:t>3) Information of EV Charging infrastructure</w:t>
      </w:r>
      <w:bookmarkEnd w:id="21"/>
    </w:p>
    <w:p w14:paraId="4255BD15" w14:textId="189967F4" w:rsidR="0D898A65" w:rsidRDefault="0D898A65" w:rsidP="00046710">
      <w:pPr>
        <w:spacing w:line="360" w:lineRule="auto"/>
      </w:pPr>
      <w:r>
        <w:t>Charging infrastructure is the centroid of this research and hence it bec</w:t>
      </w:r>
      <w:r w:rsidR="438EA559">
        <w:t>o</w:t>
      </w:r>
      <w:r>
        <w:t xml:space="preserve">mes more important to understand </w:t>
      </w:r>
      <w:r w:rsidR="645D6A82">
        <w:t xml:space="preserve">the basics of </w:t>
      </w:r>
      <w:r w:rsidR="58776A3C">
        <w:t xml:space="preserve">EV Charging Infrastructure. </w:t>
      </w:r>
      <w:r w:rsidR="28CAAC92">
        <w:t>For this, we surveyed websites of organizations that work in setting up these systems.</w:t>
      </w:r>
      <w:r w:rsidR="1CFEB3B0">
        <w:t xml:space="preserve"> </w:t>
      </w:r>
      <w:r w:rsidR="439FE135">
        <w:t>Also, we reviewed Government guidelines</w:t>
      </w:r>
      <w:r w:rsidR="52834882">
        <w:t xml:space="preserve"> to plan and propose potential locations for EV Charging Stations in Indian states. </w:t>
      </w:r>
    </w:p>
    <w:p w14:paraId="2CA22A87" w14:textId="3F102E15" w:rsidR="384C17BF" w:rsidRDefault="384C17BF" w:rsidP="00046710">
      <w:pPr>
        <w:spacing w:line="360" w:lineRule="auto"/>
        <w:rPr>
          <w:rFonts w:ascii="Calibri" w:eastAsia="Calibri" w:hAnsi="Calibri" w:cs="Calibri"/>
          <w:sz w:val="22"/>
          <w:szCs w:val="22"/>
        </w:rPr>
      </w:pPr>
      <w:r>
        <w:t>Types and levels of EV Chargers</w:t>
      </w:r>
      <w:r w:rsidR="7CD36132">
        <w:t xml:space="preserve"> can be classified </w:t>
      </w:r>
      <w:r w:rsidR="168698DF">
        <w:t>into</w:t>
      </w:r>
      <w:r w:rsidR="7CD36132">
        <w:t xml:space="preserve"> 3 types</w:t>
      </w:r>
      <w:r w:rsidR="6BF843E5">
        <w:t>:</w:t>
      </w:r>
      <w:r w:rsidR="6B9A733E">
        <w:t xml:space="preserve"> </w:t>
      </w:r>
      <w:sdt>
        <w:sdtPr>
          <w:rPr>
            <w:rFonts w:cs="Times New Roman"/>
            <w:color w:val="215E99" w:themeColor="text2" w:themeTint="BF"/>
          </w:rPr>
          <w:id w:val="-230002087"/>
          <w:citation/>
        </w:sdtPr>
        <w:sdtEndPr/>
        <w:sdtContent>
          <w:r w:rsidR="00C13DE3" w:rsidRPr="00C04E85">
            <w:rPr>
              <w:rFonts w:cs="Times New Roman"/>
              <w:color w:val="215E99" w:themeColor="text2" w:themeTint="BF"/>
            </w:rPr>
            <w:fldChar w:fldCharType="begin"/>
          </w:r>
          <w:r w:rsidR="00C13DE3" w:rsidRPr="00C04E85">
            <w:rPr>
              <w:rFonts w:eastAsia="Calibri" w:cs="Times New Roman"/>
              <w:color w:val="215E99" w:themeColor="text2" w:themeTint="BF"/>
            </w:rPr>
            <w:instrText xml:space="preserve"> CITATION EVE24 \l 1033 </w:instrText>
          </w:r>
          <w:r w:rsidR="00C13DE3" w:rsidRPr="00C04E85">
            <w:rPr>
              <w:rFonts w:cs="Times New Roman"/>
              <w:color w:val="215E99" w:themeColor="text2" w:themeTint="BF"/>
            </w:rPr>
            <w:fldChar w:fldCharType="separate"/>
          </w:r>
          <w:r w:rsidR="001C7737" w:rsidRPr="001C7737">
            <w:rPr>
              <w:rFonts w:eastAsia="Calibri" w:cs="Times New Roman"/>
              <w:noProof/>
              <w:color w:val="215E99" w:themeColor="text2" w:themeTint="BF"/>
            </w:rPr>
            <w:t>(EVESCO)</w:t>
          </w:r>
          <w:r w:rsidR="00C13DE3" w:rsidRPr="00C04E85">
            <w:rPr>
              <w:rFonts w:cs="Times New Roman"/>
              <w:color w:val="215E99" w:themeColor="text2" w:themeTint="BF"/>
            </w:rPr>
            <w:fldChar w:fldCharType="end"/>
          </w:r>
        </w:sdtContent>
      </w:sdt>
    </w:p>
    <w:p w14:paraId="2741FBDB" w14:textId="093D6068" w:rsidR="00ED10C8" w:rsidRDefault="00ED10C8">
      <w:pPr>
        <w:jc w:val="left"/>
      </w:pPr>
      <w:r>
        <w:br w:type="page"/>
      </w:r>
    </w:p>
    <w:p w14:paraId="12A8199A" w14:textId="77777777" w:rsidR="35B752D8" w:rsidRDefault="35B752D8" w:rsidP="00046710">
      <w:pPr>
        <w:spacing w:line="360" w:lineRule="auto"/>
      </w:pPr>
    </w:p>
    <w:p w14:paraId="255A6E14" w14:textId="4F973F76" w:rsidR="00AB01A3" w:rsidRDefault="00AB01A3" w:rsidP="00AB01A3">
      <w:pPr>
        <w:pStyle w:val="Caption"/>
        <w:keepNext/>
      </w:pPr>
      <w:bookmarkStart w:id="22" w:name="_Toc165299976"/>
      <w:r>
        <w:t xml:space="preserve">Table </w:t>
      </w:r>
      <w:r w:rsidR="00E27E2D">
        <w:fldChar w:fldCharType="begin"/>
      </w:r>
      <w:r w:rsidR="00E27E2D">
        <w:instrText xml:space="preserve"> STYLEREF 1 \s </w:instrText>
      </w:r>
      <w:r w:rsidR="00E27E2D">
        <w:fldChar w:fldCharType="separate"/>
      </w:r>
      <w:r w:rsidR="00E27E2D">
        <w:rPr>
          <w:noProof/>
        </w:rPr>
        <w:t>2</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1</w:t>
      </w:r>
      <w:r w:rsidR="00E27E2D">
        <w:fldChar w:fldCharType="end"/>
      </w:r>
      <w:r>
        <w:t xml:space="preserve"> </w:t>
      </w:r>
      <w:r w:rsidRPr="00A55C71">
        <w:t xml:space="preserve">Input </w:t>
      </w:r>
      <w:r>
        <w:t>A</w:t>
      </w:r>
      <w:r w:rsidRPr="00A55C71">
        <w:t xml:space="preserve">nd </w:t>
      </w:r>
      <w:r>
        <w:t>O</w:t>
      </w:r>
      <w:r w:rsidRPr="00A55C71">
        <w:t>utput</w:t>
      </w:r>
      <w:r>
        <w:t xml:space="preserve"> P</w:t>
      </w:r>
      <w:r w:rsidRPr="00A55C71">
        <w:t xml:space="preserve">arameters </w:t>
      </w:r>
      <w:r>
        <w:t>F</w:t>
      </w:r>
      <w:r w:rsidRPr="00A55C71">
        <w:t xml:space="preserve">or </w:t>
      </w:r>
      <w:r>
        <w:t>D</w:t>
      </w:r>
      <w:r w:rsidRPr="00A55C71">
        <w:t xml:space="preserve">ifferent </w:t>
      </w:r>
      <w:r>
        <w:t>T</w:t>
      </w:r>
      <w:r w:rsidRPr="00A55C71">
        <w:t xml:space="preserve">ypes </w:t>
      </w:r>
      <w:r>
        <w:t>O</w:t>
      </w:r>
      <w:r w:rsidRPr="00A55C71">
        <w:t xml:space="preserve">f </w:t>
      </w:r>
      <w:r>
        <w:t>C</w:t>
      </w:r>
      <w:r w:rsidRPr="00A55C71">
        <w:t>hargers</w:t>
      </w:r>
      <w:bookmarkEnd w:id="22"/>
    </w:p>
    <w:tbl>
      <w:tblPr>
        <w:tblStyle w:val="TableGrid"/>
        <w:tblW w:w="0" w:type="auto"/>
        <w:jc w:val="center"/>
        <w:tblLayout w:type="fixed"/>
        <w:tblLook w:val="04A0" w:firstRow="1" w:lastRow="0" w:firstColumn="1" w:lastColumn="0" w:noHBand="0" w:noVBand="1"/>
      </w:tblPr>
      <w:tblGrid>
        <w:gridCol w:w="1292"/>
        <w:gridCol w:w="1259"/>
        <w:gridCol w:w="1264"/>
        <w:gridCol w:w="1142"/>
        <w:gridCol w:w="1870"/>
        <w:gridCol w:w="1147"/>
        <w:gridCol w:w="1042"/>
      </w:tblGrid>
      <w:tr w:rsidR="35B752D8" w14:paraId="1F5E5722" w14:textId="77777777" w:rsidTr="35B752D8">
        <w:trPr>
          <w:trHeight w:val="300"/>
          <w:jc w:val="center"/>
        </w:trPr>
        <w:tc>
          <w:tcPr>
            <w:tcW w:w="1292" w:type="dxa"/>
            <w:tcBorders>
              <w:top w:val="single" w:sz="8" w:space="0" w:color="auto"/>
              <w:left w:val="single" w:sz="8" w:space="0" w:color="auto"/>
              <w:bottom w:val="single" w:sz="8" w:space="0" w:color="auto"/>
              <w:right w:val="single" w:sz="8" w:space="0" w:color="auto"/>
            </w:tcBorders>
            <w:tcMar>
              <w:left w:w="108" w:type="dxa"/>
              <w:right w:w="108" w:type="dxa"/>
            </w:tcMar>
          </w:tcPr>
          <w:p w14:paraId="3E3B664F" w14:textId="3DFACE6C" w:rsidR="35B752D8" w:rsidRDefault="35B752D8" w:rsidP="00046710">
            <w:pPr>
              <w:spacing w:line="360" w:lineRule="auto"/>
              <w:rPr>
                <w:rFonts w:eastAsia="Times New Roman" w:cs="Times New Roman"/>
                <w:sz w:val="24"/>
                <w:szCs w:val="24"/>
              </w:rPr>
            </w:pPr>
          </w:p>
        </w:tc>
        <w:tc>
          <w:tcPr>
            <w:tcW w:w="3665" w:type="dxa"/>
            <w:gridSpan w:val="3"/>
            <w:tcBorders>
              <w:top w:val="single" w:sz="8" w:space="0" w:color="auto"/>
              <w:left w:val="single" w:sz="8" w:space="0" w:color="auto"/>
              <w:bottom w:val="single" w:sz="8" w:space="0" w:color="auto"/>
              <w:right w:val="single" w:sz="8" w:space="0" w:color="auto"/>
            </w:tcBorders>
            <w:tcMar>
              <w:left w:w="108" w:type="dxa"/>
              <w:right w:w="108" w:type="dxa"/>
            </w:tcMar>
          </w:tcPr>
          <w:p w14:paraId="57519E49" w14:textId="2F7B7735" w:rsidR="35B752D8" w:rsidRDefault="35B752D8" w:rsidP="00046710">
            <w:pPr>
              <w:spacing w:line="360" w:lineRule="auto"/>
              <w:jc w:val="center"/>
            </w:pPr>
            <w:r w:rsidRPr="35B752D8">
              <w:rPr>
                <w:rFonts w:eastAsia="Times New Roman" w:cs="Times New Roman"/>
                <w:sz w:val="24"/>
                <w:szCs w:val="24"/>
              </w:rPr>
              <w:t>Input Parameters</w:t>
            </w:r>
          </w:p>
        </w:tc>
        <w:tc>
          <w:tcPr>
            <w:tcW w:w="4059" w:type="dxa"/>
            <w:gridSpan w:val="3"/>
            <w:tcBorders>
              <w:top w:val="single" w:sz="8" w:space="0" w:color="auto"/>
              <w:left w:val="nil"/>
              <w:bottom w:val="single" w:sz="8" w:space="0" w:color="auto"/>
              <w:right w:val="single" w:sz="8" w:space="0" w:color="auto"/>
            </w:tcBorders>
            <w:tcMar>
              <w:left w:w="108" w:type="dxa"/>
              <w:right w:w="108" w:type="dxa"/>
            </w:tcMar>
          </w:tcPr>
          <w:p w14:paraId="35FE5807" w14:textId="3F8BA8B6" w:rsidR="35B752D8" w:rsidRDefault="35B752D8" w:rsidP="00046710">
            <w:pPr>
              <w:spacing w:line="360" w:lineRule="auto"/>
              <w:jc w:val="center"/>
            </w:pPr>
            <w:r w:rsidRPr="35B752D8">
              <w:rPr>
                <w:rFonts w:eastAsia="Times New Roman" w:cs="Times New Roman"/>
                <w:sz w:val="24"/>
                <w:szCs w:val="24"/>
              </w:rPr>
              <w:t>Output Parameters</w:t>
            </w:r>
          </w:p>
        </w:tc>
      </w:tr>
      <w:tr w:rsidR="35B752D8" w14:paraId="224EF35C" w14:textId="77777777" w:rsidTr="35B752D8">
        <w:trPr>
          <w:trHeight w:val="300"/>
          <w:jc w:val="center"/>
        </w:trPr>
        <w:tc>
          <w:tcPr>
            <w:tcW w:w="1292" w:type="dxa"/>
            <w:tcBorders>
              <w:top w:val="single" w:sz="8" w:space="0" w:color="auto"/>
              <w:left w:val="single" w:sz="8" w:space="0" w:color="auto"/>
              <w:bottom w:val="single" w:sz="8" w:space="0" w:color="auto"/>
              <w:right w:val="single" w:sz="8" w:space="0" w:color="auto"/>
            </w:tcBorders>
            <w:tcMar>
              <w:left w:w="108" w:type="dxa"/>
              <w:right w:w="108" w:type="dxa"/>
            </w:tcMar>
          </w:tcPr>
          <w:p w14:paraId="3BF54E68" w14:textId="6FDD036C" w:rsidR="35B752D8" w:rsidRDefault="35B752D8" w:rsidP="00046710">
            <w:pPr>
              <w:spacing w:line="360" w:lineRule="auto"/>
            </w:pPr>
            <w:r w:rsidRPr="35B752D8">
              <w:rPr>
                <w:rFonts w:eastAsia="Times New Roman" w:cs="Times New Roman"/>
                <w:sz w:val="24"/>
                <w:szCs w:val="24"/>
              </w:rPr>
              <w:t>Charger Type</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3829499E" w14:textId="1510EE6B" w:rsidR="35B752D8" w:rsidRDefault="35B752D8" w:rsidP="00046710">
            <w:pPr>
              <w:spacing w:line="360" w:lineRule="auto"/>
            </w:pPr>
            <w:r w:rsidRPr="35B752D8">
              <w:rPr>
                <w:rFonts w:eastAsia="Times New Roman" w:cs="Times New Roman"/>
                <w:sz w:val="24"/>
                <w:szCs w:val="24"/>
              </w:rPr>
              <w:t>Voltage</w:t>
            </w:r>
          </w:p>
        </w:tc>
        <w:tc>
          <w:tcPr>
            <w:tcW w:w="1264" w:type="dxa"/>
            <w:tcBorders>
              <w:top w:val="nil"/>
              <w:left w:val="single" w:sz="8" w:space="0" w:color="auto"/>
              <w:bottom w:val="single" w:sz="8" w:space="0" w:color="auto"/>
              <w:right w:val="single" w:sz="8" w:space="0" w:color="auto"/>
            </w:tcBorders>
            <w:tcMar>
              <w:left w:w="108" w:type="dxa"/>
              <w:right w:w="108" w:type="dxa"/>
            </w:tcMar>
          </w:tcPr>
          <w:p w14:paraId="52D24BAB" w14:textId="7A3C41A8" w:rsidR="35B752D8" w:rsidRDefault="35B752D8" w:rsidP="00046710">
            <w:pPr>
              <w:spacing w:line="360" w:lineRule="auto"/>
            </w:pPr>
            <w:r w:rsidRPr="35B752D8">
              <w:rPr>
                <w:rFonts w:eastAsia="Times New Roman" w:cs="Times New Roman"/>
                <w:sz w:val="24"/>
                <w:szCs w:val="24"/>
              </w:rPr>
              <w:t>Current</w:t>
            </w:r>
          </w:p>
        </w:tc>
        <w:tc>
          <w:tcPr>
            <w:tcW w:w="1142" w:type="dxa"/>
            <w:tcBorders>
              <w:top w:val="nil"/>
              <w:left w:val="single" w:sz="8" w:space="0" w:color="auto"/>
              <w:bottom w:val="single" w:sz="8" w:space="0" w:color="auto"/>
              <w:right w:val="single" w:sz="8" w:space="0" w:color="auto"/>
            </w:tcBorders>
            <w:tcMar>
              <w:left w:w="108" w:type="dxa"/>
              <w:right w:w="108" w:type="dxa"/>
            </w:tcMar>
          </w:tcPr>
          <w:p w14:paraId="4972BF09" w14:textId="6E772B89" w:rsidR="35B752D8" w:rsidRDefault="35B752D8" w:rsidP="00046710">
            <w:pPr>
              <w:spacing w:line="360" w:lineRule="auto"/>
            </w:pPr>
            <w:r w:rsidRPr="35B752D8">
              <w:rPr>
                <w:rFonts w:eastAsia="Times New Roman" w:cs="Times New Roman"/>
                <w:sz w:val="24"/>
                <w:szCs w:val="24"/>
              </w:rPr>
              <w:t>Power</w:t>
            </w:r>
          </w:p>
        </w:tc>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05D37B5C" w14:textId="6CF77B91" w:rsidR="35B752D8" w:rsidRDefault="35B752D8" w:rsidP="00046710">
            <w:pPr>
              <w:spacing w:line="360" w:lineRule="auto"/>
            </w:pPr>
            <w:r w:rsidRPr="35B752D8">
              <w:rPr>
                <w:rFonts w:eastAsia="Times New Roman" w:cs="Times New Roman"/>
                <w:sz w:val="24"/>
                <w:szCs w:val="24"/>
              </w:rPr>
              <w:t xml:space="preserve">Voltage </w:t>
            </w:r>
          </w:p>
        </w:tc>
        <w:tc>
          <w:tcPr>
            <w:tcW w:w="1147" w:type="dxa"/>
            <w:tcBorders>
              <w:top w:val="nil"/>
              <w:left w:val="single" w:sz="8" w:space="0" w:color="auto"/>
              <w:bottom w:val="single" w:sz="8" w:space="0" w:color="auto"/>
              <w:right w:val="single" w:sz="8" w:space="0" w:color="auto"/>
            </w:tcBorders>
            <w:tcMar>
              <w:left w:w="108" w:type="dxa"/>
              <w:right w:w="108" w:type="dxa"/>
            </w:tcMar>
          </w:tcPr>
          <w:p w14:paraId="48B5D350" w14:textId="0FABD9B0" w:rsidR="35B752D8" w:rsidRDefault="35B752D8" w:rsidP="00046710">
            <w:pPr>
              <w:spacing w:line="360" w:lineRule="auto"/>
            </w:pPr>
            <w:r w:rsidRPr="35B752D8">
              <w:rPr>
                <w:rFonts w:eastAsia="Times New Roman" w:cs="Times New Roman"/>
                <w:sz w:val="24"/>
                <w:szCs w:val="24"/>
              </w:rPr>
              <w:t>Current</w:t>
            </w:r>
          </w:p>
        </w:tc>
        <w:tc>
          <w:tcPr>
            <w:tcW w:w="1042" w:type="dxa"/>
            <w:tcBorders>
              <w:top w:val="nil"/>
              <w:left w:val="single" w:sz="8" w:space="0" w:color="auto"/>
              <w:bottom w:val="single" w:sz="8" w:space="0" w:color="auto"/>
              <w:right w:val="single" w:sz="8" w:space="0" w:color="auto"/>
            </w:tcBorders>
            <w:tcMar>
              <w:left w:w="108" w:type="dxa"/>
              <w:right w:w="108" w:type="dxa"/>
            </w:tcMar>
          </w:tcPr>
          <w:p w14:paraId="11AE7B6F" w14:textId="161AE173" w:rsidR="35B752D8" w:rsidRDefault="35B752D8" w:rsidP="00046710">
            <w:pPr>
              <w:spacing w:line="360" w:lineRule="auto"/>
            </w:pPr>
            <w:r w:rsidRPr="35B752D8">
              <w:rPr>
                <w:rFonts w:eastAsia="Times New Roman" w:cs="Times New Roman"/>
                <w:sz w:val="24"/>
                <w:szCs w:val="24"/>
              </w:rPr>
              <w:t>Power</w:t>
            </w:r>
          </w:p>
        </w:tc>
      </w:tr>
      <w:tr w:rsidR="35B752D8" w14:paraId="69FF0CAA" w14:textId="77777777" w:rsidTr="35B752D8">
        <w:trPr>
          <w:trHeight w:val="300"/>
          <w:jc w:val="center"/>
        </w:trPr>
        <w:tc>
          <w:tcPr>
            <w:tcW w:w="1292" w:type="dxa"/>
            <w:tcBorders>
              <w:top w:val="single" w:sz="8" w:space="0" w:color="auto"/>
              <w:left w:val="single" w:sz="8" w:space="0" w:color="auto"/>
              <w:bottom w:val="single" w:sz="8" w:space="0" w:color="auto"/>
              <w:right w:val="single" w:sz="8" w:space="0" w:color="auto"/>
            </w:tcBorders>
            <w:tcMar>
              <w:left w:w="108" w:type="dxa"/>
              <w:right w:w="108" w:type="dxa"/>
            </w:tcMar>
          </w:tcPr>
          <w:p w14:paraId="099CA698" w14:textId="11D52999" w:rsidR="35B752D8" w:rsidRDefault="35B752D8" w:rsidP="00046710">
            <w:pPr>
              <w:spacing w:line="360" w:lineRule="auto"/>
            </w:pPr>
            <w:r w:rsidRPr="35B752D8">
              <w:rPr>
                <w:rFonts w:eastAsia="Times New Roman" w:cs="Times New Roman"/>
                <w:sz w:val="24"/>
                <w:szCs w:val="24"/>
              </w:rPr>
              <w:t>Level 2 (J1772)</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04690187" w14:textId="04EF4E55" w:rsidR="35B752D8" w:rsidRDefault="35B752D8" w:rsidP="00046710">
            <w:pPr>
              <w:spacing w:line="360" w:lineRule="auto"/>
            </w:pPr>
            <w:r w:rsidRPr="35B752D8">
              <w:rPr>
                <w:rFonts w:eastAsia="Times New Roman" w:cs="Times New Roman"/>
                <w:sz w:val="24"/>
                <w:szCs w:val="24"/>
              </w:rPr>
              <w:t>220-240 V</w:t>
            </w:r>
          </w:p>
        </w:tc>
        <w:tc>
          <w:tcPr>
            <w:tcW w:w="1264" w:type="dxa"/>
            <w:tcBorders>
              <w:top w:val="single" w:sz="8" w:space="0" w:color="auto"/>
              <w:left w:val="single" w:sz="8" w:space="0" w:color="auto"/>
              <w:bottom w:val="single" w:sz="8" w:space="0" w:color="auto"/>
              <w:right w:val="single" w:sz="8" w:space="0" w:color="auto"/>
            </w:tcBorders>
            <w:tcMar>
              <w:left w:w="108" w:type="dxa"/>
              <w:right w:w="108" w:type="dxa"/>
            </w:tcMar>
          </w:tcPr>
          <w:p w14:paraId="1B1A751B" w14:textId="21078268" w:rsidR="35B752D8" w:rsidRDefault="35B752D8" w:rsidP="00046710">
            <w:pPr>
              <w:spacing w:line="360" w:lineRule="auto"/>
            </w:pPr>
            <w:r w:rsidRPr="35B752D8">
              <w:rPr>
                <w:rFonts w:eastAsia="Times New Roman" w:cs="Times New Roman"/>
                <w:sz w:val="24"/>
                <w:szCs w:val="24"/>
              </w:rPr>
              <w:t>80-100 Amps</w:t>
            </w:r>
          </w:p>
        </w:tc>
        <w:tc>
          <w:tcPr>
            <w:tcW w:w="1142" w:type="dxa"/>
            <w:tcBorders>
              <w:top w:val="single" w:sz="8" w:space="0" w:color="auto"/>
              <w:left w:val="single" w:sz="8" w:space="0" w:color="auto"/>
              <w:bottom w:val="single" w:sz="8" w:space="0" w:color="auto"/>
              <w:right w:val="single" w:sz="8" w:space="0" w:color="auto"/>
            </w:tcBorders>
            <w:tcMar>
              <w:left w:w="108" w:type="dxa"/>
              <w:right w:w="108" w:type="dxa"/>
            </w:tcMar>
          </w:tcPr>
          <w:p w14:paraId="1CB210D2" w14:textId="5EB77D9D" w:rsidR="35B752D8" w:rsidRDefault="35B752D8" w:rsidP="00046710">
            <w:pPr>
              <w:spacing w:line="360" w:lineRule="auto"/>
            </w:pPr>
            <w:r w:rsidRPr="35B752D8">
              <w:rPr>
                <w:rFonts w:eastAsia="Times New Roman" w:cs="Times New Roman"/>
                <w:sz w:val="24"/>
                <w:szCs w:val="24"/>
              </w:rPr>
              <w:t>2.4 kW</w:t>
            </w:r>
          </w:p>
        </w:tc>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471E7CC6" w14:textId="436DB422" w:rsidR="35B752D8" w:rsidRDefault="35B752D8" w:rsidP="00046710">
            <w:pPr>
              <w:spacing w:line="360" w:lineRule="auto"/>
            </w:pPr>
            <w:r w:rsidRPr="35B752D8">
              <w:rPr>
                <w:rFonts w:eastAsia="Times New Roman" w:cs="Times New Roman"/>
                <w:sz w:val="24"/>
                <w:szCs w:val="24"/>
              </w:rPr>
              <w:t>240 V</w:t>
            </w:r>
          </w:p>
        </w:tc>
        <w:tc>
          <w:tcPr>
            <w:tcW w:w="1147" w:type="dxa"/>
            <w:tcBorders>
              <w:top w:val="single" w:sz="8" w:space="0" w:color="auto"/>
              <w:left w:val="single" w:sz="8" w:space="0" w:color="auto"/>
              <w:bottom w:val="single" w:sz="8" w:space="0" w:color="auto"/>
              <w:right w:val="single" w:sz="8" w:space="0" w:color="auto"/>
            </w:tcBorders>
            <w:tcMar>
              <w:left w:w="108" w:type="dxa"/>
              <w:right w:w="108" w:type="dxa"/>
            </w:tcMar>
          </w:tcPr>
          <w:p w14:paraId="0B6EB707" w14:textId="57D7E2DA" w:rsidR="35B752D8" w:rsidRDefault="35B752D8" w:rsidP="00046710">
            <w:pPr>
              <w:spacing w:line="360" w:lineRule="auto"/>
            </w:pPr>
            <w:r w:rsidRPr="35B752D8">
              <w:rPr>
                <w:rFonts w:eastAsia="Times New Roman" w:cs="Times New Roman"/>
                <w:sz w:val="24"/>
                <w:szCs w:val="24"/>
              </w:rPr>
              <w:t>10-30 amps</w:t>
            </w:r>
          </w:p>
        </w:tc>
        <w:tc>
          <w:tcPr>
            <w:tcW w:w="1042" w:type="dxa"/>
            <w:tcBorders>
              <w:top w:val="single" w:sz="8" w:space="0" w:color="auto"/>
              <w:left w:val="single" w:sz="8" w:space="0" w:color="auto"/>
              <w:bottom w:val="single" w:sz="8" w:space="0" w:color="auto"/>
              <w:right w:val="single" w:sz="8" w:space="0" w:color="auto"/>
            </w:tcBorders>
            <w:tcMar>
              <w:left w:w="108" w:type="dxa"/>
              <w:right w:w="108" w:type="dxa"/>
            </w:tcMar>
          </w:tcPr>
          <w:p w14:paraId="3AE3A528" w14:textId="67CBC538" w:rsidR="35B752D8" w:rsidRDefault="35B752D8" w:rsidP="00046710">
            <w:pPr>
              <w:spacing w:line="360" w:lineRule="auto"/>
            </w:pPr>
            <w:r w:rsidRPr="35B752D8">
              <w:rPr>
                <w:rFonts w:eastAsia="Times New Roman" w:cs="Times New Roman"/>
                <w:sz w:val="24"/>
                <w:szCs w:val="24"/>
              </w:rPr>
              <w:t>3-22 kW</w:t>
            </w:r>
          </w:p>
        </w:tc>
      </w:tr>
      <w:tr w:rsidR="35B752D8" w14:paraId="05E50A9D" w14:textId="77777777" w:rsidTr="35B752D8">
        <w:trPr>
          <w:trHeight w:val="300"/>
          <w:jc w:val="center"/>
        </w:trPr>
        <w:tc>
          <w:tcPr>
            <w:tcW w:w="1292" w:type="dxa"/>
            <w:tcBorders>
              <w:top w:val="single" w:sz="8" w:space="0" w:color="auto"/>
              <w:left w:val="single" w:sz="8" w:space="0" w:color="auto"/>
              <w:bottom w:val="single" w:sz="8" w:space="0" w:color="auto"/>
              <w:right w:val="single" w:sz="8" w:space="0" w:color="auto"/>
            </w:tcBorders>
            <w:tcMar>
              <w:left w:w="108" w:type="dxa"/>
              <w:right w:w="108" w:type="dxa"/>
            </w:tcMar>
          </w:tcPr>
          <w:p w14:paraId="452A9526" w14:textId="653E6550" w:rsidR="35B752D8" w:rsidRDefault="35B752D8" w:rsidP="00046710">
            <w:pPr>
              <w:spacing w:line="360" w:lineRule="auto"/>
            </w:pPr>
            <w:r w:rsidRPr="35B752D8">
              <w:rPr>
                <w:rFonts w:eastAsia="Times New Roman" w:cs="Times New Roman"/>
                <w:sz w:val="24"/>
                <w:szCs w:val="24"/>
              </w:rPr>
              <w:t>Level 1 (J1772)</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7369675C" w14:textId="6C139F44" w:rsidR="35B752D8" w:rsidRDefault="35B752D8" w:rsidP="00046710">
            <w:pPr>
              <w:spacing w:line="360" w:lineRule="auto"/>
            </w:pPr>
            <w:r w:rsidRPr="35B752D8">
              <w:rPr>
                <w:rFonts w:eastAsia="Times New Roman" w:cs="Times New Roman"/>
                <w:sz w:val="24"/>
                <w:szCs w:val="24"/>
              </w:rPr>
              <w:t>110-120 V</w:t>
            </w:r>
          </w:p>
        </w:tc>
        <w:tc>
          <w:tcPr>
            <w:tcW w:w="1264" w:type="dxa"/>
            <w:tcBorders>
              <w:top w:val="single" w:sz="8" w:space="0" w:color="auto"/>
              <w:left w:val="single" w:sz="8" w:space="0" w:color="auto"/>
              <w:bottom w:val="single" w:sz="8" w:space="0" w:color="auto"/>
              <w:right w:val="single" w:sz="8" w:space="0" w:color="auto"/>
            </w:tcBorders>
            <w:tcMar>
              <w:left w:w="108" w:type="dxa"/>
              <w:right w:w="108" w:type="dxa"/>
            </w:tcMar>
          </w:tcPr>
          <w:p w14:paraId="46B7A22A" w14:textId="73A15D1B" w:rsidR="35B752D8" w:rsidRDefault="35B752D8" w:rsidP="00046710">
            <w:pPr>
              <w:spacing w:line="360" w:lineRule="auto"/>
            </w:pPr>
            <w:r w:rsidRPr="35B752D8">
              <w:rPr>
                <w:rFonts w:eastAsia="Times New Roman" w:cs="Times New Roman"/>
                <w:sz w:val="24"/>
                <w:szCs w:val="24"/>
              </w:rPr>
              <w:t>8-10 Amps</w:t>
            </w:r>
          </w:p>
        </w:tc>
        <w:tc>
          <w:tcPr>
            <w:tcW w:w="1142" w:type="dxa"/>
            <w:tcBorders>
              <w:top w:val="single" w:sz="8" w:space="0" w:color="auto"/>
              <w:left w:val="single" w:sz="8" w:space="0" w:color="auto"/>
              <w:bottom w:val="single" w:sz="8" w:space="0" w:color="auto"/>
              <w:right w:val="single" w:sz="8" w:space="0" w:color="auto"/>
            </w:tcBorders>
            <w:tcMar>
              <w:left w:w="108" w:type="dxa"/>
              <w:right w:w="108" w:type="dxa"/>
            </w:tcMar>
          </w:tcPr>
          <w:p w14:paraId="25FF7321" w14:textId="3BCAC35D" w:rsidR="35B752D8" w:rsidRDefault="35B752D8" w:rsidP="00046710">
            <w:pPr>
              <w:spacing w:line="360" w:lineRule="auto"/>
            </w:pPr>
            <w:r w:rsidRPr="35B752D8">
              <w:rPr>
                <w:rFonts w:eastAsia="Times New Roman" w:cs="Times New Roman"/>
                <w:sz w:val="24"/>
                <w:szCs w:val="24"/>
              </w:rPr>
              <w:t>1.2 kW</w:t>
            </w:r>
          </w:p>
        </w:tc>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5C946A89" w14:textId="50498616" w:rsidR="35B752D8" w:rsidRDefault="35B752D8" w:rsidP="00046710">
            <w:pPr>
              <w:spacing w:line="360" w:lineRule="auto"/>
            </w:pPr>
            <w:r w:rsidRPr="35B752D8">
              <w:rPr>
                <w:rFonts w:eastAsia="Times New Roman" w:cs="Times New Roman"/>
                <w:sz w:val="24"/>
                <w:szCs w:val="24"/>
              </w:rPr>
              <w:t>100 V</w:t>
            </w:r>
          </w:p>
        </w:tc>
        <w:tc>
          <w:tcPr>
            <w:tcW w:w="1147" w:type="dxa"/>
            <w:tcBorders>
              <w:top w:val="single" w:sz="8" w:space="0" w:color="auto"/>
              <w:left w:val="single" w:sz="8" w:space="0" w:color="auto"/>
              <w:bottom w:val="single" w:sz="8" w:space="0" w:color="auto"/>
              <w:right w:val="single" w:sz="8" w:space="0" w:color="auto"/>
            </w:tcBorders>
            <w:tcMar>
              <w:left w:w="108" w:type="dxa"/>
              <w:right w:w="108" w:type="dxa"/>
            </w:tcMar>
          </w:tcPr>
          <w:p w14:paraId="1F17C521" w14:textId="089C3F59" w:rsidR="35B752D8" w:rsidRDefault="35B752D8" w:rsidP="00046710">
            <w:pPr>
              <w:spacing w:line="360" w:lineRule="auto"/>
            </w:pPr>
            <w:r w:rsidRPr="35B752D8">
              <w:rPr>
                <w:rFonts w:eastAsia="Times New Roman" w:cs="Times New Roman"/>
                <w:sz w:val="24"/>
                <w:szCs w:val="24"/>
              </w:rPr>
              <w:t>10-30 Amps</w:t>
            </w:r>
          </w:p>
        </w:tc>
        <w:tc>
          <w:tcPr>
            <w:tcW w:w="1042" w:type="dxa"/>
            <w:tcBorders>
              <w:top w:val="single" w:sz="8" w:space="0" w:color="auto"/>
              <w:left w:val="single" w:sz="8" w:space="0" w:color="auto"/>
              <w:bottom w:val="single" w:sz="8" w:space="0" w:color="auto"/>
              <w:right w:val="single" w:sz="8" w:space="0" w:color="auto"/>
            </w:tcBorders>
            <w:tcMar>
              <w:left w:w="108" w:type="dxa"/>
              <w:right w:w="108" w:type="dxa"/>
            </w:tcMar>
          </w:tcPr>
          <w:p w14:paraId="3EC667F6" w14:textId="3D3957A9" w:rsidR="35B752D8" w:rsidRDefault="35B752D8" w:rsidP="00046710">
            <w:pPr>
              <w:spacing w:line="360" w:lineRule="auto"/>
            </w:pPr>
            <w:r w:rsidRPr="35B752D8">
              <w:rPr>
                <w:rFonts w:eastAsia="Times New Roman" w:cs="Times New Roman"/>
                <w:sz w:val="24"/>
                <w:szCs w:val="24"/>
              </w:rPr>
              <w:t>1-1.8 kW</w:t>
            </w:r>
          </w:p>
        </w:tc>
      </w:tr>
      <w:tr w:rsidR="35B752D8" w14:paraId="040DB9D1" w14:textId="77777777" w:rsidTr="35B752D8">
        <w:trPr>
          <w:trHeight w:val="300"/>
          <w:jc w:val="center"/>
        </w:trPr>
        <w:tc>
          <w:tcPr>
            <w:tcW w:w="1292" w:type="dxa"/>
            <w:tcBorders>
              <w:top w:val="single" w:sz="8" w:space="0" w:color="auto"/>
              <w:left w:val="single" w:sz="8" w:space="0" w:color="auto"/>
              <w:bottom w:val="single" w:sz="8" w:space="0" w:color="auto"/>
              <w:right w:val="single" w:sz="8" w:space="0" w:color="auto"/>
            </w:tcBorders>
            <w:tcMar>
              <w:left w:w="108" w:type="dxa"/>
              <w:right w:w="108" w:type="dxa"/>
            </w:tcMar>
          </w:tcPr>
          <w:p w14:paraId="31970AF6" w14:textId="4A8C3217" w:rsidR="35B752D8" w:rsidRDefault="35B752D8" w:rsidP="00046710">
            <w:pPr>
              <w:spacing w:line="360" w:lineRule="auto"/>
            </w:pPr>
            <w:r w:rsidRPr="35B752D8">
              <w:rPr>
                <w:rFonts w:eastAsia="Times New Roman" w:cs="Times New Roman"/>
                <w:sz w:val="24"/>
                <w:szCs w:val="24"/>
              </w:rPr>
              <w:t>DC Charger (CCS)</w:t>
            </w:r>
          </w:p>
        </w:tc>
        <w:tc>
          <w:tcPr>
            <w:tcW w:w="1259" w:type="dxa"/>
            <w:tcBorders>
              <w:top w:val="single" w:sz="8" w:space="0" w:color="auto"/>
              <w:left w:val="single" w:sz="8" w:space="0" w:color="auto"/>
              <w:bottom w:val="single" w:sz="8" w:space="0" w:color="auto"/>
              <w:right w:val="single" w:sz="8" w:space="0" w:color="auto"/>
            </w:tcBorders>
            <w:tcMar>
              <w:left w:w="108" w:type="dxa"/>
              <w:right w:w="108" w:type="dxa"/>
            </w:tcMar>
          </w:tcPr>
          <w:p w14:paraId="514DB0C8" w14:textId="5B9B8C66" w:rsidR="35B752D8" w:rsidRDefault="35B752D8" w:rsidP="00046710">
            <w:pPr>
              <w:spacing w:line="360" w:lineRule="auto"/>
            </w:pPr>
            <w:r w:rsidRPr="35B752D8">
              <w:rPr>
                <w:rFonts w:eastAsia="Times New Roman" w:cs="Times New Roman"/>
                <w:sz w:val="24"/>
                <w:szCs w:val="24"/>
              </w:rPr>
              <w:t>480 - 1000</w:t>
            </w:r>
          </w:p>
        </w:tc>
        <w:tc>
          <w:tcPr>
            <w:tcW w:w="1264" w:type="dxa"/>
            <w:tcBorders>
              <w:top w:val="single" w:sz="8" w:space="0" w:color="auto"/>
              <w:left w:val="single" w:sz="8" w:space="0" w:color="auto"/>
              <w:bottom w:val="single" w:sz="8" w:space="0" w:color="auto"/>
              <w:right w:val="single" w:sz="8" w:space="0" w:color="auto"/>
            </w:tcBorders>
            <w:tcMar>
              <w:left w:w="108" w:type="dxa"/>
              <w:right w:w="108" w:type="dxa"/>
            </w:tcMar>
          </w:tcPr>
          <w:p w14:paraId="6A87E6DE" w14:textId="50686B09" w:rsidR="35B752D8" w:rsidRDefault="35B752D8" w:rsidP="00046710">
            <w:pPr>
              <w:spacing w:line="360" w:lineRule="auto"/>
            </w:pPr>
            <w:r w:rsidRPr="35B752D8">
              <w:rPr>
                <w:rFonts w:eastAsia="Times New Roman" w:cs="Times New Roman"/>
                <w:sz w:val="24"/>
                <w:szCs w:val="24"/>
              </w:rPr>
              <w:t>100-500 Amps</w:t>
            </w:r>
          </w:p>
        </w:tc>
        <w:tc>
          <w:tcPr>
            <w:tcW w:w="1142" w:type="dxa"/>
            <w:tcBorders>
              <w:top w:val="single" w:sz="8" w:space="0" w:color="auto"/>
              <w:left w:val="single" w:sz="8" w:space="0" w:color="auto"/>
              <w:bottom w:val="single" w:sz="8" w:space="0" w:color="auto"/>
              <w:right w:val="single" w:sz="8" w:space="0" w:color="auto"/>
            </w:tcBorders>
            <w:tcMar>
              <w:left w:w="108" w:type="dxa"/>
              <w:right w:w="108" w:type="dxa"/>
            </w:tcMar>
          </w:tcPr>
          <w:p w14:paraId="017E49B2" w14:textId="26470856" w:rsidR="35B752D8" w:rsidRDefault="35B752D8" w:rsidP="00046710">
            <w:pPr>
              <w:spacing w:line="360" w:lineRule="auto"/>
            </w:pPr>
            <w:r w:rsidRPr="35B752D8">
              <w:rPr>
                <w:rFonts w:eastAsia="Times New Roman" w:cs="Times New Roman"/>
                <w:sz w:val="24"/>
                <w:szCs w:val="24"/>
              </w:rPr>
              <w:t>48 - 100 kW</w:t>
            </w:r>
          </w:p>
        </w:tc>
        <w:tc>
          <w:tcPr>
            <w:tcW w:w="1870" w:type="dxa"/>
            <w:tcBorders>
              <w:top w:val="single" w:sz="8" w:space="0" w:color="auto"/>
              <w:left w:val="single" w:sz="8" w:space="0" w:color="auto"/>
              <w:bottom w:val="single" w:sz="8" w:space="0" w:color="auto"/>
              <w:right w:val="single" w:sz="8" w:space="0" w:color="auto"/>
            </w:tcBorders>
            <w:tcMar>
              <w:left w:w="108" w:type="dxa"/>
              <w:right w:w="108" w:type="dxa"/>
            </w:tcMar>
          </w:tcPr>
          <w:p w14:paraId="59243A62" w14:textId="6448D631" w:rsidR="35B752D8" w:rsidRDefault="35B752D8" w:rsidP="00046710">
            <w:pPr>
              <w:spacing w:line="360" w:lineRule="auto"/>
            </w:pPr>
            <w:r w:rsidRPr="35B752D8">
              <w:rPr>
                <w:rFonts w:eastAsia="Times New Roman" w:cs="Times New Roman"/>
                <w:sz w:val="24"/>
                <w:szCs w:val="24"/>
              </w:rPr>
              <w:t>110–900V</w:t>
            </w:r>
          </w:p>
        </w:tc>
        <w:tc>
          <w:tcPr>
            <w:tcW w:w="1147" w:type="dxa"/>
            <w:tcBorders>
              <w:top w:val="single" w:sz="8" w:space="0" w:color="auto"/>
              <w:left w:val="single" w:sz="8" w:space="0" w:color="auto"/>
              <w:bottom w:val="single" w:sz="8" w:space="0" w:color="auto"/>
              <w:right w:val="single" w:sz="8" w:space="0" w:color="auto"/>
            </w:tcBorders>
            <w:tcMar>
              <w:left w:w="108" w:type="dxa"/>
              <w:right w:w="108" w:type="dxa"/>
            </w:tcMar>
          </w:tcPr>
          <w:p w14:paraId="63D118C9" w14:textId="7DCEC886" w:rsidR="35B752D8" w:rsidRDefault="35B752D8" w:rsidP="00046710">
            <w:pPr>
              <w:spacing w:line="360" w:lineRule="auto"/>
            </w:pPr>
            <w:r w:rsidRPr="35B752D8">
              <w:rPr>
                <w:rFonts w:eastAsia="Times New Roman" w:cs="Times New Roman"/>
                <w:sz w:val="24"/>
                <w:szCs w:val="24"/>
              </w:rPr>
              <w:t>32-40 Amps</w:t>
            </w:r>
          </w:p>
        </w:tc>
        <w:tc>
          <w:tcPr>
            <w:tcW w:w="1042" w:type="dxa"/>
            <w:tcBorders>
              <w:top w:val="single" w:sz="8" w:space="0" w:color="auto"/>
              <w:left w:val="single" w:sz="8" w:space="0" w:color="auto"/>
              <w:bottom w:val="single" w:sz="8" w:space="0" w:color="auto"/>
              <w:right w:val="single" w:sz="8" w:space="0" w:color="auto"/>
            </w:tcBorders>
            <w:tcMar>
              <w:left w:w="108" w:type="dxa"/>
              <w:right w:w="108" w:type="dxa"/>
            </w:tcMar>
          </w:tcPr>
          <w:p w14:paraId="0CE81B65" w14:textId="3F956B58" w:rsidR="35B752D8" w:rsidRDefault="35B752D8" w:rsidP="00046710">
            <w:pPr>
              <w:spacing w:line="360" w:lineRule="auto"/>
            </w:pPr>
            <w:r w:rsidRPr="35B752D8">
              <w:rPr>
                <w:rFonts w:eastAsia="Times New Roman" w:cs="Times New Roman"/>
                <w:sz w:val="24"/>
                <w:szCs w:val="24"/>
              </w:rPr>
              <w:t>30-360kW</w:t>
            </w:r>
          </w:p>
        </w:tc>
      </w:tr>
    </w:tbl>
    <w:p w14:paraId="00FC8053" w14:textId="5541AA18" w:rsidR="569A951C" w:rsidRDefault="569A951C" w:rsidP="00046710">
      <w:pPr>
        <w:spacing w:line="360" w:lineRule="auto"/>
      </w:pPr>
      <w:r>
        <w:t xml:space="preserve"> </w:t>
      </w:r>
    </w:p>
    <w:p w14:paraId="2C1AC39B" w14:textId="7DF49682" w:rsidR="569A951C" w:rsidRDefault="569A951C" w:rsidP="00046710">
      <w:pPr>
        <w:spacing w:line="360" w:lineRule="auto"/>
      </w:pPr>
      <w:r>
        <w:t xml:space="preserve">- The Indian government regulates the EV industry through initiatives like the National Electric Mobility Mission Plan (NEMMP) and FAME India scheme. Bharat EV Standards set technical specifications for EVs and Charging infrastructure development is crucial for EV adoption in India, with public and private companies investing in it. Key players in the EV charging infrastructure market include Energy Efficiency Services Limited (EESL), Tata Power, and Bharat Heavy Electricals Limited (BHEL). Interoperability of public charging stations </w:t>
      </w:r>
      <w:r w:rsidR="5D740815">
        <w:t>are</w:t>
      </w:r>
      <w:r>
        <w:t xml:space="preserve"> mandated in India for seamless EV operation.</w:t>
      </w:r>
      <w:r w:rsidR="73962101">
        <w:t xml:space="preserve"> </w:t>
      </w:r>
      <w:sdt>
        <w:sdtPr>
          <w:rPr>
            <w:color w:val="215E99" w:themeColor="text2" w:themeTint="BF"/>
          </w:rPr>
          <w:id w:val="-150597722"/>
          <w:citation/>
        </w:sdtPr>
        <w:sdtEndPr/>
        <w:sdtContent>
          <w:r w:rsidR="00C13DE3" w:rsidRPr="00C13DE3">
            <w:rPr>
              <w:color w:val="215E99" w:themeColor="text2" w:themeTint="BF"/>
            </w:rPr>
            <w:fldChar w:fldCharType="begin"/>
          </w:r>
          <w:r w:rsidR="00C13DE3" w:rsidRPr="00C13DE3">
            <w:rPr>
              <w:color w:val="215E99" w:themeColor="text2" w:themeTint="BF"/>
            </w:rPr>
            <w:instrText xml:space="preserve"> CITATION Tea24 \l 1033 </w:instrText>
          </w:r>
          <w:r w:rsidR="00C13DE3" w:rsidRPr="00C13DE3">
            <w:rPr>
              <w:color w:val="215E99" w:themeColor="text2" w:themeTint="BF"/>
            </w:rPr>
            <w:fldChar w:fldCharType="separate"/>
          </w:r>
          <w:r w:rsidR="001C7737" w:rsidRPr="001C7737">
            <w:rPr>
              <w:noProof/>
              <w:color w:val="215E99" w:themeColor="text2" w:themeTint="BF"/>
            </w:rPr>
            <w:t>(Team Acko Drive)</w:t>
          </w:r>
          <w:r w:rsidR="00C13DE3" w:rsidRPr="00C13DE3">
            <w:rPr>
              <w:color w:val="215E99" w:themeColor="text2" w:themeTint="BF"/>
            </w:rPr>
            <w:fldChar w:fldCharType="end"/>
          </w:r>
        </w:sdtContent>
      </w:sdt>
    </w:p>
    <w:p w14:paraId="6A5CD952" w14:textId="1CFE769F" w:rsidR="0B7FC0C5" w:rsidRPr="003C6613" w:rsidRDefault="0B7FC0C5" w:rsidP="00046710">
      <w:pPr>
        <w:spacing w:line="360" w:lineRule="auto"/>
        <w:rPr>
          <w:color w:val="215E99" w:themeColor="text2" w:themeTint="BF"/>
        </w:rPr>
      </w:pPr>
      <w:r>
        <w:t>The agreement includes terms related to the installation work, operating costs, system components, and the agreement's duration. The agreement emphasizes safety measures, compliance with laws, and customization options for EVSEs. It also mentions the projected adoption of EVs in the country and the need for urban development guidelines to align with the increasing EV market share. By emphasizing safety measures and compliance with laws, the agreement ensures a secure and regulated environment for the installation and operation of charging stations. Customization options for EVSEs, such as authentication and integrated payment gateways, enhance user experience and technological advancements in the charging infrastructure</w:t>
      </w:r>
      <w:r w:rsidR="476E1A7A">
        <w:t xml:space="preserve">. </w:t>
      </w:r>
      <w:sdt>
        <w:sdtPr>
          <w:rPr>
            <w:color w:val="215E99" w:themeColor="text2" w:themeTint="BF"/>
          </w:rPr>
          <w:id w:val="-322438490"/>
          <w:citation/>
        </w:sdtPr>
        <w:sdtEndPr/>
        <w:sdtContent>
          <w:r w:rsidR="003C6613" w:rsidRPr="003C6613">
            <w:rPr>
              <w:color w:val="215E99" w:themeColor="text2" w:themeTint="BF"/>
            </w:rPr>
            <w:fldChar w:fldCharType="begin"/>
          </w:r>
          <w:r w:rsidR="003C6613" w:rsidRPr="003C6613">
            <w:rPr>
              <w:color w:val="215E99" w:themeColor="text2" w:themeTint="BF"/>
            </w:rPr>
            <w:instrText xml:space="preserve"> CITATION Min22 \l 1033 </w:instrText>
          </w:r>
          <w:r w:rsidR="003C6613" w:rsidRPr="003C6613">
            <w:rPr>
              <w:color w:val="215E99" w:themeColor="text2" w:themeTint="BF"/>
            </w:rPr>
            <w:fldChar w:fldCharType="separate"/>
          </w:r>
          <w:r w:rsidR="001C7737" w:rsidRPr="001C7737">
            <w:rPr>
              <w:noProof/>
              <w:color w:val="215E99" w:themeColor="text2" w:themeTint="BF"/>
            </w:rPr>
            <w:t>(Ministry of Power, Government of India)</w:t>
          </w:r>
          <w:r w:rsidR="003C6613" w:rsidRPr="003C6613">
            <w:rPr>
              <w:color w:val="215E99" w:themeColor="text2" w:themeTint="BF"/>
            </w:rPr>
            <w:fldChar w:fldCharType="end"/>
          </w:r>
        </w:sdtContent>
      </w:sdt>
    </w:p>
    <w:p w14:paraId="1EA07000" w14:textId="77777777" w:rsidR="00AA3E30" w:rsidRDefault="00AA3E30" w:rsidP="00046710">
      <w:pPr>
        <w:pStyle w:val="Heading1"/>
        <w:spacing w:line="360" w:lineRule="auto"/>
        <w:sectPr w:rsidR="00AA3E30" w:rsidSect="002F66A4">
          <w:type w:val="oddPage"/>
          <w:pgSz w:w="12240" w:h="15840"/>
          <w:pgMar w:top="1418" w:right="1701"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C078E63" w14:textId="19F05F44" w:rsidR="00E77447" w:rsidRDefault="007F79F8" w:rsidP="00046710">
      <w:pPr>
        <w:pStyle w:val="Heading1"/>
        <w:spacing w:line="360" w:lineRule="auto"/>
      </w:pPr>
      <w:bookmarkStart w:id="23" w:name="_Toc189124622"/>
      <w:r>
        <w:lastRenderedPageBreak/>
        <w:t xml:space="preserve">Proposed </w:t>
      </w:r>
      <w:r w:rsidR="00915132">
        <w:t>Methodology:</w:t>
      </w:r>
      <w:bookmarkEnd w:id="23"/>
    </w:p>
    <w:p w14:paraId="1E3F3B0C" w14:textId="6F4C11E7" w:rsidR="0000133E" w:rsidRDefault="7E763397" w:rsidP="00046710">
      <w:pPr>
        <w:spacing w:line="360" w:lineRule="auto"/>
      </w:pPr>
      <w:r>
        <w:t xml:space="preserve">For this research we have </w:t>
      </w:r>
      <w:r w:rsidR="6CB1DC91">
        <w:t xml:space="preserve">employed </w:t>
      </w:r>
      <w:r w:rsidR="648580F3">
        <w:t xml:space="preserve">a sequential method in which we </w:t>
      </w:r>
      <w:r w:rsidR="42E2DD1F">
        <w:t xml:space="preserve">proceeded with the research by </w:t>
      </w:r>
      <w:r w:rsidR="7524A190">
        <w:t xml:space="preserve">laying out </w:t>
      </w:r>
      <w:r w:rsidR="09692427">
        <w:t>various stages</w:t>
      </w:r>
      <w:r w:rsidR="7524A190">
        <w:t xml:space="preserve">. </w:t>
      </w:r>
      <w:r w:rsidR="4F347229">
        <w:t>The crucial element that needs more research and experimentation is the final site selection simulation and energy technology optimization.</w:t>
      </w:r>
      <w:r w:rsidR="2F1041BA">
        <w:t xml:space="preserve"> </w:t>
      </w:r>
      <w:r w:rsidR="30635299">
        <w:t>As for data,</w:t>
      </w:r>
      <w:r w:rsidR="1F291080">
        <w:t xml:space="preserve"> most of </w:t>
      </w:r>
      <w:r w:rsidR="20527DE1">
        <w:t>it which</w:t>
      </w:r>
      <w:r w:rsidR="1F291080">
        <w:t xml:space="preserve"> was required </w:t>
      </w:r>
      <w:r w:rsidR="4B464303">
        <w:t>wa</w:t>
      </w:r>
      <w:r w:rsidR="30635299">
        <w:t>s</w:t>
      </w:r>
      <w:r w:rsidR="4B464303">
        <w:t xml:space="preserve"> either available on the </w:t>
      </w:r>
      <w:r w:rsidR="07D05407">
        <w:t xml:space="preserve">government websites or pre-existing </w:t>
      </w:r>
      <w:r w:rsidR="745A41DA">
        <w:t>research</w:t>
      </w:r>
      <w:r w:rsidR="07D05407">
        <w:t>.</w:t>
      </w:r>
      <w:r w:rsidR="0021186E">
        <w:t xml:space="preserve"> </w:t>
      </w:r>
      <w:r w:rsidR="05B8FAB5">
        <w:t>The stages are mentioned below, with brief literature to help understand the situation and the suggestion.</w:t>
      </w:r>
    </w:p>
    <w:p w14:paraId="0AA48C3A" w14:textId="77777777" w:rsidR="0000133E" w:rsidRDefault="0000133E" w:rsidP="00046710">
      <w:pPr>
        <w:spacing w:line="360" w:lineRule="auto"/>
      </w:pPr>
    </w:p>
    <w:p w14:paraId="0A0DAB21" w14:textId="0FF4C793" w:rsidR="00915132" w:rsidRDefault="0000133E" w:rsidP="00046710">
      <w:pPr>
        <w:pStyle w:val="Heading2"/>
        <w:spacing w:line="360" w:lineRule="auto"/>
      </w:pPr>
      <w:bookmarkStart w:id="24" w:name="_Toc189124623"/>
      <w:r>
        <w:t>S</w:t>
      </w:r>
      <w:r w:rsidR="0064509B">
        <w:t>tage 1:</w:t>
      </w:r>
      <w:r w:rsidR="000F6F5A">
        <w:t xml:space="preserve"> </w:t>
      </w:r>
      <w:r w:rsidR="000C69BC" w:rsidRPr="000C69BC">
        <w:t>Realizing the potential of alternate sources of energy</w:t>
      </w:r>
      <w:bookmarkEnd w:id="24"/>
      <w:r w:rsidR="000F6F5A">
        <w:t xml:space="preserve"> </w:t>
      </w:r>
    </w:p>
    <w:p w14:paraId="436282F5" w14:textId="5C0B4977" w:rsidR="00A2665B" w:rsidRDefault="21CCCDEE" w:rsidP="00046710">
      <w:pPr>
        <w:spacing w:line="360" w:lineRule="auto"/>
      </w:pPr>
      <w:r>
        <w:t xml:space="preserve">When we perform </w:t>
      </w:r>
      <w:r w:rsidR="3330E9B7">
        <w:t>research,</w:t>
      </w:r>
      <w:r>
        <w:t xml:space="preserve"> we </w:t>
      </w:r>
      <w:r w:rsidR="79A3814C">
        <w:t>try to</w:t>
      </w:r>
      <w:r w:rsidR="3F497BD3">
        <w:t xml:space="preserve"> </w:t>
      </w:r>
      <w:r w:rsidR="13F36533">
        <w:t xml:space="preserve">prepare models that would last at minimum 20 years, which means we need to look for </w:t>
      </w:r>
      <w:r w:rsidR="46FE66A5">
        <w:t>a more</w:t>
      </w:r>
      <w:r w:rsidR="4CE9D211">
        <w:t xml:space="preserve"> sustainable </w:t>
      </w:r>
      <w:r w:rsidR="3330E9B7">
        <w:t>future. This implies</w:t>
      </w:r>
      <w:r w:rsidR="47CDF094">
        <w:t xml:space="preserve"> that we must consider alternative sources of energy that can be fruitful in </w:t>
      </w:r>
      <w:r w:rsidR="3A06C44A">
        <w:t>the longer</w:t>
      </w:r>
      <w:r w:rsidR="47CDF094">
        <w:t xml:space="preserve"> run.</w:t>
      </w:r>
    </w:p>
    <w:p w14:paraId="538A6465" w14:textId="0B079FEF" w:rsidR="00D41D76" w:rsidRDefault="70DF3F1C" w:rsidP="00046710">
      <w:pPr>
        <w:spacing w:line="360" w:lineRule="auto"/>
      </w:pPr>
      <w:r>
        <w:t>T</w:t>
      </w:r>
      <w:r w:rsidR="27C9290F">
        <w:t xml:space="preserve">here are </w:t>
      </w:r>
      <w:r w:rsidR="1FE70C29">
        <w:t>several types</w:t>
      </w:r>
      <w:r w:rsidR="0B83F334">
        <w:t xml:space="preserve"> of alternate energy source</w:t>
      </w:r>
      <w:r w:rsidR="2A9DEF7D">
        <w:t xml:space="preserve">s like biomass, </w:t>
      </w:r>
      <w:r w:rsidR="66DAC543">
        <w:t xml:space="preserve">solar, </w:t>
      </w:r>
      <w:r w:rsidR="2705A749">
        <w:t>wind, nuclear, hydro, etc</w:t>
      </w:r>
      <w:r w:rsidR="2A9DEF7D">
        <w:t xml:space="preserve">. </w:t>
      </w:r>
      <w:r w:rsidR="3494DEAA">
        <w:t>As for this research we have opted for 3 sources</w:t>
      </w:r>
      <w:r w:rsidR="3563DF8B">
        <w:t xml:space="preserve"> – solar, wind and hydrogen fuel-cell</w:t>
      </w:r>
      <w:r w:rsidR="6364CE8D">
        <w:t xml:space="preserve">. </w:t>
      </w:r>
      <w:r w:rsidR="299E233A">
        <w:t>We have briefly explained these sources and the reason for their selection.</w:t>
      </w:r>
      <w:r w:rsidR="16A1EFBF">
        <w:t xml:space="preserve"> </w:t>
      </w:r>
    </w:p>
    <w:p w14:paraId="06896E48" w14:textId="1FC32EF6" w:rsidR="00D41D76" w:rsidRPr="00D41D76" w:rsidRDefault="00D41D76" w:rsidP="00046710">
      <w:pPr>
        <w:pStyle w:val="Heading3"/>
        <w:numPr>
          <w:ilvl w:val="0"/>
          <w:numId w:val="11"/>
        </w:numPr>
        <w:spacing w:line="360" w:lineRule="auto"/>
      </w:pPr>
      <w:bookmarkStart w:id="25" w:name="_Toc163128498"/>
      <w:bookmarkStart w:id="26" w:name="_Toc189124624"/>
      <w:r w:rsidRPr="00D41D76">
        <w:t>Solar Energy Technology:</w:t>
      </w:r>
      <w:bookmarkEnd w:id="25"/>
      <w:bookmarkEnd w:id="26"/>
      <w:r w:rsidRPr="00D41D76">
        <w:t xml:space="preserve"> </w:t>
      </w:r>
    </w:p>
    <w:p w14:paraId="61586FBC" w14:textId="51DEF01A" w:rsidR="00D41D76" w:rsidRDefault="16A1EFBF" w:rsidP="00046710">
      <w:pPr>
        <w:spacing w:line="360" w:lineRule="auto"/>
      </w:pPr>
      <w:r w:rsidRPr="00D41D76">
        <w:t>India Being a tropical country receives 250-</w:t>
      </w:r>
      <w:bookmarkStart w:id="27" w:name="_Int_Sp7sTrqA"/>
      <w:r w:rsidRPr="00D41D76">
        <w:t>300 days</w:t>
      </w:r>
      <w:bookmarkEnd w:id="27"/>
      <w:r w:rsidRPr="00D41D76">
        <w:t xml:space="preserve"> of sunlight, with each day receiving 8-11 hours of sunlight. India stands 5</w:t>
      </w:r>
      <w:r w:rsidRPr="00D41D76">
        <w:rPr>
          <w:vertAlign w:val="superscript"/>
        </w:rPr>
        <w:t xml:space="preserve">th </w:t>
      </w:r>
      <w:r w:rsidRPr="00D41D76">
        <w:t>in solar deployment. Until 2023 India has more than 40 solar power plants installed in India which can produce at least 10 MW. The sector has witnessed phenomenal growth in recent years, adding over 10 GW in 2023 alone</w:t>
      </w:r>
      <w:r w:rsidRPr="00C04E85">
        <w:rPr>
          <w:color w:val="215E99" w:themeColor="text2" w:themeTint="BF"/>
        </w:rPr>
        <w:t xml:space="preserve"> </w:t>
      </w:r>
      <w:sdt>
        <w:sdtPr>
          <w:rPr>
            <w:color w:val="215E99" w:themeColor="text2" w:themeTint="BF"/>
          </w:rPr>
          <w:id w:val="1410961157"/>
          <w:citation/>
        </w:sdtPr>
        <w:sdtEndPr>
          <w:rPr>
            <w:color w:val="000000" w:themeColor="text1"/>
          </w:rPr>
        </w:sdtEndPr>
        <w:sdtContent>
          <w:r w:rsidR="00D41D76" w:rsidRPr="00C04E85">
            <w:rPr>
              <w:color w:val="215E99" w:themeColor="text2" w:themeTint="BF"/>
            </w:rPr>
            <w:fldChar w:fldCharType="begin"/>
          </w:r>
          <w:r w:rsidR="00D41D76" w:rsidRPr="00C04E85">
            <w:rPr>
              <w:color w:val="215E99" w:themeColor="text2" w:themeTint="BF"/>
            </w:rPr>
            <w:instrText xml:space="preserve"> CITATION Kam24 \l 1033 </w:instrText>
          </w:r>
          <w:r w:rsidR="00D41D76" w:rsidRPr="00C04E85">
            <w:rPr>
              <w:color w:val="215E99" w:themeColor="text2" w:themeTint="BF"/>
            </w:rPr>
            <w:fldChar w:fldCharType="separate"/>
          </w:r>
          <w:r w:rsidR="001C7737" w:rsidRPr="001C7737">
            <w:rPr>
              <w:noProof/>
              <w:color w:val="215E99" w:themeColor="text2" w:themeTint="BF"/>
            </w:rPr>
            <w:t>(Gupta)</w:t>
          </w:r>
          <w:r w:rsidR="00D41D76" w:rsidRPr="00C04E85">
            <w:rPr>
              <w:color w:val="215E99" w:themeColor="text2" w:themeTint="BF"/>
            </w:rPr>
            <w:fldChar w:fldCharType="end"/>
          </w:r>
        </w:sdtContent>
      </w:sdt>
      <w:r w:rsidRPr="00D41D76">
        <w:t xml:space="preserve">. This momentum is expected to continue with ambitious targets of 40 GW tenders planned for 2023-24. </w:t>
      </w:r>
      <w:sdt>
        <w:sdtPr>
          <w:id w:val="-1674020481"/>
          <w:citation/>
        </w:sdtPr>
        <w:sdtEndPr>
          <w:rPr>
            <w:color w:val="215E99" w:themeColor="text2" w:themeTint="BF"/>
          </w:rPr>
        </w:sdtEndPr>
        <w:sdtContent>
          <w:r w:rsidR="00C04E85" w:rsidRPr="00C04E85">
            <w:rPr>
              <w:color w:val="215E99" w:themeColor="text2" w:themeTint="BF"/>
            </w:rPr>
            <w:fldChar w:fldCharType="begin"/>
          </w:r>
          <w:r w:rsidR="00C04E85" w:rsidRPr="00C04E85">
            <w:rPr>
              <w:color w:val="215E99" w:themeColor="text2" w:themeTint="BF"/>
            </w:rPr>
            <w:instrText xml:space="preserve"> CITATION Min24 \l 1033 </w:instrText>
          </w:r>
          <w:r w:rsidR="00C04E85" w:rsidRPr="00C04E85">
            <w:rPr>
              <w:color w:val="215E99" w:themeColor="text2" w:themeTint="BF"/>
            </w:rPr>
            <w:fldChar w:fldCharType="separate"/>
          </w:r>
          <w:r w:rsidR="001C7737" w:rsidRPr="001C7737">
            <w:rPr>
              <w:noProof/>
              <w:color w:val="215E99" w:themeColor="text2" w:themeTint="BF"/>
            </w:rPr>
            <w:t>(Ministry of New and Renewable Energy)</w:t>
          </w:r>
          <w:r w:rsidR="00C04E85" w:rsidRPr="00C04E85">
            <w:rPr>
              <w:color w:val="215E99" w:themeColor="text2" w:themeTint="BF"/>
            </w:rPr>
            <w:fldChar w:fldCharType="end"/>
          </w:r>
        </w:sdtContent>
      </w:sdt>
      <w:r w:rsidR="00C04E85">
        <w:t xml:space="preserve">. </w:t>
      </w:r>
      <w:r w:rsidRPr="00D41D76">
        <w:t>Several government schemes have allowed citizens to install solar rooftops. According to the ministry, India has about 8877 MW of solar rooftops. India's solar power journey is far from over. With its ambitious targets, supportive policies, and a thriving ecosystem of stakeholders, the future looks bright. The sector is expected to play a crucial role in achieving India's energy security goals, mitigating climate change, and powering a sustainable future.</w:t>
      </w:r>
    </w:p>
    <w:p w14:paraId="0FAEBAD7" w14:textId="53A6AD30" w:rsidR="005979DD" w:rsidRPr="00D41D76" w:rsidRDefault="005979DD" w:rsidP="00046710">
      <w:pPr>
        <w:spacing w:line="360" w:lineRule="auto"/>
      </w:pPr>
      <w:r>
        <w:t xml:space="preserve">This being the reason, makes it crucial </w:t>
      </w:r>
      <w:r w:rsidR="00C4170F">
        <w:t xml:space="preserve">to select </w:t>
      </w:r>
      <w:r w:rsidR="000E1231">
        <w:t>Solar as a major competitor among energy sources</w:t>
      </w:r>
      <w:r w:rsidR="004F1927">
        <w:t>.</w:t>
      </w:r>
    </w:p>
    <w:p w14:paraId="6FF2C7EC" w14:textId="797860DE" w:rsidR="00686987" w:rsidRDefault="43C38634" w:rsidP="00046710">
      <w:pPr>
        <w:spacing w:line="360" w:lineRule="auto"/>
      </w:pPr>
      <w:bookmarkStart w:id="28" w:name="_Int_pjQERRZw"/>
      <w:r>
        <w:lastRenderedPageBreak/>
        <w:t xml:space="preserve">First of </w:t>
      </w:r>
      <w:r w:rsidR="729440D3">
        <w:t>all,</w:t>
      </w:r>
      <w:r>
        <w:t xml:space="preserve"> now we need to understand what type of solar</w:t>
      </w:r>
      <w:r w:rsidR="0F1F3BAE">
        <w:t xml:space="preserve"> technology is available in the market</w:t>
      </w:r>
      <w:r w:rsidR="729440D3">
        <w:t>.</w:t>
      </w:r>
      <w:bookmarkEnd w:id="28"/>
      <w:r w:rsidR="729440D3">
        <w:t xml:space="preserve"> Only after that </w:t>
      </w:r>
      <w:r w:rsidR="6B277D8C">
        <w:t>can we</w:t>
      </w:r>
      <w:r w:rsidR="729440D3">
        <w:t xml:space="preserve"> </w:t>
      </w:r>
      <w:r w:rsidR="5A4B3007">
        <w:t>know</w:t>
      </w:r>
      <w:r w:rsidR="729440D3">
        <w:t xml:space="preserve"> the best </w:t>
      </w:r>
      <w:r w:rsidR="5A4B3007">
        <w:t xml:space="preserve">technology that can be selected for </w:t>
      </w:r>
      <w:r w:rsidR="63CDC995">
        <w:t xml:space="preserve">optimized output. For this, we believe a flowchart would be </w:t>
      </w:r>
      <w:r w:rsidR="1447EBDE">
        <w:t xml:space="preserve">a great way. Hence </w:t>
      </w:r>
      <w:r w:rsidR="4A6101D2">
        <w:t>the below</w:t>
      </w:r>
      <w:r w:rsidR="1447EBDE">
        <w:t xml:space="preserve"> provided</w:t>
      </w:r>
      <w:r w:rsidR="31EF17DA">
        <w:t xml:space="preserve"> </w:t>
      </w:r>
      <w:r w:rsidR="451BE16C">
        <w:t>image is the flowchart of the same.</w:t>
      </w:r>
    </w:p>
    <w:p w14:paraId="7D4CEA3D" w14:textId="77777777" w:rsidR="00951882" w:rsidRDefault="00C627E9" w:rsidP="00951882">
      <w:pPr>
        <w:keepNext/>
        <w:spacing w:line="360" w:lineRule="auto"/>
        <w:jc w:val="center"/>
      </w:pPr>
      <w:r w:rsidRPr="00C627E9">
        <w:rPr>
          <w:noProof/>
          <w:color w:val="FF0000"/>
          <w:lang w:eastAsia="en-US"/>
        </w:rPr>
        <w:drawing>
          <wp:inline distT="0" distB="0" distL="0" distR="0" wp14:anchorId="22F796DC" wp14:editId="6302121C">
            <wp:extent cx="4043008" cy="3085322"/>
            <wp:effectExtent l="0" t="0" r="0" b="1270"/>
            <wp:docPr id="164194182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941822" name=""/>
                    <pic:cNvPicPr/>
                  </pic:nvPicPr>
                  <pic:blipFill>
                    <a:blip r:embed="rId14"/>
                    <a:stretch>
                      <a:fillRect/>
                    </a:stretch>
                  </pic:blipFill>
                  <pic:spPr>
                    <a:xfrm>
                      <a:off x="0" y="0"/>
                      <a:ext cx="4074737" cy="3109535"/>
                    </a:xfrm>
                    <a:prstGeom prst="rect">
                      <a:avLst/>
                    </a:prstGeom>
                  </pic:spPr>
                </pic:pic>
              </a:graphicData>
            </a:graphic>
          </wp:inline>
        </w:drawing>
      </w:r>
    </w:p>
    <w:p w14:paraId="5DECF952" w14:textId="4B80DA03" w:rsidR="00B969C1" w:rsidRPr="00C76487" w:rsidRDefault="00951882" w:rsidP="00951882">
      <w:pPr>
        <w:pStyle w:val="Caption"/>
        <w:rPr>
          <w:color w:val="FF0000"/>
        </w:rPr>
      </w:pPr>
      <w:bookmarkStart w:id="29" w:name="_Toc165299943"/>
      <w:r>
        <w:t xml:space="preserve">Figure  </w:t>
      </w:r>
      <w:r>
        <w:fldChar w:fldCharType="begin"/>
      </w:r>
      <w:r>
        <w:instrText xml:space="preserve"> STYLEREF 1 \s </w:instrText>
      </w:r>
      <w:r>
        <w:fldChar w:fldCharType="separate"/>
      </w:r>
      <w:r>
        <w:rPr>
          <w:noProof/>
        </w:rPr>
        <w:t>3</w:t>
      </w:r>
      <w:r>
        <w:rPr>
          <w:noProof/>
        </w:rPr>
        <w:fldChar w:fldCharType="end"/>
      </w:r>
      <w:r>
        <w:t>.</w:t>
      </w:r>
      <w:r>
        <w:fldChar w:fldCharType="begin"/>
      </w:r>
      <w:r>
        <w:instrText xml:space="preserve"> SEQ Figure \* ARABIC \s 1 </w:instrText>
      </w:r>
      <w:r>
        <w:fldChar w:fldCharType="separate"/>
      </w:r>
      <w:r>
        <w:rPr>
          <w:noProof/>
        </w:rPr>
        <w:t>1</w:t>
      </w:r>
      <w:r>
        <w:rPr>
          <w:noProof/>
        </w:rPr>
        <w:fldChar w:fldCharType="end"/>
      </w:r>
      <w:r>
        <w:t xml:space="preserve"> </w:t>
      </w:r>
      <w:r w:rsidRPr="00BE7AE7">
        <w:t xml:space="preserve">Type </w:t>
      </w:r>
      <w:r>
        <w:t>O</w:t>
      </w:r>
      <w:r w:rsidRPr="00BE7AE7">
        <w:t xml:space="preserve">f Solar </w:t>
      </w:r>
      <w:r>
        <w:t>P</w:t>
      </w:r>
      <w:r w:rsidRPr="00BE7AE7">
        <w:t xml:space="preserve">ower </w:t>
      </w:r>
      <w:r>
        <w:t>P</w:t>
      </w:r>
      <w:r w:rsidRPr="00BE7AE7">
        <w:t xml:space="preserve">lants </w:t>
      </w:r>
      <w:r>
        <w:t>A</w:t>
      </w:r>
      <w:r w:rsidRPr="00BE7AE7">
        <w:t xml:space="preserve">nd </w:t>
      </w:r>
      <w:r>
        <w:t>P</w:t>
      </w:r>
      <w:r w:rsidRPr="00BE7AE7">
        <w:t>anels</w:t>
      </w:r>
      <w:bookmarkEnd w:id="29"/>
    </w:p>
    <w:p w14:paraId="4D2E425F" w14:textId="3F067231" w:rsidR="00E803F0" w:rsidRDefault="005F54B1" w:rsidP="00046710">
      <w:pPr>
        <w:spacing w:line="360" w:lineRule="auto"/>
      </w:pPr>
      <w:r>
        <w:t xml:space="preserve">For </w:t>
      </w:r>
      <w:r w:rsidR="00E803F0">
        <w:t>this research we have proposed the following data for monocrystalline</w:t>
      </w:r>
      <w:r w:rsidR="00A87CD4">
        <w:t xml:space="preserve"> bi-facial</w:t>
      </w:r>
      <w:r w:rsidR="00A121DF">
        <w:t xml:space="preserve"> technology</w:t>
      </w:r>
      <w:r w:rsidR="00A5763A">
        <w:t xml:space="preserve">. This </w:t>
      </w:r>
      <w:r w:rsidR="006C2B5C">
        <w:t xml:space="preserve">technology is the most efficient </w:t>
      </w:r>
      <w:r w:rsidR="00B724A3">
        <w:t>one that is available in Indian market for commercial as well as consumer applica</w:t>
      </w:r>
      <w:r w:rsidR="00C11640">
        <w:t>tions.</w:t>
      </w:r>
    </w:p>
    <w:p w14:paraId="4D22BF9C" w14:textId="3EFB1F28" w:rsidR="00706440" w:rsidRPr="00AE6A83" w:rsidRDefault="16A1EFBF" w:rsidP="00046710">
      <w:pPr>
        <w:spacing w:line="360" w:lineRule="auto"/>
      </w:pPr>
      <w:r>
        <w:t xml:space="preserve">The </w:t>
      </w:r>
      <w:r w:rsidR="16A305EE">
        <w:t>performance,</w:t>
      </w:r>
      <w:r>
        <w:t xml:space="preserve"> however, is quite low for this system because it faces a certain number of losses. To apprehend the situation of these losses, the </w:t>
      </w:r>
      <w:r w:rsidR="16A305EE">
        <w:t>table below</w:t>
      </w:r>
      <w:r>
        <w:t xml:space="preserve"> represents the data. These losses are approximated; they vary according to site locations</w:t>
      </w:r>
    </w:p>
    <w:p w14:paraId="6FC0B17C" w14:textId="29882836" w:rsidR="00AB01A3" w:rsidRDefault="00AB01A3" w:rsidP="00AB01A3">
      <w:pPr>
        <w:pStyle w:val="Caption"/>
        <w:keepNext/>
      </w:pPr>
      <w:bookmarkStart w:id="30" w:name="_Toc165299977"/>
      <w:r>
        <w:t xml:space="preserve">Table </w:t>
      </w:r>
      <w:r w:rsidR="00E27E2D">
        <w:fldChar w:fldCharType="begin"/>
      </w:r>
      <w:r w:rsidR="00E27E2D">
        <w:instrText xml:space="preserve"> STYLEREF 1 \s </w:instrText>
      </w:r>
      <w:r w:rsidR="00E27E2D">
        <w:fldChar w:fldCharType="separate"/>
      </w:r>
      <w:r w:rsidR="00E27E2D">
        <w:rPr>
          <w:noProof/>
        </w:rPr>
        <w:t>3</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1</w:t>
      </w:r>
      <w:r w:rsidR="00E27E2D">
        <w:fldChar w:fldCharType="end"/>
      </w:r>
      <w:r>
        <w:t xml:space="preserve"> Efficiency Of Solar Power</w:t>
      </w:r>
      <w:bookmarkEnd w:id="30"/>
    </w:p>
    <w:tbl>
      <w:tblPr>
        <w:tblW w:w="722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961"/>
        <w:gridCol w:w="3268"/>
      </w:tblGrid>
      <w:tr w:rsidR="00706440" w:rsidRPr="00F4512C" w14:paraId="00204E06" w14:textId="77777777" w:rsidTr="00706440">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491D9259" w14:textId="77777777" w:rsidR="00706440" w:rsidRPr="00F4512C" w:rsidRDefault="00706440" w:rsidP="00046710">
            <w:pPr>
              <w:spacing w:after="0" w:line="360" w:lineRule="auto"/>
              <w:ind w:firstLine="330"/>
              <w:jc w:val="center"/>
              <w:textAlignment w:val="baseline"/>
              <w:rPr>
                <w:rFonts w:ascii="Segoe UI" w:eastAsia="Times New Roman" w:hAnsi="Segoe UI" w:cs="Segoe UI"/>
                <w:color w:val="000000"/>
                <w:sz w:val="18"/>
                <w:szCs w:val="18"/>
                <w:lang w:val="en-IN" w:eastAsia="en-IN" w:bidi="gu-IN"/>
              </w:rPr>
            </w:pPr>
            <w:r w:rsidRPr="00F4512C">
              <w:rPr>
                <w:rFonts w:eastAsia="Times New Roman" w:cs="Times New Roman"/>
                <w:b/>
                <w:bCs/>
                <w:color w:val="000000"/>
                <w:lang w:eastAsia="en-IN" w:bidi="gu-IN"/>
              </w:rPr>
              <w:t>Losses to consider</w:t>
            </w:r>
            <w:r w:rsidRPr="00F4512C">
              <w:rPr>
                <w:rFonts w:eastAsia="Times New Roman" w:cs="Times New Roman"/>
                <w:color w:val="000000"/>
                <w:lang w:val="en-IN" w:eastAsia="en-IN" w:bidi="gu-IN"/>
              </w:rPr>
              <w:t> </w:t>
            </w:r>
          </w:p>
        </w:tc>
        <w:tc>
          <w:tcPr>
            <w:tcW w:w="3268" w:type="dxa"/>
            <w:tcBorders>
              <w:top w:val="single" w:sz="6" w:space="0" w:color="auto"/>
              <w:left w:val="single" w:sz="6" w:space="0" w:color="auto"/>
              <w:bottom w:val="single" w:sz="6" w:space="0" w:color="auto"/>
              <w:right w:val="single" w:sz="6" w:space="0" w:color="auto"/>
            </w:tcBorders>
            <w:shd w:val="clear" w:color="auto" w:fill="auto"/>
            <w:hideMark/>
          </w:tcPr>
          <w:p w14:paraId="0E842F89" w14:textId="77777777" w:rsidR="00706440" w:rsidRPr="00F4512C" w:rsidRDefault="00706440" w:rsidP="00046710">
            <w:pPr>
              <w:spacing w:after="0" w:line="360" w:lineRule="auto"/>
              <w:ind w:firstLine="330"/>
              <w:jc w:val="center"/>
              <w:textAlignment w:val="baseline"/>
              <w:rPr>
                <w:rFonts w:ascii="Segoe UI" w:eastAsia="Times New Roman" w:hAnsi="Segoe UI" w:cs="Segoe UI"/>
                <w:color w:val="000000"/>
                <w:sz w:val="18"/>
                <w:szCs w:val="18"/>
                <w:lang w:val="en-IN" w:eastAsia="en-IN" w:bidi="gu-IN"/>
              </w:rPr>
            </w:pPr>
            <w:r w:rsidRPr="00F4512C">
              <w:rPr>
                <w:rFonts w:eastAsia="Times New Roman" w:cs="Times New Roman"/>
                <w:b/>
                <w:bCs/>
                <w:color w:val="000000"/>
                <w:lang w:eastAsia="en-IN" w:bidi="gu-IN"/>
              </w:rPr>
              <w:t>Values (in%)</w:t>
            </w:r>
            <w:r w:rsidRPr="00F4512C">
              <w:rPr>
                <w:rFonts w:eastAsia="Times New Roman" w:cs="Times New Roman"/>
                <w:color w:val="000000"/>
                <w:lang w:val="en-IN" w:eastAsia="en-IN" w:bidi="gu-IN"/>
              </w:rPr>
              <w:t> </w:t>
            </w:r>
          </w:p>
        </w:tc>
      </w:tr>
      <w:tr w:rsidR="00706440" w:rsidRPr="00F4512C" w14:paraId="7BF8189B" w14:textId="77777777" w:rsidTr="00706440">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725DF8F2" w14:textId="77777777" w:rsidR="00706440" w:rsidRPr="00F4512C" w:rsidRDefault="00706440" w:rsidP="00046710">
            <w:pPr>
              <w:spacing w:after="0" w:line="360" w:lineRule="auto"/>
              <w:ind w:firstLine="330"/>
              <w:textAlignment w:val="baseline"/>
              <w:rPr>
                <w:rFonts w:ascii="Segoe UI" w:eastAsia="Times New Roman" w:hAnsi="Segoe UI" w:cs="Segoe UI"/>
                <w:color w:val="000000"/>
                <w:sz w:val="18"/>
                <w:szCs w:val="18"/>
                <w:lang w:eastAsia="en-IN" w:bidi="gu-IN"/>
              </w:rPr>
            </w:pPr>
            <w:r w:rsidRPr="00F4512C">
              <w:rPr>
                <w:rFonts w:eastAsia="Times New Roman" w:cs="Times New Roman"/>
                <w:color w:val="000000"/>
                <w:lang w:eastAsia="en-IN" w:bidi="gu-IN"/>
              </w:rPr>
              <w:t>PV Conversion </w:t>
            </w:r>
          </w:p>
        </w:tc>
        <w:tc>
          <w:tcPr>
            <w:tcW w:w="3268" w:type="dxa"/>
            <w:tcBorders>
              <w:top w:val="single" w:sz="6" w:space="0" w:color="auto"/>
              <w:left w:val="single" w:sz="6" w:space="0" w:color="auto"/>
              <w:bottom w:val="single" w:sz="6" w:space="0" w:color="auto"/>
              <w:right w:val="single" w:sz="6" w:space="0" w:color="auto"/>
            </w:tcBorders>
            <w:shd w:val="clear" w:color="auto" w:fill="auto"/>
            <w:hideMark/>
          </w:tcPr>
          <w:p w14:paraId="1A2441AC" w14:textId="77777777" w:rsidR="00706440" w:rsidRPr="00F4512C" w:rsidRDefault="00706440" w:rsidP="00046710">
            <w:pPr>
              <w:spacing w:after="0" w:line="360" w:lineRule="auto"/>
              <w:ind w:firstLine="330"/>
              <w:textAlignment w:val="baseline"/>
              <w:rPr>
                <w:rFonts w:ascii="Segoe UI" w:eastAsia="Times New Roman" w:hAnsi="Segoe UI" w:cs="Segoe UI"/>
                <w:color w:val="000000"/>
                <w:sz w:val="18"/>
                <w:szCs w:val="18"/>
                <w:lang w:eastAsia="en-IN" w:bidi="gu-IN"/>
              </w:rPr>
            </w:pPr>
            <w:r w:rsidRPr="00F4512C">
              <w:rPr>
                <w:rFonts w:eastAsia="Times New Roman" w:cs="Times New Roman"/>
                <w:color w:val="000000"/>
                <w:lang w:eastAsia="en-IN" w:bidi="gu-IN"/>
              </w:rPr>
              <w:t>70 </w:t>
            </w:r>
          </w:p>
        </w:tc>
      </w:tr>
      <w:tr w:rsidR="00706440" w:rsidRPr="00F4512C" w14:paraId="5146C2F1" w14:textId="77777777" w:rsidTr="00706440">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77D4EA31" w14:textId="77777777" w:rsidR="00706440" w:rsidRPr="00F4512C" w:rsidRDefault="00706440"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F4512C">
              <w:rPr>
                <w:rFonts w:eastAsia="Times New Roman" w:cs="Times New Roman"/>
                <w:color w:val="000000"/>
                <w:lang w:eastAsia="en-IN" w:bidi="gu-IN"/>
              </w:rPr>
              <w:t>Soiling loss</w:t>
            </w:r>
            <w:r w:rsidRPr="00F4512C">
              <w:rPr>
                <w:rFonts w:eastAsia="Times New Roman" w:cs="Times New Roman"/>
                <w:color w:val="000000"/>
                <w:lang w:val="en-IN" w:eastAsia="en-IN" w:bidi="gu-IN"/>
              </w:rPr>
              <w:t> </w:t>
            </w:r>
          </w:p>
        </w:tc>
        <w:tc>
          <w:tcPr>
            <w:tcW w:w="3268" w:type="dxa"/>
            <w:tcBorders>
              <w:top w:val="single" w:sz="6" w:space="0" w:color="auto"/>
              <w:left w:val="single" w:sz="6" w:space="0" w:color="auto"/>
              <w:bottom w:val="single" w:sz="6" w:space="0" w:color="auto"/>
              <w:right w:val="single" w:sz="6" w:space="0" w:color="auto"/>
            </w:tcBorders>
            <w:shd w:val="clear" w:color="auto" w:fill="auto"/>
            <w:hideMark/>
          </w:tcPr>
          <w:p w14:paraId="3E294B9E" w14:textId="77777777" w:rsidR="00706440" w:rsidRPr="00F4512C" w:rsidRDefault="00706440"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F4512C">
              <w:rPr>
                <w:rFonts w:eastAsia="Times New Roman" w:cs="Times New Roman"/>
                <w:color w:val="000000"/>
                <w:lang w:eastAsia="en-IN" w:bidi="gu-IN"/>
              </w:rPr>
              <w:t>3</w:t>
            </w:r>
            <w:r w:rsidRPr="00F4512C">
              <w:rPr>
                <w:rFonts w:eastAsia="Times New Roman" w:cs="Times New Roman"/>
                <w:color w:val="000000"/>
                <w:lang w:val="en-IN" w:eastAsia="en-IN" w:bidi="gu-IN"/>
              </w:rPr>
              <w:t> </w:t>
            </w:r>
          </w:p>
        </w:tc>
      </w:tr>
      <w:tr w:rsidR="00706440" w:rsidRPr="00F4512C" w14:paraId="6697F9DE" w14:textId="77777777" w:rsidTr="00706440">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22B16986" w14:textId="77777777" w:rsidR="00706440" w:rsidRPr="00F4512C" w:rsidRDefault="00706440"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F4512C">
              <w:rPr>
                <w:rFonts w:eastAsia="Times New Roman" w:cs="Times New Roman"/>
                <w:color w:val="000000"/>
                <w:lang w:eastAsia="en-IN" w:bidi="gu-IN"/>
              </w:rPr>
              <w:t>Thermal Loss</w:t>
            </w:r>
            <w:r w:rsidRPr="00F4512C">
              <w:rPr>
                <w:rFonts w:eastAsia="Times New Roman" w:cs="Times New Roman"/>
                <w:color w:val="000000"/>
                <w:lang w:val="en-IN" w:eastAsia="en-IN" w:bidi="gu-IN"/>
              </w:rPr>
              <w:t> </w:t>
            </w:r>
          </w:p>
        </w:tc>
        <w:tc>
          <w:tcPr>
            <w:tcW w:w="3268" w:type="dxa"/>
            <w:tcBorders>
              <w:top w:val="single" w:sz="6" w:space="0" w:color="auto"/>
              <w:left w:val="single" w:sz="6" w:space="0" w:color="auto"/>
              <w:bottom w:val="single" w:sz="6" w:space="0" w:color="auto"/>
              <w:right w:val="single" w:sz="6" w:space="0" w:color="auto"/>
            </w:tcBorders>
            <w:shd w:val="clear" w:color="auto" w:fill="auto"/>
            <w:hideMark/>
          </w:tcPr>
          <w:p w14:paraId="0B2A0895" w14:textId="77777777" w:rsidR="00706440" w:rsidRPr="00F4512C" w:rsidRDefault="00706440"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F4512C">
              <w:rPr>
                <w:rFonts w:eastAsia="Times New Roman" w:cs="Times New Roman"/>
                <w:color w:val="000000"/>
                <w:lang w:eastAsia="en-IN" w:bidi="gu-IN"/>
              </w:rPr>
              <w:t>0.5 for every 1°C above 25°C</w:t>
            </w:r>
            <w:r w:rsidRPr="00F4512C">
              <w:rPr>
                <w:rFonts w:eastAsia="Times New Roman" w:cs="Times New Roman"/>
                <w:color w:val="000000"/>
                <w:lang w:val="en-IN" w:eastAsia="en-IN" w:bidi="gu-IN"/>
              </w:rPr>
              <w:t> </w:t>
            </w:r>
          </w:p>
        </w:tc>
      </w:tr>
      <w:tr w:rsidR="00706440" w:rsidRPr="00F4512C" w14:paraId="0EEDED8F" w14:textId="77777777" w:rsidTr="00706440">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6F59AD43" w14:textId="77777777" w:rsidR="00706440" w:rsidRPr="00F4512C" w:rsidRDefault="00706440"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F4512C">
              <w:rPr>
                <w:rFonts w:eastAsia="Times New Roman" w:cs="Times New Roman"/>
                <w:color w:val="000000"/>
                <w:lang w:eastAsia="en-IN" w:bidi="gu-IN"/>
              </w:rPr>
              <w:t>Solar Inverter Losses</w:t>
            </w:r>
            <w:r w:rsidRPr="00F4512C">
              <w:rPr>
                <w:rFonts w:eastAsia="Times New Roman" w:cs="Times New Roman"/>
                <w:color w:val="000000"/>
                <w:lang w:val="en-IN" w:eastAsia="en-IN" w:bidi="gu-IN"/>
              </w:rPr>
              <w:t> </w:t>
            </w:r>
          </w:p>
        </w:tc>
        <w:tc>
          <w:tcPr>
            <w:tcW w:w="3268" w:type="dxa"/>
            <w:tcBorders>
              <w:top w:val="single" w:sz="6" w:space="0" w:color="auto"/>
              <w:left w:val="single" w:sz="6" w:space="0" w:color="auto"/>
              <w:bottom w:val="single" w:sz="6" w:space="0" w:color="auto"/>
              <w:right w:val="single" w:sz="6" w:space="0" w:color="auto"/>
            </w:tcBorders>
            <w:shd w:val="clear" w:color="auto" w:fill="auto"/>
            <w:hideMark/>
          </w:tcPr>
          <w:p w14:paraId="5E58C798" w14:textId="77777777" w:rsidR="00706440" w:rsidRPr="00F4512C" w:rsidRDefault="00706440"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F4512C">
              <w:rPr>
                <w:rFonts w:eastAsia="Times New Roman" w:cs="Times New Roman"/>
                <w:color w:val="000000"/>
                <w:lang w:eastAsia="en-IN" w:bidi="gu-IN"/>
              </w:rPr>
              <w:t>3</w:t>
            </w:r>
            <w:r w:rsidRPr="00F4512C">
              <w:rPr>
                <w:rFonts w:eastAsia="Times New Roman" w:cs="Times New Roman"/>
                <w:color w:val="000000"/>
                <w:lang w:val="en-IN" w:eastAsia="en-IN" w:bidi="gu-IN"/>
              </w:rPr>
              <w:t> </w:t>
            </w:r>
          </w:p>
        </w:tc>
      </w:tr>
      <w:tr w:rsidR="00706440" w:rsidRPr="00F4512C" w14:paraId="0791D3F4" w14:textId="77777777" w:rsidTr="00706440">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58BF4A89" w14:textId="77777777" w:rsidR="00706440" w:rsidRPr="00F4512C" w:rsidRDefault="00706440"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F4512C">
              <w:rPr>
                <w:rFonts w:eastAsia="Times New Roman" w:cs="Times New Roman"/>
                <w:color w:val="000000"/>
                <w:lang w:eastAsia="en-IN" w:bidi="gu-IN"/>
              </w:rPr>
              <w:lastRenderedPageBreak/>
              <w:t>Solar Panel Mismatch Losses</w:t>
            </w:r>
            <w:r w:rsidRPr="00F4512C">
              <w:rPr>
                <w:rFonts w:eastAsia="Times New Roman" w:cs="Times New Roman"/>
                <w:color w:val="000000"/>
                <w:lang w:val="en-IN" w:eastAsia="en-IN" w:bidi="gu-IN"/>
              </w:rPr>
              <w:t> </w:t>
            </w:r>
          </w:p>
        </w:tc>
        <w:tc>
          <w:tcPr>
            <w:tcW w:w="3268" w:type="dxa"/>
            <w:tcBorders>
              <w:top w:val="single" w:sz="6" w:space="0" w:color="auto"/>
              <w:left w:val="single" w:sz="6" w:space="0" w:color="auto"/>
              <w:bottom w:val="single" w:sz="6" w:space="0" w:color="auto"/>
              <w:right w:val="single" w:sz="6" w:space="0" w:color="auto"/>
            </w:tcBorders>
            <w:shd w:val="clear" w:color="auto" w:fill="auto"/>
            <w:hideMark/>
          </w:tcPr>
          <w:p w14:paraId="3D9B3D77" w14:textId="77777777" w:rsidR="00706440" w:rsidRPr="00F4512C" w:rsidRDefault="00706440"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F4512C">
              <w:rPr>
                <w:rFonts w:eastAsia="Times New Roman" w:cs="Times New Roman"/>
                <w:color w:val="000000"/>
                <w:lang w:eastAsia="en-IN" w:bidi="gu-IN"/>
              </w:rPr>
              <w:t>1~2.5</w:t>
            </w:r>
            <w:r w:rsidRPr="00F4512C">
              <w:rPr>
                <w:rFonts w:eastAsia="Times New Roman" w:cs="Times New Roman"/>
                <w:color w:val="000000"/>
                <w:lang w:val="en-IN" w:eastAsia="en-IN" w:bidi="gu-IN"/>
              </w:rPr>
              <w:t> </w:t>
            </w:r>
          </w:p>
        </w:tc>
      </w:tr>
      <w:tr w:rsidR="00706440" w:rsidRPr="00F4512C" w14:paraId="264548CD" w14:textId="77777777" w:rsidTr="00706440">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007CE354" w14:textId="77777777" w:rsidR="00706440" w:rsidRPr="00F4512C" w:rsidRDefault="00706440"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F4512C">
              <w:rPr>
                <w:rFonts w:eastAsia="Times New Roman" w:cs="Times New Roman"/>
                <w:color w:val="000000"/>
                <w:lang w:eastAsia="en-IN" w:bidi="gu-IN"/>
              </w:rPr>
              <w:t>Wiring Losses</w:t>
            </w:r>
            <w:r w:rsidRPr="00F4512C">
              <w:rPr>
                <w:rFonts w:eastAsia="Times New Roman" w:cs="Times New Roman"/>
                <w:color w:val="000000"/>
                <w:lang w:val="en-IN" w:eastAsia="en-IN" w:bidi="gu-IN"/>
              </w:rPr>
              <w:t> </w:t>
            </w:r>
          </w:p>
        </w:tc>
        <w:tc>
          <w:tcPr>
            <w:tcW w:w="3268" w:type="dxa"/>
            <w:tcBorders>
              <w:top w:val="single" w:sz="6" w:space="0" w:color="auto"/>
              <w:left w:val="single" w:sz="6" w:space="0" w:color="auto"/>
              <w:bottom w:val="single" w:sz="6" w:space="0" w:color="auto"/>
              <w:right w:val="single" w:sz="6" w:space="0" w:color="auto"/>
            </w:tcBorders>
            <w:shd w:val="clear" w:color="auto" w:fill="auto"/>
            <w:hideMark/>
          </w:tcPr>
          <w:p w14:paraId="5229BD05" w14:textId="77777777" w:rsidR="00706440" w:rsidRPr="00F4512C" w:rsidRDefault="00706440"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F4512C">
              <w:rPr>
                <w:rFonts w:eastAsia="Times New Roman" w:cs="Times New Roman"/>
                <w:color w:val="000000"/>
                <w:lang w:eastAsia="en-IN" w:bidi="gu-IN"/>
              </w:rPr>
              <w:t>1.52</w:t>
            </w:r>
            <w:r w:rsidRPr="00F4512C">
              <w:rPr>
                <w:rFonts w:eastAsia="Times New Roman" w:cs="Times New Roman"/>
                <w:color w:val="000000"/>
                <w:lang w:val="en-IN" w:eastAsia="en-IN" w:bidi="gu-IN"/>
              </w:rPr>
              <w:t> </w:t>
            </w:r>
          </w:p>
        </w:tc>
      </w:tr>
      <w:tr w:rsidR="00706440" w:rsidRPr="00F4512C" w14:paraId="7899C2C7" w14:textId="77777777" w:rsidTr="00706440">
        <w:trPr>
          <w:trHeight w:val="30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4B06B990" w14:textId="77777777" w:rsidR="00706440" w:rsidRPr="00F4512C" w:rsidRDefault="00706440"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F4512C">
              <w:rPr>
                <w:rFonts w:eastAsia="Times New Roman" w:cs="Times New Roman"/>
                <w:color w:val="000000"/>
                <w:lang w:eastAsia="en-IN" w:bidi="gu-IN"/>
              </w:rPr>
              <w:t>Low radiation loss</w:t>
            </w:r>
            <w:r w:rsidRPr="00F4512C">
              <w:rPr>
                <w:rFonts w:eastAsia="Times New Roman" w:cs="Times New Roman"/>
                <w:color w:val="000000"/>
                <w:lang w:val="en-IN" w:eastAsia="en-IN" w:bidi="gu-IN"/>
              </w:rPr>
              <w:t> </w:t>
            </w:r>
          </w:p>
        </w:tc>
        <w:tc>
          <w:tcPr>
            <w:tcW w:w="3268" w:type="dxa"/>
            <w:tcBorders>
              <w:top w:val="single" w:sz="6" w:space="0" w:color="auto"/>
              <w:left w:val="single" w:sz="6" w:space="0" w:color="auto"/>
              <w:bottom w:val="single" w:sz="6" w:space="0" w:color="auto"/>
              <w:right w:val="single" w:sz="6" w:space="0" w:color="auto"/>
            </w:tcBorders>
            <w:shd w:val="clear" w:color="auto" w:fill="auto"/>
            <w:hideMark/>
          </w:tcPr>
          <w:p w14:paraId="5C09A207" w14:textId="77777777" w:rsidR="00706440" w:rsidRPr="00F4512C" w:rsidRDefault="00706440"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F4512C">
              <w:rPr>
                <w:rFonts w:eastAsia="Times New Roman" w:cs="Times New Roman"/>
                <w:color w:val="000000"/>
                <w:lang w:eastAsia="en-IN" w:bidi="gu-IN"/>
              </w:rPr>
              <w:t>0.59</w:t>
            </w:r>
            <w:r w:rsidRPr="00F4512C">
              <w:rPr>
                <w:rFonts w:eastAsia="Times New Roman" w:cs="Times New Roman"/>
                <w:color w:val="000000"/>
                <w:lang w:val="en-IN" w:eastAsia="en-IN" w:bidi="gu-IN"/>
              </w:rPr>
              <w:t> </w:t>
            </w:r>
          </w:p>
        </w:tc>
      </w:tr>
      <w:tr w:rsidR="00706440" w:rsidRPr="00F4512C" w14:paraId="61D053BE" w14:textId="77777777" w:rsidTr="00706440">
        <w:trPr>
          <w:trHeight w:val="280"/>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3DD23D23" w14:textId="77777777" w:rsidR="00706440" w:rsidRPr="00F4512C" w:rsidRDefault="00706440"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F4512C">
              <w:rPr>
                <w:rFonts w:eastAsia="Times New Roman" w:cs="Times New Roman"/>
                <w:color w:val="000000"/>
                <w:lang w:eastAsia="en-IN" w:bidi="gu-IN"/>
              </w:rPr>
              <w:t>Overall, Losses</w:t>
            </w:r>
            <w:r w:rsidRPr="00F4512C">
              <w:rPr>
                <w:rFonts w:eastAsia="Times New Roman" w:cs="Times New Roman"/>
                <w:color w:val="000000"/>
                <w:lang w:val="en-IN" w:eastAsia="en-IN" w:bidi="gu-IN"/>
              </w:rPr>
              <w:t> </w:t>
            </w:r>
          </w:p>
        </w:tc>
        <w:tc>
          <w:tcPr>
            <w:tcW w:w="3268" w:type="dxa"/>
            <w:tcBorders>
              <w:top w:val="single" w:sz="6" w:space="0" w:color="auto"/>
              <w:left w:val="single" w:sz="6" w:space="0" w:color="auto"/>
              <w:bottom w:val="single" w:sz="6" w:space="0" w:color="auto"/>
              <w:right w:val="single" w:sz="6" w:space="0" w:color="auto"/>
            </w:tcBorders>
            <w:shd w:val="clear" w:color="auto" w:fill="auto"/>
            <w:hideMark/>
          </w:tcPr>
          <w:p w14:paraId="45803078" w14:textId="77777777" w:rsidR="00706440" w:rsidRPr="00F4512C" w:rsidRDefault="00706440"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F4512C">
              <w:rPr>
                <w:rFonts w:eastAsia="Times New Roman" w:cs="Times New Roman"/>
                <w:color w:val="000000"/>
                <w:lang w:eastAsia="en-IN" w:bidi="gu-IN"/>
              </w:rPr>
              <w:t>&gt;80</w:t>
            </w:r>
            <w:r w:rsidRPr="00F4512C">
              <w:rPr>
                <w:rFonts w:eastAsia="Times New Roman" w:cs="Times New Roman"/>
                <w:color w:val="000000"/>
                <w:lang w:val="en-IN" w:eastAsia="en-IN" w:bidi="gu-IN"/>
              </w:rPr>
              <w:t> </w:t>
            </w:r>
          </w:p>
        </w:tc>
      </w:tr>
      <w:tr w:rsidR="00706440" w:rsidRPr="00F4512C" w14:paraId="59EA257F" w14:textId="77777777" w:rsidTr="00706440">
        <w:trPr>
          <w:trHeight w:val="413"/>
          <w:jc w:val="center"/>
        </w:trPr>
        <w:tc>
          <w:tcPr>
            <w:tcW w:w="3961" w:type="dxa"/>
            <w:tcBorders>
              <w:top w:val="single" w:sz="6" w:space="0" w:color="auto"/>
              <w:left w:val="single" w:sz="6" w:space="0" w:color="auto"/>
              <w:bottom w:val="single" w:sz="6" w:space="0" w:color="auto"/>
              <w:right w:val="single" w:sz="6" w:space="0" w:color="auto"/>
            </w:tcBorders>
            <w:shd w:val="clear" w:color="auto" w:fill="auto"/>
            <w:hideMark/>
          </w:tcPr>
          <w:p w14:paraId="10298C4C" w14:textId="77777777" w:rsidR="00706440" w:rsidRPr="00F4512C" w:rsidRDefault="00706440"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F4512C">
              <w:rPr>
                <w:rFonts w:eastAsia="Times New Roman" w:cs="Times New Roman"/>
                <w:b/>
                <w:bCs/>
                <w:color w:val="000000"/>
                <w:lang w:eastAsia="en-IN" w:bidi="gu-IN"/>
              </w:rPr>
              <w:t>Overall efficiency of solar power:</w:t>
            </w:r>
            <w:r w:rsidRPr="00F4512C">
              <w:rPr>
                <w:rFonts w:eastAsia="Times New Roman" w:cs="Times New Roman"/>
                <w:color w:val="000000"/>
                <w:lang w:val="en-IN" w:eastAsia="en-IN" w:bidi="gu-IN"/>
              </w:rPr>
              <w:t> </w:t>
            </w:r>
          </w:p>
        </w:tc>
        <w:tc>
          <w:tcPr>
            <w:tcW w:w="3268" w:type="dxa"/>
            <w:tcBorders>
              <w:top w:val="single" w:sz="6" w:space="0" w:color="auto"/>
              <w:left w:val="single" w:sz="6" w:space="0" w:color="auto"/>
              <w:bottom w:val="single" w:sz="6" w:space="0" w:color="auto"/>
              <w:right w:val="single" w:sz="6" w:space="0" w:color="auto"/>
            </w:tcBorders>
            <w:shd w:val="clear" w:color="auto" w:fill="auto"/>
            <w:hideMark/>
          </w:tcPr>
          <w:p w14:paraId="24F80525" w14:textId="77777777" w:rsidR="00706440" w:rsidRPr="00F4512C" w:rsidRDefault="00706440" w:rsidP="00046710">
            <w:pPr>
              <w:keepNext/>
              <w:spacing w:after="0" w:line="360" w:lineRule="auto"/>
              <w:ind w:firstLine="330"/>
              <w:textAlignment w:val="baseline"/>
              <w:rPr>
                <w:rFonts w:ascii="Segoe UI" w:eastAsia="Times New Roman" w:hAnsi="Segoe UI" w:cs="Segoe UI"/>
                <w:color w:val="000000"/>
                <w:sz w:val="18"/>
                <w:szCs w:val="18"/>
                <w:lang w:val="en-IN" w:eastAsia="en-IN" w:bidi="gu-IN"/>
              </w:rPr>
            </w:pPr>
            <w:r w:rsidRPr="00F4512C">
              <w:rPr>
                <w:rFonts w:eastAsia="Times New Roman" w:cs="Times New Roman"/>
                <w:color w:val="000000"/>
                <w:lang w:eastAsia="en-IN" w:bidi="gu-IN"/>
              </w:rPr>
              <w:t>~20</w:t>
            </w:r>
            <w:r w:rsidRPr="00F4512C">
              <w:rPr>
                <w:rFonts w:eastAsia="Times New Roman" w:cs="Times New Roman"/>
                <w:color w:val="000000"/>
                <w:lang w:val="en-IN" w:eastAsia="en-IN" w:bidi="gu-IN"/>
              </w:rPr>
              <w:t> </w:t>
            </w:r>
          </w:p>
        </w:tc>
      </w:tr>
    </w:tbl>
    <w:p w14:paraId="75000548" w14:textId="77777777" w:rsidR="00951882" w:rsidRDefault="00951882" w:rsidP="00046710">
      <w:pPr>
        <w:spacing w:line="360" w:lineRule="auto"/>
      </w:pPr>
    </w:p>
    <w:p w14:paraId="7690D06C" w14:textId="3986613A" w:rsidR="005318E1" w:rsidRPr="005318E1" w:rsidRDefault="005318E1" w:rsidP="00046710">
      <w:pPr>
        <w:spacing w:line="360" w:lineRule="auto"/>
      </w:pPr>
      <w:r w:rsidRPr="005318E1">
        <w:t>To understand the economical factor of this technology, comprehensive data of Capex and OpEx (per installed kW capacity installed per year) is provided in the below Table.</w:t>
      </w:r>
      <w:sdt>
        <w:sdtPr>
          <w:rPr>
            <w:color w:val="215E99" w:themeColor="text2" w:themeTint="BF"/>
          </w:rPr>
          <w:id w:val="-889420300"/>
          <w:citation/>
        </w:sdtPr>
        <w:sdtEndPr/>
        <w:sdtContent>
          <w:r w:rsidRPr="00C04E85">
            <w:rPr>
              <w:color w:val="215E99" w:themeColor="text2" w:themeTint="BF"/>
            </w:rPr>
            <w:fldChar w:fldCharType="begin"/>
          </w:r>
          <w:r w:rsidRPr="00C04E85">
            <w:rPr>
              <w:color w:val="215E99" w:themeColor="text2" w:themeTint="BF"/>
            </w:rPr>
            <w:instrText xml:space="preserve"> CITATION Vig24 \l 1033 </w:instrText>
          </w:r>
          <w:r w:rsidRPr="00C04E85">
            <w:rPr>
              <w:color w:val="215E99" w:themeColor="text2" w:themeTint="BF"/>
            </w:rPr>
            <w:fldChar w:fldCharType="separate"/>
          </w:r>
          <w:r w:rsidR="001C7737">
            <w:rPr>
              <w:noProof/>
              <w:color w:val="215E99" w:themeColor="text2" w:themeTint="BF"/>
            </w:rPr>
            <w:t xml:space="preserve"> </w:t>
          </w:r>
          <w:r w:rsidR="001C7737" w:rsidRPr="001C7737">
            <w:rPr>
              <w:noProof/>
              <w:color w:val="215E99" w:themeColor="text2" w:themeTint="BF"/>
            </w:rPr>
            <w:t>(Vignesh Ramasamy)</w:t>
          </w:r>
          <w:r w:rsidRPr="00C04E85">
            <w:rPr>
              <w:color w:val="215E99" w:themeColor="text2" w:themeTint="BF"/>
            </w:rPr>
            <w:fldChar w:fldCharType="end"/>
          </w:r>
        </w:sdtContent>
      </w:sdt>
      <w:r w:rsidRPr="00C04E85">
        <w:rPr>
          <w:color w:val="215E99" w:themeColor="text2" w:themeTint="BF"/>
        </w:rPr>
        <w:t xml:space="preserve"> </w:t>
      </w:r>
      <w:sdt>
        <w:sdtPr>
          <w:rPr>
            <w:color w:val="215E99" w:themeColor="text2" w:themeTint="BF"/>
          </w:rPr>
          <w:id w:val="-1961718758"/>
          <w:citation/>
        </w:sdtPr>
        <w:sdtEndPr/>
        <w:sdtContent>
          <w:r w:rsidRPr="00C04E85">
            <w:rPr>
              <w:color w:val="215E99" w:themeColor="text2" w:themeTint="BF"/>
            </w:rPr>
            <w:fldChar w:fldCharType="begin"/>
          </w:r>
          <w:r w:rsidRPr="00C04E85">
            <w:rPr>
              <w:color w:val="215E99" w:themeColor="text2" w:themeTint="BF"/>
            </w:rPr>
            <w:instrText xml:space="preserve"> CITATION LUB24 \l 1033 </w:instrText>
          </w:r>
          <w:r w:rsidRPr="00C04E85">
            <w:rPr>
              <w:color w:val="215E99" w:themeColor="text2" w:themeTint="BF"/>
            </w:rPr>
            <w:fldChar w:fldCharType="separate"/>
          </w:r>
          <w:r w:rsidR="001C7737" w:rsidRPr="001C7737">
            <w:rPr>
              <w:noProof/>
              <w:color w:val="215E99" w:themeColor="text2" w:themeTint="BF"/>
            </w:rPr>
            <w:t>(LUBI)</w:t>
          </w:r>
          <w:r w:rsidRPr="00C04E85">
            <w:rPr>
              <w:color w:val="215E99" w:themeColor="text2" w:themeTint="BF"/>
            </w:rPr>
            <w:fldChar w:fldCharType="end"/>
          </w:r>
        </w:sdtContent>
      </w:sdt>
    </w:p>
    <w:p w14:paraId="2141999F" w14:textId="663388FA" w:rsidR="00AB01A3" w:rsidRDefault="00AB01A3" w:rsidP="00AB01A3">
      <w:pPr>
        <w:pStyle w:val="Caption"/>
        <w:keepNext/>
      </w:pPr>
      <w:bookmarkStart w:id="31" w:name="_Toc165299978"/>
      <w:r>
        <w:t xml:space="preserve">Table </w:t>
      </w:r>
      <w:r w:rsidR="00E27E2D">
        <w:fldChar w:fldCharType="begin"/>
      </w:r>
      <w:r w:rsidR="00E27E2D">
        <w:instrText xml:space="preserve"> STYLEREF 1 \s </w:instrText>
      </w:r>
      <w:r w:rsidR="00E27E2D">
        <w:fldChar w:fldCharType="separate"/>
      </w:r>
      <w:r w:rsidR="00E27E2D">
        <w:rPr>
          <w:noProof/>
        </w:rPr>
        <w:t>3</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2</w:t>
      </w:r>
      <w:r w:rsidR="00E27E2D">
        <w:fldChar w:fldCharType="end"/>
      </w:r>
      <w:r>
        <w:t xml:space="preserve"> CapEx For Solar Power</w:t>
      </w:r>
      <w:bookmarkEnd w:id="31"/>
    </w:p>
    <w:tbl>
      <w:tblPr>
        <w:tblStyle w:val="TableGrid"/>
        <w:tblW w:w="0" w:type="auto"/>
        <w:jc w:val="center"/>
        <w:tblLook w:val="04A0" w:firstRow="1" w:lastRow="0" w:firstColumn="1" w:lastColumn="0" w:noHBand="0" w:noVBand="1"/>
      </w:tblPr>
      <w:tblGrid>
        <w:gridCol w:w="6091"/>
        <w:gridCol w:w="1417"/>
      </w:tblGrid>
      <w:tr w:rsidR="003A6485" w14:paraId="2DEA6FD8" w14:textId="77777777" w:rsidTr="00951882">
        <w:trPr>
          <w:trHeight w:val="958"/>
          <w:jc w:val="center"/>
        </w:trPr>
        <w:tc>
          <w:tcPr>
            <w:tcW w:w="7508" w:type="dxa"/>
            <w:gridSpan w:val="2"/>
          </w:tcPr>
          <w:p w14:paraId="312D322B" w14:textId="77777777" w:rsidR="003A6485" w:rsidRPr="007044C7" w:rsidRDefault="003A6485" w:rsidP="00046710">
            <w:pPr>
              <w:spacing w:after="240" w:line="360" w:lineRule="auto"/>
              <w:jc w:val="center"/>
              <w:rPr>
                <w:rFonts w:eastAsia="Times New Roman" w:cs="Times New Roman"/>
                <w:b/>
                <w:bCs/>
                <w:color w:val="1F1F1F"/>
                <w:sz w:val="24"/>
                <w:szCs w:val="24"/>
              </w:rPr>
            </w:pPr>
            <w:r w:rsidRPr="007044C7">
              <w:rPr>
                <w:rFonts w:eastAsia="Times New Roman" w:cs="Times New Roman"/>
                <w:b/>
                <w:bCs/>
                <w:color w:val="1F1F1F"/>
                <w:sz w:val="28"/>
                <w:szCs w:val="28"/>
              </w:rPr>
              <w:t>Capex</w:t>
            </w:r>
          </w:p>
        </w:tc>
      </w:tr>
      <w:tr w:rsidR="003A6485" w14:paraId="486C37B2" w14:textId="77777777" w:rsidTr="003B08F5">
        <w:trPr>
          <w:trHeight w:val="283"/>
          <w:jc w:val="center"/>
        </w:trPr>
        <w:tc>
          <w:tcPr>
            <w:tcW w:w="6091" w:type="dxa"/>
          </w:tcPr>
          <w:p w14:paraId="15D16B3E" w14:textId="77777777" w:rsidR="003A6485" w:rsidRPr="007044C7" w:rsidRDefault="003A6485" w:rsidP="00046710">
            <w:pPr>
              <w:spacing w:after="240" w:line="360" w:lineRule="auto"/>
              <w:rPr>
                <w:rFonts w:eastAsia="Times New Roman" w:cs="Times New Roman"/>
                <w:b/>
                <w:bCs/>
                <w:color w:val="1F1F1F"/>
                <w:sz w:val="24"/>
                <w:szCs w:val="24"/>
              </w:rPr>
            </w:pPr>
            <w:r w:rsidRPr="007044C7">
              <w:rPr>
                <w:rFonts w:eastAsia="Times New Roman" w:cs="Times New Roman"/>
                <w:b/>
                <w:bCs/>
                <w:color w:val="1F1F1F"/>
                <w:sz w:val="24"/>
                <w:szCs w:val="24"/>
              </w:rPr>
              <w:t>Factors</w:t>
            </w:r>
          </w:p>
        </w:tc>
        <w:tc>
          <w:tcPr>
            <w:tcW w:w="1417" w:type="dxa"/>
          </w:tcPr>
          <w:p w14:paraId="1E0BDEBA" w14:textId="77777777" w:rsidR="003A6485" w:rsidRPr="007044C7" w:rsidRDefault="003A6485" w:rsidP="00046710">
            <w:pPr>
              <w:spacing w:after="240" w:line="360" w:lineRule="auto"/>
              <w:rPr>
                <w:rFonts w:eastAsia="Times New Roman" w:cs="Times New Roman"/>
                <w:b/>
                <w:bCs/>
                <w:color w:val="1F1F1F"/>
                <w:sz w:val="24"/>
                <w:szCs w:val="24"/>
              </w:rPr>
            </w:pPr>
            <w:r w:rsidRPr="007044C7">
              <w:rPr>
                <w:rFonts w:eastAsia="Times New Roman" w:cs="Times New Roman"/>
                <w:b/>
                <w:bCs/>
                <w:color w:val="1F1F1F"/>
                <w:sz w:val="24"/>
                <w:szCs w:val="24"/>
              </w:rPr>
              <w:t>Cost</w:t>
            </w:r>
          </w:p>
        </w:tc>
      </w:tr>
      <w:tr w:rsidR="003A6485" w14:paraId="26621543" w14:textId="77777777" w:rsidTr="003B08F5">
        <w:trPr>
          <w:trHeight w:val="740"/>
          <w:jc w:val="center"/>
        </w:trPr>
        <w:tc>
          <w:tcPr>
            <w:tcW w:w="6091" w:type="dxa"/>
          </w:tcPr>
          <w:p w14:paraId="7AA1955B" w14:textId="77777777" w:rsidR="003A6485" w:rsidRPr="007044C7" w:rsidRDefault="003A6485" w:rsidP="00046710">
            <w:pPr>
              <w:spacing w:after="240" w:line="360" w:lineRule="auto"/>
              <w:rPr>
                <w:rFonts w:eastAsia="Times New Roman" w:cs="Times New Roman"/>
                <w:color w:val="1F1F1F"/>
              </w:rPr>
            </w:pPr>
            <w:r w:rsidRPr="007044C7">
              <w:rPr>
                <w:rFonts w:eastAsia="Times New Roman" w:cs="Times New Roman"/>
                <w:color w:val="1F1F1F"/>
              </w:rPr>
              <w:t>Infrastructure Related (Module, Inverter, SBOS, EBOS, Site prep)</w:t>
            </w:r>
          </w:p>
        </w:tc>
        <w:tc>
          <w:tcPr>
            <w:tcW w:w="1417" w:type="dxa"/>
          </w:tcPr>
          <w:p w14:paraId="23EBC144" w14:textId="77777777" w:rsidR="003A6485" w:rsidRPr="007044C7" w:rsidRDefault="003A6485" w:rsidP="00046710">
            <w:pPr>
              <w:spacing w:after="240" w:line="360" w:lineRule="auto"/>
              <w:rPr>
                <w:rFonts w:eastAsia="Times New Roman" w:cs="Times New Roman"/>
                <w:color w:val="1F1F1F"/>
              </w:rPr>
            </w:pPr>
            <w:r w:rsidRPr="007044C7">
              <w:rPr>
                <w:rFonts w:eastAsia="Times New Roman" w:cs="Times New Roman"/>
                <w:color w:val="1F1F1F"/>
              </w:rPr>
              <w:t>$753</w:t>
            </w:r>
          </w:p>
        </w:tc>
      </w:tr>
      <w:tr w:rsidR="003A6485" w14:paraId="3BD127D7" w14:textId="77777777" w:rsidTr="003B08F5">
        <w:trPr>
          <w:trHeight w:val="443"/>
          <w:jc w:val="center"/>
        </w:trPr>
        <w:tc>
          <w:tcPr>
            <w:tcW w:w="6091" w:type="dxa"/>
          </w:tcPr>
          <w:p w14:paraId="1BD670BA" w14:textId="77777777" w:rsidR="003A6485" w:rsidRPr="007044C7" w:rsidRDefault="003A6485" w:rsidP="00046710">
            <w:pPr>
              <w:spacing w:after="240" w:line="360" w:lineRule="auto"/>
              <w:rPr>
                <w:rFonts w:eastAsia="Times New Roman" w:cs="Times New Roman"/>
                <w:color w:val="1F1F1F"/>
              </w:rPr>
            </w:pPr>
            <w:r w:rsidRPr="007044C7">
              <w:rPr>
                <w:rFonts w:eastAsia="Times New Roman" w:cs="Times New Roman"/>
                <w:color w:val="1F1F1F"/>
              </w:rPr>
              <w:t xml:space="preserve">Field Work (Labor, Equipment Rental, Inspection) </w:t>
            </w:r>
          </w:p>
        </w:tc>
        <w:tc>
          <w:tcPr>
            <w:tcW w:w="1417" w:type="dxa"/>
          </w:tcPr>
          <w:p w14:paraId="0CAF4AB1" w14:textId="77777777" w:rsidR="003A6485" w:rsidRPr="007044C7" w:rsidRDefault="003A6485" w:rsidP="00046710">
            <w:pPr>
              <w:spacing w:after="240" w:line="360" w:lineRule="auto"/>
              <w:rPr>
                <w:rFonts w:eastAsia="Times New Roman" w:cs="Times New Roman"/>
                <w:color w:val="1F1F1F"/>
              </w:rPr>
            </w:pPr>
            <w:r w:rsidRPr="007044C7">
              <w:rPr>
                <w:rFonts w:eastAsia="Times New Roman" w:cs="Times New Roman"/>
                <w:color w:val="1F1F1F"/>
              </w:rPr>
              <w:t>$295</w:t>
            </w:r>
          </w:p>
        </w:tc>
      </w:tr>
      <w:tr w:rsidR="003A6485" w14:paraId="2AF9AF22" w14:textId="77777777" w:rsidTr="003B08F5">
        <w:trPr>
          <w:trHeight w:val="624"/>
          <w:jc w:val="center"/>
        </w:trPr>
        <w:tc>
          <w:tcPr>
            <w:tcW w:w="6091" w:type="dxa"/>
          </w:tcPr>
          <w:p w14:paraId="61F23E24" w14:textId="7DBBA59B" w:rsidR="003A6485" w:rsidRPr="007044C7" w:rsidRDefault="15FC9FCD" w:rsidP="00046710">
            <w:pPr>
              <w:spacing w:after="240" w:line="360" w:lineRule="auto"/>
              <w:rPr>
                <w:rFonts w:eastAsia="Times New Roman" w:cs="Times New Roman"/>
                <w:color w:val="1F1F1F"/>
              </w:rPr>
            </w:pPr>
            <w:r w:rsidRPr="35B752D8">
              <w:rPr>
                <w:rFonts w:eastAsia="Times New Roman" w:cs="Times New Roman"/>
                <w:color w:val="1F1F1F"/>
              </w:rPr>
              <w:t xml:space="preserve">Office Work (Warehousing, Logistics, interconnect, </w:t>
            </w:r>
            <w:r w:rsidR="79E942FE" w:rsidRPr="35B752D8">
              <w:rPr>
                <w:rFonts w:eastAsia="Times New Roman" w:cs="Times New Roman"/>
                <w:color w:val="1F1F1F"/>
              </w:rPr>
              <w:t>Engineering,</w:t>
            </w:r>
            <w:r w:rsidRPr="35B752D8">
              <w:rPr>
                <w:rFonts w:eastAsia="Times New Roman" w:cs="Times New Roman"/>
                <w:color w:val="1F1F1F"/>
              </w:rPr>
              <w:t xml:space="preserve"> and outreach)</w:t>
            </w:r>
          </w:p>
        </w:tc>
        <w:tc>
          <w:tcPr>
            <w:tcW w:w="1417" w:type="dxa"/>
          </w:tcPr>
          <w:p w14:paraId="2546DF85" w14:textId="77777777" w:rsidR="003A6485" w:rsidRPr="007044C7" w:rsidRDefault="003A6485" w:rsidP="00046710">
            <w:pPr>
              <w:spacing w:after="240" w:line="360" w:lineRule="auto"/>
              <w:rPr>
                <w:rFonts w:eastAsia="Times New Roman" w:cs="Times New Roman"/>
                <w:color w:val="1F1F1F"/>
              </w:rPr>
            </w:pPr>
            <w:r w:rsidRPr="007044C7">
              <w:rPr>
                <w:rFonts w:eastAsia="Times New Roman" w:cs="Times New Roman"/>
                <w:color w:val="1F1F1F"/>
              </w:rPr>
              <w:t>$66</w:t>
            </w:r>
          </w:p>
        </w:tc>
      </w:tr>
      <w:tr w:rsidR="003A6485" w14:paraId="5440478C" w14:textId="77777777" w:rsidTr="003B08F5">
        <w:trPr>
          <w:trHeight w:val="283"/>
          <w:jc w:val="center"/>
        </w:trPr>
        <w:tc>
          <w:tcPr>
            <w:tcW w:w="6091" w:type="dxa"/>
          </w:tcPr>
          <w:p w14:paraId="47C07F92" w14:textId="77777777" w:rsidR="003A6485" w:rsidRPr="007044C7" w:rsidRDefault="003A6485" w:rsidP="00046710">
            <w:pPr>
              <w:spacing w:after="240" w:line="360" w:lineRule="auto"/>
              <w:rPr>
                <w:rFonts w:eastAsia="Times New Roman" w:cs="Times New Roman"/>
                <w:color w:val="1F1F1F"/>
              </w:rPr>
            </w:pPr>
            <w:r w:rsidRPr="007044C7">
              <w:rPr>
                <w:rFonts w:eastAsia="Times New Roman" w:cs="Times New Roman"/>
                <w:color w:val="1F1F1F"/>
              </w:rPr>
              <w:t>Energy Storage System (Battery)</w:t>
            </w:r>
          </w:p>
        </w:tc>
        <w:tc>
          <w:tcPr>
            <w:tcW w:w="1417" w:type="dxa"/>
          </w:tcPr>
          <w:p w14:paraId="3EEAE42C" w14:textId="77777777" w:rsidR="003A6485" w:rsidRPr="007044C7" w:rsidRDefault="003A6485" w:rsidP="00046710">
            <w:pPr>
              <w:spacing w:after="240" w:line="360" w:lineRule="auto"/>
              <w:rPr>
                <w:rFonts w:eastAsia="Times New Roman" w:cs="Times New Roman"/>
                <w:color w:val="1F1F1F"/>
              </w:rPr>
            </w:pPr>
            <w:r w:rsidRPr="007044C7">
              <w:rPr>
                <w:rFonts w:eastAsia="Times New Roman" w:cs="Times New Roman"/>
                <w:color w:val="1F1F1F"/>
              </w:rPr>
              <w:t>$764</w:t>
            </w:r>
          </w:p>
        </w:tc>
      </w:tr>
      <w:tr w:rsidR="003A6485" w14:paraId="6EBFA562" w14:textId="77777777" w:rsidTr="003B08F5">
        <w:trPr>
          <w:trHeight w:val="283"/>
          <w:jc w:val="center"/>
        </w:trPr>
        <w:tc>
          <w:tcPr>
            <w:tcW w:w="6091" w:type="dxa"/>
          </w:tcPr>
          <w:p w14:paraId="41059E5A" w14:textId="77777777" w:rsidR="003A6485" w:rsidRPr="007044C7" w:rsidRDefault="003A6485" w:rsidP="00046710">
            <w:pPr>
              <w:spacing w:after="240" w:line="360" w:lineRule="auto"/>
              <w:rPr>
                <w:rFonts w:eastAsia="Times New Roman" w:cs="Times New Roman"/>
                <w:color w:val="1F1F1F"/>
              </w:rPr>
            </w:pPr>
            <w:r w:rsidRPr="007044C7">
              <w:rPr>
                <w:rFonts w:eastAsia="Times New Roman" w:cs="Times New Roman"/>
                <w:color w:val="1F1F1F"/>
              </w:rPr>
              <w:t>Other Cost</w:t>
            </w:r>
          </w:p>
        </w:tc>
        <w:tc>
          <w:tcPr>
            <w:tcW w:w="1417" w:type="dxa"/>
          </w:tcPr>
          <w:p w14:paraId="0F98AA08" w14:textId="77777777" w:rsidR="003A6485" w:rsidRPr="007044C7" w:rsidRDefault="003A6485" w:rsidP="00046710">
            <w:pPr>
              <w:spacing w:after="240" w:line="360" w:lineRule="auto"/>
              <w:rPr>
                <w:rFonts w:eastAsia="Times New Roman" w:cs="Times New Roman"/>
                <w:color w:val="1F1F1F"/>
              </w:rPr>
            </w:pPr>
            <w:r w:rsidRPr="007044C7">
              <w:rPr>
                <w:rFonts w:eastAsia="Times New Roman" w:cs="Times New Roman"/>
                <w:color w:val="1F1F1F"/>
              </w:rPr>
              <w:t>$228</w:t>
            </w:r>
          </w:p>
        </w:tc>
      </w:tr>
      <w:tr w:rsidR="003A6485" w14:paraId="18574D26" w14:textId="77777777" w:rsidTr="003B08F5">
        <w:trPr>
          <w:trHeight w:val="695"/>
          <w:jc w:val="center"/>
        </w:trPr>
        <w:tc>
          <w:tcPr>
            <w:tcW w:w="6091" w:type="dxa"/>
          </w:tcPr>
          <w:p w14:paraId="49388E72" w14:textId="77777777" w:rsidR="003A6485" w:rsidRPr="007044C7" w:rsidRDefault="003A6485" w:rsidP="00046710">
            <w:pPr>
              <w:spacing w:after="240" w:line="360" w:lineRule="auto"/>
              <w:rPr>
                <w:rFonts w:eastAsia="Times New Roman" w:cs="Times New Roman"/>
                <w:b/>
                <w:bCs/>
                <w:color w:val="1F1F1F"/>
                <w:sz w:val="24"/>
                <w:szCs w:val="24"/>
              </w:rPr>
            </w:pPr>
            <w:r w:rsidRPr="007044C7">
              <w:rPr>
                <w:rFonts w:eastAsia="Times New Roman" w:cs="Times New Roman"/>
                <w:b/>
                <w:bCs/>
                <w:color w:val="1F1F1F"/>
                <w:sz w:val="24"/>
                <w:szCs w:val="24"/>
              </w:rPr>
              <w:t>Total</w:t>
            </w:r>
          </w:p>
        </w:tc>
        <w:tc>
          <w:tcPr>
            <w:tcW w:w="1417" w:type="dxa"/>
          </w:tcPr>
          <w:p w14:paraId="19BD9058" w14:textId="77777777" w:rsidR="003A6485" w:rsidRPr="007044C7" w:rsidRDefault="003A6485" w:rsidP="00046710">
            <w:pPr>
              <w:keepNext/>
              <w:spacing w:after="240" w:line="360" w:lineRule="auto"/>
              <w:rPr>
                <w:rFonts w:eastAsia="Times New Roman" w:cs="Times New Roman"/>
                <w:b/>
                <w:bCs/>
                <w:color w:val="1F1F1F"/>
                <w:sz w:val="24"/>
                <w:szCs w:val="24"/>
              </w:rPr>
            </w:pPr>
            <w:r w:rsidRPr="007044C7">
              <w:rPr>
                <w:rFonts w:eastAsia="Times New Roman" w:cs="Times New Roman"/>
                <w:b/>
                <w:bCs/>
                <w:color w:val="1F1F1F"/>
                <w:sz w:val="24"/>
                <w:szCs w:val="24"/>
              </w:rPr>
              <w:t>$2106</w:t>
            </w:r>
            <w:r w:rsidRPr="007044C7">
              <w:rPr>
                <w:rFonts w:eastAsia="Times New Roman" w:cs="Times New Roman"/>
                <w:b/>
                <w:bCs/>
                <w:color w:val="000000"/>
                <w:sz w:val="24"/>
                <w:szCs w:val="24"/>
              </w:rPr>
              <w:t>/kW</w:t>
            </w:r>
          </w:p>
        </w:tc>
      </w:tr>
    </w:tbl>
    <w:p w14:paraId="3FCBEC5A" w14:textId="77777777" w:rsidR="00951882" w:rsidRDefault="00951882" w:rsidP="00046710">
      <w:pPr>
        <w:spacing w:line="360" w:lineRule="auto"/>
        <w:sectPr w:rsidR="00951882" w:rsidSect="002F66A4">
          <w:type w:val="oddPage"/>
          <w:pgSz w:w="12240" w:h="15840"/>
          <w:pgMar w:top="1418" w:right="1701"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F009E68" w14:textId="28E75132" w:rsidR="00AE6A83" w:rsidRDefault="00AE6A83" w:rsidP="00046710">
      <w:pPr>
        <w:spacing w:line="360" w:lineRule="auto"/>
      </w:pPr>
    </w:p>
    <w:p w14:paraId="748883A2" w14:textId="6B52A02B" w:rsidR="00AB01A3" w:rsidRDefault="00AB01A3" w:rsidP="00AB01A3">
      <w:pPr>
        <w:pStyle w:val="Caption"/>
        <w:keepNext/>
      </w:pPr>
      <w:bookmarkStart w:id="32" w:name="_Toc165299979"/>
      <w:r>
        <w:t xml:space="preserve">Table </w:t>
      </w:r>
      <w:r w:rsidR="00E27E2D">
        <w:fldChar w:fldCharType="begin"/>
      </w:r>
      <w:r w:rsidR="00E27E2D">
        <w:instrText xml:space="preserve"> STYLEREF 1 \s </w:instrText>
      </w:r>
      <w:r w:rsidR="00E27E2D">
        <w:fldChar w:fldCharType="separate"/>
      </w:r>
      <w:r w:rsidR="00E27E2D">
        <w:rPr>
          <w:noProof/>
        </w:rPr>
        <w:t>3</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3</w:t>
      </w:r>
      <w:r w:rsidR="00E27E2D">
        <w:fldChar w:fldCharType="end"/>
      </w:r>
      <w:r>
        <w:t xml:space="preserve"> Opex Of Solar</w:t>
      </w:r>
      <w:bookmarkEnd w:id="32"/>
    </w:p>
    <w:tbl>
      <w:tblPr>
        <w:tblStyle w:val="TableGrid"/>
        <w:tblW w:w="0" w:type="auto"/>
        <w:jc w:val="center"/>
        <w:tblLook w:val="04A0" w:firstRow="1" w:lastRow="0" w:firstColumn="1" w:lastColumn="0" w:noHBand="0" w:noVBand="1"/>
      </w:tblPr>
      <w:tblGrid>
        <w:gridCol w:w="5949"/>
        <w:gridCol w:w="1536"/>
      </w:tblGrid>
      <w:tr w:rsidR="00DD0F27" w14:paraId="1A1F0003" w14:textId="77777777" w:rsidTr="00AB01A3">
        <w:trPr>
          <w:trHeight w:val="508"/>
          <w:jc w:val="center"/>
        </w:trPr>
        <w:tc>
          <w:tcPr>
            <w:tcW w:w="7485" w:type="dxa"/>
            <w:gridSpan w:val="2"/>
          </w:tcPr>
          <w:p w14:paraId="6F5139B0" w14:textId="77777777" w:rsidR="00DD0F27" w:rsidRPr="00DD0F27" w:rsidRDefault="00DD0F27" w:rsidP="00046710">
            <w:pPr>
              <w:spacing w:after="240" w:line="360" w:lineRule="auto"/>
              <w:jc w:val="center"/>
              <w:rPr>
                <w:rFonts w:eastAsia="Times New Roman" w:cs="Times New Roman"/>
                <w:b/>
                <w:bCs/>
                <w:color w:val="1F1F1F"/>
                <w:sz w:val="24"/>
                <w:szCs w:val="24"/>
              </w:rPr>
            </w:pPr>
            <w:r w:rsidRPr="00DD0F27">
              <w:rPr>
                <w:rFonts w:eastAsia="Times New Roman" w:cs="Times New Roman"/>
                <w:b/>
                <w:bCs/>
                <w:color w:val="1F1F1F"/>
                <w:sz w:val="28"/>
                <w:szCs w:val="28"/>
              </w:rPr>
              <w:t>OpEx</w:t>
            </w:r>
          </w:p>
        </w:tc>
      </w:tr>
      <w:tr w:rsidR="00DD0F27" w14:paraId="0A2ED604" w14:textId="77777777" w:rsidTr="00AB01A3">
        <w:trPr>
          <w:trHeight w:val="476"/>
          <w:jc w:val="center"/>
        </w:trPr>
        <w:tc>
          <w:tcPr>
            <w:tcW w:w="5949" w:type="dxa"/>
          </w:tcPr>
          <w:p w14:paraId="32503C4C" w14:textId="77777777" w:rsidR="00DD0F27" w:rsidRPr="00DD0F27" w:rsidRDefault="00DD0F27" w:rsidP="00046710">
            <w:pPr>
              <w:spacing w:after="240" w:line="360" w:lineRule="auto"/>
              <w:rPr>
                <w:rFonts w:eastAsia="Times New Roman" w:cs="Times New Roman"/>
                <w:b/>
                <w:bCs/>
                <w:color w:val="1F1F1F"/>
                <w:sz w:val="24"/>
                <w:szCs w:val="24"/>
              </w:rPr>
            </w:pPr>
            <w:r w:rsidRPr="00DD0F27">
              <w:rPr>
                <w:rFonts w:eastAsia="Times New Roman" w:cs="Times New Roman"/>
                <w:b/>
                <w:bCs/>
                <w:color w:val="1F1F1F"/>
                <w:sz w:val="24"/>
                <w:szCs w:val="24"/>
              </w:rPr>
              <w:t>Factor</w:t>
            </w:r>
          </w:p>
        </w:tc>
        <w:tc>
          <w:tcPr>
            <w:tcW w:w="1536" w:type="dxa"/>
          </w:tcPr>
          <w:p w14:paraId="4B25F4D8" w14:textId="77777777" w:rsidR="00DD0F27" w:rsidRPr="00DD0F27" w:rsidRDefault="00DD0F27" w:rsidP="00046710">
            <w:pPr>
              <w:spacing w:after="240" w:line="360" w:lineRule="auto"/>
              <w:rPr>
                <w:rFonts w:eastAsia="Times New Roman" w:cs="Times New Roman"/>
                <w:b/>
                <w:bCs/>
                <w:color w:val="1F1F1F"/>
                <w:sz w:val="24"/>
                <w:szCs w:val="24"/>
              </w:rPr>
            </w:pPr>
            <w:r w:rsidRPr="00DD0F27">
              <w:rPr>
                <w:rFonts w:eastAsia="Times New Roman" w:cs="Times New Roman"/>
                <w:b/>
                <w:bCs/>
                <w:color w:val="1F1F1F"/>
                <w:sz w:val="24"/>
                <w:szCs w:val="24"/>
              </w:rPr>
              <w:t>Costs</w:t>
            </w:r>
          </w:p>
        </w:tc>
      </w:tr>
      <w:tr w:rsidR="00DD0F27" w14:paraId="5947F01C" w14:textId="77777777" w:rsidTr="00AB01A3">
        <w:trPr>
          <w:jc w:val="center"/>
        </w:trPr>
        <w:tc>
          <w:tcPr>
            <w:tcW w:w="5949" w:type="dxa"/>
          </w:tcPr>
          <w:p w14:paraId="41D51F3C" w14:textId="77777777" w:rsidR="00DD0F27" w:rsidRPr="00DD0F27" w:rsidRDefault="00DD0F27" w:rsidP="00046710">
            <w:pPr>
              <w:spacing w:after="240" w:line="360" w:lineRule="auto"/>
              <w:rPr>
                <w:rFonts w:eastAsia="Times New Roman" w:cs="Times New Roman"/>
                <w:color w:val="1F1F1F"/>
                <w:sz w:val="24"/>
                <w:szCs w:val="24"/>
              </w:rPr>
            </w:pPr>
            <w:r w:rsidRPr="00DD0F27">
              <w:rPr>
                <w:rFonts w:eastAsia="Times New Roman" w:cs="Times New Roman"/>
                <w:color w:val="1F1F1F"/>
                <w:sz w:val="24"/>
                <w:szCs w:val="24"/>
              </w:rPr>
              <w:t>Energy storage system</w:t>
            </w:r>
          </w:p>
        </w:tc>
        <w:tc>
          <w:tcPr>
            <w:tcW w:w="1536" w:type="dxa"/>
          </w:tcPr>
          <w:p w14:paraId="281C1B16" w14:textId="77777777" w:rsidR="00DD0F27" w:rsidRPr="00DD0F27" w:rsidRDefault="00DD0F27" w:rsidP="00046710">
            <w:pPr>
              <w:spacing w:after="240" w:line="360" w:lineRule="auto"/>
              <w:rPr>
                <w:rFonts w:eastAsia="Times New Roman" w:cs="Times New Roman"/>
                <w:color w:val="1F1F1F"/>
                <w:sz w:val="24"/>
                <w:szCs w:val="24"/>
              </w:rPr>
            </w:pPr>
            <w:r w:rsidRPr="00DD0F27">
              <w:rPr>
                <w:rFonts w:eastAsia="Times New Roman" w:cs="Times New Roman"/>
                <w:color w:val="1F1F1F"/>
                <w:sz w:val="24"/>
                <w:szCs w:val="24"/>
              </w:rPr>
              <w:t>$30</w:t>
            </w:r>
          </w:p>
        </w:tc>
      </w:tr>
      <w:tr w:rsidR="00DD0F27" w14:paraId="43A2AEFC" w14:textId="77777777" w:rsidTr="00AB01A3">
        <w:trPr>
          <w:jc w:val="center"/>
        </w:trPr>
        <w:tc>
          <w:tcPr>
            <w:tcW w:w="5949" w:type="dxa"/>
          </w:tcPr>
          <w:p w14:paraId="37D34933" w14:textId="77777777" w:rsidR="00DD0F27" w:rsidRPr="00DD0F27" w:rsidRDefault="00DD0F27" w:rsidP="00046710">
            <w:pPr>
              <w:spacing w:after="240" w:line="360" w:lineRule="auto"/>
              <w:rPr>
                <w:rFonts w:eastAsia="Times New Roman" w:cs="Times New Roman"/>
                <w:color w:val="1F1F1F"/>
                <w:sz w:val="24"/>
                <w:szCs w:val="24"/>
              </w:rPr>
            </w:pPr>
            <w:r w:rsidRPr="00DD0F27">
              <w:rPr>
                <w:rFonts w:eastAsia="Times New Roman" w:cs="Times New Roman"/>
                <w:color w:val="1F1F1F"/>
                <w:sz w:val="24"/>
                <w:szCs w:val="24"/>
              </w:rPr>
              <w:t>Land (Lease &amp; Property Tax)</w:t>
            </w:r>
          </w:p>
        </w:tc>
        <w:tc>
          <w:tcPr>
            <w:tcW w:w="1536" w:type="dxa"/>
          </w:tcPr>
          <w:p w14:paraId="3FABFA00" w14:textId="77777777" w:rsidR="00DD0F27" w:rsidRPr="00DD0F27" w:rsidRDefault="00DD0F27" w:rsidP="00046710">
            <w:pPr>
              <w:spacing w:after="240" w:line="360" w:lineRule="auto"/>
              <w:rPr>
                <w:rFonts w:eastAsia="Times New Roman" w:cs="Times New Roman"/>
                <w:color w:val="1F1F1F"/>
                <w:sz w:val="24"/>
                <w:szCs w:val="24"/>
              </w:rPr>
            </w:pPr>
            <w:r w:rsidRPr="00DD0F27">
              <w:rPr>
                <w:rFonts w:eastAsia="Times New Roman" w:cs="Times New Roman"/>
                <w:color w:val="1F1F1F"/>
                <w:sz w:val="24"/>
                <w:szCs w:val="24"/>
              </w:rPr>
              <w:t>$5</w:t>
            </w:r>
          </w:p>
        </w:tc>
      </w:tr>
      <w:tr w:rsidR="00DD0F27" w14:paraId="7F54B750" w14:textId="77777777" w:rsidTr="00AB01A3">
        <w:trPr>
          <w:jc w:val="center"/>
        </w:trPr>
        <w:tc>
          <w:tcPr>
            <w:tcW w:w="5949" w:type="dxa"/>
          </w:tcPr>
          <w:p w14:paraId="531FE358" w14:textId="77777777" w:rsidR="00DD0F27" w:rsidRPr="00DD0F27" w:rsidRDefault="00DD0F27" w:rsidP="00046710">
            <w:pPr>
              <w:spacing w:after="240" w:line="360" w:lineRule="auto"/>
              <w:rPr>
                <w:rFonts w:eastAsia="Times New Roman" w:cs="Times New Roman"/>
                <w:color w:val="1F1F1F"/>
                <w:sz w:val="24"/>
                <w:szCs w:val="24"/>
              </w:rPr>
            </w:pPr>
            <w:r w:rsidRPr="00DD0F27">
              <w:rPr>
                <w:rFonts w:eastAsia="Times New Roman" w:cs="Times New Roman"/>
                <w:color w:val="1F1F1F"/>
                <w:sz w:val="24"/>
                <w:szCs w:val="24"/>
              </w:rPr>
              <w:t>Insurance</w:t>
            </w:r>
          </w:p>
        </w:tc>
        <w:tc>
          <w:tcPr>
            <w:tcW w:w="1536" w:type="dxa"/>
          </w:tcPr>
          <w:p w14:paraId="09619318" w14:textId="77777777" w:rsidR="00DD0F27" w:rsidRPr="00DD0F27" w:rsidRDefault="00DD0F27" w:rsidP="00046710">
            <w:pPr>
              <w:spacing w:after="240" w:line="360" w:lineRule="auto"/>
              <w:rPr>
                <w:rFonts w:eastAsia="Times New Roman" w:cs="Times New Roman"/>
                <w:color w:val="1F1F1F"/>
                <w:sz w:val="24"/>
                <w:szCs w:val="24"/>
              </w:rPr>
            </w:pPr>
            <w:r w:rsidRPr="00DD0F27">
              <w:rPr>
                <w:rFonts w:eastAsia="Times New Roman" w:cs="Times New Roman"/>
                <w:color w:val="1F1F1F"/>
                <w:sz w:val="24"/>
                <w:szCs w:val="24"/>
              </w:rPr>
              <w:t>$5.1</w:t>
            </w:r>
          </w:p>
        </w:tc>
      </w:tr>
      <w:tr w:rsidR="00DD0F27" w14:paraId="3E71E6AD" w14:textId="77777777" w:rsidTr="00AB01A3">
        <w:trPr>
          <w:jc w:val="center"/>
        </w:trPr>
        <w:tc>
          <w:tcPr>
            <w:tcW w:w="5949" w:type="dxa"/>
          </w:tcPr>
          <w:p w14:paraId="70096FB8" w14:textId="77777777" w:rsidR="00DD0F27" w:rsidRPr="00DD0F27" w:rsidRDefault="00DD0F27" w:rsidP="00046710">
            <w:pPr>
              <w:spacing w:after="240" w:line="360" w:lineRule="auto"/>
              <w:rPr>
                <w:rFonts w:eastAsia="Times New Roman" w:cs="Times New Roman"/>
                <w:color w:val="1F1F1F"/>
                <w:sz w:val="24"/>
                <w:szCs w:val="24"/>
              </w:rPr>
            </w:pPr>
            <w:r w:rsidRPr="00DD0F27">
              <w:rPr>
                <w:rFonts w:eastAsia="Times New Roman" w:cs="Times New Roman"/>
                <w:color w:val="1F1F1F"/>
                <w:sz w:val="24"/>
                <w:szCs w:val="24"/>
              </w:rPr>
              <w:t>Fixed cost (inspection, cleaning, Replacement components)</w:t>
            </w:r>
          </w:p>
        </w:tc>
        <w:tc>
          <w:tcPr>
            <w:tcW w:w="1536" w:type="dxa"/>
          </w:tcPr>
          <w:p w14:paraId="350FE932" w14:textId="77777777" w:rsidR="00DD0F27" w:rsidRPr="00DD0F27" w:rsidRDefault="00DD0F27" w:rsidP="00046710">
            <w:pPr>
              <w:spacing w:after="240" w:line="360" w:lineRule="auto"/>
              <w:rPr>
                <w:rFonts w:eastAsia="Times New Roman" w:cs="Times New Roman"/>
                <w:color w:val="1F1F1F"/>
                <w:sz w:val="24"/>
                <w:szCs w:val="24"/>
              </w:rPr>
            </w:pPr>
            <w:r w:rsidRPr="00DD0F27">
              <w:rPr>
                <w:rFonts w:eastAsia="Times New Roman" w:cs="Times New Roman"/>
                <w:color w:val="1F1F1F"/>
                <w:sz w:val="24"/>
                <w:szCs w:val="24"/>
              </w:rPr>
              <w:t>$10.9</w:t>
            </w:r>
          </w:p>
        </w:tc>
      </w:tr>
      <w:tr w:rsidR="00DD0F27" w14:paraId="590D9832" w14:textId="77777777" w:rsidTr="00AB01A3">
        <w:trPr>
          <w:jc w:val="center"/>
        </w:trPr>
        <w:tc>
          <w:tcPr>
            <w:tcW w:w="5949" w:type="dxa"/>
          </w:tcPr>
          <w:p w14:paraId="32AB4793" w14:textId="77777777" w:rsidR="00DD0F27" w:rsidRPr="00DD0F27" w:rsidRDefault="00DD0F27" w:rsidP="00046710">
            <w:pPr>
              <w:spacing w:after="240" w:line="360" w:lineRule="auto"/>
              <w:rPr>
                <w:rFonts w:eastAsia="Times New Roman" w:cs="Times New Roman"/>
                <w:color w:val="1F1F1F"/>
                <w:sz w:val="24"/>
                <w:szCs w:val="24"/>
              </w:rPr>
            </w:pPr>
            <w:r w:rsidRPr="00DD0F27">
              <w:rPr>
                <w:rFonts w:eastAsia="Times New Roman" w:cs="Times New Roman"/>
                <w:color w:val="1F1F1F"/>
                <w:sz w:val="24"/>
                <w:szCs w:val="24"/>
              </w:rPr>
              <w:t>Fuel Cost</w:t>
            </w:r>
          </w:p>
        </w:tc>
        <w:tc>
          <w:tcPr>
            <w:tcW w:w="1536" w:type="dxa"/>
          </w:tcPr>
          <w:p w14:paraId="6FE5AC3D" w14:textId="77777777" w:rsidR="00DD0F27" w:rsidRPr="00DD0F27" w:rsidRDefault="00DD0F27" w:rsidP="00046710">
            <w:pPr>
              <w:spacing w:after="240" w:line="360" w:lineRule="auto"/>
              <w:rPr>
                <w:rFonts w:eastAsia="Times New Roman" w:cs="Times New Roman"/>
                <w:color w:val="1F1F1F"/>
                <w:sz w:val="24"/>
                <w:szCs w:val="24"/>
              </w:rPr>
            </w:pPr>
            <w:r w:rsidRPr="00DD0F27">
              <w:rPr>
                <w:rFonts w:eastAsia="Times New Roman" w:cs="Times New Roman"/>
                <w:color w:val="1F1F1F"/>
                <w:sz w:val="24"/>
                <w:szCs w:val="24"/>
              </w:rPr>
              <w:t>$0</w:t>
            </w:r>
          </w:p>
        </w:tc>
      </w:tr>
      <w:tr w:rsidR="00DD0F27" w14:paraId="366FB33F" w14:textId="77777777" w:rsidTr="00AB01A3">
        <w:trPr>
          <w:jc w:val="center"/>
        </w:trPr>
        <w:tc>
          <w:tcPr>
            <w:tcW w:w="5949" w:type="dxa"/>
          </w:tcPr>
          <w:p w14:paraId="79948FB3" w14:textId="77777777" w:rsidR="00DD0F27" w:rsidRPr="00DD0F27" w:rsidRDefault="00DD0F27" w:rsidP="00046710">
            <w:pPr>
              <w:spacing w:after="240" w:line="360" w:lineRule="auto"/>
              <w:rPr>
                <w:rFonts w:eastAsia="Times New Roman" w:cs="Times New Roman"/>
                <w:b/>
                <w:bCs/>
                <w:color w:val="1F1F1F"/>
                <w:sz w:val="24"/>
                <w:szCs w:val="24"/>
              </w:rPr>
            </w:pPr>
            <w:r w:rsidRPr="00DD0F27">
              <w:rPr>
                <w:rFonts w:eastAsia="Times New Roman" w:cs="Times New Roman"/>
                <w:b/>
                <w:bCs/>
                <w:color w:val="1F1F1F"/>
                <w:sz w:val="24"/>
                <w:szCs w:val="24"/>
              </w:rPr>
              <w:t>Total</w:t>
            </w:r>
          </w:p>
        </w:tc>
        <w:tc>
          <w:tcPr>
            <w:tcW w:w="1536" w:type="dxa"/>
          </w:tcPr>
          <w:p w14:paraId="5359C88D" w14:textId="77777777" w:rsidR="00DD0F27" w:rsidRPr="00DD0F27" w:rsidRDefault="00DD0F27" w:rsidP="00046710">
            <w:pPr>
              <w:keepNext/>
              <w:spacing w:after="240" w:line="360" w:lineRule="auto"/>
              <w:rPr>
                <w:rFonts w:eastAsia="Times New Roman" w:cs="Times New Roman"/>
                <w:b/>
                <w:bCs/>
                <w:color w:val="1F1F1F"/>
                <w:sz w:val="24"/>
                <w:szCs w:val="24"/>
              </w:rPr>
            </w:pPr>
            <w:r w:rsidRPr="00DD0F27">
              <w:rPr>
                <w:rFonts w:eastAsia="Times New Roman" w:cs="Times New Roman"/>
                <w:b/>
                <w:bCs/>
                <w:color w:val="1F1F1F"/>
                <w:sz w:val="24"/>
                <w:szCs w:val="24"/>
              </w:rPr>
              <w:t>$51</w:t>
            </w:r>
            <w:r w:rsidRPr="00DD0F27">
              <w:rPr>
                <w:rFonts w:eastAsia="Times New Roman" w:cs="Times New Roman"/>
                <w:b/>
                <w:bCs/>
                <w:color w:val="000000"/>
                <w:sz w:val="24"/>
                <w:szCs w:val="24"/>
              </w:rPr>
              <w:t>/kW/year</w:t>
            </w:r>
          </w:p>
        </w:tc>
      </w:tr>
    </w:tbl>
    <w:p w14:paraId="54BB0496" w14:textId="24757CA9" w:rsidR="00792678" w:rsidRPr="00792678" w:rsidRDefault="003B08F5" w:rsidP="00046710">
      <w:pPr>
        <w:pStyle w:val="Heading3"/>
        <w:numPr>
          <w:ilvl w:val="0"/>
          <w:numId w:val="11"/>
        </w:numPr>
        <w:spacing w:line="360" w:lineRule="auto"/>
      </w:pPr>
      <w:bookmarkStart w:id="33" w:name="_Toc163128499"/>
      <w:r>
        <w:t xml:space="preserve"> </w:t>
      </w:r>
      <w:bookmarkStart w:id="34" w:name="_Toc189124625"/>
      <w:r w:rsidR="00792678" w:rsidRPr="00792678">
        <w:t>Wind Energy Technology:</w:t>
      </w:r>
      <w:bookmarkEnd w:id="33"/>
      <w:bookmarkEnd w:id="34"/>
    </w:p>
    <w:p w14:paraId="25ABDCA4" w14:textId="12CD051D" w:rsidR="00792678" w:rsidRDefault="00792678" w:rsidP="00046710">
      <w:pPr>
        <w:spacing w:line="360" w:lineRule="auto"/>
      </w:pPr>
      <w:r w:rsidRPr="00792678">
        <w:t xml:space="preserve">India having its boundary covered by three sides from water has rich potential in wind power. By the end of 2023 India has registered a wind power capacity of 71.84 TWH. The major wind farms are in Gujarat and Karnataka. A 252 MW wind power plant in Dwarka is planned along with a </w:t>
      </w:r>
      <w:sdt>
        <w:sdtPr>
          <w:rPr>
            <w:color w:val="215E99" w:themeColor="text2" w:themeTint="BF"/>
          </w:rPr>
          <w:id w:val="266897192"/>
          <w:citation/>
        </w:sdtPr>
        <w:sdtEndPr/>
        <w:sdtContent>
          <w:r w:rsidRPr="00C04E85">
            <w:rPr>
              <w:color w:val="215E99" w:themeColor="text2" w:themeTint="BF"/>
            </w:rPr>
            <w:fldChar w:fldCharType="begin"/>
          </w:r>
          <w:r w:rsidRPr="00C04E85">
            <w:rPr>
              <w:color w:val="215E99" w:themeColor="text2" w:themeTint="BF"/>
            </w:rPr>
            <w:instrText xml:space="preserve"> CITATION Glo24 \l 1033 </w:instrText>
          </w:r>
          <w:r w:rsidRPr="00C04E85">
            <w:rPr>
              <w:color w:val="215E99" w:themeColor="text2" w:themeTint="BF"/>
            </w:rPr>
            <w:fldChar w:fldCharType="separate"/>
          </w:r>
          <w:r w:rsidR="001C7737" w:rsidRPr="001C7737">
            <w:rPr>
              <w:noProof/>
              <w:color w:val="215E99" w:themeColor="text2" w:themeTint="BF"/>
            </w:rPr>
            <w:t>(Global Data)</w:t>
          </w:r>
          <w:r w:rsidRPr="00C04E85">
            <w:rPr>
              <w:color w:val="215E99" w:themeColor="text2" w:themeTint="BF"/>
            </w:rPr>
            <w:fldChar w:fldCharType="end"/>
          </w:r>
        </w:sdtContent>
      </w:sdt>
      <w:r w:rsidRPr="00792678">
        <w:t xml:space="preserve"> 2 GW Wind power plant has been proposed in Gujarat’s Khambhat</w:t>
      </w:r>
      <w:sdt>
        <w:sdtPr>
          <w:rPr>
            <w:color w:val="215E99" w:themeColor="text2" w:themeTint="BF"/>
          </w:rPr>
          <w:id w:val="1670605155"/>
          <w:citation/>
        </w:sdtPr>
        <w:sdtEndPr/>
        <w:sdtContent>
          <w:r w:rsidRPr="00C04E85">
            <w:rPr>
              <w:color w:val="215E99" w:themeColor="text2" w:themeTint="BF"/>
            </w:rPr>
            <w:fldChar w:fldCharType="begin"/>
          </w:r>
          <w:r w:rsidRPr="00C04E85">
            <w:rPr>
              <w:color w:val="215E99" w:themeColor="text2" w:themeTint="BF"/>
            </w:rPr>
            <w:instrText xml:space="preserve"> CITATION Kap24 \l 1033 </w:instrText>
          </w:r>
          <w:r w:rsidRPr="00C04E85">
            <w:rPr>
              <w:color w:val="215E99" w:themeColor="text2" w:themeTint="BF"/>
            </w:rPr>
            <w:fldChar w:fldCharType="separate"/>
          </w:r>
          <w:r w:rsidR="001C7737">
            <w:rPr>
              <w:noProof/>
              <w:color w:val="215E99" w:themeColor="text2" w:themeTint="BF"/>
            </w:rPr>
            <w:t xml:space="preserve"> </w:t>
          </w:r>
          <w:r w:rsidR="001C7737" w:rsidRPr="001C7737">
            <w:rPr>
              <w:noProof/>
              <w:color w:val="215E99" w:themeColor="text2" w:themeTint="BF"/>
            </w:rPr>
            <w:t>(Dave)</w:t>
          </w:r>
          <w:r w:rsidRPr="00C04E85">
            <w:rPr>
              <w:color w:val="215E99" w:themeColor="text2" w:themeTint="BF"/>
            </w:rPr>
            <w:fldChar w:fldCharType="end"/>
          </w:r>
        </w:sdtContent>
      </w:sdt>
      <w:r w:rsidRPr="00792678">
        <w:t>. India is ranked 4</w:t>
      </w:r>
      <w:r w:rsidRPr="00792678">
        <w:rPr>
          <w:vertAlign w:val="superscript"/>
        </w:rPr>
        <w:t>th</w:t>
      </w:r>
      <w:r w:rsidRPr="00792678">
        <w:t>largest in wind power installed capacity. The Indian government has been instrumental in driving the industry forward by implementing programs like as the National Solar Mission, offering subsidies, and simplifying laws. Wind power has become a more competitive and economical energy source due to the recent technical developments and economies of scale that have resulted in a considerable drop in wind turbine costs. India needs a consistent and sustainable energy source to meet the country's growing population and economic expansion. An abundant and clean substitute for conventional fossil fuels is wind power. India is extremely concerned about climate change and air pollution. By reducing its influence on the climate and promoting a better environment, wind energy provides a greener option.</w:t>
      </w:r>
    </w:p>
    <w:p w14:paraId="4DEEF4A0" w14:textId="77A91674" w:rsidR="00F87C68" w:rsidRPr="00792678" w:rsidRDefault="1F01A189" w:rsidP="00046710">
      <w:pPr>
        <w:spacing w:line="360" w:lineRule="auto"/>
      </w:pPr>
      <w:r>
        <w:lastRenderedPageBreak/>
        <w:t>N</w:t>
      </w:r>
      <w:r w:rsidR="08CD0270">
        <w:t xml:space="preserve">ow we need to understand what type of wind technology is available in the market. Only after that </w:t>
      </w:r>
      <w:r w:rsidR="4514B65E">
        <w:t>can we</w:t>
      </w:r>
      <w:r w:rsidR="08CD0270">
        <w:t xml:space="preserve"> know the best technology that can be selected for optimized output. For this, we believe a flowchart would be a great way. Hence </w:t>
      </w:r>
      <w:r w:rsidR="543DB58E">
        <w:t>the below</w:t>
      </w:r>
      <w:r w:rsidR="08CD0270">
        <w:t xml:space="preserve"> provided image is the flowchart of the same.</w:t>
      </w:r>
    </w:p>
    <w:p w14:paraId="40E5D1E1" w14:textId="77777777" w:rsidR="00951882" w:rsidRDefault="00C11640" w:rsidP="00951882">
      <w:pPr>
        <w:keepNext/>
        <w:spacing w:line="360" w:lineRule="auto"/>
        <w:jc w:val="center"/>
      </w:pPr>
      <w:r w:rsidRPr="003B1F4D">
        <w:rPr>
          <w:rFonts w:asciiTheme="majorBidi" w:hAnsiTheme="majorBidi" w:cstheme="majorBidi"/>
          <w:noProof/>
          <w:lang w:eastAsia="en-US"/>
        </w:rPr>
        <w:drawing>
          <wp:inline distT="0" distB="0" distL="0" distR="0" wp14:anchorId="256DD570" wp14:editId="47F3081B">
            <wp:extent cx="5520906" cy="2660846"/>
            <wp:effectExtent l="0" t="0" r="3810" b="6350"/>
            <wp:docPr id="1525418443" name="Picture 1525418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5418443"/>
                    <pic:cNvPicPr/>
                  </pic:nvPicPr>
                  <pic:blipFill>
                    <a:blip r:embed="rId15">
                      <a:extLst>
                        <a:ext uri="{28A0092B-C50C-407E-A947-70E740481C1C}">
                          <a14:useLocalDpi xmlns:a14="http://schemas.microsoft.com/office/drawing/2010/main" val="0"/>
                        </a:ext>
                      </a:extLst>
                    </a:blip>
                    <a:stretch>
                      <a:fillRect/>
                    </a:stretch>
                  </pic:blipFill>
                  <pic:spPr>
                    <a:xfrm>
                      <a:off x="0" y="0"/>
                      <a:ext cx="5540498" cy="2670289"/>
                    </a:xfrm>
                    <a:prstGeom prst="rect">
                      <a:avLst/>
                    </a:prstGeom>
                  </pic:spPr>
                </pic:pic>
              </a:graphicData>
            </a:graphic>
          </wp:inline>
        </w:drawing>
      </w:r>
    </w:p>
    <w:p w14:paraId="29B6E833" w14:textId="77643763" w:rsidR="00792678" w:rsidRDefault="00951882" w:rsidP="00951882">
      <w:pPr>
        <w:pStyle w:val="Caption"/>
      </w:pPr>
      <w:bookmarkStart w:id="35" w:name="_Toc165299944"/>
      <w:r>
        <w:t xml:space="preserve">Figure  </w:t>
      </w:r>
      <w:r>
        <w:fldChar w:fldCharType="begin"/>
      </w:r>
      <w:r>
        <w:instrText xml:space="preserve"> STYLEREF 1 \s </w:instrText>
      </w:r>
      <w:r>
        <w:fldChar w:fldCharType="separate"/>
      </w:r>
      <w:r>
        <w:rPr>
          <w:noProof/>
        </w:rPr>
        <w:t>3</w:t>
      </w:r>
      <w:r>
        <w:rPr>
          <w:noProof/>
        </w:rPr>
        <w:fldChar w:fldCharType="end"/>
      </w:r>
      <w:r>
        <w:t>.</w:t>
      </w:r>
      <w:r>
        <w:fldChar w:fldCharType="begin"/>
      </w:r>
      <w:r>
        <w:instrText xml:space="preserve"> SEQ Figure \* ARABIC \s 1 </w:instrText>
      </w:r>
      <w:r>
        <w:fldChar w:fldCharType="separate"/>
      </w:r>
      <w:r>
        <w:rPr>
          <w:noProof/>
        </w:rPr>
        <w:t>2</w:t>
      </w:r>
      <w:r>
        <w:rPr>
          <w:noProof/>
        </w:rPr>
        <w:fldChar w:fldCharType="end"/>
      </w:r>
      <w:r>
        <w:t xml:space="preserve"> </w:t>
      </w:r>
      <w:r w:rsidRPr="00AA0720">
        <w:t xml:space="preserve">Types </w:t>
      </w:r>
      <w:r>
        <w:t>O</w:t>
      </w:r>
      <w:r w:rsidRPr="00AA0720">
        <w:t>f Wind Turbines</w:t>
      </w:r>
      <w:bookmarkEnd w:id="35"/>
    </w:p>
    <w:p w14:paraId="7D1C99DB" w14:textId="39A17EC1" w:rsidR="00091337" w:rsidRPr="00091337" w:rsidRDefault="00091337" w:rsidP="00046710">
      <w:pPr>
        <w:spacing w:line="360" w:lineRule="auto"/>
      </w:pPr>
      <w:r w:rsidRPr="00091337">
        <w:t xml:space="preserve">However, Horizontal axis wind turbines are more efficient than vertical wind turbines, therefore all utility scale wind power plants have horizontal axis wind turbines. Vertical wind turbines are also useful in some scenarios. </w:t>
      </w:r>
      <w:sdt>
        <w:sdtPr>
          <w:rPr>
            <w:color w:val="215E99" w:themeColor="text2" w:themeTint="BF"/>
          </w:rPr>
          <w:id w:val="1722249094"/>
          <w:citation/>
        </w:sdtPr>
        <w:sdtEndPr/>
        <w:sdtContent>
          <w:r w:rsidRPr="004D7283">
            <w:rPr>
              <w:color w:val="215E99" w:themeColor="text2" w:themeTint="BF"/>
            </w:rPr>
            <w:fldChar w:fldCharType="begin"/>
          </w:r>
          <w:r w:rsidRPr="004D7283">
            <w:rPr>
              <w:color w:val="215E99" w:themeColor="text2" w:themeTint="BF"/>
            </w:rPr>
            <w:instrText xml:space="preserve"> CITATION Zin20 \l 1033 </w:instrText>
          </w:r>
          <w:r w:rsidRPr="004D7283">
            <w:rPr>
              <w:color w:val="215E99" w:themeColor="text2" w:themeTint="BF"/>
            </w:rPr>
            <w:fldChar w:fldCharType="separate"/>
          </w:r>
          <w:r w:rsidR="001C7737" w:rsidRPr="001C7737">
            <w:rPr>
              <w:noProof/>
              <w:color w:val="215E99" w:themeColor="text2" w:themeTint="BF"/>
            </w:rPr>
            <w:t>(Zinat Tasneem)</w:t>
          </w:r>
          <w:r w:rsidRPr="004D7283">
            <w:rPr>
              <w:color w:val="215E99" w:themeColor="text2" w:themeTint="BF"/>
            </w:rPr>
            <w:fldChar w:fldCharType="end"/>
          </w:r>
        </w:sdtContent>
      </w:sdt>
    </w:p>
    <w:p w14:paraId="4D476FAD" w14:textId="6B509730" w:rsidR="00091337" w:rsidRPr="00091337" w:rsidRDefault="488D70A4" w:rsidP="00046710">
      <w:pPr>
        <w:spacing w:line="360" w:lineRule="auto"/>
      </w:pPr>
      <w:r>
        <w:t xml:space="preserve">The </w:t>
      </w:r>
      <w:r w:rsidR="341DB477">
        <w:t>performance,</w:t>
      </w:r>
      <w:r>
        <w:t xml:space="preserve"> however, is a bit higher as compared to solar system, yet in the same range of thermal power plant. To apprehend the situation of these losses, the </w:t>
      </w:r>
      <w:r w:rsidR="3FB6B5DC">
        <w:t>table below</w:t>
      </w:r>
      <w:r>
        <w:t xml:space="preserve"> represents the data. These losses are approximated; they vary according to site locations</w:t>
      </w:r>
    </w:p>
    <w:p w14:paraId="532594F6" w14:textId="23DA4D16" w:rsidR="00AB01A3" w:rsidRDefault="00AB01A3" w:rsidP="00AB01A3">
      <w:pPr>
        <w:pStyle w:val="Caption"/>
        <w:keepNext/>
      </w:pPr>
      <w:bookmarkStart w:id="36" w:name="_Toc165299980"/>
      <w:r>
        <w:t xml:space="preserve">Table </w:t>
      </w:r>
      <w:r w:rsidR="00E27E2D">
        <w:fldChar w:fldCharType="begin"/>
      </w:r>
      <w:r w:rsidR="00E27E2D">
        <w:instrText xml:space="preserve"> STYLEREF 1 \s </w:instrText>
      </w:r>
      <w:r w:rsidR="00E27E2D">
        <w:fldChar w:fldCharType="separate"/>
      </w:r>
      <w:r w:rsidR="00E27E2D">
        <w:rPr>
          <w:noProof/>
        </w:rPr>
        <w:t>3</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4</w:t>
      </w:r>
      <w:r w:rsidR="00E27E2D">
        <w:fldChar w:fldCharType="end"/>
      </w:r>
      <w:r>
        <w:t xml:space="preserve"> Efficiency Of Wind Power</w:t>
      </w:r>
      <w:bookmarkEnd w:id="36"/>
    </w:p>
    <w:tbl>
      <w:tblPr>
        <w:tblW w:w="821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28"/>
        <w:gridCol w:w="3686"/>
      </w:tblGrid>
      <w:tr w:rsidR="000B3E83" w:rsidRPr="005A08A3" w14:paraId="00D6AB53" w14:textId="77777777" w:rsidTr="00951882">
        <w:trPr>
          <w:trHeight w:val="266"/>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1DEBEBBA" w14:textId="77777777" w:rsidR="000B3E83" w:rsidRPr="005A08A3" w:rsidRDefault="000B3E83" w:rsidP="00046710">
            <w:pPr>
              <w:spacing w:after="0" w:line="360" w:lineRule="auto"/>
              <w:jc w:val="center"/>
              <w:textAlignment w:val="baseline"/>
              <w:rPr>
                <w:rFonts w:ascii="Segoe UI" w:eastAsia="Times New Roman" w:hAnsi="Segoe UI" w:cs="Segoe UI"/>
                <w:color w:val="000000"/>
                <w:sz w:val="18"/>
                <w:szCs w:val="18"/>
                <w:lang w:val="en-IN" w:eastAsia="en-IN" w:bidi="gu-IN"/>
              </w:rPr>
            </w:pPr>
            <w:r w:rsidRPr="005A08A3">
              <w:rPr>
                <w:rFonts w:eastAsia="Times New Roman" w:cs="Times New Roman"/>
                <w:b/>
                <w:bCs/>
                <w:color w:val="000000"/>
                <w:lang w:eastAsia="en-IN" w:bidi="gu-IN"/>
              </w:rPr>
              <w:t>Losses to consider</w:t>
            </w:r>
            <w:r w:rsidRPr="005A08A3">
              <w:rPr>
                <w:rFonts w:eastAsia="Times New Roman" w:cs="Times New Roman"/>
                <w:color w:val="000000"/>
                <w:lang w:val="en-IN" w:eastAsia="en-IN" w:bidi="gu-IN"/>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EBF02AD" w14:textId="77777777" w:rsidR="000B3E83" w:rsidRPr="005A08A3" w:rsidRDefault="000B3E83" w:rsidP="00046710">
            <w:pPr>
              <w:spacing w:after="0" w:line="360" w:lineRule="auto"/>
              <w:jc w:val="center"/>
              <w:textAlignment w:val="baseline"/>
              <w:rPr>
                <w:rFonts w:ascii="Segoe UI" w:eastAsia="Times New Roman" w:hAnsi="Segoe UI" w:cs="Segoe UI"/>
                <w:color w:val="000000"/>
                <w:sz w:val="18"/>
                <w:szCs w:val="18"/>
                <w:lang w:val="en-IN" w:eastAsia="en-IN" w:bidi="gu-IN"/>
              </w:rPr>
            </w:pPr>
            <w:r w:rsidRPr="005A08A3">
              <w:rPr>
                <w:rFonts w:eastAsia="Times New Roman" w:cs="Times New Roman"/>
                <w:b/>
                <w:bCs/>
                <w:color w:val="000000"/>
                <w:lang w:eastAsia="en-IN" w:bidi="gu-IN"/>
              </w:rPr>
              <w:t>Values (in%)</w:t>
            </w:r>
            <w:r w:rsidRPr="005A08A3">
              <w:rPr>
                <w:rFonts w:eastAsia="Times New Roman" w:cs="Times New Roman"/>
                <w:color w:val="000000"/>
                <w:lang w:val="en-IN" w:eastAsia="en-IN" w:bidi="gu-IN"/>
              </w:rPr>
              <w:t> </w:t>
            </w:r>
          </w:p>
        </w:tc>
      </w:tr>
      <w:tr w:rsidR="000B3E83" w:rsidRPr="005A08A3" w14:paraId="14958DE1" w14:textId="77777777" w:rsidTr="00951882">
        <w:trPr>
          <w:trHeight w:val="258"/>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6774806" w14:textId="77777777" w:rsidR="000B3E83" w:rsidRPr="005A08A3" w:rsidRDefault="000B3E83" w:rsidP="00046710">
            <w:pPr>
              <w:spacing w:after="0" w:line="360" w:lineRule="auto"/>
              <w:textAlignment w:val="baseline"/>
              <w:rPr>
                <w:rFonts w:eastAsia="Times New Roman" w:cs="Times New Roman"/>
                <w:color w:val="000000"/>
                <w:lang w:val="en-IN" w:eastAsia="en-IN" w:bidi="gu-IN"/>
              </w:rPr>
            </w:pPr>
            <w:r>
              <w:rPr>
                <w:rFonts w:eastAsia="Times New Roman" w:cs="Times New Roman"/>
                <w:color w:val="000000"/>
                <w:lang w:eastAsia="en-IN" w:bidi="gu-IN"/>
              </w:rPr>
              <w:t xml:space="preserve">  </w:t>
            </w:r>
            <w:r w:rsidRPr="005A08A3">
              <w:rPr>
                <w:rFonts w:eastAsia="Times New Roman" w:cs="Times New Roman"/>
                <w:color w:val="000000"/>
                <w:lang w:eastAsia="en-IN" w:bidi="gu-IN"/>
              </w:rPr>
              <w:t>Aerodynamic Losses</w:t>
            </w:r>
            <w:r w:rsidRPr="005A08A3">
              <w:rPr>
                <w:rFonts w:eastAsia="Times New Roman" w:cs="Times New Roman"/>
                <w:color w:val="000000"/>
                <w:lang w:val="en-IN" w:eastAsia="en-IN" w:bidi="gu-IN"/>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6912E2D9" w14:textId="77777777" w:rsidR="000B3E83" w:rsidRPr="005A08A3" w:rsidRDefault="000B3E83" w:rsidP="00046710">
            <w:pPr>
              <w:spacing w:after="0" w:line="360" w:lineRule="auto"/>
              <w:textAlignment w:val="baseline"/>
              <w:rPr>
                <w:rFonts w:ascii="Segoe UI" w:eastAsia="Times New Roman" w:hAnsi="Segoe UI" w:cs="Segoe UI"/>
                <w:color w:val="000000"/>
                <w:sz w:val="18"/>
                <w:szCs w:val="18"/>
                <w:lang w:val="en-IN" w:eastAsia="en-IN" w:bidi="gu-IN"/>
              </w:rPr>
            </w:pPr>
            <w:r w:rsidRPr="005A08A3">
              <w:rPr>
                <w:rFonts w:eastAsia="Times New Roman" w:cs="Times New Roman"/>
                <w:color w:val="000000"/>
                <w:lang w:eastAsia="en-IN" w:bidi="gu-IN"/>
              </w:rPr>
              <w:t>20-30</w:t>
            </w:r>
            <w:r w:rsidRPr="005A08A3">
              <w:rPr>
                <w:rFonts w:eastAsia="Times New Roman" w:cs="Times New Roman"/>
                <w:color w:val="000000"/>
                <w:lang w:val="en-IN" w:eastAsia="en-IN" w:bidi="gu-IN"/>
              </w:rPr>
              <w:t> </w:t>
            </w:r>
          </w:p>
        </w:tc>
      </w:tr>
      <w:tr w:rsidR="000B3E83" w:rsidRPr="005A08A3" w14:paraId="2E7FA058" w14:textId="77777777" w:rsidTr="00057ABA">
        <w:trPr>
          <w:trHeight w:val="335"/>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870AB8F" w14:textId="77777777" w:rsidR="000B3E83" w:rsidRPr="005A08A3" w:rsidRDefault="000B3E83" w:rsidP="00046710">
            <w:pPr>
              <w:spacing w:after="0" w:line="360" w:lineRule="auto"/>
              <w:textAlignment w:val="baseline"/>
              <w:rPr>
                <w:rFonts w:eastAsia="Times New Roman" w:cs="Times New Roman"/>
                <w:color w:val="000000"/>
                <w:lang w:val="en-IN" w:eastAsia="en-IN" w:bidi="gu-IN"/>
              </w:rPr>
            </w:pPr>
            <w:r>
              <w:rPr>
                <w:rFonts w:eastAsia="Times New Roman" w:cs="Times New Roman"/>
                <w:color w:val="000000"/>
                <w:lang w:eastAsia="en-IN" w:bidi="gu-IN"/>
              </w:rPr>
              <w:t xml:space="preserve">  </w:t>
            </w:r>
            <w:r w:rsidRPr="005A08A3">
              <w:rPr>
                <w:rFonts w:eastAsia="Times New Roman" w:cs="Times New Roman"/>
                <w:color w:val="000000"/>
                <w:lang w:eastAsia="en-IN" w:bidi="gu-IN"/>
              </w:rPr>
              <w:t>Wake Effect</w:t>
            </w:r>
            <w:r w:rsidRPr="005A08A3">
              <w:rPr>
                <w:rFonts w:eastAsia="Times New Roman" w:cs="Times New Roman"/>
                <w:color w:val="000000"/>
                <w:lang w:val="en-IN" w:eastAsia="en-IN" w:bidi="gu-IN"/>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57256FB" w14:textId="77777777" w:rsidR="000B3E83" w:rsidRPr="005A08A3" w:rsidRDefault="000B3E83" w:rsidP="00046710">
            <w:pPr>
              <w:spacing w:after="0" w:line="360" w:lineRule="auto"/>
              <w:textAlignment w:val="baseline"/>
              <w:rPr>
                <w:rFonts w:ascii="Segoe UI" w:eastAsia="Times New Roman" w:hAnsi="Segoe UI" w:cs="Segoe UI"/>
                <w:color w:val="000000"/>
                <w:sz w:val="18"/>
                <w:szCs w:val="18"/>
                <w:lang w:val="en-IN" w:eastAsia="en-IN" w:bidi="gu-IN"/>
              </w:rPr>
            </w:pPr>
            <w:r w:rsidRPr="005A08A3">
              <w:rPr>
                <w:rFonts w:eastAsia="Times New Roman" w:cs="Times New Roman"/>
                <w:color w:val="000000"/>
                <w:lang w:eastAsia="en-IN" w:bidi="gu-IN"/>
              </w:rPr>
              <w:t>10-20</w:t>
            </w:r>
            <w:r w:rsidRPr="005A08A3">
              <w:rPr>
                <w:rFonts w:eastAsia="Times New Roman" w:cs="Times New Roman"/>
                <w:color w:val="000000"/>
                <w:lang w:val="en-IN" w:eastAsia="en-IN" w:bidi="gu-IN"/>
              </w:rPr>
              <w:t> </w:t>
            </w:r>
          </w:p>
        </w:tc>
      </w:tr>
      <w:tr w:rsidR="000B3E83" w:rsidRPr="005A08A3" w14:paraId="71C3FCD3" w14:textId="77777777" w:rsidTr="00057ABA">
        <w:trPr>
          <w:trHeight w:val="335"/>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71371C8B" w14:textId="77777777" w:rsidR="000B3E83" w:rsidRPr="005A08A3" w:rsidRDefault="000B3E83" w:rsidP="00046710">
            <w:pPr>
              <w:spacing w:after="0" w:line="360" w:lineRule="auto"/>
              <w:textAlignment w:val="baseline"/>
              <w:rPr>
                <w:rFonts w:eastAsia="Times New Roman" w:cs="Times New Roman"/>
                <w:color w:val="000000"/>
                <w:lang w:val="en-IN" w:eastAsia="en-IN" w:bidi="gu-IN"/>
              </w:rPr>
            </w:pPr>
            <w:r>
              <w:rPr>
                <w:rFonts w:eastAsia="Times New Roman" w:cs="Times New Roman"/>
                <w:color w:val="000000"/>
                <w:lang w:eastAsia="en-IN" w:bidi="gu-IN"/>
              </w:rPr>
              <w:t xml:space="preserve">  </w:t>
            </w:r>
            <w:r w:rsidRPr="005A08A3">
              <w:rPr>
                <w:rFonts w:eastAsia="Times New Roman" w:cs="Times New Roman"/>
                <w:color w:val="000000"/>
                <w:lang w:eastAsia="en-IN" w:bidi="gu-IN"/>
              </w:rPr>
              <w:t>Electrical Transmission Efficiency</w:t>
            </w:r>
            <w:r w:rsidRPr="005A08A3">
              <w:rPr>
                <w:rFonts w:eastAsia="Times New Roman" w:cs="Times New Roman"/>
                <w:color w:val="000000"/>
                <w:lang w:val="en-IN" w:eastAsia="en-IN" w:bidi="gu-IN"/>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6A4EF2C2" w14:textId="77777777" w:rsidR="000B3E83" w:rsidRPr="005A08A3" w:rsidRDefault="000B3E83" w:rsidP="00046710">
            <w:pPr>
              <w:spacing w:after="0" w:line="360" w:lineRule="auto"/>
              <w:textAlignment w:val="baseline"/>
              <w:rPr>
                <w:rFonts w:ascii="Segoe UI" w:eastAsia="Times New Roman" w:hAnsi="Segoe UI" w:cs="Segoe UI"/>
                <w:color w:val="000000"/>
                <w:sz w:val="18"/>
                <w:szCs w:val="18"/>
                <w:lang w:val="en-IN" w:eastAsia="en-IN" w:bidi="gu-IN"/>
              </w:rPr>
            </w:pPr>
            <w:r w:rsidRPr="005A08A3">
              <w:rPr>
                <w:rFonts w:eastAsia="Times New Roman" w:cs="Times New Roman"/>
                <w:color w:val="000000"/>
                <w:lang w:eastAsia="en-IN" w:bidi="gu-IN"/>
              </w:rPr>
              <w:t>8-15</w:t>
            </w:r>
            <w:r w:rsidRPr="005A08A3">
              <w:rPr>
                <w:rFonts w:eastAsia="Times New Roman" w:cs="Times New Roman"/>
                <w:color w:val="000000"/>
                <w:lang w:val="en-IN" w:eastAsia="en-IN" w:bidi="gu-IN"/>
              </w:rPr>
              <w:t> </w:t>
            </w:r>
          </w:p>
        </w:tc>
      </w:tr>
      <w:tr w:rsidR="000B3E83" w:rsidRPr="005A08A3" w14:paraId="1E6BBB68" w14:textId="77777777" w:rsidTr="00057ABA">
        <w:trPr>
          <w:trHeight w:val="335"/>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06C730A1" w14:textId="77777777" w:rsidR="000B3E83" w:rsidRPr="005A08A3" w:rsidRDefault="000B3E83" w:rsidP="00046710">
            <w:pPr>
              <w:spacing w:after="0" w:line="360" w:lineRule="auto"/>
              <w:textAlignment w:val="baseline"/>
              <w:rPr>
                <w:rFonts w:eastAsia="Times New Roman" w:cs="Times New Roman"/>
                <w:color w:val="000000"/>
                <w:lang w:val="en-IN" w:eastAsia="en-IN" w:bidi="gu-IN"/>
              </w:rPr>
            </w:pPr>
            <w:r>
              <w:rPr>
                <w:rFonts w:eastAsia="Times New Roman" w:cs="Times New Roman"/>
                <w:color w:val="000000"/>
                <w:lang w:eastAsia="en-IN" w:bidi="gu-IN"/>
              </w:rPr>
              <w:t xml:space="preserve">  </w:t>
            </w:r>
            <w:r w:rsidRPr="005A08A3">
              <w:rPr>
                <w:rFonts w:eastAsia="Times New Roman" w:cs="Times New Roman"/>
                <w:color w:val="000000"/>
                <w:lang w:eastAsia="en-IN" w:bidi="gu-IN"/>
              </w:rPr>
              <w:t>Turbine Performance</w:t>
            </w:r>
            <w:r w:rsidRPr="005A08A3">
              <w:rPr>
                <w:rFonts w:eastAsia="Times New Roman" w:cs="Times New Roman"/>
                <w:color w:val="000000"/>
                <w:lang w:val="en-IN" w:eastAsia="en-IN" w:bidi="gu-IN"/>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2A13B46" w14:textId="77777777" w:rsidR="000B3E83" w:rsidRPr="005A08A3" w:rsidRDefault="000B3E83" w:rsidP="00046710">
            <w:pPr>
              <w:spacing w:after="0" w:line="360" w:lineRule="auto"/>
              <w:textAlignment w:val="baseline"/>
              <w:rPr>
                <w:rFonts w:ascii="Segoe UI" w:eastAsia="Times New Roman" w:hAnsi="Segoe UI" w:cs="Segoe UI"/>
                <w:color w:val="000000"/>
                <w:sz w:val="18"/>
                <w:szCs w:val="18"/>
                <w:lang w:val="en-IN" w:eastAsia="en-IN" w:bidi="gu-IN"/>
              </w:rPr>
            </w:pPr>
            <w:r w:rsidRPr="005A08A3">
              <w:rPr>
                <w:rFonts w:eastAsia="Times New Roman" w:cs="Times New Roman"/>
                <w:color w:val="000000"/>
                <w:lang w:eastAsia="en-IN" w:bidi="gu-IN"/>
              </w:rPr>
              <w:t>1.8- 1.32</w:t>
            </w:r>
            <w:r w:rsidRPr="005A08A3">
              <w:rPr>
                <w:rFonts w:eastAsia="Times New Roman" w:cs="Times New Roman"/>
                <w:color w:val="000000"/>
                <w:lang w:val="en-IN" w:eastAsia="en-IN" w:bidi="gu-IN"/>
              </w:rPr>
              <w:t> </w:t>
            </w:r>
          </w:p>
        </w:tc>
      </w:tr>
      <w:tr w:rsidR="000B3E83" w:rsidRPr="005A08A3" w14:paraId="69D3958B" w14:textId="77777777" w:rsidTr="00057ABA">
        <w:trPr>
          <w:trHeight w:val="335"/>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2601497E" w14:textId="77777777" w:rsidR="000B3E83" w:rsidRPr="005A08A3" w:rsidRDefault="000B3E83" w:rsidP="00046710">
            <w:pPr>
              <w:spacing w:after="0" w:line="360" w:lineRule="auto"/>
              <w:textAlignment w:val="baseline"/>
              <w:rPr>
                <w:rFonts w:eastAsia="Times New Roman" w:cs="Times New Roman"/>
                <w:color w:val="000000"/>
                <w:lang w:val="en-IN" w:eastAsia="en-IN" w:bidi="gu-IN"/>
              </w:rPr>
            </w:pPr>
            <w:r>
              <w:rPr>
                <w:rFonts w:eastAsia="Times New Roman" w:cs="Times New Roman"/>
                <w:color w:val="000000"/>
                <w:lang w:eastAsia="en-IN" w:bidi="gu-IN"/>
              </w:rPr>
              <w:t xml:space="preserve">  </w:t>
            </w:r>
            <w:r w:rsidRPr="005A08A3">
              <w:rPr>
                <w:rFonts w:eastAsia="Times New Roman" w:cs="Times New Roman"/>
                <w:color w:val="000000"/>
                <w:lang w:eastAsia="en-IN" w:bidi="gu-IN"/>
              </w:rPr>
              <w:t>Environmental</w:t>
            </w:r>
            <w:r w:rsidRPr="005A08A3">
              <w:rPr>
                <w:rFonts w:eastAsia="Times New Roman" w:cs="Times New Roman"/>
                <w:color w:val="000000"/>
                <w:lang w:val="en-IN" w:eastAsia="en-IN" w:bidi="gu-IN"/>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1A6D2FE8" w14:textId="77777777" w:rsidR="000B3E83" w:rsidRPr="005A08A3" w:rsidRDefault="000B3E83" w:rsidP="00046710">
            <w:pPr>
              <w:spacing w:after="0" w:line="360" w:lineRule="auto"/>
              <w:textAlignment w:val="baseline"/>
              <w:rPr>
                <w:rFonts w:ascii="Segoe UI" w:eastAsia="Times New Roman" w:hAnsi="Segoe UI" w:cs="Segoe UI"/>
                <w:color w:val="000000"/>
                <w:sz w:val="18"/>
                <w:szCs w:val="18"/>
                <w:lang w:val="en-IN" w:eastAsia="en-IN" w:bidi="gu-IN"/>
              </w:rPr>
            </w:pPr>
            <w:r w:rsidRPr="005A08A3">
              <w:rPr>
                <w:rFonts w:eastAsia="Times New Roman" w:cs="Times New Roman"/>
                <w:color w:val="000000"/>
                <w:lang w:eastAsia="en-IN" w:bidi="gu-IN"/>
              </w:rPr>
              <w:t>1-2.2</w:t>
            </w:r>
            <w:r w:rsidRPr="005A08A3">
              <w:rPr>
                <w:rFonts w:eastAsia="Times New Roman" w:cs="Times New Roman"/>
                <w:color w:val="000000"/>
                <w:lang w:val="en-IN" w:eastAsia="en-IN" w:bidi="gu-IN"/>
              </w:rPr>
              <w:t> </w:t>
            </w:r>
          </w:p>
        </w:tc>
      </w:tr>
      <w:tr w:rsidR="000B3E83" w:rsidRPr="005A08A3" w14:paraId="7C899EA9" w14:textId="77777777" w:rsidTr="00057ABA">
        <w:trPr>
          <w:trHeight w:val="335"/>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751CF386" w14:textId="77777777" w:rsidR="000B3E83" w:rsidRPr="005A08A3" w:rsidRDefault="000B3E83" w:rsidP="00046710">
            <w:pPr>
              <w:spacing w:after="0" w:line="360" w:lineRule="auto"/>
              <w:textAlignment w:val="baseline"/>
              <w:rPr>
                <w:rFonts w:eastAsia="Times New Roman" w:cs="Times New Roman"/>
                <w:color w:val="000000"/>
                <w:lang w:val="en-IN" w:eastAsia="en-IN" w:bidi="gu-IN"/>
              </w:rPr>
            </w:pPr>
            <w:r>
              <w:rPr>
                <w:rFonts w:eastAsia="Times New Roman" w:cs="Times New Roman"/>
                <w:color w:val="000000"/>
                <w:lang w:eastAsia="en-IN" w:bidi="gu-IN"/>
              </w:rPr>
              <w:t xml:space="preserve">  </w:t>
            </w:r>
            <w:r w:rsidRPr="005A08A3">
              <w:rPr>
                <w:rFonts w:eastAsia="Times New Roman" w:cs="Times New Roman"/>
                <w:color w:val="000000"/>
                <w:lang w:eastAsia="en-IN" w:bidi="gu-IN"/>
              </w:rPr>
              <w:t>Gear mesh loss</w:t>
            </w:r>
            <w:r w:rsidRPr="005A08A3">
              <w:rPr>
                <w:rFonts w:eastAsia="Times New Roman" w:cs="Times New Roman"/>
                <w:color w:val="000000"/>
                <w:lang w:val="en-IN" w:eastAsia="en-IN" w:bidi="gu-IN"/>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72B74972" w14:textId="77777777" w:rsidR="000B3E83" w:rsidRPr="005A08A3" w:rsidRDefault="000B3E83" w:rsidP="00046710">
            <w:pPr>
              <w:spacing w:after="0" w:line="360" w:lineRule="auto"/>
              <w:textAlignment w:val="baseline"/>
              <w:rPr>
                <w:rFonts w:ascii="Segoe UI" w:eastAsia="Times New Roman" w:hAnsi="Segoe UI" w:cs="Segoe UI"/>
                <w:color w:val="000000"/>
                <w:sz w:val="18"/>
                <w:szCs w:val="18"/>
                <w:lang w:val="en-IN" w:eastAsia="en-IN" w:bidi="gu-IN"/>
              </w:rPr>
            </w:pPr>
            <w:r w:rsidRPr="005A08A3">
              <w:rPr>
                <w:rFonts w:eastAsia="Times New Roman" w:cs="Times New Roman"/>
                <w:color w:val="000000"/>
                <w:lang w:eastAsia="en-IN" w:bidi="gu-IN"/>
              </w:rPr>
              <w:t>1.7</w:t>
            </w:r>
            <w:r w:rsidRPr="005A08A3">
              <w:rPr>
                <w:rFonts w:eastAsia="Times New Roman" w:cs="Times New Roman"/>
                <w:color w:val="000000"/>
                <w:lang w:val="en-IN" w:eastAsia="en-IN" w:bidi="gu-IN"/>
              </w:rPr>
              <w:t> </w:t>
            </w:r>
          </w:p>
        </w:tc>
      </w:tr>
      <w:tr w:rsidR="000B3E83" w:rsidRPr="005A08A3" w14:paraId="3E44E566" w14:textId="77777777" w:rsidTr="00057ABA">
        <w:trPr>
          <w:trHeight w:val="335"/>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698AA29" w14:textId="77777777" w:rsidR="000B3E83" w:rsidRPr="005A08A3" w:rsidRDefault="000B3E83" w:rsidP="00046710">
            <w:pPr>
              <w:spacing w:after="0" w:line="360" w:lineRule="auto"/>
              <w:textAlignment w:val="baseline"/>
              <w:rPr>
                <w:rFonts w:eastAsia="Times New Roman" w:cs="Times New Roman"/>
                <w:color w:val="000000"/>
                <w:lang w:val="en-IN" w:eastAsia="en-IN" w:bidi="gu-IN"/>
              </w:rPr>
            </w:pPr>
            <w:r>
              <w:rPr>
                <w:rFonts w:eastAsia="Times New Roman" w:cs="Times New Roman"/>
                <w:color w:val="000000"/>
                <w:lang w:eastAsia="en-IN" w:bidi="gu-IN"/>
              </w:rPr>
              <w:t xml:space="preserve">  </w:t>
            </w:r>
            <w:r w:rsidRPr="005A08A3">
              <w:rPr>
                <w:rFonts w:eastAsia="Times New Roman" w:cs="Times New Roman"/>
                <w:color w:val="000000"/>
                <w:lang w:eastAsia="en-IN" w:bidi="gu-IN"/>
              </w:rPr>
              <w:t>Core, Copper and Additional Losses</w:t>
            </w:r>
            <w:r w:rsidRPr="005A08A3">
              <w:rPr>
                <w:rFonts w:eastAsia="Times New Roman" w:cs="Times New Roman"/>
                <w:color w:val="000000"/>
                <w:lang w:val="en-IN" w:eastAsia="en-IN" w:bidi="gu-IN"/>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69C4CEF8" w14:textId="77777777" w:rsidR="000B3E83" w:rsidRPr="005A08A3" w:rsidRDefault="000B3E83" w:rsidP="00046710">
            <w:pPr>
              <w:spacing w:after="0" w:line="360" w:lineRule="auto"/>
              <w:textAlignment w:val="baseline"/>
              <w:rPr>
                <w:rFonts w:ascii="Segoe UI" w:eastAsia="Times New Roman" w:hAnsi="Segoe UI" w:cs="Segoe UI"/>
                <w:color w:val="000000"/>
                <w:sz w:val="18"/>
                <w:szCs w:val="18"/>
                <w:lang w:val="en-IN" w:eastAsia="en-IN" w:bidi="gu-IN"/>
              </w:rPr>
            </w:pPr>
            <w:r w:rsidRPr="005A08A3">
              <w:rPr>
                <w:rFonts w:eastAsia="Times New Roman" w:cs="Times New Roman"/>
                <w:color w:val="000000"/>
                <w:lang w:eastAsia="en-IN" w:bidi="gu-IN"/>
              </w:rPr>
              <w:t>3.5-5.7</w:t>
            </w:r>
            <w:r w:rsidRPr="005A08A3">
              <w:rPr>
                <w:rFonts w:eastAsia="Times New Roman" w:cs="Times New Roman"/>
                <w:color w:val="000000"/>
                <w:lang w:val="en-IN" w:eastAsia="en-IN" w:bidi="gu-IN"/>
              </w:rPr>
              <w:t> </w:t>
            </w:r>
          </w:p>
        </w:tc>
      </w:tr>
      <w:tr w:rsidR="000B3E83" w:rsidRPr="005A08A3" w14:paraId="3DBFDB04" w14:textId="77777777" w:rsidTr="00057ABA">
        <w:trPr>
          <w:trHeight w:val="335"/>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3B2F65CC" w14:textId="7EF33A07" w:rsidR="000B3E83" w:rsidRPr="005A08A3" w:rsidRDefault="000B3E83" w:rsidP="00046710">
            <w:pPr>
              <w:spacing w:after="0" w:line="360" w:lineRule="auto"/>
              <w:ind w:left="720"/>
              <w:textAlignment w:val="baseline"/>
              <w:rPr>
                <w:rFonts w:ascii="Segoe UI" w:eastAsia="Times New Roman" w:hAnsi="Segoe UI" w:cs="Segoe UI"/>
                <w:color w:val="000000"/>
                <w:sz w:val="18"/>
                <w:szCs w:val="18"/>
                <w:lang w:val="en-IN" w:eastAsia="en-IN" w:bidi="gu-IN"/>
              </w:rPr>
            </w:pPr>
            <w:r w:rsidRPr="005A08A3">
              <w:rPr>
                <w:rFonts w:eastAsia="Times New Roman" w:cs="Times New Roman"/>
                <w:color w:val="000000"/>
                <w:lang w:val="en-IN" w:eastAsia="en-IN" w:bidi="gu-IN"/>
              </w:rPr>
              <w:lastRenderedPageBreak/>
              <w:t> </w:t>
            </w:r>
            <w:r w:rsidRPr="005A08A3">
              <w:rPr>
                <w:rFonts w:eastAsia="Times New Roman" w:cs="Times New Roman"/>
                <w:color w:val="000000"/>
                <w:lang w:eastAsia="en-IN" w:bidi="gu-IN"/>
              </w:rPr>
              <w:t>= Total Losses</w:t>
            </w:r>
            <w:r w:rsidRPr="005A08A3">
              <w:rPr>
                <w:rFonts w:eastAsia="Times New Roman" w:cs="Times New Roman"/>
                <w:color w:val="000000"/>
                <w:lang w:val="en-IN" w:eastAsia="en-IN" w:bidi="gu-IN"/>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24612471" w14:textId="77777777" w:rsidR="000B3E83" w:rsidRPr="005A08A3" w:rsidRDefault="000B3E83" w:rsidP="00046710">
            <w:pPr>
              <w:spacing w:after="0" w:line="360" w:lineRule="auto"/>
              <w:textAlignment w:val="baseline"/>
              <w:rPr>
                <w:rFonts w:ascii="Segoe UI" w:eastAsia="Times New Roman" w:hAnsi="Segoe UI" w:cs="Segoe UI"/>
                <w:color w:val="000000"/>
                <w:sz w:val="18"/>
                <w:szCs w:val="18"/>
                <w:lang w:val="en-IN" w:eastAsia="en-IN" w:bidi="gu-IN"/>
              </w:rPr>
            </w:pPr>
            <w:r w:rsidRPr="005A08A3">
              <w:rPr>
                <w:rFonts w:eastAsia="Times New Roman" w:cs="Times New Roman"/>
                <w:color w:val="000000"/>
                <w:lang w:eastAsia="en-IN" w:bidi="gu-IN"/>
              </w:rPr>
              <w:t>46 – 75.9</w:t>
            </w:r>
            <w:r w:rsidRPr="005A08A3">
              <w:rPr>
                <w:rFonts w:eastAsia="Times New Roman" w:cs="Times New Roman"/>
                <w:color w:val="000000"/>
                <w:lang w:val="en-IN" w:eastAsia="en-IN" w:bidi="gu-IN"/>
              </w:rPr>
              <w:t> </w:t>
            </w:r>
          </w:p>
        </w:tc>
      </w:tr>
      <w:tr w:rsidR="000B3E83" w:rsidRPr="005A08A3" w14:paraId="74AFDB06" w14:textId="77777777" w:rsidTr="00057ABA">
        <w:trPr>
          <w:trHeight w:val="335"/>
          <w:jc w:val="center"/>
        </w:trPr>
        <w:tc>
          <w:tcPr>
            <w:tcW w:w="4528" w:type="dxa"/>
            <w:tcBorders>
              <w:top w:val="single" w:sz="6" w:space="0" w:color="auto"/>
              <w:left w:val="single" w:sz="6" w:space="0" w:color="auto"/>
              <w:bottom w:val="single" w:sz="6" w:space="0" w:color="auto"/>
              <w:right w:val="single" w:sz="6" w:space="0" w:color="auto"/>
            </w:tcBorders>
            <w:shd w:val="clear" w:color="auto" w:fill="auto"/>
            <w:hideMark/>
          </w:tcPr>
          <w:p w14:paraId="449C153C" w14:textId="1CF0B526" w:rsidR="000B3E83" w:rsidRPr="005A08A3" w:rsidRDefault="000B276C" w:rsidP="00046710">
            <w:pPr>
              <w:spacing w:after="0" w:line="360" w:lineRule="auto"/>
              <w:textAlignment w:val="baseline"/>
              <w:rPr>
                <w:rFonts w:ascii="Segoe UI" w:eastAsia="Times New Roman" w:hAnsi="Segoe UI" w:cs="Segoe UI"/>
                <w:color w:val="000000"/>
                <w:sz w:val="18"/>
                <w:szCs w:val="18"/>
                <w:lang w:val="en-IN" w:eastAsia="en-IN" w:bidi="gu-IN"/>
              </w:rPr>
            </w:pPr>
            <w:r>
              <w:rPr>
                <w:rFonts w:eastAsia="Times New Roman" w:cs="Times New Roman"/>
                <w:b/>
                <w:bCs/>
                <w:color w:val="000000"/>
                <w:lang w:eastAsia="en-IN" w:bidi="gu-IN"/>
              </w:rPr>
              <w:t xml:space="preserve"> </w:t>
            </w:r>
            <w:r w:rsidR="000B3E83" w:rsidRPr="005A08A3">
              <w:rPr>
                <w:rFonts w:eastAsia="Times New Roman" w:cs="Times New Roman"/>
                <w:b/>
                <w:bCs/>
                <w:color w:val="000000"/>
                <w:lang w:eastAsia="en-IN" w:bidi="gu-IN"/>
              </w:rPr>
              <w:t>Overall Efficiency of Wind Turbine</w:t>
            </w:r>
            <w:r w:rsidR="000B3E83" w:rsidRPr="005A08A3">
              <w:rPr>
                <w:rFonts w:eastAsia="Times New Roman" w:cs="Times New Roman"/>
                <w:color w:val="000000"/>
                <w:lang w:val="en-IN" w:eastAsia="en-IN" w:bidi="gu-IN"/>
              </w:rPr>
              <w:t> </w:t>
            </w:r>
          </w:p>
        </w:tc>
        <w:tc>
          <w:tcPr>
            <w:tcW w:w="3686" w:type="dxa"/>
            <w:tcBorders>
              <w:top w:val="single" w:sz="6" w:space="0" w:color="auto"/>
              <w:left w:val="single" w:sz="6" w:space="0" w:color="auto"/>
              <w:bottom w:val="single" w:sz="6" w:space="0" w:color="auto"/>
              <w:right w:val="single" w:sz="6" w:space="0" w:color="auto"/>
            </w:tcBorders>
            <w:shd w:val="clear" w:color="auto" w:fill="auto"/>
            <w:hideMark/>
          </w:tcPr>
          <w:p w14:paraId="32E7763D" w14:textId="77777777" w:rsidR="000B3E83" w:rsidRPr="005A08A3" w:rsidRDefault="000B3E83" w:rsidP="00046710">
            <w:pPr>
              <w:keepNext/>
              <w:spacing w:after="0" w:line="360" w:lineRule="auto"/>
              <w:textAlignment w:val="baseline"/>
              <w:rPr>
                <w:rFonts w:ascii="Segoe UI" w:eastAsia="Times New Roman" w:hAnsi="Segoe UI" w:cs="Segoe UI"/>
                <w:color w:val="000000"/>
                <w:sz w:val="18"/>
                <w:szCs w:val="18"/>
                <w:lang w:val="en-IN" w:eastAsia="en-IN" w:bidi="gu-IN"/>
              </w:rPr>
            </w:pPr>
            <w:r w:rsidRPr="005A08A3">
              <w:rPr>
                <w:rFonts w:eastAsia="Times New Roman" w:cs="Times New Roman"/>
                <w:b/>
                <w:bCs/>
                <w:color w:val="000000"/>
                <w:lang w:eastAsia="en-IN" w:bidi="gu-IN"/>
              </w:rPr>
              <w:t>24.1 - 54</w:t>
            </w:r>
            <w:r w:rsidRPr="005A08A3">
              <w:rPr>
                <w:rFonts w:eastAsia="Times New Roman" w:cs="Times New Roman"/>
                <w:color w:val="000000"/>
                <w:lang w:val="en-IN" w:eastAsia="en-IN" w:bidi="gu-IN"/>
              </w:rPr>
              <w:t> </w:t>
            </w:r>
          </w:p>
        </w:tc>
      </w:tr>
    </w:tbl>
    <w:p w14:paraId="47C82220" w14:textId="77777777" w:rsidR="0075416B" w:rsidRPr="005B214A" w:rsidRDefault="0075416B" w:rsidP="00046710">
      <w:pPr>
        <w:spacing w:line="360" w:lineRule="auto"/>
        <w:rPr>
          <w:sz w:val="12"/>
          <w:szCs w:val="12"/>
        </w:rPr>
      </w:pPr>
    </w:p>
    <w:p w14:paraId="7FDCBDD7" w14:textId="67CCFEE4" w:rsidR="0075416B" w:rsidRDefault="0075416B" w:rsidP="00046710">
      <w:pPr>
        <w:spacing w:line="360" w:lineRule="auto"/>
      </w:pPr>
      <w:r w:rsidRPr="0075416B">
        <w:t>To understand the economical factor of this technology, comprehensive data of Capex and OpEx (per installed kW capacity installed per year) is provided in the below Table.</w:t>
      </w:r>
      <w:sdt>
        <w:sdtPr>
          <w:id w:val="-152752484"/>
          <w:citation/>
        </w:sdtPr>
        <w:sdtEndPr>
          <w:rPr>
            <w:color w:val="215E99" w:themeColor="text2" w:themeTint="BF"/>
          </w:rPr>
        </w:sdtEndPr>
        <w:sdtContent>
          <w:r w:rsidRPr="004D7283">
            <w:rPr>
              <w:color w:val="215E99" w:themeColor="text2" w:themeTint="BF"/>
            </w:rPr>
            <w:fldChar w:fldCharType="begin"/>
          </w:r>
          <w:r w:rsidRPr="004D7283">
            <w:rPr>
              <w:color w:val="215E99" w:themeColor="text2" w:themeTint="BF"/>
            </w:rPr>
            <w:instrText xml:space="preserve"> CITATION Win24 \l 1033 </w:instrText>
          </w:r>
          <w:r w:rsidRPr="004D7283">
            <w:rPr>
              <w:color w:val="215E99" w:themeColor="text2" w:themeTint="BF"/>
            </w:rPr>
            <w:fldChar w:fldCharType="separate"/>
          </w:r>
          <w:r w:rsidR="001C7737">
            <w:rPr>
              <w:noProof/>
              <w:color w:val="215E99" w:themeColor="text2" w:themeTint="BF"/>
            </w:rPr>
            <w:t xml:space="preserve"> </w:t>
          </w:r>
          <w:r w:rsidR="001C7737" w:rsidRPr="001C7737">
            <w:rPr>
              <w:noProof/>
              <w:color w:val="215E99" w:themeColor="text2" w:themeTint="BF"/>
            </w:rPr>
            <w:t>(Wind Energy Technologies Office)</w:t>
          </w:r>
          <w:r w:rsidRPr="004D7283">
            <w:rPr>
              <w:color w:val="215E99" w:themeColor="text2" w:themeTint="BF"/>
            </w:rPr>
            <w:fldChar w:fldCharType="end"/>
          </w:r>
        </w:sdtContent>
      </w:sdt>
      <w:r w:rsidRPr="004D7283">
        <w:rPr>
          <w:color w:val="215E99" w:themeColor="text2" w:themeTint="BF"/>
        </w:rPr>
        <w:t>,</w:t>
      </w:r>
      <w:r w:rsidRPr="0075416B">
        <w:t xml:space="preserve"> </w:t>
      </w:r>
      <w:sdt>
        <w:sdtPr>
          <w:rPr>
            <w:color w:val="215E99" w:themeColor="text2" w:themeTint="BF"/>
          </w:rPr>
          <w:id w:val="-1134557092"/>
          <w:citation/>
        </w:sdtPr>
        <w:sdtEndPr/>
        <w:sdtContent>
          <w:r w:rsidRPr="004D7283">
            <w:rPr>
              <w:color w:val="215E99" w:themeColor="text2" w:themeTint="BF"/>
            </w:rPr>
            <w:fldChar w:fldCharType="begin"/>
          </w:r>
          <w:r w:rsidRPr="004D7283">
            <w:rPr>
              <w:color w:val="215E99" w:themeColor="text2" w:themeTint="BF"/>
            </w:rPr>
            <w:instrText xml:space="preserve"> CITATION Tyl24 \l 1033 </w:instrText>
          </w:r>
          <w:r w:rsidRPr="004D7283">
            <w:rPr>
              <w:color w:val="215E99" w:themeColor="text2" w:themeTint="BF"/>
            </w:rPr>
            <w:fldChar w:fldCharType="separate"/>
          </w:r>
          <w:r w:rsidR="001C7737" w:rsidRPr="001C7737">
            <w:rPr>
              <w:noProof/>
              <w:color w:val="215E99" w:themeColor="text2" w:themeTint="BF"/>
            </w:rPr>
            <w:t>(Duffy)</w:t>
          </w:r>
          <w:r w:rsidRPr="004D7283">
            <w:rPr>
              <w:color w:val="215E99" w:themeColor="text2" w:themeTint="BF"/>
            </w:rPr>
            <w:fldChar w:fldCharType="end"/>
          </w:r>
        </w:sdtContent>
      </w:sdt>
      <w:r w:rsidRPr="004D7283">
        <w:rPr>
          <w:color w:val="215E99" w:themeColor="text2" w:themeTint="BF"/>
        </w:rPr>
        <w:t>.</w:t>
      </w:r>
    </w:p>
    <w:p w14:paraId="1394DBA2" w14:textId="61D0F69E" w:rsidR="00046629" w:rsidRDefault="00046629" w:rsidP="00046629">
      <w:pPr>
        <w:pStyle w:val="Caption"/>
        <w:keepNext/>
      </w:pPr>
      <w:bookmarkStart w:id="37" w:name="_Toc165299981"/>
      <w:r>
        <w:t xml:space="preserve">Table </w:t>
      </w:r>
      <w:r w:rsidR="00E27E2D">
        <w:fldChar w:fldCharType="begin"/>
      </w:r>
      <w:r w:rsidR="00E27E2D">
        <w:instrText xml:space="preserve"> STYLEREF 1 \s </w:instrText>
      </w:r>
      <w:r w:rsidR="00E27E2D">
        <w:fldChar w:fldCharType="separate"/>
      </w:r>
      <w:r w:rsidR="00E27E2D">
        <w:rPr>
          <w:noProof/>
        </w:rPr>
        <w:t>3</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5</w:t>
      </w:r>
      <w:r w:rsidR="00E27E2D">
        <w:fldChar w:fldCharType="end"/>
      </w:r>
      <w:r>
        <w:t xml:space="preserve"> Capex of Wind power</w:t>
      </w:r>
      <w:bookmarkEnd w:id="37"/>
    </w:p>
    <w:tbl>
      <w:tblPr>
        <w:tblStyle w:val="TableGrid"/>
        <w:tblW w:w="0" w:type="auto"/>
        <w:jc w:val="center"/>
        <w:tblLook w:val="04A0" w:firstRow="1" w:lastRow="0" w:firstColumn="1" w:lastColumn="0" w:noHBand="0" w:noVBand="1"/>
      </w:tblPr>
      <w:tblGrid>
        <w:gridCol w:w="5098"/>
        <w:gridCol w:w="3402"/>
      </w:tblGrid>
      <w:tr w:rsidR="00D35B36" w:rsidRPr="00D35B36" w14:paraId="6BBDAB04" w14:textId="77777777" w:rsidTr="00046629">
        <w:trPr>
          <w:trHeight w:val="342"/>
          <w:jc w:val="center"/>
        </w:trPr>
        <w:tc>
          <w:tcPr>
            <w:tcW w:w="8500" w:type="dxa"/>
            <w:gridSpan w:val="2"/>
          </w:tcPr>
          <w:p w14:paraId="5AFE6035" w14:textId="77777777" w:rsidR="00D35B36" w:rsidRPr="00D35B36" w:rsidRDefault="00D35B36" w:rsidP="00046710">
            <w:pPr>
              <w:spacing w:after="160" w:line="360" w:lineRule="auto"/>
              <w:jc w:val="center"/>
              <w:rPr>
                <w:b/>
                <w:bCs/>
              </w:rPr>
            </w:pPr>
            <w:r w:rsidRPr="00D35B36">
              <w:rPr>
                <w:b/>
                <w:bCs/>
              </w:rPr>
              <w:t>Capex</w:t>
            </w:r>
          </w:p>
        </w:tc>
      </w:tr>
      <w:tr w:rsidR="00D35B36" w:rsidRPr="00D35B36" w14:paraId="400AE2BD" w14:textId="77777777" w:rsidTr="00046629">
        <w:trPr>
          <w:trHeight w:val="350"/>
          <w:jc w:val="center"/>
        </w:trPr>
        <w:tc>
          <w:tcPr>
            <w:tcW w:w="5098" w:type="dxa"/>
          </w:tcPr>
          <w:p w14:paraId="6656A985" w14:textId="77777777" w:rsidR="00D35B36" w:rsidRPr="00D35B36" w:rsidRDefault="00D35B36" w:rsidP="00046710">
            <w:pPr>
              <w:spacing w:after="160" w:line="360" w:lineRule="auto"/>
              <w:rPr>
                <w:b/>
                <w:bCs/>
              </w:rPr>
            </w:pPr>
            <w:r w:rsidRPr="00D35B36">
              <w:rPr>
                <w:b/>
                <w:bCs/>
              </w:rPr>
              <w:t>Factors</w:t>
            </w:r>
          </w:p>
        </w:tc>
        <w:tc>
          <w:tcPr>
            <w:tcW w:w="3402" w:type="dxa"/>
          </w:tcPr>
          <w:p w14:paraId="25B230E7" w14:textId="77777777" w:rsidR="00D35B36" w:rsidRPr="00D35B36" w:rsidRDefault="00D35B36" w:rsidP="00046710">
            <w:pPr>
              <w:spacing w:after="160" w:line="360" w:lineRule="auto"/>
              <w:rPr>
                <w:b/>
                <w:bCs/>
              </w:rPr>
            </w:pPr>
            <w:r w:rsidRPr="00D35B36">
              <w:rPr>
                <w:b/>
                <w:bCs/>
              </w:rPr>
              <w:t>Cost</w:t>
            </w:r>
          </w:p>
        </w:tc>
      </w:tr>
      <w:tr w:rsidR="00D35B36" w:rsidRPr="00D35B36" w14:paraId="5B6054F4" w14:textId="77777777" w:rsidTr="00046629">
        <w:trPr>
          <w:trHeight w:val="372"/>
          <w:jc w:val="center"/>
        </w:trPr>
        <w:tc>
          <w:tcPr>
            <w:tcW w:w="5098" w:type="dxa"/>
          </w:tcPr>
          <w:p w14:paraId="7CA937CF" w14:textId="77777777" w:rsidR="00D35B36" w:rsidRPr="00D35B36" w:rsidRDefault="00D35B36" w:rsidP="00046710">
            <w:pPr>
              <w:spacing w:after="160" w:line="360" w:lineRule="auto"/>
            </w:pPr>
            <w:r w:rsidRPr="00D35B36">
              <w:t>Wind Turbine (Rotor, Nacelle, Tower)</w:t>
            </w:r>
          </w:p>
        </w:tc>
        <w:tc>
          <w:tcPr>
            <w:tcW w:w="3402" w:type="dxa"/>
          </w:tcPr>
          <w:p w14:paraId="02CF0786" w14:textId="77777777" w:rsidR="00D35B36" w:rsidRPr="00D35B36" w:rsidRDefault="00D35B36" w:rsidP="00046710">
            <w:pPr>
              <w:spacing w:after="160" w:line="360" w:lineRule="auto"/>
            </w:pPr>
            <w:r w:rsidRPr="00D35B36">
              <w:t>$1030 ($313, $512, $204 respectively)</w:t>
            </w:r>
          </w:p>
        </w:tc>
      </w:tr>
      <w:tr w:rsidR="00D35B36" w:rsidRPr="00D35B36" w14:paraId="1C98188C" w14:textId="77777777" w:rsidTr="00046629">
        <w:trPr>
          <w:trHeight w:val="1103"/>
          <w:jc w:val="center"/>
        </w:trPr>
        <w:tc>
          <w:tcPr>
            <w:tcW w:w="5098" w:type="dxa"/>
          </w:tcPr>
          <w:p w14:paraId="19A7F41B" w14:textId="77777777" w:rsidR="00D35B36" w:rsidRPr="00D35B36" w:rsidRDefault="00D35B36" w:rsidP="00046710">
            <w:pPr>
              <w:spacing w:after="160" w:line="360" w:lineRule="auto"/>
            </w:pPr>
            <w:r w:rsidRPr="00D35B36">
              <w:t>BOS (Engineering, Project management, Foundation, Site access, staging, and facilities, Assembly and installation, Electrical infrastructure)</w:t>
            </w:r>
          </w:p>
        </w:tc>
        <w:tc>
          <w:tcPr>
            <w:tcW w:w="3402" w:type="dxa"/>
          </w:tcPr>
          <w:p w14:paraId="5B4C63A8" w14:textId="77777777" w:rsidR="00D35B36" w:rsidRPr="00D35B36" w:rsidRDefault="00D35B36" w:rsidP="00046710">
            <w:pPr>
              <w:spacing w:after="160" w:line="360" w:lineRule="auto"/>
            </w:pPr>
            <w:r w:rsidRPr="00D35B36">
              <w:t>$322 ($23, $10, $75, $40, $41, $132 respectively)</w:t>
            </w:r>
          </w:p>
        </w:tc>
      </w:tr>
      <w:tr w:rsidR="00D35B36" w:rsidRPr="00D35B36" w14:paraId="6C67F123" w14:textId="77777777" w:rsidTr="00046629">
        <w:trPr>
          <w:jc w:val="center"/>
        </w:trPr>
        <w:tc>
          <w:tcPr>
            <w:tcW w:w="5098" w:type="dxa"/>
          </w:tcPr>
          <w:p w14:paraId="11F277A6" w14:textId="77777777" w:rsidR="00D35B36" w:rsidRPr="00D35B36" w:rsidRDefault="00D35B36" w:rsidP="00046710">
            <w:pPr>
              <w:spacing w:after="160" w:line="360" w:lineRule="auto"/>
            </w:pPr>
            <w:r w:rsidRPr="00D35B36">
              <w:t xml:space="preserve">Financial (Contingency, Construction) </w:t>
            </w:r>
          </w:p>
        </w:tc>
        <w:tc>
          <w:tcPr>
            <w:tcW w:w="3402" w:type="dxa"/>
          </w:tcPr>
          <w:p w14:paraId="1DE4C50B" w14:textId="77777777" w:rsidR="00D35B36" w:rsidRPr="00D35B36" w:rsidRDefault="00D35B36" w:rsidP="00046710">
            <w:pPr>
              <w:spacing w:after="160" w:line="360" w:lineRule="auto"/>
            </w:pPr>
            <w:r w:rsidRPr="00D35B36">
              <w:t>$113 ($90, $23 respectively)</w:t>
            </w:r>
          </w:p>
        </w:tc>
      </w:tr>
      <w:tr w:rsidR="00D35B36" w:rsidRPr="00D35B36" w14:paraId="36A919E2" w14:textId="77777777" w:rsidTr="00046629">
        <w:trPr>
          <w:jc w:val="center"/>
        </w:trPr>
        <w:tc>
          <w:tcPr>
            <w:tcW w:w="5098" w:type="dxa"/>
          </w:tcPr>
          <w:p w14:paraId="6A9ACA1E" w14:textId="77777777" w:rsidR="00D35B36" w:rsidRPr="00D35B36" w:rsidRDefault="00D35B36" w:rsidP="00046710">
            <w:pPr>
              <w:spacing w:after="160" w:line="360" w:lineRule="auto"/>
              <w:rPr>
                <w:b/>
                <w:bCs/>
              </w:rPr>
            </w:pPr>
            <w:r w:rsidRPr="00D35B36">
              <w:rPr>
                <w:b/>
                <w:bCs/>
              </w:rPr>
              <w:t>Total</w:t>
            </w:r>
          </w:p>
        </w:tc>
        <w:tc>
          <w:tcPr>
            <w:tcW w:w="3402" w:type="dxa"/>
          </w:tcPr>
          <w:p w14:paraId="4F48CB39" w14:textId="77777777" w:rsidR="00D35B36" w:rsidRPr="00D35B36" w:rsidRDefault="00D35B36" w:rsidP="00046710">
            <w:pPr>
              <w:spacing w:after="160" w:line="360" w:lineRule="auto"/>
              <w:rPr>
                <w:b/>
                <w:bCs/>
              </w:rPr>
            </w:pPr>
            <w:r w:rsidRPr="00D35B36">
              <w:rPr>
                <w:b/>
                <w:bCs/>
              </w:rPr>
              <w:t>$1501/kW</w:t>
            </w:r>
          </w:p>
        </w:tc>
      </w:tr>
    </w:tbl>
    <w:p w14:paraId="18E2A3E7" w14:textId="77777777" w:rsidR="00D35B36" w:rsidRPr="0075416B" w:rsidRDefault="00D35B36" w:rsidP="00046710">
      <w:pPr>
        <w:spacing w:line="360" w:lineRule="auto"/>
      </w:pPr>
    </w:p>
    <w:p w14:paraId="4D53395D" w14:textId="13030BFE" w:rsidR="00046629" w:rsidRDefault="00046629" w:rsidP="00046629">
      <w:pPr>
        <w:pStyle w:val="Caption"/>
        <w:keepNext/>
      </w:pPr>
      <w:bookmarkStart w:id="38" w:name="_Toc165299982"/>
      <w:r>
        <w:t xml:space="preserve">Table </w:t>
      </w:r>
      <w:r w:rsidR="00E27E2D">
        <w:fldChar w:fldCharType="begin"/>
      </w:r>
      <w:r w:rsidR="00E27E2D">
        <w:instrText xml:space="preserve"> STYLEREF 1 \s </w:instrText>
      </w:r>
      <w:r w:rsidR="00E27E2D">
        <w:fldChar w:fldCharType="separate"/>
      </w:r>
      <w:r w:rsidR="00E27E2D">
        <w:rPr>
          <w:noProof/>
        </w:rPr>
        <w:t>3</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6</w:t>
      </w:r>
      <w:r w:rsidR="00E27E2D">
        <w:fldChar w:fldCharType="end"/>
      </w:r>
      <w:r>
        <w:t xml:space="preserve"> Opex of </w:t>
      </w:r>
      <w:r w:rsidR="009F2A10">
        <w:t xml:space="preserve"> </w:t>
      </w:r>
      <w:r>
        <w:t>Wind power</w:t>
      </w:r>
      <w:bookmarkEnd w:id="38"/>
    </w:p>
    <w:tbl>
      <w:tblPr>
        <w:tblStyle w:val="TableGrid"/>
        <w:tblW w:w="0" w:type="auto"/>
        <w:jc w:val="center"/>
        <w:tblLook w:val="04A0" w:firstRow="1" w:lastRow="0" w:firstColumn="1" w:lastColumn="0" w:noHBand="0" w:noVBand="1"/>
      </w:tblPr>
      <w:tblGrid>
        <w:gridCol w:w="4691"/>
        <w:gridCol w:w="3668"/>
      </w:tblGrid>
      <w:tr w:rsidR="00206755" w:rsidRPr="00206755" w14:paraId="25F55304" w14:textId="77777777" w:rsidTr="00206755">
        <w:trPr>
          <w:jc w:val="center"/>
        </w:trPr>
        <w:tc>
          <w:tcPr>
            <w:tcW w:w="8359" w:type="dxa"/>
            <w:gridSpan w:val="2"/>
          </w:tcPr>
          <w:p w14:paraId="410CDFDF" w14:textId="77777777" w:rsidR="00206755" w:rsidRPr="00206755" w:rsidRDefault="00206755" w:rsidP="00046710">
            <w:pPr>
              <w:spacing w:after="160" w:line="360" w:lineRule="auto"/>
              <w:jc w:val="center"/>
              <w:rPr>
                <w:b/>
                <w:bCs/>
              </w:rPr>
            </w:pPr>
            <w:r w:rsidRPr="00206755">
              <w:rPr>
                <w:b/>
                <w:bCs/>
              </w:rPr>
              <w:t>OpEx</w:t>
            </w:r>
          </w:p>
        </w:tc>
      </w:tr>
      <w:tr w:rsidR="00206755" w:rsidRPr="00206755" w14:paraId="1032A113" w14:textId="77777777" w:rsidTr="00206755">
        <w:trPr>
          <w:jc w:val="center"/>
        </w:trPr>
        <w:tc>
          <w:tcPr>
            <w:tcW w:w="4691" w:type="dxa"/>
          </w:tcPr>
          <w:p w14:paraId="4F7E9499" w14:textId="77777777" w:rsidR="00206755" w:rsidRPr="00206755" w:rsidRDefault="00206755" w:rsidP="00046710">
            <w:pPr>
              <w:spacing w:after="160" w:line="360" w:lineRule="auto"/>
              <w:rPr>
                <w:b/>
                <w:bCs/>
              </w:rPr>
            </w:pPr>
            <w:r w:rsidRPr="00206755">
              <w:rPr>
                <w:b/>
                <w:bCs/>
              </w:rPr>
              <w:t>Factor</w:t>
            </w:r>
          </w:p>
        </w:tc>
        <w:tc>
          <w:tcPr>
            <w:tcW w:w="3668" w:type="dxa"/>
          </w:tcPr>
          <w:p w14:paraId="46178ABF" w14:textId="77777777" w:rsidR="00206755" w:rsidRPr="00206755" w:rsidRDefault="00206755" w:rsidP="00046710">
            <w:pPr>
              <w:spacing w:after="160" w:line="360" w:lineRule="auto"/>
              <w:rPr>
                <w:b/>
                <w:bCs/>
              </w:rPr>
            </w:pPr>
            <w:r w:rsidRPr="00206755">
              <w:rPr>
                <w:b/>
                <w:bCs/>
              </w:rPr>
              <w:t>Cost</w:t>
            </w:r>
          </w:p>
        </w:tc>
      </w:tr>
      <w:tr w:rsidR="00206755" w:rsidRPr="00206755" w14:paraId="5A7E038C" w14:textId="77777777" w:rsidTr="00206755">
        <w:trPr>
          <w:trHeight w:val="726"/>
          <w:jc w:val="center"/>
        </w:trPr>
        <w:tc>
          <w:tcPr>
            <w:tcW w:w="4691" w:type="dxa"/>
          </w:tcPr>
          <w:p w14:paraId="015A07A9" w14:textId="77777777" w:rsidR="00206755" w:rsidRPr="00206755" w:rsidRDefault="00206755" w:rsidP="00046710">
            <w:pPr>
              <w:spacing w:after="160" w:line="360" w:lineRule="auto"/>
            </w:pPr>
            <w:r w:rsidRPr="00206755">
              <w:t>Fixed Cost (inspection, cleaning, Replacement components)</w:t>
            </w:r>
          </w:p>
        </w:tc>
        <w:tc>
          <w:tcPr>
            <w:tcW w:w="3668" w:type="dxa"/>
          </w:tcPr>
          <w:p w14:paraId="75E482E2" w14:textId="77777777" w:rsidR="00206755" w:rsidRPr="00206755" w:rsidRDefault="00206755" w:rsidP="00046710">
            <w:pPr>
              <w:spacing w:after="160" w:line="360" w:lineRule="auto"/>
            </w:pPr>
            <w:r w:rsidRPr="00206755">
              <w:t>$15</w:t>
            </w:r>
          </w:p>
        </w:tc>
      </w:tr>
      <w:tr w:rsidR="00206755" w:rsidRPr="00206755" w14:paraId="12B3901F" w14:textId="77777777" w:rsidTr="00206755">
        <w:trPr>
          <w:jc w:val="center"/>
        </w:trPr>
        <w:tc>
          <w:tcPr>
            <w:tcW w:w="4691" w:type="dxa"/>
          </w:tcPr>
          <w:p w14:paraId="2F5B095F" w14:textId="77777777" w:rsidR="00206755" w:rsidRPr="00206755" w:rsidRDefault="00206755" w:rsidP="00046710">
            <w:pPr>
              <w:spacing w:after="160" w:line="360" w:lineRule="auto"/>
            </w:pPr>
            <w:r w:rsidRPr="00206755">
              <w:t>Insurance</w:t>
            </w:r>
          </w:p>
        </w:tc>
        <w:tc>
          <w:tcPr>
            <w:tcW w:w="3668" w:type="dxa"/>
          </w:tcPr>
          <w:p w14:paraId="5283507C" w14:textId="77777777" w:rsidR="00206755" w:rsidRPr="00206755" w:rsidRDefault="00206755" w:rsidP="00046710">
            <w:pPr>
              <w:spacing w:after="160" w:line="360" w:lineRule="auto"/>
            </w:pPr>
            <w:r w:rsidRPr="00206755">
              <w:t>$5</w:t>
            </w:r>
          </w:p>
        </w:tc>
      </w:tr>
      <w:tr w:rsidR="00206755" w:rsidRPr="00206755" w14:paraId="1E791CAC" w14:textId="77777777" w:rsidTr="00206755">
        <w:trPr>
          <w:jc w:val="center"/>
        </w:trPr>
        <w:tc>
          <w:tcPr>
            <w:tcW w:w="4691" w:type="dxa"/>
          </w:tcPr>
          <w:p w14:paraId="0DACBE65" w14:textId="77777777" w:rsidR="00206755" w:rsidRPr="00206755" w:rsidRDefault="00206755" w:rsidP="00046710">
            <w:pPr>
              <w:spacing w:after="160" w:line="360" w:lineRule="auto"/>
            </w:pPr>
            <w:r w:rsidRPr="00206755">
              <w:t>Energy Storage system</w:t>
            </w:r>
          </w:p>
        </w:tc>
        <w:tc>
          <w:tcPr>
            <w:tcW w:w="3668" w:type="dxa"/>
          </w:tcPr>
          <w:p w14:paraId="3710E6F5" w14:textId="77777777" w:rsidR="00206755" w:rsidRPr="00206755" w:rsidRDefault="00206755" w:rsidP="00046710">
            <w:pPr>
              <w:spacing w:after="160" w:line="360" w:lineRule="auto"/>
            </w:pPr>
            <w:r w:rsidRPr="00206755">
              <w:t>$15</w:t>
            </w:r>
          </w:p>
        </w:tc>
      </w:tr>
      <w:tr w:rsidR="00206755" w:rsidRPr="00206755" w14:paraId="3B067FF0" w14:textId="77777777" w:rsidTr="00206755">
        <w:trPr>
          <w:jc w:val="center"/>
        </w:trPr>
        <w:tc>
          <w:tcPr>
            <w:tcW w:w="4691" w:type="dxa"/>
          </w:tcPr>
          <w:p w14:paraId="274DB9E5" w14:textId="77777777" w:rsidR="00206755" w:rsidRPr="00206755" w:rsidRDefault="00206755" w:rsidP="00046710">
            <w:pPr>
              <w:spacing w:after="160" w:line="360" w:lineRule="auto"/>
            </w:pPr>
            <w:r w:rsidRPr="00206755">
              <w:t>Land (Lease and Tax)</w:t>
            </w:r>
          </w:p>
        </w:tc>
        <w:tc>
          <w:tcPr>
            <w:tcW w:w="3668" w:type="dxa"/>
          </w:tcPr>
          <w:p w14:paraId="6BE13DA3" w14:textId="77777777" w:rsidR="00206755" w:rsidRPr="00206755" w:rsidRDefault="00206755" w:rsidP="00046710">
            <w:pPr>
              <w:spacing w:after="160" w:line="360" w:lineRule="auto"/>
            </w:pPr>
            <w:r w:rsidRPr="00206755">
              <w:t>$5.1</w:t>
            </w:r>
          </w:p>
        </w:tc>
      </w:tr>
      <w:tr w:rsidR="00206755" w:rsidRPr="00206755" w14:paraId="31DB30C0" w14:textId="77777777" w:rsidTr="00206755">
        <w:trPr>
          <w:jc w:val="center"/>
        </w:trPr>
        <w:tc>
          <w:tcPr>
            <w:tcW w:w="4691" w:type="dxa"/>
          </w:tcPr>
          <w:p w14:paraId="0366FF6B" w14:textId="77777777" w:rsidR="00206755" w:rsidRPr="00206755" w:rsidRDefault="00206755" w:rsidP="00046710">
            <w:pPr>
              <w:spacing w:after="160" w:line="360" w:lineRule="auto"/>
            </w:pPr>
            <w:r w:rsidRPr="00206755">
              <w:t>Fuel</w:t>
            </w:r>
          </w:p>
        </w:tc>
        <w:tc>
          <w:tcPr>
            <w:tcW w:w="3668" w:type="dxa"/>
          </w:tcPr>
          <w:p w14:paraId="21616E8F" w14:textId="77777777" w:rsidR="00206755" w:rsidRPr="00206755" w:rsidRDefault="00206755" w:rsidP="00046710">
            <w:pPr>
              <w:spacing w:after="160" w:line="360" w:lineRule="auto"/>
            </w:pPr>
            <w:r w:rsidRPr="00206755">
              <w:t>$0</w:t>
            </w:r>
          </w:p>
        </w:tc>
      </w:tr>
      <w:tr w:rsidR="00206755" w:rsidRPr="00206755" w14:paraId="3F5ABD44" w14:textId="77777777" w:rsidTr="00206755">
        <w:trPr>
          <w:jc w:val="center"/>
        </w:trPr>
        <w:tc>
          <w:tcPr>
            <w:tcW w:w="4691" w:type="dxa"/>
          </w:tcPr>
          <w:p w14:paraId="40EA168F" w14:textId="77777777" w:rsidR="00206755" w:rsidRPr="00206755" w:rsidRDefault="00206755" w:rsidP="00046710">
            <w:pPr>
              <w:spacing w:after="160" w:line="360" w:lineRule="auto"/>
              <w:rPr>
                <w:b/>
                <w:bCs/>
              </w:rPr>
            </w:pPr>
            <w:r w:rsidRPr="00206755">
              <w:rPr>
                <w:b/>
                <w:bCs/>
              </w:rPr>
              <w:lastRenderedPageBreak/>
              <w:t>Total</w:t>
            </w:r>
          </w:p>
        </w:tc>
        <w:tc>
          <w:tcPr>
            <w:tcW w:w="3668" w:type="dxa"/>
          </w:tcPr>
          <w:p w14:paraId="6F70397F" w14:textId="77777777" w:rsidR="00206755" w:rsidRPr="00206755" w:rsidRDefault="00206755" w:rsidP="00046710">
            <w:pPr>
              <w:spacing w:after="160" w:line="360" w:lineRule="auto"/>
              <w:rPr>
                <w:b/>
                <w:bCs/>
              </w:rPr>
            </w:pPr>
            <w:r w:rsidRPr="00206755">
              <w:rPr>
                <w:b/>
                <w:bCs/>
              </w:rPr>
              <w:t>$40.1/kW/year</w:t>
            </w:r>
          </w:p>
        </w:tc>
      </w:tr>
    </w:tbl>
    <w:p w14:paraId="485C1FED" w14:textId="77777777" w:rsidR="00E619D2" w:rsidRDefault="00E619D2" w:rsidP="00046710">
      <w:pPr>
        <w:spacing w:line="360" w:lineRule="auto"/>
      </w:pPr>
    </w:p>
    <w:p w14:paraId="0B45A42F" w14:textId="55FA1A9E" w:rsidR="002D3407" w:rsidRPr="002D3407" w:rsidRDefault="002D3407" w:rsidP="00046710">
      <w:pPr>
        <w:pStyle w:val="Heading3"/>
        <w:numPr>
          <w:ilvl w:val="0"/>
          <w:numId w:val="11"/>
        </w:numPr>
        <w:spacing w:line="360" w:lineRule="auto"/>
      </w:pPr>
      <w:bookmarkStart w:id="39" w:name="_Toc163128500"/>
      <w:bookmarkStart w:id="40" w:name="_Toc189124626"/>
      <w:r w:rsidRPr="002D3407">
        <w:t>Hydrogen Fuel Cell Energy Technology:</w:t>
      </w:r>
      <w:bookmarkEnd w:id="39"/>
      <w:bookmarkEnd w:id="40"/>
    </w:p>
    <w:p w14:paraId="49D612DE" w14:textId="0D370E6B" w:rsidR="003B08F5" w:rsidRDefault="002D3407" w:rsidP="00046710">
      <w:pPr>
        <w:spacing w:line="360" w:lineRule="auto"/>
      </w:pPr>
      <w:r w:rsidRPr="002D3407">
        <w:t>Hydrogen fuel cell power plants are a fantastic example of clean energy. These fuel cells are an emerging revolutionary source in the energy landscape, giving a clean and efficient option to traditional sources. The source of such a proposition is hydrogen, available in abundance, but its storage must be taken care of in the utmost manner as hydrogen is an extremely combustible substance. The emissions of this source in water which is not harmful to the environment we live in. The benefits of hydrogen fuel cells are that it has a high efficiency, about 70% of the input fed into the plant gets converted into useful energy, the operation unlike traditional thermal powerplants is very quiet reducing noise pollution and discomfort to nearby residents, flexibility of fluctuation load demand and zero emissions of harmful pollutants like nitrogen oxides and particulate matter, thus improving environmental conditions</w:t>
      </w:r>
    </w:p>
    <w:p w14:paraId="46F9EFA8" w14:textId="234D6861" w:rsidR="009F2A10" w:rsidRDefault="009F2A10" w:rsidP="009F2A10">
      <w:pPr>
        <w:pStyle w:val="Caption"/>
        <w:keepNext/>
      </w:pPr>
      <w:bookmarkStart w:id="41" w:name="_Toc165299983"/>
      <w:r>
        <w:t xml:space="preserve">Table </w:t>
      </w:r>
      <w:r w:rsidR="00E27E2D">
        <w:fldChar w:fldCharType="begin"/>
      </w:r>
      <w:r w:rsidR="00E27E2D">
        <w:instrText xml:space="preserve"> STYLEREF 1 \s </w:instrText>
      </w:r>
      <w:r w:rsidR="00E27E2D">
        <w:fldChar w:fldCharType="separate"/>
      </w:r>
      <w:r w:rsidR="00E27E2D">
        <w:rPr>
          <w:noProof/>
        </w:rPr>
        <w:t>3</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7</w:t>
      </w:r>
      <w:r w:rsidR="00E27E2D">
        <w:fldChar w:fldCharType="end"/>
      </w:r>
      <w:r>
        <w:t xml:space="preserve"> </w:t>
      </w:r>
      <w:r w:rsidRPr="009812A7">
        <w:t xml:space="preserve">Types of </w:t>
      </w:r>
      <w:r>
        <w:t>H</w:t>
      </w:r>
      <w:r w:rsidRPr="009812A7">
        <w:t xml:space="preserve">ydrogen </w:t>
      </w:r>
      <w:r>
        <w:t>F</w:t>
      </w:r>
      <w:r w:rsidRPr="009812A7">
        <w:t xml:space="preserve">uel </w:t>
      </w:r>
      <w:r>
        <w:t>C</w:t>
      </w:r>
      <w:r w:rsidRPr="009812A7">
        <w:t>ell</w:t>
      </w:r>
      <w:bookmarkEnd w:id="41"/>
    </w:p>
    <w:tbl>
      <w:tblPr>
        <w:tblW w:w="8364"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1843"/>
        <w:gridCol w:w="1985"/>
        <w:gridCol w:w="2409"/>
        <w:gridCol w:w="2127"/>
      </w:tblGrid>
      <w:tr w:rsidR="00E10E38" w:rsidRPr="00E10E38" w14:paraId="5E9EE4E4" w14:textId="77777777" w:rsidTr="00AB1843">
        <w:trPr>
          <w:trHeight w:val="483"/>
          <w:jc w:val="center"/>
        </w:trPr>
        <w:tc>
          <w:tcPr>
            <w:tcW w:w="1843" w:type="dxa"/>
            <w:tcBorders>
              <w:top w:val="nil"/>
              <w:left w:val="nil"/>
              <w:bottom w:val="single" w:sz="8" w:space="0" w:color="7F7F7F" w:themeColor="text1" w:themeTint="80"/>
              <w:right w:val="single" w:sz="8" w:space="0" w:color="000000" w:themeColor="text1"/>
            </w:tcBorders>
            <w:tcMar>
              <w:left w:w="108" w:type="dxa"/>
              <w:right w:w="108" w:type="dxa"/>
            </w:tcMar>
          </w:tcPr>
          <w:p w14:paraId="123A0CE3" w14:textId="77777777" w:rsidR="00E10E38" w:rsidRPr="00E10E38" w:rsidRDefault="00E10E38" w:rsidP="00046710">
            <w:pPr>
              <w:spacing w:line="360" w:lineRule="auto"/>
              <w:rPr>
                <w:b/>
                <w:bCs/>
              </w:rPr>
            </w:pPr>
            <w:r w:rsidRPr="00E10E38">
              <w:rPr>
                <w:b/>
                <w:bCs/>
              </w:rPr>
              <w:t>Fuel cell type</w:t>
            </w:r>
          </w:p>
        </w:tc>
        <w:tc>
          <w:tcPr>
            <w:tcW w:w="1985" w:type="dxa"/>
            <w:tcBorders>
              <w:top w:val="nil"/>
              <w:left w:val="single" w:sz="8" w:space="0" w:color="000000" w:themeColor="text1"/>
              <w:bottom w:val="single" w:sz="8" w:space="0" w:color="7F7F7F" w:themeColor="text1" w:themeTint="80"/>
              <w:right w:val="nil"/>
            </w:tcBorders>
            <w:tcMar>
              <w:left w:w="108" w:type="dxa"/>
              <w:right w:w="108" w:type="dxa"/>
            </w:tcMar>
          </w:tcPr>
          <w:p w14:paraId="580D18F6" w14:textId="77777777" w:rsidR="00E10E38" w:rsidRPr="00E10E38" w:rsidRDefault="00E10E38" w:rsidP="00046710">
            <w:pPr>
              <w:spacing w:line="360" w:lineRule="auto"/>
              <w:rPr>
                <w:b/>
                <w:bCs/>
              </w:rPr>
            </w:pPr>
            <w:r w:rsidRPr="00E10E38">
              <w:rPr>
                <w:b/>
                <w:bCs/>
              </w:rPr>
              <w:t>Temperature</w:t>
            </w:r>
          </w:p>
        </w:tc>
        <w:tc>
          <w:tcPr>
            <w:tcW w:w="2409" w:type="dxa"/>
            <w:tcBorders>
              <w:top w:val="nil"/>
              <w:left w:val="nil"/>
              <w:bottom w:val="single" w:sz="8" w:space="0" w:color="7F7F7F" w:themeColor="text1" w:themeTint="80"/>
              <w:right w:val="nil"/>
            </w:tcBorders>
            <w:tcMar>
              <w:left w:w="108" w:type="dxa"/>
              <w:right w:w="108" w:type="dxa"/>
            </w:tcMar>
          </w:tcPr>
          <w:p w14:paraId="09836D90" w14:textId="77777777" w:rsidR="00E10E38" w:rsidRPr="00E10E38" w:rsidRDefault="00E10E38" w:rsidP="00046710">
            <w:pPr>
              <w:spacing w:line="360" w:lineRule="auto"/>
              <w:rPr>
                <w:b/>
                <w:bCs/>
              </w:rPr>
            </w:pPr>
            <w:r w:rsidRPr="00E10E38">
              <w:rPr>
                <w:b/>
                <w:bCs/>
              </w:rPr>
              <w:t>Electrolyte</w:t>
            </w:r>
          </w:p>
        </w:tc>
        <w:tc>
          <w:tcPr>
            <w:tcW w:w="2127" w:type="dxa"/>
            <w:tcBorders>
              <w:top w:val="nil"/>
              <w:left w:val="nil"/>
              <w:bottom w:val="single" w:sz="8" w:space="0" w:color="7F7F7F" w:themeColor="text1" w:themeTint="80"/>
              <w:right w:val="nil"/>
            </w:tcBorders>
            <w:tcMar>
              <w:left w:w="108" w:type="dxa"/>
              <w:right w:w="108" w:type="dxa"/>
            </w:tcMar>
          </w:tcPr>
          <w:p w14:paraId="120ED8C6" w14:textId="77777777" w:rsidR="00E10E38" w:rsidRPr="00E10E38" w:rsidRDefault="00E10E38" w:rsidP="00046710">
            <w:pPr>
              <w:spacing w:line="360" w:lineRule="auto"/>
              <w:rPr>
                <w:b/>
                <w:bCs/>
              </w:rPr>
            </w:pPr>
            <w:r w:rsidRPr="00E10E38">
              <w:rPr>
                <w:b/>
                <w:bCs/>
              </w:rPr>
              <w:t>Efficiency (%)</w:t>
            </w:r>
          </w:p>
        </w:tc>
      </w:tr>
      <w:tr w:rsidR="00E10E38" w:rsidRPr="00E10E38" w14:paraId="5530CB72" w14:textId="77777777" w:rsidTr="00AB1843">
        <w:trPr>
          <w:trHeight w:val="512"/>
          <w:jc w:val="center"/>
        </w:trPr>
        <w:tc>
          <w:tcPr>
            <w:tcW w:w="1843" w:type="dxa"/>
            <w:tcBorders>
              <w:top w:val="single" w:sz="8" w:space="0" w:color="7F7F7F" w:themeColor="text1" w:themeTint="80"/>
              <w:left w:val="nil"/>
              <w:bottom w:val="nil"/>
              <w:right w:val="single" w:sz="8" w:space="0" w:color="7F7F7F" w:themeColor="text1" w:themeTint="80"/>
            </w:tcBorders>
            <w:tcMar>
              <w:left w:w="108" w:type="dxa"/>
              <w:right w:w="108" w:type="dxa"/>
            </w:tcMar>
          </w:tcPr>
          <w:p w14:paraId="10BFEB2D" w14:textId="77777777" w:rsidR="00E10E38" w:rsidRPr="00E10E38" w:rsidRDefault="00E10E38" w:rsidP="00046710">
            <w:pPr>
              <w:spacing w:line="360" w:lineRule="auto"/>
            </w:pPr>
            <w:r w:rsidRPr="00E10E38">
              <w:t>PEMFC</w:t>
            </w:r>
          </w:p>
        </w:tc>
        <w:tc>
          <w:tcPr>
            <w:tcW w:w="1985" w:type="dxa"/>
            <w:tcMar>
              <w:left w:w="108" w:type="dxa"/>
              <w:right w:w="108" w:type="dxa"/>
            </w:tcMar>
          </w:tcPr>
          <w:p w14:paraId="2DADE9DA" w14:textId="77777777" w:rsidR="00E10E38" w:rsidRPr="00E10E38" w:rsidRDefault="00E10E38" w:rsidP="00046710">
            <w:pPr>
              <w:spacing w:line="360" w:lineRule="auto"/>
            </w:pPr>
            <w:r w:rsidRPr="00E10E38">
              <w:t>60-140</w:t>
            </w:r>
          </w:p>
        </w:tc>
        <w:tc>
          <w:tcPr>
            <w:tcW w:w="2409" w:type="dxa"/>
            <w:tcMar>
              <w:left w:w="108" w:type="dxa"/>
              <w:right w:w="108" w:type="dxa"/>
            </w:tcMar>
          </w:tcPr>
          <w:p w14:paraId="03F11522" w14:textId="77777777" w:rsidR="00E10E38" w:rsidRPr="00E10E38" w:rsidRDefault="00E10E38" w:rsidP="00046710">
            <w:pPr>
              <w:spacing w:line="360" w:lineRule="auto"/>
            </w:pPr>
            <w:r w:rsidRPr="00E10E38">
              <w:t>Polymer</w:t>
            </w:r>
          </w:p>
        </w:tc>
        <w:tc>
          <w:tcPr>
            <w:tcW w:w="2127" w:type="dxa"/>
            <w:tcMar>
              <w:left w:w="108" w:type="dxa"/>
              <w:right w:w="108" w:type="dxa"/>
            </w:tcMar>
          </w:tcPr>
          <w:p w14:paraId="52C47106" w14:textId="77777777" w:rsidR="00E10E38" w:rsidRPr="00E10E38" w:rsidRDefault="00E10E38" w:rsidP="00046710">
            <w:pPr>
              <w:spacing w:line="360" w:lineRule="auto"/>
            </w:pPr>
            <w:r w:rsidRPr="00E10E38">
              <w:t>55</w:t>
            </w:r>
          </w:p>
        </w:tc>
      </w:tr>
      <w:tr w:rsidR="00E10E38" w:rsidRPr="00E10E38" w14:paraId="401BF199" w14:textId="77777777" w:rsidTr="00AB1843">
        <w:trPr>
          <w:trHeight w:val="483"/>
          <w:jc w:val="center"/>
        </w:trPr>
        <w:tc>
          <w:tcPr>
            <w:tcW w:w="1843" w:type="dxa"/>
            <w:tcBorders>
              <w:top w:val="nil"/>
              <w:left w:val="nil"/>
              <w:bottom w:val="nil"/>
              <w:right w:val="single" w:sz="8" w:space="0" w:color="7F7F7F" w:themeColor="text1" w:themeTint="80"/>
            </w:tcBorders>
            <w:tcMar>
              <w:left w:w="108" w:type="dxa"/>
              <w:right w:w="108" w:type="dxa"/>
            </w:tcMar>
          </w:tcPr>
          <w:p w14:paraId="4BF9AD34" w14:textId="77777777" w:rsidR="00E10E38" w:rsidRPr="00E10E38" w:rsidRDefault="00E10E38" w:rsidP="00046710">
            <w:pPr>
              <w:spacing w:line="360" w:lineRule="auto"/>
            </w:pPr>
            <w:r w:rsidRPr="00E10E38">
              <w:t>DMFC</w:t>
            </w:r>
          </w:p>
        </w:tc>
        <w:tc>
          <w:tcPr>
            <w:tcW w:w="1985" w:type="dxa"/>
            <w:tcMar>
              <w:left w:w="108" w:type="dxa"/>
              <w:right w:w="108" w:type="dxa"/>
            </w:tcMar>
          </w:tcPr>
          <w:p w14:paraId="44768719" w14:textId="77777777" w:rsidR="00E10E38" w:rsidRPr="00E10E38" w:rsidRDefault="00E10E38" w:rsidP="00046710">
            <w:pPr>
              <w:spacing w:line="360" w:lineRule="auto"/>
            </w:pPr>
            <w:r w:rsidRPr="00E10E38">
              <w:t>30-80</w:t>
            </w:r>
          </w:p>
        </w:tc>
        <w:tc>
          <w:tcPr>
            <w:tcW w:w="2409" w:type="dxa"/>
            <w:tcMar>
              <w:left w:w="108" w:type="dxa"/>
              <w:right w:w="108" w:type="dxa"/>
            </w:tcMar>
          </w:tcPr>
          <w:p w14:paraId="12299071" w14:textId="77777777" w:rsidR="00E10E38" w:rsidRPr="00E10E38" w:rsidRDefault="00E10E38" w:rsidP="00046710">
            <w:pPr>
              <w:spacing w:line="360" w:lineRule="auto"/>
            </w:pPr>
            <w:r w:rsidRPr="00E10E38">
              <w:t>Polymer</w:t>
            </w:r>
          </w:p>
        </w:tc>
        <w:tc>
          <w:tcPr>
            <w:tcW w:w="2127" w:type="dxa"/>
            <w:tcMar>
              <w:left w:w="108" w:type="dxa"/>
              <w:right w:w="108" w:type="dxa"/>
            </w:tcMar>
          </w:tcPr>
          <w:p w14:paraId="5F970808" w14:textId="77777777" w:rsidR="00E10E38" w:rsidRPr="00E10E38" w:rsidRDefault="00E10E38" w:rsidP="00046710">
            <w:pPr>
              <w:spacing w:line="360" w:lineRule="auto"/>
            </w:pPr>
            <w:r w:rsidRPr="00E10E38">
              <w:t>30</w:t>
            </w:r>
          </w:p>
        </w:tc>
      </w:tr>
      <w:tr w:rsidR="00E10E38" w:rsidRPr="00E10E38" w14:paraId="3704D3C2" w14:textId="77777777" w:rsidTr="00AB1843">
        <w:trPr>
          <w:trHeight w:val="483"/>
          <w:jc w:val="center"/>
        </w:trPr>
        <w:tc>
          <w:tcPr>
            <w:tcW w:w="1843" w:type="dxa"/>
            <w:tcBorders>
              <w:top w:val="nil"/>
              <w:left w:val="nil"/>
              <w:bottom w:val="nil"/>
              <w:right w:val="single" w:sz="8" w:space="0" w:color="7F7F7F" w:themeColor="text1" w:themeTint="80"/>
            </w:tcBorders>
            <w:tcMar>
              <w:left w:w="108" w:type="dxa"/>
              <w:right w:w="108" w:type="dxa"/>
            </w:tcMar>
          </w:tcPr>
          <w:p w14:paraId="0B105A7E" w14:textId="77777777" w:rsidR="00E10E38" w:rsidRPr="00E10E38" w:rsidRDefault="00E10E38" w:rsidP="00046710">
            <w:pPr>
              <w:spacing w:line="360" w:lineRule="auto"/>
            </w:pPr>
            <w:r w:rsidRPr="00E10E38">
              <w:t>AFC</w:t>
            </w:r>
          </w:p>
        </w:tc>
        <w:tc>
          <w:tcPr>
            <w:tcW w:w="1985" w:type="dxa"/>
            <w:tcMar>
              <w:left w:w="108" w:type="dxa"/>
              <w:right w:w="108" w:type="dxa"/>
            </w:tcMar>
          </w:tcPr>
          <w:p w14:paraId="0D6C5A6F" w14:textId="77777777" w:rsidR="00E10E38" w:rsidRPr="00E10E38" w:rsidRDefault="00E10E38" w:rsidP="00046710">
            <w:pPr>
              <w:spacing w:line="360" w:lineRule="auto"/>
            </w:pPr>
            <w:r w:rsidRPr="00E10E38">
              <w:t>150-200</w:t>
            </w:r>
          </w:p>
        </w:tc>
        <w:tc>
          <w:tcPr>
            <w:tcW w:w="2409" w:type="dxa"/>
            <w:tcMar>
              <w:left w:w="108" w:type="dxa"/>
              <w:right w:w="108" w:type="dxa"/>
            </w:tcMar>
          </w:tcPr>
          <w:p w14:paraId="10D612D1" w14:textId="77777777" w:rsidR="00E10E38" w:rsidRPr="00E10E38" w:rsidRDefault="00E10E38" w:rsidP="00046710">
            <w:pPr>
              <w:spacing w:line="360" w:lineRule="auto"/>
            </w:pPr>
            <w:r w:rsidRPr="00E10E38">
              <w:t>Potassium hydroxide</w:t>
            </w:r>
          </w:p>
        </w:tc>
        <w:tc>
          <w:tcPr>
            <w:tcW w:w="2127" w:type="dxa"/>
            <w:tcMar>
              <w:left w:w="108" w:type="dxa"/>
              <w:right w:w="108" w:type="dxa"/>
            </w:tcMar>
          </w:tcPr>
          <w:p w14:paraId="7F9CA221" w14:textId="77777777" w:rsidR="00E10E38" w:rsidRPr="00E10E38" w:rsidRDefault="00E10E38" w:rsidP="00046710">
            <w:pPr>
              <w:spacing w:line="360" w:lineRule="auto"/>
            </w:pPr>
            <w:r w:rsidRPr="00E10E38">
              <w:t>60</w:t>
            </w:r>
          </w:p>
        </w:tc>
      </w:tr>
      <w:tr w:rsidR="00E10E38" w:rsidRPr="00E10E38" w14:paraId="1D675FEC" w14:textId="77777777" w:rsidTr="00AB1843">
        <w:trPr>
          <w:trHeight w:val="483"/>
          <w:jc w:val="center"/>
        </w:trPr>
        <w:tc>
          <w:tcPr>
            <w:tcW w:w="1843" w:type="dxa"/>
            <w:tcBorders>
              <w:top w:val="nil"/>
              <w:left w:val="nil"/>
              <w:bottom w:val="nil"/>
              <w:right w:val="single" w:sz="8" w:space="0" w:color="7F7F7F" w:themeColor="text1" w:themeTint="80"/>
            </w:tcBorders>
            <w:tcMar>
              <w:left w:w="108" w:type="dxa"/>
              <w:right w:w="108" w:type="dxa"/>
            </w:tcMar>
          </w:tcPr>
          <w:p w14:paraId="4F3C9869" w14:textId="77777777" w:rsidR="00E10E38" w:rsidRPr="00E10E38" w:rsidRDefault="00E10E38" w:rsidP="00046710">
            <w:pPr>
              <w:spacing w:line="360" w:lineRule="auto"/>
            </w:pPr>
            <w:r w:rsidRPr="00E10E38">
              <w:t>PAFC</w:t>
            </w:r>
          </w:p>
        </w:tc>
        <w:tc>
          <w:tcPr>
            <w:tcW w:w="1985" w:type="dxa"/>
            <w:tcMar>
              <w:left w:w="108" w:type="dxa"/>
              <w:right w:w="108" w:type="dxa"/>
            </w:tcMar>
          </w:tcPr>
          <w:p w14:paraId="62AFD34D" w14:textId="77777777" w:rsidR="00E10E38" w:rsidRPr="00E10E38" w:rsidRDefault="00E10E38" w:rsidP="00046710">
            <w:pPr>
              <w:spacing w:line="360" w:lineRule="auto"/>
            </w:pPr>
            <w:r w:rsidRPr="00E10E38">
              <w:t>150-200</w:t>
            </w:r>
          </w:p>
        </w:tc>
        <w:tc>
          <w:tcPr>
            <w:tcW w:w="2409" w:type="dxa"/>
            <w:tcMar>
              <w:left w:w="108" w:type="dxa"/>
              <w:right w:w="108" w:type="dxa"/>
            </w:tcMar>
          </w:tcPr>
          <w:p w14:paraId="0E4A250A" w14:textId="77777777" w:rsidR="00E10E38" w:rsidRPr="00E10E38" w:rsidRDefault="00E10E38" w:rsidP="00046710">
            <w:pPr>
              <w:spacing w:line="360" w:lineRule="auto"/>
            </w:pPr>
            <w:r w:rsidRPr="00E10E38">
              <w:t>Phosphoric acid</w:t>
            </w:r>
          </w:p>
        </w:tc>
        <w:tc>
          <w:tcPr>
            <w:tcW w:w="2127" w:type="dxa"/>
            <w:tcMar>
              <w:left w:w="108" w:type="dxa"/>
              <w:right w:w="108" w:type="dxa"/>
            </w:tcMar>
          </w:tcPr>
          <w:p w14:paraId="4D7BB1F8" w14:textId="77777777" w:rsidR="00E10E38" w:rsidRPr="00E10E38" w:rsidRDefault="00E10E38" w:rsidP="00046710">
            <w:pPr>
              <w:spacing w:line="360" w:lineRule="auto"/>
            </w:pPr>
            <w:r w:rsidRPr="00E10E38">
              <w:t>&gt;40</w:t>
            </w:r>
          </w:p>
        </w:tc>
      </w:tr>
      <w:tr w:rsidR="00E10E38" w:rsidRPr="00E10E38" w14:paraId="36C7AB8E" w14:textId="77777777" w:rsidTr="00AB1843">
        <w:trPr>
          <w:trHeight w:val="512"/>
          <w:jc w:val="center"/>
        </w:trPr>
        <w:tc>
          <w:tcPr>
            <w:tcW w:w="1843" w:type="dxa"/>
            <w:tcBorders>
              <w:top w:val="nil"/>
              <w:left w:val="nil"/>
              <w:bottom w:val="nil"/>
              <w:right w:val="single" w:sz="8" w:space="0" w:color="7F7F7F" w:themeColor="text1" w:themeTint="80"/>
            </w:tcBorders>
            <w:tcMar>
              <w:left w:w="108" w:type="dxa"/>
              <w:right w:w="108" w:type="dxa"/>
            </w:tcMar>
          </w:tcPr>
          <w:p w14:paraId="21D798A2" w14:textId="77777777" w:rsidR="00E10E38" w:rsidRPr="00E10E38" w:rsidRDefault="00E10E38" w:rsidP="00046710">
            <w:pPr>
              <w:spacing w:line="360" w:lineRule="auto"/>
            </w:pPr>
            <w:r w:rsidRPr="00E10E38">
              <w:t>MCFC</w:t>
            </w:r>
          </w:p>
        </w:tc>
        <w:tc>
          <w:tcPr>
            <w:tcW w:w="1985" w:type="dxa"/>
            <w:tcMar>
              <w:left w:w="108" w:type="dxa"/>
              <w:right w:w="108" w:type="dxa"/>
            </w:tcMar>
          </w:tcPr>
          <w:p w14:paraId="670745A8" w14:textId="77777777" w:rsidR="00E10E38" w:rsidRPr="00E10E38" w:rsidRDefault="00E10E38" w:rsidP="00046710">
            <w:pPr>
              <w:spacing w:line="360" w:lineRule="auto"/>
            </w:pPr>
            <w:r w:rsidRPr="00E10E38">
              <w:t>600-700</w:t>
            </w:r>
          </w:p>
        </w:tc>
        <w:tc>
          <w:tcPr>
            <w:tcW w:w="2409" w:type="dxa"/>
            <w:tcMar>
              <w:left w:w="108" w:type="dxa"/>
              <w:right w:w="108" w:type="dxa"/>
            </w:tcMar>
          </w:tcPr>
          <w:p w14:paraId="1D0830D3" w14:textId="77777777" w:rsidR="00E10E38" w:rsidRPr="00E10E38" w:rsidRDefault="00E10E38" w:rsidP="00046710">
            <w:pPr>
              <w:spacing w:line="360" w:lineRule="auto"/>
            </w:pPr>
            <w:r w:rsidRPr="00E10E38">
              <w:t>Li/K/Na carbonate</w:t>
            </w:r>
          </w:p>
        </w:tc>
        <w:tc>
          <w:tcPr>
            <w:tcW w:w="2127" w:type="dxa"/>
            <w:tcMar>
              <w:left w:w="108" w:type="dxa"/>
              <w:right w:w="108" w:type="dxa"/>
            </w:tcMar>
          </w:tcPr>
          <w:p w14:paraId="5E45CC9E" w14:textId="77777777" w:rsidR="00E10E38" w:rsidRPr="00E10E38" w:rsidRDefault="00E10E38" w:rsidP="00046710">
            <w:pPr>
              <w:spacing w:line="360" w:lineRule="auto"/>
            </w:pPr>
            <w:r w:rsidRPr="00E10E38">
              <w:t>45</w:t>
            </w:r>
          </w:p>
        </w:tc>
      </w:tr>
      <w:tr w:rsidR="00E10E38" w:rsidRPr="00E10E38" w14:paraId="04DBE319" w14:textId="77777777" w:rsidTr="00AB1843">
        <w:trPr>
          <w:trHeight w:val="483"/>
          <w:jc w:val="center"/>
        </w:trPr>
        <w:tc>
          <w:tcPr>
            <w:tcW w:w="1843" w:type="dxa"/>
            <w:tcBorders>
              <w:top w:val="nil"/>
              <w:left w:val="nil"/>
              <w:bottom w:val="nil"/>
              <w:right w:val="single" w:sz="8" w:space="0" w:color="7F7F7F" w:themeColor="text1" w:themeTint="80"/>
            </w:tcBorders>
            <w:tcMar>
              <w:left w:w="108" w:type="dxa"/>
              <w:right w:w="108" w:type="dxa"/>
            </w:tcMar>
          </w:tcPr>
          <w:p w14:paraId="250D3E7B" w14:textId="77777777" w:rsidR="00E10E38" w:rsidRPr="00E10E38" w:rsidRDefault="00E10E38" w:rsidP="00046710">
            <w:pPr>
              <w:spacing w:line="360" w:lineRule="auto"/>
            </w:pPr>
            <w:r w:rsidRPr="00E10E38">
              <w:t>SOFC (+)</w:t>
            </w:r>
          </w:p>
        </w:tc>
        <w:tc>
          <w:tcPr>
            <w:tcW w:w="1985" w:type="dxa"/>
            <w:tcMar>
              <w:left w:w="108" w:type="dxa"/>
              <w:right w:w="108" w:type="dxa"/>
            </w:tcMar>
          </w:tcPr>
          <w:p w14:paraId="0822AAA3" w14:textId="77777777" w:rsidR="00E10E38" w:rsidRPr="00E10E38" w:rsidRDefault="00E10E38" w:rsidP="00046710">
            <w:pPr>
              <w:spacing w:line="360" w:lineRule="auto"/>
            </w:pPr>
            <w:r w:rsidRPr="00E10E38">
              <w:t>200-700</w:t>
            </w:r>
          </w:p>
        </w:tc>
        <w:tc>
          <w:tcPr>
            <w:tcW w:w="2409" w:type="dxa"/>
            <w:tcMar>
              <w:left w:w="108" w:type="dxa"/>
              <w:right w:w="108" w:type="dxa"/>
            </w:tcMar>
          </w:tcPr>
          <w:p w14:paraId="34F8DA4D" w14:textId="77777777" w:rsidR="00E10E38" w:rsidRPr="00E10E38" w:rsidRDefault="00E10E38" w:rsidP="00046710">
            <w:pPr>
              <w:spacing w:line="360" w:lineRule="auto"/>
            </w:pPr>
            <w:r w:rsidRPr="00E10E38">
              <w:t>Barium cerate</w:t>
            </w:r>
          </w:p>
        </w:tc>
        <w:tc>
          <w:tcPr>
            <w:tcW w:w="2127" w:type="dxa"/>
            <w:tcMar>
              <w:left w:w="108" w:type="dxa"/>
              <w:right w:w="108" w:type="dxa"/>
            </w:tcMar>
          </w:tcPr>
          <w:p w14:paraId="49DB8075" w14:textId="77777777" w:rsidR="00E10E38" w:rsidRPr="00E10E38" w:rsidRDefault="00E10E38" w:rsidP="00046710">
            <w:pPr>
              <w:spacing w:line="360" w:lineRule="auto"/>
            </w:pPr>
            <w:r w:rsidRPr="00E10E38">
              <w:t>40</w:t>
            </w:r>
          </w:p>
        </w:tc>
      </w:tr>
      <w:tr w:rsidR="00E10E38" w:rsidRPr="00E10E38" w14:paraId="5E6635D5" w14:textId="77777777" w:rsidTr="00AB1843">
        <w:trPr>
          <w:trHeight w:val="483"/>
          <w:jc w:val="center"/>
        </w:trPr>
        <w:tc>
          <w:tcPr>
            <w:tcW w:w="1843" w:type="dxa"/>
            <w:tcBorders>
              <w:top w:val="nil"/>
              <w:left w:val="nil"/>
              <w:bottom w:val="nil"/>
              <w:right w:val="single" w:sz="8" w:space="0" w:color="7F7F7F" w:themeColor="text1" w:themeTint="80"/>
            </w:tcBorders>
            <w:tcMar>
              <w:left w:w="108" w:type="dxa"/>
              <w:right w:w="108" w:type="dxa"/>
            </w:tcMar>
          </w:tcPr>
          <w:p w14:paraId="02A3DA5A" w14:textId="77777777" w:rsidR="00E10E38" w:rsidRPr="00E10E38" w:rsidRDefault="00E10E38" w:rsidP="00046710">
            <w:pPr>
              <w:spacing w:line="360" w:lineRule="auto"/>
            </w:pPr>
            <w:r w:rsidRPr="00E10E38">
              <w:t>Direct ammonia</w:t>
            </w:r>
          </w:p>
        </w:tc>
        <w:tc>
          <w:tcPr>
            <w:tcW w:w="1985" w:type="dxa"/>
            <w:tcMar>
              <w:left w:w="108" w:type="dxa"/>
              <w:right w:w="108" w:type="dxa"/>
            </w:tcMar>
          </w:tcPr>
          <w:p w14:paraId="62FC5EDF" w14:textId="77777777" w:rsidR="00E10E38" w:rsidRPr="00E10E38" w:rsidRDefault="00E10E38" w:rsidP="00046710">
            <w:pPr>
              <w:spacing w:line="360" w:lineRule="auto"/>
            </w:pPr>
            <w:r w:rsidRPr="00E10E38">
              <w:t>400-700</w:t>
            </w:r>
          </w:p>
        </w:tc>
        <w:tc>
          <w:tcPr>
            <w:tcW w:w="2409" w:type="dxa"/>
            <w:tcMar>
              <w:left w:w="108" w:type="dxa"/>
              <w:right w:w="108" w:type="dxa"/>
            </w:tcMar>
          </w:tcPr>
          <w:p w14:paraId="06D0895A" w14:textId="77777777" w:rsidR="00E10E38" w:rsidRPr="00E10E38" w:rsidRDefault="00E10E38" w:rsidP="00046710">
            <w:pPr>
              <w:spacing w:line="360" w:lineRule="auto"/>
            </w:pPr>
            <w:r w:rsidRPr="00E10E38">
              <w:t>Barium cerate</w:t>
            </w:r>
          </w:p>
        </w:tc>
        <w:tc>
          <w:tcPr>
            <w:tcW w:w="2127" w:type="dxa"/>
            <w:tcMar>
              <w:left w:w="108" w:type="dxa"/>
              <w:right w:w="108" w:type="dxa"/>
            </w:tcMar>
          </w:tcPr>
          <w:p w14:paraId="0932013D" w14:textId="77777777" w:rsidR="00E10E38" w:rsidRPr="00E10E38" w:rsidRDefault="00E10E38" w:rsidP="00046710">
            <w:pPr>
              <w:spacing w:line="360" w:lineRule="auto"/>
            </w:pPr>
            <w:r w:rsidRPr="00E10E38">
              <w:t>40</w:t>
            </w:r>
          </w:p>
        </w:tc>
      </w:tr>
    </w:tbl>
    <w:p w14:paraId="004A250C" w14:textId="1F68ADCA" w:rsidR="00E10E38" w:rsidRPr="00E10E38" w:rsidRDefault="00E10E38" w:rsidP="00046710">
      <w:pPr>
        <w:spacing w:line="360" w:lineRule="auto"/>
      </w:pPr>
      <w:r w:rsidRPr="00E10E38">
        <w:t>A hydrogen fuel cell plant has water as its major by product, which can be used by nearby civilians for household or even industrial purposes. The world’s largest Hydrogen fuel cell plant located in South Korea touts a similar setup, where in, about 44,000 households use the hot water produced by the plant.</w:t>
      </w:r>
      <w:sdt>
        <w:sdtPr>
          <w:rPr>
            <w:color w:val="215E99" w:themeColor="text2" w:themeTint="BF"/>
          </w:rPr>
          <w:id w:val="-1486315378"/>
          <w:citation/>
        </w:sdtPr>
        <w:sdtEndPr/>
        <w:sdtContent>
          <w:r w:rsidRPr="004D7283">
            <w:rPr>
              <w:color w:val="215E99" w:themeColor="text2" w:themeTint="BF"/>
            </w:rPr>
            <w:fldChar w:fldCharType="begin"/>
          </w:r>
          <w:r w:rsidRPr="004D7283">
            <w:rPr>
              <w:color w:val="215E99" w:themeColor="text2" w:themeTint="BF"/>
            </w:rPr>
            <w:instrText xml:space="preserve"> CITATION Fue24 \l 1033 </w:instrText>
          </w:r>
          <w:r w:rsidRPr="004D7283">
            <w:rPr>
              <w:color w:val="215E99" w:themeColor="text2" w:themeTint="BF"/>
            </w:rPr>
            <w:fldChar w:fldCharType="separate"/>
          </w:r>
          <w:r w:rsidR="001C7737">
            <w:rPr>
              <w:noProof/>
              <w:color w:val="215E99" w:themeColor="text2" w:themeTint="BF"/>
            </w:rPr>
            <w:t xml:space="preserve"> </w:t>
          </w:r>
          <w:r w:rsidR="001C7737" w:rsidRPr="001C7737">
            <w:rPr>
              <w:noProof/>
              <w:color w:val="215E99" w:themeColor="text2" w:themeTint="BF"/>
            </w:rPr>
            <w:t>(Fuel Cell Works)</w:t>
          </w:r>
          <w:r w:rsidRPr="004D7283">
            <w:rPr>
              <w:color w:val="215E99" w:themeColor="text2" w:themeTint="BF"/>
            </w:rPr>
            <w:fldChar w:fldCharType="end"/>
          </w:r>
        </w:sdtContent>
      </w:sdt>
      <w:r w:rsidRPr="004D7283">
        <w:rPr>
          <w:color w:val="215E99" w:themeColor="text2" w:themeTint="BF"/>
        </w:rPr>
        <w:t xml:space="preserve">  </w:t>
      </w:r>
    </w:p>
    <w:p w14:paraId="377BE299" w14:textId="63398473" w:rsidR="00E10E38" w:rsidRPr="00E10E38" w:rsidRDefault="4A24EBDA" w:rsidP="00046710">
      <w:pPr>
        <w:spacing w:line="360" w:lineRule="auto"/>
      </w:pPr>
      <w:r>
        <w:lastRenderedPageBreak/>
        <w:t xml:space="preserve">The performance is </w:t>
      </w:r>
      <w:r w:rsidR="4F0C40D9">
        <w:t>the highest</w:t>
      </w:r>
      <w:r>
        <w:t xml:space="preserve"> of all other </w:t>
      </w:r>
      <w:r w:rsidR="2BFE9669">
        <w:t>systems</w:t>
      </w:r>
      <w:r>
        <w:t xml:space="preserve">. To apprehend the situation of these losses, the </w:t>
      </w:r>
      <w:r w:rsidR="12912E3C">
        <w:t>table below</w:t>
      </w:r>
      <w:r>
        <w:t xml:space="preserve"> represents the data. These losses are approximated; they vary according to site locations.</w:t>
      </w:r>
    </w:p>
    <w:p w14:paraId="68819085" w14:textId="43F03DA8" w:rsidR="009F2A10" w:rsidRDefault="009F2A10" w:rsidP="009F2A10">
      <w:pPr>
        <w:pStyle w:val="Caption"/>
        <w:keepNext/>
      </w:pPr>
      <w:bookmarkStart w:id="42" w:name="_Toc165299984"/>
      <w:r>
        <w:t xml:space="preserve">Table </w:t>
      </w:r>
      <w:r w:rsidR="00E27E2D">
        <w:fldChar w:fldCharType="begin"/>
      </w:r>
      <w:r w:rsidR="00E27E2D">
        <w:instrText xml:space="preserve"> STYLEREF 1 \s </w:instrText>
      </w:r>
      <w:r w:rsidR="00E27E2D">
        <w:fldChar w:fldCharType="separate"/>
      </w:r>
      <w:r w:rsidR="00E27E2D">
        <w:rPr>
          <w:noProof/>
        </w:rPr>
        <w:t>3</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8</w:t>
      </w:r>
      <w:r w:rsidR="00E27E2D">
        <w:fldChar w:fldCharType="end"/>
      </w:r>
      <w:r>
        <w:t xml:space="preserve"> Efficiency Of Hydrogen Fuel Cell</w:t>
      </w:r>
      <w:bookmarkEnd w:id="42"/>
    </w:p>
    <w:tbl>
      <w:tblPr>
        <w:tblW w:w="8639"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822"/>
        <w:gridCol w:w="3817"/>
      </w:tblGrid>
      <w:tr w:rsidR="0078107D" w:rsidRPr="00AD4082" w14:paraId="6CA9445A" w14:textId="77777777" w:rsidTr="00E854D9">
        <w:trPr>
          <w:trHeight w:val="465"/>
          <w:jc w:val="center"/>
        </w:trPr>
        <w:tc>
          <w:tcPr>
            <w:tcW w:w="4822" w:type="dxa"/>
            <w:tcBorders>
              <w:top w:val="single" w:sz="6" w:space="0" w:color="auto"/>
              <w:left w:val="single" w:sz="6" w:space="0" w:color="auto"/>
              <w:bottom w:val="single" w:sz="6" w:space="0" w:color="auto"/>
              <w:right w:val="single" w:sz="6" w:space="0" w:color="auto"/>
            </w:tcBorders>
            <w:shd w:val="clear" w:color="auto" w:fill="auto"/>
            <w:hideMark/>
          </w:tcPr>
          <w:p w14:paraId="21597773" w14:textId="77777777" w:rsidR="0078107D" w:rsidRPr="00AD4082" w:rsidRDefault="0078107D"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AD4082">
              <w:rPr>
                <w:rFonts w:eastAsia="Times New Roman" w:cs="Times New Roman"/>
                <w:b/>
                <w:bCs/>
                <w:color w:val="1F1F1F"/>
                <w:lang w:val="en-IN" w:eastAsia="en-IN" w:bidi="gu-IN"/>
              </w:rPr>
              <w:t>Losses to consider</w:t>
            </w:r>
            <w:r w:rsidRPr="00AD4082">
              <w:rPr>
                <w:rFonts w:eastAsia="Times New Roman" w:cs="Times New Roman"/>
                <w:color w:val="1F1F1F"/>
                <w:lang w:val="en-IN" w:eastAsia="en-IN" w:bidi="gu-IN"/>
              </w:rPr>
              <w:t> </w:t>
            </w:r>
          </w:p>
        </w:tc>
        <w:tc>
          <w:tcPr>
            <w:tcW w:w="3817" w:type="dxa"/>
            <w:tcBorders>
              <w:top w:val="single" w:sz="6" w:space="0" w:color="auto"/>
              <w:left w:val="single" w:sz="6" w:space="0" w:color="auto"/>
              <w:bottom w:val="single" w:sz="6" w:space="0" w:color="auto"/>
              <w:right w:val="single" w:sz="6" w:space="0" w:color="auto"/>
            </w:tcBorders>
            <w:shd w:val="clear" w:color="auto" w:fill="auto"/>
            <w:hideMark/>
          </w:tcPr>
          <w:p w14:paraId="004831C0" w14:textId="77777777" w:rsidR="0078107D" w:rsidRPr="00AD4082" w:rsidRDefault="0078107D"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AD4082">
              <w:rPr>
                <w:rFonts w:eastAsia="Times New Roman" w:cs="Times New Roman"/>
                <w:b/>
                <w:bCs/>
                <w:color w:val="1F1F1F"/>
                <w:lang w:val="en-IN" w:eastAsia="en-IN" w:bidi="gu-IN"/>
              </w:rPr>
              <w:t>Values (in %)</w:t>
            </w:r>
            <w:r w:rsidRPr="00AD4082">
              <w:rPr>
                <w:rFonts w:eastAsia="Times New Roman" w:cs="Times New Roman"/>
                <w:color w:val="1F1F1F"/>
                <w:lang w:val="en-IN" w:eastAsia="en-IN" w:bidi="gu-IN"/>
              </w:rPr>
              <w:t> </w:t>
            </w:r>
          </w:p>
        </w:tc>
      </w:tr>
      <w:tr w:rsidR="0078107D" w:rsidRPr="00AD4082" w14:paraId="7DDDDCB3" w14:textId="77777777" w:rsidTr="00E854D9">
        <w:trPr>
          <w:trHeight w:val="465"/>
          <w:jc w:val="center"/>
        </w:trPr>
        <w:tc>
          <w:tcPr>
            <w:tcW w:w="4822" w:type="dxa"/>
            <w:tcBorders>
              <w:top w:val="single" w:sz="6" w:space="0" w:color="auto"/>
              <w:left w:val="single" w:sz="6" w:space="0" w:color="auto"/>
              <w:bottom w:val="single" w:sz="6" w:space="0" w:color="auto"/>
              <w:right w:val="single" w:sz="6" w:space="0" w:color="auto"/>
            </w:tcBorders>
            <w:shd w:val="clear" w:color="auto" w:fill="auto"/>
            <w:hideMark/>
          </w:tcPr>
          <w:p w14:paraId="34B013FA" w14:textId="77777777" w:rsidR="0078107D" w:rsidRPr="00AD4082" w:rsidRDefault="0078107D" w:rsidP="00046710">
            <w:pPr>
              <w:spacing w:after="0" w:line="360" w:lineRule="auto"/>
              <w:ind w:firstLine="330"/>
              <w:textAlignment w:val="baseline"/>
              <w:rPr>
                <w:rFonts w:ascii="Segoe UI" w:eastAsia="Times New Roman" w:hAnsi="Segoe UI" w:cs="Segoe UI"/>
                <w:color w:val="000000"/>
                <w:sz w:val="18"/>
                <w:szCs w:val="18"/>
                <w:lang w:eastAsia="en-IN" w:bidi="gu-IN"/>
              </w:rPr>
            </w:pPr>
            <w:r w:rsidRPr="00AD4082">
              <w:rPr>
                <w:rFonts w:eastAsia="Times New Roman" w:cs="Times New Roman"/>
                <w:color w:val="1F1F1F"/>
                <w:lang w:val="en-IN" w:eastAsia="en-IN" w:bidi="gu-IN"/>
              </w:rPr>
              <w:t>Activation Loss</w:t>
            </w:r>
            <w:r w:rsidRPr="00AD4082">
              <w:rPr>
                <w:rFonts w:eastAsia="Times New Roman" w:cs="Times New Roman"/>
                <w:color w:val="1F1F1F"/>
                <w:lang w:eastAsia="en-IN" w:bidi="gu-IN"/>
              </w:rPr>
              <w:t> </w:t>
            </w:r>
          </w:p>
        </w:tc>
        <w:tc>
          <w:tcPr>
            <w:tcW w:w="3817" w:type="dxa"/>
            <w:tcBorders>
              <w:top w:val="single" w:sz="6" w:space="0" w:color="auto"/>
              <w:left w:val="single" w:sz="6" w:space="0" w:color="auto"/>
              <w:bottom w:val="single" w:sz="6" w:space="0" w:color="auto"/>
              <w:right w:val="single" w:sz="6" w:space="0" w:color="auto"/>
            </w:tcBorders>
            <w:shd w:val="clear" w:color="auto" w:fill="auto"/>
            <w:hideMark/>
          </w:tcPr>
          <w:p w14:paraId="61FB399B" w14:textId="77777777" w:rsidR="0078107D" w:rsidRPr="00AD4082" w:rsidRDefault="0078107D" w:rsidP="00046710">
            <w:pPr>
              <w:spacing w:after="0" w:line="360" w:lineRule="auto"/>
              <w:ind w:firstLine="330"/>
              <w:textAlignment w:val="baseline"/>
              <w:rPr>
                <w:rFonts w:ascii="Segoe UI" w:eastAsia="Times New Roman" w:hAnsi="Segoe UI" w:cs="Segoe UI"/>
                <w:color w:val="000000"/>
                <w:sz w:val="18"/>
                <w:szCs w:val="18"/>
                <w:lang w:eastAsia="en-IN" w:bidi="gu-IN"/>
              </w:rPr>
            </w:pPr>
            <w:r w:rsidRPr="00AD4082">
              <w:rPr>
                <w:rFonts w:eastAsia="Times New Roman" w:cs="Times New Roman"/>
                <w:color w:val="1F1F1F"/>
                <w:lang w:val="en-IN" w:eastAsia="en-IN" w:bidi="gu-IN"/>
              </w:rPr>
              <w:t>10-15</w:t>
            </w:r>
            <w:r>
              <w:rPr>
                <w:rFonts w:eastAsia="Times New Roman" w:cs="Times New Roman"/>
                <w:color w:val="1F1F1F"/>
                <w:lang w:val="en-IN" w:eastAsia="en-IN" w:bidi="gu-IN"/>
              </w:rPr>
              <w:t xml:space="preserve"> </w:t>
            </w:r>
            <w:r w:rsidRPr="00AD4082">
              <w:rPr>
                <w:rFonts w:eastAsia="Times New Roman" w:cs="Times New Roman"/>
                <w:color w:val="1F1F1F"/>
                <w:lang w:val="en-IN" w:eastAsia="en-IN" w:bidi="gu-IN"/>
              </w:rPr>
              <w:t>(especially at low power)</w:t>
            </w:r>
            <w:r w:rsidRPr="00AD4082">
              <w:rPr>
                <w:rFonts w:eastAsia="Times New Roman" w:cs="Times New Roman"/>
                <w:color w:val="1F1F1F"/>
                <w:lang w:eastAsia="en-IN" w:bidi="gu-IN"/>
              </w:rPr>
              <w:t> </w:t>
            </w:r>
          </w:p>
        </w:tc>
      </w:tr>
      <w:tr w:rsidR="0078107D" w:rsidRPr="00AD4082" w14:paraId="7FCA7E22" w14:textId="77777777" w:rsidTr="00E854D9">
        <w:trPr>
          <w:trHeight w:val="465"/>
          <w:jc w:val="center"/>
        </w:trPr>
        <w:tc>
          <w:tcPr>
            <w:tcW w:w="4822" w:type="dxa"/>
            <w:tcBorders>
              <w:top w:val="single" w:sz="6" w:space="0" w:color="auto"/>
              <w:left w:val="single" w:sz="6" w:space="0" w:color="auto"/>
              <w:bottom w:val="single" w:sz="6" w:space="0" w:color="auto"/>
              <w:right w:val="single" w:sz="6" w:space="0" w:color="auto"/>
            </w:tcBorders>
            <w:shd w:val="clear" w:color="auto" w:fill="auto"/>
            <w:hideMark/>
          </w:tcPr>
          <w:p w14:paraId="4368C6B9" w14:textId="77777777" w:rsidR="0078107D" w:rsidRPr="00AD4082" w:rsidRDefault="0078107D" w:rsidP="00046710">
            <w:pPr>
              <w:spacing w:after="0" w:line="360" w:lineRule="auto"/>
              <w:ind w:firstLine="330"/>
              <w:textAlignment w:val="baseline"/>
              <w:rPr>
                <w:rFonts w:ascii="Segoe UI" w:eastAsia="Times New Roman" w:hAnsi="Segoe UI" w:cs="Segoe UI"/>
                <w:color w:val="000000"/>
                <w:sz w:val="18"/>
                <w:szCs w:val="18"/>
                <w:lang w:eastAsia="en-IN" w:bidi="gu-IN"/>
              </w:rPr>
            </w:pPr>
            <w:r w:rsidRPr="00AD4082">
              <w:rPr>
                <w:rFonts w:eastAsia="Times New Roman" w:cs="Times New Roman"/>
                <w:color w:val="1F1F1F"/>
                <w:lang w:val="en-IN" w:eastAsia="en-IN" w:bidi="gu-IN"/>
              </w:rPr>
              <w:t>Ohmic Loss</w:t>
            </w:r>
            <w:r w:rsidRPr="00AD4082">
              <w:rPr>
                <w:rFonts w:eastAsia="Times New Roman" w:cs="Times New Roman"/>
                <w:color w:val="1F1F1F"/>
                <w:lang w:eastAsia="en-IN" w:bidi="gu-IN"/>
              </w:rPr>
              <w:t> </w:t>
            </w:r>
          </w:p>
        </w:tc>
        <w:tc>
          <w:tcPr>
            <w:tcW w:w="3817" w:type="dxa"/>
            <w:tcBorders>
              <w:top w:val="single" w:sz="6" w:space="0" w:color="auto"/>
              <w:left w:val="single" w:sz="6" w:space="0" w:color="auto"/>
              <w:bottom w:val="single" w:sz="6" w:space="0" w:color="auto"/>
              <w:right w:val="single" w:sz="6" w:space="0" w:color="auto"/>
            </w:tcBorders>
            <w:shd w:val="clear" w:color="auto" w:fill="auto"/>
            <w:hideMark/>
          </w:tcPr>
          <w:p w14:paraId="259C7F40" w14:textId="77777777" w:rsidR="0078107D" w:rsidRPr="00AD4082" w:rsidRDefault="0078107D" w:rsidP="00046710">
            <w:pPr>
              <w:spacing w:after="0" w:line="360" w:lineRule="auto"/>
              <w:ind w:firstLine="330"/>
              <w:textAlignment w:val="baseline"/>
              <w:rPr>
                <w:rFonts w:ascii="Segoe UI" w:eastAsia="Times New Roman" w:hAnsi="Segoe UI" w:cs="Segoe UI"/>
                <w:color w:val="000000"/>
                <w:sz w:val="18"/>
                <w:szCs w:val="18"/>
                <w:lang w:eastAsia="en-IN" w:bidi="gu-IN"/>
              </w:rPr>
            </w:pPr>
            <w:r w:rsidRPr="00AD4082">
              <w:rPr>
                <w:rFonts w:eastAsia="Times New Roman" w:cs="Times New Roman"/>
                <w:color w:val="1F1F1F"/>
                <w:lang w:val="en-IN" w:eastAsia="en-IN" w:bidi="gu-IN"/>
              </w:rPr>
              <w:t>2-10</w:t>
            </w:r>
          </w:p>
        </w:tc>
      </w:tr>
      <w:tr w:rsidR="0078107D" w:rsidRPr="00AD4082" w14:paraId="75742C82" w14:textId="77777777" w:rsidTr="00E854D9">
        <w:trPr>
          <w:trHeight w:val="465"/>
          <w:jc w:val="center"/>
        </w:trPr>
        <w:tc>
          <w:tcPr>
            <w:tcW w:w="4822" w:type="dxa"/>
            <w:tcBorders>
              <w:top w:val="single" w:sz="6" w:space="0" w:color="auto"/>
              <w:left w:val="single" w:sz="6" w:space="0" w:color="auto"/>
              <w:bottom w:val="single" w:sz="6" w:space="0" w:color="auto"/>
              <w:right w:val="single" w:sz="6" w:space="0" w:color="auto"/>
            </w:tcBorders>
            <w:shd w:val="clear" w:color="auto" w:fill="auto"/>
            <w:hideMark/>
          </w:tcPr>
          <w:p w14:paraId="1655CDEC" w14:textId="77777777" w:rsidR="0078107D" w:rsidRPr="00AD4082" w:rsidRDefault="0078107D" w:rsidP="00046710">
            <w:pPr>
              <w:spacing w:after="0" w:line="360" w:lineRule="auto"/>
              <w:ind w:firstLine="330"/>
              <w:textAlignment w:val="baseline"/>
              <w:rPr>
                <w:rFonts w:ascii="Segoe UI" w:eastAsia="Times New Roman" w:hAnsi="Segoe UI" w:cs="Segoe UI"/>
                <w:color w:val="000000"/>
                <w:sz w:val="18"/>
                <w:szCs w:val="18"/>
                <w:lang w:eastAsia="en-IN" w:bidi="gu-IN"/>
              </w:rPr>
            </w:pPr>
            <w:r w:rsidRPr="00AD4082">
              <w:rPr>
                <w:rFonts w:eastAsia="Times New Roman" w:cs="Times New Roman"/>
                <w:color w:val="1F1F1F"/>
                <w:lang w:val="en-IN" w:eastAsia="en-IN" w:bidi="gu-IN"/>
              </w:rPr>
              <w:t>Concentration Loss</w:t>
            </w:r>
            <w:r w:rsidRPr="00AD4082">
              <w:rPr>
                <w:rFonts w:eastAsia="Times New Roman" w:cs="Times New Roman"/>
                <w:color w:val="1F1F1F"/>
                <w:lang w:eastAsia="en-IN" w:bidi="gu-IN"/>
              </w:rPr>
              <w:t> </w:t>
            </w:r>
          </w:p>
        </w:tc>
        <w:tc>
          <w:tcPr>
            <w:tcW w:w="3817" w:type="dxa"/>
            <w:tcBorders>
              <w:top w:val="single" w:sz="6" w:space="0" w:color="auto"/>
              <w:left w:val="single" w:sz="6" w:space="0" w:color="auto"/>
              <w:bottom w:val="single" w:sz="6" w:space="0" w:color="auto"/>
              <w:right w:val="single" w:sz="6" w:space="0" w:color="auto"/>
            </w:tcBorders>
            <w:shd w:val="clear" w:color="auto" w:fill="auto"/>
            <w:hideMark/>
          </w:tcPr>
          <w:p w14:paraId="74C99C0A" w14:textId="77777777" w:rsidR="0078107D" w:rsidRPr="00AD4082" w:rsidRDefault="0078107D" w:rsidP="00046710">
            <w:pPr>
              <w:spacing w:after="0" w:line="360" w:lineRule="auto"/>
              <w:ind w:firstLine="330"/>
              <w:textAlignment w:val="baseline"/>
              <w:rPr>
                <w:rFonts w:ascii="Segoe UI" w:eastAsia="Times New Roman" w:hAnsi="Segoe UI" w:cs="Segoe UI"/>
                <w:color w:val="000000"/>
                <w:sz w:val="18"/>
                <w:szCs w:val="18"/>
                <w:lang w:eastAsia="en-IN" w:bidi="gu-IN"/>
              </w:rPr>
            </w:pPr>
            <w:r w:rsidRPr="00AD4082">
              <w:rPr>
                <w:rFonts w:eastAsia="Times New Roman" w:cs="Times New Roman"/>
                <w:color w:val="1F1F1F"/>
                <w:lang w:val="en-IN" w:eastAsia="en-IN" w:bidi="gu-IN"/>
              </w:rPr>
              <w:t>5-20</w:t>
            </w:r>
            <w:r>
              <w:rPr>
                <w:rFonts w:eastAsia="Times New Roman" w:cs="Times New Roman"/>
                <w:color w:val="1F1F1F"/>
                <w:lang w:val="en-IN" w:eastAsia="en-IN" w:bidi="gu-IN"/>
              </w:rPr>
              <w:t xml:space="preserve"> </w:t>
            </w:r>
            <w:r w:rsidRPr="00AD4082">
              <w:rPr>
                <w:rFonts w:eastAsia="Times New Roman" w:cs="Times New Roman"/>
                <w:color w:val="1F1F1F"/>
                <w:lang w:val="en-IN" w:eastAsia="en-IN" w:bidi="gu-IN"/>
              </w:rPr>
              <w:t>(especially at high power)</w:t>
            </w:r>
            <w:r w:rsidRPr="00AD4082">
              <w:rPr>
                <w:rFonts w:eastAsia="Times New Roman" w:cs="Times New Roman"/>
                <w:color w:val="1F1F1F"/>
                <w:lang w:eastAsia="en-IN" w:bidi="gu-IN"/>
              </w:rPr>
              <w:t> </w:t>
            </w:r>
          </w:p>
        </w:tc>
      </w:tr>
      <w:tr w:rsidR="0078107D" w:rsidRPr="00AD4082" w14:paraId="2AC4F87A" w14:textId="77777777" w:rsidTr="00E854D9">
        <w:trPr>
          <w:trHeight w:val="465"/>
          <w:jc w:val="center"/>
        </w:trPr>
        <w:tc>
          <w:tcPr>
            <w:tcW w:w="4822" w:type="dxa"/>
            <w:tcBorders>
              <w:top w:val="single" w:sz="6" w:space="0" w:color="auto"/>
              <w:left w:val="single" w:sz="6" w:space="0" w:color="auto"/>
              <w:bottom w:val="single" w:sz="6" w:space="0" w:color="auto"/>
              <w:right w:val="single" w:sz="6" w:space="0" w:color="auto"/>
            </w:tcBorders>
            <w:shd w:val="clear" w:color="auto" w:fill="auto"/>
            <w:hideMark/>
          </w:tcPr>
          <w:p w14:paraId="04DC6141" w14:textId="77777777" w:rsidR="0078107D" w:rsidRPr="00AD4082" w:rsidRDefault="0078107D" w:rsidP="00046710">
            <w:pPr>
              <w:spacing w:after="0" w:line="360" w:lineRule="auto"/>
              <w:ind w:firstLine="330"/>
              <w:textAlignment w:val="baseline"/>
              <w:rPr>
                <w:rFonts w:ascii="Segoe UI" w:eastAsia="Times New Roman" w:hAnsi="Segoe UI" w:cs="Segoe UI"/>
                <w:color w:val="000000"/>
                <w:sz w:val="18"/>
                <w:szCs w:val="18"/>
                <w:lang w:eastAsia="en-IN" w:bidi="gu-IN"/>
              </w:rPr>
            </w:pPr>
            <w:r w:rsidRPr="00AD4082">
              <w:rPr>
                <w:rFonts w:eastAsia="Times New Roman" w:cs="Times New Roman"/>
                <w:color w:val="1F1F1F"/>
                <w:lang w:val="en-IN" w:eastAsia="en-IN" w:bidi="gu-IN"/>
              </w:rPr>
              <w:t>Hydrogen Crossover</w:t>
            </w:r>
            <w:r w:rsidRPr="00AD4082">
              <w:rPr>
                <w:rFonts w:eastAsia="Times New Roman" w:cs="Times New Roman"/>
                <w:color w:val="1F1F1F"/>
                <w:lang w:eastAsia="en-IN" w:bidi="gu-IN"/>
              </w:rPr>
              <w:t> </w:t>
            </w:r>
          </w:p>
        </w:tc>
        <w:tc>
          <w:tcPr>
            <w:tcW w:w="3817" w:type="dxa"/>
            <w:tcBorders>
              <w:top w:val="single" w:sz="6" w:space="0" w:color="auto"/>
              <w:left w:val="single" w:sz="6" w:space="0" w:color="auto"/>
              <w:bottom w:val="single" w:sz="6" w:space="0" w:color="auto"/>
              <w:right w:val="single" w:sz="6" w:space="0" w:color="auto"/>
            </w:tcBorders>
            <w:shd w:val="clear" w:color="auto" w:fill="auto"/>
            <w:hideMark/>
          </w:tcPr>
          <w:p w14:paraId="158BAEFE" w14:textId="77777777" w:rsidR="0078107D" w:rsidRPr="00AD4082" w:rsidRDefault="0078107D" w:rsidP="00046710">
            <w:pPr>
              <w:spacing w:after="0" w:line="360" w:lineRule="auto"/>
              <w:ind w:firstLine="330"/>
              <w:textAlignment w:val="baseline"/>
              <w:rPr>
                <w:rFonts w:ascii="Segoe UI" w:eastAsia="Times New Roman" w:hAnsi="Segoe UI" w:cs="Segoe UI"/>
                <w:color w:val="000000"/>
                <w:sz w:val="18"/>
                <w:szCs w:val="18"/>
                <w:lang w:eastAsia="en-IN" w:bidi="gu-IN"/>
              </w:rPr>
            </w:pPr>
            <w:r w:rsidRPr="00AD4082">
              <w:rPr>
                <w:rFonts w:eastAsia="Times New Roman" w:cs="Times New Roman"/>
                <w:color w:val="1F1F1F"/>
                <w:lang w:val="en-IN" w:eastAsia="en-IN" w:bidi="gu-IN"/>
              </w:rPr>
              <w:t>1-</w:t>
            </w:r>
            <w:r>
              <w:rPr>
                <w:rFonts w:eastAsia="Times New Roman" w:cs="Times New Roman"/>
                <w:color w:val="1F1F1F"/>
                <w:lang w:val="en-IN" w:eastAsia="en-IN" w:bidi="gu-IN"/>
              </w:rPr>
              <w:t>5</w:t>
            </w:r>
          </w:p>
        </w:tc>
      </w:tr>
      <w:tr w:rsidR="0078107D" w:rsidRPr="00AD4082" w14:paraId="3052C8E8" w14:textId="77777777" w:rsidTr="00E854D9">
        <w:trPr>
          <w:trHeight w:val="465"/>
          <w:jc w:val="center"/>
        </w:trPr>
        <w:tc>
          <w:tcPr>
            <w:tcW w:w="4822" w:type="dxa"/>
            <w:tcBorders>
              <w:top w:val="single" w:sz="6" w:space="0" w:color="auto"/>
              <w:left w:val="single" w:sz="6" w:space="0" w:color="auto"/>
              <w:bottom w:val="single" w:sz="6" w:space="0" w:color="auto"/>
              <w:right w:val="single" w:sz="6" w:space="0" w:color="auto"/>
            </w:tcBorders>
            <w:shd w:val="clear" w:color="auto" w:fill="auto"/>
            <w:hideMark/>
          </w:tcPr>
          <w:p w14:paraId="617D2E9E" w14:textId="77777777" w:rsidR="0078107D" w:rsidRPr="00AD4082" w:rsidRDefault="0078107D" w:rsidP="00046710">
            <w:pPr>
              <w:spacing w:after="0" w:line="360" w:lineRule="auto"/>
              <w:ind w:firstLine="330"/>
              <w:textAlignment w:val="baseline"/>
              <w:rPr>
                <w:rFonts w:ascii="Segoe UI" w:eastAsia="Times New Roman" w:hAnsi="Segoe UI" w:cs="Segoe UI"/>
                <w:color w:val="000000"/>
                <w:sz w:val="18"/>
                <w:szCs w:val="18"/>
                <w:lang w:eastAsia="en-IN" w:bidi="gu-IN"/>
              </w:rPr>
            </w:pPr>
            <w:r w:rsidRPr="00AD4082">
              <w:rPr>
                <w:rFonts w:eastAsia="Times New Roman" w:cs="Times New Roman"/>
                <w:color w:val="1F1F1F"/>
                <w:lang w:val="en-IN" w:eastAsia="en-IN" w:bidi="gu-IN"/>
              </w:rPr>
              <w:t>Internal Current Leakage</w:t>
            </w:r>
            <w:r w:rsidRPr="00AD4082">
              <w:rPr>
                <w:rFonts w:eastAsia="Times New Roman" w:cs="Times New Roman"/>
                <w:color w:val="1F1F1F"/>
                <w:lang w:eastAsia="en-IN" w:bidi="gu-IN"/>
              </w:rPr>
              <w:t> </w:t>
            </w:r>
          </w:p>
        </w:tc>
        <w:tc>
          <w:tcPr>
            <w:tcW w:w="3817" w:type="dxa"/>
            <w:tcBorders>
              <w:top w:val="single" w:sz="6" w:space="0" w:color="auto"/>
              <w:left w:val="single" w:sz="6" w:space="0" w:color="auto"/>
              <w:bottom w:val="single" w:sz="6" w:space="0" w:color="auto"/>
              <w:right w:val="single" w:sz="6" w:space="0" w:color="auto"/>
            </w:tcBorders>
            <w:shd w:val="clear" w:color="auto" w:fill="auto"/>
            <w:hideMark/>
          </w:tcPr>
          <w:p w14:paraId="1A725C7C" w14:textId="77777777" w:rsidR="0078107D" w:rsidRPr="00AD4082" w:rsidRDefault="0078107D" w:rsidP="00046710">
            <w:pPr>
              <w:spacing w:after="0" w:line="360" w:lineRule="auto"/>
              <w:ind w:firstLine="330"/>
              <w:textAlignment w:val="baseline"/>
              <w:rPr>
                <w:rFonts w:ascii="Segoe UI" w:eastAsia="Times New Roman" w:hAnsi="Segoe UI" w:cs="Segoe UI"/>
                <w:color w:val="000000"/>
                <w:sz w:val="18"/>
                <w:szCs w:val="18"/>
                <w:lang w:eastAsia="en-IN" w:bidi="gu-IN"/>
              </w:rPr>
            </w:pPr>
            <w:r w:rsidRPr="00AD4082">
              <w:rPr>
                <w:rFonts w:eastAsia="Times New Roman" w:cs="Times New Roman"/>
                <w:color w:val="1F1F1F"/>
                <w:lang w:val="en-IN" w:eastAsia="en-IN" w:bidi="gu-IN"/>
              </w:rPr>
              <w:t>Negligible compared to crossover</w:t>
            </w:r>
            <w:r w:rsidRPr="00AD4082">
              <w:rPr>
                <w:rFonts w:eastAsia="Times New Roman" w:cs="Times New Roman"/>
                <w:color w:val="1F1F1F"/>
                <w:lang w:eastAsia="en-IN" w:bidi="gu-IN"/>
              </w:rPr>
              <w:t> </w:t>
            </w:r>
          </w:p>
        </w:tc>
      </w:tr>
      <w:tr w:rsidR="0078107D" w:rsidRPr="00AD4082" w14:paraId="785AA971" w14:textId="77777777" w:rsidTr="00E854D9">
        <w:trPr>
          <w:trHeight w:val="465"/>
          <w:jc w:val="center"/>
        </w:trPr>
        <w:tc>
          <w:tcPr>
            <w:tcW w:w="4822" w:type="dxa"/>
            <w:tcBorders>
              <w:top w:val="single" w:sz="6" w:space="0" w:color="auto"/>
              <w:left w:val="single" w:sz="6" w:space="0" w:color="auto"/>
              <w:bottom w:val="single" w:sz="6" w:space="0" w:color="auto"/>
              <w:right w:val="single" w:sz="6" w:space="0" w:color="auto"/>
            </w:tcBorders>
            <w:shd w:val="clear" w:color="auto" w:fill="auto"/>
            <w:hideMark/>
          </w:tcPr>
          <w:p w14:paraId="72F2272C" w14:textId="77777777" w:rsidR="0078107D" w:rsidRPr="00AD4082" w:rsidRDefault="0078107D"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AD4082">
              <w:rPr>
                <w:rFonts w:eastAsia="Times New Roman" w:cs="Times New Roman"/>
                <w:color w:val="1F1F1F"/>
                <w:lang w:val="en-IN" w:eastAsia="en-IN" w:bidi="gu-IN"/>
              </w:rPr>
              <w:t>Overall, Losses </w:t>
            </w:r>
          </w:p>
        </w:tc>
        <w:tc>
          <w:tcPr>
            <w:tcW w:w="3817" w:type="dxa"/>
            <w:tcBorders>
              <w:top w:val="single" w:sz="6" w:space="0" w:color="auto"/>
              <w:left w:val="single" w:sz="6" w:space="0" w:color="auto"/>
              <w:bottom w:val="single" w:sz="6" w:space="0" w:color="auto"/>
              <w:right w:val="single" w:sz="6" w:space="0" w:color="auto"/>
            </w:tcBorders>
            <w:shd w:val="clear" w:color="auto" w:fill="auto"/>
            <w:hideMark/>
          </w:tcPr>
          <w:p w14:paraId="4ED5BA58" w14:textId="77777777" w:rsidR="0078107D" w:rsidRPr="00AD4082" w:rsidRDefault="0078107D"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AD4082">
              <w:rPr>
                <w:rFonts w:eastAsia="Times New Roman" w:cs="Times New Roman"/>
                <w:color w:val="1F1F1F"/>
                <w:lang w:val="en-IN" w:eastAsia="en-IN" w:bidi="gu-IN"/>
              </w:rPr>
              <w:t>18-40</w:t>
            </w:r>
          </w:p>
        </w:tc>
      </w:tr>
      <w:tr w:rsidR="0078107D" w:rsidRPr="00AD4082" w14:paraId="718A038B" w14:textId="77777777" w:rsidTr="00E854D9">
        <w:trPr>
          <w:trHeight w:val="465"/>
          <w:jc w:val="center"/>
        </w:trPr>
        <w:tc>
          <w:tcPr>
            <w:tcW w:w="4822" w:type="dxa"/>
            <w:tcBorders>
              <w:top w:val="single" w:sz="6" w:space="0" w:color="auto"/>
              <w:left w:val="single" w:sz="6" w:space="0" w:color="auto"/>
              <w:bottom w:val="single" w:sz="6" w:space="0" w:color="auto"/>
              <w:right w:val="single" w:sz="6" w:space="0" w:color="auto"/>
            </w:tcBorders>
            <w:shd w:val="clear" w:color="auto" w:fill="auto"/>
            <w:hideMark/>
          </w:tcPr>
          <w:p w14:paraId="49234E55" w14:textId="77777777" w:rsidR="0078107D" w:rsidRPr="00AD4082" w:rsidRDefault="0078107D" w:rsidP="00046710">
            <w:pPr>
              <w:spacing w:after="0" w:line="360" w:lineRule="auto"/>
              <w:ind w:firstLine="330"/>
              <w:textAlignment w:val="baseline"/>
              <w:rPr>
                <w:rFonts w:ascii="Segoe UI" w:eastAsia="Times New Roman" w:hAnsi="Segoe UI" w:cs="Segoe UI"/>
                <w:color w:val="000000"/>
                <w:sz w:val="18"/>
                <w:szCs w:val="18"/>
                <w:lang w:val="en-IN" w:eastAsia="en-IN" w:bidi="gu-IN"/>
              </w:rPr>
            </w:pPr>
            <w:r w:rsidRPr="00AD4082">
              <w:rPr>
                <w:rFonts w:eastAsia="Times New Roman" w:cs="Times New Roman"/>
                <w:b/>
                <w:bCs/>
                <w:color w:val="1F1F1F"/>
                <w:lang w:val="en-IN" w:eastAsia="en-IN" w:bidi="gu-IN"/>
              </w:rPr>
              <w:t>Overall Efficiency</w:t>
            </w:r>
            <w:r w:rsidRPr="00AD4082">
              <w:rPr>
                <w:rFonts w:eastAsia="Times New Roman" w:cs="Times New Roman"/>
                <w:color w:val="1F1F1F"/>
                <w:lang w:val="en-IN" w:eastAsia="en-IN" w:bidi="gu-IN"/>
              </w:rPr>
              <w:t> </w:t>
            </w:r>
          </w:p>
        </w:tc>
        <w:tc>
          <w:tcPr>
            <w:tcW w:w="3817" w:type="dxa"/>
            <w:tcBorders>
              <w:top w:val="single" w:sz="6" w:space="0" w:color="auto"/>
              <w:left w:val="single" w:sz="6" w:space="0" w:color="auto"/>
              <w:bottom w:val="single" w:sz="6" w:space="0" w:color="auto"/>
              <w:right w:val="single" w:sz="6" w:space="0" w:color="auto"/>
            </w:tcBorders>
            <w:shd w:val="clear" w:color="auto" w:fill="auto"/>
            <w:hideMark/>
          </w:tcPr>
          <w:p w14:paraId="6A80FD80" w14:textId="7CB440DB" w:rsidR="0078107D" w:rsidRPr="00AD4082" w:rsidRDefault="00013F89" w:rsidP="00046710">
            <w:pPr>
              <w:keepNext/>
              <w:spacing w:after="0" w:line="360" w:lineRule="auto"/>
              <w:ind w:firstLine="330"/>
              <w:textAlignment w:val="baseline"/>
              <w:rPr>
                <w:rFonts w:ascii="Segoe UI" w:eastAsia="Times New Roman" w:hAnsi="Segoe UI" w:cs="Segoe UI"/>
                <w:b/>
                <w:bCs/>
                <w:color w:val="000000"/>
                <w:sz w:val="18"/>
                <w:szCs w:val="18"/>
                <w:lang w:val="en-IN" w:eastAsia="en-IN" w:bidi="gu-IN"/>
              </w:rPr>
            </w:pPr>
            <w:r w:rsidRPr="00013F89">
              <w:rPr>
                <w:rFonts w:eastAsia="Times New Roman" w:cs="Segoe UI"/>
                <w:b/>
                <w:bCs/>
                <w:color w:val="000000"/>
                <w:lang w:val="en-IN" w:eastAsia="en-IN" w:bidi="gu-IN"/>
              </w:rPr>
              <w:t>60-82</w:t>
            </w:r>
          </w:p>
        </w:tc>
      </w:tr>
    </w:tbl>
    <w:p w14:paraId="78D24BFD" w14:textId="77777777" w:rsidR="00E10E38" w:rsidRDefault="00E10E38" w:rsidP="00046710">
      <w:pPr>
        <w:spacing w:line="360" w:lineRule="auto"/>
      </w:pPr>
    </w:p>
    <w:p w14:paraId="16A2B739" w14:textId="08DD91C7" w:rsidR="001E2817" w:rsidRPr="001E2817" w:rsidRDefault="001E2817" w:rsidP="00046710">
      <w:pPr>
        <w:spacing w:line="360" w:lineRule="auto"/>
      </w:pPr>
      <w:r w:rsidRPr="001E2817">
        <w:t xml:space="preserve">To understand the economical factor of this technology, comprehensive data of Capex and OpEx (per installed kW capacity installed per year) is provided in the below Table. </w:t>
      </w:r>
      <w:sdt>
        <w:sdtPr>
          <w:rPr>
            <w:color w:val="215E99" w:themeColor="text2" w:themeTint="BF"/>
          </w:rPr>
          <w:id w:val="421066957"/>
          <w:citation/>
        </w:sdtPr>
        <w:sdtEndPr/>
        <w:sdtContent>
          <w:r w:rsidRPr="004D7283">
            <w:rPr>
              <w:color w:val="215E99" w:themeColor="text2" w:themeTint="BF"/>
            </w:rPr>
            <w:fldChar w:fldCharType="begin"/>
          </w:r>
          <w:r w:rsidRPr="004D7283">
            <w:rPr>
              <w:color w:val="215E99" w:themeColor="text2" w:themeTint="BF"/>
            </w:rPr>
            <w:instrText xml:space="preserve"> CITATION Mar24 \l 1033 </w:instrText>
          </w:r>
          <w:r w:rsidRPr="004D7283">
            <w:rPr>
              <w:color w:val="215E99" w:themeColor="text2" w:themeTint="BF"/>
            </w:rPr>
            <w:fldChar w:fldCharType="separate"/>
          </w:r>
          <w:r w:rsidR="001C7737" w:rsidRPr="001C7737">
            <w:rPr>
              <w:noProof/>
              <w:color w:val="215E99" w:themeColor="text2" w:themeTint="BF"/>
            </w:rPr>
            <w:t>(Chung)</w:t>
          </w:r>
          <w:r w:rsidRPr="004D7283">
            <w:rPr>
              <w:color w:val="215E99" w:themeColor="text2" w:themeTint="BF"/>
            </w:rPr>
            <w:fldChar w:fldCharType="end"/>
          </w:r>
        </w:sdtContent>
      </w:sdt>
      <w:r w:rsidRPr="001E2817">
        <w:t xml:space="preserve">  </w:t>
      </w:r>
    </w:p>
    <w:p w14:paraId="37AAA9F4" w14:textId="25022462" w:rsidR="009F2A10" w:rsidRDefault="009F2A10" w:rsidP="009F2A10">
      <w:pPr>
        <w:pStyle w:val="Caption"/>
        <w:keepNext/>
      </w:pPr>
      <w:bookmarkStart w:id="43" w:name="_Toc165299985"/>
      <w:r>
        <w:t xml:space="preserve">Table </w:t>
      </w:r>
      <w:r w:rsidR="00E27E2D">
        <w:fldChar w:fldCharType="begin"/>
      </w:r>
      <w:r w:rsidR="00E27E2D">
        <w:instrText xml:space="preserve"> STYLEREF 1 \s </w:instrText>
      </w:r>
      <w:r w:rsidR="00E27E2D">
        <w:fldChar w:fldCharType="separate"/>
      </w:r>
      <w:r w:rsidR="00E27E2D">
        <w:rPr>
          <w:noProof/>
        </w:rPr>
        <w:t>3</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9</w:t>
      </w:r>
      <w:r w:rsidR="00E27E2D">
        <w:fldChar w:fldCharType="end"/>
      </w:r>
      <w:r>
        <w:t xml:space="preserve"> CapEx </w:t>
      </w:r>
      <w:r w:rsidR="00AA4EE1">
        <w:t>Of</w:t>
      </w:r>
      <w:r>
        <w:t xml:space="preserve"> Hydrogen Fuel Cell</w:t>
      </w:r>
      <w:bookmarkEnd w:id="43"/>
    </w:p>
    <w:tbl>
      <w:tblPr>
        <w:tblStyle w:val="TableGrid"/>
        <w:tblW w:w="8639" w:type="dxa"/>
        <w:jc w:val="center"/>
        <w:tblLook w:val="04A0" w:firstRow="1" w:lastRow="0" w:firstColumn="1" w:lastColumn="0" w:noHBand="0" w:noVBand="1"/>
      </w:tblPr>
      <w:tblGrid>
        <w:gridCol w:w="4868"/>
        <w:gridCol w:w="8"/>
        <w:gridCol w:w="3763"/>
      </w:tblGrid>
      <w:tr w:rsidR="007120D5" w:rsidRPr="007120D5" w14:paraId="481BACF8" w14:textId="77777777" w:rsidTr="35B752D8">
        <w:trPr>
          <w:jc w:val="center"/>
        </w:trPr>
        <w:tc>
          <w:tcPr>
            <w:tcW w:w="8639" w:type="dxa"/>
            <w:gridSpan w:val="3"/>
          </w:tcPr>
          <w:p w14:paraId="5FCFF5F5" w14:textId="77777777" w:rsidR="007120D5" w:rsidRPr="007120D5" w:rsidRDefault="007120D5" w:rsidP="00046710">
            <w:pPr>
              <w:spacing w:after="160" w:line="360" w:lineRule="auto"/>
              <w:jc w:val="center"/>
              <w:rPr>
                <w:b/>
                <w:bCs/>
              </w:rPr>
            </w:pPr>
            <w:r w:rsidRPr="007120D5">
              <w:rPr>
                <w:b/>
                <w:bCs/>
              </w:rPr>
              <w:t>Capex</w:t>
            </w:r>
          </w:p>
        </w:tc>
      </w:tr>
      <w:tr w:rsidR="007120D5" w:rsidRPr="007120D5" w14:paraId="47993E38" w14:textId="77777777" w:rsidTr="35B752D8">
        <w:trPr>
          <w:jc w:val="center"/>
        </w:trPr>
        <w:tc>
          <w:tcPr>
            <w:tcW w:w="4868" w:type="dxa"/>
          </w:tcPr>
          <w:p w14:paraId="68C76E53" w14:textId="77777777" w:rsidR="007120D5" w:rsidRPr="007120D5" w:rsidRDefault="007120D5" w:rsidP="00046710">
            <w:pPr>
              <w:spacing w:after="160" w:line="360" w:lineRule="auto"/>
              <w:rPr>
                <w:b/>
                <w:bCs/>
              </w:rPr>
            </w:pPr>
            <w:r w:rsidRPr="007120D5">
              <w:rPr>
                <w:b/>
                <w:bCs/>
              </w:rPr>
              <w:t>Factors</w:t>
            </w:r>
          </w:p>
        </w:tc>
        <w:tc>
          <w:tcPr>
            <w:tcW w:w="3771" w:type="dxa"/>
            <w:gridSpan w:val="2"/>
          </w:tcPr>
          <w:p w14:paraId="45E043E3" w14:textId="77777777" w:rsidR="007120D5" w:rsidRPr="007120D5" w:rsidRDefault="007120D5" w:rsidP="00046710">
            <w:pPr>
              <w:spacing w:after="160" w:line="360" w:lineRule="auto"/>
              <w:rPr>
                <w:b/>
                <w:bCs/>
              </w:rPr>
            </w:pPr>
            <w:r w:rsidRPr="007120D5">
              <w:rPr>
                <w:b/>
                <w:bCs/>
              </w:rPr>
              <w:t>Cost</w:t>
            </w:r>
          </w:p>
        </w:tc>
      </w:tr>
      <w:tr w:rsidR="007120D5" w:rsidRPr="007120D5" w14:paraId="0D937E42" w14:textId="77777777" w:rsidTr="35B752D8">
        <w:trPr>
          <w:jc w:val="center"/>
        </w:trPr>
        <w:tc>
          <w:tcPr>
            <w:tcW w:w="4868" w:type="dxa"/>
          </w:tcPr>
          <w:p w14:paraId="5CF4D39E" w14:textId="77777777" w:rsidR="007120D5" w:rsidRPr="007120D5" w:rsidRDefault="007120D5" w:rsidP="00046710">
            <w:pPr>
              <w:spacing w:after="160" w:line="360" w:lineRule="auto"/>
            </w:pPr>
            <w:r w:rsidRPr="007120D5">
              <w:t>Fuel Cell</w:t>
            </w:r>
          </w:p>
        </w:tc>
        <w:tc>
          <w:tcPr>
            <w:tcW w:w="3771" w:type="dxa"/>
            <w:gridSpan w:val="2"/>
          </w:tcPr>
          <w:p w14:paraId="3767361B" w14:textId="77777777" w:rsidR="007120D5" w:rsidRPr="007120D5" w:rsidRDefault="007120D5" w:rsidP="00046710">
            <w:pPr>
              <w:spacing w:after="160" w:line="360" w:lineRule="auto"/>
            </w:pPr>
            <w:r w:rsidRPr="007120D5">
              <w:t>$1500</w:t>
            </w:r>
          </w:p>
        </w:tc>
      </w:tr>
      <w:tr w:rsidR="007120D5" w:rsidRPr="007120D5" w14:paraId="3543EF52" w14:textId="77777777" w:rsidTr="35B752D8">
        <w:trPr>
          <w:trHeight w:val="20"/>
          <w:jc w:val="center"/>
        </w:trPr>
        <w:tc>
          <w:tcPr>
            <w:tcW w:w="4876" w:type="dxa"/>
            <w:gridSpan w:val="2"/>
          </w:tcPr>
          <w:p w14:paraId="6E5F5249" w14:textId="77777777" w:rsidR="007120D5" w:rsidRPr="007120D5" w:rsidRDefault="007120D5" w:rsidP="00046710">
            <w:pPr>
              <w:spacing w:after="160" w:line="360" w:lineRule="auto"/>
            </w:pPr>
            <w:r w:rsidRPr="007120D5">
              <w:t>BOS (Engineering, Project management, Foundation, Site access, staging, and facilities, Assembly and installation, Electrical infrastructure)</w:t>
            </w:r>
          </w:p>
        </w:tc>
        <w:tc>
          <w:tcPr>
            <w:tcW w:w="3763" w:type="dxa"/>
          </w:tcPr>
          <w:p w14:paraId="59E4B015" w14:textId="77777777" w:rsidR="007120D5" w:rsidRPr="007120D5" w:rsidRDefault="007120D5" w:rsidP="00046710">
            <w:pPr>
              <w:spacing w:after="160" w:line="360" w:lineRule="auto"/>
            </w:pPr>
            <w:r w:rsidRPr="007120D5">
              <w:t>$1350 ($230, $250, $144, $105, $324, $297 respectively)</w:t>
            </w:r>
          </w:p>
        </w:tc>
      </w:tr>
      <w:tr w:rsidR="007120D5" w:rsidRPr="007120D5" w14:paraId="6CE60889" w14:textId="77777777" w:rsidTr="35B752D8">
        <w:trPr>
          <w:jc w:val="center"/>
        </w:trPr>
        <w:tc>
          <w:tcPr>
            <w:tcW w:w="4868" w:type="dxa"/>
          </w:tcPr>
          <w:p w14:paraId="0A40E087" w14:textId="77777777" w:rsidR="007120D5" w:rsidRPr="007120D5" w:rsidRDefault="007120D5" w:rsidP="00046710">
            <w:pPr>
              <w:spacing w:after="160" w:line="360" w:lineRule="auto"/>
            </w:pPr>
            <w:r w:rsidRPr="007120D5">
              <w:t xml:space="preserve">Field Work (Labor, Equipment Rental, Inspection) </w:t>
            </w:r>
          </w:p>
        </w:tc>
        <w:tc>
          <w:tcPr>
            <w:tcW w:w="3771" w:type="dxa"/>
            <w:gridSpan w:val="2"/>
          </w:tcPr>
          <w:p w14:paraId="75F2564F" w14:textId="77777777" w:rsidR="007120D5" w:rsidRPr="007120D5" w:rsidRDefault="007120D5" w:rsidP="00046710">
            <w:pPr>
              <w:spacing w:after="160" w:line="360" w:lineRule="auto"/>
            </w:pPr>
            <w:r w:rsidRPr="007120D5">
              <w:t>$205</w:t>
            </w:r>
          </w:p>
        </w:tc>
      </w:tr>
      <w:tr w:rsidR="007120D5" w:rsidRPr="007120D5" w14:paraId="01C51E50" w14:textId="77777777" w:rsidTr="35B752D8">
        <w:trPr>
          <w:jc w:val="center"/>
        </w:trPr>
        <w:tc>
          <w:tcPr>
            <w:tcW w:w="4868" w:type="dxa"/>
          </w:tcPr>
          <w:p w14:paraId="4FE26914" w14:textId="6478EC69" w:rsidR="007120D5" w:rsidRPr="007120D5" w:rsidRDefault="4735B120" w:rsidP="00046710">
            <w:pPr>
              <w:spacing w:after="160" w:line="360" w:lineRule="auto"/>
            </w:pPr>
            <w:r>
              <w:t xml:space="preserve">Office Work (Warehousing, Logistics, interconnect, </w:t>
            </w:r>
            <w:r w:rsidR="07FB78E7">
              <w:t>Engineering,</w:t>
            </w:r>
            <w:r>
              <w:t xml:space="preserve"> and outreach)</w:t>
            </w:r>
          </w:p>
        </w:tc>
        <w:tc>
          <w:tcPr>
            <w:tcW w:w="3771" w:type="dxa"/>
            <w:gridSpan w:val="2"/>
          </w:tcPr>
          <w:p w14:paraId="3BE6011A" w14:textId="77777777" w:rsidR="007120D5" w:rsidRPr="007120D5" w:rsidRDefault="007120D5" w:rsidP="00046710">
            <w:pPr>
              <w:spacing w:after="160" w:line="360" w:lineRule="auto"/>
            </w:pPr>
            <w:r w:rsidRPr="007120D5">
              <w:t>$167</w:t>
            </w:r>
          </w:p>
        </w:tc>
      </w:tr>
      <w:tr w:rsidR="007120D5" w:rsidRPr="007120D5" w14:paraId="72575D7F" w14:textId="77777777" w:rsidTr="35B752D8">
        <w:trPr>
          <w:jc w:val="center"/>
        </w:trPr>
        <w:tc>
          <w:tcPr>
            <w:tcW w:w="4868" w:type="dxa"/>
          </w:tcPr>
          <w:p w14:paraId="02288AB4" w14:textId="77777777" w:rsidR="007120D5" w:rsidRPr="007120D5" w:rsidRDefault="007120D5" w:rsidP="00046710">
            <w:pPr>
              <w:spacing w:after="160" w:line="360" w:lineRule="auto"/>
            </w:pPr>
            <w:r w:rsidRPr="007120D5">
              <w:t xml:space="preserve">Financial (Contingency, Construction) </w:t>
            </w:r>
          </w:p>
        </w:tc>
        <w:tc>
          <w:tcPr>
            <w:tcW w:w="3771" w:type="dxa"/>
            <w:gridSpan w:val="2"/>
          </w:tcPr>
          <w:p w14:paraId="685DD23D" w14:textId="77777777" w:rsidR="007120D5" w:rsidRPr="007120D5" w:rsidRDefault="007120D5" w:rsidP="00046710">
            <w:pPr>
              <w:spacing w:after="160" w:line="360" w:lineRule="auto"/>
            </w:pPr>
            <w:r w:rsidRPr="007120D5">
              <w:t>$147 ($90, $57 respectively)</w:t>
            </w:r>
          </w:p>
        </w:tc>
      </w:tr>
      <w:tr w:rsidR="007120D5" w:rsidRPr="007120D5" w14:paraId="4FD074CC" w14:textId="77777777" w:rsidTr="35B752D8">
        <w:trPr>
          <w:jc w:val="center"/>
        </w:trPr>
        <w:tc>
          <w:tcPr>
            <w:tcW w:w="4868" w:type="dxa"/>
          </w:tcPr>
          <w:p w14:paraId="1CAAC68D" w14:textId="77777777" w:rsidR="007120D5" w:rsidRPr="007120D5" w:rsidRDefault="007120D5" w:rsidP="00046710">
            <w:pPr>
              <w:spacing w:after="160" w:line="360" w:lineRule="auto"/>
              <w:rPr>
                <w:b/>
                <w:bCs/>
              </w:rPr>
            </w:pPr>
            <w:r w:rsidRPr="007120D5">
              <w:rPr>
                <w:b/>
                <w:bCs/>
              </w:rPr>
              <w:lastRenderedPageBreak/>
              <w:t>Total</w:t>
            </w:r>
          </w:p>
        </w:tc>
        <w:tc>
          <w:tcPr>
            <w:tcW w:w="3771" w:type="dxa"/>
            <w:gridSpan w:val="2"/>
          </w:tcPr>
          <w:p w14:paraId="5E8FDAF9" w14:textId="77777777" w:rsidR="007120D5" w:rsidRPr="007120D5" w:rsidRDefault="007120D5" w:rsidP="00046710">
            <w:pPr>
              <w:spacing w:after="160" w:line="360" w:lineRule="auto"/>
              <w:rPr>
                <w:b/>
                <w:bCs/>
              </w:rPr>
            </w:pPr>
            <w:r w:rsidRPr="007120D5">
              <w:rPr>
                <w:b/>
                <w:bCs/>
              </w:rPr>
              <w:t>$3369/kW</w:t>
            </w:r>
          </w:p>
        </w:tc>
      </w:tr>
    </w:tbl>
    <w:p w14:paraId="346B5704" w14:textId="77777777" w:rsidR="001E2817" w:rsidRDefault="001E2817" w:rsidP="00046710">
      <w:pPr>
        <w:spacing w:line="360" w:lineRule="auto"/>
      </w:pPr>
    </w:p>
    <w:p w14:paraId="73D80D43" w14:textId="00573CFC" w:rsidR="00AA4EE1" w:rsidRDefault="00AA4EE1" w:rsidP="00AA4EE1">
      <w:pPr>
        <w:pStyle w:val="Caption"/>
        <w:keepNext/>
      </w:pPr>
      <w:bookmarkStart w:id="44" w:name="_Toc165299986"/>
      <w:r>
        <w:t xml:space="preserve">Table </w:t>
      </w:r>
      <w:r w:rsidR="00E27E2D">
        <w:fldChar w:fldCharType="begin"/>
      </w:r>
      <w:r w:rsidR="00E27E2D">
        <w:instrText xml:space="preserve"> STYLEREF 1 \s </w:instrText>
      </w:r>
      <w:r w:rsidR="00E27E2D">
        <w:fldChar w:fldCharType="separate"/>
      </w:r>
      <w:r w:rsidR="00E27E2D">
        <w:rPr>
          <w:noProof/>
        </w:rPr>
        <w:t>3</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10</w:t>
      </w:r>
      <w:r w:rsidR="00E27E2D">
        <w:fldChar w:fldCharType="end"/>
      </w:r>
      <w:r>
        <w:t xml:space="preserve"> OpEx Of Hydrogen Fuel Cell</w:t>
      </w:r>
      <w:bookmarkEnd w:id="44"/>
    </w:p>
    <w:tbl>
      <w:tblPr>
        <w:tblStyle w:val="TableGrid"/>
        <w:tblW w:w="8642" w:type="dxa"/>
        <w:jc w:val="center"/>
        <w:tblLook w:val="04A0" w:firstRow="1" w:lastRow="0" w:firstColumn="1" w:lastColumn="0" w:noHBand="0" w:noVBand="1"/>
      </w:tblPr>
      <w:tblGrid>
        <w:gridCol w:w="4868"/>
        <w:gridCol w:w="3774"/>
      </w:tblGrid>
      <w:tr w:rsidR="00E854D9" w:rsidRPr="00E854D9" w14:paraId="2AECCC1B" w14:textId="77777777" w:rsidTr="00E854D9">
        <w:trPr>
          <w:jc w:val="center"/>
        </w:trPr>
        <w:tc>
          <w:tcPr>
            <w:tcW w:w="8642" w:type="dxa"/>
            <w:gridSpan w:val="2"/>
          </w:tcPr>
          <w:p w14:paraId="00DC9FD8" w14:textId="77777777" w:rsidR="00E854D9" w:rsidRPr="00E854D9" w:rsidRDefault="00E854D9" w:rsidP="00046710">
            <w:pPr>
              <w:spacing w:after="160" w:line="360" w:lineRule="auto"/>
              <w:jc w:val="center"/>
              <w:rPr>
                <w:b/>
                <w:bCs/>
              </w:rPr>
            </w:pPr>
            <w:r w:rsidRPr="00E854D9">
              <w:rPr>
                <w:b/>
                <w:bCs/>
              </w:rPr>
              <w:t>OpEx</w:t>
            </w:r>
          </w:p>
        </w:tc>
      </w:tr>
      <w:tr w:rsidR="00E854D9" w:rsidRPr="00E854D9" w14:paraId="0B2CB897" w14:textId="77777777" w:rsidTr="00E854D9">
        <w:trPr>
          <w:jc w:val="center"/>
        </w:trPr>
        <w:tc>
          <w:tcPr>
            <w:tcW w:w="4868" w:type="dxa"/>
          </w:tcPr>
          <w:p w14:paraId="595EE8D9" w14:textId="77777777" w:rsidR="00E854D9" w:rsidRPr="00E854D9" w:rsidRDefault="00E854D9" w:rsidP="00046710">
            <w:pPr>
              <w:spacing w:after="160" w:line="360" w:lineRule="auto"/>
              <w:rPr>
                <w:b/>
                <w:bCs/>
              </w:rPr>
            </w:pPr>
            <w:r w:rsidRPr="00E854D9">
              <w:rPr>
                <w:b/>
                <w:bCs/>
              </w:rPr>
              <w:t>Factor</w:t>
            </w:r>
          </w:p>
        </w:tc>
        <w:tc>
          <w:tcPr>
            <w:tcW w:w="3774" w:type="dxa"/>
          </w:tcPr>
          <w:p w14:paraId="2917A549" w14:textId="77777777" w:rsidR="00E854D9" w:rsidRPr="00E854D9" w:rsidRDefault="00E854D9" w:rsidP="00046710">
            <w:pPr>
              <w:spacing w:after="160" w:line="360" w:lineRule="auto"/>
              <w:rPr>
                <w:b/>
                <w:bCs/>
              </w:rPr>
            </w:pPr>
            <w:r w:rsidRPr="00E854D9">
              <w:rPr>
                <w:b/>
                <w:bCs/>
              </w:rPr>
              <w:t>Cost</w:t>
            </w:r>
          </w:p>
        </w:tc>
      </w:tr>
      <w:tr w:rsidR="00E854D9" w:rsidRPr="00E854D9" w14:paraId="43392CE5" w14:textId="77777777" w:rsidTr="00E854D9">
        <w:trPr>
          <w:jc w:val="center"/>
        </w:trPr>
        <w:tc>
          <w:tcPr>
            <w:tcW w:w="4868" w:type="dxa"/>
          </w:tcPr>
          <w:p w14:paraId="4DB22EE1" w14:textId="77777777" w:rsidR="00E854D9" w:rsidRPr="00E854D9" w:rsidRDefault="00E854D9" w:rsidP="00046710">
            <w:pPr>
              <w:spacing w:after="160" w:line="360" w:lineRule="auto"/>
            </w:pPr>
            <w:r w:rsidRPr="00E854D9">
              <w:t>Fixed Cost (inspection, cleaning, Replacement components)</w:t>
            </w:r>
          </w:p>
        </w:tc>
        <w:tc>
          <w:tcPr>
            <w:tcW w:w="3774" w:type="dxa"/>
          </w:tcPr>
          <w:p w14:paraId="47BD4627" w14:textId="77777777" w:rsidR="00E854D9" w:rsidRPr="00E854D9" w:rsidRDefault="00E854D9" w:rsidP="00046710">
            <w:pPr>
              <w:spacing w:after="160" w:line="360" w:lineRule="auto"/>
            </w:pPr>
            <w:r w:rsidRPr="00E854D9">
              <w:t>$81.96</w:t>
            </w:r>
          </w:p>
        </w:tc>
      </w:tr>
      <w:tr w:rsidR="00E854D9" w:rsidRPr="00E854D9" w14:paraId="78384E83" w14:textId="77777777" w:rsidTr="00E854D9">
        <w:trPr>
          <w:jc w:val="center"/>
        </w:trPr>
        <w:tc>
          <w:tcPr>
            <w:tcW w:w="4868" w:type="dxa"/>
          </w:tcPr>
          <w:p w14:paraId="037C2829" w14:textId="77777777" w:rsidR="00E854D9" w:rsidRPr="00E854D9" w:rsidRDefault="00E854D9" w:rsidP="00046710">
            <w:pPr>
              <w:spacing w:after="160" w:line="360" w:lineRule="auto"/>
            </w:pPr>
            <w:r w:rsidRPr="00E854D9">
              <w:t>Insurance</w:t>
            </w:r>
          </w:p>
        </w:tc>
        <w:tc>
          <w:tcPr>
            <w:tcW w:w="3774" w:type="dxa"/>
          </w:tcPr>
          <w:p w14:paraId="4D1D4DA3" w14:textId="77777777" w:rsidR="00E854D9" w:rsidRPr="00E854D9" w:rsidRDefault="00E854D9" w:rsidP="00046710">
            <w:pPr>
              <w:spacing w:after="160" w:line="360" w:lineRule="auto"/>
            </w:pPr>
            <w:r w:rsidRPr="00E854D9">
              <w:t>$5</w:t>
            </w:r>
          </w:p>
        </w:tc>
      </w:tr>
      <w:tr w:rsidR="00E854D9" w:rsidRPr="00E854D9" w14:paraId="1166C2E2" w14:textId="77777777" w:rsidTr="00E854D9">
        <w:trPr>
          <w:jc w:val="center"/>
        </w:trPr>
        <w:tc>
          <w:tcPr>
            <w:tcW w:w="4868" w:type="dxa"/>
          </w:tcPr>
          <w:p w14:paraId="2328F1CD" w14:textId="77777777" w:rsidR="00E854D9" w:rsidRPr="00E854D9" w:rsidRDefault="00E854D9" w:rsidP="00046710">
            <w:pPr>
              <w:spacing w:after="160" w:line="360" w:lineRule="auto"/>
            </w:pPr>
            <w:r w:rsidRPr="00E854D9">
              <w:t>Fuel Cost (LH</w:t>
            </w:r>
            <w:r w:rsidRPr="00E854D9">
              <w:rPr>
                <w:vertAlign w:val="subscript"/>
              </w:rPr>
              <w:t>2</w:t>
            </w:r>
            <w:r w:rsidRPr="00E854D9">
              <w:t>)</w:t>
            </w:r>
          </w:p>
        </w:tc>
        <w:tc>
          <w:tcPr>
            <w:tcW w:w="3774" w:type="dxa"/>
          </w:tcPr>
          <w:p w14:paraId="74D102D6" w14:textId="77777777" w:rsidR="00E854D9" w:rsidRPr="00E854D9" w:rsidRDefault="00E854D9" w:rsidP="00046710">
            <w:pPr>
              <w:spacing w:after="160" w:line="360" w:lineRule="auto"/>
            </w:pPr>
            <w:r w:rsidRPr="00E854D9">
              <w:t>$707.6</w:t>
            </w:r>
          </w:p>
        </w:tc>
      </w:tr>
      <w:tr w:rsidR="00E854D9" w:rsidRPr="00E854D9" w14:paraId="3A753293" w14:textId="77777777" w:rsidTr="00E854D9">
        <w:trPr>
          <w:jc w:val="center"/>
        </w:trPr>
        <w:tc>
          <w:tcPr>
            <w:tcW w:w="4868" w:type="dxa"/>
          </w:tcPr>
          <w:p w14:paraId="2E4F0463" w14:textId="77777777" w:rsidR="00E854D9" w:rsidRPr="00E854D9" w:rsidRDefault="00E854D9" w:rsidP="00046710">
            <w:pPr>
              <w:spacing w:after="160" w:line="360" w:lineRule="auto"/>
            </w:pPr>
            <w:r w:rsidRPr="00E854D9">
              <w:t>Land (Lease and Tax)</w:t>
            </w:r>
          </w:p>
        </w:tc>
        <w:tc>
          <w:tcPr>
            <w:tcW w:w="3774" w:type="dxa"/>
          </w:tcPr>
          <w:p w14:paraId="28680ADB" w14:textId="77777777" w:rsidR="00E854D9" w:rsidRPr="00E854D9" w:rsidRDefault="00E854D9" w:rsidP="00046710">
            <w:pPr>
              <w:spacing w:after="160" w:line="360" w:lineRule="auto"/>
            </w:pPr>
            <w:r w:rsidRPr="00E854D9">
              <w:t>$5.1</w:t>
            </w:r>
          </w:p>
        </w:tc>
      </w:tr>
      <w:tr w:rsidR="00E854D9" w:rsidRPr="00E854D9" w14:paraId="15494601" w14:textId="77777777" w:rsidTr="00E854D9">
        <w:trPr>
          <w:jc w:val="center"/>
        </w:trPr>
        <w:tc>
          <w:tcPr>
            <w:tcW w:w="4868" w:type="dxa"/>
          </w:tcPr>
          <w:p w14:paraId="3D220207" w14:textId="77777777" w:rsidR="00E854D9" w:rsidRPr="00E854D9" w:rsidRDefault="00E854D9" w:rsidP="00046710">
            <w:pPr>
              <w:spacing w:after="160" w:line="360" w:lineRule="auto"/>
            </w:pPr>
            <w:r w:rsidRPr="00E854D9">
              <w:t>Licensing</w:t>
            </w:r>
          </w:p>
        </w:tc>
        <w:tc>
          <w:tcPr>
            <w:tcW w:w="3774" w:type="dxa"/>
          </w:tcPr>
          <w:p w14:paraId="5CB48B1A" w14:textId="77777777" w:rsidR="00E854D9" w:rsidRPr="00E854D9" w:rsidRDefault="00E854D9" w:rsidP="00046710">
            <w:pPr>
              <w:spacing w:after="160" w:line="360" w:lineRule="auto"/>
            </w:pPr>
            <w:r w:rsidRPr="00E854D9">
              <w:t>$0.13</w:t>
            </w:r>
          </w:p>
        </w:tc>
      </w:tr>
      <w:tr w:rsidR="00E854D9" w:rsidRPr="00E854D9" w14:paraId="0F23BFEA" w14:textId="77777777" w:rsidTr="00E854D9">
        <w:trPr>
          <w:jc w:val="center"/>
        </w:trPr>
        <w:tc>
          <w:tcPr>
            <w:tcW w:w="4868" w:type="dxa"/>
          </w:tcPr>
          <w:p w14:paraId="370F5ADF" w14:textId="77777777" w:rsidR="00E854D9" w:rsidRPr="00E854D9" w:rsidRDefault="00E854D9" w:rsidP="00046710">
            <w:pPr>
              <w:spacing w:after="160" w:line="360" w:lineRule="auto"/>
            </w:pPr>
            <w:r w:rsidRPr="00E854D9">
              <w:t>Electricity</w:t>
            </w:r>
          </w:p>
        </w:tc>
        <w:tc>
          <w:tcPr>
            <w:tcW w:w="3774" w:type="dxa"/>
          </w:tcPr>
          <w:p w14:paraId="631DF3ED" w14:textId="77777777" w:rsidR="00E854D9" w:rsidRPr="00E854D9" w:rsidRDefault="00E854D9" w:rsidP="00046710">
            <w:pPr>
              <w:spacing w:after="160" w:line="360" w:lineRule="auto"/>
            </w:pPr>
            <w:r w:rsidRPr="00E854D9">
              <w:t>$3.29</w:t>
            </w:r>
          </w:p>
        </w:tc>
      </w:tr>
      <w:tr w:rsidR="00E854D9" w:rsidRPr="00E854D9" w14:paraId="4FDBBD48" w14:textId="77777777" w:rsidTr="00E854D9">
        <w:trPr>
          <w:jc w:val="center"/>
        </w:trPr>
        <w:tc>
          <w:tcPr>
            <w:tcW w:w="4868" w:type="dxa"/>
          </w:tcPr>
          <w:p w14:paraId="69862E4D" w14:textId="77777777" w:rsidR="00E854D9" w:rsidRPr="00E854D9" w:rsidRDefault="00E854D9" w:rsidP="00046710">
            <w:pPr>
              <w:spacing w:after="160" w:line="360" w:lineRule="auto"/>
            </w:pPr>
            <w:r w:rsidRPr="00E854D9">
              <w:t>Administration</w:t>
            </w:r>
          </w:p>
        </w:tc>
        <w:tc>
          <w:tcPr>
            <w:tcW w:w="3774" w:type="dxa"/>
          </w:tcPr>
          <w:p w14:paraId="5BAB25F3" w14:textId="77777777" w:rsidR="00E854D9" w:rsidRPr="00E854D9" w:rsidRDefault="00E854D9" w:rsidP="00046710">
            <w:pPr>
              <w:spacing w:after="160" w:line="360" w:lineRule="auto"/>
            </w:pPr>
            <w:r w:rsidRPr="00E854D9">
              <w:t>$9.12</w:t>
            </w:r>
          </w:p>
        </w:tc>
      </w:tr>
      <w:tr w:rsidR="00E854D9" w:rsidRPr="00E854D9" w14:paraId="222F5B4A" w14:textId="77777777" w:rsidTr="00E854D9">
        <w:trPr>
          <w:jc w:val="center"/>
        </w:trPr>
        <w:tc>
          <w:tcPr>
            <w:tcW w:w="4868" w:type="dxa"/>
          </w:tcPr>
          <w:p w14:paraId="3BF96379" w14:textId="77777777" w:rsidR="00E854D9" w:rsidRPr="00E854D9" w:rsidRDefault="00E854D9" w:rsidP="00046710">
            <w:pPr>
              <w:spacing w:after="160" w:line="360" w:lineRule="auto"/>
              <w:rPr>
                <w:b/>
                <w:bCs/>
              </w:rPr>
            </w:pPr>
            <w:r w:rsidRPr="00E854D9">
              <w:rPr>
                <w:b/>
                <w:bCs/>
              </w:rPr>
              <w:t>Total</w:t>
            </w:r>
          </w:p>
        </w:tc>
        <w:tc>
          <w:tcPr>
            <w:tcW w:w="3774" w:type="dxa"/>
          </w:tcPr>
          <w:p w14:paraId="6969FD82" w14:textId="77777777" w:rsidR="00E854D9" w:rsidRPr="00E854D9" w:rsidRDefault="00E854D9" w:rsidP="00046710">
            <w:pPr>
              <w:spacing w:after="160" w:line="360" w:lineRule="auto"/>
              <w:rPr>
                <w:b/>
                <w:bCs/>
              </w:rPr>
            </w:pPr>
            <w:r w:rsidRPr="00E854D9">
              <w:rPr>
                <w:b/>
                <w:bCs/>
              </w:rPr>
              <w:t>$812.2/kW/year</w:t>
            </w:r>
          </w:p>
        </w:tc>
      </w:tr>
    </w:tbl>
    <w:p w14:paraId="0C180AC3" w14:textId="77777777" w:rsidR="007C0784" w:rsidRDefault="007C0784" w:rsidP="00046710">
      <w:pPr>
        <w:spacing w:line="360" w:lineRule="auto"/>
        <w:sectPr w:rsidR="007C0784" w:rsidSect="002F66A4">
          <w:pgSz w:w="12240" w:h="15840"/>
          <w:pgMar w:top="1418" w:right="1701"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A51C649" w14:textId="77777777" w:rsidR="005F2241" w:rsidRPr="005F2241" w:rsidRDefault="005F2241" w:rsidP="00046710">
      <w:pPr>
        <w:pStyle w:val="Heading2"/>
        <w:spacing w:line="360" w:lineRule="auto"/>
      </w:pPr>
      <w:bookmarkStart w:id="45" w:name="_Toc163128501"/>
      <w:bookmarkStart w:id="46" w:name="_Toc189124627"/>
      <w:r w:rsidRPr="005F2241">
        <w:lastRenderedPageBreak/>
        <w:t>Stage 2: A comparison of diverse sources</w:t>
      </w:r>
      <w:bookmarkEnd w:id="45"/>
      <w:bookmarkEnd w:id="46"/>
    </w:p>
    <w:p w14:paraId="1A4C320E" w14:textId="2356279B" w:rsidR="00AA4EE1" w:rsidRDefault="00AA4EE1" w:rsidP="00AA4EE1">
      <w:pPr>
        <w:pStyle w:val="Caption"/>
        <w:keepNext/>
      </w:pPr>
      <w:bookmarkStart w:id="47" w:name="_Toc165299987"/>
      <w:r>
        <w:t xml:space="preserve">Table </w:t>
      </w:r>
      <w:r w:rsidR="00E27E2D">
        <w:fldChar w:fldCharType="begin"/>
      </w:r>
      <w:r w:rsidR="00E27E2D">
        <w:instrText xml:space="preserve"> STYLEREF 1 \s </w:instrText>
      </w:r>
      <w:r w:rsidR="00E27E2D">
        <w:fldChar w:fldCharType="separate"/>
      </w:r>
      <w:r w:rsidR="00E27E2D">
        <w:rPr>
          <w:noProof/>
        </w:rPr>
        <w:t>3</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11</w:t>
      </w:r>
      <w:r w:rsidR="00E27E2D">
        <w:fldChar w:fldCharType="end"/>
      </w:r>
      <w:r>
        <w:t xml:space="preserve"> </w:t>
      </w:r>
      <w:r w:rsidRPr="00B644A9">
        <w:t xml:space="preserve">Comparison </w:t>
      </w:r>
      <w:r>
        <w:t>O</w:t>
      </w:r>
      <w:r w:rsidRPr="00B644A9">
        <w:t xml:space="preserve">f </w:t>
      </w:r>
      <w:r>
        <w:t>S</w:t>
      </w:r>
      <w:r w:rsidRPr="00B644A9">
        <w:t xml:space="preserve">olar, </w:t>
      </w:r>
      <w:r>
        <w:t>W</w:t>
      </w:r>
      <w:r w:rsidRPr="00B644A9">
        <w:t xml:space="preserve">ind </w:t>
      </w:r>
      <w:r>
        <w:t>A</w:t>
      </w:r>
      <w:r w:rsidRPr="00B644A9">
        <w:t xml:space="preserve">nd </w:t>
      </w:r>
      <w:r>
        <w:t>H</w:t>
      </w:r>
      <w:r w:rsidRPr="00B644A9">
        <w:t xml:space="preserve">ydrogen </w:t>
      </w:r>
      <w:r>
        <w:t>E</w:t>
      </w:r>
      <w:r w:rsidRPr="00B644A9">
        <w:t>nergy</w:t>
      </w:r>
      <w:bookmarkEnd w:id="47"/>
    </w:p>
    <w:tbl>
      <w:tblPr>
        <w:tblW w:w="9927" w:type="dxa"/>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600" w:firstRow="0" w:lastRow="0" w:firstColumn="0" w:lastColumn="0" w:noHBand="1" w:noVBand="1"/>
      </w:tblPr>
      <w:tblGrid>
        <w:gridCol w:w="1129"/>
        <w:gridCol w:w="1276"/>
        <w:gridCol w:w="1418"/>
        <w:gridCol w:w="1714"/>
        <w:gridCol w:w="1275"/>
        <w:gridCol w:w="1511"/>
        <w:gridCol w:w="1604"/>
      </w:tblGrid>
      <w:tr w:rsidR="005F2241" w:rsidRPr="005F2241" w14:paraId="29830817" w14:textId="77777777" w:rsidTr="00746BBE">
        <w:trPr>
          <w:trHeight w:val="300"/>
          <w:jc w:val="center"/>
        </w:trPr>
        <w:tc>
          <w:tcPr>
            <w:tcW w:w="1129" w:type="dxa"/>
          </w:tcPr>
          <w:p w14:paraId="0E30CB18" w14:textId="77777777" w:rsidR="005F2241" w:rsidRPr="005F2241" w:rsidRDefault="005F2241" w:rsidP="00046710">
            <w:pPr>
              <w:spacing w:line="360" w:lineRule="auto"/>
            </w:pPr>
          </w:p>
        </w:tc>
        <w:tc>
          <w:tcPr>
            <w:tcW w:w="7194" w:type="dxa"/>
            <w:gridSpan w:val="5"/>
          </w:tcPr>
          <w:p w14:paraId="00EC12C4" w14:textId="77777777" w:rsidR="005F2241" w:rsidRPr="005F2241" w:rsidRDefault="005F2241" w:rsidP="00046710">
            <w:pPr>
              <w:spacing w:line="360" w:lineRule="auto"/>
              <w:rPr>
                <w:b/>
                <w:bCs/>
              </w:rPr>
            </w:pPr>
            <w:r w:rsidRPr="005F2241">
              <w:rPr>
                <w:b/>
                <w:bCs/>
              </w:rPr>
              <w:t>Criteria</w:t>
            </w:r>
          </w:p>
        </w:tc>
        <w:tc>
          <w:tcPr>
            <w:tcW w:w="1604" w:type="dxa"/>
          </w:tcPr>
          <w:p w14:paraId="7B98A1C5" w14:textId="77777777" w:rsidR="005F2241" w:rsidRPr="005F2241" w:rsidRDefault="005F2241" w:rsidP="00046710">
            <w:pPr>
              <w:spacing w:line="360" w:lineRule="auto"/>
              <w:rPr>
                <w:b/>
                <w:bCs/>
              </w:rPr>
            </w:pPr>
          </w:p>
        </w:tc>
      </w:tr>
      <w:tr w:rsidR="005F2241" w:rsidRPr="005F2241" w14:paraId="42576D6B" w14:textId="77777777" w:rsidTr="00746BBE">
        <w:trPr>
          <w:trHeight w:val="1644"/>
          <w:jc w:val="center"/>
        </w:trPr>
        <w:tc>
          <w:tcPr>
            <w:tcW w:w="1129" w:type="dxa"/>
          </w:tcPr>
          <w:p w14:paraId="22DA3399" w14:textId="77777777" w:rsidR="005F2241" w:rsidRPr="005F2241" w:rsidRDefault="005F2241" w:rsidP="00046710">
            <w:pPr>
              <w:spacing w:line="360" w:lineRule="auto"/>
              <w:rPr>
                <w:b/>
                <w:bCs/>
              </w:rPr>
            </w:pPr>
            <w:r w:rsidRPr="005F2241">
              <w:rPr>
                <w:b/>
                <w:bCs/>
              </w:rPr>
              <w:t xml:space="preserve">Sources </w:t>
            </w:r>
          </w:p>
        </w:tc>
        <w:tc>
          <w:tcPr>
            <w:tcW w:w="1276" w:type="dxa"/>
          </w:tcPr>
          <w:p w14:paraId="27FA34DF" w14:textId="77777777" w:rsidR="005F2241" w:rsidRPr="005F2241" w:rsidRDefault="005F2241" w:rsidP="00046710">
            <w:pPr>
              <w:spacing w:line="360" w:lineRule="auto"/>
              <w:rPr>
                <w:b/>
                <w:bCs/>
              </w:rPr>
            </w:pPr>
            <w:r w:rsidRPr="005F2241">
              <w:rPr>
                <w:b/>
                <w:bCs/>
              </w:rPr>
              <w:t>Efficiency (%)</w:t>
            </w:r>
          </w:p>
        </w:tc>
        <w:tc>
          <w:tcPr>
            <w:tcW w:w="1418" w:type="dxa"/>
          </w:tcPr>
          <w:p w14:paraId="44CB2302" w14:textId="77777777" w:rsidR="005F2241" w:rsidRPr="005F2241" w:rsidRDefault="005F2241" w:rsidP="00046710">
            <w:pPr>
              <w:spacing w:line="360" w:lineRule="auto"/>
              <w:rPr>
                <w:b/>
                <w:bCs/>
              </w:rPr>
            </w:pPr>
            <w:r w:rsidRPr="005F2241">
              <w:rPr>
                <w:b/>
                <w:bCs/>
              </w:rPr>
              <w:t>Total Space Required to generate 19.91 GWh (in km</w:t>
            </w:r>
            <w:r w:rsidRPr="005F2241">
              <w:rPr>
                <w:b/>
                <w:bCs/>
                <w:vertAlign w:val="superscript"/>
              </w:rPr>
              <w:t>2</w:t>
            </w:r>
            <w:r w:rsidRPr="005F2241">
              <w:rPr>
                <w:b/>
                <w:bCs/>
              </w:rPr>
              <w:t>)</w:t>
            </w:r>
          </w:p>
        </w:tc>
        <w:tc>
          <w:tcPr>
            <w:tcW w:w="1714" w:type="dxa"/>
          </w:tcPr>
          <w:p w14:paraId="400ACEF4" w14:textId="77777777" w:rsidR="005F2241" w:rsidRPr="005F2241" w:rsidRDefault="005F2241" w:rsidP="00046710">
            <w:pPr>
              <w:spacing w:line="360" w:lineRule="auto"/>
              <w:rPr>
                <w:b/>
                <w:bCs/>
              </w:rPr>
            </w:pPr>
            <w:r w:rsidRPr="005F2241">
              <w:rPr>
                <w:b/>
                <w:bCs/>
              </w:rPr>
              <w:t>Generation (MWh/MW/year)</w:t>
            </w:r>
          </w:p>
        </w:tc>
        <w:tc>
          <w:tcPr>
            <w:tcW w:w="1275" w:type="dxa"/>
          </w:tcPr>
          <w:p w14:paraId="79B24E90" w14:textId="77777777" w:rsidR="005F2241" w:rsidRPr="005F2241" w:rsidRDefault="005F2241" w:rsidP="00046710">
            <w:pPr>
              <w:spacing w:line="360" w:lineRule="auto"/>
              <w:rPr>
                <w:b/>
                <w:bCs/>
              </w:rPr>
            </w:pPr>
            <w:r w:rsidRPr="005F2241">
              <w:rPr>
                <w:b/>
                <w:bCs/>
              </w:rPr>
              <w:t>Capex</w:t>
            </w:r>
          </w:p>
          <w:p w14:paraId="487CE80B" w14:textId="77777777" w:rsidR="005F2241" w:rsidRPr="005F2241" w:rsidRDefault="005F2241" w:rsidP="00046710">
            <w:pPr>
              <w:spacing w:line="360" w:lineRule="auto"/>
              <w:rPr>
                <w:b/>
                <w:bCs/>
              </w:rPr>
            </w:pPr>
            <w:r w:rsidRPr="005F2241">
              <w:rPr>
                <w:b/>
                <w:bCs/>
              </w:rPr>
              <w:t>(initial investment) ($)</w:t>
            </w:r>
          </w:p>
        </w:tc>
        <w:tc>
          <w:tcPr>
            <w:tcW w:w="1511" w:type="dxa"/>
          </w:tcPr>
          <w:p w14:paraId="7ADEC00A" w14:textId="77777777" w:rsidR="005F2241" w:rsidRPr="005F2241" w:rsidRDefault="005F2241" w:rsidP="00046710">
            <w:pPr>
              <w:spacing w:line="360" w:lineRule="auto"/>
              <w:rPr>
                <w:b/>
                <w:bCs/>
              </w:rPr>
            </w:pPr>
            <w:r w:rsidRPr="005F2241">
              <w:rPr>
                <w:b/>
                <w:bCs/>
              </w:rPr>
              <w:t>OpEx (operations) ($)</w:t>
            </w:r>
          </w:p>
        </w:tc>
        <w:tc>
          <w:tcPr>
            <w:tcW w:w="1604" w:type="dxa"/>
          </w:tcPr>
          <w:p w14:paraId="4E7A3BDD" w14:textId="77777777" w:rsidR="005F2241" w:rsidRPr="005F2241" w:rsidRDefault="005F2241" w:rsidP="00046710">
            <w:pPr>
              <w:spacing w:line="360" w:lineRule="auto"/>
              <w:rPr>
                <w:b/>
                <w:bCs/>
              </w:rPr>
            </w:pPr>
            <w:r w:rsidRPr="005F2241">
              <w:rPr>
                <w:b/>
                <w:bCs/>
              </w:rPr>
              <w:t>Amortization of OpEx ($)</w:t>
            </w:r>
          </w:p>
        </w:tc>
      </w:tr>
      <w:tr w:rsidR="005F2241" w:rsidRPr="005F2241" w14:paraId="21F31683" w14:textId="77777777" w:rsidTr="00746BBE">
        <w:trPr>
          <w:trHeight w:val="300"/>
          <w:jc w:val="center"/>
        </w:trPr>
        <w:tc>
          <w:tcPr>
            <w:tcW w:w="1129" w:type="dxa"/>
          </w:tcPr>
          <w:p w14:paraId="2F0D7D6F" w14:textId="77777777" w:rsidR="005F2241" w:rsidRPr="005F2241" w:rsidRDefault="005F2241" w:rsidP="00046710">
            <w:pPr>
              <w:spacing w:line="360" w:lineRule="auto"/>
            </w:pPr>
            <w:r w:rsidRPr="005F2241">
              <w:t>Wind (3MW on land *644 turbines)</w:t>
            </w:r>
          </w:p>
        </w:tc>
        <w:tc>
          <w:tcPr>
            <w:tcW w:w="1276" w:type="dxa"/>
          </w:tcPr>
          <w:p w14:paraId="3391E3D1" w14:textId="77777777" w:rsidR="005F2241" w:rsidRPr="005F2241" w:rsidRDefault="005F2241" w:rsidP="00046710">
            <w:pPr>
              <w:spacing w:line="360" w:lineRule="auto"/>
            </w:pPr>
            <w:r w:rsidRPr="005F2241">
              <w:t>24.1-54</w:t>
            </w:r>
          </w:p>
        </w:tc>
        <w:tc>
          <w:tcPr>
            <w:tcW w:w="1418" w:type="dxa"/>
          </w:tcPr>
          <w:p w14:paraId="7EDD9041" w14:textId="77777777" w:rsidR="005F2241" w:rsidRPr="005F2241" w:rsidRDefault="005F2241" w:rsidP="00046710">
            <w:pPr>
              <w:spacing w:line="360" w:lineRule="auto"/>
            </w:pPr>
            <w:r w:rsidRPr="005F2241">
              <w:t>4366.23</w:t>
            </w:r>
          </w:p>
        </w:tc>
        <w:tc>
          <w:tcPr>
            <w:tcW w:w="1714" w:type="dxa"/>
          </w:tcPr>
          <w:p w14:paraId="14F40AD2" w14:textId="77777777" w:rsidR="005F2241" w:rsidRPr="005F2241" w:rsidRDefault="005F2241" w:rsidP="00046710">
            <w:pPr>
              <w:spacing w:line="360" w:lineRule="auto"/>
            </w:pPr>
            <w:r w:rsidRPr="005F2241">
              <w:t>3775</w:t>
            </w:r>
          </w:p>
        </w:tc>
        <w:tc>
          <w:tcPr>
            <w:tcW w:w="1275" w:type="dxa"/>
          </w:tcPr>
          <w:p w14:paraId="714FE1D8" w14:textId="77777777" w:rsidR="005F2241" w:rsidRPr="005F2241" w:rsidRDefault="005F2241" w:rsidP="00046710">
            <w:pPr>
              <w:spacing w:line="360" w:lineRule="auto"/>
            </w:pPr>
            <w:r w:rsidRPr="005F2241">
              <w:t>3 Bil</w:t>
            </w:r>
          </w:p>
        </w:tc>
        <w:tc>
          <w:tcPr>
            <w:tcW w:w="1511" w:type="dxa"/>
          </w:tcPr>
          <w:p w14:paraId="20980738" w14:textId="77777777" w:rsidR="005F2241" w:rsidRPr="005F2241" w:rsidRDefault="005F2241" w:rsidP="00046710">
            <w:pPr>
              <w:spacing w:line="360" w:lineRule="auto"/>
            </w:pPr>
            <w:r w:rsidRPr="005F2241">
              <w:t>81 Mil</w:t>
            </w:r>
          </w:p>
        </w:tc>
        <w:tc>
          <w:tcPr>
            <w:tcW w:w="1604" w:type="dxa"/>
          </w:tcPr>
          <w:p w14:paraId="0359AA9E" w14:textId="77777777" w:rsidR="005F2241" w:rsidRPr="005F2241" w:rsidRDefault="005F2241" w:rsidP="00046710">
            <w:pPr>
              <w:spacing w:line="360" w:lineRule="auto"/>
            </w:pPr>
            <w:r w:rsidRPr="005F2241">
              <w:t>200 Mil</w:t>
            </w:r>
          </w:p>
        </w:tc>
      </w:tr>
      <w:tr w:rsidR="005F2241" w:rsidRPr="005F2241" w14:paraId="0980919D" w14:textId="77777777" w:rsidTr="00746BBE">
        <w:trPr>
          <w:trHeight w:val="300"/>
          <w:jc w:val="center"/>
        </w:trPr>
        <w:tc>
          <w:tcPr>
            <w:tcW w:w="1129" w:type="dxa"/>
          </w:tcPr>
          <w:p w14:paraId="05B37264" w14:textId="77777777" w:rsidR="005F2241" w:rsidRPr="005F2241" w:rsidRDefault="005F2241" w:rsidP="00046710">
            <w:pPr>
              <w:spacing w:line="360" w:lineRule="auto"/>
            </w:pPr>
            <w:r w:rsidRPr="005F2241">
              <w:t>Solar (100MW*40 plants)</w:t>
            </w:r>
          </w:p>
        </w:tc>
        <w:tc>
          <w:tcPr>
            <w:tcW w:w="1276" w:type="dxa"/>
          </w:tcPr>
          <w:p w14:paraId="50380ECA" w14:textId="77777777" w:rsidR="005F2241" w:rsidRPr="005F2241" w:rsidRDefault="005F2241" w:rsidP="00046710">
            <w:pPr>
              <w:spacing w:line="360" w:lineRule="auto"/>
            </w:pPr>
            <w:r w:rsidRPr="005F2241">
              <w:t>15-20</w:t>
            </w:r>
          </w:p>
        </w:tc>
        <w:tc>
          <w:tcPr>
            <w:tcW w:w="1418" w:type="dxa"/>
          </w:tcPr>
          <w:p w14:paraId="119C3886" w14:textId="77777777" w:rsidR="005F2241" w:rsidRPr="005F2241" w:rsidRDefault="005F2241" w:rsidP="00046710">
            <w:pPr>
              <w:spacing w:line="360" w:lineRule="auto"/>
            </w:pPr>
            <w:r w:rsidRPr="005F2241">
              <w:t>238.92</w:t>
            </w:r>
          </w:p>
        </w:tc>
        <w:tc>
          <w:tcPr>
            <w:tcW w:w="1714" w:type="dxa"/>
          </w:tcPr>
          <w:p w14:paraId="313117B1" w14:textId="77777777" w:rsidR="005F2241" w:rsidRPr="005F2241" w:rsidRDefault="005F2241" w:rsidP="00046710">
            <w:pPr>
              <w:spacing w:line="360" w:lineRule="auto"/>
            </w:pPr>
            <w:r w:rsidRPr="005F2241">
              <w:t>1460</w:t>
            </w:r>
          </w:p>
        </w:tc>
        <w:tc>
          <w:tcPr>
            <w:tcW w:w="1275" w:type="dxa"/>
          </w:tcPr>
          <w:p w14:paraId="43669ED1" w14:textId="77777777" w:rsidR="005F2241" w:rsidRPr="005F2241" w:rsidRDefault="005F2241" w:rsidP="00046710">
            <w:pPr>
              <w:spacing w:line="360" w:lineRule="auto"/>
            </w:pPr>
            <w:r w:rsidRPr="005F2241">
              <w:t>8.4 Bil</w:t>
            </w:r>
          </w:p>
          <w:p w14:paraId="52E796A2" w14:textId="77777777" w:rsidR="005F2241" w:rsidRPr="005F2241" w:rsidRDefault="005F2241" w:rsidP="00046710">
            <w:pPr>
              <w:spacing w:line="360" w:lineRule="auto"/>
            </w:pPr>
          </w:p>
        </w:tc>
        <w:tc>
          <w:tcPr>
            <w:tcW w:w="1511" w:type="dxa"/>
          </w:tcPr>
          <w:p w14:paraId="198AB579" w14:textId="77777777" w:rsidR="005F2241" w:rsidRPr="005F2241" w:rsidRDefault="005F2241" w:rsidP="00046710">
            <w:pPr>
              <w:spacing w:line="360" w:lineRule="auto"/>
            </w:pPr>
            <w:r w:rsidRPr="005F2241">
              <w:t>204 Mil</w:t>
            </w:r>
          </w:p>
        </w:tc>
        <w:tc>
          <w:tcPr>
            <w:tcW w:w="1604" w:type="dxa"/>
          </w:tcPr>
          <w:p w14:paraId="796096A8" w14:textId="77777777" w:rsidR="005F2241" w:rsidRPr="005F2241" w:rsidRDefault="005F2241" w:rsidP="00046710">
            <w:pPr>
              <w:spacing w:line="360" w:lineRule="auto"/>
            </w:pPr>
            <w:r w:rsidRPr="005F2241">
              <w:t>506 Mil</w:t>
            </w:r>
          </w:p>
        </w:tc>
      </w:tr>
      <w:tr w:rsidR="005F2241" w:rsidRPr="005F2241" w14:paraId="71882D1D" w14:textId="77777777" w:rsidTr="00746BBE">
        <w:trPr>
          <w:trHeight w:val="300"/>
          <w:jc w:val="center"/>
        </w:trPr>
        <w:tc>
          <w:tcPr>
            <w:tcW w:w="1129" w:type="dxa"/>
          </w:tcPr>
          <w:p w14:paraId="245EDAC6" w14:textId="77777777" w:rsidR="005F2241" w:rsidRPr="005F2241" w:rsidRDefault="005F2241" w:rsidP="00046710">
            <w:pPr>
              <w:spacing w:line="360" w:lineRule="auto"/>
            </w:pPr>
            <w:r w:rsidRPr="005F2241">
              <w:t xml:space="preserve"> Fuel-Cell (78MW*11)</w:t>
            </w:r>
          </w:p>
        </w:tc>
        <w:tc>
          <w:tcPr>
            <w:tcW w:w="1276" w:type="dxa"/>
          </w:tcPr>
          <w:p w14:paraId="65FBB43F" w14:textId="77777777" w:rsidR="005F2241" w:rsidRPr="005F2241" w:rsidRDefault="005F2241" w:rsidP="00046710">
            <w:pPr>
              <w:spacing w:line="360" w:lineRule="auto"/>
            </w:pPr>
            <w:r w:rsidRPr="005F2241">
              <w:t>75</w:t>
            </w:r>
          </w:p>
        </w:tc>
        <w:tc>
          <w:tcPr>
            <w:tcW w:w="1418" w:type="dxa"/>
          </w:tcPr>
          <w:p w14:paraId="043EB852" w14:textId="77777777" w:rsidR="005F2241" w:rsidRPr="005F2241" w:rsidRDefault="005F2241" w:rsidP="00046710">
            <w:pPr>
              <w:spacing w:line="360" w:lineRule="auto"/>
            </w:pPr>
            <w:r w:rsidRPr="005F2241">
              <w:t>4.5</w:t>
            </w:r>
          </w:p>
        </w:tc>
        <w:tc>
          <w:tcPr>
            <w:tcW w:w="1714" w:type="dxa"/>
          </w:tcPr>
          <w:p w14:paraId="7531D6AF" w14:textId="77777777" w:rsidR="005F2241" w:rsidRPr="005F2241" w:rsidRDefault="005F2241" w:rsidP="00046710">
            <w:pPr>
              <w:spacing w:line="360" w:lineRule="auto"/>
            </w:pPr>
            <w:r w:rsidRPr="005F2241">
              <w:t>8757.2</w:t>
            </w:r>
          </w:p>
        </w:tc>
        <w:tc>
          <w:tcPr>
            <w:tcW w:w="1275" w:type="dxa"/>
          </w:tcPr>
          <w:p w14:paraId="140600EC" w14:textId="77777777" w:rsidR="005F2241" w:rsidRPr="005F2241" w:rsidRDefault="005F2241" w:rsidP="00046710">
            <w:pPr>
              <w:spacing w:line="360" w:lineRule="auto"/>
            </w:pPr>
            <w:r w:rsidRPr="005F2241">
              <w:t>2.9 Bil</w:t>
            </w:r>
          </w:p>
        </w:tc>
        <w:tc>
          <w:tcPr>
            <w:tcW w:w="1511" w:type="dxa"/>
          </w:tcPr>
          <w:p w14:paraId="455E0F43" w14:textId="77777777" w:rsidR="005F2241" w:rsidRPr="005F2241" w:rsidRDefault="005F2241" w:rsidP="00046710">
            <w:pPr>
              <w:spacing w:line="360" w:lineRule="auto"/>
            </w:pPr>
            <w:r w:rsidRPr="005F2241">
              <w:t>688 Mil</w:t>
            </w:r>
          </w:p>
        </w:tc>
        <w:tc>
          <w:tcPr>
            <w:tcW w:w="1604" w:type="dxa"/>
          </w:tcPr>
          <w:p w14:paraId="447C59A7" w14:textId="77777777" w:rsidR="005F2241" w:rsidRPr="005F2241" w:rsidRDefault="005F2241" w:rsidP="00046710">
            <w:pPr>
              <w:spacing w:line="360" w:lineRule="auto"/>
            </w:pPr>
            <w:r w:rsidRPr="005F2241">
              <w:t xml:space="preserve"> 1.7 Bil</w:t>
            </w:r>
          </w:p>
        </w:tc>
      </w:tr>
    </w:tbl>
    <w:p w14:paraId="4C323A87" w14:textId="77777777" w:rsidR="005F2241" w:rsidRDefault="005F2241" w:rsidP="00046710">
      <w:pPr>
        <w:spacing w:line="360" w:lineRule="auto"/>
        <w:rPr>
          <w:i/>
          <w:iCs/>
        </w:rPr>
      </w:pPr>
    </w:p>
    <w:p w14:paraId="40773657" w14:textId="1881DFB7" w:rsidR="005F2241" w:rsidRPr="005F2241" w:rsidRDefault="005F2241" w:rsidP="00046710">
      <w:pPr>
        <w:spacing w:line="360" w:lineRule="auto"/>
      </w:pPr>
      <w:r w:rsidRPr="005F2241">
        <w:t xml:space="preserve">The above table is derived using data from </w:t>
      </w:r>
      <w:sdt>
        <w:sdtPr>
          <w:rPr>
            <w:color w:val="215E99" w:themeColor="text2" w:themeTint="BF"/>
          </w:rPr>
          <w:id w:val="-132644943"/>
          <w:citation/>
        </w:sdtPr>
        <w:sdtEndPr/>
        <w:sdtContent>
          <w:r w:rsidRPr="004D7283">
            <w:rPr>
              <w:color w:val="215E99" w:themeColor="text2" w:themeTint="BF"/>
            </w:rPr>
            <w:fldChar w:fldCharType="begin"/>
          </w:r>
          <w:r w:rsidRPr="004D7283">
            <w:rPr>
              <w:color w:val="215E99" w:themeColor="text2" w:themeTint="BF"/>
            </w:rPr>
            <w:instrText xml:space="preserve"> CITATION Mar24 \l 1033 </w:instrText>
          </w:r>
          <w:r w:rsidRPr="004D7283">
            <w:rPr>
              <w:color w:val="215E99" w:themeColor="text2" w:themeTint="BF"/>
            </w:rPr>
            <w:fldChar w:fldCharType="separate"/>
          </w:r>
          <w:r w:rsidR="001C7737" w:rsidRPr="001C7737">
            <w:rPr>
              <w:noProof/>
              <w:color w:val="215E99" w:themeColor="text2" w:themeTint="BF"/>
            </w:rPr>
            <w:t>(Chung)</w:t>
          </w:r>
          <w:r w:rsidRPr="004D7283">
            <w:rPr>
              <w:color w:val="215E99" w:themeColor="text2" w:themeTint="BF"/>
            </w:rPr>
            <w:fldChar w:fldCharType="end"/>
          </w:r>
        </w:sdtContent>
      </w:sdt>
      <w:r w:rsidRPr="004D7283">
        <w:rPr>
          <w:color w:val="215E99" w:themeColor="text2" w:themeTint="BF"/>
        </w:rPr>
        <w:t xml:space="preserve">, </w:t>
      </w:r>
      <w:sdt>
        <w:sdtPr>
          <w:rPr>
            <w:color w:val="215E99" w:themeColor="text2" w:themeTint="BF"/>
          </w:rPr>
          <w:id w:val="-493568079"/>
          <w:citation/>
        </w:sdtPr>
        <w:sdtEndPr/>
        <w:sdtContent>
          <w:r w:rsidRPr="004D7283">
            <w:rPr>
              <w:color w:val="215E99" w:themeColor="text2" w:themeTint="BF"/>
            </w:rPr>
            <w:fldChar w:fldCharType="begin"/>
          </w:r>
          <w:r w:rsidRPr="004D7283">
            <w:rPr>
              <w:color w:val="215E99" w:themeColor="text2" w:themeTint="BF"/>
            </w:rPr>
            <w:instrText xml:space="preserve"> CITATION Tyl24 \l 1033 </w:instrText>
          </w:r>
          <w:r w:rsidRPr="004D7283">
            <w:rPr>
              <w:color w:val="215E99" w:themeColor="text2" w:themeTint="BF"/>
            </w:rPr>
            <w:fldChar w:fldCharType="separate"/>
          </w:r>
          <w:r w:rsidR="001C7737" w:rsidRPr="001C7737">
            <w:rPr>
              <w:noProof/>
              <w:color w:val="215E99" w:themeColor="text2" w:themeTint="BF"/>
            </w:rPr>
            <w:t>(Duffy)</w:t>
          </w:r>
          <w:r w:rsidRPr="004D7283">
            <w:rPr>
              <w:color w:val="215E99" w:themeColor="text2" w:themeTint="BF"/>
            </w:rPr>
            <w:fldChar w:fldCharType="end"/>
          </w:r>
        </w:sdtContent>
      </w:sdt>
      <w:r w:rsidRPr="004D7283">
        <w:rPr>
          <w:color w:val="215E99" w:themeColor="text2" w:themeTint="BF"/>
        </w:rPr>
        <w:t xml:space="preserve">, </w:t>
      </w:r>
      <w:sdt>
        <w:sdtPr>
          <w:rPr>
            <w:color w:val="215E99" w:themeColor="text2" w:themeTint="BF"/>
          </w:rPr>
          <w:id w:val="781382897"/>
          <w:citation/>
        </w:sdtPr>
        <w:sdtEndPr/>
        <w:sdtContent>
          <w:r w:rsidRPr="004D7283">
            <w:rPr>
              <w:color w:val="215E99" w:themeColor="text2" w:themeTint="BF"/>
            </w:rPr>
            <w:fldChar w:fldCharType="begin"/>
          </w:r>
          <w:r w:rsidRPr="004D7283">
            <w:rPr>
              <w:color w:val="215E99" w:themeColor="text2" w:themeTint="BF"/>
            </w:rPr>
            <w:instrText xml:space="preserve"> CITATION Vig24 \l 1033 </w:instrText>
          </w:r>
          <w:r w:rsidRPr="004D7283">
            <w:rPr>
              <w:color w:val="215E99" w:themeColor="text2" w:themeTint="BF"/>
            </w:rPr>
            <w:fldChar w:fldCharType="separate"/>
          </w:r>
          <w:r w:rsidR="001C7737" w:rsidRPr="001C7737">
            <w:rPr>
              <w:noProof/>
              <w:color w:val="215E99" w:themeColor="text2" w:themeTint="BF"/>
            </w:rPr>
            <w:t>(Vignesh Ramasamy)</w:t>
          </w:r>
          <w:r w:rsidRPr="004D7283">
            <w:rPr>
              <w:color w:val="215E99" w:themeColor="text2" w:themeTint="BF"/>
            </w:rPr>
            <w:fldChar w:fldCharType="end"/>
          </w:r>
        </w:sdtContent>
      </w:sdt>
      <w:r w:rsidRPr="005F2241">
        <w:t>. It is then changed according to Indian Standards for better understanding and ease of application.</w:t>
      </w:r>
    </w:p>
    <w:p w14:paraId="386C802C" w14:textId="77777777" w:rsidR="005F2241" w:rsidRPr="005F2241" w:rsidRDefault="005F2241" w:rsidP="00046710">
      <w:pPr>
        <w:spacing w:line="360" w:lineRule="auto"/>
        <w:rPr>
          <w:b/>
          <w:bCs/>
        </w:rPr>
      </w:pPr>
      <w:r w:rsidRPr="005F2241">
        <w:t>As our planet strives for a sustainable future, the significance of renewable energy sources continues to grow. The leading contenders in this endeavor are hydrogen fuel cells, solar power, and wind energy, each boasting distinct advantages and disadvantages. Yet, how do they measure up in terms of performance and functionality when compared to one another?</w:t>
      </w:r>
    </w:p>
    <w:p w14:paraId="357DE649" w14:textId="77777777" w:rsidR="005F2241" w:rsidRPr="005F2241" w:rsidRDefault="4BB56FBC" w:rsidP="00046710">
      <w:pPr>
        <w:spacing w:line="360" w:lineRule="auto"/>
        <w:rPr>
          <w:b/>
          <w:bCs/>
        </w:rPr>
      </w:pPr>
      <w:bookmarkStart w:id="48" w:name="_Toc163128502"/>
      <w:r>
        <w:t>Footprints and Amicability:</w:t>
      </w:r>
      <w:bookmarkEnd w:id="48"/>
    </w:p>
    <w:p w14:paraId="39F8513E" w14:textId="77777777" w:rsidR="005F2241" w:rsidRPr="005F2241" w:rsidRDefault="005F2241" w:rsidP="00046710">
      <w:pPr>
        <w:spacing w:line="360" w:lineRule="auto"/>
      </w:pPr>
      <w:r w:rsidRPr="005F2241">
        <w:rPr>
          <w:u w:val="single"/>
        </w:rPr>
        <w:lastRenderedPageBreak/>
        <w:t>Land Utilization:</w:t>
      </w:r>
      <w:r w:rsidRPr="005F2241">
        <w:t xml:space="preserve"> Solar energy necessitates moderate spatial requirements, while wind farms encompass extensive regions. Hydrogen fuel cells manifest a comparably diminutive footprint when juxtaposed with the expanse of large-scale renewable installations.</w:t>
      </w:r>
    </w:p>
    <w:p w14:paraId="06517F62" w14:textId="3F8AE378" w:rsidR="005F2241" w:rsidRPr="005F2241" w:rsidRDefault="005F2241" w:rsidP="00046710">
      <w:pPr>
        <w:spacing w:line="360" w:lineRule="auto"/>
      </w:pPr>
      <w:r w:rsidRPr="005F2241">
        <w:rPr>
          <w:u w:val="single"/>
        </w:rPr>
        <w:t>Emissions:</w:t>
      </w:r>
      <w:r w:rsidRPr="005F2241">
        <w:t xml:space="preserve"> The triumvirate champions of clean energy all share the attribute of yielding zero emissions at the juncture of utilization. Nevertheless, the environmental ramifications of hydrogen hinge upon the specific method employed for its production.</w:t>
      </w:r>
      <w:sdt>
        <w:sdtPr>
          <w:rPr>
            <w:color w:val="215E99" w:themeColor="text2" w:themeTint="BF"/>
          </w:rPr>
          <w:id w:val="945895616"/>
          <w:citation/>
        </w:sdtPr>
        <w:sdtEndPr/>
        <w:sdtContent>
          <w:r w:rsidR="004D7283" w:rsidRPr="004D7283">
            <w:rPr>
              <w:color w:val="215E99" w:themeColor="text2" w:themeTint="BF"/>
            </w:rPr>
            <w:fldChar w:fldCharType="begin"/>
          </w:r>
          <w:r w:rsidR="004D7283" w:rsidRPr="004D7283">
            <w:rPr>
              <w:color w:val="215E99" w:themeColor="text2" w:themeTint="BF"/>
            </w:rPr>
            <w:instrText xml:space="preserve"> CITATION Che21 \l 1033 </w:instrText>
          </w:r>
          <w:r w:rsidR="004D7283" w:rsidRPr="004D7283">
            <w:rPr>
              <w:color w:val="215E99" w:themeColor="text2" w:themeTint="BF"/>
            </w:rPr>
            <w:fldChar w:fldCharType="separate"/>
          </w:r>
          <w:r w:rsidR="001C7737">
            <w:rPr>
              <w:noProof/>
              <w:color w:val="215E99" w:themeColor="text2" w:themeTint="BF"/>
            </w:rPr>
            <w:t xml:space="preserve"> </w:t>
          </w:r>
          <w:r w:rsidR="001C7737" w:rsidRPr="001C7737">
            <w:rPr>
              <w:noProof/>
              <w:color w:val="215E99" w:themeColor="text2" w:themeTint="BF"/>
            </w:rPr>
            <w:t>(Chengkang Gao)</w:t>
          </w:r>
          <w:r w:rsidR="004D7283" w:rsidRPr="004D7283">
            <w:rPr>
              <w:color w:val="215E99" w:themeColor="text2" w:themeTint="BF"/>
            </w:rPr>
            <w:fldChar w:fldCharType="end"/>
          </w:r>
        </w:sdtContent>
      </w:sdt>
    </w:p>
    <w:p w14:paraId="7F908D7E" w14:textId="77777777" w:rsidR="005F2241" w:rsidRPr="005F2241" w:rsidRDefault="4BB56FBC" w:rsidP="00046710">
      <w:pPr>
        <w:spacing w:line="360" w:lineRule="auto"/>
        <w:rPr>
          <w:b/>
          <w:bCs/>
        </w:rPr>
      </w:pPr>
      <w:bookmarkStart w:id="49" w:name="_Toc163128503"/>
      <w:r>
        <w:t>Within the Domain of Option:</w:t>
      </w:r>
      <w:bookmarkEnd w:id="49"/>
    </w:p>
    <w:p w14:paraId="67911222" w14:textId="77777777" w:rsidR="005F2241" w:rsidRPr="005F2241" w:rsidRDefault="005F2241" w:rsidP="00046710">
      <w:pPr>
        <w:spacing w:line="360" w:lineRule="auto"/>
      </w:pPr>
      <w:r w:rsidRPr="005F2241">
        <w:t>The choice of the best technology depends on certain requirements. Solar shines when considering dispersed power generation and smooth grid integration. In the meanwhile, wind continues to reign supreme in the vast generation of power in windy locations. On a variety of dimensions, hydrogen fuel cells advertise themselves as suppliers of clean, flexible energy; but, to achieve wider adoption, infrastructural development and the relentless quest of cost reduction are crucial.</w:t>
      </w:r>
    </w:p>
    <w:p w14:paraId="7EFB7AB8" w14:textId="77777777" w:rsidR="005F2241" w:rsidRPr="002D3407" w:rsidRDefault="005F2241" w:rsidP="00046710">
      <w:pPr>
        <w:spacing w:line="360" w:lineRule="auto"/>
      </w:pPr>
    </w:p>
    <w:p w14:paraId="73D9D907" w14:textId="77777777" w:rsidR="00E854D9" w:rsidRPr="003B1F4D" w:rsidRDefault="00E854D9" w:rsidP="00046710">
      <w:pPr>
        <w:pStyle w:val="Heading2"/>
        <w:spacing w:line="360" w:lineRule="auto"/>
      </w:pPr>
      <w:bookmarkStart w:id="50" w:name="_Toc163128504"/>
      <w:bookmarkStart w:id="51" w:name="_Toc189124628"/>
      <w:r w:rsidRPr="37C125F2">
        <w:t>Stage 3: Site Selection Criteria</w:t>
      </w:r>
      <w:bookmarkEnd w:id="50"/>
      <w:bookmarkEnd w:id="51"/>
    </w:p>
    <w:p w14:paraId="0767D4F0" w14:textId="77777777" w:rsidR="00E854D9" w:rsidRPr="003B1F4D" w:rsidRDefault="00E854D9" w:rsidP="00046710">
      <w:pPr>
        <w:spacing w:line="360" w:lineRule="auto"/>
        <w:rPr>
          <w:rFonts w:eastAsia="Times New Roman"/>
        </w:rPr>
      </w:pPr>
      <w:r w:rsidRPr="003B1F4D">
        <w:rPr>
          <w:rFonts w:eastAsia="Times New Roman"/>
        </w:rPr>
        <w:t>India being a country with diverse geographic conditions, it becomes concerning</w:t>
      </w:r>
      <w:r w:rsidRPr="003B1F4D">
        <w:rPr>
          <w:rFonts w:eastAsia="Times New Roman"/>
          <w:b/>
          <w:bCs/>
          <w:sz w:val="28"/>
          <w:szCs w:val="28"/>
        </w:rPr>
        <w:t xml:space="preserve"> </w:t>
      </w:r>
      <w:r w:rsidRPr="003B1F4D">
        <w:rPr>
          <w:rFonts w:eastAsia="Times New Roman"/>
        </w:rPr>
        <w:t>to select a particular source of energy generation. Hence, we need to plan dissimilar sources for different geographical conditions. For example, regions of country receiving a higher sun fall over the year suits solar power more while coastal regions favor wind power more, regions with limited space availability cater hydrogen fuel cell plants.</w:t>
      </w:r>
    </w:p>
    <w:p w14:paraId="3560A42D" w14:textId="2448A33D" w:rsidR="00E854D9" w:rsidRPr="003B1F4D" w:rsidRDefault="54E86553" w:rsidP="00046710">
      <w:pPr>
        <w:spacing w:line="360" w:lineRule="auto"/>
        <w:rPr>
          <w:rFonts w:eastAsia="Times New Roman"/>
        </w:rPr>
      </w:pPr>
      <w:r w:rsidRPr="35B752D8">
        <w:rPr>
          <w:rFonts w:eastAsia="Times New Roman"/>
        </w:rPr>
        <w:t xml:space="preserve">We can plan to develop power plants in metropolitan cities due to higher population density and increased energy demand for </w:t>
      </w:r>
      <w:r w:rsidR="1F65D9FC" w:rsidRPr="35B752D8">
        <w:rPr>
          <w:rFonts w:eastAsia="Times New Roman"/>
        </w:rPr>
        <w:t>EVs (Electric Vehicles)</w:t>
      </w:r>
      <w:r w:rsidRPr="35B752D8">
        <w:rPr>
          <w:rFonts w:eastAsia="Times New Roman"/>
        </w:rPr>
        <w:t xml:space="preserve"> or we can incur some transmission losses by developing energy power plants in regions found at a farther distance from urban regions.</w:t>
      </w:r>
    </w:p>
    <w:p w14:paraId="740549A8" w14:textId="0FE16F17" w:rsidR="00E854D9" w:rsidRDefault="54E86553" w:rsidP="00046710">
      <w:pPr>
        <w:spacing w:line="360" w:lineRule="auto"/>
        <w:rPr>
          <w:rFonts w:eastAsia="Times New Roman"/>
          <w:lang w:val="en-IN" w:eastAsia="en-US"/>
        </w:rPr>
      </w:pPr>
      <w:r w:rsidRPr="35B752D8">
        <w:rPr>
          <w:rFonts w:eastAsia="Times New Roman"/>
          <w:lang w:val="en-IN" w:eastAsia="en-US"/>
        </w:rPr>
        <w:t xml:space="preserve">By combining renewable energy sources and strategically placing charging stations, researchers have made tremendous progress in improving the infrastructure for EVCS by methodically selecting the best sites and station sizes to integrate a particular non-conventional energy to it. This strategy paves the path for environmentally friendly and self-sufficient </w:t>
      </w:r>
      <w:r w:rsidR="7130F90B" w:rsidRPr="35B752D8">
        <w:rPr>
          <w:rFonts w:eastAsia="Times New Roman"/>
          <w:lang w:val="en-IN" w:eastAsia="en-US"/>
        </w:rPr>
        <w:t>EV (Electric Vehicles)</w:t>
      </w:r>
      <w:r w:rsidRPr="35B752D8">
        <w:rPr>
          <w:rFonts w:eastAsia="Times New Roman"/>
          <w:lang w:val="en-IN" w:eastAsia="en-US"/>
        </w:rPr>
        <w:t xml:space="preserve"> infrastructure while also improving the grid's sustainability and reducing its environmental effect.</w:t>
      </w:r>
      <w:r w:rsidRPr="35B752D8">
        <w:rPr>
          <w:rFonts w:eastAsia="Times New Roman"/>
          <w:b/>
          <w:bCs/>
          <w:lang w:val="en-IN" w:eastAsia="en-US"/>
        </w:rPr>
        <w:t xml:space="preserve"> </w:t>
      </w:r>
      <w:r w:rsidRPr="35B752D8">
        <w:rPr>
          <w:rFonts w:eastAsia="Times New Roman"/>
          <w:lang w:val="en-IN" w:eastAsia="en-US"/>
        </w:rPr>
        <w:t xml:space="preserve">Selecting criteria for an EVCS site is crucial for an effective decision-making process. Criteria give an objective basis, assist the project continue track with its </w:t>
      </w:r>
      <w:r w:rsidRPr="35B752D8">
        <w:rPr>
          <w:rFonts w:eastAsia="Times New Roman"/>
          <w:lang w:val="en-IN" w:eastAsia="en-US"/>
        </w:rPr>
        <w:lastRenderedPageBreak/>
        <w:t>objectives, and ease effective resource allocation. Assuring adaptation to changing conditions and recognising obstacles, they play a crucial role in risk mitigation. The criteria and sub criteria can be processed according to the needs and models of the analysts for optimum results desired and scalability to ensure the long-term success of the EVCS. A good site selection procedure depends on the careful selection and weightage of criteria. The criteria and sub criteria are stated below in Table 1 and then the individual importance of each has been explained.</w:t>
      </w:r>
    </w:p>
    <w:p w14:paraId="65FB1B00" w14:textId="77777777" w:rsidR="007C0784" w:rsidRPr="00CD1000" w:rsidRDefault="007C0784" w:rsidP="00046710">
      <w:pPr>
        <w:spacing w:line="360" w:lineRule="auto"/>
        <w:rPr>
          <w:rFonts w:eastAsia="Times New Roman"/>
          <w:lang w:val="en-IN" w:eastAsia="en-US"/>
        </w:rPr>
      </w:pPr>
    </w:p>
    <w:p w14:paraId="0B5F4F13" w14:textId="2FDD7D4D" w:rsidR="00737B49" w:rsidRDefault="00737B49" w:rsidP="00737B49">
      <w:pPr>
        <w:pStyle w:val="Caption"/>
        <w:keepNext/>
      </w:pPr>
      <w:bookmarkStart w:id="52" w:name="_Toc165299988"/>
      <w:r>
        <w:t xml:space="preserve">Table </w:t>
      </w:r>
      <w:r w:rsidR="00E27E2D">
        <w:fldChar w:fldCharType="begin"/>
      </w:r>
      <w:r w:rsidR="00E27E2D">
        <w:instrText xml:space="preserve"> STYLEREF 1 \s </w:instrText>
      </w:r>
      <w:r w:rsidR="00E27E2D">
        <w:fldChar w:fldCharType="separate"/>
      </w:r>
      <w:r w:rsidR="00E27E2D">
        <w:rPr>
          <w:noProof/>
        </w:rPr>
        <w:t>3</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12</w:t>
      </w:r>
      <w:r w:rsidR="00E27E2D">
        <w:fldChar w:fldCharType="end"/>
      </w:r>
      <w:r>
        <w:t>.</w:t>
      </w:r>
      <w:r w:rsidRPr="00AE752B">
        <w:t xml:space="preserve">Criteria Specification </w:t>
      </w:r>
      <w:r w:rsidR="00AA4EE1">
        <w:t>F</w:t>
      </w:r>
      <w:r w:rsidRPr="00AE752B">
        <w:t xml:space="preserve">or </w:t>
      </w:r>
      <w:r w:rsidR="00AA4EE1">
        <w:t>S</w:t>
      </w:r>
      <w:r w:rsidRPr="00AE752B">
        <w:t xml:space="preserve">ite </w:t>
      </w:r>
      <w:r w:rsidR="00AA4EE1">
        <w:t>S</w:t>
      </w:r>
      <w:r w:rsidRPr="00AE752B">
        <w:t>election</w:t>
      </w:r>
      <w:bookmarkEnd w:id="52"/>
    </w:p>
    <w:tbl>
      <w:tblPr>
        <w:tblStyle w:val="PlainTable2"/>
        <w:tblW w:w="0" w:type="auto"/>
        <w:jc w:val="center"/>
        <w:tblLook w:val="04A0" w:firstRow="1" w:lastRow="0" w:firstColumn="1" w:lastColumn="0" w:noHBand="0" w:noVBand="1"/>
      </w:tblPr>
      <w:tblGrid>
        <w:gridCol w:w="3261"/>
        <w:gridCol w:w="5045"/>
      </w:tblGrid>
      <w:tr w:rsidR="00E854D9" w:rsidRPr="003B1F4D" w14:paraId="11C1E97D" w14:textId="77777777" w:rsidTr="00737B49">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09E79889" w14:textId="77777777" w:rsidR="00E854D9" w:rsidRPr="003B1F4D" w:rsidRDefault="00E854D9" w:rsidP="00046710">
            <w:pPr>
              <w:spacing w:line="360" w:lineRule="auto"/>
              <w:rPr>
                <w:b w:val="0"/>
                <w:bCs w:val="0"/>
              </w:rPr>
            </w:pPr>
            <w:r w:rsidRPr="003B1F4D">
              <w:t>Criteria</w:t>
            </w:r>
          </w:p>
        </w:tc>
        <w:tc>
          <w:tcPr>
            <w:tcW w:w="5045" w:type="dxa"/>
          </w:tcPr>
          <w:p w14:paraId="14D385D5" w14:textId="77777777" w:rsidR="00E854D9" w:rsidRPr="003B1F4D" w:rsidRDefault="00E854D9" w:rsidP="00046710">
            <w:pPr>
              <w:spacing w:line="360" w:lineRule="auto"/>
              <w:cnfStyle w:val="100000000000" w:firstRow="1" w:lastRow="0" w:firstColumn="0" w:lastColumn="0" w:oddVBand="0" w:evenVBand="0" w:oddHBand="0" w:evenHBand="0" w:firstRowFirstColumn="0" w:firstRowLastColumn="0" w:lastRowFirstColumn="0" w:lastRowLastColumn="0"/>
              <w:rPr>
                <w:b w:val="0"/>
                <w:bCs w:val="0"/>
              </w:rPr>
            </w:pPr>
            <w:r w:rsidRPr="003B1F4D">
              <w:t>Sub Criteria</w:t>
            </w:r>
          </w:p>
        </w:tc>
      </w:tr>
      <w:tr w:rsidR="00E854D9" w:rsidRPr="003B1F4D" w14:paraId="190B30F1" w14:textId="77777777" w:rsidTr="00737B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57272139" w14:textId="77777777" w:rsidR="00E854D9" w:rsidRPr="003B1F4D" w:rsidRDefault="00E854D9" w:rsidP="00046710">
            <w:pPr>
              <w:spacing w:line="360" w:lineRule="auto"/>
            </w:pPr>
            <w:r w:rsidRPr="003B1F4D">
              <w:t>Environmental Factors</w:t>
            </w:r>
          </w:p>
        </w:tc>
        <w:tc>
          <w:tcPr>
            <w:tcW w:w="5045" w:type="dxa"/>
          </w:tcPr>
          <w:p w14:paraId="1332661F" w14:textId="7A73B32F"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Air Quality:</w:t>
            </w:r>
            <w:sdt>
              <w:sdtPr>
                <w:id w:val="1018203096"/>
                <w:citation/>
              </w:sdtPr>
              <w:sdtEndPr>
                <w:rPr>
                  <w:color w:val="156082" w:themeColor="accent1"/>
                </w:rPr>
              </w:sdtEndPr>
              <w:sdtContent>
                <w:r w:rsidRPr="00225330">
                  <w:rPr>
                    <w:color w:val="156082" w:themeColor="accent1"/>
                  </w:rPr>
                  <w:fldChar w:fldCharType="begin"/>
                </w:r>
                <w:r w:rsidRPr="00225330">
                  <w:rPr>
                    <w:color w:val="156082" w:themeColor="accent1"/>
                  </w:rPr>
                  <w:instrText xml:space="preserve"> </w:instrText>
                </w:r>
                <w:r w:rsidRPr="00225330">
                  <w:rPr>
                    <w:color w:val="156082" w:themeColor="accent1"/>
                    <w:lang w:val="en-US"/>
                  </w:rPr>
                  <w:instrText xml:space="preserve">CITATION </w:instrText>
                </w:r>
                <w:r w:rsidRPr="00225330">
                  <w:rPr>
                    <w:color w:val="156082" w:themeColor="accent1"/>
                  </w:rPr>
                  <w:instrText xml:space="preserve">Sey191 \l 1033 </w:instrText>
                </w:r>
                <w:r w:rsidRPr="00225330">
                  <w:rPr>
                    <w:color w:val="156082" w:themeColor="accent1"/>
                  </w:rPr>
                  <w:fldChar w:fldCharType="separate"/>
                </w:r>
                <w:r w:rsidR="001C7737">
                  <w:rPr>
                    <w:noProof/>
                    <w:color w:val="156082" w:themeColor="accent1"/>
                  </w:rPr>
                  <w:t xml:space="preserve"> </w:t>
                </w:r>
                <w:r w:rsidR="001C7737" w:rsidRPr="001C7737">
                  <w:rPr>
                    <w:noProof/>
                    <w:color w:val="156082" w:themeColor="accent1"/>
                  </w:rPr>
                  <w:t>(Seyedmohsen Hosseini)</w:t>
                </w:r>
                <w:r w:rsidRPr="00225330">
                  <w:rPr>
                    <w:color w:val="156082" w:themeColor="accent1"/>
                  </w:rPr>
                  <w:fldChar w:fldCharType="end"/>
                </w:r>
              </w:sdtContent>
            </w:sdt>
          </w:p>
          <w:p w14:paraId="0F8461A5"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Compliance with Air Quality Standards</w:t>
            </w:r>
          </w:p>
          <w:p w14:paraId="64A2BB20"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Waste Discharge:</w:t>
            </w:r>
          </w:p>
          <w:p w14:paraId="51F19FB4"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Proper Drainage Systems</w:t>
            </w:r>
          </w:p>
          <w:p w14:paraId="3D889781"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Waste Water Treatment Facilities</w:t>
            </w:r>
          </w:p>
          <w:p w14:paraId="3C2904E8" w14:textId="592C7560" w:rsidR="00E854D9" w:rsidRPr="00225330"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rPr>
                <w:color w:val="156082" w:themeColor="accent1"/>
              </w:rPr>
            </w:pPr>
            <w:r w:rsidRPr="00C328C5">
              <w:t>Compliance with Environmental Regulations</w:t>
            </w:r>
            <w:sdt>
              <w:sdtPr>
                <w:rPr>
                  <w:color w:val="156082" w:themeColor="accent1"/>
                </w:rPr>
                <w:id w:val="-395977123"/>
                <w:citation/>
              </w:sdtPr>
              <w:sdtEndPr/>
              <w:sdtContent>
                <w:r w:rsidRPr="00225330">
                  <w:rPr>
                    <w:color w:val="156082" w:themeColor="accent1"/>
                  </w:rPr>
                  <w:fldChar w:fldCharType="begin"/>
                </w:r>
                <w:r w:rsidRPr="00225330">
                  <w:rPr>
                    <w:color w:val="156082" w:themeColor="accent1"/>
                  </w:rPr>
                  <w:instrText xml:space="preserve"> </w:instrText>
                </w:r>
                <w:r w:rsidRPr="00225330">
                  <w:rPr>
                    <w:color w:val="156082" w:themeColor="accent1"/>
                    <w:lang w:val="en-US"/>
                  </w:rPr>
                  <w:instrText xml:space="preserve">CITATION </w:instrText>
                </w:r>
                <w:r w:rsidRPr="00225330">
                  <w:rPr>
                    <w:color w:val="156082" w:themeColor="accent1"/>
                  </w:rPr>
                  <w:instrText xml:space="preserve">Sin23 \l 1033 </w:instrText>
                </w:r>
                <w:r w:rsidRPr="00225330">
                  <w:rPr>
                    <w:color w:val="156082" w:themeColor="accent1"/>
                  </w:rPr>
                  <w:fldChar w:fldCharType="separate"/>
                </w:r>
                <w:r w:rsidR="001C7737">
                  <w:rPr>
                    <w:noProof/>
                    <w:color w:val="156082" w:themeColor="accent1"/>
                  </w:rPr>
                  <w:t xml:space="preserve"> </w:t>
                </w:r>
                <w:r w:rsidR="001C7737" w:rsidRPr="001C7737">
                  <w:rPr>
                    <w:noProof/>
                    <w:color w:val="156082" w:themeColor="accent1"/>
                  </w:rPr>
                  <w:t>(Sinem Hisoglu)</w:t>
                </w:r>
                <w:r w:rsidRPr="00225330">
                  <w:rPr>
                    <w:color w:val="156082" w:themeColor="accent1"/>
                  </w:rPr>
                  <w:fldChar w:fldCharType="end"/>
                </w:r>
              </w:sdtContent>
            </w:sdt>
          </w:p>
          <w:p w14:paraId="0CAE1858"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Fine particles emission reduction</w:t>
            </w:r>
          </w:p>
          <w:p w14:paraId="0DE89634" w14:textId="7211224B" w:rsidR="00E854D9" w:rsidRPr="00225330"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rPr>
                <w:color w:val="156082" w:themeColor="accent1"/>
              </w:rPr>
            </w:pPr>
            <w:r w:rsidRPr="00C328C5">
              <w:t>Destruction Degree on Water Resources:</w:t>
            </w:r>
            <w:sdt>
              <w:sdtPr>
                <w:rPr>
                  <w:color w:val="156082" w:themeColor="accent1"/>
                </w:rPr>
                <w:id w:val="531847658"/>
                <w:citation/>
              </w:sdtPr>
              <w:sdtEndPr/>
              <w:sdtContent>
                <w:r w:rsidRPr="00225330">
                  <w:rPr>
                    <w:color w:val="156082" w:themeColor="accent1"/>
                  </w:rPr>
                  <w:fldChar w:fldCharType="begin"/>
                </w:r>
                <w:r w:rsidRPr="00225330">
                  <w:rPr>
                    <w:color w:val="156082" w:themeColor="accent1"/>
                  </w:rPr>
                  <w:instrText xml:space="preserve"> </w:instrText>
                </w:r>
                <w:r w:rsidRPr="00225330">
                  <w:rPr>
                    <w:color w:val="156082" w:themeColor="accent1"/>
                    <w:lang w:val="en-US"/>
                  </w:rPr>
                  <w:instrText xml:space="preserve">CITATION </w:instrText>
                </w:r>
                <w:r w:rsidRPr="00225330">
                  <w:rPr>
                    <w:color w:val="156082" w:themeColor="accent1"/>
                  </w:rPr>
                  <w:instrText xml:space="preserve">Yun16 \l 1033 </w:instrText>
                </w:r>
                <w:r w:rsidRPr="00225330">
                  <w:rPr>
                    <w:color w:val="156082" w:themeColor="accent1"/>
                  </w:rPr>
                  <w:fldChar w:fldCharType="separate"/>
                </w:r>
                <w:r w:rsidR="001C7737">
                  <w:rPr>
                    <w:noProof/>
                    <w:color w:val="156082" w:themeColor="accent1"/>
                  </w:rPr>
                  <w:t xml:space="preserve"> </w:t>
                </w:r>
                <w:r w:rsidR="001C7737" w:rsidRPr="001C7737">
                  <w:rPr>
                    <w:noProof/>
                    <w:color w:val="156082" w:themeColor="accent1"/>
                  </w:rPr>
                  <w:t>(M. Y. Yunna Wu)</w:t>
                </w:r>
                <w:r w:rsidRPr="00225330">
                  <w:rPr>
                    <w:color w:val="156082" w:themeColor="accent1"/>
                  </w:rPr>
                  <w:fldChar w:fldCharType="end"/>
                </w:r>
              </w:sdtContent>
            </w:sdt>
          </w:p>
          <w:p w14:paraId="2ED6FF24"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Impact on Aquatic Ecosystems</w:t>
            </w:r>
          </w:p>
          <w:p w14:paraId="0906CF0A"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Groundwater Contamination Risk</w:t>
            </w:r>
          </w:p>
          <w:p w14:paraId="654166A2"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Water Resource Sustainability</w:t>
            </w:r>
          </w:p>
        </w:tc>
      </w:tr>
      <w:tr w:rsidR="00E854D9" w:rsidRPr="003B1F4D" w14:paraId="01040C42" w14:textId="77777777" w:rsidTr="00737B49">
        <w:trPr>
          <w:trHeight w:val="2858"/>
          <w:jc w:val="center"/>
        </w:trPr>
        <w:tc>
          <w:tcPr>
            <w:cnfStyle w:val="001000000000" w:firstRow="0" w:lastRow="0" w:firstColumn="1" w:lastColumn="0" w:oddVBand="0" w:evenVBand="0" w:oddHBand="0" w:evenHBand="0" w:firstRowFirstColumn="0" w:firstRowLastColumn="0" w:lastRowFirstColumn="0" w:lastRowLastColumn="0"/>
            <w:tcW w:w="3261" w:type="dxa"/>
          </w:tcPr>
          <w:p w14:paraId="5D614A17" w14:textId="77777777" w:rsidR="00E854D9" w:rsidRPr="003B1F4D" w:rsidRDefault="00E854D9" w:rsidP="00046710">
            <w:pPr>
              <w:spacing w:line="360" w:lineRule="auto"/>
            </w:pPr>
            <w:r w:rsidRPr="003B1F4D">
              <w:t>Technical Factors</w:t>
            </w:r>
          </w:p>
          <w:p w14:paraId="78644B90" w14:textId="77777777" w:rsidR="00E854D9" w:rsidRPr="003B1F4D" w:rsidRDefault="00E854D9" w:rsidP="00046710">
            <w:pPr>
              <w:spacing w:line="360" w:lineRule="auto"/>
            </w:pPr>
          </w:p>
        </w:tc>
        <w:tc>
          <w:tcPr>
            <w:tcW w:w="5045" w:type="dxa"/>
          </w:tcPr>
          <w:p w14:paraId="3AB3D324" w14:textId="3F10F643" w:rsidR="00E854D9" w:rsidRPr="00C328C5" w:rsidRDefault="00E854D9" w:rsidP="00046710">
            <w:pPr>
              <w:spacing w:line="360" w:lineRule="auto"/>
              <w:cnfStyle w:val="000000000000" w:firstRow="0" w:lastRow="0" w:firstColumn="0" w:lastColumn="0" w:oddVBand="0" w:evenVBand="0" w:oddHBand="0" w:evenHBand="0" w:firstRowFirstColumn="0" w:firstRowLastColumn="0" w:lastRowFirstColumn="0" w:lastRowLastColumn="0"/>
            </w:pPr>
            <w:r w:rsidRPr="00C328C5">
              <w:t>Reliability and Redundancy of Power Supply:</w:t>
            </w:r>
            <w:sdt>
              <w:sdtPr>
                <w:rPr>
                  <w:color w:val="156082" w:themeColor="accent1"/>
                </w:rPr>
                <w:id w:val="970630498"/>
                <w:citation/>
              </w:sdtPr>
              <w:sdtEndPr/>
              <w:sdtContent>
                <w:r w:rsidRPr="00C11C1F">
                  <w:rPr>
                    <w:color w:val="156082" w:themeColor="accent1"/>
                  </w:rPr>
                  <w:fldChar w:fldCharType="begin"/>
                </w:r>
                <w:r w:rsidRPr="00C11C1F">
                  <w:rPr>
                    <w:color w:val="156082" w:themeColor="accent1"/>
                  </w:rPr>
                  <w:instrText xml:space="preserve"> </w:instrText>
                </w:r>
                <w:r w:rsidRPr="00C11C1F">
                  <w:rPr>
                    <w:color w:val="156082" w:themeColor="accent1"/>
                    <w:lang w:val="en-US"/>
                  </w:rPr>
                  <w:instrText xml:space="preserve">CITATION </w:instrText>
                </w:r>
                <w:r w:rsidRPr="00C11C1F">
                  <w:rPr>
                    <w:color w:val="156082" w:themeColor="accent1"/>
                  </w:rPr>
                  <w:instrText xml:space="preserve">Sin23 \l 1033 </w:instrText>
                </w:r>
                <w:r w:rsidRPr="00C11C1F">
                  <w:rPr>
                    <w:color w:val="156082" w:themeColor="accent1"/>
                  </w:rPr>
                  <w:fldChar w:fldCharType="separate"/>
                </w:r>
                <w:r w:rsidR="001C7737">
                  <w:rPr>
                    <w:noProof/>
                    <w:color w:val="156082" w:themeColor="accent1"/>
                  </w:rPr>
                  <w:t xml:space="preserve"> </w:t>
                </w:r>
                <w:r w:rsidR="001C7737" w:rsidRPr="001C7737">
                  <w:rPr>
                    <w:noProof/>
                    <w:color w:val="156082" w:themeColor="accent1"/>
                  </w:rPr>
                  <w:t>(Sinem Hisoglu)</w:t>
                </w:r>
                <w:r w:rsidRPr="00C11C1F">
                  <w:rPr>
                    <w:color w:val="156082" w:themeColor="accent1"/>
                  </w:rPr>
                  <w:fldChar w:fldCharType="end"/>
                </w:r>
              </w:sdtContent>
            </w:sdt>
          </w:p>
          <w:p w14:paraId="1FB7E16C" w14:textId="77777777" w:rsidR="00E854D9" w:rsidRPr="00C328C5" w:rsidRDefault="00E854D9" w:rsidP="00046710">
            <w:pPr>
              <w:spacing w:line="360" w:lineRule="auto"/>
              <w:cnfStyle w:val="000000000000" w:firstRow="0" w:lastRow="0" w:firstColumn="0" w:lastColumn="0" w:oddVBand="0" w:evenVBand="0" w:oddHBand="0" w:evenHBand="0" w:firstRowFirstColumn="0" w:firstRowLastColumn="0" w:lastRowFirstColumn="0" w:lastRowLastColumn="0"/>
            </w:pPr>
            <w:r w:rsidRPr="00C328C5">
              <w:t>Frequency of Power Outages</w:t>
            </w:r>
          </w:p>
          <w:p w14:paraId="6C4FC1CD" w14:textId="77777777" w:rsidR="00E854D9" w:rsidRPr="00C328C5" w:rsidRDefault="00E854D9" w:rsidP="00046710">
            <w:pPr>
              <w:spacing w:line="360" w:lineRule="auto"/>
              <w:cnfStyle w:val="000000000000" w:firstRow="0" w:lastRow="0" w:firstColumn="0" w:lastColumn="0" w:oddVBand="0" w:evenVBand="0" w:oddHBand="0" w:evenHBand="0" w:firstRowFirstColumn="0" w:firstRowLastColumn="0" w:lastRowFirstColumn="0" w:lastRowLastColumn="0"/>
            </w:pPr>
            <w:r w:rsidRPr="00C328C5">
              <w:t>Availability of Backup Power Sources</w:t>
            </w:r>
          </w:p>
          <w:p w14:paraId="4ACABFF2" w14:textId="57407A32" w:rsidR="00E854D9" w:rsidRPr="00C328C5" w:rsidRDefault="00E854D9" w:rsidP="00046710">
            <w:pPr>
              <w:spacing w:line="360" w:lineRule="auto"/>
              <w:cnfStyle w:val="000000000000" w:firstRow="0" w:lastRow="0" w:firstColumn="0" w:lastColumn="0" w:oddVBand="0" w:evenVBand="0" w:oddHBand="0" w:evenHBand="0" w:firstRowFirstColumn="0" w:firstRowLastColumn="0" w:lastRowFirstColumn="0" w:lastRowLastColumn="0"/>
            </w:pPr>
            <w:r w:rsidRPr="00C328C5">
              <w:t>Infrastructure Compatibility:</w:t>
            </w:r>
            <w:sdt>
              <w:sdtPr>
                <w:rPr>
                  <w:color w:val="156082" w:themeColor="accent1"/>
                </w:rPr>
                <w:id w:val="-1080297420"/>
                <w:citation/>
              </w:sdtPr>
              <w:sdtEndPr/>
              <w:sdtContent>
                <w:r w:rsidRPr="00003C1C">
                  <w:rPr>
                    <w:color w:val="156082" w:themeColor="accent1"/>
                  </w:rPr>
                  <w:fldChar w:fldCharType="begin"/>
                </w:r>
                <w:r w:rsidRPr="00003C1C">
                  <w:rPr>
                    <w:color w:val="156082" w:themeColor="accent1"/>
                  </w:rPr>
                  <w:instrText xml:space="preserve"> </w:instrText>
                </w:r>
                <w:r w:rsidRPr="00003C1C">
                  <w:rPr>
                    <w:color w:val="156082" w:themeColor="accent1"/>
                    <w:lang w:val="en-US"/>
                  </w:rPr>
                  <w:instrText xml:space="preserve">CITATION </w:instrText>
                </w:r>
                <w:r w:rsidRPr="00003C1C">
                  <w:rPr>
                    <w:color w:val="156082" w:themeColor="accent1"/>
                  </w:rPr>
                  <w:instrText xml:space="preserve">Hui16 \l 1033 </w:instrText>
                </w:r>
                <w:r w:rsidRPr="00003C1C">
                  <w:rPr>
                    <w:color w:val="156082" w:themeColor="accent1"/>
                  </w:rPr>
                  <w:fldChar w:fldCharType="separate"/>
                </w:r>
                <w:r w:rsidR="001C7737">
                  <w:rPr>
                    <w:noProof/>
                    <w:color w:val="156082" w:themeColor="accent1"/>
                  </w:rPr>
                  <w:t xml:space="preserve"> </w:t>
                </w:r>
                <w:r w:rsidR="001C7737" w:rsidRPr="001C7737">
                  <w:rPr>
                    <w:noProof/>
                    <w:color w:val="156082" w:themeColor="accent1"/>
                  </w:rPr>
                  <w:t>(Huiru Zhao)</w:t>
                </w:r>
                <w:r w:rsidRPr="00003C1C">
                  <w:rPr>
                    <w:color w:val="156082" w:themeColor="accent1"/>
                  </w:rPr>
                  <w:fldChar w:fldCharType="end"/>
                </w:r>
              </w:sdtContent>
            </w:sdt>
          </w:p>
          <w:p w14:paraId="5F328519" w14:textId="77777777" w:rsidR="00E854D9" w:rsidRPr="00C328C5" w:rsidRDefault="00E854D9" w:rsidP="00046710">
            <w:pPr>
              <w:spacing w:line="360" w:lineRule="auto"/>
              <w:cnfStyle w:val="000000000000" w:firstRow="0" w:lastRow="0" w:firstColumn="0" w:lastColumn="0" w:oddVBand="0" w:evenVBand="0" w:oddHBand="0" w:evenHBand="0" w:firstRowFirstColumn="0" w:firstRowLastColumn="0" w:lastRowFirstColumn="0" w:lastRowLastColumn="0"/>
            </w:pPr>
            <w:r w:rsidRPr="00C328C5">
              <w:t>Compatibility with Smart Grid Systems</w:t>
            </w:r>
          </w:p>
          <w:p w14:paraId="3028F649" w14:textId="77777777" w:rsidR="00E854D9" w:rsidRPr="00C328C5" w:rsidRDefault="00E854D9" w:rsidP="00046710">
            <w:pPr>
              <w:spacing w:line="360" w:lineRule="auto"/>
              <w:cnfStyle w:val="000000000000" w:firstRow="0" w:lastRow="0" w:firstColumn="0" w:lastColumn="0" w:oddVBand="0" w:evenVBand="0" w:oddHBand="0" w:evenHBand="0" w:firstRowFirstColumn="0" w:firstRowLastColumn="0" w:lastRowFirstColumn="0" w:lastRowLastColumn="0"/>
            </w:pPr>
            <w:r w:rsidRPr="00C328C5">
              <w:t>Grid Capacity for EV Load</w:t>
            </w:r>
          </w:p>
          <w:p w14:paraId="2E7D1F12" w14:textId="07B9DF32" w:rsidR="00E854D9" w:rsidRPr="00C328C5" w:rsidRDefault="00E854D9" w:rsidP="00046710">
            <w:pPr>
              <w:spacing w:line="360" w:lineRule="auto"/>
              <w:cnfStyle w:val="000000000000" w:firstRow="0" w:lastRow="0" w:firstColumn="0" w:lastColumn="0" w:oddVBand="0" w:evenVBand="0" w:oddHBand="0" w:evenHBand="0" w:firstRowFirstColumn="0" w:firstRowLastColumn="0" w:lastRowFirstColumn="0" w:lastRowLastColumn="0"/>
            </w:pPr>
            <w:r w:rsidRPr="00C328C5">
              <w:t>Charging Technology:</w:t>
            </w:r>
            <w:sdt>
              <w:sdtPr>
                <w:id w:val="-236021163"/>
                <w:citation/>
              </w:sdtPr>
              <w:sdtEndPr>
                <w:rPr>
                  <w:color w:val="156082" w:themeColor="accent1"/>
                </w:rPr>
              </w:sdtEndPr>
              <w:sdtContent>
                <w:r w:rsidRPr="0001214C">
                  <w:rPr>
                    <w:color w:val="156082" w:themeColor="accent1"/>
                  </w:rPr>
                  <w:fldChar w:fldCharType="begin"/>
                </w:r>
                <w:r w:rsidRPr="0001214C">
                  <w:rPr>
                    <w:color w:val="156082" w:themeColor="accent1"/>
                  </w:rPr>
                  <w:instrText xml:space="preserve"> </w:instrText>
                </w:r>
                <w:r w:rsidRPr="0001214C">
                  <w:rPr>
                    <w:color w:val="156082" w:themeColor="accent1"/>
                    <w:lang w:val="en-US"/>
                  </w:rPr>
                  <w:instrText xml:space="preserve">CITATION </w:instrText>
                </w:r>
                <w:r w:rsidRPr="0001214C">
                  <w:rPr>
                    <w:color w:val="156082" w:themeColor="accent1"/>
                  </w:rPr>
                  <w:instrText xml:space="preserve">Moh22 \l 1033 </w:instrText>
                </w:r>
                <w:r w:rsidRPr="0001214C">
                  <w:rPr>
                    <w:color w:val="156082" w:themeColor="accent1"/>
                  </w:rPr>
                  <w:fldChar w:fldCharType="separate"/>
                </w:r>
                <w:r w:rsidR="001C7737">
                  <w:rPr>
                    <w:noProof/>
                    <w:color w:val="156082" w:themeColor="accent1"/>
                  </w:rPr>
                  <w:t xml:space="preserve"> </w:t>
                </w:r>
                <w:r w:rsidR="001C7737" w:rsidRPr="001C7737">
                  <w:rPr>
                    <w:noProof/>
                    <w:color w:val="156082" w:themeColor="accent1"/>
                  </w:rPr>
                  <w:t>(Mohammad Hasan Ghodusinejad)</w:t>
                </w:r>
                <w:r w:rsidRPr="0001214C">
                  <w:rPr>
                    <w:color w:val="156082" w:themeColor="accent1"/>
                  </w:rPr>
                  <w:fldChar w:fldCharType="end"/>
                </w:r>
              </w:sdtContent>
            </w:sdt>
          </w:p>
          <w:p w14:paraId="111DB322" w14:textId="77777777" w:rsidR="00E854D9" w:rsidRPr="00C328C5" w:rsidRDefault="00E854D9" w:rsidP="00046710">
            <w:pPr>
              <w:spacing w:line="360" w:lineRule="auto"/>
              <w:cnfStyle w:val="000000000000" w:firstRow="0" w:lastRow="0" w:firstColumn="0" w:lastColumn="0" w:oddVBand="0" w:evenVBand="0" w:oddHBand="0" w:evenHBand="0" w:firstRowFirstColumn="0" w:firstRowLastColumn="0" w:lastRowFirstColumn="0" w:lastRowLastColumn="0"/>
            </w:pPr>
            <w:r w:rsidRPr="00C328C5">
              <w:t>Battery capacity and range of current EV Models</w:t>
            </w:r>
          </w:p>
          <w:p w14:paraId="3B6DDEAB" w14:textId="77777777" w:rsidR="00E854D9" w:rsidRPr="00C328C5" w:rsidRDefault="00E854D9" w:rsidP="00046710">
            <w:pPr>
              <w:spacing w:line="360" w:lineRule="auto"/>
              <w:cnfStyle w:val="000000000000" w:firstRow="0" w:lastRow="0" w:firstColumn="0" w:lastColumn="0" w:oddVBand="0" w:evenVBand="0" w:oddHBand="0" w:evenHBand="0" w:firstRowFirstColumn="0" w:firstRowLastColumn="0" w:lastRowFirstColumn="0" w:lastRowLastColumn="0"/>
            </w:pPr>
            <w:r w:rsidRPr="00C328C5">
              <w:t>Charging Speeds (Fast, Standard, Slow)</w:t>
            </w:r>
          </w:p>
        </w:tc>
      </w:tr>
      <w:tr w:rsidR="00E854D9" w:rsidRPr="003B1F4D" w14:paraId="46C5F509" w14:textId="77777777" w:rsidTr="00737B49">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261" w:type="dxa"/>
          </w:tcPr>
          <w:p w14:paraId="1356F40E" w14:textId="77777777" w:rsidR="00E854D9" w:rsidRPr="003B1F4D" w:rsidRDefault="00E854D9" w:rsidP="00046710">
            <w:pPr>
              <w:spacing w:line="360" w:lineRule="auto"/>
            </w:pPr>
            <w:r w:rsidRPr="003B1F4D">
              <w:t>Economic Factors</w:t>
            </w:r>
          </w:p>
        </w:tc>
        <w:tc>
          <w:tcPr>
            <w:tcW w:w="5045" w:type="dxa"/>
          </w:tcPr>
          <w:p w14:paraId="09DD79C8"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Return on Investment (ROI):</w:t>
            </w:r>
          </w:p>
          <w:p w14:paraId="1095B195"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Construction cost</w:t>
            </w:r>
          </w:p>
          <w:p w14:paraId="59CA5AA3"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lastRenderedPageBreak/>
              <w:t>Operation and maintenance cost</w:t>
            </w:r>
          </w:p>
          <w:p w14:paraId="4303F592"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Investment payoff period</w:t>
            </w:r>
          </w:p>
          <w:p w14:paraId="09F0B5D0"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Operational Efficiency:</w:t>
            </w:r>
          </w:p>
          <w:p w14:paraId="727BA2E2" w14:textId="46CB864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Remote Monitoring and Maintenance</w:t>
            </w:r>
            <w:sdt>
              <w:sdtPr>
                <w:id w:val="-414866502"/>
                <w:citation/>
              </w:sdtPr>
              <w:sdtEndPr>
                <w:rPr>
                  <w:color w:val="156082" w:themeColor="accent1"/>
                </w:rPr>
              </w:sdtEndPr>
              <w:sdtContent>
                <w:r w:rsidRPr="00A57FB4">
                  <w:rPr>
                    <w:color w:val="156082" w:themeColor="accent1"/>
                  </w:rPr>
                  <w:fldChar w:fldCharType="begin"/>
                </w:r>
                <w:r w:rsidRPr="00A57FB4">
                  <w:rPr>
                    <w:color w:val="156082" w:themeColor="accent1"/>
                  </w:rPr>
                  <w:instrText xml:space="preserve"> </w:instrText>
                </w:r>
                <w:r w:rsidRPr="00A57FB4">
                  <w:rPr>
                    <w:color w:val="156082" w:themeColor="accent1"/>
                    <w:lang w:val="en-US"/>
                  </w:rPr>
                  <w:instrText xml:space="preserve">CITATION </w:instrText>
                </w:r>
                <w:r w:rsidRPr="00A57FB4">
                  <w:rPr>
                    <w:color w:val="156082" w:themeColor="accent1"/>
                  </w:rPr>
                  <w:instrText xml:space="preserve">Sey191 \l 1033 </w:instrText>
                </w:r>
                <w:r w:rsidRPr="00A57FB4">
                  <w:rPr>
                    <w:color w:val="156082" w:themeColor="accent1"/>
                  </w:rPr>
                  <w:fldChar w:fldCharType="separate"/>
                </w:r>
                <w:r w:rsidR="001C7737">
                  <w:rPr>
                    <w:noProof/>
                    <w:color w:val="156082" w:themeColor="accent1"/>
                  </w:rPr>
                  <w:t xml:space="preserve"> </w:t>
                </w:r>
                <w:r w:rsidR="001C7737" w:rsidRPr="001C7737">
                  <w:rPr>
                    <w:noProof/>
                    <w:color w:val="156082" w:themeColor="accent1"/>
                  </w:rPr>
                  <w:t>(Seyedmohsen Hosseini)</w:t>
                </w:r>
                <w:r w:rsidRPr="00A57FB4">
                  <w:rPr>
                    <w:color w:val="156082" w:themeColor="accent1"/>
                  </w:rPr>
                  <w:fldChar w:fldCharType="end"/>
                </w:r>
              </w:sdtContent>
            </w:sdt>
          </w:p>
          <w:p w14:paraId="0C24AC65"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Financial Incentives and Subsidies:</w:t>
            </w:r>
          </w:p>
          <w:p w14:paraId="75F64E91" w14:textId="1F35C056"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Availability of Government Subsidies</w:t>
            </w:r>
            <w:sdt>
              <w:sdtPr>
                <w:rPr>
                  <w:color w:val="156082" w:themeColor="accent1"/>
                </w:rPr>
                <w:id w:val="-5751468"/>
                <w:citation/>
              </w:sdtPr>
              <w:sdtEndPr/>
              <w:sdtContent>
                <w:r w:rsidRPr="00C5589A">
                  <w:rPr>
                    <w:color w:val="156082" w:themeColor="accent1"/>
                  </w:rPr>
                  <w:fldChar w:fldCharType="begin"/>
                </w:r>
                <w:r w:rsidRPr="00C5589A">
                  <w:rPr>
                    <w:color w:val="156082" w:themeColor="accent1"/>
                  </w:rPr>
                  <w:instrText xml:space="preserve"> </w:instrText>
                </w:r>
                <w:r w:rsidRPr="00C5589A">
                  <w:rPr>
                    <w:color w:val="156082" w:themeColor="accent1"/>
                    <w:lang w:val="en-US"/>
                  </w:rPr>
                  <w:instrText xml:space="preserve">CITATION </w:instrText>
                </w:r>
                <w:r w:rsidRPr="00C5589A">
                  <w:rPr>
                    <w:color w:val="156082" w:themeColor="accent1"/>
                  </w:rPr>
                  <w:instrText xml:space="preserve">Jun22 \l 1033 </w:instrText>
                </w:r>
                <w:r w:rsidRPr="00C5589A">
                  <w:rPr>
                    <w:color w:val="156082" w:themeColor="accent1"/>
                  </w:rPr>
                  <w:fldChar w:fldCharType="separate"/>
                </w:r>
                <w:r w:rsidR="001C7737">
                  <w:rPr>
                    <w:noProof/>
                    <w:color w:val="156082" w:themeColor="accent1"/>
                  </w:rPr>
                  <w:t xml:space="preserve"> </w:t>
                </w:r>
                <w:r w:rsidR="001C7737" w:rsidRPr="001C7737">
                  <w:rPr>
                    <w:noProof/>
                    <w:color w:val="156082" w:themeColor="accent1"/>
                  </w:rPr>
                  <w:t>(Jun He)</w:t>
                </w:r>
                <w:r w:rsidRPr="00C5589A">
                  <w:rPr>
                    <w:color w:val="156082" w:themeColor="accent1"/>
                  </w:rPr>
                  <w:fldChar w:fldCharType="end"/>
                </w:r>
              </w:sdtContent>
            </w:sdt>
          </w:p>
          <w:p w14:paraId="05311381"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Tax Benefits for EV charging Infrastructure</w:t>
            </w:r>
          </w:p>
        </w:tc>
      </w:tr>
      <w:tr w:rsidR="00E854D9" w:rsidRPr="003B1F4D" w14:paraId="6C4AF646" w14:textId="77777777" w:rsidTr="00737B49">
        <w:trPr>
          <w:jc w:val="center"/>
        </w:trPr>
        <w:tc>
          <w:tcPr>
            <w:cnfStyle w:val="001000000000" w:firstRow="0" w:lastRow="0" w:firstColumn="1" w:lastColumn="0" w:oddVBand="0" w:evenVBand="0" w:oddHBand="0" w:evenHBand="0" w:firstRowFirstColumn="0" w:firstRowLastColumn="0" w:lastRowFirstColumn="0" w:lastRowLastColumn="0"/>
            <w:tcW w:w="3261" w:type="dxa"/>
          </w:tcPr>
          <w:p w14:paraId="33562473" w14:textId="77777777" w:rsidR="00E854D9" w:rsidRPr="003B1F4D" w:rsidRDefault="00E854D9" w:rsidP="00046710">
            <w:pPr>
              <w:spacing w:line="360" w:lineRule="auto"/>
            </w:pPr>
            <w:r w:rsidRPr="003B1F4D">
              <w:lastRenderedPageBreak/>
              <w:t>Social Factors</w:t>
            </w:r>
          </w:p>
        </w:tc>
        <w:tc>
          <w:tcPr>
            <w:tcW w:w="5045" w:type="dxa"/>
          </w:tcPr>
          <w:p w14:paraId="0AC122E0" w14:textId="77777777" w:rsidR="00E854D9" w:rsidRPr="00C328C5" w:rsidRDefault="00E854D9" w:rsidP="00046710">
            <w:pPr>
              <w:spacing w:line="360" w:lineRule="auto"/>
              <w:cnfStyle w:val="000000000000" w:firstRow="0" w:lastRow="0" w:firstColumn="0" w:lastColumn="0" w:oddVBand="0" w:evenVBand="0" w:oddHBand="0" w:evenHBand="0" w:firstRowFirstColumn="0" w:firstRowLastColumn="0" w:lastRowFirstColumn="0" w:lastRowLastColumn="0"/>
            </w:pPr>
            <w:r w:rsidRPr="00C328C5">
              <w:t>Public Perception and Acceptance</w:t>
            </w:r>
          </w:p>
          <w:p w14:paraId="2E63AFB6" w14:textId="77777777" w:rsidR="00E854D9" w:rsidRPr="00C328C5" w:rsidRDefault="00E854D9" w:rsidP="00046710">
            <w:pPr>
              <w:spacing w:line="360" w:lineRule="auto"/>
              <w:cnfStyle w:val="000000000000" w:firstRow="0" w:lastRow="0" w:firstColumn="0" w:lastColumn="0" w:oddVBand="0" w:evenVBand="0" w:oddHBand="0" w:evenHBand="0" w:firstRowFirstColumn="0" w:firstRowLastColumn="0" w:lastRowFirstColumn="0" w:lastRowLastColumn="0"/>
            </w:pPr>
            <w:r w:rsidRPr="00C328C5">
              <w:t>Measurement of population density</w:t>
            </w:r>
          </w:p>
          <w:p w14:paraId="4158A5C5" w14:textId="77777777" w:rsidR="00E854D9" w:rsidRPr="00C328C5" w:rsidRDefault="00E854D9" w:rsidP="00046710">
            <w:pPr>
              <w:spacing w:line="360" w:lineRule="auto"/>
              <w:cnfStyle w:val="000000000000" w:firstRow="0" w:lastRow="0" w:firstColumn="0" w:lastColumn="0" w:oddVBand="0" w:evenVBand="0" w:oddHBand="0" w:evenHBand="0" w:firstRowFirstColumn="0" w:firstRowLastColumn="0" w:lastRowFirstColumn="0" w:lastRowLastColumn="0"/>
            </w:pPr>
            <w:r w:rsidRPr="00C328C5">
              <w:t>Traffic convenience</w:t>
            </w:r>
          </w:p>
          <w:p w14:paraId="00DC4971" w14:textId="45AF0F65" w:rsidR="00E854D9" w:rsidRPr="00CA63D5" w:rsidRDefault="00E854D9" w:rsidP="00046710">
            <w:pPr>
              <w:spacing w:line="360" w:lineRule="auto"/>
              <w:cnfStyle w:val="000000000000" w:firstRow="0" w:lastRow="0" w:firstColumn="0" w:lastColumn="0" w:oddVBand="0" w:evenVBand="0" w:oddHBand="0" w:evenHBand="0" w:firstRowFirstColumn="0" w:firstRowLastColumn="0" w:lastRowFirstColumn="0" w:lastRowLastColumn="0"/>
            </w:pPr>
            <w:r w:rsidRPr="00C328C5">
              <w:t>Service level</w:t>
            </w:r>
            <w:r>
              <w:t xml:space="preserve"> </w:t>
            </w:r>
            <w:sdt>
              <w:sdtPr>
                <w:rPr>
                  <w:color w:val="156082" w:themeColor="accent1"/>
                </w:rPr>
                <w:id w:val="20441693"/>
                <w:citation/>
              </w:sdtPr>
              <w:sdtEndPr/>
              <w:sdtContent>
                <w:r w:rsidRPr="00C5589A">
                  <w:rPr>
                    <w:color w:val="156082" w:themeColor="accent1"/>
                  </w:rPr>
                  <w:fldChar w:fldCharType="begin"/>
                </w:r>
                <w:r w:rsidRPr="00C5589A">
                  <w:rPr>
                    <w:color w:val="156082" w:themeColor="accent1"/>
                  </w:rPr>
                  <w:instrText xml:space="preserve"> CITATION Sey191 \l 1033 </w:instrText>
                </w:r>
                <w:r w:rsidRPr="00C5589A">
                  <w:rPr>
                    <w:color w:val="156082" w:themeColor="accent1"/>
                  </w:rPr>
                  <w:fldChar w:fldCharType="separate"/>
                </w:r>
                <w:r w:rsidR="001C7737" w:rsidRPr="001C7737">
                  <w:rPr>
                    <w:noProof/>
                    <w:color w:val="156082" w:themeColor="accent1"/>
                  </w:rPr>
                  <w:t>(Seyedmohsen Hosseini)</w:t>
                </w:r>
                <w:r w:rsidRPr="00C5589A">
                  <w:rPr>
                    <w:color w:val="156082" w:themeColor="accent1"/>
                  </w:rPr>
                  <w:fldChar w:fldCharType="end"/>
                </w:r>
              </w:sdtContent>
            </w:sdt>
            <w:r w:rsidRPr="00C328C5">
              <w:t xml:space="preserve"> </w:t>
            </w:r>
            <w:r w:rsidRPr="00CA63D5">
              <w:t>in future</w:t>
            </w:r>
          </w:p>
          <w:p w14:paraId="1DFA237C" w14:textId="77777777" w:rsidR="00E854D9" w:rsidRPr="00C328C5" w:rsidRDefault="00E854D9" w:rsidP="00046710">
            <w:pPr>
              <w:spacing w:line="360" w:lineRule="auto"/>
              <w:cnfStyle w:val="000000000000" w:firstRow="0" w:lastRow="0" w:firstColumn="0" w:lastColumn="0" w:oddVBand="0" w:evenVBand="0" w:oddHBand="0" w:evenHBand="0" w:firstRowFirstColumn="0" w:firstRowLastColumn="0" w:lastRowFirstColumn="0" w:lastRowLastColumn="0"/>
            </w:pPr>
            <w:r w:rsidRPr="00C328C5">
              <w:t>Attitude of residents</w:t>
            </w:r>
          </w:p>
          <w:p w14:paraId="202FFEB4" w14:textId="77777777" w:rsidR="00E854D9" w:rsidRPr="00C328C5" w:rsidRDefault="00E854D9" w:rsidP="00046710">
            <w:pPr>
              <w:spacing w:line="360" w:lineRule="auto"/>
              <w:cnfStyle w:val="000000000000" w:firstRow="0" w:lastRow="0" w:firstColumn="0" w:lastColumn="0" w:oddVBand="0" w:evenVBand="0" w:oddHBand="0" w:evenHBand="0" w:firstRowFirstColumn="0" w:firstRowLastColumn="0" w:lastRowFirstColumn="0" w:lastRowLastColumn="0"/>
            </w:pPr>
            <w:r w:rsidRPr="00C328C5">
              <w:t>Local authorities support</w:t>
            </w:r>
          </w:p>
        </w:tc>
      </w:tr>
      <w:tr w:rsidR="00E854D9" w:rsidRPr="003B1F4D" w14:paraId="03CB62F7" w14:textId="77777777" w:rsidTr="00737B49">
        <w:trPr>
          <w:cnfStyle w:val="000000100000" w:firstRow="0" w:lastRow="0" w:firstColumn="0" w:lastColumn="0" w:oddVBand="0" w:evenVBand="0" w:oddHBand="1" w:evenHBand="0" w:firstRowFirstColumn="0" w:firstRowLastColumn="0" w:lastRowFirstColumn="0" w:lastRowLastColumn="0"/>
          <w:trHeight w:val="1712"/>
          <w:jc w:val="center"/>
        </w:trPr>
        <w:tc>
          <w:tcPr>
            <w:cnfStyle w:val="001000000000" w:firstRow="0" w:lastRow="0" w:firstColumn="1" w:lastColumn="0" w:oddVBand="0" w:evenVBand="0" w:oddHBand="0" w:evenHBand="0" w:firstRowFirstColumn="0" w:firstRowLastColumn="0" w:lastRowFirstColumn="0" w:lastRowLastColumn="0"/>
            <w:tcW w:w="3261" w:type="dxa"/>
          </w:tcPr>
          <w:p w14:paraId="12D6CA70" w14:textId="77777777" w:rsidR="00E854D9" w:rsidRPr="003B1F4D" w:rsidRDefault="00E854D9" w:rsidP="00046710">
            <w:pPr>
              <w:spacing w:line="360" w:lineRule="auto"/>
            </w:pPr>
            <w:r w:rsidRPr="003B1F4D">
              <w:t>Engineering Feasibility</w:t>
            </w:r>
          </w:p>
        </w:tc>
        <w:tc>
          <w:tcPr>
            <w:tcW w:w="5045" w:type="dxa"/>
          </w:tcPr>
          <w:p w14:paraId="5520F53D"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Distance from the Substation</w:t>
            </w:r>
          </w:p>
          <w:p w14:paraId="6C6D1B18" w14:textId="539C6A92"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Influence on the Power System of surrounding areas</w:t>
            </w:r>
            <w:sdt>
              <w:sdtPr>
                <w:rPr>
                  <w:color w:val="156082" w:themeColor="accent1"/>
                </w:rPr>
                <w:id w:val="-616286734"/>
                <w:citation/>
              </w:sdtPr>
              <w:sdtEndPr/>
              <w:sdtContent>
                <w:r w:rsidRPr="00522184">
                  <w:rPr>
                    <w:color w:val="156082" w:themeColor="accent1"/>
                  </w:rPr>
                  <w:fldChar w:fldCharType="begin"/>
                </w:r>
                <w:r w:rsidRPr="00522184">
                  <w:rPr>
                    <w:color w:val="156082" w:themeColor="accent1"/>
                  </w:rPr>
                  <w:instrText xml:space="preserve"> </w:instrText>
                </w:r>
                <w:r w:rsidRPr="00522184">
                  <w:rPr>
                    <w:color w:val="156082" w:themeColor="accent1"/>
                    <w:lang w:val="en-US"/>
                  </w:rPr>
                  <w:instrText xml:space="preserve">CITATION </w:instrText>
                </w:r>
                <w:r w:rsidRPr="00522184">
                  <w:rPr>
                    <w:color w:val="156082" w:themeColor="accent1"/>
                  </w:rPr>
                  <w:instrText xml:space="preserve">Yun16 \l 1033 </w:instrText>
                </w:r>
                <w:r w:rsidRPr="00522184">
                  <w:rPr>
                    <w:color w:val="156082" w:themeColor="accent1"/>
                  </w:rPr>
                  <w:fldChar w:fldCharType="separate"/>
                </w:r>
                <w:r w:rsidR="001C7737">
                  <w:rPr>
                    <w:noProof/>
                    <w:color w:val="156082" w:themeColor="accent1"/>
                  </w:rPr>
                  <w:t xml:space="preserve"> </w:t>
                </w:r>
                <w:r w:rsidR="001C7737" w:rsidRPr="001C7737">
                  <w:rPr>
                    <w:noProof/>
                    <w:color w:val="156082" w:themeColor="accent1"/>
                  </w:rPr>
                  <w:t>(M. Y. Yunna Wu)</w:t>
                </w:r>
                <w:r w:rsidRPr="00522184">
                  <w:rPr>
                    <w:color w:val="156082" w:themeColor="accent1"/>
                  </w:rPr>
                  <w:fldChar w:fldCharType="end"/>
                </w:r>
              </w:sdtContent>
            </w:sdt>
          </w:p>
          <w:p w14:paraId="30B5642D"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Availability of Resources</w:t>
            </w:r>
          </w:p>
          <w:p w14:paraId="39D0E0F3" w14:textId="38E0202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Grid connection feasibility</w:t>
            </w:r>
            <w:sdt>
              <w:sdtPr>
                <w:rPr>
                  <w:color w:val="156082" w:themeColor="accent1"/>
                </w:rPr>
                <w:id w:val="-182366684"/>
                <w:citation/>
              </w:sdtPr>
              <w:sdtEndPr/>
              <w:sdtContent>
                <w:r w:rsidRPr="00522184">
                  <w:rPr>
                    <w:color w:val="156082" w:themeColor="accent1"/>
                  </w:rPr>
                  <w:fldChar w:fldCharType="begin"/>
                </w:r>
                <w:r w:rsidRPr="00522184">
                  <w:rPr>
                    <w:color w:val="156082" w:themeColor="accent1"/>
                  </w:rPr>
                  <w:instrText xml:space="preserve"> </w:instrText>
                </w:r>
                <w:r w:rsidRPr="00522184">
                  <w:rPr>
                    <w:color w:val="156082" w:themeColor="accent1"/>
                    <w:lang w:val="en-US"/>
                  </w:rPr>
                  <w:instrText xml:space="preserve">CITATION </w:instrText>
                </w:r>
                <w:r w:rsidRPr="00522184">
                  <w:rPr>
                    <w:color w:val="156082" w:themeColor="accent1"/>
                  </w:rPr>
                  <w:instrText xml:space="preserve">Moh22 \l 1033 </w:instrText>
                </w:r>
                <w:r w:rsidRPr="00522184">
                  <w:rPr>
                    <w:color w:val="156082" w:themeColor="accent1"/>
                  </w:rPr>
                  <w:fldChar w:fldCharType="separate"/>
                </w:r>
                <w:r w:rsidR="001C7737">
                  <w:rPr>
                    <w:noProof/>
                    <w:color w:val="156082" w:themeColor="accent1"/>
                  </w:rPr>
                  <w:t xml:space="preserve"> </w:t>
                </w:r>
                <w:r w:rsidR="001C7737" w:rsidRPr="001C7737">
                  <w:rPr>
                    <w:noProof/>
                    <w:color w:val="156082" w:themeColor="accent1"/>
                  </w:rPr>
                  <w:t>(Mohammad Hasan Ghodusinejad)</w:t>
                </w:r>
                <w:r w:rsidRPr="00522184">
                  <w:rPr>
                    <w:color w:val="156082" w:themeColor="accent1"/>
                  </w:rPr>
                  <w:fldChar w:fldCharType="end"/>
                </w:r>
              </w:sdtContent>
            </w:sdt>
          </w:p>
          <w:p w14:paraId="1D529283" w14:textId="77777777" w:rsidR="00E854D9" w:rsidRPr="00C328C5" w:rsidRDefault="00E854D9" w:rsidP="00046710">
            <w:pPr>
              <w:spacing w:line="360" w:lineRule="auto"/>
              <w:cnfStyle w:val="000000100000" w:firstRow="0" w:lastRow="0" w:firstColumn="0" w:lastColumn="0" w:oddVBand="0" w:evenVBand="0" w:oddHBand="1" w:evenHBand="0" w:firstRowFirstColumn="0" w:firstRowLastColumn="0" w:lastRowFirstColumn="0" w:lastRowLastColumn="0"/>
            </w:pPr>
            <w:r w:rsidRPr="00C328C5">
              <w:t>Topography</w:t>
            </w:r>
          </w:p>
        </w:tc>
      </w:tr>
    </w:tbl>
    <w:p w14:paraId="6B395A93" w14:textId="3449A5D0" w:rsidR="006F7E39" w:rsidRDefault="0093202F" w:rsidP="00046710">
      <w:pPr>
        <w:pStyle w:val="Heading3"/>
        <w:spacing w:line="360" w:lineRule="auto"/>
      </w:pPr>
      <w:bookmarkStart w:id="53" w:name="_Toc163128505"/>
      <w:bookmarkStart w:id="54" w:name="_Toc189124629"/>
      <w:r>
        <w:t>Environmental</w:t>
      </w:r>
      <w:r w:rsidR="00BF2021">
        <w:t xml:space="preserve"> Factor</w:t>
      </w:r>
      <w:bookmarkEnd w:id="54"/>
    </w:p>
    <w:p w14:paraId="150D2DE0" w14:textId="4D1259C8" w:rsidR="0093202F" w:rsidRDefault="0009560D" w:rsidP="00046710">
      <w:pPr>
        <w:spacing w:line="360" w:lineRule="auto"/>
      </w:pPr>
      <w:sdt>
        <w:sdtPr>
          <w:rPr>
            <w:color w:val="215E99" w:themeColor="text2" w:themeTint="BF"/>
          </w:rPr>
          <w:id w:val="-1073502675"/>
          <w:citation/>
        </w:sdtPr>
        <w:sdtEndPr/>
        <w:sdtContent>
          <w:r w:rsidR="00705570" w:rsidRPr="00705570">
            <w:rPr>
              <w:color w:val="215E99" w:themeColor="text2" w:themeTint="BF"/>
            </w:rPr>
            <w:fldChar w:fldCharType="begin"/>
          </w:r>
          <w:r w:rsidR="00705570" w:rsidRPr="00705570">
            <w:rPr>
              <w:color w:val="215E99" w:themeColor="text2" w:themeTint="BF"/>
            </w:rPr>
            <w:instrText xml:space="preserve"> CITATION Sey191 \l 1033 </w:instrText>
          </w:r>
          <w:r w:rsidR="00705570" w:rsidRPr="00705570">
            <w:rPr>
              <w:color w:val="215E99" w:themeColor="text2" w:themeTint="BF"/>
            </w:rPr>
            <w:fldChar w:fldCharType="separate"/>
          </w:r>
          <w:r w:rsidR="001C7737" w:rsidRPr="001C7737">
            <w:rPr>
              <w:noProof/>
              <w:color w:val="215E99" w:themeColor="text2" w:themeTint="BF"/>
            </w:rPr>
            <w:t>(Seyedmohsen Hosseini)</w:t>
          </w:r>
          <w:r w:rsidR="00705570" w:rsidRPr="00705570">
            <w:rPr>
              <w:color w:val="215E99" w:themeColor="text2" w:themeTint="BF"/>
            </w:rPr>
            <w:fldChar w:fldCharType="end"/>
          </w:r>
        </w:sdtContent>
      </w:sdt>
      <w:r w:rsidR="00705570">
        <w:t xml:space="preserve"> </w:t>
      </w:r>
      <w:r w:rsidR="0093202F">
        <w:t>argue that adhering to environmental regulations, minimizing air pollution, enhancing waste disposal systems, and preserving water sources are crucial for reducing environmental harm. These practices not only safeguard aquatic ecosystems and water availability but also improve air quality and lessen overall pollution. Wu et al. stress the significance of considering local air quality when installing electric vehicle charging stations (EVCS). Positioning EVCS in areas with poor air quality can help decrease pollution levels and encourage the use of electric vehicles. This strategic placement results in reduced emissions in polluted regions, thereby promoting cleaner air. However, obstacles such as limited availability of suitable locations remain.</w:t>
      </w:r>
    </w:p>
    <w:p w14:paraId="35A59C21" w14:textId="77777777" w:rsidR="0093202F" w:rsidRDefault="0093202F" w:rsidP="00046710">
      <w:pPr>
        <w:spacing w:line="360" w:lineRule="auto"/>
      </w:pPr>
    </w:p>
    <w:p w14:paraId="2D6368D8" w14:textId="21B68B57" w:rsidR="0093202F" w:rsidRDefault="0009560D" w:rsidP="00046710">
      <w:pPr>
        <w:spacing w:line="360" w:lineRule="auto"/>
      </w:pPr>
      <w:sdt>
        <w:sdtPr>
          <w:rPr>
            <w:color w:val="215E99" w:themeColor="text2" w:themeTint="BF"/>
          </w:rPr>
          <w:id w:val="2006009045"/>
          <w:citation/>
        </w:sdtPr>
        <w:sdtEndPr/>
        <w:sdtContent>
          <w:r w:rsidR="00705570" w:rsidRPr="00705570">
            <w:rPr>
              <w:color w:val="215E99" w:themeColor="text2" w:themeTint="BF"/>
            </w:rPr>
            <w:fldChar w:fldCharType="begin"/>
          </w:r>
          <w:r w:rsidR="00705570" w:rsidRPr="00705570">
            <w:rPr>
              <w:color w:val="215E99" w:themeColor="text2" w:themeTint="BF"/>
            </w:rPr>
            <w:instrText xml:space="preserve"> CITATION Sin23 \l 1033 </w:instrText>
          </w:r>
          <w:r w:rsidR="00705570" w:rsidRPr="00705570">
            <w:rPr>
              <w:color w:val="215E99" w:themeColor="text2" w:themeTint="BF"/>
            </w:rPr>
            <w:fldChar w:fldCharType="separate"/>
          </w:r>
          <w:r w:rsidR="001C7737" w:rsidRPr="001C7737">
            <w:rPr>
              <w:noProof/>
              <w:color w:val="215E99" w:themeColor="text2" w:themeTint="BF"/>
            </w:rPr>
            <w:t>(Sinem Hisoglu)</w:t>
          </w:r>
          <w:r w:rsidR="00705570" w:rsidRPr="00705570">
            <w:rPr>
              <w:color w:val="215E99" w:themeColor="text2" w:themeTint="BF"/>
            </w:rPr>
            <w:fldChar w:fldCharType="end"/>
          </w:r>
        </w:sdtContent>
      </w:sdt>
      <w:r w:rsidR="00705570" w:rsidRPr="00705570">
        <w:rPr>
          <w:color w:val="215E99" w:themeColor="text2" w:themeTint="BF"/>
        </w:rPr>
        <w:t xml:space="preserve">, </w:t>
      </w:r>
      <w:sdt>
        <w:sdtPr>
          <w:rPr>
            <w:color w:val="215E99" w:themeColor="text2" w:themeTint="BF"/>
          </w:rPr>
          <w:id w:val="-2092068622"/>
          <w:citation/>
        </w:sdtPr>
        <w:sdtEndPr>
          <w:rPr>
            <w:color w:val="000000" w:themeColor="text1"/>
          </w:rPr>
        </w:sdtEndPr>
        <w:sdtContent>
          <w:r w:rsidR="00705570" w:rsidRPr="00705570">
            <w:rPr>
              <w:color w:val="215E99" w:themeColor="text2" w:themeTint="BF"/>
            </w:rPr>
            <w:fldChar w:fldCharType="begin"/>
          </w:r>
          <w:r w:rsidR="00705570" w:rsidRPr="00705570">
            <w:rPr>
              <w:color w:val="215E99" w:themeColor="text2" w:themeTint="BF"/>
            </w:rPr>
            <w:instrText xml:space="preserve"> CITATION Yun17 \l 1033 </w:instrText>
          </w:r>
          <w:r w:rsidR="00705570" w:rsidRPr="00705570">
            <w:rPr>
              <w:color w:val="215E99" w:themeColor="text2" w:themeTint="BF"/>
            </w:rPr>
            <w:fldChar w:fldCharType="separate"/>
          </w:r>
          <w:r w:rsidR="001C7737" w:rsidRPr="001C7737">
            <w:rPr>
              <w:noProof/>
              <w:color w:val="215E99" w:themeColor="text2" w:themeTint="BF"/>
            </w:rPr>
            <w:t>(C. X. Yunna Wu)</w:t>
          </w:r>
          <w:r w:rsidR="00705570" w:rsidRPr="00705570">
            <w:rPr>
              <w:color w:val="215E99" w:themeColor="text2" w:themeTint="BF"/>
            </w:rPr>
            <w:fldChar w:fldCharType="end"/>
          </w:r>
        </w:sdtContent>
      </w:sdt>
      <w:r w:rsidR="00705570">
        <w:t xml:space="preserve"> </w:t>
      </w:r>
      <w:r w:rsidR="0093202F">
        <w:t xml:space="preserve">highlight the considerable direct and indirect effects of EV charging stations on water resources. Indirectly, these facilities may necessitate water for </w:t>
      </w:r>
      <w:r w:rsidR="0093202F">
        <w:lastRenderedPageBreak/>
        <w:t>cooling, albeit in small quantities. Furthermore, the construction of charging stations often involves the development of impervious surfaces, such as pavements, which can intensify stormwater runoff and require effective stormwater management strategies. The urban growth associated with the establishment of these stations can affect groundwater flows, potentially impacting nearby aquatic systems and water quality. Despite these challenges, the adoption of measures such as water conservation initiatives and the integration of renewable energy sources can significantly reduce these impacts.</w:t>
      </w:r>
    </w:p>
    <w:p w14:paraId="59B9EB8D" w14:textId="77777777" w:rsidR="0093202F" w:rsidRDefault="0093202F" w:rsidP="00046710">
      <w:pPr>
        <w:spacing w:line="360" w:lineRule="auto"/>
      </w:pPr>
    </w:p>
    <w:p w14:paraId="1BC199A7" w14:textId="4C8E6C32" w:rsidR="0093202F" w:rsidRDefault="0093202F" w:rsidP="00046710">
      <w:pPr>
        <w:spacing w:line="360" w:lineRule="auto"/>
      </w:pPr>
      <w:r>
        <w:t>By prioritizing environmental sustainability, these facilities can foster trust among stakeholders and the public in the planning process.</w:t>
      </w:r>
    </w:p>
    <w:p w14:paraId="31A68ABB" w14:textId="3F62E0D7" w:rsidR="0093202F" w:rsidRDefault="0093202F" w:rsidP="00046710">
      <w:pPr>
        <w:pStyle w:val="Heading3"/>
        <w:spacing w:line="360" w:lineRule="auto"/>
      </w:pPr>
      <w:bookmarkStart w:id="55" w:name="_Toc189124630"/>
      <w:r>
        <w:t>Technical</w:t>
      </w:r>
      <w:r w:rsidR="00BF2021">
        <w:t xml:space="preserve"> Factor</w:t>
      </w:r>
      <w:bookmarkEnd w:id="55"/>
    </w:p>
    <w:p w14:paraId="29C12DAD" w14:textId="5D710EB1" w:rsidR="0089583A" w:rsidRDefault="0009560D" w:rsidP="00046710">
      <w:pPr>
        <w:spacing w:line="360" w:lineRule="auto"/>
      </w:pPr>
      <w:sdt>
        <w:sdtPr>
          <w:rPr>
            <w:color w:val="215E99" w:themeColor="text2" w:themeTint="BF"/>
          </w:rPr>
          <w:id w:val="-382177664"/>
          <w:citation/>
        </w:sdtPr>
        <w:sdtEndPr/>
        <w:sdtContent>
          <w:r w:rsidR="00705570" w:rsidRPr="00705570">
            <w:rPr>
              <w:color w:val="215E99" w:themeColor="text2" w:themeTint="BF"/>
            </w:rPr>
            <w:fldChar w:fldCharType="begin"/>
          </w:r>
          <w:r w:rsidR="00705570" w:rsidRPr="00705570">
            <w:rPr>
              <w:color w:val="215E99" w:themeColor="text2" w:themeTint="BF"/>
            </w:rPr>
            <w:instrText xml:space="preserve"> CITATION Sin23 \l 1033 </w:instrText>
          </w:r>
          <w:r w:rsidR="00705570" w:rsidRPr="00705570">
            <w:rPr>
              <w:color w:val="215E99" w:themeColor="text2" w:themeTint="BF"/>
            </w:rPr>
            <w:fldChar w:fldCharType="separate"/>
          </w:r>
          <w:r w:rsidR="001C7737" w:rsidRPr="001C7737">
            <w:rPr>
              <w:noProof/>
              <w:color w:val="215E99" w:themeColor="text2" w:themeTint="BF"/>
            </w:rPr>
            <w:t>(Sinem Hisoglu)</w:t>
          </w:r>
          <w:r w:rsidR="00705570" w:rsidRPr="00705570">
            <w:rPr>
              <w:color w:val="215E99" w:themeColor="text2" w:themeTint="BF"/>
            </w:rPr>
            <w:fldChar w:fldCharType="end"/>
          </w:r>
        </w:sdtContent>
      </w:sdt>
      <w:r w:rsidR="00705570">
        <w:t xml:space="preserve"> </w:t>
      </w:r>
      <w:r w:rsidR="0089583A">
        <w:t>emphasize the importance of conducting a thorough technical examination to ensure the successful implementation and operation of EV charging stations. By examining electrical interruptions and setting up backup power systems, companies can reduce customer complaints and operational difficulties. Smart networks can enhance communication between charging infrastructure and the electrical grid, leading to more efficient energy allocation based on consumption demands. This alignment not only improves energy distribution stability in communities but also increases the efficiency of operational procedures. It is also essential to consider the grid's capacity to accommodate EV demands, preventing excessive strain on nearby power systems and enabling a smooth integration of charging stations into the existing grid framework.</w:t>
      </w:r>
    </w:p>
    <w:p w14:paraId="73021319" w14:textId="77777777" w:rsidR="0089583A" w:rsidRDefault="0089583A" w:rsidP="00046710">
      <w:pPr>
        <w:spacing w:line="360" w:lineRule="auto"/>
      </w:pPr>
    </w:p>
    <w:p w14:paraId="77DDC16C" w14:textId="5C936525" w:rsidR="0089583A" w:rsidRDefault="0089583A" w:rsidP="00046710">
      <w:pPr>
        <w:spacing w:line="360" w:lineRule="auto"/>
      </w:pPr>
      <w:r>
        <w:t xml:space="preserve">Examining charging alternatives, battery capabilities, vehicle range, and charging speed is crucial. Providing various charging speeds can enhance user flexibility. While slower charging options allow for longer parking durations and are cost-effective, faster charging alternatives cater to clients with time constraints, as noted by </w:t>
      </w:r>
      <w:sdt>
        <w:sdtPr>
          <w:rPr>
            <w:color w:val="215E99" w:themeColor="text2" w:themeTint="BF"/>
          </w:rPr>
          <w:id w:val="1389073698"/>
          <w:citation/>
        </w:sdtPr>
        <w:sdtEndPr/>
        <w:sdtContent>
          <w:r w:rsidR="00705570" w:rsidRPr="00705570">
            <w:rPr>
              <w:color w:val="215E99" w:themeColor="text2" w:themeTint="BF"/>
            </w:rPr>
            <w:fldChar w:fldCharType="begin"/>
          </w:r>
          <w:r w:rsidR="00705570" w:rsidRPr="00705570">
            <w:rPr>
              <w:color w:val="215E99" w:themeColor="text2" w:themeTint="BF"/>
            </w:rPr>
            <w:instrText xml:space="preserve"> CITATION Moh22 \l 1033 </w:instrText>
          </w:r>
          <w:r w:rsidR="00705570" w:rsidRPr="00705570">
            <w:rPr>
              <w:color w:val="215E99" w:themeColor="text2" w:themeTint="BF"/>
            </w:rPr>
            <w:fldChar w:fldCharType="separate"/>
          </w:r>
          <w:r w:rsidR="001C7737" w:rsidRPr="001C7737">
            <w:rPr>
              <w:noProof/>
              <w:color w:val="215E99" w:themeColor="text2" w:themeTint="BF"/>
            </w:rPr>
            <w:t>(Mohammad Hasan Ghodusinejad)</w:t>
          </w:r>
          <w:r w:rsidR="00705570" w:rsidRPr="00705570">
            <w:rPr>
              <w:color w:val="215E99" w:themeColor="text2" w:themeTint="BF"/>
            </w:rPr>
            <w:fldChar w:fldCharType="end"/>
          </w:r>
        </w:sdtContent>
      </w:sdt>
      <w:r w:rsidR="00705570" w:rsidRPr="00705570">
        <w:rPr>
          <w:color w:val="215E99" w:themeColor="text2" w:themeTint="BF"/>
        </w:rPr>
        <w:t xml:space="preserve">, </w:t>
      </w:r>
      <w:sdt>
        <w:sdtPr>
          <w:rPr>
            <w:color w:val="215E99" w:themeColor="text2" w:themeTint="BF"/>
          </w:rPr>
          <w:id w:val="-573425488"/>
          <w:citation/>
        </w:sdtPr>
        <w:sdtEndPr/>
        <w:sdtContent>
          <w:r w:rsidR="00705570" w:rsidRPr="00705570">
            <w:rPr>
              <w:color w:val="215E99" w:themeColor="text2" w:themeTint="BF"/>
            </w:rPr>
            <w:fldChar w:fldCharType="begin"/>
          </w:r>
          <w:r w:rsidR="00705570" w:rsidRPr="00705570">
            <w:rPr>
              <w:color w:val="215E99" w:themeColor="text2" w:themeTint="BF"/>
            </w:rPr>
            <w:instrText xml:space="preserve"> CITATION Hui16 \l 1033 </w:instrText>
          </w:r>
          <w:r w:rsidR="00705570" w:rsidRPr="00705570">
            <w:rPr>
              <w:color w:val="215E99" w:themeColor="text2" w:themeTint="BF"/>
            </w:rPr>
            <w:fldChar w:fldCharType="separate"/>
          </w:r>
          <w:r w:rsidR="001C7737" w:rsidRPr="001C7737">
            <w:rPr>
              <w:noProof/>
              <w:color w:val="215E99" w:themeColor="text2" w:themeTint="BF"/>
            </w:rPr>
            <w:t>(Huiru Zhao)</w:t>
          </w:r>
          <w:r w:rsidR="00705570" w:rsidRPr="00705570">
            <w:rPr>
              <w:color w:val="215E99" w:themeColor="text2" w:themeTint="BF"/>
            </w:rPr>
            <w:fldChar w:fldCharType="end"/>
          </w:r>
        </w:sdtContent>
      </w:sdt>
      <w:r w:rsidR="00705570" w:rsidRPr="00705570">
        <w:rPr>
          <w:color w:val="215E99" w:themeColor="text2" w:themeTint="BF"/>
        </w:rPr>
        <w:t xml:space="preserve"> </w:t>
      </w:r>
      <w:r>
        <w:t>stress that a careful evaluation of technical parameters is necessary to ensure that EV charging facilities operate at maximum efficiency, meet user satisfaction, and remain adaptable for future needs. By focusing on power supply reliability, compatibility with smart grid technologies, and versatility in charging options, businesses can provide uninterrupted services, strengthen reliable energy networks, and promote the widespread adoption of electric vehicles.</w:t>
      </w:r>
    </w:p>
    <w:p w14:paraId="1EED7398" w14:textId="7A6498E7" w:rsidR="0089583A" w:rsidRPr="00205034" w:rsidRDefault="00782639" w:rsidP="00046710">
      <w:pPr>
        <w:pStyle w:val="Heading3"/>
        <w:spacing w:line="360" w:lineRule="auto"/>
      </w:pPr>
      <w:bookmarkStart w:id="56" w:name="_Toc189124631"/>
      <w:r>
        <w:lastRenderedPageBreak/>
        <w:t xml:space="preserve">Economic </w:t>
      </w:r>
      <w:r w:rsidR="00D56207">
        <w:t>Factor</w:t>
      </w:r>
      <w:bookmarkEnd w:id="56"/>
    </w:p>
    <w:p w14:paraId="7FE05C6B" w14:textId="2BC2F181" w:rsidR="00591A60" w:rsidRDefault="0009560D" w:rsidP="00046710">
      <w:pPr>
        <w:spacing w:line="360" w:lineRule="auto"/>
      </w:pPr>
      <w:sdt>
        <w:sdtPr>
          <w:rPr>
            <w:color w:val="215E99" w:themeColor="text2" w:themeTint="BF"/>
          </w:rPr>
          <w:id w:val="2040006108"/>
          <w:citation/>
        </w:sdtPr>
        <w:sdtEndPr/>
        <w:sdtContent>
          <w:r w:rsidR="00705570" w:rsidRPr="00705570">
            <w:rPr>
              <w:color w:val="215E99" w:themeColor="text2" w:themeTint="BF"/>
            </w:rPr>
            <w:fldChar w:fldCharType="begin"/>
          </w:r>
          <w:r w:rsidR="00705570" w:rsidRPr="00705570">
            <w:rPr>
              <w:color w:val="215E99" w:themeColor="text2" w:themeTint="BF"/>
            </w:rPr>
            <w:instrText xml:space="preserve"> CITATION Sen15 \l 1033 </w:instrText>
          </w:r>
          <w:r w:rsidR="00705570" w:rsidRPr="00705570">
            <w:rPr>
              <w:color w:val="215E99" w:themeColor="text2" w:themeTint="BF"/>
            </w:rPr>
            <w:fldChar w:fldCharType="separate"/>
          </w:r>
          <w:r w:rsidR="001C7737" w:rsidRPr="001C7737">
            <w:rPr>
              <w:noProof/>
              <w:color w:val="215E99" w:themeColor="text2" w:themeTint="BF"/>
            </w:rPr>
            <w:t>(Sen Guo)</w:t>
          </w:r>
          <w:r w:rsidR="00705570" w:rsidRPr="00705570">
            <w:rPr>
              <w:color w:val="215E99" w:themeColor="text2" w:themeTint="BF"/>
            </w:rPr>
            <w:fldChar w:fldCharType="end"/>
          </w:r>
        </w:sdtContent>
      </w:sdt>
      <w:r w:rsidR="00591A60">
        <w:t xml:space="preserve">. suggest that evaluating construction costs, such as those associated with setting up infrastructure, is the initial step in assessing the Return on Investment (ROI). To ensure long-term profitability through effective operations, financial planning must also consider operating and maintenance expenses. Determining the investment payback period provides insight into how quickly the initial investment can be recovered. Investors are more likely to be attracted to projects with shorter payback periods on stations, as they offer quicker financial returns. The financial success of charging stations depends on operational efficiency, which also impacts consumer satisfaction by ensuring uninterrupted service, maximizing station uptime, and increasing total revenue, as highlighted </w:t>
      </w:r>
      <w:r w:rsidR="00591A60" w:rsidRPr="00705570">
        <w:rPr>
          <w:color w:val="auto"/>
        </w:rPr>
        <w:t>by</w:t>
      </w:r>
      <w:r w:rsidR="00591A60" w:rsidRPr="00705570">
        <w:rPr>
          <w:color w:val="215E99" w:themeColor="text2" w:themeTint="BF"/>
        </w:rPr>
        <w:t xml:space="preserve"> </w:t>
      </w:r>
      <w:sdt>
        <w:sdtPr>
          <w:rPr>
            <w:color w:val="215E99" w:themeColor="text2" w:themeTint="BF"/>
          </w:rPr>
          <w:id w:val="827561265"/>
          <w:citation/>
        </w:sdtPr>
        <w:sdtEndPr/>
        <w:sdtContent>
          <w:r w:rsidR="00705570" w:rsidRPr="00705570">
            <w:rPr>
              <w:color w:val="215E99" w:themeColor="text2" w:themeTint="BF"/>
            </w:rPr>
            <w:fldChar w:fldCharType="begin"/>
          </w:r>
          <w:r w:rsidR="00705570" w:rsidRPr="00705570">
            <w:rPr>
              <w:color w:val="215E99" w:themeColor="text2" w:themeTint="BF"/>
            </w:rPr>
            <w:instrText xml:space="preserve"> CITATION Sey191 \l 1033 </w:instrText>
          </w:r>
          <w:r w:rsidR="00705570" w:rsidRPr="00705570">
            <w:rPr>
              <w:color w:val="215E99" w:themeColor="text2" w:themeTint="BF"/>
            </w:rPr>
            <w:fldChar w:fldCharType="separate"/>
          </w:r>
          <w:r w:rsidR="001C7737" w:rsidRPr="001C7737">
            <w:rPr>
              <w:noProof/>
              <w:color w:val="215E99" w:themeColor="text2" w:themeTint="BF"/>
            </w:rPr>
            <w:t>(Seyedmohsen Hosseini)</w:t>
          </w:r>
          <w:r w:rsidR="00705570" w:rsidRPr="00705570">
            <w:rPr>
              <w:color w:val="215E99" w:themeColor="text2" w:themeTint="BF"/>
            </w:rPr>
            <w:fldChar w:fldCharType="end"/>
          </w:r>
        </w:sdtContent>
      </w:sdt>
      <w:r w:rsidR="00591A60">
        <w:t>.</w:t>
      </w:r>
    </w:p>
    <w:p w14:paraId="5D46803C" w14:textId="77777777" w:rsidR="00591A60" w:rsidRDefault="00591A60" w:rsidP="00046710">
      <w:pPr>
        <w:spacing w:line="360" w:lineRule="auto"/>
      </w:pPr>
    </w:p>
    <w:p w14:paraId="0837F6C7" w14:textId="58B5D31F" w:rsidR="00782639" w:rsidRDefault="2AA7D4BD" w:rsidP="00046710">
      <w:pPr>
        <w:spacing w:line="360" w:lineRule="auto"/>
      </w:pPr>
      <w:r>
        <w:t xml:space="preserve">The economic viability of charging stations is </w:t>
      </w:r>
      <w:bookmarkStart w:id="57" w:name="_Int_rehiUiXR"/>
      <w:r>
        <w:t>largely influenced</w:t>
      </w:r>
      <w:bookmarkEnd w:id="57"/>
      <w:r>
        <w:t xml:space="preserve"> by government subsidies and incentives. Evaluating the availability of subsidies is crucial, as they make charging station installations financially viable by offsetting the initial expense. Additionally, assessing tax benefits specific to EV charging infrastructure can reduce total tax loads and operating expenses, improving long-term sustainability and financial health. However, government regulations determine which incentives are available, so financial planning solutions must be flexible and adaptable to accommodate changing policies, as noted by </w:t>
      </w:r>
      <w:sdt>
        <w:sdtPr>
          <w:rPr>
            <w:color w:val="215E99" w:themeColor="text2" w:themeTint="BF"/>
          </w:rPr>
          <w:id w:val="156043675"/>
          <w:citation/>
        </w:sdtPr>
        <w:sdtEndPr/>
        <w:sdtContent>
          <w:r w:rsidR="00705570" w:rsidRPr="00705570">
            <w:rPr>
              <w:color w:val="215E99" w:themeColor="text2" w:themeTint="BF"/>
            </w:rPr>
            <w:fldChar w:fldCharType="begin"/>
          </w:r>
          <w:r w:rsidR="00705570" w:rsidRPr="00705570">
            <w:rPr>
              <w:color w:val="215E99" w:themeColor="text2" w:themeTint="BF"/>
            </w:rPr>
            <w:instrText xml:space="preserve"> CITATION Sey191 \l 1033 </w:instrText>
          </w:r>
          <w:r w:rsidR="00705570" w:rsidRPr="00705570">
            <w:rPr>
              <w:color w:val="215E99" w:themeColor="text2" w:themeTint="BF"/>
            </w:rPr>
            <w:fldChar w:fldCharType="separate"/>
          </w:r>
          <w:r w:rsidR="001C7737" w:rsidRPr="001C7737">
            <w:rPr>
              <w:noProof/>
              <w:color w:val="215E99" w:themeColor="text2" w:themeTint="BF"/>
            </w:rPr>
            <w:t>(Seyedmohsen Hosseini)</w:t>
          </w:r>
          <w:r w:rsidR="00705570" w:rsidRPr="00705570">
            <w:rPr>
              <w:color w:val="215E99" w:themeColor="text2" w:themeTint="BF"/>
            </w:rPr>
            <w:fldChar w:fldCharType="end"/>
          </w:r>
        </w:sdtContent>
      </w:sdt>
    </w:p>
    <w:p w14:paraId="738C5E58" w14:textId="3DB6FE44" w:rsidR="00591A60" w:rsidRPr="00782639" w:rsidRDefault="00152C0A" w:rsidP="00046710">
      <w:pPr>
        <w:pStyle w:val="Heading3"/>
        <w:spacing w:line="360" w:lineRule="auto"/>
      </w:pPr>
      <w:bookmarkStart w:id="58" w:name="_Toc189124632"/>
      <w:r>
        <w:t>Social</w:t>
      </w:r>
      <w:r w:rsidR="00BF2021">
        <w:t xml:space="preserve"> Factor</w:t>
      </w:r>
      <w:bookmarkEnd w:id="58"/>
    </w:p>
    <w:p w14:paraId="22FC3230" w14:textId="6E1FAB98" w:rsidR="00152C0A" w:rsidRPr="00816BC2" w:rsidRDefault="0009560D" w:rsidP="00046710">
      <w:pPr>
        <w:pStyle w:val="BodyText"/>
        <w:spacing w:line="360" w:lineRule="auto"/>
        <w:jc w:val="both"/>
        <w:rPr>
          <w:sz w:val="24"/>
          <w:szCs w:val="24"/>
        </w:rPr>
      </w:pPr>
      <w:sdt>
        <w:sdtPr>
          <w:rPr>
            <w:color w:val="215E99" w:themeColor="text2" w:themeTint="BF"/>
            <w:sz w:val="24"/>
            <w:szCs w:val="24"/>
          </w:rPr>
          <w:id w:val="-1972661300"/>
          <w:citation/>
        </w:sdtPr>
        <w:sdtEndPr/>
        <w:sdtContent>
          <w:r w:rsidR="00157777" w:rsidRPr="00157777">
            <w:rPr>
              <w:color w:val="215E99" w:themeColor="text2" w:themeTint="BF"/>
              <w:sz w:val="24"/>
              <w:szCs w:val="24"/>
            </w:rPr>
            <w:fldChar w:fldCharType="begin"/>
          </w:r>
          <w:r w:rsidR="00157777" w:rsidRPr="00157777">
            <w:rPr>
              <w:color w:val="215E99" w:themeColor="text2" w:themeTint="BF"/>
              <w:sz w:val="24"/>
              <w:szCs w:val="24"/>
              <w:lang w:val="en-US"/>
            </w:rPr>
            <w:instrText xml:space="preserve"> CITATION Sen15 \l 1033 </w:instrText>
          </w:r>
          <w:r w:rsidR="00157777" w:rsidRPr="00157777">
            <w:rPr>
              <w:color w:val="215E99" w:themeColor="text2" w:themeTint="BF"/>
              <w:sz w:val="24"/>
              <w:szCs w:val="24"/>
            </w:rPr>
            <w:fldChar w:fldCharType="separate"/>
          </w:r>
          <w:r w:rsidR="001C7737" w:rsidRPr="001C7737">
            <w:rPr>
              <w:noProof/>
              <w:color w:val="215E99" w:themeColor="text2" w:themeTint="BF"/>
              <w:sz w:val="24"/>
              <w:szCs w:val="24"/>
              <w:lang w:val="en-US"/>
            </w:rPr>
            <w:t>(Sen Guo)</w:t>
          </w:r>
          <w:r w:rsidR="00157777" w:rsidRPr="00157777">
            <w:rPr>
              <w:color w:val="215E99" w:themeColor="text2" w:themeTint="BF"/>
              <w:sz w:val="24"/>
              <w:szCs w:val="24"/>
            </w:rPr>
            <w:fldChar w:fldCharType="end"/>
          </w:r>
        </w:sdtContent>
      </w:sdt>
      <w:r w:rsidR="526AE58E" w:rsidRPr="00157777">
        <w:rPr>
          <w:color w:val="215E99" w:themeColor="text2" w:themeTint="BF"/>
          <w:sz w:val="24"/>
          <w:szCs w:val="24"/>
        </w:rPr>
        <w:t xml:space="preserve"> </w:t>
      </w:r>
      <w:r w:rsidR="526AE58E" w:rsidRPr="35B752D8">
        <w:rPr>
          <w:sz w:val="24"/>
          <w:szCs w:val="24"/>
        </w:rPr>
        <w:t xml:space="preserve">mention about the importance for comprehensive evaluation of social factors is necessary to identify the most appropriate sites for EV charging stations. According to </w:t>
      </w:r>
      <w:sdt>
        <w:sdtPr>
          <w:rPr>
            <w:color w:val="215E99" w:themeColor="text2" w:themeTint="BF"/>
            <w:sz w:val="24"/>
            <w:szCs w:val="24"/>
          </w:rPr>
          <w:id w:val="1089355634"/>
          <w:citation/>
        </w:sdtPr>
        <w:sdtEndPr/>
        <w:sdtContent>
          <w:r w:rsidR="00157777" w:rsidRPr="00157777">
            <w:rPr>
              <w:color w:val="215E99" w:themeColor="text2" w:themeTint="BF"/>
              <w:sz w:val="24"/>
              <w:szCs w:val="24"/>
            </w:rPr>
            <w:fldChar w:fldCharType="begin"/>
          </w:r>
          <w:r w:rsidR="00157777" w:rsidRPr="00157777">
            <w:rPr>
              <w:color w:val="215E99" w:themeColor="text2" w:themeTint="BF"/>
              <w:sz w:val="24"/>
              <w:szCs w:val="24"/>
              <w:lang w:val="en-US"/>
            </w:rPr>
            <w:instrText xml:space="preserve"> CITATION Sey191 \l 1033 </w:instrText>
          </w:r>
          <w:r w:rsidR="00157777" w:rsidRPr="00157777">
            <w:rPr>
              <w:color w:val="215E99" w:themeColor="text2" w:themeTint="BF"/>
              <w:sz w:val="24"/>
              <w:szCs w:val="24"/>
            </w:rPr>
            <w:fldChar w:fldCharType="separate"/>
          </w:r>
          <w:r w:rsidR="001C7737" w:rsidRPr="001C7737">
            <w:rPr>
              <w:noProof/>
              <w:color w:val="215E99" w:themeColor="text2" w:themeTint="BF"/>
              <w:sz w:val="24"/>
              <w:szCs w:val="24"/>
              <w:lang w:val="en-US"/>
            </w:rPr>
            <w:t>(Seyedmohsen Hosseini)</w:t>
          </w:r>
          <w:r w:rsidR="00157777" w:rsidRPr="00157777">
            <w:rPr>
              <w:color w:val="215E99" w:themeColor="text2" w:themeTint="BF"/>
              <w:sz w:val="24"/>
              <w:szCs w:val="24"/>
            </w:rPr>
            <w:fldChar w:fldCharType="end"/>
          </w:r>
        </w:sdtContent>
      </w:sdt>
      <w:r w:rsidR="00157777">
        <w:rPr>
          <w:sz w:val="24"/>
          <w:szCs w:val="24"/>
        </w:rPr>
        <w:t xml:space="preserve"> </w:t>
      </w:r>
      <w:r w:rsidR="526AE58E" w:rsidRPr="35B752D8">
        <w:rPr>
          <w:sz w:val="24"/>
          <w:szCs w:val="24"/>
        </w:rPr>
        <w:t xml:space="preserve">community participation plays a critical role in determining public perception and acceptance. The selection procedure is influenced by population density analysis, which focuses on heavily inhabited locations to provide a stable and varied user base. Convenience and accessibility increase station visibility and promote frequent use, particularly in crowded places like retail malls or transit hubs </w:t>
      </w:r>
      <w:sdt>
        <w:sdtPr>
          <w:rPr>
            <w:color w:val="000000" w:themeColor="text1"/>
            <w:sz w:val="24"/>
            <w:szCs w:val="24"/>
          </w:rPr>
          <w:tag w:val="MENDELEY_CITATION_v3_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"/>
          <w:id w:val="-1860192568"/>
          <w:placeholder>
            <w:docPart w:val="80CB88C55A3C4BA19D6096729DAE8629"/>
          </w:placeholder>
        </w:sdtPr>
        <w:sdtEndPr/>
        <w:sdtContent>
          <w:sdt>
            <w:sdtPr>
              <w:rPr>
                <w:color w:val="215E99" w:themeColor="text2" w:themeTint="BF"/>
                <w:sz w:val="24"/>
                <w:szCs w:val="24"/>
              </w:rPr>
              <w:id w:val="-45617797"/>
              <w:citation/>
            </w:sdtPr>
            <w:sdtEndPr/>
            <w:sdtContent>
              <w:r w:rsidR="00157777" w:rsidRPr="00157777">
                <w:rPr>
                  <w:color w:val="215E99" w:themeColor="text2" w:themeTint="BF"/>
                  <w:sz w:val="24"/>
                  <w:szCs w:val="24"/>
                </w:rPr>
                <w:fldChar w:fldCharType="begin"/>
              </w:r>
              <w:r w:rsidR="00157777" w:rsidRPr="00157777">
                <w:rPr>
                  <w:color w:val="215E99" w:themeColor="text2" w:themeTint="BF"/>
                  <w:sz w:val="24"/>
                  <w:szCs w:val="24"/>
                  <w:lang w:val="en-US"/>
                </w:rPr>
                <w:instrText xml:space="preserve"> CITATION Suj23 \l 1033 </w:instrText>
              </w:r>
              <w:r w:rsidR="00157777" w:rsidRPr="00157777">
                <w:rPr>
                  <w:color w:val="215E99" w:themeColor="text2" w:themeTint="BF"/>
                  <w:sz w:val="24"/>
                  <w:szCs w:val="24"/>
                </w:rPr>
                <w:fldChar w:fldCharType="separate"/>
              </w:r>
              <w:r w:rsidR="001C7737">
                <w:rPr>
                  <w:noProof/>
                  <w:color w:val="215E99" w:themeColor="text2" w:themeTint="BF"/>
                  <w:sz w:val="24"/>
                  <w:szCs w:val="24"/>
                  <w:lang w:val="en-US"/>
                </w:rPr>
                <w:t xml:space="preserve"> </w:t>
              </w:r>
              <w:r w:rsidR="001C7737" w:rsidRPr="001C7737">
                <w:rPr>
                  <w:noProof/>
                  <w:color w:val="215E99" w:themeColor="text2" w:themeTint="BF"/>
                  <w:sz w:val="24"/>
                  <w:szCs w:val="24"/>
                  <w:lang w:val="en-US"/>
                </w:rPr>
                <w:t>(Sujit Kumar Sikder)</w:t>
              </w:r>
              <w:r w:rsidR="00157777" w:rsidRPr="00157777">
                <w:rPr>
                  <w:color w:val="215E99" w:themeColor="text2" w:themeTint="BF"/>
                  <w:sz w:val="24"/>
                  <w:szCs w:val="24"/>
                </w:rPr>
                <w:fldChar w:fldCharType="end"/>
              </w:r>
            </w:sdtContent>
          </w:sdt>
        </w:sdtContent>
      </w:sdt>
      <w:r w:rsidR="526AE58E" w:rsidRPr="35B752D8">
        <w:rPr>
          <w:sz w:val="24"/>
          <w:szCs w:val="24"/>
        </w:rPr>
        <w:t xml:space="preserve">. It makes strategic sense to include capacity expansion into consideration, because this will allow stations to adjust to the rising demand for EVs. </w:t>
      </w:r>
      <w:r w:rsidR="52043EE7" w:rsidRPr="35B752D8">
        <w:rPr>
          <w:sz w:val="24"/>
          <w:szCs w:val="24"/>
        </w:rPr>
        <w:t>It is</w:t>
      </w:r>
      <w:r w:rsidR="526AE58E" w:rsidRPr="35B752D8">
        <w:rPr>
          <w:sz w:val="24"/>
          <w:szCs w:val="24"/>
        </w:rPr>
        <w:t xml:space="preserve"> critical to understand the local views on EVs as doing so will force aggressive measures to ease concerns and influence the community</w:t>
      </w:r>
      <w:r w:rsidR="00C23480">
        <w:rPr>
          <w:sz w:val="24"/>
          <w:szCs w:val="24"/>
        </w:rPr>
        <w:t>.</w:t>
      </w:r>
      <w:r w:rsidR="00157777" w:rsidRPr="00157777">
        <w:rPr>
          <w:color w:val="215E99" w:themeColor="text2" w:themeTint="BF"/>
          <w:sz w:val="24"/>
          <w:szCs w:val="24"/>
        </w:rPr>
        <w:t xml:space="preserve"> </w:t>
      </w:r>
      <w:sdt>
        <w:sdtPr>
          <w:rPr>
            <w:color w:val="215E99" w:themeColor="text2" w:themeTint="BF"/>
            <w:sz w:val="24"/>
            <w:szCs w:val="24"/>
          </w:rPr>
          <w:id w:val="1627276826"/>
          <w:citation/>
        </w:sdtPr>
        <w:sdtEndPr>
          <w:rPr>
            <w:color w:val="auto"/>
          </w:rPr>
        </w:sdtEndPr>
        <w:sdtContent>
          <w:r w:rsidR="00157777" w:rsidRPr="00157777">
            <w:rPr>
              <w:color w:val="215E99" w:themeColor="text2" w:themeTint="BF"/>
              <w:sz w:val="24"/>
              <w:szCs w:val="24"/>
            </w:rPr>
            <w:fldChar w:fldCharType="begin"/>
          </w:r>
          <w:r w:rsidR="00157777" w:rsidRPr="00157777">
            <w:rPr>
              <w:color w:val="215E99" w:themeColor="text2" w:themeTint="BF"/>
              <w:sz w:val="24"/>
              <w:szCs w:val="24"/>
              <w:lang w:val="en-US"/>
            </w:rPr>
            <w:instrText xml:space="preserve"> CITATION Gol14 \l 1033 </w:instrText>
          </w:r>
          <w:r w:rsidR="00157777" w:rsidRPr="00157777">
            <w:rPr>
              <w:color w:val="215E99" w:themeColor="text2" w:themeTint="BF"/>
              <w:sz w:val="24"/>
              <w:szCs w:val="24"/>
            </w:rPr>
            <w:fldChar w:fldCharType="separate"/>
          </w:r>
          <w:r w:rsidR="001C7737" w:rsidRPr="001C7737">
            <w:rPr>
              <w:noProof/>
              <w:color w:val="215E99" w:themeColor="text2" w:themeTint="BF"/>
              <w:sz w:val="24"/>
              <w:szCs w:val="24"/>
              <w:lang w:val="en-US"/>
            </w:rPr>
            <w:t>(Golam Kabir)</w:t>
          </w:r>
          <w:r w:rsidR="00157777" w:rsidRPr="00157777">
            <w:rPr>
              <w:color w:val="215E99" w:themeColor="text2" w:themeTint="BF"/>
              <w:sz w:val="24"/>
              <w:szCs w:val="24"/>
            </w:rPr>
            <w:fldChar w:fldCharType="end"/>
          </w:r>
        </w:sdtContent>
      </w:sdt>
    </w:p>
    <w:p w14:paraId="401E264B" w14:textId="6A0F6B25" w:rsidR="00152C0A" w:rsidRDefault="526AE58E" w:rsidP="00046710">
      <w:pPr>
        <w:pStyle w:val="BodyText"/>
        <w:spacing w:line="360" w:lineRule="auto"/>
        <w:jc w:val="both"/>
        <w:rPr>
          <w:sz w:val="24"/>
          <w:szCs w:val="24"/>
        </w:rPr>
      </w:pPr>
      <w:r w:rsidRPr="35B752D8">
        <w:rPr>
          <w:sz w:val="24"/>
          <w:szCs w:val="24"/>
        </w:rPr>
        <w:t xml:space="preserve">In short, the integration of the charging station into the community is affected by these social </w:t>
      </w:r>
      <w:r w:rsidR="0E69D08C" w:rsidRPr="35B752D8">
        <w:rPr>
          <w:sz w:val="24"/>
          <w:szCs w:val="24"/>
        </w:rPr>
        <w:t>elements, which</w:t>
      </w:r>
      <w:r w:rsidRPr="35B752D8">
        <w:rPr>
          <w:sz w:val="24"/>
          <w:szCs w:val="24"/>
        </w:rPr>
        <w:t xml:space="preserve"> promotes user acceptability, sustainable expansion, and beneficial connections with local stakeholders. By assessing these elements, strategic decision-making is ensured, </w:t>
      </w:r>
      <w:r w:rsidRPr="35B752D8">
        <w:rPr>
          <w:sz w:val="24"/>
          <w:szCs w:val="24"/>
        </w:rPr>
        <w:lastRenderedPageBreak/>
        <w:t>improving the effectiveness and long-term sustainability of the station</w:t>
      </w:r>
      <w:r w:rsidR="00C23480">
        <w:rPr>
          <w:sz w:val="24"/>
          <w:szCs w:val="24"/>
        </w:rPr>
        <w:t>.</w:t>
      </w:r>
      <w:r w:rsidRPr="35B752D8">
        <w:rPr>
          <w:sz w:val="24"/>
          <w:szCs w:val="24"/>
        </w:rPr>
        <w:t xml:space="preserve"> </w:t>
      </w:r>
      <w:sdt>
        <w:sdtPr>
          <w:rPr>
            <w:color w:val="000000" w:themeColor="text1"/>
            <w:sz w:val="24"/>
            <w:szCs w:val="24"/>
          </w:rPr>
          <w:tag w:val="MENDELEY_CITATION_v3_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"/>
          <w:id w:val="-775251057"/>
          <w:placeholder>
            <w:docPart w:val="80CB88C55A3C4BA19D6096729DAE8629"/>
          </w:placeholder>
        </w:sdtPr>
        <w:sdtEndPr>
          <w:rPr>
            <w:color w:val="215E99" w:themeColor="text2" w:themeTint="BF"/>
          </w:rPr>
        </w:sdtEndPr>
        <w:sdtContent>
          <w:sdt>
            <w:sdtPr>
              <w:rPr>
                <w:color w:val="215E99" w:themeColor="text2" w:themeTint="BF"/>
                <w:sz w:val="24"/>
                <w:szCs w:val="24"/>
              </w:rPr>
              <w:id w:val="-1962489683"/>
              <w:citation/>
            </w:sdtPr>
            <w:sdtEndPr/>
            <w:sdtContent>
              <w:r w:rsidR="00C23480" w:rsidRPr="00C23480">
                <w:rPr>
                  <w:color w:val="215E99" w:themeColor="text2" w:themeTint="BF"/>
                  <w:sz w:val="24"/>
                  <w:szCs w:val="24"/>
                </w:rPr>
                <w:fldChar w:fldCharType="begin"/>
              </w:r>
              <w:r w:rsidR="00C23480" w:rsidRPr="00C23480">
                <w:rPr>
                  <w:color w:val="215E99" w:themeColor="text2" w:themeTint="BF"/>
                  <w:sz w:val="24"/>
                  <w:szCs w:val="24"/>
                  <w:lang w:val="en-US"/>
                </w:rPr>
                <w:instrText xml:space="preserve"> CITATION Sin23 \l 1033 </w:instrText>
              </w:r>
              <w:r w:rsidR="00C23480" w:rsidRPr="00C23480">
                <w:rPr>
                  <w:color w:val="215E99" w:themeColor="text2" w:themeTint="BF"/>
                  <w:sz w:val="24"/>
                  <w:szCs w:val="24"/>
                </w:rPr>
                <w:fldChar w:fldCharType="separate"/>
              </w:r>
              <w:r w:rsidR="001C7737">
                <w:rPr>
                  <w:noProof/>
                  <w:color w:val="215E99" w:themeColor="text2" w:themeTint="BF"/>
                  <w:sz w:val="24"/>
                  <w:szCs w:val="24"/>
                  <w:lang w:val="en-US"/>
                </w:rPr>
                <w:t xml:space="preserve"> </w:t>
              </w:r>
              <w:r w:rsidR="001C7737" w:rsidRPr="001C7737">
                <w:rPr>
                  <w:noProof/>
                  <w:color w:val="215E99" w:themeColor="text2" w:themeTint="BF"/>
                  <w:sz w:val="24"/>
                  <w:szCs w:val="24"/>
                  <w:lang w:val="en-US"/>
                </w:rPr>
                <w:t>(Sinem Hisoglu)</w:t>
              </w:r>
              <w:r w:rsidR="00C23480" w:rsidRPr="00C23480">
                <w:rPr>
                  <w:color w:val="215E99" w:themeColor="text2" w:themeTint="BF"/>
                  <w:sz w:val="24"/>
                  <w:szCs w:val="24"/>
                </w:rPr>
                <w:fldChar w:fldCharType="end"/>
              </w:r>
            </w:sdtContent>
          </w:sdt>
        </w:sdtContent>
      </w:sdt>
    </w:p>
    <w:p w14:paraId="5F7A2D85" w14:textId="392FD68C" w:rsidR="00152C0A" w:rsidRDefault="00861A66" w:rsidP="00046710">
      <w:pPr>
        <w:pStyle w:val="Heading3"/>
        <w:spacing w:line="360" w:lineRule="auto"/>
      </w:pPr>
      <w:bookmarkStart w:id="59" w:name="_Toc189124633"/>
      <w:r>
        <w:t>Engineering Feasibility</w:t>
      </w:r>
      <w:r w:rsidR="00C23480">
        <w:t xml:space="preserve"> F</w:t>
      </w:r>
      <w:r w:rsidR="00BF2021">
        <w:t>a</w:t>
      </w:r>
      <w:r w:rsidR="00C23480">
        <w:t>c</w:t>
      </w:r>
      <w:r w:rsidR="00BF2021">
        <w:t>tor</w:t>
      </w:r>
      <w:bookmarkEnd w:id="59"/>
    </w:p>
    <w:p w14:paraId="7F690F7A" w14:textId="6A6C0C1C" w:rsidR="00861A66" w:rsidRPr="00816BC2" w:rsidRDefault="7AB51E2F" w:rsidP="00046710">
      <w:pPr>
        <w:pStyle w:val="BodyText"/>
        <w:spacing w:line="360" w:lineRule="auto"/>
        <w:jc w:val="both"/>
        <w:rPr>
          <w:sz w:val="24"/>
          <w:szCs w:val="24"/>
        </w:rPr>
      </w:pPr>
      <w:r w:rsidRPr="35B752D8">
        <w:rPr>
          <w:sz w:val="24"/>
          <w:szCs w:val="24"/>
        </w:rPr>
        <w:t xml:space="preserve">Being close to substations is crucial for maintaining a steady power supply with little energy loss. Assessing the impact of charging stations on the electrical grid prevents overload and preserves the stability of the present infrastructure. The availability of resources, including land, water, and building supplies, must also be </w:t>
      </w:r>
      <w:r w:rsidR="3F8CD9FD" w:rsidRPr="35B752D8">
        <w:rPr>
          <w:sz w:val="24"/>
          <w:szCs w:val="24"/>
        </w:rPr>
        <w:t>considered</w:t>
      </w:r>
      <w:r w:rsidRPr="35B752D8">
        <w:rPr>
          <w:sz w:val="24"/>
          <w:szCs w:val="24"/>
        </w:rPr>
        <w:t xml:space="preserve"> for effective construction, cost reduction, and timely setup</w:t>
      </w:r>
      <w:r w:rsidR="00C23480">
        <w:rPr>
          <w:sz w:val="24"/>
          <w:szCs w:val="24"/>
        </w:rPr>
        <w:t>.</w:t>
      </w:r>
      <w:r w:rsidRPr="35B752D8">
        <w:rPr>
          <w:sz w:val="24"/>
          <w:szCs w:val="24"/>
        </w:rPr>
        <w:t xml:space="preserve"> </w:t>
      </w:r>
      <w:sdt>
        <w:sdtPr>
          <w:rPr>
            <w:color w:val="000000" w:themeColor="text1"/>
            <w:sz w:val="24"/>
            <w:szCs w:val="24"/>
          </w:rPr>
          <w:tag w:val="MENDELEY_CITATION_v3_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"/>
          <w:id w:val="1872109701"/>
          <w:placeholder>
            <w:docPart w:val="498A24B673504F8195BE5756CE2AB06B"/>
          </w:placeholder>
        </w:sdtPr>
        <w:sdtEndPr/>
        <w:sdtContent>
          <w:sdt>
            <w:sdtPr>
              <w:rPr>
                <w:color w:val="215E99" w:themeColor="text2" w:themeTint="BF"/>
                <w:sz w:val="24"/>
                <w:szCs w:val="24"/>
              </w:rPr>
              <w:id w:val="-1389641843"/>
              <w:citation/>
            </w:sdtPr>
            <w:sdtEndPr/>
            <w:sdtContent>
              <w:r w:rsidR="00C23480" w:rsidRPr="00C23480">
                <w:rPr>
                  <w:color w:val="215E99" w:themeColor="text2" w:themeTint="BF"/>
                  <w:sz w:val="24"/>
                  <w:szCs w:val="24"/>
                </w:rPr>
                <w:fldChar w:fldCharType="begin"/>
              </w:r>
              <w:r w:rsidR="00C23480" w:rsidRPr="00C23480">
                <w:rPr>
                  <w:color w:val="215E99" w:themeColor="text2" w:themeTint="BF"/>
                  <w:sz w:val="24"/>
                  <w:szCs w:val="24"/>
                  <w:lang w:val="en-US"/>
                </w:rPr>
                <w:instrText xml:space="preserve"> CITATION Yun17 \l 1033 </w:instrText>
              </w:r>
              <w:r w:rsidR="00C23480" w:rsidRPr="00C23480">
                <w:rPr>
                  <w:color w:val="215E99" w:themeColor="text2" w:themeTint="BF"/>
                  <w:sz w:val="24"/>
                  <w:szCs w:val="24"/>
                </w:rPr>
                <w:fldChar w:fldCharType="separate"/>
              </w:r>
              <w:r w:rsidR="001C7737">
                <w:rPr>
                  <w:noProof/>
                  <w:color w:val="215E99" w:themeColor="text2" w:themeTint="BF"/>
                  <w:sz w:val="24"/>
                  <w:szCs w:val="24"/>
                  <w:lang w:val="en-US"/>
                </w:rPr>
                <w:t xml:space="preserve"> </w:t>
              </w:r>
              <w:r w:rsidR="001C7737" w:rsidRPr="001C7737">
                <w:rPr>
                  <w:noProof/>
                  <w:color w:val="215E99" w:themeColor="text2" w:themeTint="BF"/>
                  <w:sz w:val="24"/>
                  <w:szCs w:val="24"/>
                  <w:lang w:val="en-US"/>
                </w:rPr>
                <w:t>(C. X. Yunna Wu)</w:t>
              </w:r>
              <w:r w:rsidR="00C23480" w:rsidRPr="00C23480">
                <w:rPr>
                  <w:color w:val="215E99" w:themeColor="text2" w:themeTint="BF"/>
                  <w:sz w:val="24"/>
                  <w:szCs w:val="24"/>
                </w:rPr>
                <w:fldChar w:fldCharType="end"/>
              </w:r>
            </w:sdtContent>
          </w:sdt>
        </w:sdtContent>
      </w:sdt>
    </w:p>
    <w:p w14:paraId="765630B4" w14:textId="567F807F" w:rsidR="00152C0A" w:rsidRPr="00861A66" w:rsidRDefault="68E21AFD" w:rsidP="00046710">
      <w:pPr>
        <w:pStyle w:val="BodyText"/>
        <w:spacing w:line="360" w:lineRule="auto"/>
        <w:jc w:val="both"/>
        <w:rPr>
          <w:sz w:val="24"/>
          <w:szCs w:val="24"/>
        </w:rPr>
      </w:pPr>
      <w:r w:rsidRPr="35B752D8">
        <w:rPr>
          <w:sz w:val="24"/>
          <w:szCs w:val="24"/>
        </w:rPr>
        <w:t>To</w:t>
      </w:r>
      <w:r w:rsidR="7AB51E2F" w:rsidRPr="35B752D8">
        <w:rPr>
          <w:sz w:val="24"/>
          <w:szCs w:val="24"/>
        </w:rPr>
        <w:t xml:space="preserve"> easily integrate the station into the local power grid, compatibility tests must be performed due to the critical nature of grid connection feasibility. For structural stability, an understanding of the topography, geology, and soil type is essential. Thorough examination enables suitable foundation plans, guaranteeing the station's long-term stability. The benefits of optimised power supply, effective resource utilisation, and structural stability highlight the significance of engineering feasibility for the careful positioning of EVCS.</w:t>
      </w:r>
      <w:r w:rsidR="1ECF510A" w:rsidRPr="35B752D8">
        <w:rPr>
          <w:sz w:val="24"/>
          <w:szCs w:val="24"/>
        </w:rPr>
        <w:t xml:space="preserve"> </w:t>
      </w:r>
      <w:r w:rsidR="7AB51E2F" w:rsidRPr="35B752D8">
        <w:rPr>
          <w:sz w:val="24"/>
          <w:szCs w:val="24"/>
        </w:rPr>
        <w:t>Infrastructure for charging that is dependable, effective, and sustainable is made possible by these factors</w:t>
      </w:r>
      <w:r w:rsidR="00C23480">
        <w:rPr>
          <w:sz w:val="24"/>
          <w:szCs w:val="24"/>
        </w:rPr>
        <w:t xml:space="preserve">. </w:t>
      </w:r>
      <w:sdt>
        <w:sdtPr>
          <w:rPr>
            <w:color w:val="215E99" w:themeColor="text2" w:themeTint="BF"/>
            <w:sz w:val="24"/>
            <w:szCs w:val="24"/>
          </w:rPr>
          <w:id w:val="-2099403360"/>
          <w:citation/>
        </w:sdtPr>
        <w:sdtEndPr/>
        <w:sdtContent>
          <w:r w:rsidR="00C23480" w:rsidRPr="00C23480">
            <w:rPr>
              <w:color w:val="215E99" w:themeColor="text2" w:themeTint="BF"/>
              <w:sz w:val="24"/>
              <w:szCs w:val="24"/>
            </w:rPr>
            <w:fldChar w:fldCharType="begin"/>
          </w:r>
          <w:r w:rsidR="00C23480" w:rsidRPr="00C23480">
            <w:rPr>
              <w:color w:val="215E99" w:themeColor="text2" w:themeTint="BF"/>
              <w:sz w:val="24"/>
              <w:szCs w:val="24"/>
              <w:lang w:val="en-US"/>
            </w:rPr>
            <w:instrText xml:space="preserve"> CITATION Yun16 \l 1033 </w:instrText>
          </w:r>
          <w:r w:rsidR="00C23480" w:rsidRPr="00C23480">
            <w:rPr>
              <w:color w:val="215E99" w:themeColor="text2" w:themeTint="BF"/>
              <w:sz w:val="24"/>
              <w:szCs w:val="24"/>
            </w:rPr>
            <w:fldChar w:fldCharType="separate"/>
          </w:r>
          <w:r w:rsidR="001C7737" w:rsidRPr="001C7737">
            <w:rPr>
              <w:noProof/>
              <w:color w:val="215E99" w:themeColor="text2" w:themeTint="BF"/>
              <w:sz w:val="24"/>
              <w:szCs w:val="24"/>
              <w:lang w:val="en-US"/>
            </w:rPr>
            <w:t>(M. Y. Yunna Wu)</w:t>
          </w:r>
          <w:r w:rsidR="00C23480" w:rsidRPr="00C23480">
            <w:rPr>
              <w:color w:val="215E99" w:themeColor="text2" w:themeTint="BF"/>
              <w:sz w:val="24"/>
              <w:szCs w:val="24"/>
            </w:rPr>
            <w:fldChar w:fldCharType="end"/>
          </w:r>
        </w:sdtContent>
      </w:sdt>
      <w:sdt>
        <w:sdtPr>
          <w:rPr>
            <w:color w:val="215E99" w:themeColor="text2" w:themeTint="BF"/>
            <w:sz w:val="24"/>
            <w:szCs w:val="24"/>
          </w:rPr>
          <w:id w:val="-385797513"/>
          <w:citation/>
        </w:sdtPr>
        <w:sdtEndPr/>
        <w:sdtContent>
          <w:r w:rsidR="00C23480" w:rsidRPr="00C23480">
            <w:rPr>
              <w:color w:val="215E99" w:themeColor="text2" w:themeTint="BF"/>
              <w:sz w:val="24"/>
              <w:szCs w:val="24"/>
            </w:rPr>
            <w:fldChar w:fldCharType="begin"/>
          </w:r>
          <w:r w:rsidR="00C23480" w:rsidRPr="00C23480">
            <w:rPr>
              <w:color w:val="215E99" w:themeColor="text2" w:themeTint="BF"/>
              <w:sz w:val="24"/>
              <w:szCs w:val="24"/>
              <w:lang w:val="en-US"/>
            </w:rPr>
            <w:instrText xml:space="preserve"> CITATION Moh22 \l 1033 </w:instrText>
          </w:r>
          <w:r w:rsidR="00C23480" w:rsidRPr="00C23480">
            <w:rPr>
              <w:color w:val="215E99" w:themeColor="text2" w:themeTint="BF"/>
              <w:sz w:val="24"/>
              <w:szCs w:val="24"/>
            </w:rPr>
            <w:fldChar w:fldCharType="separate"/>
          </w:r>
          <w:r w:rsidR="001C7737">
            <w:rPr>
              <w:noProof/>
              <w:color w:val="215E99" w:themeColor="text2" w:themeTint="BF"/>
              <w:sz w:val="24"/>
              <w:szCs w:val="24"/>
              <w:lang w:val="en-US"/>
            </w:rPr>
            <w:t xml:space="preserve"> </w:t>
          </w:r>
          <w:r w:rsidR="001C7737" w:rsidRPr="001C7737">
            <w:rPr>
              <w:noProof/>
              <w:color w:val="215E99" w:themeColor="text2" w:themeTint="BF"/>
              <w:sz w:val="24"/>
              <w:szCs w:val="24"/>
              <w:lang w:val="en-US"/>
            </w:rPr>
            <w:t>(Mohammad Hasan Ghodusinejad)</w:t>
          </w:r>
          <w:r w:rsidR="00C23480" w:rsidRPr="00C23480">
            <w:rPr>
              <w:color w:val="215E99" w:themeColor="text2" w:themeTint="BF"/>
              <w:sz w:val="24"/>
              <w:szCs w:val="24"/>
            </w:rPr>
            <w:fldChar w:fldCharType="end"/>
          </w:r>
        </w:sdtContent>
      </w:sdt>
      <w:sdt>
        <w:sdtPr>
          <w:rPr>
            <w:color w:val="215E99" w:themeColor="text2" w:themeTint="BF"/>
            <w:sz w:val="24"/>
            <w:szCs w:val="24"/>
          </w:rPr>
          <w:id w:val="-791366973"/>
          <w:citation/>
        </w:sdtPr>
        <w:sdtEndPr/>
        <w:sdtContent>
          <w:r w:rsidR="00C23480" w:rsidRPr="00C23480">
            <w:rPr>
              <w:color w:val="215E99" w:themeColor="text2" w:themeTint="BF"/>
              <w:sz w:val="24"/>
              <w:szCs w:val="24"/>
            </w:rPr>
            <w:fldChar w:fldCharType="begin"/>
          </w:r>
          <w:r w:rsidR="00C23480" w:rsidRPr="00C23480">
            <w:rPr>
              <w:color w:val="215E99" w:themeColor="text2" w:themeTint="BF"/>
              <w:sz w:val="24"/>
              <w:szCs w:val="24"/>
              <w:lang w:val="en-US"/>
            </w:rPr>
            <w:instrText xml:space="preserve"> CITATION Gol14 \l 1033 </w:instrText>
          </w:r>
          <w:r w:rsidR="00C23480" w:rsidRPr="00C23480">
            <w:rPr>
              <w:color w:val="215E99" w:themeColor="text2" w:themeTint="BF"/>
              <w:sz w:val="24"/>
              <w:szCs w:val="24"/>
            </w:rPr>
            <w:fldChar w:fldCharType="separate"/>
          </w:r>
          <w:r w:rsidR="001C7737">
            <w:rPr>
              <w:noProof/>
              <w:color w:val="215E99" w:themeColor="text2" w:themeTint="BF"/>
              <w:sz w:val="24"/>
              <w:szCs w:val="24"/>
              <w:lang w:val="en-US"/>
            </w:rPr>
            <w:t xml:space="preserve"> </w:t>
          </w:r>
          <w:r w:rsidR="001C7737" w:rsidRPr="001C7737">
            <w:rPr>
              <w:noProof/>
              <w:color w:val="215E99" w:themeColor="text2" w:themeTint="BF"/>
              <w:sz w:val="24"/>
              <w:szCs w:val="24"/>
              <w:lang w:val="en-US"/>
            </w:rPr>
            <w:t>(Golam Kabir)</w:t>
          </w:r>
          <w:r w:rsidR="00C23480" w:rsidRPr="00C23480">
            <w:rPr>
              <w:color w:val="215E99" w:themeColor="text2" w:themeTint="BF"/>
              <w:sz w:val="24"/>
              <w:szCs w:val="24"/>
            </w:rPr>
            <w:fldChar w:fldCharType="end"/>
          </w:r>
        </w:sdtContent>
      </w:sdt>
      <w:r w:rsidR="7AB51E2F" w:rsidRPr="00C23480">
        <w:rPr>
          <w:color w:val="215E99" w:themeColor="text2" w:themeTint="BF"/>
          <w:sz w:val="24"/>
          <w:szCs w:val="24"/>
        </w:rPr>
        <w:t xml:space="preserve"> </w:t>
      </w:r>
    </w:p>
    <w:p w14:paraId="67E881C3" w14:textId="6857409A" w:rsidR="00E854D9" w:rsidRPr="003F6167" w:rsidRDefault="00E854D9" w:rsidP="00046710">
      <w:pPr>
        <w:pStyle w:val="Heading2"/>
        <w:spacing w:line="360" w:lineRule="auto"/>
      </w:pPr>
      <w:bookmarkStart w:id="60" w:name="_Toc189124634"/>
      <w:r w:rsidRPr="37C125F2">
        <w:t>Stage 4: Understanding geographical situation</w:t>
      </w:r>
      <w:bookmarkEnd w:id="53"/>
      <w:bookmarkEnd w:id="60"/>
    </w:p>
    <w:p w14:paraId="5DC70AE0" w14:textId="077923F9" w:rsidR="00E854D9" w:rsidRPr="003B1F4D" w:rsidRDefault="00E854D9" w:rsidP="00046710">
      <w:pPr>
        <w:spacing w:line="360" w:lineRule="auto"/>
        <w:rPr>
          <w:rFonts w:eastAsia="Times New Roman"/>
        </w:rPr>
      </w:pPr>
      <w:r w:rsidRPr="003B1F4D">
        <w:rPr>
          <w:rFonts w:eastAsia="Times New Roman"/>
        </w:rPr>
        <w:t>The classification of cities must be done to understand the power needs and set up the stations accordingly. The classification will be based on the population density so the power requirement could be carefully assessed, the cities are classified into three categories as described:</w:t>
      </w:r>
      <w:sdt>
        <w:sdtPr>
          <w:rPr>
            <w:rFonts w:eastAsia="Times New Roman"/>
            <w:color w:val="156082" w:themeColor="accent1"/>
          </w:rPr>
          <w:id w:val="-170495144"/>
          <w:citation/>
        </w:sdtPr>
        <w:sdtEndPr/>
        <w:sdtContent>
          <w:r w:rsidRPr="0046314D">
            <w:rPr>
              <w:rFonts w:eastAsia="Times New Roman"/>
              <w:color w:val="156082" w:themeColor="accent1"/>
            </w:rPr>
            <w:fldChar w:fldCharType="begin"/>
          </w:r>
          <w:r w:rsidRPr="0046314D">
            <w:rPr>
              <w:rFonts w:eastAsia="Times New Roman"/>
              <w:color w:val="156082" w:themeColor="accent1"/>
            </w:rPr>
            <w:instrText xml:space="preserve"> CITATION UPG24 \l 1033 </w:instrText>
          </w:r>
          <w:r w:rsidRPr="0046314D">
            <w:rPr>
              <w:rFonts w:eastAsia="Times New Roman"/>
              <w:color w:val="156082" w:themeColor="accent1"/>
            </w:rPr>
            <w:fldChar w:fldCharType="separate"/>
          </w:r>
          <w:r w:rsidR="001C7737">
            <w:rPr>
              <w:rFonts w:eastAsia="Times New Roman"/>
              <w:noProof/>
              <w:color w:val="156082" w:themeColor="accent1"/>
            </w:rPr>
            <w:t xml:space="preserve"> </w:t>
          </w:r>
          <w:r w:rsidR="001C7737" w:rsidRPr="001C7737">
            <w:rPr>
              <w:rFonts w:eastAsia="Times New Roman"/>
              <w:noProof/>
              <w:color w:val="156082" w:themeColor="accent1"/>
            </w:rPr>
            <w:t>(UP Government)</w:t>
          </w:r>
          <w:r w:rsidRPr="0046314D">
            <w:rPr>
              <w:rFonts w:eastAsia="Times New Roman"/>
              <w:color w:val="156082" w:themeColor="accent1"/>
            </w:rPr>
            <w:fldChar w:fldCharType="end"/>
          </w:r>
        </w:sdtContent>
      </w:sdt>
    </w:p>
    <w:p w14:paraId="37F928F0" w14:textId="77777777" w:rsidR="00E854D9" w:rsidRPr="003B1F4D" w:rsidRDefault="00E854D9" w:rsidP="00046710">
      <w:pPr>
        <w:spacing w:line="360" w:lineRule="auto"/>
        <w:rPr>
          <w:rFonts w:eastAsia="Times New Roman"/>
        </w:rPr>
      </w:pPr>
      <w:r w:rsidRPr="003B1F4D">
        <w:rPr>
          <w:rFonts w:eastAsia="Times New Roman"/>
        </w:rPr>
        <w:t xml:space="preserve"> </w:t>
      </w:r>
    </w:p>
    <w:p w14:paraId="6CA458CD" w14:textId="77777777" w:rsidR="00E854D9" w:rsidRPr="003B1F4D" w:rsidRDefault="54E86553" w:rsidP="00046710">
      <w:pPr>
        <w:spacing w:line="360" w:lineRule="auto"/>
        <w:rPr>
          <w:rFonts w:eastAsia="Times New Roman"/>
        </w:rPr>
      </w:pPr>
      <w:r w:rsidRPr="35B752D8">
        <w:rPr>
          <w:rFonts w:eastAsia="Times New Roman"/>
          <w:u w:val="single"/>
        </w:rPr>
        <w:t>Tier 1 city (Metropolitan cities)</w:t>
      </w:r>
      <w:r w:rsidRPr="35B752D8">
        <w:rPr>
          <w:rFonts w:eastAsia="Times New Roman"/>
        </w:rPr>
        <w:t xml:space="preserve">: These are cities with a </w:t>
      </w:r>
      <w:bookmarkStart w:id="61" w:name="_Int_JQwcg3f9"/>
      <w:r w:rsidRPr="35B752D8">
        <w:rPr>
          <w:rFonts w:eastAsia="Times New Roman"/>
        </w:rPr>
        <w:t>population of 1,000,000</w:t>
      </w:r>
      <w:bookmarkEnd w:id="61"/>
      <w:r w:rsidRPr="35B752D8">
        <w:rPr>
          <w:rFonts w:eastAsia="Times New Roman"/>
        </w:rPr>
        <w:t>. These cities also have a higher income rate, due to which more people prefer to commute with private vehicles which tend to have higher congestion on roads. So, a plan that encompasses building parking spaces integrated with charging stations and solar or hydrogen fuel cell-based infrastructure may prove to be an especially useful prospect for the future.</w:t>
      </w:r>
    </w:p>
    <w:p w14:paraId="77EF939A" w14:textId="77777777" w:rsidR="00E854D9" w:rsidRPr="003B1F4D" w:rsidRDefault="00E854D9" w:rsidP="00046710">
      <w:pPr>
        <w:spacing w:line="360" w:lineRule="auto"/>
        <w:rPr>
          <w:rFonts w:eastAsia="Times New Roman"/>
        </w:rPr>
      </w:pPr>
    </w:p>
    <w:p w14:paraId="3CFE60C6" w14:textId="77777777" w:rsidR="00E854D9" w:rsidRPr="003B1F4D" w:rsidRDefault="00E854D9" w:rsidP="00046710">
      <w:pPr>
        <w:spacing w:line="360" w:lineRule="auto"/>
        <w:rPr>
          <w:rFonts w:eastAsia="Times New Roman"/>
        </w:rPr>
      </w:pPr>
      <w:r w:rsidRPr="003B1F4D">
        <w:rPr>
          <w:rFonts w:eastAsia="Times New Roman"/>
          <w:u w:val="single"/>
        </w:rPr>
        <w:t>Tier 2 city (Urban centers)</w:t>
      </w:r>
      <w:r w:rsidRPr="003B1F4D">
        <w:rPr>
          <w:rFonts w:eastAsia="Times New Roman"/>
        </w:rPr>
        <w:t>: Tier 2 cities have less population than tier 1 cities, typically less than 1,000,000</w:t>
      </w:r>
      <w:r w:rsidRPr="003B1F4D">
        <w:rPr>
          <w:rFonts w:eastAsia="Times New Roman"/>
          <w:u w:val="single"/>
        </w:rPr>
        <w:t>.</w:t>
      </w:r>
      <w:r w:rsidRPr="003B1F4D">
        <w:rPr>
          <w:rFonts w:eastAsia="Times New Roman"/>
        </w:rPr>
        <w:t xml:space="preserve"> These cities have fewer high-rise buildings due to which the dispatchability of wind turbine proposition might be higher as fewer buildings would be slowing down winds. </w:t>
      </w:r>
      <w:r w:rsidRPr="003B1F4D">
        <w:rPr>
          <w:rFonts w:eastAsia="Times New Roman"/>
        </w:rPr>
        <w:lastRenderedPageBreak/>
        <w:t xml:space="preserve">Solar and hydrogen fuel cell propositions can also be considered as larger areas of land would be available since population density in such cities is lower. </w:t>
      </w:r>
    </w:p>
    <w:p w14:paraId="05D36014" w14:textId="77777777" w:rsidR="00E854D9" w:rsidRPr="003B1F4D" w:rsidRDefault="00E854D9" w:rsidP="00046710">
      <w:pPr>
        <w:spacing w:line="360" w:lineRule="auto"/>
        <w:rPr>
          <w:rFonts w:eastAsia="Times New Roman"/>
        </w:rPr>
      </w:pPr>
    </w:p>
    <w:p w14:paraId="19199212" w14:textId="77777777" w:rsidR="00E854D9" w:rsidRPr="003B1F4D" w:rsidRDefault="00E854D9" w:rsidP="00046710">
      <w:pPr>
        <w:spacing w:line="360" w:lineRule="auto"/>
        <w:rPr>
          <w:rFonts w:eastAsia="Times New Roman"/>
        </w:rPr>
      </w:pPr>
      <w:r w:rsidRPr="003B1F4D">
        <w:rPr>
          <w:rFonts w:eastAsia="Times New Roman"/>
          <w:u w:val="single"/>
        </w:rPr>
        <w:t>Tier 3 city (Semi urban and rural centers)</w:t>
      </w:r>
      <w:r w:rsidRPr="003B1F4D">
        <w:rPr>
          <w:rFonts w:eastAsia="Times New Roman"/>
        </w:rPr>
        <w:t xml:space="preserve">: These cities are known for the least population density when compared to others, this is due to lack of opportunities. This results in the availability of large land areas particularly used for agricultural purposes. These land patches can be used in multiple ways (either by placing solar farms or wind farms or even by building hydrogen fuel cell plants) to provide energy to the cities as well as the charging stations to other nearby areas. </w:t>
      </w:r>
    </w:p>
    <w:p w14:paraId="050575DD" w14:textId="77777777" w:rsidR="00E854D9" w:rsidRPr="003B1F4D" w:rsidRDefault="00E854D9" w:rsidP="00046710">
      <w:pPr>
        <w:spacing w:after="0" w:line="360" w:lineRule="auto"/>
        <w:ind w:left="-20" w:right="-20"/>
        <w:rPr>
          <w:rFonts w:asciiTheme="majorBidi" w:eastAsia="Times New Roman" w:hAnsiTheme="majorBidi" w:cstheme="majorBidi"/>
        </w:rPr>
      </w:pPr>
    </w:p>
    <w:p w14:paraId="3357FB7F" w14:textId="5FE1E605" w:rsidR="00E854D9" w:rsidRPr="00DE7B85" w:rsidRDefault="00E854D9" w:rsidP="00046710">
      <w:pPr>
        <w:pStyle w:val="Heading2"/>
        <w:spacing w:line="360" w:lineRule="auto"/>
      </w:pPr>
      <w:bookmarkStart w:id="62" w:name="_Toc163128506"/>
      <w:bookmarkStart w:id="63" w:name="_Toc189124635"/>
      <w:r w:rsidRPr="37C125F2">
        <w:t>Stage 5: Site Selection Process</w:t>
      </w:r>
      <w:bookmarkEnd w:id="62"/>
      <w:bookmarkEnd w:id="63"/>
    </w:p>
    <w:p w14:paraId="5157FCBF" w14:textId="77777777" w:rsidR="00E854D9" w:rsidRPr="00DE7B85" w:rsidRDefault="00E854D9" w:rsidP="00046710">
      <w:pPr>
        <w:spacing w:after="0" w:line="360" w:lineRule="auto"/>
        <w:ind w:left="-20" w:right="-20"/>
        <w:rPr>
          <w:rFonts w:eastAsia="Times New Roman" w:cs="Times New Roman"/>
        </w:rPr>
      </w:pPr>
      <w:r w:rsidRPr="00DE7B85">
        <w:rPr>
          <w:rFonts w:eastAsia="Times New Roman" w:cs="Times New Roman"/>
        </w:rPr>
        <w:t>In this stage, the methods that can be used for best site determination are considered. Many studies have shown the use of Multiple Criteria Determination Method (MCDM) with either Hexagonal Fuzzy or use of Geographical Information System (GIS) and Analytical Hierarchy Process (AHP). For this study, we have opted to use GIS, MCDM and Stochastic Multi-Criteria Acceptability Analysis (SMAA). This will provide a detailed study as well as a robust MCDM model. The steps to achieve this is given below:</w:t>
      </w:r>
    </w:p>
    <w:p w14:paraId="3787FB69" w14:textId="77777777" w:rsidR="00E854D9" w:rsidRPr="00DE7B85" w:rsidRDefault="00E854D9" w:rsidP="00046710">
      <w:pPr>
        <w:pStyle w:val="ListParagraph"/>
        <w:numPr>
          <w:ilvl w:val="0"/>
          <w:numId w:val="12"/>
        </w:numPr>
        <w:spacing w:after="0" w:line="360" w:lineRule="auto"/>
        <w:ind w:right="-20"/>
        <w:rPr>
          <w:rFonts w:eastAsia="Times New Roman" w:cs="Times New Roman"/>
        </w:rPr>
      </w:pPr>
      <w:r w:rsidRPr="00DE7B85">
        <w:rPr>
          <w:rFonts w:eastAsia="Times New Roman" w:cs="Times New Roman"/>
        </w:rPr>
        <w:t>Criteria Selection</w:t>
      </w:r>
    </w:p>
    <w:p w14:paraId="76C4C4AE" w14:textId="77777777" w:rsidR="00E854D9" w:rsidRPr="00DE7B85" w:rsidRDefault="00E854D9" w:rsidP="00046710">
      <w:pPr>
        <w:pStyle w:val="ListParagraph"/>
        <w:numPr>
          <w:ilvl w:val="1"/>
          <w:numId w:val="12"/>
        </w:numPr>
        <w:spacing w:after="0" w:line="360" w:lineRule="auto"/>
        <w:ind w:right="-20"/>
        <w:rPr>
          <w:rFonts w:eastAsia="Times New Roman" w:cs="Times New Roman"/>
        </w:rPr>
      </w:pPr>
      <w:r w:rsidRPr="00DE7B85">
        <w:rPr>
          <w:rFonts w:eastAsia="Times New Roman" w:cs="Times New Roman"/>
        </w:rPr>
        <w:t>Population Density</w:t>
      </w:r>
    </w:p>
    <w:p w14:paraId="75BA49BC" w14:textId="77777777" w:rsidR="00E854D9" w:rsidRPr="00DE7B85" w:rsidRDefault="00E854D9" w:rsidP="00046710">
      <w:pPr>
        <w:pStyle w:val="ListParagraph"/>
        <w:numPr>
          <w:ilvl w:val="1"/>
          <w:numId w:val="12"/>
        </w:numPr>
        <w:spacing w:after="0" w:line="360" w:lineRule="auto"/>
        <w:ind w:right="-20"/>
        <w:rPr>
          <w:rFonts w:eastAsia="Times New Roman" w:cs="Times New Roman"/>
        </w:rPr>
      </w:pPr>
      <w:r w:rsidRPr="00DE7B85">
        <w:rPr>
          <w:rFonts w:eastAsia="Times New Roman" w:cs="Times New Roman"/>
        </w:rPr>
        <w:t>Geographical Situation</w:t>
      </w:r>
    </w:p>
    <w:p w14:paraId="06AB9B53" w14:textId="77777777" w:rsidR="00E854D9" w:rsidRPr="00DE7B85" w:rsidRDefault="00E854D9" w:rsidP="00046710">
      <w:pPr>
        <w:pStyle w:val="ListParagraph"/>
        <w:numPr>
          <w:ilvl w:val="0"/>
          <w:numId w:val="12"/>
        </w:numPr>
        <w:spacing w:after="0" w:line="360" w:lineRule="auto"/>
        <w:ind w:right="-20"/>
        <w:rPr>
          <w:rFonts w:eastAsia="Times New Roman" w:cs="Times New Roman"/>
        </w:rPr>
      </w:pPr>
      <w:r w:rsidRPr="00DE7B85">
        <w:rPr>
          <w:rFonts w:eastAsia="Times New Roman" w:cs="Times New Roman"/>
        </w:rPr>
        <w:t>Method Selection</w:t>
      </w:r>
    </w:p>
    <w:p w14:paraId="00727388" w14:textId="77777777" w:rsidR="00E854D9" w:rsidRPr="00DE7B85" w:rsidRDefault="00E854D9" w:rsidP="00046710">
      <w:pPr>
        <w:pStyle w:val="ListParagraph"/>
        <w:numPr>
          <w:ilvl w:val="1"/>
          <w:numId w:val="12"/>
        </w:numPr>
        <w:spacing w:after="0" w:line="360" w:lineRule="auto"/>
        <w:ind w:right="-20"/>
        <w:rPr>
          <w:rFonts w:eastAsia="Times New Roman" w:cs="Times New Roman"/>
        </w:rPr>
      </w:pPr>
      <w:r w:rsidRPr="00DE7B85">
        <w:rPr>
          <w:rFonts w:eastAsia="Times New Roman" w:cs="Times New Roman"/>
        </w:rPr>
        <w:t xml:space="preserve"> MCDM, GIS</w:t>
      </w:r>
    </w:p>
    <w:p w14:paraId="41C6DA9C" w14:textId="77777777" w:rsidR="00E854D9" w:rsidRPr="00DE7B85" w:rsidRDefault="00E854D9" w:rsidP="00046710">
      <w:pPr>
        <w:pStyle w:val="ListParagraph"/>
        <w:numPr>
          <w:ilvl w:val="0"/>
          <w:numId w:val="12"/>
        </w:numPr>
        <w:spacing w:after="0" w:line="360" w:lineRule="auto"/>
        <w:ind w:right="-20"/>
        <w:rPr>
          <w:rFonts w:eastAsia="Times New Roman" w:cs="Times New Roman"/>
        </w:rPr>
      </w:pPr>
      <w:r w:rsidRPr="00DE7B85">
        <w:rPr>
          <w:rFonts w:eastAsia="Times New Roman" w:cs="Times New Roman"/>
        </w:rPr>
        <w:t>Tier Division</w:t>
      </w:r>
    </w:p>
    <w:p w14:paraId="04BD60FA" w14:textId="77777777" w:rsidR="00E854D9" w:rsidRPr="00DE7B85" w:rsidRDefault="00E854D9" w:rsidP="00046710">
      <w:pPr>
        <w:pStyle w:val="ListParagraph"/>
        <w:numPr>
          <w:ilvl w:val="1"/>
          <w:numId w:val="12"/>
        </w:numPr>
        <w:spacing w:after="0" w:line="360" w:lineRule="auto"/>
        <w:ind w:right="-20"/>
        <w:rPr>
          <w:rFonts w:eastAsia="Times New Roman" w:cs="Times New Roman"/>
        </w:rPr>
      </w:pPr>
      <w:r w:rsidRPr="00DE7B85">
        <w:rPr>
          <w:rFonts w:eastAsia="Times New Roman" w:cs="Times New Roman"/>
        </w:rPr>
        <w:t>Using GIS and data from Geographical situation</w:t>
      </w:r>
    </w:p>
    <w:p w14:paraId="703E0EA4" w14:textId="77777777" w:rsidR="00E854D9" w:rsidRPr="00DE7B85" w:rsidRDefault="00E854D9" w:rsidP="00046710">
      <w:pPr>
        <w:pStyle w:val="ListParagraph"/>
        <w:numPr>
          <w:ilvl w:val="0"/>
          <w:numId w:val="12"/>
        </w:numPr>
        <w:spacing w:after="0" w:line="360" w:lineRule="auto"/>
        <w:ind w:right="-20"/>
        <w:rPr>
          <w:rFonts w:eastAsia="Times New Roman" w:cs="Times New Roman"/>
        </w:rPr>
      </w:pPr>
      <w:r w:rsidRPr="00DE7B85">
        <w:rPr>
          <w:rFonts w:eastAsia="Times New Roman" w:cs="Times New Roman"/>
        </w:rPr>
        <w:t>Data Collection</w:t>
      </w:r>
    </w:p>
    <w:p w14:paraId="17C48FC8" w14:textId="77777777" w:rsidR="00E854D9" w:rsidRPr="00DE7B85" w:rsidRDefault="00E854D9" w:rsidP="00046710">
      <w:pPr>
        <w:pStyle w:val="ListParagraph"/>
        <w:numPr>
          <w:ilvl w:val="1"/>
          <w:numId w:val="12"/>
        </w:numPr>
        <w:spacing w:after="0" w:line="360" w:lineRule="auto"/>
        <w:ind w:right="-20"/>
        <w:rPr>
          <w:rFonts w:eastAsia="Times New Roman" w:cs="Times New Roman"/>
        </w:rPr>
      </w:pPr>
      <w:r w:rsidRPr="00DE7B85">
        <w:rPr>
          <w:rFonts w:eastAsia="Times New Roman" w:cs="Times New Roman"/>
        </w:rPr>
        <w:t>Data of solar irradiance, wind potential and fuel cell availability</w:t>
      </w:r>
    </w:p>
    <w:p w14:paraId="6ACCBC34" w14:textId="77777777" w:rsidR="00E854D9" w:rsidRPr="00DE7B85" w:rsidRDefault="00E854D9" w:rsidP="00046710">
      <w:pPr>
        <w:pStyle w:val="ListParagraph"/>
        <w:numPr>
          <w:ilvl w:val="0"/>
          <w:numId w:val="12"/>
        </w:numPr>
        <w:spacing w:after="0" w:line="360" w:lineRule="auto"/>
        <w:ind w:right="-20"/>
        <w:rPr>
          <w:rFonts w:eastAsia="Times New Roman" w:cs="Times New Roman"/>
        </w:rPr>
      </w:pPr>
      <w:r w:rsidRPr="00DE7B85">
        <w:rPr>
          <w:rFonts w:eastAsia="Times New Roman" w:cs="Times New Roman"/>
        </w:rPr>
        <w:t>Data Normalization</w:t>
      </w:r>
    </w:p>
    <w:p w14:paraId="4B5CFAD8" w14:textId="77777777" w:rsidR="00E854D9" w:rsidRPr="00DE7B85" w:rsidRDefault="00E854D9" w:rsidP="00046710">
      <w:pPr>
        <w:pStyle w:val="ListParagraph"/>
        <w:numPr>
          <w:ilvl w:val="0"/>
          <w:numId w:val="12"/>
        </w:numPr>
        <w:spacing w:after="0" w:line="360" w:lineRule="auto"/>
        <w:ind w:right="-20"/>
        <w:rPr>
          <w:rFonts w:eastAsia="Times New Roman" w:cs="Times New Roman"/>
        </w:rPr>
      </w:pPr>
      <w:r w:rsidRPr="00DE7B85">
        <w:rPr>
          <w:rFonts w:eastAsia="Times New Roman" w:cs="Times New Roman"/>
        </w:rPr>
        <w:t>Pairwise Comparison</w:t>
      </w:r>
    </w:p>
    <w:p w14:paraId="4910164C" w14:textId="77777777" w:rsidR="00E854D9" w:rsidRPr="00DE7B85" w:rsidRDefault="00E854D9" w:rsidP="00046710">
      <w:pPr>
        <w:pStyle w:val="ListParagraph"/>
        <w:numPr>
          <w:ilvl w:val="1"/>
          <w:numId w:val="12"/>
        </w:numPr>
        <w:spacing w:after="0" w:line="360" w:lineRule="auto"/>
        <w:ind w:right="-20"/>
        <w:rPr>
          <w:rFonts w:eastAsia="Times New Roman" w:cs="Times New Roman"/>
        </w:rPr>
      </w:pPr>
      <w:r w:rsidRPr="00DE7B85">
        <w:rPr>
          <w:rFonts w:eastAsia="Times New Roman" w:cs="Times New Roman"/>
        </w:rPr>
        <w:t xml:space="preserve"> Use of weighted scoring to compare data</w:t>
      </w:r>
    </w:p>
    <w:p w14:paraId="093435AF" w14:textId="77777777" w:rsidR="00E854D9" w:rsidRPr="00DE7B85" w:rsidRDefault="00E854D9" w:rsidP="00046710">
      <w:pPr>
        <w:pStyle w:val="ListParagraph"/>
        <w:numPr>
          <w:ilvl w:val="0"/>
          <w:numId w:val="12"/>
        </w:numPr>
        <w:spacing w:after="0" w:line="360" w:lineRule="auto"/>
        <w:ind w:right="-20"/>
        <w:rPr>
          <w:rFonts w:eastAsia="Times New Roman" w:cs="Times New Roman"/>
        </w:rPr>
      </w:pPr>
      <w:r w:rsidRPr="00DE7B85">
        <w:rPr>
          <w:rFonts w:eastAsia="Times New Roman" w:cs="Times New Roman"/>
        </w:rPr>
        <w:t>Data Aggregation</w:t>
      </w:r>
    </w:p>
    <w:p w14:paraId="32FC2669" w14:textId="77777777" w:rsidR="00E854D9" w:rsidRPr="00DE7B85" w:rsidRDefault="00E854D9" w:rsidP="00046710">
      <w:pPr>
        <w:pStyle w:val="ListParagraph"/>
        <w:numPr>
          <w:ilvl w:val="0"/>
          <w:numId w:val="12"/>
        </w:numPr>
        <w:spacing w:after="0" w:line="360" w:lineRule="auto"/>
        <w:ind w:right="-20"/>
        <w:rPr>
          <w:rFonts w:eastAsia="Times New Roman" w:cs="Times New Roman"/>
        </w:rPr>
      </w:pPr>
      <w:r w:rsidRPr="00DE7B85">
        <w:rPr>
          <w:rFonts w:eastAsia="Times New Roman" w:cs="Times New Roman"/>
        </w:rPr>
        <w:t>Robustness check</w:t>
      </w:r>
    </w:p>
    <w:p w14:paraId="0E5A4797" w14:textId="77777777" w:rsidR="00E854D9" w:rsidRPr="00DE7B85" w:rsidRDefault="00E854D9" w:rsidP="00046710">
      <w:pPr>
        <w:pStyle w:val="ListParagraph"/>
        <w:numPr>
          <w:ilvl w:val="1"/>
          <w:numId w:val="12"/>
        </w:numPr>
        <w:spacing w:after="0" w:line="360" w:lineRule="auto"/>
        <w:ind w:right="-20"/>
        <w:rPr>
          <w:rFonts w:eastAsia="Times New Roman" w:cs="Times New Roman"/>
        </w:rPr>
      </w:pPr>
      <w:r w:rsidRPr="00DE7B85">
        <w:rPr>
          <w:rFonts w:eastAsia="Times New Roman" w:cs="Times New Roman"/>
        </w:rPr>
        <w:t>Use of SMAA to check the robustness and ensure the sensitivity</w:t>
      </w:r>
    </w:p>
    <w:p w14:paraId="38791D3C" w14:textId="77777777" w:rsidR="00E854D9" w:rsidRPr="00DE7B85" w:rsidRDefault="00E854D9" w:rsidP="00046710">
      <w:pPr>
        <w:pStyle w:val="ListParagraph"/>
        <w:numPr>
          <w:ilvl w:val="0"/>
          <w:numId w:val="12"/>
        </w:numPr>
        <w:spacing w:after="0" w:line="360" w:lineRule="auto"/>
        <w:ind w:right="-20"/>
        <w:rPr>
          <w:rFonts w:eastAsia="Times New Roman" w:cs="Times New Roman"/>
        </w:rPr>
      </w:pPr>
      <w:r w:rsidRPr="00DE7B85">
        <w:rPr>
          <w:rFonts w:eastAsia="Times New Roman" w:cs="Times New Roman"/>
        </w:rPr>
        <w:lastRenderedPageBreak/>
        <w:t>Communication and Implementation</w:t>
      </w:r>
    </w:p>
    <w:p w14:paraId="1963552D" w14:textId="77777777" w:rsidR="00E854D9" w:rsidRPr="00DE7B85" w:rsidRDefault="00E854D9" w:rsidP="00046710">
      <w:pPr>
        <w:pStyle w:val="ListParagraph"/>
        <w:numPr>
          <w:ilvl w:val="1"/>
          <w:numId w:val="12"/>
        </w:numPr>
        <w:spacing w:after="0" w:line="360" w:lineRule="auto"/>
        <w:ind w:right="-20"/>
        <w:rPr>
          <w:rFonts w:eastAsia="Times New Roman" w:cs="Times New Roman"/>
        </w:rPr>
      </w:pPr>
      <w:r w:rsidRPr="00DE7B85">
        <w:rPr>
          <w:rFonts w:eastAsia="Times New Roman" w:cs="Times New Roman"/>
        </w:rPr>
        <w:t xml:space="preserve">Communicate the results to relevant stakeholders, such as local governments, utilities, and EV manufacturers. </w:t>
      </w:r>
    </w:p>
    <w:p w14:paraId="12C752AD" w14:textId="77777777" w:rsidR="00E854D9" w:rsidRPr="00DE7B85" w:rsidRDefault="00E854D9" w:rsidP="00046710">
      <w:pPr>
        <w:pStyle w:val="ListParagraph"/>
        <w:numPr>
          <w:ilvl w:val="1"/>
          <w:numId w:val="12"/>
        </w:numPr>
        <w:spacing w:after="0" w:line="360" w:lineRule="auto"/>
        <w:ind w:right="-20"/>
        <w:rPr>
          <w:rFonts w:eastAsia="Times New Roman" w:cs="Times New Roman"/>
        </w:rPr>
      </w:pPr>
      <w:r w:rsidRPr="00DE7B85">
        <w:rPr>
          <w:rFonts w:eastAsia="Times New Roman" w:cs="Times New Roman"/>
        </w:rPr>
        <w:t>Implement the site selection recommendations to improve the EV charging infrastructure in India.</w:t>
      </w:r>
    </w:p>
    <w:p w14:paraId="3F00C5AE" w14:textId="77777777" w:rsidR="00951882" w:rsidRDefault="00E854D9" w:rsidP="00951882">
      <w:pPr>
        <w:keepNext/>
        <w:spacing w:after="240" w:line="360" w:lineRule="auto"/>
        <w:jc w:val="center"/>
      </w:pPr>
      <w:r>
        <w:rPr>
          <w:noProof/>
          <w:lang w:eastAsia="en-US"/>
        </w:rPr>
        <w:drawing>
          <wp:inline distT="0" distB="0" distL="0" distR="0" wp14:anchorId="0A1FB055" wp14:editId="235935A8">
            <wp:extent cx="6057548" cy="5438775"/>
            <wp:effectExtent l="0" t="0" r="635" b="0"/>
            <wp:docPr id="1396998405" name="Picture 13969984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extLst>
                        <a:ext uri="{28A0092B-C50C-407E-A947-70E740481C1C}">
                          <a14:useLocalDpi xmlns:a14="http://schemas.microsoft.com/office/drawing/2010/main" val="0"/>
                        </a:ext>
                      </a:extLst>
                    </a:blip>
                    <a:stretch>
                      <a:fillRect/>
                    </a:stretch>
                  </pic:blipFill>
                  <pic:spPr>
                    <a:xfrm>
                      <a:off x="0" y="0"/>
                      <a:ext cx="6102815" cy="5479418"/>
                    </a:xfrm>
                    <a:prstGeom prst="rect">
                      <a:avLst/>
                    </a:prstGeom>
                  </pic:spPr>
                </pic:pic>
              </a:graphicData>
            </a:graphic>
          </wp:inline>
        </w:drawing>
      </w:r>
    </w:p>
    <w:p w14:paraId="03BB7A96" w14:textId="46512E18" w:rsidR="00E854D9" w:rsidRDefault="00951882" w:rsidP="00951882">
      <w:pPr>
        <w:pStyle w:val="Caption"/>
      </w:pPr>
      <w:bookmarkStart w:id="64" w:name="_Toc165299945"/>
      <w:r>
        <w:t xml:space="preserve">Figure  </w:t>
      </w:r>
      <w:r>
        <w:fldChar w:fldCharType="begin"/>
      </w:r>
      <w:r>
        <w:instrText xml:space="preserve"> STYLEREF 1 \s </w:instrText>
      </w:r>
      <w:r>
        <w:fldChar w:fldCharType="separate"/>
      </w:r>
      <w:r>
        <w:rPr>
          <w:noProof/>
        </w:rPr>
        <w:t>3</w:t>
      </w:r>
      <w:r>
        <w:rPr>
          <w:noProof/>
        </w:rPr>
        <w:fldChar w:fldCharType="end"/>
      </w:r>
      <w:r>
        <w:t>.</w:t>
      </w:r>
      <w:r>
        <w:fldChar w:fldCharType="begin"/>
      </w:r>
      <w:r>
        <w:instrText xml:space="preserve"> SEQ Figure \* ARABIC \s 1 </w:instrText>
      </w:r>
      <w:r>
        <w:fldChar w:fldCharType="separate"/>
      </w:r>
      <w:r>
        <w:rPr>
          <w:noProof/>
        </w:rPr>
        <w:t>3</w:t>
      </w:r>
      <w:r>
        <w:rPr>
          <w:noProof/>
        </w:rPr>
        <w:fldChar w:fldCharType="end"/>
      </w:r>
      <w:r>
        <w:t xml:space="preserve"> </w:t>
      </w:r>
      <w:r w:rsidRPr="00DC0B8C">
        <w:t xml:space="preserve">Site </w:t>
      </w:r>
      <w:r>
        <w:t>S</w:t>
      </w:r>
      <w:r w:rsidRPr="00DC0B8C">
        <w:t xml:space="preserve">election </w:t>
      </w:r>
      <w:r>
        <w:t>P</w:t>
      </w:r>
      <w:r w:rsidRPr="00DC0B8C">
        <w:t>rocedure</w:t>
      </w:r>
      <w:bookmarkEnd w:id="64"/>
    </w:p>
    <w:p w14:paraId="5D89EC58" w14:textId="77777777" w:rsidR="00021889" w:rsidRDefault="00021889" w:rsidP="00046710">
      <w:pPr>
        <w:pStyle w:val="Heading2"/>
        <w:spacing w:line="360" w:lineRule="auto"/>
        <w:sectPr w:rsidR="00021889" w:rsidSect="002F66A4">
          <w:pgSz w:w="11907" w:h="16839" w:code="9"/>
          <w:pgMar w:top="1418" w:right="1701"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65" w:name="_Toc163128507"/>
    </w:p>
    <w:p w14:paraId="6E541087" w14:textId="77777777" w:rsidR="00E854D9" w:rsidRDefault="00E854D9" w:rsidP="00046710">
      <w:pPr>
        <w:pStyle w:val="Heading2"/>
        <w:spacing w:line="360" w:lineRule="auto"/>
      </w:pPr>
      <w:bookmarkStart w:id="66" w:name="_Toc189124636"/>
      <w:r>
        <w:lastRenderedPageBreak/>
        <w:t>Stage 6: Rules for EVCS</w:t>
      </w:r>
      <w:bookmarkEnd w:id="66"/>
    </w:p>
    <w:p w14:paraId="2A0B0E8B" w14:textId="07BC9CD3" w:rsidR="00E854D9" w:rsidRDefault="54E86553" w:rsidP="00046710">
      <w:pPr>
        <w:spacing w:line="360" w:lineRule="auto"/>
      </w:pPr>
      <w:r>
        <w:t xml:space="preserve">When we talk about planning and selecting sites for Electric Vehicle Charging stations, we need to first prepare some rules and regulation guidelines, which </w:t>
      </w:r>
      <w:r w:rsidR="616A15D1">
        <w:t>need</w:t>
      </w:r>
      <w:r>
        <w:t xml:space="preserve"> to be followed by anyone interested in setting up one. </w:t>
      </w:r>
    </w:p>
    <w:p w14:paraId="0539BBF2" w14:textId="279EABB0" w:rsidR="00E854D9" w:rsidRDefault="54E86553" w:rsidP="00046710">
      <w:pPr>
        <w:spacing w:line="360" w:lineRule="auto"/>
      </w:pPr>
      <w:r>
        <w:t xml:space="preserve">Now, as for India, the Ministry of Power (a government body) through Bureau of Energy Efficiency (BEE), has initiated </w:t>
      </w:r>
      <w:r w:rsidR="5938C216">
        <w:t>a few</w:t>
      </w:r>
      <w:r>
        <w:t xml:space="preserve"> energy efficiency initiatives and acts to regulate the EVCS demand. A specific document consisting of guidelines and specifications for charging station infrastructure, helps us lay the foundation work for optimistically selecting sites for charging stations.</w:t>
      </w:r>
    </w:p>
    <w:p w14:paraId="12EBF767" w14:textId="77777777" w:rsidR="00E854D9" w:rsidRDefault="00E854D9" w:rsidP="00046710">
      <w:pPr>
        <w:spacing w:line="360" w:lineRule="auto"/>
      </w:pPr>
      <w:r>
        <w:t>For basic Public Charging Stations (PCS) the guidelines that are supposed to be complied with are:</w:t>
      </w:r>
    </w:p>
    <w:p w14:paraId="017EDEA6" w14:textId="77777777" w:rsidR="00E854D9" w:rsidRDefault="00E854D9" w:rsidP="00046710">
      <w:pPr>
        <w:pStyle w:val="ListParagraph"/>
        <w:numPr>
          <w:ilvl w:val="0"/>
          <w:numId w:val="20"/>
        </w:numPr>
        <w:spacing w:line="360" w:lineRule="auto"/>
      </w:pPr>
      <w:r>
        <w:t xml:space="preserve">At least one charging station shall be available in a grid of 3 kms x 3 kms. </w:t>
      </w:r>
    </w:p>
    <w:p w14:paraId="7B302A91" w14:textId="77777777" w:rsidR="00E854D9" w:rsidRDefault="54E86553" w:rsidP="00046710">
      <w:pPr>
        <w:pStyle w:val="ListParagraph"/>
        <w:numPr>
          <w:ilvl w:val="0"/>
          <w:numId w:val="20"/>
        </w:numPr>
        <w:spacing w:line="360" w:lineRule="auto"/>
      </w:pPr>
      <w:r>
        <w:t xml:space="preserve">At least one charging station on each side of highways/roads at </w:t>
      </w:r>
      <w:bookmarkStart w:id="67" w:name="_Int_5n1QM5Yv"/>
      <w:r>
        <w:t xml:space="preserve">a distance of </w:t>
      </w:r>
      <w:bookmarkStart w:id="68" w:name="_Int_g7vkNrmu"/>
      <w:r>
        <w:t>25</w:t>
      </w:r>
      <w:bookmarkEnd w:id="67"/>
      <w:r>
        <w:t xml:space="preserve"> kms</w:t>
      </w:r>
      <w:bookmarkEnd w:id="68"/>
      <w:r>
        <w:t>.</w:t>
      </w:r>
    </w:p>
    <w:p w14:paraId="01DDF996" w14:textId="77777777" w:rsidR="00E854D9" w:rsidRDefault="54E86553" w:rsidP="00046710">
      <w:pPr>
        <w:pStyle w:val="ListParagraph"/>
        <w:numPr>
          <w:ilvl w:val="0"/>
          <w:numId w:val="20"/>
        </w:numPr>
        <w:spacing w:line="360" w:lineRule="auto"/>
      </w:pPr>
      <w:r>
        <w:t xml:space="preserve">At least two charging stations (Fast/ Super-Fast) for heavy duty EV’s on each side of highways at </w:t>
      </w:r>
      <w:bookmarkStart w:id="69" w:name="_Int_HZkRy0Ia"/>
      <w:r>
        <w:t xml:space="preserve">a distance of </w:t>
      </w:r>
      <w:bookmarkStart w:id="70" w:name="_Int_siGZcLyz"/>
      <w:r>
        <w:t>100</w:t>
      </w:r>
      <w:bookmarkEnd w:id="69"/>
      <w:r>
        <w:t xml:space="preserve"> kms</w:t>
      </w:r>
      <w:bookmarkEnd w:id="70"/>
      <w:r>
        <w:t>.</w:t>
      </w:r>
    </w:p>
    <w:p w14:paraId="50BAB4E3" w14:textId="77777777" w:rsidR="00951882" w:rsidRDefault="00E854D9" w:rsidP="00E27E2D">
      <w:pPr>
        <w:keepNext/>
        <w:spacing w:line="360" w:lineRule="auto"/>
        <w:jc w:val="center"/>
      </w:pPr>
      <w:r w:rsidRPr="00B57774">
        <w:rPr>
          <w:rFonts w:asciiTheme="majorBidi" w:hAnsiTheme="majorBidi" w:cstheme="majorBidi"/>
          <w:noProof/>
          <w:lang w:eastAsia="en-US"/>
        </w:rPr>
        <w:drawing>
          <wp:inline distT="0" distB="0" distL="0" distR="0" wp14:anchorId="635BC29F" wp14:editId="1E4EDDD7">
            <wp:extent cx="5385220" cy="3788228"/>
            <wp:effectExtent l="0" t="0" r="6350" b="3175"/>
            <wp:docPr id="1997099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7099071" name=""/>
                    <pic:cNvPicPr/>
                  </pic:nvPicPr>
                  <pic:blipFill>
                    <a:blip r:embed="rId17"/>
                    <a:stretch>
                      <a:fillRect/>
                    </a:stretch>
                  </pic:blipFill>
                  <pic:spPr>
                    <a:xfrm>
                      <a:off x="0" y="0"/>
                      <a:ext cx="5400824" cy="3799204"/>
                    </a:xfrm>
                    <a:prstGeom prst="rect">
                      <a:avLst/>
                    </a:prstGeom>
                  </pic:spPr>
                </pic:pic>
              </a:graphicData>
            </a:graphic>
          </wp:inline>
        </w:drawing>
      </w:r>
    </w:p>
    <w:p w14:paraId="3BBCA6B7" w14:textId="4D823C0D" w:rsidR="00E854D9" w:rsidRDefault="00951882" w:rsidP="00951882">
      <w:pPr>
        <w:pStyle w:val="Caption"/>
        <w:rPr>
          <w:rFonts w:asciiTheme="majorBidi" w:hAnsiTheme="majorBidi" w:cstheme="majorBidi"/>
        </w:rPr>
      </w:pPr>
      <w:bookmarkStart w:id="71" w:name="_Toc165299946"/>
      <w:r>
        <w:t xml:space="preserve">Figure  </w:t>
      </w:r>
      <w:r>
        <w:fldChar w:fldCharType="begin"/>
      </w:r>
      <w:r>
        <w:instrText xml:space="preserve"> STYLEREF 1 \s </w:instrText>
      </w:r>
      <w:r>
        <w:fldChar w:fldCharType="separate"/>
      </w:r>
      <w:r>
        <w:rPr>
          <w:noProof/>
        </w:rPr>
        <w:t>3</w:t>
      </w:r>
      <w:r>
        <w:rPr>
          <w:noProof/>
        </w:rPr>
        <w:fldChar w:fldCharType="end"/>
      </w:r>
      <w:r>
        <w:t>.</w:t>
      </w:r>
      <w:r>
        <w:fldChar w:fldCharType="begin"/>
      </w:r>
      <w:r>
        <w:instrText xml:space="preserve"> SEQ Figure \* ARABIC \s 1 </w:instrText>
      </w:r>
      <w:r>
        <w:fldChar w:fldCharType="separate"/>
      </w:r>
      <w:r>
        <w:rPr>
          <w:noProof/>
        </w:rPr>
        <w:t>4</w:t>
      </w:r>
      <w:r>
        <w:rPr>
          <w:noProof/>
        </w:rPr>
        <w:fldChar w:fldCharType="end"/>
      </w:r>
      <w:r>
        <w:t xml:space="preserve"> </w:t>
      </w:r>
      <w:r w:rsidRPr="0095271A">
        <w:t xml:space="preserve">India's </w:t>
      </w:r>
      <w:r>
        <w:t>C</w:t>
      </w:r>
      <w:r w:rsidRPr="0095271A">
        <w:t xml:space="preserve">harging </w:t>
      </w:r>
      <w:r>
        <w:t>N</w:t>
      </w:r>
      <w:r w:rsidRPr="0095271A">
        <w:t>etwork</w:t>
      </w:r>
      <w:r w:rsidR="00E27E2D">
        <w:t xml:space="preserve"> </w:t>
      </w:r>
      <w:sdt>
        <w:sdtPr>
          <w:id w:val="1142156613"/>
          <w:citation/>
        </w:sdtPr>
        <w:sdtEndPr/>
        <w:sdtContent>
          <w:r w:rsidR="00E27E2D">
            <w:fldChar w:fldCharType="begin"/>
          </w:r>
          <w:r w:rsidR="00E27E2D">
            <w:instrText xml:space="preserve"> CITATION Sid24 \l 1033 </w:instrText>
          </w:r>
          <w:r w:rsidR="00E27E2D">
            <w:fldChar w:fldCharType="separate"/>
          </w:r>
          <w:r w:rsidR="001C7737">
            <w:rPr>
              <w:noProof/>
            </w:rPr>
            <w:t>(Agarwal)</w:t>
          </w:r>
          <w:r w:rsidR="00E27E2D">
            <w:fldChar w:fldCharType="end"/>
          </w:r>
        </w:sdtContent>
      </w:sdt>
      <w:bookmarkEnd w:id="71"/>
    </w:p>
    <w:p w14:paraId="2ACDC7E3" w14:textId="2171F5F5" w:rsidR="005F2241" w:rsidRDefault="1D8E52C0" w:rsidP="00046710">
      <w:pPr>
        <w:spacing w:line="360" w:lineRule="auto"/>
      </w:pPr>
      <w:r>
        <w:lastRenderedPageBreak/>
        <w:t>The above image represents the EV Charging stations across India.</w:t>
      </w:r>
      <w:r w:rsidR="2516610C">
        <w:t xml:space="preserve"> It typically represents the </w:t>
      </w:r>
      <w:r w:rsidR="6A05404D">
        <w:t>volume,</w:t>
      </w:r>
      <w:r w:rsidR="738C588D">
        <w:t xml:space="preserve"> or the number of charging stations</w:t>
      </w:r>
      <w:r w:rsidR="46BFC22D">
        <w:t xml:space="preserve"> (inform of </w:t>
      </w:r>
      <w:r w:rsidR="1356533F">
        <w:t>distinct size</w:t>
      </w:r>
      <w:r w:rsidR="46BFC22D">
        <w:t xml:space="preserve"> circles)</w:t>
      </w:r>
      <w:r w:rsidR="738C588D">
        <w:t xml:space="preserve"> provided by various companies </w:t>
      </w:r>
      <w:r w:rsidR="46BFC22D">
        <w:t>across India</w:t>
      </w:r>
      <w:r w:rsidR="61AF29E1">
        <w:t>.</w:t>
      </w:r>
    </w:p>
    <w:p w14:paraId="0E32B0E3" w14:textId="31E43898" w:rsidR="00FA35FF" w:rsidRPr="00FA35FF" w:rsidRDefault="00F255A5" w:rsidP="00046710">
      <w:pPr>
        <w:spacing w:line="360" w:lineRule="auto"/>
        <w:rPr>
          <w:lang w:val="en-IN"/>
        </w:rPr>
      </w:pPr>
      <w:r>
        <w:t xml:space="preserve">Now, once we know the guidelines by the government and major charging station providers, we </w:t>
      </w:r>
      <w:r w:rsidR="00E570F3">
        <w:t xml:space="preserve">must select locations for the placement of new ones. As the data related to cities is not available, hence we must </w:t>
      </w:r>
      <w:r w:rsidR="009C487A">
        <w:t xml:space="preserve">layout general idea for the </w:t>
      </w:r>
      <w:r w:rsidR="00B540CC">
        <w:t xml:space="preserve">location of the </w:t>
      </w:r>
      <w:r w:rsidR="009C487A">
        <w:t>stations.</w:t>
      </w:r>
      <w:r w:rsidR="00FA35FF">
        <w:t xml:space="preserve"> </w:t>
      </w:r>
      <w:r w:rsidR="00FA35FF" w:rsidRPr="00FA35FF">
        <w:rPr>
          <w:lang w:val="en-IN"/>
        </w:rPr>
        <w:t xml:space="preserve">The objective entails establishing a comprehensive network of EV charging stations that </w:t>
      </w:r>
      <w:r w:rsidR="00FA35FF">
        <w:rPr>
          <w:lang w:val="en-IN"/>
        </w:rPr>
        <w:t>provides</w:t>
      </w:r>
      <w:r w:rsidR="00FA35FF" w:rsidRPr="00FA35FF">
        <w:rPr>
          <w:lang w:val="en-IN"/>
        </w:rPr>
        <w:t xml:space="preserve"> convenient and dependable access for electric vehicle proprietors, thus fostering the embrace and utilization of electric vehicles. Here are some key considerations:</w:t>
      </w:r>
    </w:p>
    <w:p w14:paraId="07D8FD32" w14:textId="235E69E9" w:rsidR="000F0CBE" w:rsidRPr="00401972" w:rsidRDefault="000F0CBE" w:rsidP="00046710">
      <w:pPr>
        <w:pStyle w:val="ListParagraph"/>
        <w:numPr>
          <w:ilvl w:val="0"/>
          <w:numId w:val="25"/>
        </w:numPr>
        <w:spacing w:line="360" w:lineRule="auto"/>
        <w:rPr>
          <w:rStyle w:val="font-700"/>
          <w:rFonts w:cs="Times New Roman"/>
          <w:color w:val="auto"/>
          <w:sz w:val="20"/>
          <w:szCs w:val="20"/>
        </w:rPr>
      </w:pPr>
      <w:r w:rsidRPr="00401972">
        <w:rPr>
          <w:rStyle w:val="font-700"/>
          <w:rFonts w:cs="Times New Roman"/>
        </w:rPr>
        <w:t>Accessibility and Visibility</w:t>
      </w:r>
    </w:p>
    <w:p w14:paraId="5F6E2BCA" w14:textId="11051874" w:rsidR="000F0CBE" w:rsidRDefault="00401972" w:rsidP="00046710">
      <w:pPr>
        <w:pStyle w:val="ListParagraph"/>
        <w:numPr>
          <w:ilvl w:val="0"/>
          <w:numId w:val="24"/>
        </w:numPr>
        <w:spacing w:line="360" w:lineRule="auto"/>
      </w:pPr>
      <w:r w:rsidRPr="00401972">
        <w:t>Proximity to High-Traffic Areas</w:t>
      </w:r>
    </w:p>
    <w:p w14:paraId="428EB730" w14:textId="3C4C0FA2" w:rsidR="00401972" w:rsidRDefault="003D7DDB" w:rsidP="00046710">
      <w:pPr>
        <w:pStyle w:val="ListParagraph"/>
        <w:numPr>
          <w:ilvl w:val="0"/>
          <w:numId w:val="24"/>
        </w:numPr>
        <w:spacing w:line="360" w:lineRule="auto"/>
      </w:pPr>
      <w:r>
        <w:t>Parking Convenience</w:t>
      </w:r>
    </w:p>
    <w:p w14:paraId="2B81EFB7" w14:textId="0F95F6F1" w:rsidR="003D7DDB" w:rsidRDefault="003D7DDB" w:rsidP="00046710">
      <w:pPr>
        <w:pStyle w:val="ListParagraph"/>
        <w:numPr>
          <w:ilvl w:val="0"/>
          <w:numId w:val="24"/>
        </w:numPr>
        <w:spacing w:line="360" w:lineRule="auto"/>
      </w:pPr>
      <w:r>
        <w:t>Safety and Security</w:t>
      </w:r>
    </w:p>
    <w:p w14:paraId="368E03D7" w14:textId="599B6A9E" w:rsidR="003D7DDB" w:rsidRDefault="003D7DDB" w:rsidP="00046710">
      <w:pPr>
        <w:pStyle w:val="ListParagraph"/>
        <w:numPr>
          <w:ilvl w:val="0"/>
          <w:numId w:val="24"/>
        </w:numPr>
        <w:spacing w:line="360" w:lineRule="auto"/>
      </w:pPr>
      <w:r>
        <w:t>Amenities and Services</w:t>
      </w:r>
    </w:p>
    <w:p w14:paraId="1334293F" w14:textId="52F9A424" w:rsidR="003D7DDB" w:rsidRDefault="00F325BE" w:rsidP="00046710">
      <w:pPr>
        <w:pStyle w:val="ListParagraph"/>
        <w:numPr>
          <w:ilvl w:val="0"/>
          <w:numId w:val="24"/>
        </w:numPr>
        <w:spacing w:line="360" w:lineRule="auto"/>
      </w:pPr>
      <w:r>
        <w:t>Strategic Infrastructure</w:t>
      </w:r>
    </w:p>
    <w:p w14:paraId="75A19879" w14:textId="52819F9C" w:rsidR="00F325BE" w:rsidRDefault="00F325BE" w:rsidP="00046710">
      <w:pPr>
        <w:pStyle w:val="ListParagraph"/>
        <w:numPr>
          <w:ilvl w:val="0"/>
          <w:numId w:val="24"/>
        </w:numPr>
        <w:spacing w:line="360" w:lineRule="auto"/>
      </w:pPr>
      <w:r>
        <w:t>Collaboration with Local Stakeholders</w:t>
      </w:r>
    </w:p>
    <w:p w14:paraId="72594468" w14:textId="75F4105E" w:rsidR="00A77F8C" w:rsidRDefault="00A77F8C" w:rsidP="00046710">
      <w:pPr>
        <w:spacing w:line="360" w:lineRule="auto"/>
      </w:pPr>
      <w:r>
        <w:t>Now as for location</w:t>
      </w:r>
      <w:r w:rsidR="0025558A">
        <w:t xml:space="preserve">, keeping the </w:t>
      </w:r>
      <w:r w:rsidR="00433A1F">
        <w:t>above-mentioned</w:t>
      </w:r>
      <w:r w:rsidR="0025558A">
        <w:t xml:space="preserve"> consideration</w:t>
      </w:r>
      <w:r w:rsidR="001B20CB">
        <w:t>s in mind and suggesting some</w:t>
      </w:r>
      <w:r w:rsidR="0082640B">
        <w:t xml:space="preserve"> </w:t>
      </w:r>
      <w:r w:rsidR="00433A1F">
        <w:t>open for all easily accessible location, these below mentioned ones can be considered:</w:t>
      </w:r>
    </w:p>
    <w:p w14:paraId="359935F6" w14:textId="3B33910D" w:rsidR="00433A1F" w:rsidRDefault="00433A1F" w:rsidP="00046710">
      <w:pPr>
        <w:pStyle w:val="ListParagraph"/>
        <w:numPr>
          <w:ilvl w:val="0"/>
          <w:numId w:val="26"/>
        </w:numPr>
        <w:spacing w:line="360" w:lineRule="auto"/>
      </w:pPr>
      <w:r>
        <w:t>Shopping Malls</w:t>
      </w:r>
    </w:p>
    <w:p w14:paraId="58A92F7D" w14:textId="667A0D9A" w:rsidR="00433A1F" w:rsidRDefault="5915A0C2" w:rsidP="00046710">
      <w:pPr>
        <w:pStyle w:val="ListParagraph"/>
        <w:numPr>
          <w:ilvl w:val="0"/>
          <w:numId w:val="26"/>
        </w:numPr>
        <w:spacing w:line="360" w:lineRule="auto"/>
      </w:pPr>
      <w:r>
        <w:t xml:space="preserve">Grocery shops and </w:t>
      </w:r>
      <w:r w:rsidR="1930E24B">
        <w:t>Marketplaces</w:t>
      </w:r>
    </w:p>
    <w:p w14:paraId="0BFC028B" w14:textId="7D6E0E0F" w:rsidR="00684A0D" w:rsidRDefault="00684A0D" w:rsidP="00046710">
      <w:pPr>
        <w:pStyle w:val="ListParagraph"/>
        <w:numPr>
          <w:ilvl w:val="0"/>
          <w:numId w:val="26"/>
        </w:numPr>
        <w:spacing w:line="360" w:lineRule="auto"/>
      </w:pPr>
      <w:r>
        <w:t>Airports</w:t>
      </w:r>
    </w:p>
    <w:p w14:paraId="5EAF3186" w14:textId="00DFFF2E" w:rsidR="00684A0D" w:rsidRDefault="00684A0D" w:rsidP="00046710">
      <w:pPr>
        <w:pStyle w:val="ListParagraph"/>
        <w:numPr>
          <w:ilvl w:val="0"/>
          <w:numId w:val="26"/>
        </w:numPr>
        <w:spacing w:line="360" w:lineRule="auto"/>
      </w:pPr>
      <w:r>
        <w:t>Hotels and Restaurant Parking</w:t>
      </w:r>
    </w:p>
    <w:p w14:paraId="28ED3D3C" w14:textId="7BCB6C91" w:rsidR="00684A0D" w:rsidRDefault="00B6386D" w:rsidP="00046710">
      <w:pPr>
        <w:pStyle w:val="ListParagraph"/>
        <w:numPr>
          <w:ilvl w:val="0"/>
          <w:numId w:val="26"/>
        </w:numPr>
        <w:spacing w:line="360" w:lineRule="auto"/>
      </w:pPr>
      <w:r>
        <w:t>Public Parks and Gardens</w:t>
      </w:r>
    </w:p>
    <w:p w14:paraId="02996517" w14:textId="25E75C0A" w:rsidR="00B6386D" w:rsidRDefault="007E1FE4" w:rsidP="00046710">
      <w:pPr>
        <w:pStyle w:val="ListParagraph"/>
        <w:numPr>
          <w:ilvl w:val="0"/>
          <w:numId w:val="26"/>
        </w:numPr>
        <w:spacing w:line="360" w:lineRule="auto"/>
      </w:pPr>
      <w:r>
        <w:t>Parking Garages and parking lots</w:t>
      </w:r>
    </w:p>
    <w:p w14:paraId="41479C5E" w14:textId="03138E66" w:rsidR="007E1FE4" w:rsidRDefault="007E1FE4" w:rsidP="00046710">
      <w:pPr>
        <w:pStyle w:val="ListParagraph"/>
        <w:numPr>
          <w:ilvl w:val="0"/>
          <w:numId w:val="26"/>
        </w:numPr>
        <w:spacing w:line="360" w:lineRule="auto"/>
      </w:pPr>
      <w:r>
        <w:t>Gaps under Flyovers</w:t>
      </w:r>
    </w:p>
    <w:p w14:paraId="6654AF0E" w14:textId="7E5DEB40" w:rsidR="00AC7E3B" w:rsidRDefault="00AC7E3B" w:rsidP="00046710">
      <w:pPr>
        <w:pStyle w:val="ListParagraph"/>
        <w:numPr>
          <w:ilvl w:val="0"/>
          <w:numId w:val="26"/>
        </w:numPr>
        <w:spacing w:line="360" w:lineRule="auto"/>
      </w:pPr>
      <w:r>
        <w:t>Vacant Government lands</w:t>
      </w:r>
    </w:p>
    <w:p w14:paraId="49C4EE67" w14:textId="77777777" w:rsidR="00CD64C2" w:rsidRDefault="00CD64C2" w:rsidP="00046710">
      <w:pPr>
        <w:spacing w:line="360" w:lineRule="auto"/>
      </w:pPr>
      <w:r>
        <w:t>Incorporating readily accessible charging hubs, individuals owning electric vehicles (EVs) can confidently navigate through their daily routines, embark on extensive voyages, or luxuriate in recreational pursuits, all while being assured of dependable charging amenities.</w:t>
      </w:r>
    </w:p>
    <w:p w14:paraId="22FACAA6" w14:textId="77777777" w:rsidR="00CD64C2" w:rsidRDefault="00CD64C2" w:rsidP="00046710">
      <w:pPr>
        <w:spacing w:line="360" w:lineRule="auto"/>
      </w:pPr>
    </w:p>
    <w:p w14:paraId="36E4B21B" w14:textId="77777777" w:rsidR="00E27E2D" w:rsidRDefault="4C3A033F" w:rsidP="00E27E2D">
      <w:pPr>
        <w:spacing w:line="360" w:lineRule="auto"/>
      </w:pPr>
      <w:r>
        <w:t xml:space="preserve">The accessibility and availability of such charging infrastructure assume a pivotal role in the burgeoning acceptance of electric vehicles, emblematic of </w:t>
      </w:r>
      <w:r w:rsidR="0223E1F0">
        <w:t>a change in basic assumptions</w:t>
      </w:r>
      <w:r>
        <w:t xml:space="preserve"> towards eco-conscious transportation alternatives. Enlarging the grid of EV charging hubs in these strategic locales empowers us to fortify and incentivize the transition towards sustainable mobility, concurrently addressing the evolving needs of EV operators.</w:t>
      </w:r>
    </w:p>
    <w:p w14:paraId="230AE405" w14:textId="77777777" w:rsidR="001C7737" w:rsidRDefault="001C7737" w:rsidP="00E27E2D">
      <w:pPr>
        <w:spacing w:line="360" w:lineRule="auto"/>
      </w:pPr>
    </w:p>
    <w:p w14:paraId="7A0A5F20" w14:textId="5D62EB2B" w:rsidR="00E854D9" w:rsidRPr="005F2241" w:rsidRDefault="00E27E2D" w:rsidP="001C7737">
      <w:pPr>
        <w:pStyle w:val="Heading2"/>
        <w:rPr>
          <w:rFonts w:asciiTheme="majorBidi" w:hAnsiTheme="majorBidi"/>
        </w:rPr>
      </w:pPr>
      <w:r w:rsidRPr="37C125F2">
        <w:t xml:space="preserve"> </w:t>
      </w:r>
      <w:bookmarkStart w:id="72" w:name="_Toc189124637"/>
      <w:r w:rsidR="00E854D9" w:rsidRPr="37C125F2">
        <w:t>S</w:t>
      </w:r>
      <w:r w:rsidR="00E854D9">
        <w:t>tage</w:t>
      </w:r>
      <w:r w:rsidR="00E854D9" w:rsidRPr="37C125F2">
        <w:t xml:space="preserve"> </w:t>
      </w:r>
      <w:r w:rsidR="00E854D9">
        <w:t>7</w:t>
      </w:r>
      <w:r w:rsidR="00E854D9" w:rsidRPr="37C125F2">
        <w:t>: Example of the procedure</w:t>
      </w:r>
      <w:bookmarkEnd w:id="65"/>
      <w:bookmarkEnd w:id="72"/>
    </w:p>
    <w:p w14:paraId="7AF04CE0" w14:textId="77777777" w:rsidR="00E854D9" w:rsidRDefault="00E854D9" w:rsidP="00046710">
      <w:pPr>
        <w:spacing w:line="360" w:lineRule="auto"/>
        <w:rPr>
          <w:rFonts w:eastAsia="Times New Roman" w:cs="Times New Roman"/>
        </w:rPr>
      </w:pPr>
      <w:r w:rsidRPr="4DCAE7E0">
        <w:rPr>
          <w:rFonts w:eastAsia="Times New Roman" w:cs="Times New Roman"/>
        </w:rPr>
        <w:t>Multi Criteria Decision Making (MCDM) has been applied to determine the best alternate source of energy in this study. As considering charging station in Indian cities becomes impossible due to lack of information regarding geographical data.</w:t>
      </w:r>
      <w:r>
        <w:rPr>
          <w:rFonts w:eastAsia="Times New Roman" w:cs="Times New Roman"/>
        </w:rPr>
        <w:t xml:space="preserve"> Hence a general standardization and scaling based on factors like Capex, OpEx, Environmental, Efficiency, etc. is provided below.</w:t>
      </w:r>
    </w:p>
    <w:p w14:paraId="08A75BB1" w14:textId="3333A6E2" w:rsidR="000030AC" w:rsidRDefault="000030AC" w:rsidP="000030AC">
      <w:pPr>
        <w:pStyle w:val="Caption"/>
        <w:keepNext/>
      </w:pPr>
      <w:bookmarkStart w:id="73" w:name="_Toc165299989"/>
      <w:r>
        <w:t xml:space="preserve">Table </w:t>
      </w:r>
      <w:r w:rsidR="00E27E2D">
        <w:fldChar w:fldCharType="begin"/>
      </w:r>
      <w:r w:rsidR="00E27E2D">
        <w:instrText xml:space="preserve"> STYLEREF 1 \s </w:instrText>
      </w:r>
      <w:r w:rsidR="00E27E2D">
        <w:fldChar w:fldCharType="separate"/>
      </w:r>
      <w:r w:rsidR="00E27E2D">
        <w:rPr>
          <w:noProof/>
        </w:rPr>
        <w:t>3</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13</w:t>
      </w:r>
      <w:r w:rsidR="00E27E2D">
        <w:fldChar w:fldCharType="end"/>
      </w:r>
      <w:r>
        <w:t xml:space="preserve"> General Scale</w:t>
      </w:r>
      <w:bookmarkEnd w:id="73"/>
    </w:p>
    <w:tbl>
      <w:tblPr>
        <w:tblW w:w="5483" w:type="dxa"/>
        <w:jc w:val="center"/>
        <w:tblLook w:val="04A0" w:firstRow="1" w:lastRow="0" w:firstColumn="1" w:lastColumn="0" w:noHBand="0" w:noVBand="1"/>
      </w:tblPr>
      <w:tblGrid>
        <w:gridCol w:w="1643"/>
        <w:gridCol w:w="960"/>
        <w:gridCol w:w="960"/>
        <w:gridCol w:w="960"/>
        <w:gridCol w:w="960"/>
      </w:tblGrid>
      <w:tr w:rsidR="00E854D9" w:rsidRPr="00151350" w14:paraId="23B2E16A" w14:textId="77777777" w:rsidTr="000030AC">
        <w:trPr>
          <w:trHeight w:val="300"/>
          <w:jc w:val="center"/>
        </w:trPr>
        <w:tc>
          <w:tcPr>
            <w:tcW w:w="1643" w:type="dxa"/>
            <w:tcBorders>
              <w:top w:val="single" w:sz="4" w:space="0" w:color="000000"/>
              <w:left w:val="single" w:sz="4" w:space="0" w:color="000000"/>
              <w:bottom w:val="single" w:sz="4" w:space="0" w:color="000000"/>
              <w:right w:val="single" w:sz="4" w:space="0" w:color="000000"/>
            </w:tcBorders>
            <w:shd w:val="clear" w:color="000000" w:fill="FF99FF"/>
            <w:noWrap/>
            <w:vAlign w:val="bottom"/>
            <w:hideMark/>
          </w:tcPr>
          <w:p w14:paraId="6FC2301F" w14:textId="77777777" w:rsidR="00E854D9" w:rsidRPr="00151350" w:rsidRDefault="00E854D9" w:rsidP="00046710">
            <w:pPr>
              <w:spacing w:after="0" w:line="360" w:lineRule="auto"/>
              <w:rPr>
                <w:rFonts w:eastAsia="Times New Roman"/>
                <w:color w:val="000000"/>
                <w:lang w:val="en-IN" w:eastAsia="en-IN" w:bidi="gu-IN"/>
              </w:rPr>
            </w:pPr>
            <w:r w:rsidRPr="00151350">
              <w:rPr>
                <w:rFonts w:eastAsia="Times New Roman"/>
                <w:color w:val="000000"/>
                <w:lang w:val="en-IN" w:eastAsia="en-IN" w:bidi="gu-IN"/>
              </w:rPr>
              <w:t>Factors</w:t>
            </w:r>
          </w:p>
        </w:tc>
        <w:tc>
          <w:tcPr>
            <w:tcW w:w="960" w:type="dxa"/>
            <w:tcBorders>
              <w:top w:val="single" w:sz="4" w:space="0" w:color="000000"/>
              <w:left w:val="nil"/>
              <w:bottom w:val="single" w:sz="4" w:space="0" w:color="000000"/>
              <w:right w:val="single" w:sz="4" w:space="0" w:color="000000"/>
            </w:tcBorders>
            <w:shd w:val="clear" w:color="000000" w:fill="F8CBAD"/>
            <w:noWrap/>
            <w:vAlign w:val="bottom"/>
            <w:hideMark/>
          </w:tcPr>
          <w:p w14:paraId="07BD141E" w14:textId="77777777" w:rsidR="00E854D9" w:rsidRPr="00151350" w:rsidRDefault="00E854D9" w:rsidP="00046710">
            <w:pPr>
              <w:spacing w:after="0" w:line="360" w:lineRule="auto"/>
              <w:rPr>
                <w:rFonts w:eastAsia="Times New Roman"/>
                <w:color w:val="000000"/>
                <w:lang w:val="en-IN" w:eastAsia="en-IN" w:bidi="gu-IN"/>
              </w:rPr>
            </w:pPr>
            <w:r w:rsidRPr="00151350">
              <w:rPr>
                <w:rFonts w:eastAsia="Times New Roman"/>
                <w:color w:val="000000"/>
                <w:lang w:val="en-IN" w:eastAsia="en-IN" w:bidi="gu-IN"/>
              </w:rPr>
              <w:t>Wind</w:t>
            </w:r>
          </w:p>
        </w:tc>
        <w:tc>
          <w:tcPr>
            <w:tcW w:w="960" w:type="dxa"/>
            <w:tcBorders>
              <w:top w:val="single" w:sz="4" w:space="0" w:color="000000"/>
              <w:left w:val="nil"/>
              <w:bottom w:val="single" w:sz="4" w:space="0" w:color="000000"/>
              <w:right w:val="single" w:sz="4" w:space="0" w:color="000000"/>
            </w:tcBorders>
            <w:shd w:val="clear" w:color="000000" w:fill="FFE699"/>
            <w:noWrap/>
            <w:vAlign w:val="bottom"/>
            <w:hideMark/>
          </w:tcPr>
          <w:p w14:paraId="7BB98A4D" w14:textId="77777777" w:rsidR="00E854D9" w:rsidRPr="00151350" w:rsidRDefault="00E854D9" w:rsidP="00046710">
            <w:pPr>
              <w:spacing w:after="0" w:line="360" w:lineRule="auto"/>
              <w:rPr>
                <w:rFonts w:eastAsia="Times New Roman"/>
                <w:color w:val="000000"/>
                <w:lang w:val="en-IN" w:eastAsia="en-IN" w:bidi="gu-IN"/>
              </w:rPr>
            </w:pPr>
            <w:r w:rsidRPr="00151350">
              <w:rPr>
                <w:rFonts w:eastAsia="Times New Roman"/>
                <w:color w:val="000000"/>
                <w:lang w:val="en-IN" w:eastAsia="en-IN" w:bidi="gu-IN"/>
              </w:rPr>
              <w:t>Solar</w:t>
            </w:r>
          </w:p>
        </w:tc>
        <w:tc>
          <w:tcPr>
            <w:tcW w:w="960" w:type="dxa"/>
            <w:tcBorders>
              <w:top w:val="single" w:sz="4" w:space="0" w:color="000000"/>
              <w:left w:val="nil"/>
              <w:bottom w:val="single" w:sz="4" w:space="0" w:color="000000"/>
              <w:right w:val="single" w:sz="4" w:space="0" w:color="000000"/>
            </w:tcBorders>
            <w:shd w:val="clear" w:color="000000" w:fill="C6E0B4"/>
            <w:noWrap/>
            <w:vAlign w:val="bottom"/>
            <w:hideMark/>
          </w:tcPr>
          <w:p w14:paraId="17FBB026" w14:textId="77777777" w:rsidR="00E854D9" w:rsidRPr="00151350" w:rsidRDefault="00E854D9" w:rsidP="00046710">
            <w:pPr>
              <w:spacing w:after="0" w:line="360" w:lineRule="auto"/>
              <w:rPr>
                <w:rFonts w:eastAsia="Times New Roman"/>
                <w:color w:val="000000"/>
                <w:lang w:val="en-IN" w:eastAsia="en-IN" w:bidi="gu-IN"/>
              </w:rPr>
            </w:pPr>
            <w:r w:rsidRPr="00151350">
              <w:rPr>
                <w:rFonts w:eastAsia="Times New Roman"/>
                <w:color w:val="000000"/>
                <w:lang w:val="en-IN" w:eastAsia="en-IN" w:bidi="gu-IN"/>
              </w:rPr>
              <w:t>Fuel Cell</w:t>
            </w:r>
          </w:p>
        </w:tc>
        <w:tc>
          <w:tcPr>
            <w:tcW w:w="960" w:type="dxa"/>
            <w:tcBorders>
              <w:top w:val="single" w:sz="4" w:space="0" w:color="000000"/>
              <w:left w:val="nil"/>
              <w:bottom w:val="single" w:sz="4" w:space="0" w:color="000000"/>
              <w:right w:val="single" w:sz="4" w:space="0" w:color="000000"/>
            </w:tcBorders>
            <w:shd w:val="clear" w:color="000000" w:fill="B4C6E7"/>
            <w:noWrap/>
            <w:vAlign w:val="bottom"/>
            <w:hideMark/>
          </w:tcPr>
          <w:p w14:paraId="2DA1652B" w14:textId="77777777" w:rsidR="00E854D9" w:rsidRPr="00151350" w:rsidRDefault="00E854D9" w:rsidP="00046710">
            <w:pPr>
              <w:spacing w:after="0" w:line="360" w:lineRule="auto"/>
              <w:rPr>
                <w:rFonts w:eastAsia="Times New Roman"/>
                <w:color w:val="000000"/>
                <w:lang w:val="en-IN" w:eastAsia="en-IN" w:bidi="gu-IN"/>
              </w:rPr>
            </w:pPr>
            <w:r w:rsidRPr="00151350">
              <w:rPr>
                <w:rFonts w:eastAsia="Times New Roman"/>
                <w:color w:val="000000"/>
                <w:lang w:val="en-IN" w:eastAsia="en-IN" w:bidi="gu-IN"/>
              </w:rPr>
              <w:t>Hybrid</w:t>
            </w:r>
          </w:p>
        </w:tc>
      </w:tr>
      <w:tr w:rsidR="00E854D9" w:rsidRPr="00151350" w14:paraId="36789803" w14:textId="77777777" w:rsidTr="000030AC">
        <w:trPr>
          <w:trHeight w:val="300"/>
          <w:jc w:val="center"/>
        </w:trPr>
        <w:tc>
          <w:tcPr>
            <w:tcW w:w="1643" w:type="dxa"/>
            <w:tcBorders>
              <w:top w:val="nil"/>
              <w:left w:val="single" w:sz="4" w:space="0" w:color="000000"/>
              <w:bottom w:val="single" w:sz="4" w:space="0" w:color="000000"/>
              <w:right w:val="single" w:sz="4" w:space="0" w:color="000000"/>
            </w:tcBorders>
            <w:shd w:val="clear" w:color="000000" w:fill="FF99FF"/>
            <w:noWrap/>
            <w:vAlign w:val="bottom"/>
            <w:hideMark/>
          </w:tcPr>
          <w:p w14:paraId="207E5B3A" w14:textId="77777777" w:rsidR="00E854D9" w:rsidRPr="00151350" w:rsidRDefault="00E854D9" w:rsidP="00046710">
            <w:pPr>
              <w:spacing w:after="0" w:line="360" w:lineRule="auto"/>
              <w:rPr>
                <w:rFonts w:eastAsia="Times New Roman"/>
                <w:color w:val="000000"/>
                <w:lang w:val="en-IN" w:eastAsia="en-IN" w:bidi="gu-IN"/>
              </w:rPr>
            </w:pPr>
            <w:r w:rsidRPr="00151350">
              <w:rPr>
                <w:rFonts w:eastAsia="Times New Roman"/>
                <w:color w:val="000000"/>
                <w:lang w:val="en-IN" w:eastAsia="en-IN" w:bidi="gu-IN"/>
              </w:rPr>
              <w:t> </w:t>
            </w:r>
          </w:p>
        </w:tc>
        <w:tc>
          <w:tcPr>
            <w:tcW w:w="960" w:type="dxa"/>
            <w:tcBorders>
              <w:top w:val="nil"/>
              <w:left w:val="nil"/>
              <w:bottom w:val="single" w:sz="4" w:space="0" w:color="000000"/>
              <w:right w:val="single" w:sz="4" w:space="0" w:color="000000"/>
            </w:tcBorders>
            <w:shd w:val="clear" w:color="000000" w:fill="F8CBAD"/>
            <w:noWrap/>
            <w:vAlign w:val="bottom"/>
            <w:hideMark/>
          </w:tcPr>
          <w:p w14:paraId="2A7E90FF" w14:textId="77777777" w:rsidR="00E854D9" w:rsidRPr="00151350" w:rsidRDefault="00E854D9" w:rsidP="00046710">
            <w:pPr>
              <w:spacing w:after="0" w:line="360" w:lineRule="auto"/>
              <w:rPr>
                <w:rFonts w:eastAsia="Times New Roman"/>
                <w:color w:val="000000"/>
                <w:lang w:val="en-IN" w:eastAsia="en-IN" w:bidi="gu-IN"/>
              </w:rPr>
            </w:pPr>
            <w:r w:rsidRPr="00151350">
              <w:rPr>
                <w:rFonts w:eastAsia="Times New Roman"/>
                <w:color w:val="000000"/>
                <w:lang w:val="en-IN" w:eastAsia="en-IN" w:bidi="gu-IN"/>
              </w:rPr>
              <w:t> </w:t>
            </w:r>
          </w:p>
        </w:tc>
        <w:tc>
          <w:tcPr>
            <w:tcW w:w="960" w:type="dxa"/>
            <w:tcBorders>
              <w:top w:val="nil"/>
              <w:left w:val="nil"/>
              <w:bottom w:val="single" w:sz="4" w:space="0" w:color="000000"/>
              <w:right w:val="single" w:sz="4" w:space="0" w:color="000000"/>
            </w:tcBorders>
            <w:shd w:val="clear" w:color="000000" w:fill="FFE699"/>
            <w:noWrap/>
            <w:vAlign w:val="bottom"/>
            <w:hideMark/>
          </w:tcPr>
          <w:p w14:paraId="548D40B5" w14:textId="77777777" w:rsidR="00E854D9" w:rsidRPr="00151350" w:rsidRDefault="00E854D9" w:rsidP="00046710">
            <w:pPr>
              <w:spacing w:after="0" w:line="360" w:lineRule="auto"/>
              <w:rPr>
                <w:rFonts w:eastAsia="Times New Roman"/>
                <w:color w:val="000000"/>
                <w:lang w:val="en-IN" w:eastAsia="en-IN" w:bidi="gu-IN"/>
              </w:rPr>
            </w:pPr>
            <w:r w:rsidRPr="00151350">
              <w:rPr>
                <w:rFonts w:eastAsia="Times New Roman"/>
                <w:color w:val="000000"/>
                <w:lang w:val="en-IN" w:eastAsia="en-IN" w:bidi="gu-IN"/>
              </w:rPr>
              <w:t> </w:t>
            </w:r>
          </w:p>
        </w:tc>
        <w:tc>
          <w:tcPr>
            <w:tcW w:w="960" w:type="dxa"/>
            <w:tcBorders>
              <w:top w:val="nil"/>
              <w:left w:val="nil"/>
              <w:bottom w:val="single" w:sz="4" w:space="0" w:color="000000"/>
              <w:right w:val="single" w:sz="4" w:space="0" w:color="000000"/>
            </w:tcBorders>
            <w:shd w:val="clear" w:color="000000" w:fill="C6E0B4"/>
            <w:noWrap/>
            <w:vAlign w:val="bottom"/>
            <w:hideMark/>
          </w:tcPr>
          <w:p w14:paraId="49F830D3" w14:textId="77777777" w:rsidR="00E854D9" w:rsidRPr="00151350" w:rsidRDefault="00E854D9" w:rsidP="00046710">
            <w:pPr>
              <w:spacing w:after="0" w:line="360" w:lineRule="auto"/>
              <w:rPr>
                <w:rFonts w:eastAsia="Times New Roman"/>
                <w:color w:val="000000"/>
                <w:lang w:val="en-IN" w:eastAsia="en-IN" w:bidi="gu-IN"/>
              </w:rPr>
            </w:pPr>
            <w:r w:rsidRPr="00151350">
              <w:rPr>
                <w:rFonts w:eastAsia="Times New Roman"/>
                <w:color w:val="000000"/>
                <w:lang w:val="en-IN" w:eastAsia="en-IN" w:bidi="gu-IN"/>
              </w:rPr>
              <w:t> </w:t>
            </w:r>
          </w:p>
        </w:tc>
        <w:tc>
          <w:tcPr>
            <w:tcW w:w="960" w:type="dxa"/>
            <w:tcBorders>
              <w:top w:val="nil"/>
              <w:left w:val="nil"/>
              <w:bottom w:val="single" w:sz="4" w:space="0" w:color="000000"/>
              <w:right w:val="single" w:sz="4" w:space="0" w:color="000000"/>
            </w:tcBorders>
            <w:shd w:val="clear" w:color="000000" w:fill="B4C6E7"/>
            <w:noWrap/>
            <w:vAlign w:val="bottom"/>
            <w:hideMark/>
          </w:tcPr>
          <w:p w14:paraId="5175FD05" w14:textId="77777777" w:rsidR="00E854D9" w:rsidRPr="00151350" w:rsidRDefault="00E854D9" w:rsidP="00046710">
            <w:pPr>
              <w:spacing w:after="0" w:line="360" w:lineRule="auto"/>
              <w:rPr>
                <w:rFonts w:eastAsia="Times New Roman"/>
                <w:color w:val="000000"/>
                <w:lang w:val="en-IN" w:eastAsia="en-IN" w:bidi="gu-IN"/>
              </w:rPr>
            </w:pPr>
            <w:r w:rsidRPr="00151350">
              <w:rPr>
                <w:rFonts w:eastAsia="Times New Roman"/>
                <w:color w:val="000000"/>
                <w:lang w:val="en-IN" w:eastAsia="en-IN" w:bidi="gu-IN"/>
              </w:rPr>
              <w:t> </w:t>
            </w:r>
          </w:p>
        </w:tc>
      </w:tr>
      <w:tr w:rsidR="00E854D9" w:rsidRPr="00151350" w14:paraId="2F2236AC" w14:textId="77777777" w:rsidTr="000030AC">
        <w:trPr>
          <w:trHeight w:val="300"/>
          <w:jc w:val="center"/>
        </w:trPr>
        <w:tc>
          <w:tcPr>
            <w:tcW w:w="1643" w:type="dxa"/>
            <w:tcBorders>
              <w:top w:val="nil"/>
              <w:left w:val="single" w:sz="4" w:space="0" w:color="000000"/>
              <w:bottom w:val="single" w:sz="4" w:space="0" w:color="000000"/>
              <w:right w:val="single" w:sz="4" w:space="0" w:color="000000"/>
            </w:tcBorders>
            <w:shd w:val="clear" w:color="000000" w:fill="FF99FF"/>
            <w:noWrap/>
            <w:vAlign w:val="bottom"/>
            <w:hideMark/>
          </w:tcPr>
          <w:p w14:paraId="4B6C73D8" w14:textId="77777777" w:rsidR="00E854D9" w:rsidRPr="00151350" w:rsidRDefault="00E854D9" w:rsidP="00046710">
            <w:pPr>
              <w:spacing w:after="0" w:line="360" w:lineRule="auto"/>
              <w:rPr>
                <w:rFonts w:eastAsia="Times New Roman"/>
                <w:color w:val="000000"/>
                <w:lang w:val="en-IN" w:eastAsia="en-IN" w:bidi="gu-IN"/>
              </w:rPr>
            </w:pPr>
            <w:r w:rsidRPr="00151350">
              <w:rPr>
                <w:rFonts w:eastAsia="Times New Roman"/>
                <w:color w:val="000000"/>
                <w:lang w:val="en-IN" w:eastAsia="en-IN" w:bidi="gu-IN"/>
              </w:rPr>
              <w:t>Capex</w:t>
            </w:r>
          </w:p>
        </w:tc>
        <w:tc>
          <w:tcPr>
            <w:tcW w:w="960" w:type="dxa"/>
            <w:tcBorders>
              <w:top w:val="nil"/>
              <w:left w:val="nil"/>
              <w:bottom w:val="single" w:sz="4" w:space="0" w:color="000000"/>
              <w:right w:val="single" w:sz="4" w:space="0" w:color="000000"/>
            </w:tcBorders>
            <w:shd w:val="clear" w:color="000000" w:fill="F8CBAD"/>
            <w:noWrap/>
            <w:vAlign w:val="bottom"/>
            <w:hideMark/>
          </w:tcPr>
          <w:p w14:paraId="1AA50D9F"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7</w:t>
            </w:r>
          </w:p>
        </w:tc>
        <w:tc>
          <w:tcPr>
            <w:tcW w:w="960" w:type="dxa"/>
            <w:tcBorders>
              <w:top w:val="nil"/>
              <w:left w:val="nil"/>
              <w:bottom w:val="single" w:sz="4" w:space="0" w:color="000000"/>
              <w:right w:val="single" w:sz="4" w:space="0" w:color="000000"/>
            </w:tcBorders>
            <w:shd w:val="clear" w:color="000000" w:fill="FFE699"/>
            <w:noWrap/>
            <w:vAlign w:val="bottom"/>
            <w:hideMark/>
          </w:tcPr>
          <w:p w14:paraId="490852AB"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2</w:t>
            </w:r>
          </w:p>
        </w:tc>
        <w:tc>
          <w:tcPr>
            <w:tcW w:w="960" w:type="dxa"/>
            <w:tcBorders>
              <w:top w:val="nil"/>
              <w:left w:val="nil"/>
              <w:bottom w:val="single" w:sz="4" w:space="0" w:color="000000"/>
              <w:right w:val="single" w:sz="4" w:space="0" w:color="000000"/>
            </w:tcBorders>
            <w:shd w:val="clear" w:color="000000" w:fill="C6E0B4"/>
            <w:noWrap/>
            <w:vAlign w:val="bottom"/>
            <w:hideMark/>
          </w:tcPr>
          <w:p w14:paraId="5F585604"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7</w:t>
            </w:r>
          </w:p>
        </w:tc>
        <w:tc>
          <w:tcPr>
            <w:tcW w:w="960" w:type="dxa"/>
            <w:tcBorders>
              <w:top w:val="nil"/>
              <w:left w:val="nil"/>
              <w:bottom w:val="single" w:sz="4" w:space="0" w:color="000000"/>
              <w:right w:val="single" w:sz="4" w:space="0" w:color="000000"/>
            </w:tcBorders>
            <w:shd w:val="clear" w:color="000000" w:fill="B4C6E7"/>
            <w:noWrap/>
            <w:vAlign w:val="bottom"/>
            <w:hideMark/>
          </w:tcPr>
          <w:p w14:paraId="5AE8C6DF"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5</w:t>
            </w:r>
          </w:p>
        </w:tc>
      </w:tr>
      <w:tr w:rsidR="00E854D9" w:rsidRPr="00151350" w14:paraId="37DF676A" w14:textId="77777777" w:rsidTr="000030AC">
        <w:trPr>
          <w:trHeight w:val="300"/>
          <w:jc w:val="center"/>
        </w:trPr>
        <w:tc>
          <w:tcPr>
            <w:tcW w:w="1643" w:type="dxa"/>
            <w:tcBorders>
              <w:top w:val="nil"/>
              <w:left w:val="single" w:sz="4" w:space="0" w:color="000000"/>
              <w:bottom w:val="single" w:sz="4" w:space="0" w:color="000000"/>
              <w:right w:val="single" w:sz="4" w:space="0" w:color="000000"/>
            </w:tcBorders>
            <w:shd w:val="clear" w:color="000000" w:fill="FF99FF"/>
            <w:noWrap/>
            <w:vAlign w:val="bottom"/>
            <w:hideMark/>
          </w:tcPr>
          <w:p w14:paraId="4E984045" w14:textId="77777777" w:rsidR="00E854D9" w:rsidRPr="00151350" w:rsidRDefault="00E854D9" w:rsidP="00046710">
            <w:pPr>
              <w:spacing w:after="0" w:line="360" w:lineRule="auto"/>
              <w:rPr>
                <w:rFonts w:eastAsia="Times New Roman"/>
                <w:color w:val="000000"/>
                <w:lang w:val="en-IN" w:eastAsia="en-IN" w:bidi="gu-IN"/>
              </w:rPr>
            </w:pPr>
            <w:r w:rsidRPr="00151350">
              <w:rPr>
                <w:rFonts w:eastAsia="Times New Roman"/>
                <w:color w:val="000000"/>
                <w:lang w:val="en-IN" w:eastAsia="en-IN" w:bidi="gu-IN"/>
              </w:rPr>
              <w:t>OpEx</w:t>
            </w:r>
          </w:p>
        </w:tc>
        <w:tc>
          <w:tcPr>
            <w:tcW w:w="960" w:type="dxa"/>
            <w:tcBorders>
              <w:top w:val="nil"/>
              <w:left w:val="nil"/>
              <w:bottom w:val="single" w:sz="4" w:space="0" w:color="000000"/>
              <w:right w:val="single" w:sz="4" w:space="0" w:color="000000"/>
            </w:tcBorders>
            <w:shd w:val="clear" w:color="000000" w:fill="F8CBAD"/>
            <w:noWrap/>
            <w:vAlign w:val="bottom"/>
            <w:hideMark/>
          </w:tcPr>
          <w:p w14:paraId="41E68476"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9</w:t>
            </w:r>
          </w:p>
        </w:tc>
        <w:tc>
          <w:tcPr>
            <w:tcW w:w="960" w:type="dxa"/>
            <w:tcBorders>
              <w:top w:val="nil"/>
              <w:left w:val="nil"/>
              <w:bottom w:val="single" w:sz="4" w:space="0" w:color="000000"/>
              <w:right w:val="single" w:sz="4" w:space="0" w:color="000000"/>
            </w:tcBorders>
            <w:shd w:val="clear" w:color="000000" w:fill="FFE699"/>
            <w:noWrap/>
            <w:vAlign w:val="bottom"/>
            <w:hideMark/>
          </w:tcPr>
          <w:p w14:paraId="43748433"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6</w:t>
            </w:r>
          </w:p>
        </w:tc>
        <w:tc>
          <w:tcPr>
            <w:tcW w:w="960" w:type="dxa"/>
            <w:tcBorders>
              <w:top w:val="nil"/>
              <w:left w:val="nil"/>
              <w:bottom w:val="single" w:sz="4" w:space="0" w:color="000000"/>
              <w:right w:val="single" w:sz="4" w:space="0" w:color="000000"/>
            </w:tcBorders>
            <w:shd w:val="clear" w:color="000000" w:fill="C6E0B4"/>
            <w:noWrap/>
            <w:vAlign w:val="bottom"/>
            <w:hideMark/>
          </w:tcPr>
          <w:p w14:paraId="6800707E"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2</w:t>
            </w:r>
          </w:p>
        </w:tc>
        <w:tc>
          <w:tcPr>
            <w:tcW w:w="960" w:type="dxa"/>
            <w:tcBorders>
              <w:top w:val="nil"/>
              <w:left w:val="nil"/>
              <w:bottom w:val="single" w:sz="4" w:space="0" w:color="000000"/>
              <w:right w:val="single" w:sz="4" w:space="0" w:color="000000"/>
            </w:tcBorders>
            <w:shd w:val="clear" w:color="000000" w:fill="B4C6E7"/>
            <w:noWrap/>
            <w:vAlign w:val="bottom"/>
            <w:hideMark/>
          </w:tcPr>
          <w:p w14:paraId="73E8750D"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6</w:t>
            </w:r>
          </w:p>
        </w:tc>
      </w:tr>
      <w:tr w:rsidR="00E854D9" w:rsidRPr="00151350" w14:paraId="7A6D9C35" w14:textId="77777777" w:rsidTr="000030AC">
        <w:trPr>
          <w:trHeight w:val="300"/>
          <w:jc w:val="center"/>
        </w:trPr>
        <w:tc>
          <w:tcPr>
            <w:tcW w:w="1643" w:type="dxa"/>
            <w:tcBorders>
              <w:top w:val="nil"/>
              <w:left w:val="single" w:sz="4" w:space="0" w:color="000000"/>
              <w:bottom w:val="single" w:sz="4" w:space="0" w:color="000000"/>
              <w:right w:val="single" w:sz="4" w:space="0" w:color="000000"/>
            </w:tcBorders>
            <w:shd w:val="clear" w:color="000000" w:fill="FF99FF"/>
            <w:noWrap/>
            <w:vAlign w:val="bottom"/>
            <w:hideMark/>
          </w:tcPr>
          <w:p w14:paraId="108F125F" w14:textId="77777777" w:rsidR="00E854D9" w:rsidRPr="00151350" w:rsidRDefault="00E854D9" w:rsidP="00046710">
            <w:pPr>
              <w:spacing w:after="0" w:line="360" w:lineRule="auto"/>
              <w:rPr>
                <w:rFonts w:eastAsia="Times New Roman"/>
                <w:color w:val="000000"/>
                <w:lang w:val="en-IN" w:eastAsia="en-IN" w:bidi="gu-IN"/>
              </w:rPr>
            </w:pPr>
            <w:r w:rsidRPr="00151350">
              <w:rPr>
                <w:rFonts w:eastAsia="Times New Roman"/>
                <w:color w:val="000000"/>
                <w:lang w:val="en-IN" w:eastAsia="en-IN" w:bidi="gu-IN"/>
              </w:rPr>
              <w:t>Efficiency</w:t>
            </w:r>
          </w:p>
        </w:tc>
        <w:tc>
          <w:tcPr>
            <w:tcW w:w="960" w:type="dxa"/>
            <w:tcBorders>
              <w:top w:val="nil"/>
              <w:left w:val="nil"/>
              <w:bottom w:val="single" w:sz="4" w:space="0" w:color="000000"/>
              <w:right w:val="single" w:sz="4" w:space="0" w:color="000000"/>
            </w:tcBorders>
            <w:shd w:val="clear" w:color="000000" w:fill="F8CBAD"/>
            <w:noWrap/>
            <w:vAlign w:val="bottom"/>
            <w:hideMark/>
          </w:tcPr>
          <w:p w14:paraId="5BC07737"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5</w:t>
            </w:r>
          </w:p>
        </w:tc>
        <w:tc>
          <w:tcPr>
            <w:tcW w:w="960" w:type="dxa"/>
            <w:tcBorders>
              <w:top w:val="nil"/>
              <w:left w:val="nil"/>
              <w:bottom w:val="single" w:sz="4" w:space="0" w:color="000000"/>
              <w:right w:val="single" w:sz="4" w:space="0" w:color="000000"/>
            </w:tcBorders>
            <w:shd w:val="clear" w:color="000000" w:fill="FFE699"/>
            <w:noWrap/>
            <w:vAlign w:val="bottom"/>
            <w:hideMark/>
          </w:tcPr>
          <w:p w14:paraId="01AA555F"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3</w:t>
            </w:r>
          </w:p>
        </w:tc>
        <w:tc>
          <w:tcPr>
            <w:tcW w:w="960" w:type="dxa"/>
            <w:tcBorders>
              <w:top w:val="nil"/>
              <w:left w:val="nil"/>
              <w:bottom w:val="single" w:sz="4" w:space="0" w:color="000000"/>
              <w:right w:val="single" w:sz="4" w:space="0" w:color="000000"/>
            </w:tcBorders>
            <w:shd w:val="clear" w:color="000000" w:fill="C6E0B4"/>
            <w:noWrap/>
            <w:vAlign w:val="bottom"/>
            <w:hideMark/>
          </w:tcPr>
          <w:p w14:paraId="7E99CF8F"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10</w:t>
            </w:r>
          </w:p>
        </w:tc>
        <w:tc>
          <w:tcPr>
            <w:tcW w:w="960" w:type="dxa"/>
            <w:tcBorders>
              <w:top w:val="nil"/>
              <w:left w:val="nil"/>
              <w:bottom w:val="single" w:sz="4" w:space="0" w:color="000000"/>
              <w:right w:val="single" w:sz="4" w:space="0" w:color="000000"/>
            </w:tcBorders>
            <w:shd w:val="clear" w:color="000000" w:fill="B4C6E7"/>
            <w:noWrap/>
            <w:vAlign w:val="bottom"/>
            <w:hideMark/>
          </w:tcPr>
          <w:p w14:paraId="6DBCAE0A"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6</w:t>
            </w:r>
          </w:p>
        </w:tc>
      </w:tr>
      <w:tr w:rsidR="00E854D9" w:rsidRPr="00151350" w14:paraId="25C40F99" w14:textId="77777777" w:rsidTr="000030AC">
        <w:trPr>
          <w:trHeight w:val="300"/>
          <w:jc w:val="center"/>
        </w:trPr>
        <w:tc>
          <w:tcPr>
            <w:tcW w:w="1643" w:type="dxa"/>
            <w:tcBorders>
              <w:top w:val="nil"/>
              <w:left w:val="single" w:sz="4" w:space="0" w:color="000000"/>
              <w:bottom w:val="single" w:sz="4" w:space="0" w:color="000000"/>
              <w:right w:val="single" w:sz="4" w:space="0" w:color="000000"/>
            </w:tcBorders>
            <w:shd w:val="clear" w:color="000000" w:fill="FF99FF"/>
            <w:noWrap/>
            <w:vAlign w:val="bottom"/>
            <w:hideMark/>
          </w:tcPr>
          <w:p w14:paraId="5A0E90B8" w14:textId="77777777" w:rsidR="00E854D9" w:rsidRPr="00151350" w:rsidRDefault="00E854D9" w:rsidP="00046710">
            <w:pPr>
              <w:spacing w:after="0" w:line="360" w:lineRule="auto"/>
              <w:rPr>
                <w:rFonts w:eastAsia="Times New Roman"/>
                <w:color w:val="000000"/>
                <w:lang w:val="en-IN" w:eastAsia="en-IN" w:bidi="gu-IN"/>
              </w:rPr>
            </w:pPr>
            <w:r w:rsidRPr="00151350">
              <w:rPr>
                <w:rFonts w:eastAsia="Times New Roman"/>
                <w:color w:val="000000"/>
                <w:lang w:val="en-IN" w:eastAsia="en-IN" w:bidi="gu-IN"/>
              </w:rPr>
              <w:t>Losses</w:t>
            </w:r>
          </w:p>
        </w:tc>
        <w:tc>
          <w:tcPr>
            <w:tcW w:w="960" w:type="dxa"/>
            <w:tcBorders>
              <w:top w:val="nil"/>
              <w:left w:val="nil"/>
              <w:bottom w:val="single" w:sz="4" w:space="0" w:color="000000"/>
              <w:right w:val="single" w:sz="4" w:space="0" w:color="000000"/>
            </w:tcBorders>
            <w:shd w:val="clear" w:color="000000" w:fill="F8CBAD"/>
            <w:noWrap/>
            <w:vAlign w:val="bottom"/>
            <w:hideMark/>
          </w:tcPr>
          <w:p w14:paraId="7BD2B93C"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4</w:t>
            </w:r>
          </w:p>
        </w:tc>
        <w:tc>
          <w:tcPr>
            <w:tcW w:w="960" w:type="dxa"/>
            <w:tcBorders>
              <w:top w:val="nil"/>
              <w:left w:val="nil"/>
              <w:bottom w:val="single" w:sz="4" w:space="0" w:color="000000"/>
              <w:right w:val="single" w:sz="4" w:space="0" w:color="000000"/>
            </w:tcBorders>
            <w:shd w:val="clear" w:color="000000" w:fill="FFE699"/>
            <w:noWrap/>
            <w:vAlign w:val="bottom"/>
            <w:hideMark/>
          </w:tcPr>
          <w:p w14:paraId="5E191D32"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2</w:t>
            </w:r>
          </w:p>
        </w:tc>
        <w:tc>
          <w:tcPr>
            <w:tcW w:w="960" w:type="dxa"/>
            <w:tcBorders>
              <w:top w:val="nil"/>
              <w:left w:val="nil"/>
              <w:bottom w:val="single" w:sz="4" w:space="0" w:color="000000"/>
              <w:right w:val="single" w:sz="4" w:space="0" w:color="000000"/>
            </w:tcBorders>
            <w:shd w:val="clear" w:color="000000" w:fill="C6E0B4"/>
            <w:noWrap/>
            <w:vAlign w:val="bottom"/>
            <w:hideMark/>
          </w:tcPr>
          <w:p w14:paraId="0481DE4F"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8</w:t>
            </w:r>
          </w:p>
        </w:tc>
        <w:tc>
          <w:tcPr>
            <w:tcW w:w="960" w:type="dxa"/>
            <w:tcBorders>
              <w:top w:val="nil"/>
              <w:left w:val="nil"/>
              <w:bottom w:val="single" w:sz="4" w:space="0" w:color="000000"/>
              <w:right w:val="single" w:sz="4" w:space="0" w:color="000000"/>
            </w:tcBorders>
            <w:shd w:val="clear" w:color="000000" w:fill="B4C6E7"/>
            <w:noWrap/>
            <w:vAlign w:val="bottom"/>
            <w:hideMark/>
          </w:tcPr>
          <w:p w14:paraId="053A39B2"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5</w:t>
            </w:r>
          </w:p>
        </w:tc>
      </w:tr>
      <w:tr w:rsidR="00E854D9" w:rsidRPr="00151350" w14:paraId="482CDD46" w14:textId="77777777" w:rsidTr="000030AC">
        <w:trPr>
          <w:trHeight w:val="300"/>
          <w:jc w:val="center"/>
        </w:trPr>
        <w:tc>
          <w:tcPr>
            <w:tcW w:w="1643" w:type="dxa"/>
            <w:tcBorders>
              <w:top w:val="nil"/>
              <w:left w:val="single" w:sz="4" w:space="0" w:color="000000"/>
              <w:bottom w:val="single" w:sz="4" w:space="0" w:color="000000"/>
              <w:right w:val="single" w:sz="4" w:space="0" w:color="000000"/>
            </w:tcBorders>
            <w:shd w:val="clear" w:color="000000" w:fill="FF99FF"/>
            <w:noWrap/>
            <w:vAlign w:val="bottom"/>
            <w:hideMark/>
          </w:tcPr>
          <w:p w14:paraId="6D972151" w14:textId="77777777" w:rsidR="00E854D9" w:rsidRPr="00151350" w:rsidRDefault="00E854D9" w:rsidP="00046710">
            <w:pPr>
              <w:spacing w:after="0" w:line="360" w:lineRule="auto"/>
              <w:rPr>
                <w:rFonts w:eastAsia="Times New Roman"/>
                <w:color w:val="000000"/>
                <w:lang w:val="en-IN" w:eastAsia="en-IN" w:bidi="gu-IN"/>
              </w:rPr>
            </w:pPr>
            <w:r w:rsidRPr="00151350">
              <w:rPr>
                <w:rFonts w:eastAsia="Times New Roman"/>
                <w:color w:val="000000"/>
                <w:lang w:val="en-IN" w:eastAsia="en-IN" w:bidi="gu-IN"/>
              </w:rPr>
              <w:t>Environmental</w:t>
            </w:r>
          </w:p>
        </w:tc>
        <w:tc>
          <w:tcPr>
            <w:tcW w:w="960" w:type="dxa"/>
            <w:tcBorders>
              <w:top w:val="nil"/>
              <w:left w:val="nil"/>
              <w:bottom w:val="single" w:sz="4" w:space="0" w:color="000000"/>
              <w:right w:val="single" w:sz="4" w:space="0" w:color="000000"/>
            </w:tcBorders>
            <w:shd w:val="clear" w:color="000000" w:fill="F8CBAD"/>
            <w:noWrap/>
            <w:vAlign w:val="bottom"/>
            <w:hideMark/>
          </w:tcPr>
          <w:p w14:paraId="59E61E3B"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8</w:t>
            </w:r>
          </w:p>
        </w:tc>
        <w:tc>
          <w:tcPr>
            <w:tcW w:w="960" w:type="dxa"/>
            <w:tcBorders>
              <w:top w:val="nil"/>
              <w:left w:val="nil"/>
              <w:bottom w:val="single" w:sz="4" w:space="0" w:color="000000"/>
              <w:right w:val="single" w:sz="4" w:space="0" w:color="000000"/>
            </w:tcBorders>
            <w:shd w:val="clear" w:color="000000" w:fill="FFE699"/>
            <w:noWrap/>
            <w:vAlign w:val="bottom"/>
            <w:hideMark/>
          </w:tcPr>
          <w:p w14:paraId="6C22965F"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9</w:t>
            </w:r>
          </w:p>
        </w:tc>
        <w:tc>
          <w:tcPr>
            <w:tcW w:w="960" w:type="dxa"/>
            <w:tcBorders>
              <w:top w:val="nil"/>
              <w:left w:val="nil"/>
              <w:bottom w:val="single" w:sz="4" w:space="0" w:color="000000"/>
              <w:right w:val="single" w:sz="4" w:space="0" w:color="000000"/>
            </w:tcBorders>
            <w:shd w:val="clear" w:color="000000" w:fill="C6E0B4"/>
            <w:noWrap/>
            <w:vAlign w:val="bottom"/>
            <w:hideMark/>
          </w:tcPr>
          <w:p w14:paraId="05EFABA8"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7</w:t>
            </w:r>
          </w:p>
        </w:tc>
        <w:tc>
          <w:tcPr>
            <w:tcW w:w="960" w:type="dxa"/>
            <w:tcBorders>
              <w:top w:val="nil"/>
              <w:left w:val="nil"/>
              <w:bottom w:val="single" w:sz="4" w:space="0" w:color="000000"/>
              <w:right w:val="single" w:sz="4" w:space="0" w:color="000000"/>
            </w:tcBorders>
            <w:shd w:val="clear" w:color="000000" w:fill="B4C6E7"/>
            <w:noWrap/>
            <w:vAlign w:val="bottom"/>
            <w:hideMark/>
          </w:tcPr>
          <w:p w14:paraId="56990A4C"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8</w:t>
            </w:r>
          </w:p>
        </w:tc>
      </w:tr>
      <w:tr w:rsidR="00E854D9" w:rsidRPr="00151350" w14:paraId="772D45BC" w14:textId="77777777" w:rsidTr="000030AC">
        <w:trPr>
          <w:trHeight w:val="300"/>
          <w:jc w:val="center"/>
        </w:trPr>
        <w:tc>
          <w:tcPr>
            <w:tcW w:w="1643" w:type="dxa"/>
            <w:tcBorders>
              <w:top w:val="nil"/>
              <w:left w:val="single" w:sz="4" w:space="0" w:color="000000"/>
              <w:bottom w:val="single" w:sz="4" w:space="0" w:color="000000"/>
              <w:right w:val="single" w:sz="4" w:space="0" w:color="000000"/>
            </w:tcBorders>
            <w:shd w:val="clear" w:color="000000" w:fill="FF99FF"/>
            <w:noWrap/>
            <w:vAlign w:val="bottom"/>
            <w:hideMark/>
          </w:tcPr>
          <w:p w14:paraId="7C31B432" w14:textId="77777777" w:rsidR="00E854D9" w:rsidRPr="00151350" w:rsidRDefault="00E854D9" w:rsidP="00046710">
            <w:pPr>
              <w:spacing w:after="0" w:line="360" w:lineRule="auto"/>
              <w:rPr>
                <w:rFonts w:eastAsia="Times New Roman"/>
                <w:color w:val="000000"/>
                <w:lang w:val="en-IN" w:eastAsia="en-IN" w:bidi="gu-IN"/>
              </w:rPr>
            </w:pPr>
            <w:r w:rsidRPr="00151350">
              <w:rPr>
                <w:rFonts w:eastAsia="Times New Roman"/>
                <w:color w:val="000000"/>
                <w:lang w:val="en-IN" w:eastAsia="en-IN" w:bidi="gu-IN"/>
              </w:rPr>
              <w:t>Social</w:t>
            </w:r>
          </w:p>
        </w:tc>
        <w:tc>
          <w:tcPr>
            <w:tcW w:w="960" w:type="dxa"/>
            <w:tcBorders>
              <w:top w:val="nil"/>
              <w:left w:val="nil"/>
              <w:bottom w:val="single" w:sz="4" w:space="0" w:color="000000"/>
              <w:right w:val="single" w:sz="4" w:space="0" w:color="000000"/>
            </w:tcBorders>
            <w:shd w:val="clear" w:color="000000" w:fill="F8CBAD"/>
            <w:noWrap/>
            <w:vAlign w:val="bottom"/>
            <w:hideMark/>
          </w:tcPr>
          <w:p w14:paraId="19DAE657"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9</w:t>
            </w:r>
          </w:p>
        </w:tc>
        <w:tc>
          <w:tcPr>
            <w:tcW w:w="960" w:type="dxa"/>
            <w:tcBorders>
              <w:top w:val="nil"/>
              <w:left w:val="nil"/>
              <w:bottom w:val="single" w:sz="4" w:space="0" w:color="000000"/>
              <w:right w:val="single" w:sz="4" w:space="0" w:color="000000"/>
            </w:tcBorders>
            <w:shd w:val="clear" w:color="000000" w:fill="FFE699"/>
            <w:noWrap/>
            <w:vAlign w:val="bottom"/>
            <w:hideMark/>
          </w:tcPr>
          <w:p w14:paraId="7DC35AF6"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9</w:t>
            </w:r>
          </w:p>
        </w:tc>
        <w:tc>
          <w:tcPr>
            <w:tcW w:w="960" w:type="dxa"/>
            <w:tcBorders>
              <w:top w:val="nil"/>
              <w:left w:val="nil"/>
              <w:bottom w:val="single" w:sz="4" w:space="0" w:color="000000"/>
              <w:right w:val="single" w:sz="4" w:space="0" w:color="000000"/>
            </w:tcBorders>
            <w:shd w:val="clear" w:color="000000" w:fill="C6E0B4"/>
            <w:noWrap/>
            <w:vAlign w:val="bottom"/>
            <w:hideMark/>
          </w:tcPr>
          <w:p w14:paraId="4A859AE2" w14:textId="77777777" w:rsidR="00E854D9" w:rsidRPr="00151350" w:rsidRDefault="00E854D9" w:rsidP="00046710">
            <w:pPr>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6</w:t>
            </w:r>
          </w:p>
        </w:tc>
        <w:tc>
          <w:tcPr>
            <w:tcW w:w="960" w:type="dxa"/>
            <w:tcBorders>
              <w:top w:val="nil"/>
              <w:left w:val="nil"/>
              <w:bottom w:val="single" w:sz="4" w:space="0" w:color="000000"/>
              <w:right w:val="single" w:sz="4" w:space="0" w:color="000000"/>
            </w:tcBorders>
            <w:shd w:val="clear" w:color="000000" w:fill="B4C6E7"/>
            <w:noWrap/>
            <w:vAlign w:val="bottom"/>
            <w:hideMark/>
          </w:tcPr>
          <w:p w14:paraId="0293B256" w14:textId="77777777" w:rsidR="00E854D9" w:rsidRPr="00151350" w:rsidRDefault="00E854D9" w:rsidP="00046710">
            <w:pPr>
              <w:keepNext/>
              <w:spacing w:after="0" w:line="360" w:lineRule="auto"/>
              <w:jc w:val="center"/>
              <w:rPr>
                <w:rFonts w:eastAsia="Times New Roman"/>
                <w:color w:val="000000"/>
                <w:lang w:val="en-IN" w:eastAsia="en-IN" w:bidi="gu-IN"/>
              </w:rPr>
            </w:pPr>
            <w:r w:rsidRPr="00151350">
              <w:rPr>
                <w:rFonts w:eastAsia="Times New Roman"/>
                <w:color w:val="000000"/>
                <w:lang w:val="en-IN" w:eastAsia="en-IN" w:bidi="gu-IN"/>
              </w:rPr>
              <w:t>8</w:t>
            </w:r>
          </w:p>
        </w:tc>
      </w:tr>
    </w:tbl>
    <w:p w14:paraId="1ED93BDB" w14:textId="29F8D065" w:rsidR="00E854D9" w:rsidRDefault="00E854D9" w:rsidP="00951882">
      <w:pPr>
        <w:pStyle w:val="Caption"/>
      </w:pPr>
    </w:p>
    <w:p w14:paraId="5CB2B513" w14:textId="77777777" w:rsidR="00E854D9" w:rsidRDefault="00E854D9" w:rsidP="00046710">
      <w:pPr>
        <w:spacing w:line="360" w:lineRule="auto"/>
        <w:rPr>
          <w:rFonts w:eastAsia="Times New Roman" w:cs="Times New Roman"/>
        </w:rPr>
      </w:pPr>
      <w:r w:rsidRPr="4DCAE7E0">
        <w:rPr>
          <w:rFonts w:eastAsia="Times New Roman" w:cs="Times New Roman"/>
        </w:rPr>
        <w:t>There are several</w:t>
      </w:r>
      <w:r>
        <w:rPr>
          <w:rFonts w:eastAsia="Times New Roman" w:cs="Times New Roman"/>
        </w:rPr>
        <w:t xml:space="preserve"> other</w:t>
      </w:r>
      <w:r w:rsidRPr="4DCAE7E0">
        <w:rPr>
          <w:rFonts w:eastAsia="Times New Roman" w:cs="Times New Roman"/>
        </w:rPr>
        <w:t xml:space="preserve"> factors required to conduct MCDM, these factors are harnessed by processing data related to land requirement, land availability, </w:t>
      </w:r>
      <w:r>
        <w:rPr>
          <w:rFonts w:eastAsia="Times New Roman" w:cs="Times New Roman"/>
        </w:rPr>
        <w:t xml:space="preserve">grid penetration </w:t>
      </w:r>
      <w:r w:rsidRPr="4DCAE7E0">
        <w:rPr>
          <w:rFonts w:eastAsia="Times New Roman" w:cs="Times New Roman"/>
        </w:rPr>
        <w:t xml:space="preserve">factors etc. These data are more reliable in case of a county in United States like San Francisco, California. California shares, a lot of cultural diversity and environmental resemblance, with India. Hence, we will provide an MCDM example focusing on the above-mentioned location. </w:t>
      </w:r>
    </w:p>
    <w:p w14:paraId="1A0F7C76" w14:textId="77EBDD5A" w:rsidR="00AA4EE1" w:rsidRDefault="00AA4EE1" w:rsidP="00AA4EE1">
      <w:pPr>
        <w:pStyle w:val="Caption"/>
        <w:keepNext/>
      </w:pPr>
      <w:bookmarkStart w:id="74" w:name="_Toc165299990"/>
      <w:r>
        <w:lastRenderedPageBreak/>
        <w:t xml:space="preserve">Table </w:t>
      </w:r>
      <w:r w:rsidR="00E27E2D">
        <w:fldChar w:fldCharType="begin"/>
      </w:r>
      <w:r w:rsidR="00E27E2D">
        <w:instrText xml:space="preserve"> STYLEREF 1 \s </w:instrText>
      </w:r>
      <w:r w:rsidR="00E27E2D">
        <w:fldChar w:fldCharType="separate"/>
      </w:r>
      <w:r w:rsidR="00E27E2D">
        <w:rPr>
          <w:noProof/>
        </w:rPr>
        <w:t>3</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14</w:t>
      </w:r>
      <w:r w:rsidR="00E27E2D">
        <w:fldChar w:fldCharType="end"/>
      </w:r>
      <w:r w:rsidR="00E27E2D">
        <w:t xml:space="preserve"> Example Of </w:t>
      </w:r>
      <w:r>
        <w:t>D</w:t>
      </w:r>
      <w:r w:rsidRPr="00592C0A">
        <w:t xml:space="preserve">ifferent </w:t>
      </w:r>
      <w:r>
        <w:t>C</w:t>
      </w:r>
      <w:r w:rsidRPr="00592C0A">
        <w:t xml:space="preserve">riterion </w:t>
      </w:r>
      <w:r>
        <w:t>A</w:t>
      </w:r>
      <w:r w:rsidRPr="00592C0A">
        <w:t xml:space="preserve">nd MCDM </w:t>
      </w:r>
      <w:r>
        <w:t>F</w:t>
      </w:r>
      <w:r w:rsidRPr="00592C0A">
        <w:t xml:space="preserve">or </w:t>
      </w:r>
      <w:r>
        <w:t>T</w:t>
      </w:r>
      <w:r w:rsidRPr="00592C0A">
        <w:t>he California</w:t>
      </w:r>
      <w:r w:rsidR="00E27E2D">
        <w:t xml:space="preserve"> State</w:t>
      </w:r>
      <w:bookmarkEnd w:id="74"/>
    </w:p>
    <w:p w14:paraId="4ED98713" w14:textId="39F95340" w:rsidR="00E854D9" w:rsidRDefault="000030AC" w:rsidP="000030AC">
      <w:pPr>
        <w:keepNext/>
        <w:spacing w:line="360" w:lineRule="auto"/>
        <w:jc w:val="center"/>
      </w:pPr>
      <w:r>
        <w:object w:dxaOrig="12410" w:dyaOrig="6689" w14:anchorId="1D662D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3.6pt;height:256.8pt" o:ole="">
            <v:imagedata r:id="rId18" o:title="" croptop="2746f" cropbottom="2544f" cropright="32797f"/>
          </v:shape>
          <o:OLEObject Type="Embed" ProgID="Excel.Sheet.12" ShapeID="_x0000_i1025" DrawAspect="Content" ObjectID="_1799737429" r:id="rId19"/>
        </w:object>
      </w:r>
    </w:p>
    <w:p w14:paraId="0DA2C83B" w14:textId="77777777" w:rsidR="00533382" w:rsidRDefault="00533382" w:rsidP="00046710">
      <w:pPr>
        <w:pStyle w:val="Heading1"/>
        <w:spacing w:line="360" w:lineRule="auto"/>
        <w:rPr>
          <w:rFonts w:eastAsia="Times New Roman"/>
        </w:rPr>
        <w:sectPr w:rsidR="00533382" w:rsidSect="002F66A4">
          <w:pgSz w:w="12240" w:h="15840"/>
          <w:pgMar w:top="1418" w:right="1701"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562F0D3" w14:textId="0A94BD76" w:rsidR="31D1373E" w:rsidRDefault="31D1373E" w:rsidP="00046710">
      <w:pPr>
        <w:pStyle w:val="Heading1"/>
        <w:spacing w:line="360" w:lineRule="auto"/>
        <w:rPr>
          <w:rFonts w:eastAsia="Times New Roman"/>
        </w:rPr>
      </w:pPr>
      <w:bookmarkStart w:id="75" w:name="_Toc189124638"/>
      <w:r w:rsidRPr="35B752D8">
        <w:rPr>
          <w:rFonts w:eastAsia="Times New Roman"/>
        </w:rPr>
        <w:lastRenderedPageBreak/>
        <w:t>Results and Discussion:</w:t>
      </w:r>
      <w:bookmarkEnd w:id="75"/>
      <w:r w:rsidRPr="35B752D8">
        <w:rPr>
          <w:rFonts w:eastAsia="Times New Roman"/>
        </w:rPr>
        <w:t xml:space="preserve"> </w:t>
      </w:r>
    </w:p>
    <w:p w14:paraId="6E1973E3" w14:textId="5428F29B" w:rsidR="31D1373E" w:rsidRDefault="31D1373E" w:rsidP="00046710">
      <w:pPr>
        <w:spacing w:line="360" w:lineRule="auto"/>
        <w:rPr>
          <w:rFonts w:eastAsia="Times New Roman" w:cs="Times New Roman"/>
        </w:rPr>
      </w:pPr>
      <w:r w:rsidRPr="35B752D8">
        <w:rPr>
          <w:rFonts w:eastAsia="Times New Roman" w:cs="Times New Roman"/>
        </w:rPr>
        <w:t>The MCDM approach has yielded a set of results that suggest specific alternate sources of energy for specific states of India. We considered numerous factors as a part of analyzing the prospect and compiled them in an excel sheet as shown in the figure below.</w:t>
      </w:r>
    </w:p>
    <w:p w14:paraId="536F0E01" w14:textId="63824643" w:rsidR="000030AC" w:rsidRDefault="000030AC" w:rsidP="000030AC">
      <w:pPr>
        <w:pStyle w:val="Caption"/>
        <w:keepNext/>
      </w:pPr>
      <w:bookmarkStart w:id="76" w:name="_Toc165299991"/>
      <w:r>
        <w:t xml:space="preserve">Table </w:t>
      </w:r>
      <w:r w:rsidR="00E27E2D">
        <w:fldChar w:fldCharType="begin"/>
      </w:r>
      <w:r w:rsidR="00E27E2D">
        <w:instrText xml:space="preserve"> STYLEREF 1 \s </w:instrText>
      </w:r>
      <w:r w:rsidR="00E27E2D">
        <w:fldChar w:fldCharType="separate"/>
      </w:r>
      <w:r w:rsidR="00E27E2D">
        <w:rPr>
          <w:noProof/>
        </w:rPr>
        <w:t>4</w:t>
      </w:r>
      <w:r w:rsidR="00E27E2D">
        <w:fldChar w:fldCharType="end"/>
      </w:r>
      <w:r w:rsidR="00E27E2D">
        <w:t>.</w:t>
      </w:r>
      <w:r w:rsidR="00E27E2D">
        <w:fldChar w:fldCharType="begin"/>
      </w:r>
      <w:r w:rsidR="00E27E2D">
        <w:instrText xml:space="preserve"> SEQ Table \* ARABIC \s 1 </w:instrText>
      </w:r>
      <w:r w:rsidR="00E27E2D">
        <w:fldChar w:fldCharType="separate"/>
      </w:r>
      <w:r w:rsidR="00E27E2D">
        <w:rPr>
          <w:noProof/>
        </w:rPr>
        <w:t>1</w:t>
      </w:r>
      <w:r w:rsidR="00E27E2D">
        <w:fldChar w:fldCharType="end"/>
      </w:r>
      <w:r>
        <w:t xml:space="preserve"> </w:t>
      </w:r>
      <w:r w:rsidRPr="0042286D">
        <w:t xml:space="preserve">MCDM </w:t>
      </w:r>
      <w:r>
        <w:t>F</w:t>
      </w:r>
      <w:r w:rsidRPr="0042286D">
        <w:t xml:space="preserve">or </w:t>
      </w:r>
      <w:r>
        <w:t>T</w:t>
      </w:r>
      <w:r w:rsidRPr="0042286D">
        <w:t xml:space="preserve">he </w:t>
      </w:r>
      <w:r>
        <w:t>S</w:t>
      </w:r>
      <w:r w:rsidRPr="0042286D">
        <w:t xml:space="preserve">tate </w:t>
      </w:r>
      <w:r>
        <w:t>O</w:t>
      </w:r>
      <w:r w:rsidRPr="0042286D">
        <w:t xml:space="preserve">f Gujarat </w:t>
      </w:r>
      <w:r>
        <w:t>S</w:t>
      </w:r>
      <w:r w:rsidRPr="0042286D">
        <w:t>tate</w:t>
      </w:r>
      <w:bookmarkEnd w:id="76"/>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45"/>
        <w:gridCol w:w="1432"/>
        <w:gridCol w:w="1432"/>
        <w:gridCol w:w="1432"/>
      </w:tblGrid>
      <w:tr w:rsidR="35B752D8" w14:paraId="5A42A2BD" w14:textId="77777777" w:rsidTr="35B752D8">
        <w:trPr>
          <w:trHeight w:val="315"/>
          <w:jc w:val="center"/>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4341DCBC" w14:textId="24B005CB" w:rsidR="6A60354B" w:rsidRDefault="6A60354B" w:rsidP="00046710">
            <w:pPr>
              <w:spacing w:line="360" w:lineRule="auto"/>
              <w:rPr>
                <w:rFonts w:ascii="Calibri" w:hAnsi="Calibri"/>
              </w:rPr>
            </w:pPr>
            <w:r w:rsidRPr="35B752D8">
              <w:rPr>
                <w:rFonts w:ascii="Calibri" w:hAnsi="Calibri"/>
              </w:rPr>
              <w:t>State: -</w:t>
            </w:r>
          </w:p>
        </w:tc>
        <w:tc>
          <w:tcPr>
            <w:tcW w:w="4296" w:type="dxa"/>
            <w:gridSpan w:val="3"/>
            <w:tcBorders>
              <w:top w:val="single" w:sz="6" w:space="0" w:color="000000" w:themeColor="text1"/>
              <w:left w:val="single" w:sz="6" w:space="0" w:color="CCCCCC"/>
              <w:bottom w:val="single" w:sz="6" w:space="0" w:color="000000" w:themeColor="text1"/>
              <w:right w:val="single" w:sz="6" w:space="0" w:color="000000" w:themeColor="text1"/>
            </w:tcBorders>
            <w:tcMar>
              <w:left w:w="45" w:type="dxa"/>
              <w:right w:w="45" w:type="dxa"/>
            </w:tcMar>
            <w:vAlign w:val="bottom"/>
          </w:tcPr>
          <w:p w14:paraId="7DC3E6F6" w14:textId="6605261E" w:rsidR="35B752D8" w:rsidRDefault="35B752D8" w:rsidP="00046710">
            <w:pPr>
              <w:spacing w:line="360" w:lineRule="auto"/>
              <w:jc w:val="center"/>
              <w:rPr>
                <w:rFonts w:ascii="Calibri" w:hAnsi="Calibri"/>
              </w:rPr>
            </w:pPr>
            <w:r w:rsidRPr="35B752D8">
              <w:rPr>
                <w:rFonts w:ascii="Calibri" w:hAnsi="Calibri"/>
                <w:b/>
                <w:bCs/>
                <w:u w:val="single"/>
              </w:rPr>
              <w:t>Gujarat</w:t>
            </w:r>
          </w:p>
        </w:tc>
      </w:tr>
      <w:tr w:rsidR="35B752D8" w14:paraId="711E1CF7"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6EC2DD79" w14:textId="6DB8B6EF" w:rsidR="35B752D8" w:rsidRDefault="35B752D8" w:rsidP="00046710">
            <w:pPr>
              <w:spacing w:line="360" w:lineRule="auto"/>
              <w:rPr>
                <w:rFonts w:ascii="Calibri" w:hAnsi="Calibri"/>
              </w:rPr>
            </w:pPr>
          </w:p>
        </w:tc>
        <w:tc>
          <w:tcPr>
            <w:tcW w:w="1432"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7C7C9FFE" w14:textId="760EC3FC" w:rsidR="35B752D8" w:rsidRDefault="35B752D8" w:rsidP="00046710">
            <w:pPr>
              <w:spacing w:line="360" w:lineRule="auto"/>
              <w:rPr>
                <w:rFonts w:ascii="Calibri" w:hAnsi="Calibri"/>
              </w:rPr>
            </w:pPr>
            <w:r w:rsidRPr="35B752D8">
              <w:rPr>
                <w:rFonts w:ascii="Calibri" w:hAnsi="Calibri"/>
              </w:rPr>
              <w:t>Wind</w:t>
            </w:r>
          </w:p>
        </w:tc>
        <w:tc>
          <w:tcPr>
            <w:tcW w:w="1432"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4694E50E" w14:textId="0CCB96E8" w:rsidR="35B752D8" w:rsidRDefault="35B752D8" w:rsidP="00046710">
            <w:pPr>
              <w:spacing w:line="360" w:lineRule="auto"/>
              <w:rPr>
                <w:rFonts w:ascii="Calibri" w:hAnsi="Calibri"/>
              </w:rPr>
            </w:pPr>
            <w:r w:rsidRPr="35B752D8">
              <w:rPr>
                <w:rFonts w:ascii="Calibri" w:hAnsi="Calibri"/>
              </w:rPr>
              <w:t>Solar</w:t>
            </w:r>
          </w:p>
        </w:tc>
        <w:tc>
          <w:tcPr>
            <w:tcW w:w="1432"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054ACB4A" w14:textId="36395417" w:rsidR="35B752D8" w:rsidRDefault="35B752D8" w:rsidP="00046710">
            <w:pPr>
              <w:spacing w:line="360" w:lineRule="auto"/>
              <w:rPr>
                <w:rFonts w:ascii="Calibri" w:hAnsi="Calibri"/>
              </w:rPr>
            </w:pPr>
            <w:r w:rsidRPr="35B752D8">
              <w:rPr>
                <w:rFonts w:ascii="Calibri" w:hAnsi="Calibri"/>
              </w:rPr>
              <w:t>Hydrogen</w:t>
            </w:r>
          </w:p>
        </w:tc>
      </w:tr>
      <w:tr w:rsidR="35B752D8" w14:paraId="3A0DBF23"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C5E0B3"/>
            <w:tcMar>
              <w:left w:w="45" w:type="dxa"/>
              <w:right w:w="45" w:type="dxa"/>
            </w:tcMar>
            <w:vAlign w:val="bottom"/>
          </w:tcPr>
          <w:p w14:paraId="5D095F67" w14:textId="1A379B84" w:rsidR="35B752D8" w:rsidRDefault="35B752D8" w:rsidP="00046710">
            <w:pPr>
              <w:spacing w:line="360" w:lineRule="auto"/>
              <w:rPr>
                <w:rFonts w:ascii="Calibri" w:hAnsi="Calibri"/>
              </w:rPr>
            </w:pPr>
            <w:r w:rsidRPr="35B752D8">
              <w:rPr>
                <w:rFonts w:ascii="Calibri" w:hAnsi="Calibri"/>
              </w:rPr>
              <w:t>Capex</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C5E0B3"/>
            <w:tcMar>
              <w:left w:w="45" w:type="dxa"/>
              <w:right w:w="45" w:type="dxa"/>
            </w:tcMar>
            <w:vAlign w:val="bottom"/>
          </w:tcPr>
          <w:p w14:paraId="27E52D16" w14:textId="603E632A" w:rsidR="35B752D8" w:rsidRDefault="35B752D8" w:rsidP="00046710">
            <w:pPr>
              <w:spacing w:line="360" w:lineRule="auto"/>
              <w:jc w:val="right"/>
              <w:rPr>
                <w:rFonts w:ascii="Calibri" w:hAnsi="Calibri"/>
              </w:rPr>
            </w:pPr>
            <w:r w:rsidRPr="35B752D8">
              <w:rPr>
                <w:rFonts w:ascii="Calibri" w:hAnsi="Calibri"/>
              </w:rPr>
              <w:t>3</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C5E0B3"/>
            <w:tcMar>
              <w:left w:w="45" w:type="dxa"/>
              <w:right w:w="45" w:type="dxa"/>
            </w:tcMar>
            <w:vAlign w:val="bottom"/>
          </w:tcPr>
          <w:p w14:paraId="50328BA9" w14:textId="19461A18" w:rsidR="35B752D8" w:rsidRDefault="35B752D8" w:rsidP="00046710">
            <w:pPr>
              <w:spacing w:line="360" w:lineRule="auto"/>
              <w:jc w:val="right"/>
              <w:rPr>
                <w:rFonts w:ascii="Calibri" w:hAnsi="Calibri"/>
              </w:rPr>
            </w:pPr>
            <w:r w:rsidRPr="35B752D8">
              <w:rPr>
                <w:rFonts w:ascii="Calibri" w:hAnsi="Calibri"/>
              </w:rPr>
              <w:t>2</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C5E0B3"/>
            <w:tcMar>
              <w:left w:w="45" w:type="dxa"/>
              <w:right w:w="45" w:type="dxa"/>
            </w:tcMar>
            <w:vAlign w:val="bottom"/>
          </w:tcPr>
          <w:p w14:paraId="57F69573" w14:textId="1A33B968" w:rsidR="35B752D8" w:rsidRDefault="35B752D8" w:rsidP="00046710">
            <w:pPr>
              <w:spacing w:line="360" w:lineRule="auto"/>
              <w:jc w:val="right"/>
              <w:rPr>
                <w:rFonts w:ascii="Calibri" w:hAnsi="Calibri"/>
              </w:rPr>
            </w:pPr>
            <w:r w:rsidRPr="35B752D8">
              <w:rPr>
                <w:rFonts w:ascii="Calibri" w:hAnsi="Calibri"/>
              </w:rPr>
              <w:t>3</w:t>
            </w:r>
          </w:p>
        </w:tc>
      </w:tr>
      <w:tr w:rsidR="35B752D8" w14:paraId="45E7931E"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8D08D"/>
            <w:tcMar>
              <w:left w:w="45" w:type="dxa"/>
              <w:right w:w="45" w:type="dxa"/>
            </w:tcMar>
            <w:vAlign w:val="bottom"/>
          </w:tcPr>
          <w:p w14:paraId="4253DB42" w14:textId="0B88F473" w:rsidR="35B752D8" w:rsidRDefault="35B752D8" w:rsidP="00046710">
            <w:pPr>
              <w:spacing w:line="360" w:lineRule="auto"/>
              <w:rPr>
                <w:rFonts w:ascii="Calibri" w:hAnsi="Calibri"/>
              </w:rPr>
            </w:pPr>
            <w:r w:rsidRPr="35B752D8">
              <w:rPr>
                <w:rFonts w:ascii="Calibri" w:hAnsi="Calibri"/>
              </w:rPr>
              <w:t>Opex</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A8D08D"/>
            <w:tcMar>
              <w:left w:w="45" w:type="dxa"/>
              <w:right w:w="45" w:type="dxa"/>
            </w:tcMar>
            <w:vAlign w:val="bottom"/>
          </w:tcPr>
          <w:p w14:paraId="5A7F6256" w14:textId="203ADA77" w:rsidR="35B752D8" w:rsidRDefault="35B752D8" w:rsidP="00046710">
            <w:pPr>
              <w:spacing w:line="360" w:lineRule="auto"/>
              <w:jc w:val="right"/>
              <w:rPr>
                <w:rFonts w:ascii="Calibri" w:hAnsi="Calibri"/>
              </w:rPr>
            </w:pPr>
            <w:r w:rsidRPr="35B752D8">
              <w:rPr>
                <w:rFonts w:ascii="Calibri" w:hAnsi="Calibri"/>
              </w:rPr>
              <w:t>4</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A8D08D"/>
            <w:tcMar>
              <w:left w:w="45" w:type="dxa"/>
              <w:right w:w="45" w:type="dxa"/>
            </w:tcMar>
            <w:vAlign w:val="bottom"/>
          </w:tcPr>
          <w:p w14:paraId="7C7C2D90" w14:textId="2C386BF2" w:rsidR="35B752D8" w:rsidRDefault="35B752D8" w:rsidP="00046710">
            <w:pPr>
              <w:spacing w:line="360" w:lineRule="auto"/>
              <w:jc w:val="right"/>
              <w:rPr>
                <w:rFonts w:ascii="Calibri" w:hAnsi="Calibri"/>
              </w:rPr>
            </w:pPr>
            <w:r w:rsidRPr="35B752D8">
              <w:rPr>
                <w:rFonts w:ascii="Calibri" w:hAnsi="Calibri"/>
              </w:rPr>
              <w:t>4</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A8D08D"/>
            <w:tcMar>
              <w:left w:w="45" w:type="dxa"/>
              <w:right w:w="45" w:type="dxa"/>
            </w:tcMar>
            <w:vAlign w:val="bottom"/>
          </w:tcPr>
          <w:p w14:paraId="1D554372" w14:textId="35BC00B1" w:rsidR="35B752D8" w:rsidRDefault="35B752D8" w:rsidP="00046710">
            <w:pPr>
              <w:spacing w:line="360" w:lineRule="auto"/>
              <w:jc w:val="right"/>
              <w:rPr>
                <w:rFonts w:ascii="Calibri" w:hAnsi="Calibri"/>
              </w:rPr>
            </w:pPr>
            <w:r w:rsidRPr="35B752D8">
              <w:rPr>
                <w:rFonts w:ascii="Calibri" w:hAnsi="Calibri"/>
              </w:rPr>
              <w:t>2</w:t>
            </w:r>
          </w:p>
        </w:tc>
      </w:tr>
      <w:tr w:rsidR="35B752D8" w14:paraId="0E0E16E4"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7CAAC"/>
            <w:tcMar>
              <w:left w:w="45" w:type="dxa"/>
              <w:right w:w="45" w:type="dxa"/>
            </w:tcMar>
            <w:vAlign w:val="bottom"/>
          </w:tcPr>
          <w:p w14:paraId="3ED6EBCA" w14:textId="5B59D4B5" w:rsidR="35B752D8" w:rsidRDefault="35B752D8" w:rsidP="00046710">
            <w:pPr>
              <w:spacing w:line="360" w:lineRule="auto"/>
              <w:rPr>
                <w:rFonts w:ascii="Calibri" w:hAnsi="Calibri"/>
              </w:rPr>
            </w:pPr>
            <w:r w:rsidRPr="35B752D8">
              <w:rPr>
                <w:rFonts w:ascii="Calibri" w:hAnsi="Calibri"/>
              </w:rPr>
              <w:t>Area required</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7CAAC"/>
            <w:tcMar>
              <w:left w:w="45" w:type="dxa"/>
              <w:right w:w="45" w:type="dxa"/>
            </w:tcMar>
            <w:vAlign w:val="bottom"/>
          </w:tcPr>
          <w:p w14:paraId="576EDCA2" w14:textId="34CFF76F" w:rsidR="35B752D8" w:rsidRDefault="35B752D8" w:rsidP="00046710">
            <w:pPr>
              <w:spacing w:line="360" w:lineRule="auto"/>
              <w:jc w:val="right"/>
              <w:rPr>
                <w:rFonts w:ascii="Calibri" w:hAnsi="Calibri"/>
              </w:rPr>
            </w:pPr>
            <w:r w:rsidRPr="35B752D8">
              <w:rPr>
                <w:rFonts w:ascii="Calibri" w:hAnsi="Calibri"/>
              </w:rPr>
              <w:t>3</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7CAAC"/>
            <w:tcMar>
              <w:left w:w="45" w:type="dxa"/>
              <w:right w:w="45" w:type="dxa"/>
            </w:tcMar>
            <w:vAlign w:val="bottom"/>
          </w:tcPr>
          <w:p w14:paraId="5269775B" w14:textId="06A26CB4" w:rsidR="35B752D8" w:rsidRDefault="35B752D8" w:rsidP="00046710">
            <w:pPr>
              <w:spacing w:line="360" w:lineRule="auto"/>
              <w:jc w:val="right"/>
              <w:rPr>
                <w:rFonts w:ascii="Calibri" w:hAnsi="Calibri"/>
              </w:rPr>
            </w:pPr>
            <w:r w:rsidRPr="35B752D8">
              <w:rPr>
                <w:rFonts w:ascii="Calibri" w:hAnsi="Calibri"/>
              </w:rPr>
              <w:t>3</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7CAAC"/>
            <w:tcMar>
              <w:left w:w="45" w:type="dxa"/>
              <w:right w:w="45" w:type="dxa"/>
            </w:tcMar>
            <w:vAlign w:val="bottom"/>
          </w:tcPr>
          <w:p w14:paraId="39D0296D" w14:textId="65F4A67A" w:rsidR="35B752D8" w:rsidRDefault="35B752D8" w:rsidP="00046710">
            <w:pPr>
              <w:spacing w:line="360" w:lineRule="auto"/>
              <w:jc w:val="right"/>
              <w:rPr>
                <w:rFonts w:ascii="Calibri" w:hAnsi="Calibri"/>
              </w:rPr>
            </w:pPr>
            <w:r w:rsidRPr="35B752D8">
              <w:rPr>
                <w:rFonts w:ascii="Calibri" w:hAnsi="Calibri"/>
              </w:rPr>
              <w:t>2</w:t>
            </w:r>
          </w:p>
        </w:tc>
      </w:tr>
      <w:tr w:rsidR="35B752D8" w14:paraId="34E9D0FE"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E598"/>
            <w:tcMar>
              <w:left w:w="45" w:type="dxa"/>
              <w:right w:w="45" w:type="dxa"/>
            </w:tcMar>
            <w:vAlign w:val="bottom"/>
          </w:tcPr>
          <w:p w14:paraId="5125EA3C" w14:textId="6F8031F7" w:rsidR="35B752D8" w:rsidRDefault="35B752D8" w:rsidP="00046710">
            <w:pPr>
              <w:spacing w:line="360" w:lineRule="auto"/>
              <w:rPr>
                <w:rFonts w:ascii="Calibri" w:hAnsi="Calibri"/>
              </w:rPr>
            </w:pPr>
            <w:r w:rsidRPr="35B752D8">
              <w:rPr>
                <w:rFonts w:ascii="Calibri" w:hAnsi="Calibri"/>
              </w:rPr>
              <w:t>Ev Density</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E598"/>
            <w:tcMar>
              <w:left w:w="45" w:type="dxa"/>
              <w:right w:w="45" w:type="dxa"/>
            </w:tcMar>
            <w:vAlign w:val="bottom"/>
          </w:tcPr>
          <w:p w14:paraId="2F293B7B" w14:textId="5F592BE0" w:rsidR="35B752D8" w:rsidRDefault="35B752D8" w:rsidP="00046710">
            <w:pPr>
              <w:spacing w:line="360" w:lineRule="auto"/>
              <w:jc w:val="right"/>
              <w:rPr>
                <w:rFonts w:ascii="Calibri" w:hAnsi="Calibri"/>
              </w:rPr>
            </w:pPr>
            <w:r w:rsidRPr="35B752D8">
              <w:rPr>
                <w:rFonts w:ascii="Calibri" w:hAnsi="Calibri"/>
              </w:rPr>
              <w:t>9</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E598"/>
            <w:tcMar>
              <w:left w:w="45" w:type="dxa"/>
              <w:right w:w="45" w:type="dxa"/>
            </w:tcMar>
            <w:vAlign w:val="bottom"/>
          </w:tcPr>
          <w:p w14:paraId="10FC60E3" w14:textId="5D9B1DCB" w:rsidR="35B752D8" w:rsidRDefault="35B752D8" w:rsidP="00046710">
            <w:pPr>
              <w:spacing w:line="360" w:lineRule="auto"/>
              <w:jc w:val="right"/>
              <w:rPr>
                <w:rFonts w:ascii="Calibri" w:hAnsi="Calibri"/>
              </w:rPr>
            </w:pPr>
            <w:r w:rsidRPr="35B752D8">
              <w:rPr>
                <w:rFonts w:ascii="Calibri" w:hAnsi="Calibri"/>
              </w:rPr>
              <w:t>9</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E598"/>
            <w:tcMar>
              <w:left w:w="45" w:type="dxa"/>
              <w:right w:w="45" w:type="dxa"/>
            </w:tcMar>
            <w:vAlign w:val="bottom"/>
          </w:tcPr>
          <w:p w14:paraId="0C9850E2" w14:textId="51C4C09C" w:rsidR="35B752D8" w:rsidRDefault="35B752D8" w:rsidP="00046710">
            <w:pPr>
              <w:spacing w:line="360" w:lineRule="auto"/>
              <w:jc w:val="right"/>
              <w:rPr>
                <w:rFonts w:ascii="Calibri" w:hAnsi="Calibri"/>
              </w:rPr>
            </w:pPr>
            <w:r w:rsidRPr="35B752D8">
              <w:rPr>
                <w:rFonts w:ascii="Calibri" w:hAnsi="Calibri"/>
              </w:rPr>
              <w:t>9</w:t>
            </w:r>
          </w:p>
        </w:tc>
      </w:tr>
      <w:tr w:rsidR="35B752D8" w14:paraId="00AD2C75"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BDD6EE"/>
            <w:tcMar>
              <w:left w:w="45" w:type="dxa"/>
              <w:right w:w="45" w:type="dxa"/>
            </w:tcMar>
            <w:vAlign w:val="bottom"/>
          </w:tcPr>
          <w:p w14:paraId="53DDA9B9" w14:textId="79459CCF" w:rsidR="35B752D8" w:rsidRDefault="35B752D8" w:rsidP="00046710">
            <w:pPr>
              <w:spacing w:line="360" w:lineRule="auto"/>
              <w:rPr>
                <w:rFonts w:ascii="Calibri" w:hAnsi="Calibri"/>
              </w:rPr>
            </w:pPr>
            <w:r w:rsidRPr="35B752D8">
              <w:rPr>
                <w:rFonts w:ascii="Calibri" w:hAnsi="Calibri"/>
              </w:rPr>
              <w:t>Environmental</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BDD6EE"/>
            <w:tcMar>
              <w:left w:w="45" w:type="dxa"/>
              <w:right w:w="45" w:type="dxa"/>
            </w:tcMar>
            <w:vAlign w:val="bottom"/>
          </w:tcPr>
          <w:p w14:paraId="686DDC5F" w14:textId="2410D8D8" w:rsidR="35B752D8" w:rsidRDefault="35B752D8" w:rsidP="00046710">
            <w:pPr>
              <w:spacing w:line="360" w:lineRule="auto"/>
              <w:jc w:val="right"/>
              <w:rPr>
                <w:rFonts w:ascii="Calibri" w:hAnsi="Calibri"/>
              </w:rPr>
            </w:pPr>
            <w:r w:rsidRPr="35B752D8">
              <w:rPr>
                <w:rFonts w:ascii="Calibri" w:hAnsi="Calibri"/>
              </w:rPr>
              <w:t>8</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BDD6EE"/>
            <w:tcMar>
              <w:left w:w="45" w:type="dxa"/>
              <w:right w:w="45" w:type="dxa"/>
            </w:tcMar>
            <w:vAlign w:val="bottom"/>
          </w:tcPr>
          <w:p w14:paraId="2B6A5490" w14:textId="07C35624" w:rsidR="35B752D8" w:rsidRDefault="35B752D8" w:rsidP="00046710">
            <w:pPr>
              <w:spacing w:line="360" w:lineRule="auto"/>
              <w:jc w:val="right"/>
              <w:rPr>
                <w:rFonts w:ascii="Calibri" w:hAnsi="Calibri"/>
              </w:rPr>
            </w:pPr>
            <w:r w:rsidRPr="35B752D8">
              <w:rPr>
                <w:rFonts w:ascii="Calibri" w:hAnsi="Calibri"/>
              </w:rPr>
              <w:t>9</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BDD6EE"/>
            <w:tcMar>
              <w:left w:w="45" w:type="dxa"/>
              <w:right w:w="45" w:type="dxa"/>
            </w:tcMar>
            <w:vAlign w:val="bottom"/>
          </w:tcPr>
          <w:p w14:paraId="08BCE8E8" w14:textId="01C390D4" w:rsidR="35B752D8" w:rsidRDefault="35B752D8" w:rsidP="00046710">
            <w:pPr>
              <w:spacing w:line="360" w:lineRule="auto"/>
              <w:jc w:val="right"/>
              <w:rPr>
                <w:rFonts w:ascii="Calibri" w:hAnsi="Calibri"/>
              </w:rPr>
            </w:pPr>
            <w:r w:rsidRPr="35B752D8">
              <w:rPr>
                <w:rFonts w:ascii="Calibri" w:hAnsi="Calibri"/>
              </w:rPr>
              <w:t>6</w:t>
            </w:r>
          </w:p>
        </w:tc>
      </w:tr>
      <w:tr w:rsidR="35B752D8" w14:paraId="4EB5EEF6"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00"/>
            <w:tcMar>
              <w:left w:w="45" w:type="dxa"/>
              <w:right w:w="45" w:type="dxa"/>
            </w:tcMar>
            <w:vAlign w:val="bottom"/>
          </w:tcPr>
          <w:p w14:paraId="5006E53E" w14:textId="3AE04639" w:rsidR="35B752D8" w:rsidRDefault="35B752D8" w:rsidP="00046710">
            <w:pPr>
              <w:spacing w:line="360" w:lineRule="auto"/>
              <w:rPr>
                <w:rFonts w:ascii="Calibri" w:hAnsi="Calibri"/>
              </w:rPr>
            </w:pPr>
            <w:r w:rsidRPr="35B752D8">
              <w:rPr>
                <w:rFonts w:ascii="Calibri" w:hAnsi="Calibri"/>
              </w:rPr>
              <w:t>Social</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FF00"/>
            <w:tcMar>
              <w:left w:w="45" w:type="dxa"/>
              <w:right w:w="45" w:type="dxa"/>
            </w:tcMar>
            <w:vAlign w:val="bottom"/>
          </w:tcPr>
          <w:p w14:paraId="634E81EC" w14:textId="4F9EED50" w:rsidR="35B752D8" w:rsidRDefault="35B752D8" w:rsidP="00046710">
            <w:pPr>
              <w:spacing w:line="360" w:lineRule="auto"/>
              <w:jc w:val="right"/>
              <w:rPr>
                <w:rFonts w:ascii="Calibri" w:hAnsi="Calibri"/>
              </w:rPr>
            </w:pPr>
            <w:r w:rsidRPr="35B752D8">
              <w:rPr>
                <w:rFonts w:ascii="Calibri" w:hAnsi="Calibri"/>
              </w:rPr>
              <w:t>7</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FF00"/>
            <w:tcMar>
              <w:left w:w="45" w:type="dxa"/>
              <w:right w:w="45" w:type="dxa"/>
            </w:tcMar>
            <w:vAlign w:val="bottom"/>
          </w:tcPr>
          <w:p w14:paraId="55FAF0FD" w14:textId="00E5F407" w:rsidR="35B752D8" w:rsidRDefault="35B752D8" w:rsidP="00046710">
            <w:pPr>
              <w:spacing w:line="360" w:lineRule="auto"/>
              <w:jc w:val="right"/>
              <w:rPr>
                <w:rFonts w:ascii="Calibri" w:hAnsi="Calibri"/>
              </w:rPr>
            </w:pPr>
            <w:r w:rsidRPr="35B752D8">
              <w:rPr>
                <w:rFonts w:ascii="Calibri" w:hAnsi="Calibri"/>
              </w:rPr>
              <w:t>9</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FF00"/>
            <w:tcMar>
              <w:left w:w="45" w:type="dxa"/>
              <w:right w:w="45" w:type="dxa"/>
            </w:tcMar>
            <w:vAlign w:val="bottom"/>
          </w:tcPr>
          <w:p w14:paraId="7ACBB90F" w14:textId="161819F3" w:rsidR="35B752D8" w:rsidRDefault="35B752D8" w:rsidP="00046710">
            <w:pPr>
              <w:spacing w:line="360" w:lineRule="auto"/>
              <w:jc w:val="right"/>
              <w:rPr>
                <w:rFonts w:ascii="Calibri" w:hAnsi="Calibri"/>
              </w:rPr>
            </w:pPr>
            <w:r w:rsidRPr="35B752D8">
              <w:rPr>
                <w:rFonts w:ascii="Calibri" w:hAnsi="Calibri"/>
              </w:rPr>
              <w:t>6</w:t>
            </w:r>
          </w:p>
        </w:tc>
      </w:tr>
      <w:tr w:rsidR="35B752D8" w14:paraId="1E4940A1"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5050"/>
            <w:tcMar>
              <w:left w:w="45" w:type="dxa"/>
              <w:right w:w="45" w:type="dxa"/>
            </w:tcMar>
            <w:vAlign w:val="bottom"/>
          </w:tcPr>
          <w:p w14:paraId="1F9F53DD" w14:textId="3B6AC2D5" w:rsidR="35B752D8" w:rsidRDefault="35B752D8" w:rsidP="00046710">
            <w:pPr>
              <w:spacing w:line="360" w:lineRule="auto"/>
              <w:rPr>
                <w:rFonts w:ascii="Calibri" w:hAnsi="Calibri"/>
              </w:rPr>
            </w:pPr>
            <w:r w:rsidRPr="35B752D8">
              <w:rPr>
                <w:rFonts w:ascii="Calibri" w:hAnsi="Calibri"/>
              </w:rPr>
              <w:t>Grid Penetration</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5050"/>
            <w:tcMar>
              <w:left w:w="45" w:type="dxa"/>
              <w:right w:w="45" w:type="dxa"/>
            </w:tcMar>
            <w:vAlign w:val="bottom"/>
          </w:tcPr>
          <w:p w14:paraId="43C6C0CE" w14:textId="69F34487" w:rsidR="35B752D8" w:rsidRDefault="35B752D8" w:rsidP="00046710">
            <w:pPr>
              <w:spacing w:line="360" w:lineRule="auto"/>
              <w:jc w:val="right"/>
              <w:rPr>
                <w:rFonts w:ascii="Calibri" w:hAnsi="Calibri"/>
              </w:rPr>
            </w:pPr>
            <w:r w:rsidRPr="35B752D8">
              <w:rPr>
                <w:rFonts w:ascii="Calibri" w:hAnsi="Calibri"/>
              </w:rPr>
              <w:t>8</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5050"/>
            <w:tcMar>
              <w:left w:w="45" w:type="dxa"/>
              <w:right w:w="45" w:type="dxa"/>
            </w:tcMar>
            <w:vAlign w:val="bottom"/>
          </w:tcPr>
          <w:p w14:paraId="732E2D37" w14:textId="05D027AB" w:rsidR="35B752D8" w:rsidRDefault="35B752D8" w:rsidP="00046710">
            <w:pPr>
              <w:spacing w:line="360" w:lineRule="auto"/>
              <w:jc w:val="right"/>
              <w:rPr>
                <w:rFonts w:ascii="Calibri" w:hAnsi="Calibri"/>
              </w:rPr>
            </w:pPr>
            <w:r w:rsidRPr="35B752D8">
              <w:rPr>
                <w:rFonts w:ascii="Calibri" w:hAnsi="Calibri"/>
              </w:rPr>
              <w:t>8</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5050"/>
            <w:tcMar>
              <w:left w:w="45" w:type="dxa"/>
              <w:right w:w="45" w:type="dxa"/>
            </w:tcMar>
            <w:vAlign w:val="bottom"/>
          </w:tcPr>
          <w:p w14:paraId="76D64036" w14:textId="601415C2" w:rsidR="35B752D8" w:rsidRDefault="35B752D8" w:rsidP="00046710">
            <w:pPr>
              <w:spacing w:line="360" w:lineRule="auto"/>
              <w:jc w:val="right"/>
              <w:rPr>
                <w:rFonts w:ascii="Calibri" w:hAnsi="Calibri"/>
              </w:rPr>
            </w:pPr>
            <w:r w:rsidRPr="35B752D8">
              <w:rPr>
                <w:rFonts w:ascii="Calibri" w:hAnsi="Calibri"/>
              </w:rPr>
              <w:t>1</w:t>
            </w:r>
          </w:p>
        </w:tc>
      </w:tr>
      <w:tr w:rsidR="35B752D8" w14:paraId="6F2F287F"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46D8467A" w14:textId="1B7AE3F3" w:rsidR="35B752D8" w:rsidRDefault="35B752D8" w:rsidP="00046710">
            <w:pPr>
              <w:spacing w:line="360" w:lineRule="auto"/>
              <w:rPr>
                <w:rFonts w:ascii="Calibri" w:hAnsi="Calibri"/>
              </w:rPr>
            </w:pPr>
          </w:p>
        </w:tc>
        <w:tc>
          <w:tcPr>
            <w:tcW w:w="1432"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1DA64AED" w14:textId="2D6AD167" w:rsidR="35B752D8" w:rsidRDefault="35B752D8" w:rsidP="00046710">
            <w:pPr>
              <w:spacing w:line="360" w:lineRule="auto"/>
              <w:rPr>
                <w:rFonts w:ascii="Calibri" w:hAnsi="Calibri"/>
              </w:rPr>
            </w:pPr>
          </w:p>
        </w:tc>
        <w:tc>
          <w:tcPr>
            <w:tcW w:w="1432"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1859E5CF" w14:textId="32561D54" w:rsidR="35B752D8" w:rsidRDefault="35B752D8" w:rsidP="00046710">
            <w:pPr>
              <w:spacing w:line="360" w:lineRule="auto"/>
              <w:rPr>
                <w:rFonts w:ascii="Calibri" w:hAnsi="Calibri"/>
              </w:rPr>
            </w:pPr>
          </w:p>
        </w:tc>
        <w:tc>
          <w:tcPr>
            <w:tcW w:w="1432"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15077FA1" w14:textId="4601FFF5" w:rsidR="35B752D8" w:rsidRDefault="35B752D8" w:rsidP="00046710">
            <w:pPr>
              <w:spacing w:line="360" w:lineRule="auto"/>
              <w:rPr>
                <w:rFonts w:ascii="Calibri" w:hAnsi="Calibri"/>
              </w:rPr>
            </w:pPr>
          </w:p>
        </w:tc>
      </w:tr>
      <w:tr w:rsidR="35B752D8" w14:paraId="070D03ED"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99FF"/>
            <w:tcMar>
              <w:left w:w="45" w:type="dxa"/>
              <w:right w:w="45" w:type="dxa"/>
            </w:tcMar>
            <w:vAlign w:val="bottom"/>
          </w:tcPr>
          <w:p w14:paraId="74A1572D" w14:textId="57FB06D5" w:rsidR="35B752D8" w:rsidRDefault="35B752D8" w:rsidP="00046710">
            <w:pPr>
              <w:spacing w:line="360" w:lineRule="auto"/>
              <w:rPr>
                <w:rFonts w:ascii="Calibri" w:hAnsi="Calibri"/>
              </w:rPr>
            </w:pPr>
            <w:r w:rsidRPr="35B752D8">
              <w:rPr>
                <w:rFonts w:ascii="Calibri" w:hAnsi="Calibri"/>
              </w:rPr>
              <w:t>Output</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99FF"/>
            <w:tcMar>
              <w:left w:w="45" w:type="dxa"/>
              <w:right w:w="45" w:type="dxa"/>
            </w:tcMar>
            <w:vAlign w:val="bottom"/>
          </w:tcPr>
          <w:p w14:paraId="3EDD42A8" w14:textId="13A940AC" w:rsidR="35B752D8" w:rsidRDefault="35B752D8" w:rsidP="00046710">
            <w:pPr>
              <w:spacing w:line="360" w:lineRule="auto"/>
              <w:jc w:val="right"/>
              <w:rPr>
                <w:rFonts w:ascii="Calibri" w:hAnsi="Calibri"/>
              </w:rPr>
            </w:pPr>
            <w:r w:rsidRPr="35B752D8">
              <w:rPr>
                <w:rFonts w:ascii="Calibri" w:hAnsi="Calibri"/>
              </w:rPr>
              <w:t>6</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99FF"/>
            <w:tcMar>
              <w:left w:w="45" w:type="dxa"/>
              <w:right w:w="45" w:type="dxa"/>
            </w:tcMar>
            <w:vAlign w:val="bottom"/>
          </w:tcPr>
          <w:p w14:paraId="486D771C" w14:textId="25C3B5E7" w:rsidR="35B752D8" w:rsidRDefault="35B752D8" w:rsidP="00046710">
            <w:pPr>
              <w:spacing w:line="360" w:lineRule="auto"/>
              <w:jc w:val="right"/>
              <w:rPr>
                <w:rFonts w:ascii="Calibri" w:hAnsi="Calibri"/>
              </w:rPr>
            </w:pPr>
            <w:r w:rsidRPr="35B752D8">
              <w:rPr>
                <w:rFonts w:ascii="Calibri" w:hAnsi="Calibri"/>
              </w:rPr>
              <w:t>6.285714286</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99FF"/>
            <w:tcMar>
              <w:left w:w="45" w:type="dxa"/>
              <w:right w:w="45" w:type="dxa"/>
            </w:tcMar>
            <w:vAlign w:val="bottom"/>
          </w:tcPr>
          <w:p w14:paraId="1887596B" w14:textId="4B1CB8D7" w:rsidR="35B752D8" w:rsidRDefault="35B752D8" w:rsidP="00046710">
            <w:pPr>
              <w:spacing w:line="360" w:lineRule="auto"/>
              <w:jc w:val="right"/>
              <w:rPr>
                <w:rFonts w:ascii="Calibri" w:hAnsi="Calibri"/>
              </w:rPr>
            </w:pPr>
            <w:r w:rsidRPr="35B752D8">
              <w:rPr>
                <w:rFonts w:ascii="Calibri" w:hAnsi="Calibri"/>
              </w:rPr>
              <w:t>4.142857143</w:t>
            </w:r>
          </w:p>
        </w:tc>
      </w:tr>
    </w:tbl>
    <w:p w14:paraId="01511BC7" w14:textId="78205F40" w:rsidR="35B752D8" w:rsidRDefault="35B752D8" w:rsidP="00046710">
      <w:pPr>
        <w:keepNext/>
        <w:keepLines/>
        <w:spacing w:before="240" w:after="0" w:line="360" w:lineRule="auto"/>
        <w:rPr>
          <w:rFonts w:eastAsia="Times New Roman" w:cs="Times New Roman"/>
          <w:b/>
          <w:bCs/>
        </w:rPr>
      </w:pPr>
    </w:p>
    <w:p w14:paraId="79265559" w14:textId="50D902EA" w:rsidR="35B752D8" w:rsidRPr="00E27E2D" w:rsidRDefault="31D1373E" w:rsidP="00E27E2D">
      <w:pPr>
        <w:keepNext/>
        <w:keepLines/>
        <w:spacing w:line="360" w:lineRule="auto"/>
        <w:rPr>
          <w:rFonts w:eastAsia="Times New Roman" w:cs="Times New Roman"/>
          <w:b/>
          <w:bCs/>
        </w:rPr>
      </w:pPr>
      <w:r w:rsidRPr="35B752D8">
        <w:t xml:space="preserve">These factors have been </w:t>
      </w:r>
      <w:r w:rsidR="63C1D68D" w:rsidRPr="35B752D8">
        <w:t>analyzed</w:t>
      </w:r>
      <w:r w:rsidRPr="35B752D8">
        <w:t xml:space="preserve"> for every state of India, and for California. The output is </w:t>
      </w:r>
      <w:bookmarkStart w:id="77" w:name="_Int_4kqmf2xr"/>
      <w:r w:rsidRPr="35B752D8">
        <w:t>basically the</w:t>
      </w:r>
      <w:bookmarkEnd w:id="77"/>
      <w:r w:rsidRPr="35B752D8">
        <w:t xml:space="preserve"> average of all values that has been allotted to each factor for every source of energy. The values have been allotted such that if a certain source of energy involves an extremely high capital expenditure, then the value allotted to it will be 1 and if it is extremely low it will be allotted 10. These values are allotted according to the scale that we created which compares all the states for the sources of energy and each factor associated.</w:t>
      </w:r>
    </w:p>
    <w:p w14:paraId="5E1629AF" w14:textId="2CE0301D" w:rsidR="00E27E2D" w:rsidRDefault="00E27E2D" w:rsidP="00E27E2D">
      <w:pPr>
        <w:pStyle w:val="Caption"/>
        <w:keepNext/>
      </w:pPr>
      <w:bookmarkStart w:id="78" w:name="_Toc165299992"/>
      <w:r>
        <w:t xml:space="preserve">Table </w:t>
      </w:r>
      <w:r>
        <w:fldChar w:fldCharType="begin"/>
      </w:r>
      <w:r>
        <w:instrText xml:space="preserve"> STYLEREF 1 \s </w:instrText>
      </w:r>
      <w:r>
        <w:fldChar w:fldCharType="separate"/>
      </w:r>
      <w:r>
        <w:rPr>
          <w:noProof/>
        </w:rPr>
        <w:t>4</w:t>
      </w:r>
      <w:r>
        <w:fldChar w:fldCharType="end"/>
      </w:r>
      <w:r>
        <w:t>.</w:t>
      </w:r>
      <w:r>
        <w:fldChar w:fldCharType="begin"/>
      </w:r>
      <w:r>
        <w:instrText xml:space="preserve"> SEQ Table \* ARABIC \s 1 </w:instrText>
      </w:r>
      <w:r>
        <w:fldChar w:fldCharType="separate"/>
      </w:r>
      <w:r>
        <w:rPr>
          <w:noProof/>
        </w:rPr>
        <w:t>2</w:t>
      </w:r>
      <w:r>
        <w:fldChar w:fldCharType="end"/>
      </w:r>
      <w:r>
        <w:t xml:space="preserve"> </w:t>
      </w:r>
      <w:r w:rsidRPr="00037867">
        <w:t xml:space="preserve">Scaling </w:t>
      </w:r>
      <w:r>
        <w:t>F</w:t>
      </w:r>
      <w:r w:rsidRPr="00037867">
        <w:t xml:space="preserve">or a </w:t>
      </w:r>
      <w:r>
        <w:t>F</w:t>
      </w:r>
      <w:r w:rsidRPr="00037867">
        <w:t xml:space="preserve">ew </w:t>
      </w:r>
      <w:r>
        <w:t>S</w:t>
      </w:r>
      <w:r w:rsidRPr="00037867">
        <w:t xml:space="preserve">tates </w:t>
      </w:r>
      <w:r>
        <w:t>I</w:t>
      </w:r>
      <w:r w:rsidRPr="00037867">
        <w:t>n India</w:t>
      </w:r>
      <w:bookmarkEnd w:id="78"/>
    </w:p>
    <w:p w14:paraId="2D779D18" w14:textId="097B0E1C" w:rsidR="35B752D8" w:rsidRDefault="31D1373E" w:rsidP="00E27E2D">
      <w:pPr>
        <w:spacing w:line="360" w:lineRule="auto"/>
        <w:jc w:val="center"/>
        <w:rPr>
          <w:rFonts w:ascii="Calibri" w:eastAsia="Calibri" w:hAnsi="Calibri" w:cs="Calibri"/>
          <w:sz w:val="22"/>
          <w:szCs w:val="22"/>
        </w:rPr>
      </w:pPr>
      <w:r>
        <w:rPr>
          <w:noProof/>
          <w:lang w:eastAsia="en-US"/>
        </w:rPr>
        <w:drawing>
          <wp:inline distT="0" distB="0" distL="0" distR="0" wp14:anchorId="4D1988F6" wp14:editId="2ED4CB28">
            <wp:extent cx="5972175" cy="1171575"/>
            <wp:effectExtent l="0" t="0" r="0" b="0"/>
            <wp:docPr id="752082489" name="Picture 7520824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972175" cy="1171575"/>
                    </a:xfrm>
                    <a:prstGeom prst="rect">
                      <a:avLst/>
                    </a:prstGeom>
                  </pic:spPr>
                </pic:pic>
              </a:graphicData>
            </a:graphic>
          </wp:inline>
        </w:drawing>
      </w:r>
    </w:p>
    <w:p w14:paraId="788613EE" w14:textId="1A1A9962" w:rsidR="35B752D8" w:rsidRPr="00E27E2D" w:rsidRDefault="31D1373E" w:rsidP="00E27E2D">
      <w:pPr>
        <w:keepNext/>
        <w:keepLines/>
        <w:spacing w:line="360" w:lineRule="auto"/>
        <w:rPr>
          <w:rFonts w:eastAsia="Times New Roman" w:cs="Times New Roman"/>
          <w:b/>
          <w:bCs/>
        </w:rPr>
      </w:pPr>
      <w:r w:rsidRPr="35B752D8">
        <w:lastRenderedPageBreak/>
        <w:t xml:space="preserve">The scaling has been done based on detailed data of how many EVs have been registered, how much it would cost to run, and </w:t>
      </w:r>
      <w:r w:rsidR="5821F1B7" w:rsidRPr="35B752D8">
        <w:t>set up</w:t>
      </w:r>
      <w:r w:rsidRPr="35B752D8">
        <w:t xml:space="preserve"> the plants, what would be the environmental impacts, how well it will be received among the civilians and grid penetration. All these factors do not hold equal weightage so a brief sheet displaying the weights was created.</w:t>
      </w:r>
    </w:p>
    <w:p w14:paraId="725BF422" w14:textId="2A6F2C3C" w:rsidR="00E27E2D" w:rsidRDefault="00E27E2D" w:rsidP="00E27E2D">
      <w:pPr>
        <w:pStyle w:val="Caption"/>
        <w:keepNext/>
      </w:pPr>
      <w:bookmarkStart w:id="79" w:name="_Toc165299993"/>
      <w:r>
        <w:t xml:space="preserve">Table </w:t>
      </w:r>
      <w:r>
        <w:fldChar w:fldCharType="begin"/>
      </w:r>
      <w:r>
        <w:instrText xml:space="preserve"> STYLEREF 1 \s </w:instrText>
      </w:r>
      <w:r>
        <w:fldChar w:fldCharType="separate"/>
      </w:r>
      <w:r>
        <w:rPr>
          <w:noProof/>
        </w:rPr>
        <w:t>4</w:t>
      </w:r>
      <w:r>
        <w:fldChar w:fldCharType="end"/>
      </w:r>
      <w:r>
        <w:t>.</w:t>
      </w:r>
      <w:r>
        <w:fldChar w:fldCharType="begin"/>
      </w:r>
      <w:r>
        <w:instrText xml:space="preserve"> SEQ Table \* ARABIC \s 1 </w:instrText>
      </w:r>
      <w:r>
        <w:fldChar w:fldCharType="separate"/>
      </w:r>
      <w:r>
        <w:rPr>
          <w:noProof/>
        </w:rPr>
        <w:t>3</w:t>
      </w:r>
      <w:r>
        <w:fldChar w:fldCharType="end"/>
      </w:r>
      <w:r>
        <w:t xml:space="preserve"> </w:t>
      </w:r>
      <w:r w:rsidRPr="00E42095">
        <w:t>Weightage for different criterion and MCDM for California</w:t>
      </w:r>
      <w:bookmarkEnd w:id="79"/>
      <w:r>
        <w:t xml:space="preserve"> </w:t>
      </w:r>
    </w:p>
    <w:tbl>
      <w:tblPr>
        <w:tblStyle w:val="TableGrid"/>
        <w:tblW w:w="9402" w:type="dxa"/>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891"/>
        <w:gridCol w:w="824"/>
        <w:gridCol w:w="854"/>
        <w:gridCol w:w="854"/>
        <w:gridCol w:w="854"/>
        <w:gridCol w:w="854"/>
        <w:gridCol w:w="854"/>
        <w:gridCol w:w="854"/>
        <w:gridCol w:w="854"/>
        <w:gridCol w:w="854"/>
        <w:gridCol w:w="855"/>
      </w:tblGrid>
      <w:tr w:rsidR="35B752D8" w14:paraId="3CE820B9" w14:textId="77777777" w:rsidTr="00E27E2D">
        <w:trPr>
          <w:trHeight w:val="300"/>
          <w:jc w:val="center"/>
        </w:trPr>
        <w:tc>
          <w:tcPr>
            <w:tcW w:w="891"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14:paraId="3DB1DD44" w14:textId="1A16956E" w:rsidR="3FB93C69" w:rsidRDefault="3FB93C69" w:rsidP="00046710">
            <w:pPr>
              <w:spacing w:line="360" w:lineRule="auto"/>
              <w:rPr>
                <w:rFonts w:ascii="Calibri" w:hAnsi="Calibri"/>
              </w:rPr>
            </w:pPr>
            <w:r w:rsidRPr="35B752D8">
              <w:rPr>
                <w:rFonts w:ascii="Calibri" w:hAnsi="Calibri"/>
              </w:rPr>
              <w:t>State: -</w:t>
            </w:r>
          </w:p>
        </w:tc>
        <w:tc>
          <w:tcPr>
            <w:tcW w:w="824" w:type="dxa"/>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14:paraId="1FC89920" w14:textId="5F99749E" w:rsidR="35B752D8" w:rsidRDefault="35B752D8" w:rsidP="00046710">
            <w:pPr>
              <w:spacing w:line="360" w:lineRule="auto"/>
              <w:rPr>
                <w:rFonts w:ascii="Calibri" w:hAnsi="Calibri"/>
              </w:rPr>
            </w:pPr>
          </w:p>
        </w:tc>
        <w:tc>
          <w:tcPr>
            <w:tcW w:w="7687" w:type="dxa"/>
            <w:gridSpan w:val="9"/>
            <w:tcBorders>
              <w:top w:val="single" w:sz="6" w:space="0" w:color="CCCCCC"/>
              <w:left w:val="single" w:sz="6" w:space="0" w:color="CCCCCC"/>
              <w:bottom w:val="single" w:sz="6" w:space="0" w:color="CCCCCC"/>
              <w:right w:val="single" w:sz="6" w:space="0" w:color="CCCCCC"/>
            </w:tcBorders>
            <w:tcMar>
              <w:left w:w="45" w:type="dxa"/>
              <w:right w:w="45" w:type="dxa"/>
            </w:tcMar>
            <w:vAlign w:val="bottom"/>
          </w:tcPr>
          <w:p w14:paraId="21631ACE" w14:textId="7C3D770E" w:rsidR="35B752D8" w:rsidRDefault="35B752D8" w:rsidP="00046710">
            <w:pPr>
              <w:spacing w:line="360" w:lineRule="auto"/>
              <w:jc w:val="center"/>
              <w:rPr>
                <w:rFonts w:ascii="Calibri" w:hAnsi="Calibri"/>
              </w:rPr>
            </w:pPr>
            <w:r w:rsidRPr="35B752D8">
              <w:rPr>
                <w:rFonts w:ascii="Calibri" w:hAnsi="Calibri"/>
                <w:b/>
                <w:bCs/>
                <w:u w:val="single"/>
              </w:rPr>
              <w:t>California</w:t>
            </w:r>
          </w:p>
        </w:tc>
      </w:tr>
      <w:tr w:rsidR="35B752D8" w14:paraId="0DD4E48F" w14:textId="77777777" w:rsidTr="00E27E2D">
        <w:trPr>
          <w:trHeight w:val="300"/>
          <w:jc w:val="center"/>
        </w:trPr>
        <w:tc>
          <w:tcPr>
            <w:tcW w:w="891" w:type="dxa"/>
            <w:tcBorders>
              <w:top w:val="single" w:sz="6" w:space="0" w:color="CCCCCC"/>
              <w:left w:val="single" w:sz="6" w:space="0" w:color="CCCCCC"/>
              <w:bottom w:val="single" w:sz="6" w:space="0" w:color="auto"/>
              <w:right w:val="single" w:sz="6" w:space="0" w:color="CCCCCC"/>
            </w:tcBorders>
            <w:tcMar>
              <w:left w:w="45" w:type="dxa"/>
              <w:right w:w="45" w:type="dxa"/>
            </w:tcMar>
            <w:vAlign w:val="center"/>
          </w:tcPr>
          <w:p w14:paraId="758B502F" w14:textId="06CE5D5A" w:rsidR="35B752D8" w:rsidRDefault="35B752D8" w:rsidP="00046710">
            <w:pPr>
              <w:spacing w:line="360" w:lineRule="auto"/>
              <w:rPr>
                <w:rFonts w:ascii="Calibri" w:hAnsi="Calibri"/>
              </w:rPr>
            </w:pPr>
          </w:p>
        </w:tc>
        <w:tc>
          <w:tcPr>
            <w:tcW w:w="824" w:type="dxa"/>
            <w:tcBorders>
              <w:top w:val="single" w:sz="6" w:space="0" w:color="CCCCCC"/>
              <w:left w:val="single" w:sz="6" w:space="0" w:color="CCCCCC"/>
              <w:bottom w:val="single" w:sz="6" w:space="0" w:color="auto"/>
              <w:right w:val="single" w:sz="6" w:space="0" w:color="CCCCCC"/>
            </w:tcBorders>
            <w:tcMar>
              <w:left w:w="45" w:type="dxa"/>
              <w:right w:w="45" w:type="dxa"/>
            </w:tcMar>
            <w:vAlign w:val="center"/>
          </w:tcPr>
          <w:p w14:paraId="4C1459F4" w14:textId="0BAB2850" w:rsidR="35B752D8" w:rsidRDefault="35B752D8" w:rsidP="00046710">
            <w:pPr>
              <w:spacing w:line="360" w:lineRule="auto"/>
              <w:rPr>
                <w:rFonts w:ascii="Calibri" w:hAnsi="Calibri"/>
              </w:rPr>
            </w:pPr>
            <w:r w:rsidRPr="35B752D8">
              <w:rPr>
                <w:rFonts w:ascii="Calibri" w:hAnsi="Calibri"/>
                <w:b/>
                <w:bCs/>
              </w:rPr>
              <w:t>Weights</w:t>
            </w:r>
          </w:p>
        </w:tc>
        <w:tc>
          <w:tcPr>
            <w:tcW w:w="85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BF7B7BF" w14:textId="42B46691" w:rsidR="35B752D8" w:rsidRDefault="35B752D8" w:rsidP="00046710">
            <w:pPr>
              <w:spacing w:line="360" w:lineRule="auto"/>
              <w:rPr>
                <w:rFonts w:ascii="Calibri" w:hAnsi="Calibri"/>
              </w:rPr>
            </w:pPr>
            <w:r w:rsidRPr="35B752D8">
              <w:rPr>
                <w:rFonts w:ascii="Calibri" w:hAnsi="Calibri"/>
                <w:b/>
                <w:bCs/>
              </w:rPr>
              <w:t>Wind</w:t>
            </w:r>
          </w:p>
        </w:tc>
        <w:tc>
          <w:tcPr>
            <w:tcW w:w="85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3C5F35F4" w14:textId="70389795" w:rsidR="35B752D8" w:rsidRDefault="35B752D8" w:rsidP="00046710">
            <w:pPr>
              <w:spacing w:line="360" w:lineRule="auto"/>
              <w:rPr>
                <w:rFonts w:ascii="Calibri" w:hAnsi="Calibri"/>
              </w:rPr>
            </w:pPr>
            <w:r w:rsidRPr="35B752D8">
              <w:rPr>
                <w:rFonts w:ascii="Calibri" w:hAnsi="Calibri"/>
                <w:b/>
                <w:bCs/>
              </w:rPr>
              <w:t>Solar</w:t>
            </w:r>
          </w:p>
        </w:tc>
        <w:tc>
          <w:tcPr>
            <w:tcW w:w="85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E0E0C6A" w14:textId="67DC87DF" w:rsidR="35B752D8" w:rsidRDefault="35B752D8" w:rsidP="00046710">
            <w:pPr>
              <w:spacing w:line="360" w:lineRule="auto"/>
              <w:rPr>
                <w:rFonts w:ascii="Calibri" w:hAnsi="Calibri"/>
              </w:rPr>
            </w:pPr>
            <w:r w:rsidRPr="35B752D8">
              <w:rPr>
                <w:rFonts w:ascii="Calibri" w:hAnsi="Calibri"/>
                <w:b/>
                <w:bCs/>
              </w:rPr>
              <w:t>Hydrogen</w:t>
            </w:r>
          </w:p>
        </w:tc>
        <w:tc>
          <w:tcPr>
            <w:tcW w:w="85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1ED97B09" w14:textId="1D93950A" w:rsidR="35B752D8" w:rsidRDefault="35B752D8" w:rsidP="00046710">
            <w:pPr>
              <w:spacing w:line="360" w:lineRule="auto"/>
              <w:rPr>
                <w:rFonts w:ascii="Calibri" w:hAnsi="Calibri"/>
                <w:sz w:val="18"/>
                <w:szCs w:val="18"/>
              </w:rPr>
            </w:pPr>
            <w:r w:rsidRPr="35B752D8">
              <w:rPr>
                <w:rFonts w:ascii="Calibri" w:hAnsi="Calibri"/>
                <w:b/>
                <w:bCs/>
                <w:sz w:val="18"/>
                <w:szCs w:val="18"/>
              </w:rPr>
              <w:t>Hybrid (35% Solar, 45% Wind and 20% Fuel Cell)</w:t>
            </w:r>
          </w:p>
        </w:tc>
        <w:tc>
          <w:tcPr>
            <w:tcW w:w="85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B92ADA0" w14:textId="0CD91EE6"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0FCE4B8D" w14:textId="73A4C799" w:rsidR="35B752D8" w:rsidRDefault="35B752D8" w:rsidP="00046710">
            <w:pPr>
              <w:spacing w:line="360" w:lineRule="auto"/>
              <w:rPr>
                <w:rFonts w:ascii="Calibri" w:hAnsi="Calibri"/>
              </w:rPr>
            </w:pPr>
            <w:r w:rsidRPr="35B752D8">
              <w:rPr>
                <w:rFonts w:ascii="Calibri" w:hAnsi="Calibri"/>
                <w:b/>
                <w:bCs/>
              </w:rPr>
              <w:t>Weighted Wind</w:t>
            </w:r>
          </w:p>
        </w:tc>
        <w:tc>
          <w:tcPr>
            <w:tcW w:w="85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69EF0AD6" w14:textId="48220040" w:rsidR="35B752D8" w:rsidRDefault="35B752D8" w:rsidP="00046710">
            <w:pPr>
              <w:spacing w:line="360" w:lineRule="auto"/>
              <w:rPr>
                <w:rFonts w:ascii="Calibri" w:hAnsi="Calibri"/>
              </w:rPr>
            </w:pPr>
            <w:r w:rsidRPr="35B752D8">
              <w:rPr>
                <w:rFonts w:ascii="Calibri" w:hAnsi="Calibri"/>
                <w:b/>
                <w:bCs/>
              </w:rPr>
              <w:t>Weighted Solar</w:t>
            </w:r>
          </w:p>
        </w:tc>
        <w:tc>
          <w:tcPr>
            <w:tcW w:w="854"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431F7E93" w14:textId="67895981" w:rsidR="35B752D8" w:rsidRDefault="35B752D8" w:rsidP="00046710">
            <w:pPr>
              <w:spacing w:line="360" w:lineRule="auto"/>
              <w:rPr>
                <w:rFonts w:ascii="Calibri" w:hAnsi="Calibri"/>
              </w:rPr>
            </w:pPr>
            <w:r w:rsidRPr="35B752D8">
              <w:rPr>
                <w:rFonts w:ascii="Calibri" w:hAnsi="Calibri"/>
                <w:b/>
                <w:bCs/>
              </w:rPr>
              <w:t>Weighted FuelCell</w:t>
            </w:r>
          </w:p>
        </w:tc>
        <w:tc>
          <w:tcPr>
            <w:tcW w:w="855" w:type="dxa"/>
            <w:tcBorders>
              <w:top w:val="single" w:sz="6" w:space="0" w:color="CCCCCC"/>
              <w:left w:val="single" w:sz="6" w:space="0" w:color="CCCCCC"/>
              <w:bottom w:val="single" w:sz="6" w:space="0" w:color="CCCCCC"/>
              <w:right w:val="single" w:sz="6" w:space="0" w:color="CCCCCC"/>
            </w:tcBorders>
            <w:tcMar>
              <w:left w:w="45" w:type="dxa"/>
              <w:right w:w="45" w:type="dxa"/>
            </w:tcMar>
            <w:vAlign w:val="center"/>
          </w:tcPr>
          <w:p w14:paraId="572C2EC8" w14:textId="1A0B37DF" w:rsidR="35B752D8" w:rsidRDefault="35B752D8" w:rsidP="00046710">
            <w:pPr>
              <w:spacing w:line="360" w:lineRule="auto"/>
              <w:rPr>
                <w:rFonts w:ascii="Calibri" w:hAnsi="Calibri"/>
              </w:rPr>
            </w:pPr>
            <w:r w:rsidRPr="35B752D8">
              <w:rPr>
                <w:rFonts w:ascii="Calibri" w:hAnsi="Calibri"/>
                <w:b/>
                <w:bCs/>
              </w:rPr>
              <w:t>Weighted Hybrid</w:t>
            </w:r>
          </w:p>
        </w:tc>
      </w:tr>
      <w:tr w:rsidR="35B752D8" w14:paraId="422719E6" w14:textId="77777777" w:rsidTr="00E27E2D">
        <w:trPr>
          <w:trHeight w:val="300"/>
          <w:jc w:val="center"/>
        </w:trPr>
        <w:tc>
          <w:tcPr>
            <w:tcW w:w="891" w:type="dxa"/>
            <w:tcBorders>
              <w:top w:val="single" w:sz="6" w:space="0" w:color="CCCCCC"/>
              <w:left w:val="single" w:sz="6" w:space="0" w:color="auto"/>
              <w:bottom w:val="single" w:sz="6" w:space="0" w:color="auto"/>
              <w:right w:val="single" w:sz="6" w:space="0" w:color="auto"/>
            </w:tcBorders>
            <w:shd w:val="clear" w:color="auto" w:fill="C5E0B3"/>
            <w:tcMar>
              <w:left w:w="45" w:type="dxa"/>
              <w:right w:w="45" w:type="dxa"/>
            </w:tcMar>
            <w:vAlign w:val="bottom"/>
          </w:tcPr>
          <w:p w14:paraId="628C82B6" w14:textId="3778153C" w:rsidR="35B752D8" w:rsidRDefault="35B752D8" w:rsidP="00046710">
            <w:pPr>
              <w:spacing w:line="360" w:lineRule="auto"/>
              <w:rPr>
                <w:rFonts w:ascii="Calibri" w:hAnsi="Calibri"/>
              </w:rPr>
            </w:pPr>
            <w:r w:rsidRPr="35B752D8">
              <w:rPr>
                <w:rFonts w:ascii="Calibri" w:hAnsi="Calibri"/>
              </w:rPr>
              <w:t>Capex</w:t>
            </w:r>
          </w:p>
        </w:tc>
        <w:tc>
          <w:tcPr>
            <w:tcW w:w="824" w:type="dxa"/>
            <w:tcBorders>
              <w:top w:val="single" w:sz="6" w:space="0" w:color="CCCCCC"/>
              <w:left w:val="single" w:sz="6" w:space="0" w:color="CCCCCC"/>
              <w:bottom w:val="single" w:sz="6" w:space="0" w:color="auto"/>
              <w:right w:val="single" w:sz="6" w:space="0" w:color="auto"/>
            </w:tcBorders>
            <w:shd w:val="clear" w:color="auto" w:fill="C5E0B3"/>
            <w:tcMar>
              <w:left w:w="45" w:type="dxa"/>
              <w:right w:w="45" w:type="dxa"/>
            </w:tcMar>
            <w:vAlign w:val="bottom"/>
          </w:tcPr>
          <w:p w14:paraId="5BCAFD80" w14:textId="57E6EEDF" w:rsidR="35B752D8" w:rsidRDefault="35B752D8" w:rsidP="00046710">
            <w:pPr>
              <w:spacing w:line="360" w:lineRule="auto"/>
              <w:jc w:val="right"/>
              <w:rPr>
                <w:rFonts w:ascii="Calibri" w:hAnsi="Calibri"/>
              </w:rPr>
            </w:pPr>
            <w:r w:rsidRPr="35B752D8">
              <w:rPr>
                <w:rFonts w:ascii="Calibri" w:hAnsi="Calibri"/>
              </w:rPr>
              <w:t>0.15</w:t>
            </w:r>
          </w:p>
        </w:tc>
        <w:tc>
          <w:tcPr>
            <w:tcW w:w="854" w:type="dxa"/>
            <w:tcBorders>
              <w:top w:val="single" w:sz="6" w:space="0" w:color="CCCCCC"/>
              <w:left w:val="single" w:sz="6" w:space="0" w:color="CCCCCC"/>
              <w:bottom w:val="single" w:sz="6" w:space="0" w:color="auto"/>
              <w:right w:val="single" w:sz="6" w:space="0" w:color="auto"/>
            </w:tcBorders>
            <w:shd w:val="clear" w:color="auto" w:fill="C5E0B3"/>
            <w:tcMar>
              <w:left w:w="45" w:type="dxa"/>
              <w:right w:w="45" w:type="dxa"/>
            </w:tcMar>
            <w:vAlign w:val="bottom"/>
          </w:tcPr>
          <w:p w14:paraId="1CBB7DCB" w14:textId="10A20112" w:rsidR="35B752D8" w:rsidRDefault="35B752D8" w:rsidP="00046710">
            <w:pPr>
              <w:spacing w:line="360" w:lineRule="auto"/>
              <w:jc w:val="right"/>
              <w:rPr>
                <w:rFonts w:ascii="Calibri" w:hAnsi="Calibri"/>
              </w:rPr>
            </w:pPr>
            <w:r w:rsidRPr="35B752D8">
              <w:rPr>
                <w:rFonts w:ascii="Calibri" w:hAnsi="Calibri"/>
              </w:rPr>
              <w:t>1</w:t>
            </w:r>
          </w:p>
        </w:tc>
        <w:tc>
          <w:tcPr>
            <w:tcW w:w="854" w:type="dxa"/>
            <w:tcBorders>
              <w:top w:val="single" w:sz="6" w:space="0" w:color="CCCCCC"/>
              <w:left w:val="single" w:sz="6" w:space="0" w:color="CCCCCC"/>
              <w:bottom w:val="single" w:sz="6" w:space="0" w:color="auto"/>
              <w:right w:val="single" w:sz="6" w:space="0" w:color="auto"/>
            </w:tcBorders>
            <w:shd w:val="clear" w:color="auto" w:fill="C5E0B3"/>
            <w:tcMar>
              <w:left w:w="45" w:type="dxa"/>
              <w:right w:w="45" w:type="dxa"/>
            </w:tcMar>
            <w:vAlign w:val="bottom"/>
          </w:tcPr>
          <w:p w14:paraId="517C3021" w14:textId="7EBFD926" w:rsidR="35B752D8" w:rsidRDefault="35B752D8" w:rsidP="00046710">
            <w:pPr>
              <w:spacing w:line="360" w:lineRule="auto"/>
              <w:jc w:val="right"/>
              <w:rPr>
                <w:rFonts w:ascii="Calibri" w:hAnsi="Calibri"/>
              </w:rPr>
            </w:pPr>
            <w:r w:rsidRPr="35B752D8">
              <w:rPr>
                <w:rFonts w:ascii="Calibri" w:hAnsi="Calibri"/>
              </w:rPr>
              <w:t>1</w:t>
            </w:r>
          </w:p>
        </w:tc>
        <w:tc>
          <w:tcPr>
            <w:tcW w:w="854" w:type="dxa"/>
            <w:tcBorders>
              <w:top w:val="single" w:sz="6" w:space="0" w:color="CCCCCC"/>
              <w:left w:val="single" w:sz="6" w:space="0" w:color="CCCCCC"/>
              <w:bottom w:val="single" w:sz="6" w:space="0" w:color="auto"/>
              <w:right w:val="single" w:sz="6" w:space="0" w:color="auto"/>
            </w:tcBorders>
            <w:shd w:val="clear" w:color="auto" w:fill="C5E0B3"/>
            <w:tcMar>
              <w:left w:w="45" w:type="dxa"/>
              <w:right w:w="45" w:type="dxa"/>
            </w:tcMar>
            <w:vAlign w:val="bottom"/>
          </w:tcPr>
          <w:p w14:paraId="0817CE97" w14:textId="55B2A207" w:rsidR="35B752D8" w:rsidRDefault="35B752D8" w:rsidP="00046710">
            <w:pPr>
              <w:spacing w:line="360" w:lineRule="auto"/>
              <w:jc w:val="right"/>
              <w:rPr>
                <w:rFonts w:ascii="Calibri" w:hAnsi="Calibri"/>
              </w:rPr>
            </w:pPr>
            <w:r w:rsidRPr="35B752D8">
              <w:rPr>
                <w:rFonts w:ascii="Calibri" w:hAnsi="Calibri"/>
              </w:rPr>
              <w:t>1</w:t>
            </w:r>
          </w:p>
        </w:tc>
        <w:tc>
          <w:tcPr>
            <w:tcW w:w="854" w:type="dxa"/>
            <w:tcBorders>
              <w:top w:val="single" w:sz="6" w:space="0" w:color="CCCCCC"/>
              <w:left w:val="single" w:sz="6" w:space="0" w:color="CCCCCC"/>
              <w:bottom w:val="single" w:sz="6" w:space="0" w:color="auto"/>
              <w:right w:val="single" w:sz="6" w:space="0" w:color="auto"/>
            </w:tcBorders>
            <w:shd w:val="clear" w:color="auto" w:fill="C5E0B3"/>
            <w:tcMar>
              <w:left w:w="45" w:type="dxa"/>
              <w:right w:w="45" w:type="dxa"/>
            </w:tcMar>
            <w:vAlign w:val="bottom"/>
          </w:tcPr>
          <w:p w14:paraId="7E198918" w14:textId="73DF8347" w:rsidR="35B752D8" w:rsidRDefault="35B752D8" w:rsidP="00046710">
            <w:pPr>
              <w:spacing w:line="360" w:lineRule="auto"/>
              <w:jc w:val="right"/>
              <w:rPr>
                <w:rFonts w:ascii="Calibri" w:hAnsi="Calibri"/>
              </w:rPr>
            </w:pPr>
            <w:r w:rsidRPr="35B752D8">
              <w:rPr>
                <w:rFonts w:ascii="Calibri" w:hAnsi="Calibri"/>
              </w:rPr>
              <w:t>1</w:t>
            </w:r>
          </w:p>
        </w:tc>
        <w:tc>
          <w:tcPr>
            <w:tcW w:w="854" w:type="dxa"/>
            <w:tcBorders>
              <w:top w:val="single" w:sz="6" w:space="0" w:color="CCCCCC"/>
              <w:left w:val="single" w:sz="6" w:space="0" w:color="CCCCCC"/>
              <w:bottom w:val="single" w:sz="6" w:space="0" w:color="auto"/>
              <w:right w:val="single" w:sz="6" w:space="0" w:color="auto"/>
            </w:tcBorders>
            <w:shd w:val="clear" w:color="auto" w:fill="C5E0B3"/>
            <w:tcMar>
              <w:left w:w="45" w:type="dxa"/>
              <w:right w:w="45" w:type="dxa"/>
            </w:tcMar>
            <w:vAlign w:val="bottom"/>
          </w:tcPr>
          <w:p w14:paraId="73BBFA0E" w14:textId="20BC0BFC"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auto"/>
              <w:right w:val="single" w:sz="6" w:space="0" w:color="auto"/>
            </w:tcBorders>
            <w:shd w:val="clear" w:color="auto" w:fill="C5E0B3"/>
            <w:tcMar>
              <w:left w:w="45" w:type="dxa"/>
              <w:right w:w="45" w:type="dxa"/>
            </w:tcMar>
            <w:vAlign w:val="bottom"/>
          </w:tcPr>
          <w:p w14:paraId="122A3682" w14:textId="3A3BEE56" w:rsidR="35B752D8" w:rsidRDefault="35B752D8" w:rsidP="00046710">
            <w:pPr>
              <w:spacing w:line="360" w:lineRule="auto"/>
              <w:jc w:val="right"/>
              <w:rPr>
                <w:rFonts w:ascii="Calibri" w:hAnsi="Calibri"/>
              </w:rPr>
            </w:pPr>
            <w:r w:rsidRPr="35B752D8">
              <w:rPr>
                <w:rFonts w:ascii="Calibri" w:hAnsi="Calibri"/>
              </w:rPr>
              <w:t>0.15</w:t>
            </w:r>
          </w:p>
        </w:tc>
        <w:tc>
          <w:tcPr>
            <w:tcW w:w="854" w:type="dxa"/>
            <w:tcBorders>
              <w:top w:val="single" w:sz="6" w:space="0" w:color="CCCCCC"/>
              <w:left w:val="single" w:sz="6" w:space="0" w:color="CCCCCC"/>
              <w:bottom w:val="single" w:sz="6" w:space="0" w:color="auto"/>
              <w:right w:val="single" w:sz="6" w:space="0" w:color="auto"/>
            </w:tcBorders>
            <w:shd w:val="clear" w:color="auto" w:fill="C5E0B3"/>
            <w:tcMar>
              <w:left w:w="45" w:type="dxa"/>
              <w:right w:w="45" w:type="dxa"/>
            </w:tcMar>
            <w:vAlign w:val="bottom"/>
          </w:tcPr>
          <w:p w14:paraId="42BF6976" w14:textId="1C5D7E08" w:rsidR="35B752D8" w:rsidRDefault="35B752D8" w:rsidP="00046710">
            <w:pPr>
              <w:spacing w:line="360" w:lineRule="auto"/>
              <w:jc w:val="right"/>
              <w:rPr>
                <w:rFonts w:ascii="Calibri" w:hAnsi="Calibri"/>
              </w:rPr>
            </w:pPr>
            <w:r w:rsidRPr="35B752D8">
              <w:rPr>
                <w:rFonts w:ascii="Calibri" w:hAnsi="Calibri"/>
              </w:rPr>
              <w:t>0.15</w:t>
            </w:r>
          </w:p>
        </w:tc>
        <w:tc>
          <w:tcPr>
            <w:tcW w:w="854" w:type="dxa"/>
            <w:tcBorders>
              <w:top w:val="single" w:sz="6" w:space="0" w:color="CCCCCC"/>
              <w:left w:val="single" w:sz="6" w:space="0" w:color="CCCCCC"/>
              <w:bottom w:val="single" w:sz="6" w:space="0" w:color="auto"/>
              <w:right w:val="single" w:sz="6" w:space="0" w:color="auto"/>
            </w:tcBorders>
            <w:shd w:val="clear" w:color="auto" w:fill="C5E0B3"/>
            <w:tcMar>
              <w:left w:w="45" w:type="dxa"/>
              <w:right w:w="45" w:type="dxa"/>
            </w:tcMar>
            <w:vAlign w:val="bottom"/>
          </w:tcPr>
          <w:p w14:paraId="67041ACB" w14:textId="46C40AE4" w:rsidR="35B752D8" w:rsidRDefault="35B752D8" w:rsidP="00046710">
            <w:pPr>
              <w:spacing w:line="360" w:lineRule="auto"/>
              <w:jc w:val="right"/>
              <w:rPr>
                <w:rFonts w:ascii="Calibri" w:hAnsi="Calibri"/>
              </w:rPr>
            </w:pPr>
            <w:r w:rsidRPr="35B752D8">
              <w:rPr>
                <w:rFonts w:ascii="Calibri" w:hAnsi="Calibri"/>
              </w:rPr>
              <w:t>0.15</w:t>
            </w:r>
          </w:p>
        </w:tc>
        <w:tc>
          <w:tcPr>
            <w:tcW w:w="855" w:type="dxa"/>
            <w:tcBorders>
              <w:top w:val="single" w:sz="6" w:space="0" w:color="CCCCCC"/>
              <w:left w:val="single" w:sz="6" w:space="0" w:color="CCCCCC"/>
              <w:bottom w:val="single" w:sz="6" w:space="0" w:color="auto"/>
              <w:right w:val="single" w:sz="6" w:space="0" w:color="auto"/>
            </w:tcBorders>
            <w:shd w:val="clear" w:color="auto" w:fill="C5E0B3"/>
            <w:tcMar>
              <w:left w:w="45" w:type="dxa"/>
              <w:right w:w="45" w:type="dxa"/>
            </w:tcMar>
            <w:vAlign w:val="bottom"/>
          </w:tcPr>
          <w:p w14:paraId="05853074" w14:textId="596069CC" w:rsidR="35B752D8" w:rsidRDefault="35B752D8" w:rsidP="00046710">
            <w:pPr>
              <w:spacing w:line="360" w:lineRule="auto"/>
              <w:jc w:val="right"/>
              <w:rPr>
                <w:rFonts w:ascii="Calibri" w:hAnsi="Calibri"/>
              </w:rPr>
            </w:pPr>
            <w:r w:rsidRPr="35B752D8">
              <w:rPr>
                <w:rFonts w:ascii="Calibri" w:hAnsi="Calibri"/>
              </w:rPr>
              <w:t>0.15</w:t>
            </w:r>
          </w:p>
        </w:tc>
      </w:tr>
      <w:tr w:rsidR="35B752D8" w14:paraId="76321273" w14:textId="77777777" w:rsidTr="00E27E2D">
        <w:trPr>
          <w:trHeight w:val="300"/>
          <w:jc w:val="center"/>
        </w:trPr>
        <w:tc>
          <w:tcPr>
            <w:tcW w:w="891" w:type="dxa"/>
            <w:tcBorders>
              <w:top w:val="single" w:sz="6" w:space="0" w:color="CCCCCC"/>
              <w:left w:val="single" w:sz="6" w:space="0" w:color="auto"/>
              <w:bottom w:val="single" w:sz="6" w:space="0" w:color="auto"/>
              <w:right w:val="single" w:sz="6" w:space="0" w:color="auto"/>
            </w:tcBorders>
            <w:shd w:val="clear" w:color="auto" w:fill="A8D08D"/>
            <w:tcMar>
              <w:left w:w="45" w:type="dxa"/>
              <w:right w:w="45" w:type="dxa"/>
            </w:tcMar>
            <w:vAlign w:val="bottom"/>
          </w:tcPr>
          <w:p w14:paraId="5A98ED0A" w14:textId="428FD0EC" w:rsidR="35B752D8" w:rsidRDefault="35B752D8" w:rsidP="00046710">
            <w:pPr>
              <w:spacing w:line="360" w:lineRule="auto"/>
              <w:rPr>
                <w:rFonts w:ascii="Calibri" w:hAnsi="Calibri"/>
              </w:rPr>
            </w:pPr>
            <w:r w:rsidRPr="35B752D8">
              <w:rPr>
                <w:rFonts w:ascii="Calibri" w:hAnsi="Calibri"/>
              </w:rPr>
              <w:t>Opex</w:t>
            </w:r>
          </w:p>
        </w:tc>
        <w:tc>
          <w:tcPr>
            <w:tcW w:w="824" w:type="dxa"/>
            <w:tcBorders>
              <w:top w:val="single" w:sz="6" w:space="0" w:color="CCCCCC"/>
              <w:left w:val="single" w:sz="6" w:space="0" w:color="CCCCCC"/>
              <w:bottom w:val="single" w:sz="6" w:space="0" w:color="auto"/>
              <w:right w:val="single" w:sz="6" w:space="0" w:color="auto"/>
            </w:tcBorders>
            <w:shd w:val="clear" w:color="auto" w:fill="A8D08D"/>
            <w:tcMar>
              <w:left w:w="45" w:type="dxa"/>
              <w:right w:w="45" w:type="dxa"/>
            </w:tcMar>
            <w:vAlign w:val="bottom"/>
          </w:tcPr>
          <w:p w14:paraId="16003FDD" w14:textId="25265F04" w:rsidR="35B752D8" w:rsidRDefault="35B752D8" w:rsidP="00046710">
            <w:pPr>
              <w:spacing w:line="360" w:lineRule="auto"/>
              <w:jc w:val="right"/>
              <w:rPr>
                <w:rFonts w:ascii="Calibri" w:hAnsi="Calibri"/>
              </w:rPr>
            </w:pPr>
            <w:r w:rsidRPr="35B752D8">
              <w:rPr>
                <w:rFonts w:ascii="Calibri" w:hAnsi="Calibri"/>
              </w:rPr>
              <w:t>0.15</w:t>
            </w:r>
          </w:p>
        </w:tc>
        <w:tc>
          <w:tcPr>
            <w:tcW w:w="854" w:type="dxa"/>
            <w:tcBorders>
              <w:top w:val="single" w:sz="6" w:space="0" w:color="CCCCCC"/>
              <w:left w:val="single" w:sz="6" w:space="0" w:color="CCCCCC"/>
              <w:bottom w:val="single" w:sz="6" w:space="0" w:color="auto"/>
              <w:right w:val="single" w:sz="6" w:space="0" w:color="auto"/>
            </w:tcBorders>
            <w:shd w:val="clear" w:color="auto" w:fill="A8D08D"/>
            <w:tcMar>
              <w:left w:w="45" w:type="dxa"/>
              <w:right w:w="45" w:type="dxa"/>
            </w:tcMar>
            <w:vAlign w:val="bottom"/>
          </w:tcPr>
          <w:p w14:paraId="2C23B9BA" w14:textId="349D684E" w:rsidR="35B752D8" w:rsidRDefault="35B752D8" w:rsidP="00046710">
            <w:pPr>
              <w:spacing w:line="360" w:lineRule="auto"/>
              <w:jc w:val="right"/>
              <w:rPr>
                <w:rFonts w:ascii="Calibri" w:hAnsi="Calibri"/>
              </w:rPr>
            </w:pPr>
            <w:r w:rsidRPr="35B752D8">
              <w:rPr>
                <w:rFonts w:ascii="Calibri" w:hAnsi="Calibri"/>
              </w:rPr>
              <w:t>1</w:t>
            </w:r>
          </w:p>
        </w:tc>
        <w:tc>
          <w:tcPr>
            <w:tcW w:w="854" w:type="dxa"/>
            <w:tcBorders>
              <w:top w:val="single" w:sz="6" w:space="0" w:color="CCCCCC"/>
              <w:left w:val="single" w:sz="6" w:space="0" w:color="CCCCCC"/>
              <w:bottom w:val="single" w:sz="6" w:space="0" w:color="auto"/>
              <w:right w:val="single" w:sz="6" w:space="0" w:color="auto"/>
            </w:tcBorders>
            <w:shd w:val="clear" w:color="auto" w:fill="A8D08D"/>
            <w:tcMar>
              <w:left w:w="45" w:type="dxa"/>
              <w:right w:w="45" w:type="dxa"/>
            </w:tcMar>
            <w:vAlign w:val="bottom"/>
          </w:tcPr>
          <w:p w14:paraId="0741B1DD" w14:textId="0F27C8F2" w:rsidR="35B752D8" w:rsidRDefault="35B752D8" w:rsidP="00046710">
            <w:pPr>
              <w:spacing w:line="360" w:lineRule="auto"/>
              <w:jc w:val="right"/>
              <w:rPr>
                <w:rFonts w:ascii="Calibri" w:hAnsi="Calibri"/>
              </w:rPr>
            </w:pPr>
            <w:r w:rsidRPr="35B752D8">
              <w:rPr>
                <w:rFonts w:ascii="Calibri" w:hAnsi="Calibri"/>
              </w:rPr>
              <w:t>1</w:t>
            </w:r>
          </w:p>
        </w:tc>
        <w:tc>
          <w:tcPr>
            <w:tcW w:w="854" w:type="dxa"/>
            <w:tcBorders>
              <w:top w:val="single" w:sz="6" w:space="0" w:color="CCCCCC"/>
              <w:left w:val="single" w:sz="6" w:space="0" w:color="CCCCCC"/>
              <w:bottom w:val="single" w:sz="6" w:space="0" w:color="auto"/>
              <w:right w:val="single" w:sz="6" w:space="0" w:color="auto"/>
            </w:tcBorders>
            <w:shd w:val="clear" w:color="auto" w:fill="A8D08D"/>
            <w:tcMar>
              <w:left w:w="45" w:type="dxa"/>
              <w:right w:w="45" w:type="dxa"/>
            </w:tcMar>
            <w:vAlign w:val="bottom"/>
          </w:tcPr>
          <w:p w14:paraId="0A9714C3" w14:textId="31E8F636" w:rsidR="35B752D8" w:rsidRDefault="35B752D8" w:rsidP="00046710">
            <w:pPr>
              <w:spacing w:line="360" w:lineRule="auto"/>
              <w:jc w:val="right"/>
              <w:rPr>
                <w:rFonts w:ascii="Calibri" w:hAnsi="Calibri"/>
              </w:rPr>
            </w:pPr>
            <w:r w:rsidRPr="35B752D8">
              <w:rPr>
                <w:rFonts w:ascii="Calibri" w:hAnsi="Calibri"/>
              </w:rPr>
              <w:t>1</w:t>
            </w:r>
          </w:p>
        </w:tc>
        <w:tc>
          <w:tcPr>
            <w:tcW w:w="854" w:type="dxa"/>
            <w:tcBorders>
              <w:top w:val="single" w:sz="6" w:space="0" w:color="CCCCCC"/>
              <w:left w:val="single" w:sz="6" w:space="0" w:color="CCCCCC"/>
              <w:bottom w:val="single" w:sz="6" w:space="0" w:color="auto"/>
              <w:right w:val="single" w:sz="6" w:space="0" w:color="auto"/>
            </w:tcBorders>
            <w:shd w:val="clear" w:color="auto" w:fill="A8D08D"/>
            <w:tcMar>
              <w:left w:w="45" w:type="dxa"/>
              <w:right w:w="45" w:type="dxa"/>
            </w:tcMar>
            <w:vAlign w:val="bottom"/>
          </w:tcPr>
          <w:p w14:paraId="35D5F2E5" w14:textId="6FAA28BF" w:rsidR="35B752D8" w:rsidRDefault="35B752D8" w:rsidP="00046710">
            <w:pPr>
              <w:spacing w:line="360" w:lineRule="auto"/>
              <w:jc w:val="right"/>
              <w:rPr>
                <w:rFonts w:ascii="Calibri" w:hAnsi="Calibri"/>
              </w:rPr>
            </w:pPr>
            <w:r w:rsidRPr="35B752D8">
              <w:rPr>
                <w:rFonts w:ascii="Calibri" w:hAnsi="Calibri"/>
              </w:rPr>
              <w:t>1</w:t>
            </w:r>
          </w:p>
        </w:tc>
        <w:tc>
          <w:tcPr>
            <w:tcW w:w="854" w:type="dxa"/>
            <w:tcBorders>
              <w:top w:val="single" w:sz="6" w:space="0" w:color="CCCCCC"/>
              <w:left w:val="single" w:sz="6" w:space="0" w:color="CCCCCC"/>
              <w:bottom w:val="single" w:sz="6" w:space="0" w:color="auto"/>
              <w:right w:val="single" w:sz="6" w:space="0" w:color="auto"/>
            </w:tcBorders>
            <w:shd w:val="clear" w:color="auto" w:fill="A8D08D"/>
            <w:tcMar>
              <w:left w:w="45" w:type="dxa"/>
              <w:right w:w="45" w:type="dxa"/>
            </w:tcMar>
            <w:vAlign w:val="bottom"/>
          </w:tcPr>
          <w:p w14:paraId="19AA303F" w14:textId="33AA099B"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auto"/>
              <w:right w:val="single" w:sz="6" w:space="0" w:color="auto"/>
            </w:tcBorders>
            <w:shd w:val="clear" w:color="auto" w:fill="A8D08D"/>
            <w:tcMar>
              <w:left w:w="45" w:type="dxa"/>
              <w:right w:w="45" w:type="dxa"/>
            </w:tcMar>
            <w:vAlign w:val="bottom"/>
          </w:tcPr>
          <w:p w14:paraId="39F8290F" w14:textId="1F3C967F" w:rsidR="35B752D8" w:rsidRDefault="35B752D8" w:rsidP="00046710">
            <w:pPr>
              <w:spacing w:line="360" w:lineRule="auto"/>
              <w:jc w:val="right"/>
              <w:rPr>
                <w:rFonts w:ascii="Calibri" w:hAnsi="Calibri"/>
              </w:rPr>
            </w:pPr>
            <w:r w:rsidRPr="35B752D8">
              <w:rPr>
                <w:rFonts w:ascii="Calibri" w:hAnsi="Calibri"/>
              </w:rPr>
              <w:t>0.15</w:t>
            </w:r>
          </w:p>
        </w:tc>
        <w:tc>
          <w:tcPr>
            <w:tcW w:w="854" w:type="dxa"/>
            <w:tcBorders>
              <w:top w:val="single" w:sz="6" w:space="0" w:color="CCCCCC"/>
              <w:left w:val="single" w:sz="6" w:space="0" w:color="CCCCCC"/>
              <w:bottom w:val="single" w:sz="6" w:space="0" w:color="auto"/>
              <w:right w:val="single" w:sz="6" w:space="0" w:color="auto"/>
            </w:tcBorders>
            <w:shd w:val="clear" w:color="auto" w:fill="A8D08D"/>
            <w:tcMar>
              <w:left w:w="45" w:type="dxa"/>
              <w:right w:w="45" w:type="dxa"/>
            </w:tcMar>
            <w:vAlign w:val="bottom"/>
          </w:tcPr>
          <w:p w14:paraId="0CB609F4" w14:textId="789441EF" w:rsidR="35B752D8" w:rsidRDefault="35B752D8" w:rsidP="00046710">
            <w:pPr>
              <w:spacing w:line="360" w:lineRule="auto"/>
              <w:jc w:val="right"/>
              <w:rPr>
                <w:rFonts w:ascii="Calibri" w:hAnsi="Calibri"/>
              </w:rPr>
            </w:pPr>
            <w:r w:rsidRPr="35B752D8">
              <w:rPr>
                <w:rFonts w:ascii="Calibri" w:hAnsi="Calibri"/>
              </w:rPr>
              <w:t>0.15</w:t>
            </w:r>
          </w:p>
        </w:tc>
        <w:tc>
          <w:tcPr>
            <w:tcW w:w="854" w:type="dxa"/>
            <w:tcBorders>
              <w:top w:val="single" w:sz="6" w:space="0" w:color="CCCCCC"/>
              <w:left w:val="single" w:sz="6" w:space="0" w:color="CCCCCC"/>
              <w:bottom w:val="single" w:sz="6" w:space="0" w:color="auto"/>
              <w:right w:val="single" w:sz="6" w:space="0" w:color="auto"/>
            </w:tcBorders>
            <w:shd w:val="clear" w:color="auto" w:fill="A8D08D"/>
            <w:tcMar>
              <w:left w:w="45" w:type="dxa"/>
              <w:right w:w="45" w:type="dxa"/>
            </w:tcMar>
            <w:vAlign w:val="bottom"/>
          </w:tcPr>
          <w:p w14:paraId="740FCDBC" w14:textId="270ED0A6" w:rsidR="35B752D8" w:rsidRDefault="35B752D8" w:rsidP="00046710">
            <w:pPr>
              <w:spacing w:line="360" w:lineRule="auto"/>
              <w:jc w:val="right"/>
              <w:rPr>
                <w:rFonts w:ascii="Calibri" w:hAnsi="Calibri"/>
              </w:rPr>
            </w:pPr>
            <w:r w:rsidRPr="35B752D8">
              <w:rPr>
                <w:rFonts w:ascii="Calibri" w:hAnsi="Calibri"/>
              </w:rPr>
              <w:t>0.15</w:t>
            </w:r>
          </w:p>
        </w:tc>
        <w:tc>
          <w:tcPr>
            <w:tcW w:w="855" w:type="dxa"/>
            <w:tcBorders>
              <w:top w:val="single" w:sz="6" w:space="0" w:color="CCCCCC"/>
              <w:left w:val="single" w:sz="6" w:space="0" w:color="CCCCCC"/>
              <w:bottom w:val="single" w:sz="6" w:space="0" w:color="auto"/>
              <w:right w:val="single" w:sz="6" w:space="0" w:color="auto"/>
            </w:tcBorders>
            <w:shd w:val="clear" w:color="auto" w:fill="A8D08D"/>
            <w:tcMar>
              <w:left w:w="45" w:type="dxa"/>
              <w:right w:w="45" w:type="dxa"/>
            </w:tcMar>
            <w:vAlign w:val="bottom"/>
          </w:tcPr>
          <w:p w14:paraId="22DA59EA" w14:textId="79AD5105" w:rsidR="35B752D8" w:rsidRDefault="35B752D8" w:rsidP="00046710">
            <w:pPr>
              <w:spacing w:line="360" w:lineRule="auto"/>
              <w:jc w:val="right"/>
              <w:rPr>
                <w:rFonts w:ascii="Calibri" w:hAnsi="Calibri"/>
              </w:rPr>
            </w:pPr>
            <w:r w:rsidRPr="35B752D8">
              <w:rPr>
                <w:rFonts w:ascii="Calibri" w:hAnsi="Calibri"/>
              </w:rPr>
              <w:t>0.15</w:t>
            </w:r>
          </w:p>
        </w:tc>
      </w:tr>
      <w:tr w:rsidR="35B752D8" w14:paraId="5B12BEDE" w14:textId="77777777" w:rsidTr="00E27E2D">
        <w:trPr>
          <w:trHeight w:val="300"/>
          <w:jc w:val="center"/>
        </w:trPr>
        <w:tc>
          <w:tcPr>
            <w:tcW w:w="891" w:type="dxa"/>
            <w:tcBorders>
              <w:top w:val="single" w:sz="6" w:space="0" w:color="CCCCCC"/>
              <w:left w:val="single" w:sz="6" w:space="0" w:color="auto"/>
              <w:bottom w:val="single" w:sz="6" w:space="0" w:color="auto"/>
              <w:right w:val="single" w:sz="6" w:space="0" w:color="auto"/>
            </w:tcBorders>
            <w:shd w:val="clear" w:color="auto" w:fill="F7CAAC"/>
            <w:tcMar>
              <w:left w:w="45" w:type="dxa"/>
              <w:right w:w="45" w:type="dxa"/>
            </w:tcMar>
            <w:vAlign w:val="bottom"/>
          </w:tcPr>
          <w:p w14:paraId="2113AE4E" w14:textId="58116B2D" w:rsidR="35B752D8" w:rsidRDefault="35B752D8" w:rsidP="00046710">
            <w:pPr>
              <w:spacing w:line="360" w:lineRule="auto"/>
              <w:rPr>
                <w:rFonts w:ascii="Calibri" w:hAnsi="Calibri"/>
              </w:rPr>
            </w:pPr>
            <w:r w:rsidRPr="35B752D8">
              <w:rPr>
                <w:rFonts w:ascii="Calibri" w:hAnsi="Calibri"/>
              </w:rPr>
              <w:t>Area required</w:t>
            </w:r>
          </w:p>
        </w:tc>
        <w:tc>
          <w:tcPr>
            <w:tcW w:w="824" w:type="dxa"/>
            <w:tcBorders>
              <w:top w:val="single" w:sz="6" w:space="0" w:color="CCCCCC"/>
              <w:left w:val="single" w:sz="6" w:space="0" w:color="CCCCCC"/>
              <w:bottom w:val="single" w:sz="6" w:space="0" w:color="auto"/>
              <w:right w:val="single" w:sz="6" w:space="0" w:color="auto"/>
            </w:tcBorders>
            <w:shd w:val="clear" w:color="auto" w:fill="F7CAAC"/>
            <w:tcMar>
              <w:left w:w="45" w:type="dxa"/>
              <w:right w:w="45" w:type="dxa"/>
            </w:tcMar>
            <w:vAlign w:val="bottom"/>
          </w:tcPr>
          <w:p w14:paraId="7AEC9577" w14:textId="38AEA012" w:rsidR="35B752D8" w:rsidRDefault="35B752D8" w:rsidP="00046710">
            <w:pPr>
              <w:spacing w:line="360" w:lineRule="auto"/>
              <w:jc w:val="right"/>
              <w:rPr>
                <w:rFonts w:ascii="Calibri" w:hAnsi="Calibri"/>
              </w:rPr>
            </w:pPr>
            <w:r w:rsidRPr="35B752D8">
              <w:rPr>
                <w:rFonts w:ascii="Calibri" w:hAnsi="Calibri"/>
              </w:rPr>
              <w:t>0.05</w:t>
            </w:r>
          </w:p>
        </w:tc>
        <w:tc>
          <w:tcPr>
            <w:tcW w:w="854" w:type="dxa"/>
            <w:tcBorders>
              <w:top w:val="single" w:sz="6" w:space="0" w:color="CCCCCC"/>
              <w:left w:val="single" w:sz="6" w:space="0" w:color="CCCCCC"/>
              <w:bottom w:val="single" w:sz="6" w:space="0" w:color="auto"/>
              <w:right w:val="single" w:sz="6" w:space="0" w:color="auto"/>
            </w:tcBorders>
            <w:shd w:val="clear" w:color="auto" w:fill="F7CAAC"/>
            <w:tcMar>
              <w:left w:w="45" w:type="dxa"/>
              <w:right w:w="45" w:type="dxa"/>
            </w:tcMar>
            <w:vAlign w:val="bottom"/>
          </w:tcPr>
          <w:p w14:paraId="5F428A60" w14:textId="1D328BCA" w:rsidR="35B752D8" w:rsidRDefault="35B752D8" w:rsidP="00046710">
            <w:pPr>
              <w:spacing w:line="360" w:lineRule="auto"/>
              <w:jc w:val="right"/>
              <w:rPr>
                <w:rFonts w:ascii="Calibri" w:hAnsi="Calibri"/>
              </w:rPr>
            </w:pPr>
            <w:r w:rsidRPr="35B752D8">
              <w:rPr>
                <w:rFonts w:ascii="Calibri" w:hAnsi="Calibri"/>
              </w:rPr>
              <w:t>1</w:t>
            </w:r>
          </w:p>
        </w:tc>
        <w:tc>
          <w:tcPr>
            <w:tcW w:w="854" w:type="dxa"/>
            <w:tcBorders>
              <w:top w:val="single" w:sz="6" w:space="0" w:color="CCCCCC"/>
              <w:left w:val="single" w:sz="6" w:space="0" w:color="CCCCCC"/>
              <w:bottom w:val="single" w:sz="6" w:space="0" w:color="auto"/>
              <w:right w:val="single" w:sz="6" w:space="0" w:color="auto"/>
            </w:tcBorders>
            <w:shd w:val="clear" w:color="auto" w:fill="F7CAAC"/>
            <w:tcMar>
              <w:left w:w="45" w:type="dxa"/>
              <w:right w:w="45" w:type="dxa"/>
            </w:tcMar>
            <w:vAlign w:val="bottom"/>
          </w:tcPr>
          <w:p w14:paraId="316532EE" w14:textId="2521DB60" w:rsidR="35B752D8" w:rsidRDefault="35B752D8" w:rsidP="00046710">
            <w:pPr>
              <w:spacing w:line="360" w:lineRule="auto"/>
              <w:jc w:val="right"/>
              <w:rPr>
                <w:rFonts w:ascii="Calibri" w:hAnsi="Calibri"/>
              </w:rPr>
            </w:pPr>
            <w:r w:rsidRPr="35B752D8">
              <w:rPr>
                <w:rFonts w:ascii="Calibri" w:hAnsi="Calibri"/>
              </w:rPr>
              <w:t>1</w:t>
            </w:r>
          </w:p>
        </w:tc>
        <w:tc>
          <w:tcPr>
            <w:tcW w:w="854" w:type="dxa"/>
            <w:tcBorders>
              <w:top w:val="single" w:sz="6" w:space="0" w:color="CCCCCC"/>
              <w:left w:val="single" w:sz="6" w:space="0" w:color="CCCCCC"/>
              <w:bottom w:val="single" w:sz="6" w:space="0" w:color="auto"/>
              <w:right w:val="single" w:sz="6" w:space="0" w:color="auto"/>
            </w:tcBorders>
            <w:shd w:val="clear" w:color="auto" w:fill="F7CAAC"/>
            <w:tcMar>
              <w:left w:w="45" w:type="dxa"/>
              <w:right w:w="45" w:type="dxa"/>
            </w:tcMar>
            <w:vAlign w:val="bottom"/>
          </w:tcPr>
          <w:p w14:paraId="7D292CB5" w14:textId="0C4878A8" w:rsidR="35B752D8" w:rsidRDefault="35B752D8" w:rsidP="00046710">
            <w:pPr>
              <w:spacing w:line="360" w:lineRule="auto"/>
              <w:jc w:val="right"/>
              <w:rPr>
                <w:rFonts w:ascii="Calibri" w:hAnsi="Calibri"/>
              </w:rPr>
            </w:pPr>
            <w:r w:rsidRPr="35B752D8">
              <w:rPr>
                <w:rFonts w:ascii="Calibri" w:hAnsi="Calibri"/>
              </w:rPr>
              <w:t>1</w:t>
            </w:r>
          </w:p>
        </w:tc>
        <w:tc>
          <w:tcPr>
            <w:tcW w:w="854" w:type="dxa"/>
            <w:tcBorders>
              <w:top w:val="single" w:sz="6" w:space="0" w:color="CCCCCC"/>
              <w:left w:val="single" w:sz="6" w:space="0" w:color="CCCCCC"/>
              <w:bottom w:val="single" w:sz="6" w:space="0" w:color="auto"/>
              <w:right w:val="single" w:sz="6" w:space="0" w:color="auto"/>
            </w:tcBorders>
            <w:shd w:val="clear" w:color="auto" w:fill="F7CAAC"/>
            <w:tcMar>
              <w:left w:w="45" w:type="dxa"/>
              <w:right w:w="45" w:type="dxa"/>
            </w:tcMar>
            <w:vAlign w:val="bottom"/>
          </w:tcPr>
          <w:p w14:paraId="73197B62" w14:textId="1A4E3B82" w:rsidR="35B752D8" w:rsidRDefault="35B752D8" w:rsidP="00046710">
            <w:pPr>
              <w:spacing w:line="360" w:lineRule="auto"/>
              <w:jc w:val="right"/>
              <w:rPr>
                <w:rFonts w:ascii="Calibri" w:hAnsi="Calibri"/>
              </w:rPr>
            </w:pPr>
            <w:r w:rsidRPr="35B752D8">
              <w:rPr>
                <w:rFonts w:ascii="Calibri" w:hAnsi="Calibri"/>
              </w:rPr>
              <w:t>2</w:t>
            </w:r>
          </w:p>
        </w:tc>
        <w:tc>
          <w:tcPr>
            <w:tcW w:w="854" w:type="dxa"/>
            <w:tcBorders>
              <w:top w:val="single" w:sz="6" w:space="0" w:color="CCCCCC"/>
              <w:left w:val="single" w:sz="6" w:space="0" w:color="CCCCCC"/>
              <w:bottom w:val="single" w:sz="6" w:space="0" w:color="auto"/>
              <w:right w:val="single" w:sz="6" w:space="0" w:color="auto"/>
            </w:tcBorders>
            <w:shd w:val="clear" w:color="auto" w:fill="F7CAAC"/>
            <w:tcMar>
              <w:left w:w="45" w:type="dxa"/>
              <w:right w:w="45" w:type="dxa"/>
            </w:tcMar>
            <w:vAlign w:val="bottom"/>
          </w:tcPr>
          <w:p w14:paraId="6BE0126B" w14:textId="2ADC4693"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auto"/>
              <w:right w:val="single" w:sz="6" w:space="0" w:color="auto"/>
            </w:tcBorders>
            <w:shd w:val="clear" w:color="auto" w:fill="F7CAAC"/>
            <w:tcMar>
              <w:left w:w="45" w:type="dxa"/>
              <w:right w:w="45" w:type="dxa"/>
            </w:tcMar>
            <w:vAlign w:val="bottom"/>
          </w:tcPr>
          <w:p w14:paraId="62579218" w14:textId="2A348065" w:rsidR="35B752D8" w:rsidRDefault="35B752D8" w:rsidP="00046710">
            <w:pPr>
              <w:spacing w:line="360" w:lineRule="auto"/>
              <w:jc w:val="right"/>
              <w:rPr>
                <w:rFonts w:ascii="Calibri" w:hAnsi="Calibri"/>
              </w:rPr>
            </w:pPr>
            <w:r w:rsidRPr="35B752D8">
              <w:rPr>
                <w:rFonts w:ascii="Calibri" w:hAnsi="Calibri"/>
              </w:rPr>
              <w:t>0.05</w:t>
            </w:r>
          </w:p>
        </w:tc>
        <w:tc>
          <w:tcPr>
            <w:tcW w:w="854" w:type="dxa"/>
            <w:tcBorders>
              <w:top w:val="single" w:sz="6" w:space="0" w:color="CCCCCC"/>
              <w:left w:val="single" w:sz="6" w:space="0" w:color="CCCCCC"/>
              <w:bottom w:val="single" w:sz="6" w:space="0" w:color="auto"/>
              <w:right w:val="single" w:sz="6" w:space="0" w:color="auto"/>
            </w:tcBorders>
            <w:shd w:val="clear" w:color="auto" w:fill="F7CAAC"/>
            <w:tcMar>
              <w:left w:w="45" w:type="dxa"/>
              <w:right w:w="45" w:type="dxa"/>
            </w:tcMar>
            <w:vAlign w:val="bottom"/>
          </w:tcPr>
          <w:p w14:paraId="6B6DDEF8" w14:textId="79F8B7DE" w:rsidR="35B752D8" w:rsidRDefault="35B752D8" w:rsidP="00046710">
            <w:pPr>
              <w:spacing w:line="360" w:lineRule="auto"/>
              <w:jc w:val="right"/>
              <w:rPr>
                <w:rFonts w:ascii="Calibri" w:hAnsi="Calibri"/>
              </w:rPr>
            </w:pPr>
            <w:r w:rsidRPr="35B752D8">
              <w:rPr>
                <w:rFonts w:ascii="Calibri" w:hAnsi="Calibri"/>
              </w:rPr>
              <w:t>0.05</w:t>
            </w:r>
          </w:p>
        </w:tc>
        <w:tc>
          <w:tcPr>
            <w:tcW w:w="854" w:type="dxa"/>
            <w:tcBorders>
              <w:top w:val="single" w:sz="6" w:space="0" w:color="CCCCCC"/>
              <w:left w:val="single" w:sz="6" w:space="0" w:color="CCCCCC"/>
              <w:bottom w:val="single" w:sz="6" w:space="0" w:color="auto"/>
              <w:right w:val="single" w:sz="6" w:space="0" w:color="auto"/>
            </w:tcBorders>
            <w:shd w:val="clear" w:color="auto" w:fill="F7CAAC"/>
            <w:tcMar>
              <w:left w:w="45" w:type="dxa"/>
              <w:right w:w="45" w:type="dxa"/>
            </w:tcMar>
            <w:vAlign w:val="bottom"/>
          </w:tcPr>
          <w:p w14:paraId="429D5A4A" w14:textId="3914EF6B" w:rsidR="35B752D8" w:rsidRDefault="35B752D8" w:rsidP="00046710">
            <w:pPr>
              <w:spacing w:line="360" w:lineRule="auto"/>
              <w:jc w:val="right"/>
              <w:rPr>
                <w:rFonts w:ascii="Calibri" w:hAnsi="Calibri"/>
              </w:rPr>
            </w:pPr>
            <w:r w:rsidRPr="35B752D8">
              <w:rPr>
                <w:rFonts w:ascii="Calibri" w:hAnsi="Calibri"/>
              </w:rPr>
              <w:t>0.05</w:t>
            </w:r>
          </w:p>
        </w:tc>
        <w:tc>
          <w:tcPr>
            <w:tcW w:w="855" w:type="dxa"/>
            <w:tcBorders>
              <w:top w:val="single" w:sz="6" w:space="0" w:color="CCCCCC"/>
              <w:left w:val="single" w:sz="6" w:space="0" w:color="CCCCCC"/>
              <w:bottom w:val="single" w:sz="6" w:space="0" w:color="auto"/>
              <w:right w:val="single" w:sz="6" w:space="0" w:color="auto"/>
            </w:tcBorders>
            <w:shd w:val="clear" w:color="auto" w:fill="F7CAAC"/>
            <w:tcMar>
              <w:left w:w="45" w:type="dxa"/>
              <w:right w:w="45" w:type="dxa"/>
            </w:tcMar>
            <w:vAlign w:val="bottom"/>
          </w:tcPr>
          <w:p w14:paraId="06DF2213" w14:textId="19D6FF85" w:rsidR="35B752D8" w:rsidRDefault="35B752D8" w:rsidP="00046710">
            <w:pPr>
              <w:spacing w:line="360" w:lineRule="auto"/>
              <w:jc w:val="right"/>
              <w:rPr>
                <w:rFonts w:ascii="Calibri" w:hAnsi="Calibri"/>
              </w:rPr>
            </w:pPr>
            <w:r w:rsidRPr="35B752D8">
              <w:rPr>
                <w:rFonts w:ascii="Calibri" w:hAnsi="Calibri"/>
              </w:rPr>
              <w:t>0.1</w:t>
            </w:r>
          </w:p>
        </w:tc>
      </w:tr>
      <w:tr w:rsidR="35B752D8" w14:paraId="60F8A09B" w14:textId="77777777" w:rsidTr="00E27E2D">
        <w:trPr>
          <w:trHeight w:val="300"/>
          <w:jc w:val="center"/>
        </w:trPr>
        <w:tc>
          <w:tcPr>
            <w:tcW w:w="891" w:type="dxa"/>
            <w:tcBorders>
              <w:top w:val="single" w:sz="6" w:space="0" w:color="CCCCCC"/>
              <w:left w:val="single" w:sz="6" w:space="0" w:color="auto"/>
              <w:bottom w:val="single" w:sz="6" w:space="0" w:color="auto"/>
              <w:right w:val="single" w:sz="6" w:space="0" w:color="auto"/>
            </w:tcBorders>
            <w:shd w:val="clear" w:color="auto" w:fill="FFE598"/>
            <w:tcMar>
              <w:left w:w="45" w:type="dxa"/>
              <w:right w:w="45" w:type="dxa"/>
            </w:tcMar>
            <w:vAlign w:val="bottom"/>
          </w:tcPr>
          <w:p w14:paraId="1F75FEC0" w14:textId="4B479C5E" w:rsidR="35B752D8" w:rsidRDefault="35B752D8" w:rsidP="00046710">
            <w:pPr>
              <w:spacing w:line="360" w:lineRule="auto"/>
              <w:rPr>
                <w:rFonts w:ascii="Calibri" w:hAnsi="Calibri"/>
              </w:rPr>
            </w:pPr>
            <w:r w:rsidRPr="35B752D8">
              <w:rPr>
                <w:rFonts w:ascii="Calibri" w:hAnsi="Calibri"/>
              </w:rPr>
              <w:t>Ev Density</w:t>
            </w:r>
          </w:p>
        </w:tc>
        <w:tc>
          <w:tcPr>
            <w:tcW w:w="824" w:type="dxa"/>
            <w:tcBorders>
              <w:top w:val="single" w:sz="6" w:space="0" w:color="CCCCCC"/>
              <w:left w:val="single" w:sz="6" w:space="0" w:color="CCCCCC"/>
              <w:bottom w:val="single" w:sz="6" w:space="0" w:color="auto"/>
              <w:right w:val="single" w:sz="6" w:space="0" w:color="auto"/>
            </w:tcBorders>
            <w:shd w:val="clear" w:color="auto" w:fill="FFE598"/>
            <w:tcMar>
              <w:left w:w="45" w:type="dxa"/>
              <w:right w:w="45" w:type="dxa"/>
            </w:tcMar>
            <w:vAlign w:val="bottom"/>
          </w:tcPr>
          <w:p w14:paraId="04DEB2DB" w14:textId="15CCAD47" w:rsidR="35B752D8" w:rsidRDefault="35B752D8" w:rsidP="00046710">
            <w:pPr>
              <w:spacing w:line="360" w:lineRule="auto"/>
              <w:jc w:val="right"/>
              <w:rPr>
                <w:rFonts w:ascii="Calibri" w:hAnsi="Calibri"/>
              </w:rPr>
            </w:pPr>
            <w:r w:rsidRPr="35B752D8">
              <w:rPr>
                <w:rFonts w:ascii="Calibri" w:hAnsi="Calibri"/>
              </w:rPr>
              <w:t>0.1</w:t>
            </w:r>
          </w:p>
        </w:tc>
        <w:tc>
          <w:tcPr>
            <w:tcW w:w="854" w:type="dxa"/>
            <w:tcBorders>
              <w:top w:val="single" w:sz="6" w:space="0" w:color="CCCCCC"/>
              <w:left w:val="single" w:sz="6" w:space="0" w:color="CCCCCC"/>
              <w:bottom w:val="single" w:sz="6" w:space="0" w:color="auto"/>
              <w:right w:val="single" w:sz="6" w:space="0" w:color="auto"/>
            </w:tcBorders>
            <w:shd w:val="clear" w:color="auto" w:fill="FFE598"/>
            <w:tcMar>
              <w:left w:w="45" w:type="dxa"/>
              <w:right w:w="45" w:type="dxa"/>
            </w:tcMar>
            <w:vAlign w:val="bottom"/>
          </w:tcPr>
          <w:p w14:paraId="788367AD" w14:textId="7B504516" w:rsidR="35B752D8" w:rsidRDefault="35B752D8" w:rsidP="00046710">
            <w:pPr>
              <w:spacing w:line="360" w:lineRule="auto"/>
              <w:jc w:val="right"/>
              <w:rPr>
                <w:rFonts w:ascii="Calibri" w:hAnsi="Calibri"/>
              </w:rPr>
            </w:pPr>
            <w:r w:rsidRPr="35B752D8">
              <w:rPr>
                <w:rFonts w:ascii="Calibri" w:hAnsi="Calibri"/>
              </w:rPr>
              <w:t>10</w:t>
            </w:r>
          </w:p>
        </w:tc>
        <w:tc>
          <w:tcPr>
            <w:tcW w:w="854" w:type="dxa"/>
            <w:tcBorders>
              <w:top w:val="single" w:sz="6" w:space="0" w:color="CCCCCC"/>
              <w:left w:val="single" w:sz="6" w:space="0" w:color="CCCCCC"/>
              <w:bottom w:val="single" w:sz="6" w:space="0" w:color="auto"/>
              <w:right w:val="single" w:sz="6" w:space="0" w:color="auto"/>
            </w:tcBorders>
            <w:shd w:val="clear" w:color="auto" w:fill="FFE598"/>
            <w:tcMar>
              <w:left w:w="45" w:type="dxa"/>
              <w:right w:w="45" w:type="dxa"/>
            </w:tcMar>
            <w:vAlign w:val="bottom"/>
          </w:tcPr>
          <w:p w14:paraId="3D3C6B1F" w14:textId="7DE9EB9A" w:rsidR="35B752D8" w:rsidRDefault="35B752D8" w:rsidP="00046710">
            <w:pPr>
              <w:spacing w:line="360" w:lineRule="auto"/>
              <w:jc w:val="right"/>
              <w:rPr>
                <w:rFonts w:ascii="Calibri" w:hAnsi="Calibri"/>
              </w:rPr>
            </w:pPr>
            <w:r w:rsidRPr="35B752D8">
              <w:rPr>
                <w:rFonts w:ascii="Calibri" w:hAnsi="Calibri"/>
              </w:rPr>
              <w:t>10</w:t>
            </w:r>
          </w:p>
        </w:tc>
        <w:tc>
          <w:tcPr>
            <w:tcW w:w="854" w:type="dxa"/>
            <w:tcBorders>
              <w:top w:val="single" w:sz="6" w:space="0" w:color="CCCCCC"/>
              <w:left w:val="single" w:sz="6" w:space="0" w:color="CCCCCC"/>
              <w:bottom w:val="single" w:sz="6" w:space="0" w:color="auto"/>
              <w:right w:val="single" w:sz="6" w:space="0" w:color="auto"/>
            </w:tcBorders>
            <w:shd w:val="clear" w:color="auto" w:fill="FFE598"/>
            <w:tcMar>
              <w:left w:w="45" w:type="dxa"/>
              <w:right w:w="45" w:type="dxa"/>
            </w:tcMar>
            <w:vAlign w:val="bottom"/>
          </w:tcPr>
          <w:p w14:paraId="628F0858" w14:textId="32BE8601" w:rsidR="35B752D8" w:rsidRDefault="35B752D8" w:rsidP="00046710">
            <w:pPr>
              <w:spacing w:line="360" w:lineRule="auto"/>
              <w:jc w:val="right"/>
              <w:rPr>
                <w:rFonts w:ascii="Calibri" w:hAnsi="Calibri"/>
              </w:rPr>
            </w:pPr>
            <w:r w:rsidRPr="35B752D8">
              <w:rPr>
                <w:rFonts w:ascii="Calibri" w:hAnsi="Calibri"/>
              </w:rPr>
              <w:t>10</w:t>
            </w:r>
          </w:p>
        </w:tc>
        <w:tc>
          <w:tcPr>
            <w:tcW w:w="854" w:type="dxa"/>
            <w:tcBorders>
              <w:top w:val="single" w:sz="6" w:space="0" w:color="CCCCCC"/>
              <w:left w:val="single" w:sz="6" w:space="0" w:color="CCCCCC"/>
              <w:bottom w:val="single" w:sz="6" w:space="0" w:color="auto"/>
              <w:right w:val="single" w:sz="6" w:space="0" w:color="auto"/>
            </w:tcBorders>
            <w:shd w:val="clear" w:color="auto" w:fill="FFE598"/>
            <w:tcMar>
              <w:left w:w="45" w:type="dxa"/>
              <w:right w:w="45" w:type="dxa"/>
            </w:tcMar>
            <w:vAlign w:val="bottom"/>
          </w:tcPr>
          <w:p w14:paraId="7FF9FF93" w14:textId="2DFDD53E" w:rsidR="35B752D8" w:rsidRDefault="35B752D8" w:rsidP="00046710">
            <w:pPr>
              <w:spacing w:line="360" w:lineRule="auto"/>
              <w:jc w:val="right"/>
              <w:rPr>
                <w:rFonts w:ascii="Calibri" w:hAnsi="Calibri"/>
              </w:rPr>
            </w:pPr>
            <w:r w:rsidRPr="35B752D8">
              <w:rPr>
                <w:rFonts w:ascii="Calibri" w:hAnsi="Calibri"/>
              </w:rPr>
              <w:t>10</w:t>
            </w:r>
          </w:p>
        </w:tc>
        <w:tc>
          <w:tcPr>
            <w:tcW w:w="854" w:type="dxa"/>
            <w:tcBorders>
              <w:top w:val="single" w:sz="6" w:space="0" w:color="CCCCCC"/>
              <w:left w:val="single" w:sz="6" w:space="0" w:color="CCCCCC"/>
              <w:bottom w:val="single" w:sz="6" w:space="0" w:color="auto"/>
              <w:right w:val="single" w:sz="6" w:space="0" w:color="auto"/>
            </w:tcBorders>
            <w:shd w:val="clear" w:color="auto" w:fill="FFE598"/>
            <w:tcMar>
              <w:left w:w="45" w:type="dxa"/>
              <w:right w:w="45" w:type="dxa"/>
            </w:tcMar>
            <w:vAlign w:val="bottom"/>
          </w:tcPr>
          <w:p w14:paraId="2D75ED4A" w14:textId="0EC4A90D"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auto"/>
              <w:right w:val="single" w:sz="6" w:space="0" w:color="auto"/>
            </w:tcBorders>
            <w:shd w:val="clear" w:color="auto" w:fill="FFE598"/>
            <w:tcMar>
              <w:left w:w="45" w:type="dxa"/>
              <w:right w:w="45" w:type="dxa"/>
            </w:tcMar>
            <w:vAlign w:val="bottom"/>
          </w:tcPr>
          <w:p w14:paraId="7BA6EFC7" w14:textId="3997E1E3" w:rsidR="35B752D8" w:rsidRDefault="35B752D8" w:rsidP="00046710">
            <w:pPr>
              <w:spacing w:line="360" w:lineRule="auto"/>
              <w:jc w:val="right"/>
              <w:rPr>
                <w:rFonts w:ascii="Calibri" w:hAnsi="Calibri"/>
              </w:rPr>
            </w:pPr>
            <w:r w:rsidRPr="35B752D8">
              <w:rPr>
                <w:rFonts w:ascii="Calibri" w:hAnsi="Calibri"/>
              </w:rPr>
              <w:t>1</w:t>
            </w:r>
          </w:p>
        </w:tc>
        <w:tc>
          <w:tcPr>
            <w:tcW w:w="854" w:type="dxa"/>
            <w:tcBorders>
              <w:top w:val="single" w:sz="6" w:space="0" w:color="CCCCCC"/>
              <w:left w:val="single" w:sz="6" w:space="0" w:color="CCCCCC"/>
              <w:bottom w:val="single" w:sz="6" w:space="0" w:color="auto"/>
              <w:right w:val="single" w:sz="6" w:space="0" w:color="auto"/>
            </w:tcBorders>
            <w:shd w:val="clear" w:color="auto" w:fill="FFE598"/>
            <w:tcMar>
              <w:left w:w="45" w:type="dxa"/>
              <w:right w:w="45" w:type="dxa"/>
            </w:tcMar>
            <w:vAlign w:val="bottom"/>
          </w:tcPr>
          <w:p w14:paraId="61E1E52D" w14:textId="67E5CEA3" w:rsidR="35B752D8" w:rsidRDefault="35B752D8" w:rsidP="00046710">
            <w:pPr>
              <w:spacing w:line="360" w:lineRule="auto"/>
              <w:jc w:val="right"/>
              <w:rPr>
                <w:rFonts w:ascii="Calibri" w:hAnsi="Calibri"/>
              </w:rPr>
            </w:pPr>
            <w:r w:rsidRPr="35B752D8">
              <w:rPr>
                <w:rFonts w:ascii="Calibri" w:hAnsi="Calibri"/>
              </w:rPr>
              <w:t>1</w:t>
            </w:r>
          </w:p>
        </w:tc>
        <w:tc>
          <w:tcPr>
            <w:tcW w:w="854" w:type="dxa"/>
            <w:tcBorders>
              <w:top w:val="single" w:sz="6" w:space="0" w:color="CCCCCC"/>
              <w:left w:val="single" w:sz="6" w:space="0" w:color="CCCCCC"/>
              <w:bottom w:val="single" w:sz="6" w:space="0" w:color="auto"/>
              <w:right w:val="single" w:sz="6" w:space="0" w:color="auto"/>
            </w:tcBorders>
            <w:shd w:val="clear" w:color="auto" w:fill="FFE598"/>
            <w:tcMar>
              <w:left w:w="45" w:type="dxa"/>
              <w:right w:w="45" w:type="dxa"/>
            </w:tcMar>
            <w:vAlign w:val="bottom"/>
          </w:tcPr>
          <w:p w14:paraId="109A610E" w14:textId="79BD84D6" w:rsidR="35B752D8" w:rsidRDefault="35B752D8" w:rsidP="00046710">
            <w:pPr>
              <w:spacing w:line="360" w:lineRule="auto"/>
              <w:jc w:val="right"/>
              <w:rPr>
                <w:rFonts w:ascii="Calibri" w:hAnsi="Calibri"/>
              </w:rPr>
            </w:pPr>
            <w:r w:rsidRPr="35B752D8">
              <w:rPr>
                <w:rFonts w:ascii="Calibri" w:hAnsi="Calibri"/>
              </w:rPr>
              <w:t>1</w:t>
            </w:r>
          </w:p>
        </w:tc>
        <w:tc>
          <w:tcPr>
            <w:tcW w:w="855" w:type="dxa"/>
            <w:tcBorders>
              <w:top w:val="single" w:sz="6" w:space="0" w:color="CCCCCC"/>
              <w:left w:val="single" w:sz="6" w:space="0" w:color="CCCCCC"/>
              <w:bottom w:val="single" w:sz="6" w:space="0" w:color="auto"/>
              <w:right w:val="single" w:sz="6" w:space="0" w:color="auto"/>
            </w:tcBorders>
            <w:shd w:val="clear" w:color="auto" w:fill="FFE598"/>
            <w:tcMar>
              <w:left w:w="45" w:type="dxa"/>
              <w:right w:w="45" w:type="dxa"/>
            </w:tcMar>
            <w:vAlign w:val="bottom"/>
          </w:tcPr>
          <w:p w14:paraId="112910DE" w14:textId="40889F5A" w:rsidR="35B752D8" w:rsidRDefault="35B752D8" w:rsidP="00046710">
            <w:pPr>
              <w:spacing w:line="360" w:lineRule="auto"/>
              <w:jc w:val="right"/>
              <w:rPr>
                <w:rFonts w:ascii="Calibri" w:hAnsi="Calibri"/>
              </w:rPr>
            </w:pPr>
            <w:r w:rsidRPr="35B752D8">
              <w:rPr>
                <w:rFonts w:ascii="Calibri" w:hAnsi="Calibri"/>
              </w:rPr>
              <w:t>1</w:t>
            </w:r>
          </w:p>
        </w:tc>
      </w:tr>
      <w:tr w:rsidR="35B752D8" w14:paraId="000E8878" w14:textId="77777777" w:rsidTr="00E27E2D">
        <w:trPr>
          <w:trHeight w:val="300"/>
          <w:jc w:val="center"/>
        </w:trPr>
        <w:tc>
          <w:tcPr>
            <w:tcW w:w="891" w:type="dxa"/>
            <w:tcBorders>
              <w:top w:val="single" w:sz="6" w:space="0" w:color="CCCCCC"/>
              <w:left w:val="single" w:sz="6" w:space="0" w:color="auto"/>
              <w:bottom w:val="single" w:sz="6" w:space="0" w:color="auto"/>
              <w:right w:val="single" w:sz="6" w:space="0" w:color="auto"/>
            </w:tcBorders>
            <w:shd w:val="clear" w:color="auto" w:fill="BDD6EE"/>
            <w:tcMar>
              <w:left w:w="45" w:type="dxa"/>
              <w:right w:w="45" w:type="dxa"/>
            </w:tcMar>
            <w:vAlign w:val="bottom"/>
          </w:tcPr>
          <w:p w14:paraId="33401294" w14:textId="214D6A84" w:rsidR="35B752D8" w:rsidRDefault="35B752D8" w:rsidP="00046710">
            <w:pPr>
              <w:spacing w:line="360" w:lineRule="auto"/>
              <w:rPr>
                <w:rFonts w:ascii="Calibri" w:hAnsi="Calibri"/>
              </w:rPr>
            </w:pPr>
            <w:r w:rsidRPr="35B752D8">
              <w:rPr>
                <w:rFonts w:ascii="Calibri" w:hAnsi="Calibri"/>
              </w:rPr>
              <w:t>Environmental</w:t>
            </w:r>
          </w:p>
        </w:tc>
        <w:tc>
          <w:tcPr>
            <w:tcW w:w="824" w:type="dxa"/>
            <w:tcBorders>
              <w:top w:val="single" w:sz="6" w:space="0" w:color="CCCCCC"/>
              <w:left w:val="single" w:sz="6" w:space="0" w:color="CCCCCC"/>
              <w:bottom w:val="single" w:sz="6" w:space="0" w:color="auto"/>
              <w:right w:val="single" w:sz="6" w:space="0" w:color="auto"/>
            </w:tcBorders>
            <w:shd w:val="clear" w:color="auto" w:fill="BDD6EE"/>
            <w:tcMar>
              <w:left w:w="45" w:type="dxa"/>
              <w:right w:w="45" w:type="dxa"/>
            </w:tcMar>
            <w:vAlign w:val="bottom"/>
          </w:tcPr>
          <w:p w14:paraId="2AE4A1CE" w14:textId="448C4D3F" w:rsidR="35B752D8" w:rsidRDefault="35B752D8" w:rsidP="00046710">
            <w:pPr>
              <w:spacing w:line="360" w:lineRule="auto"/>
              <w:jc w:val="right"/>
              <w:rPr>
                <w:rFonts w:ascii="Calibri" w:hAnsi="Calibri"/>
              </w:rPr>
            </w:pPr>
            <w:r w:rsidRPr="35B752D8">
              <w:rPr>
                <w:rFonts w:ascii="Calibri" w:hAnsi="Calibri"/>
              </w:rPr>
              <w:t>0.3</w:t>
            </w:r>
          </w:p>
        </w:tc>
        <w:tc>
          <w:tcPr>
            <w:tcW w:w="854" w:type="dxa"/>
            <w:tcBorders>
              <w:top w:val="single" w:sz="6" w:space="0" w:color="CCCCCC"/>
              <w:left w:val="single" w:sz="6" w:space="0" w:color="CCCCCC"/>
              <w:bottom w:val="single" w:sz="6" w:space="0" w:color="auto"/>
              <w:right w:val="single" w:sz="6" w:space="0" w:color="auto"/>
            </w:tcBorders>
            <w:shd w:val="clear" w:color="auto" w:fill="BDD6EE"/>
            <w:tcMar>
              <w:left w:w="45" w:type="dxa"/>
              <w:right w:w="45" w:type="dxa"/>
            </w:tcMar>
            <w:vAlign w:val="bottom"/>
          </w:tcPr>
          <w:p w14:paraId="68BE80D8" w14:textId="23A0C988" w:rsidR="35B752D8" w:rsidRDefault="35B752D8" w:rsidP="00046710">
            <w:pPr>
              <w:spacing w:line="360" w:lineRule="auto"/>
              <w:jc w:val="right"/>
              <w:rPr>
                <w:rFonts w:ascii="Calibri" w:hAnsi="Calibri"/>
              </w:rPr>
            </w:pPr>
            <w:r w:rsidRPr="35B752D8">
              <w:rPr>
                <w:rFonts w:ascii="Calibri" w:hAnsi="Calibri"/>
              </w:rPr>
              <w:t>8</w:t>
            </w:r>
          </w:p>
        </w:tc>
        <w:tc>
          <w:tcPr>
            <w:tcW w:w="854" w:type="dxa"/>
            <w:tcBorders>
              <w:top w:val="single" w:sz="6" w:space="0" w:color="CCCCCC"/>
              <w:left w:val="single" w:sz="6" w:space="0" w:color="CCCCCC"/>
              <w:bottom w:val="single" w:sz="6" w:space="0" w:color="auto"/>
              <w:right w:val="single" w:sz="6" w:space="0" w:color="auto"/>
            </w:tcBorders>
            <w:shd w:val="clear" w:color="auto" w:fill="BDD6EE"/>
            <w:tcMar>
              <w:left w:w="45" w:type="dxa"/>
              <w:right w:w="45" w:type="dxa"/>
            </w:tcMar>
            <w:vAlign w:val="bottom"/>
          </w:tcPr>
          <w:p w14:paraId="3F40C122" w14:textId="2E451136" w:rsidR="35B752D8" w:rsidRDefault="35B752D8" w:rsidP="00046710">
            <w:pPr>
              <w:spacing w:line="360" w:lineRule="auto"/>
              <w:jc w:val="right"/>
              <w:rPr>
                <w:rFonts w:ascii="Calibri" w:hAnsi="Calibri"/>
              </w:rPr>
            </w:pPr>
            <w:r w:rsidRPr="35B752D8">
              <w:rPr>
                <w:rFonts w:ascii="Calibri" w:hAnsi="Calibri"/>
              </w:rPr>
              <w:t>9</w:t>
            </w:r>
          </w:p>
        </w:tc>
        <w:tc>
          <w:tcPr>
            <w:tcW w:w="854" w:type="dxa"/>
            <w:tcBorders>
              <w:top w:val="single" w:sz="6" w:space="0" w:color="CCCCCC"/>
              <w:left w:val="single" w:sz="6" w:space="0" w:color="CCCCCC"/>
              <w:bottom w:val="single" w:sz="6" w:space="0" w:color="auto"/>
              <w:right w:val="single" w:sz="6" w:space="0" w:color="auto"/>
            </w:tcBorders>
            <w:shd w:val="clear" w:color="auto" w:fill="BDD6EE"/>
            <w:tcMar>
              <w:left w:w="45" w:type="dxa"/>
              <w:right w:w="45" w:type="dxa"/>
            </w:tcMar>
            <w:vAlign w:val="bottom"/>
          </w:tcPr>
          <w:p w14:paraId="18A6EA89" w14:textId="4F71C16E" w:rsidR="35B752D8" w:rsidRDefault="35B752D8" w:rsidP="00046710">
            <w:pPr>
              <w:spacing w:line="360" w:lineRule="auto"/>
              <w:jc w:val="right"/>
              <w:rPr>
                <w:rFonts w:ascii="Calibri" w:hAnsi="Calibri"/>
              </w:rPr>
            </w:pPr>
            <w:r w:rsidRPr="35B752D8">
              <w:rPr>
                <w:rFonts w:ascii="Calibri" w:hAnsi="Calibri"/>
              </w:rPr>
              <w:t>7</w:t>
            </w:r>
          </w:p>
        </w:tc>
        <w:tc>
          <w:tcPr>
            <w:tcW w:w="854" w:type="dxa"/>
            <w:tcBorders>
              <w:top w:val="single" w:sz="6" w:space="0" w:color="CCCCCC"/>
              <w:left w:val="single" w:sz="6" w:space="0" w:color="CCCCCC"/>
              <w:bottom w:val="single" w:sz="6" w:space="0" w:color="auto"/>
              <w:right w:val="single" w:sz="6" w:space="0" w:color="auto"/>
            </w:tcBorders>
            <w:shd w:val="clear" w:color="auto" w:fill="B4C6E7"/>
            <w:tcMar>
              <w:left w:w="45" w:type="dxa"/>
              <w:right w:w="45" w:type="dxa"/>
            </w:tcMar>
            <w:vAlign w:val="bottom"/>
          </w:tcPr>
          <w:p w14:paraId="7F322737" w14:textId="7C2006AA" w:rsidR="35B752D8" w:rsidRDefault="35B752D8" w:rsidP="00046710">
            <w:pPr>
              <w:spacing w:line="360" w:lineRule="auto"/>
              <w:jc w:val="right"/>
              <w:rPr>
                <w:rFonts w:ascii="Calibri" w:hAnsi="Calibri"/>
              </w:rPr>
            </w:pPr>
            <w:r w:rsidRPr="35B752D8">
              <w:rPr>
                <w:rFonts w:ascii="Calibri" w:hAnsi="Calibri"/>
              </w:rPr>
              <w:t>10</w:t>
            </w:r>
          </w:p>
        </w:tc>
        <w:tc>
          <w:tcPr>
            <w:tcW w:w="854" w:type="dxa"/>
            <w:tcBorders>
              <w:top w:val="single" w:sz="6" w:space="0" w:color="CCCCCC"/>
              <w:left w:val="single" w:sz="6" w:space="0" w:color="CCCCCC"/>
              <w:bottom w:val="single" w:sz="6" w:space="0" w:color="auto"/>
              <w:right w:val="single" w:sz="6" w:space="0" w:color="auto"/>
            </w:tcBorders>
            <w:shd w:val="clear" w:color="auto" w:fill="B4C6E7"/>
            <w:tcMar>
              <w:left w:w="45" w:type="dxa"/>
              <w:right w:w="45" w:type="dxa"/>
            </w:tcMar>
            <w:vAlign w:val="bottom"/>
          </w:tcPr>
          <w:p w14:paraId="452FFE6C" w14:textId="287DE1E0"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auto"/>
              <w:right w:val="single" w:sz="6" w:space="0" w:color="auto"/>
            </w:tcBorders>
            <w:shd w:val="clear" w:color="auto" w:fill="BDD6EE"/>
            <w:tcMar>
              <w:left w:w="45" w:type="dxa"/>
              <w:right w:w="45" w:type="dxa"/>
            </w:tcMar>
            <w:vAlign w:val="bottom"/>
          </w:tcPr>
          <w:p w14:paraId="7452C62B" w14:textId="02F971FD" w:rsidR="35B752D8" w:rsidRDefault="35B752D8" w:rsidP="00046710">
            <w:pPr>
              <w:spacing w:line="360" w:lineRule="auto"/>
              <w:jc w:val="right"/>
              <w:rPr>
                <w:rFonts w:ascii="Calibri" w:hAnsi="Calibri"/>
              </w:rPr>
            </w:pPr>
            <w:r w:rsidRPr="35B752D8">
              <w:rPr>
                <w:rFonts w:ascii="Calibri" w:hAnsi="Calibri"/>
              </w:rPr>
              <w:t>2.4</w:t>
            </w:r>
          </w:p>
        </w:tc>
        <w:tc>
          <w:tcPr>
            <w:tcW w:w="854" w:type="dxa"/>
            <w:tcBorders>
              <w:top w:val="single" w:sz="6" w:space="0" w:color="CCCCCC"/>
              <w:left w:val="single" w:sz="6" w:space="0" w:color="CCCCCC"/>
              <w:bottom w:val="single" w:sz="6" w:space="0" w:color="auto"/>
              <w:right w:val="single" w:sz="6" w:space="0" w:color="auto"/>
            </w:tcBorders>
            <w:shd w:val="clear" w:color="auto" w:fill="BDD6EE"/>
            <w:tcMar>
              <w:left w:w="45" w:type="dxa"/>
              <w:right w:w="45" w:type="dxa"/>
            </w:tcMar>
            <w:vAlign w:val="bottom"/>
          </w:tcPr>
          <w:p w14:paraId="419800A3" w14:textId="4EDE5EF9" w:rsidR="35B752D8" w:rsidRDefault="35B752D8" w:rsidP="00046710">
            <w:pPr>
              <w:spacing w:line="360" w:lineRule="auto"/>
              <w:jc w:val="right"/>
              <w:rPr>
                <w:rFonts w:ascii="Calibri" w:hAnsi="Calibri"/>
              </w:rPr>
            </w:pPr>
            <w:r w:rsidRPr="35B752D8">
              <w:rPr>
                <w:rFonts w:ascii="Calibri" w:hAnsi="Calibri"/>
              </w:rPr>
              <w:t>2.7</w:t>
            </w:r>
          </w:p>
        </w:tc>
        <w:tc>
          <w:tcPr>
            <w:tcW w:w="854" w:type="dxa"/>
            <w:tcBorders>
              <w:top w:val="single" w:sz="6" w:space="0" w:color="CCCCCC"/>
              <w:left w:val="single" w:sz="6" w:space="0" w:color="CCCCCC"/>
              <w:bottom w:val="single" w:sz="6" w:space="0" w:color="auto"/>
              <w:right w:val="single" w:sz="6" w:space="0" w:color="auto"/>
            </w:tcBorders>
            <w:shd w:val="clear" w:color="auto" w:fill="BDD6EE"/>
            <w:tcMar>
              <w:left w:w="45" w:type="dxa"/>
              <w:right w:w="45" w:type="dxa"/>
            </w:tcMar>
            <w:vAlign w:val="bottom"/>
          </w:tcPr>
          <w:p w14:paraId="3EFF25AC" w14:textId="69E5FE86" w:rsidR="35B752D8" w:rsidRDefault="35B752D8" w:rsidP="00046710">
            <w:pPr>
              <w:spacing w:line="360" w:lineRule="auto"/>
              <w:jc w:val="right"/>
              <w:rPr>
                <w:rFonts w:ascii="Calibri" w:hAnsi="Calibri"/>
              </w:rPr>
            </w:pPr>
            <w:r w:rsidRPr="35B752D8">
              <w:rPr>
                <w:rFonts w:ascii="Calibri" w:hAnsi="Calibri"/>
              </w:rPr>
              <w:t>2.1</w:t>
            </w:r>
          </w:p>
        </w:tc>
        <w:tc>
          <w:tcPr>
            <w:tcW w:w="855" w:type="dxa"/>
            <w:tcBorders>
              <w:top w:val="single" w:sz="6" w:space="0" w:color="CCCCCC"/>
              <w:left w:val="single" w:sz="6" w:space="0" w:color="CCCCCC"/>
              <w:bottom w:val="single" w:sz="6" w:space="0" w:color="auto"/>
              <w:right w:val="single" w:sz="6" w:space="0" w:color="auto"/>
            </w:tcBorders>
            <w:shd w:val="clear" w:color="auto" w:fill="BDD6EE"/>
            <w:tcMar>
              <w:left w:w="45" w:type="dxa"/>
              <w:right w:w="45" w:type="dxa"/>
            </w:tcMar>
            <w:vAlign w:val="bottom"/>
          </w:tcPr>
          <w:p w14:paraId="62B80C7B" w14:textId="5698C67B" w:rsidR="35B752D8" w:rsidRDefault="35B752D8" w:rsidP="00046710">
            <w:pPr>
              <w:spacing w:line="360" w:lineRule="auto"/>
              <w:jc w:val="right"/>
              <w:rPr>
                <w:rFonts w:ascii="Calibri" w:hAnsi="Calibri"/>
              </w:rPr>
            </w:pPr>
            <w:r w:rsidRPr="35B752D8">
              <w:rPr>
                <w:rFonts w:ascii="Calibri" w:hAnsi="Calibri"/>
              </w:rPr>
              <w:t>3</w:t>
            </w:r>
          </w:p>
        </w:tc>
      </w:tr>
      <w:tr w:rsidR="35B752D8" w14:paraId="751EFD2B" w14:textId="77777777" w:rsidTr="00E27E2D">
        <w:trPr>
          <w:trHeight w:val="300"/>
          <w:jc w:val="center"/>
        </w:trPr>
        <w:tc>
          <w:tcPr>
            <w:tcW w:w="891" w:type="dxa"/>
            <w:tcBorders>
              <w:top w:val="single" w:sz="6" w:space="0" w:color="CCCCCC"/>
              <w:left w:val="single" w:sz="6" w:space="0" w:color="auto"/>
              <w:bottom w:val="single" w:sz="6" w:space="0" w:color="auto"/>
              <w:right w:val="single" w:sz="6" w:space="0" w:color="auto"/>
            </w:tcBorders>
            <w:shd w:val="clear" w:color="auto" w:fill="FFFF00"/>
            <w:tcMar>
              <w:left w:w="45" w:type="dxa"/>
              <w:right w:w="45" w:type="dxa"/>
            </w:tcMar>
            <w:vAlign w:val="bottom"/>
          </w:tcPr>
          <w:p w14:paraId="26BFD59F" w14:textId="624B5E50" w:rsidR="35B752D8" w:rsidRDefault="35B752D8" w:rsidP="00046710">
            <w:pPr>
              <w:spacing w:line="360" w:lineRule="auto"/>
              <w:rPr>
                <w:rFonts w:ascii="Calibri" w:hAnsi="Calibri"/>
              </w:rPr>
            </w:pPr>
            <w:r w:rsidRPr="35B752D8">
              <w:rPr>
                <w:rFonts w:ascii="Calibri" w:hAnsi="Calibri"/>
              </w:rPr>
              <w:t>Social</w:t>
            </w:r>
          </w:p>
        </w:tc>
        <w:tc>
          <w:tcPr>
            <w:tcW w:w="824" w:type="dxa"/>
            <w:tcBorders>
              <w:top w:val="single" w:sz="6" w:space="0" w:color="CCCCCC"/>
              <w:left w:val="single" w:sz="6" w:space="0" w:color="CCCCCC"/>
              <w:bottom w:val="single" w:sz="6" w:space="0" w:color="auto"/>
              <w:right w:val="single" w:sz="6" w:space="0" w:color="auto"/>
            </w:tcBorders>
            <w:shd w:val="clear" w:color="auto" w:fill="FFFF00"/>
            <w:tcMar>
              <w:left w:w="45" w:type="dxa"/>
              <w:right w:w="45" w:type="dxa"/>
            </w:tcMar>
            <w:vAlign w:val="bottom"/>
          </w:tcPr>
          <w:p w14:paraId="0D62CF92" w14:textId="376104A2" w:rsidR="35B752D8" w:rsidRDefault="35B752D8" w:rsidP="00046710">
            <w:pPr>
              <w:spacing w:line="360" w:lineRule="auto"/>
              <w:jc w:val="right"/>
              <w:rPr>
                <w:rFonts w:ascii="Calibri" w:hAnsi="Calibri"/>
              </w:rPr>
            </w:pPr>
            <w:r w:rsidRPr="35B752D8">
              <w:rPr>
                <w:rFonts w:ascii="Calibri" w:hAnsi="Calibri"/>
              </w:rPr>
              <w:t>0.05</w:t>
            </w:r>
          </w:p>
        </w:tc>
        <w:tc>
          <w:tcPr>
            <w:tcW w:w="854" w:type="dxa"/>
            <w:tcBorders>
              <w:top w:val="single" w:sz="6" w:space="0" w:color="CCCCCC"/>
              <w:left w:val="single" w:sz="6" w:space="0" w:color="CCCCCC"/>
              <w:bottom w:val="single" w:sz="6" w:space="0" w:color="auto"/>
              <w:right w:val="single" w:sz="6" w:space="0" w:color="auto"/>
            </w:tcBorders>
            <w:shd w:val="clear" w:color="auto" w:fill="FFFF00"/>
            <w:tcMar>
              <w:left w:w="45" w:type="dxa"/>
              <w:right w:w="45" w:type="dxa"/>
            </w:tcMar>
            <w:vAlign w:val="bottom"/>
          </w:tcPr>
          <w:p w14:paraId="4FEEFE05" w14:textId="25B05835" w:rsidR="35B752D8" w:rsidRDefault="35B752D8" w:rsidP="00046710">
            <w:pPr>
              <w:spacing w:line="360" w:lineRule="auto"/>
              <w:jc w:val="right"/>
              <w:rPr>
                <w:rFonts w:ascii="Calibri" w:hAnsi="Calibri"/>
              </w:rPr>
            </w:pPr>
            <w:r w:rsidRPr="35B752D8">
              <w:rPr>
                <w:rFonts w:ascii="Calibri" w:hAnsi="Calibri"/>
              </w:rPr>
              <w:t>9</w:t>
            </w:r>
          </w:p>
        </w:tc>
        <w:tc>
          <w:tcPr>
            <w:tcW w:w="854" w:type="dxa"/>
            <w:tcBorders>
              <w:top w:val="single" w:sz="6" w:space="0" w:color="CCCCCC"/>
              <w:left w:val="single" w:sz="6" w:space="0" w:color="CCCCCC"/>
              <w:bottom w:val="single" w:sz="6" w:space="0" w:color="auto"/>
              <w:right w:val="single" w:sz="6" w:space="0" w:color="auto"/>
            </w:tcBorders>
            <w:shd w:val="clear" w:color="auto" w:fill="FFFF00"/>
            <w:tcMar>
              <w:left w:w="45" w:type="dxa"/>
              <w:right w:w="45" w:type="dxa"/>
            </w:tcMar>
            <w:vAlign w:val="bottom"/>
          </w:tcPr>
          <w:p w14:paraId="110FDC66" w14:textId="51BBD862" w:rsidR="35B752D8" w:rsidRDefault="35B752D8" w:rsidP="00046710">
            <w:pPr>
              <w:spacing w:line="360" w:lineRule="auto"/>
              <w:jc w:val="right"/>
              <w:rPr>
                <w:rFonts w:ascii="Calibri" w:hAnsi="Calibri"/>
              </w:rPr>
            </w:pPr>
            <w:r w:rsidRPr="35B752D8">
              <w:rPr>
                <w:rFonts w:ascii="Calibri" w:hAnsi="Calibri"/>
              </w:rPr>
              <w:t>9</w:t>
            </w:r>
          </w:p>
        </w:tc>
        <w:tc>
          <w:tcPr>
            <w:tcW w:w="854" w:type="dxa"/>
            <w:tcBorders>
              <w:top w:val="single" w:sz="6" w:space="0" w:color="CCCCCC"/>
              <w:left w:val="single" w:sz="6" w:space="0" w:color="CCCCCC"/>
              <w:bottom w:val="single" w:sz="6" w:space="0" w:color="auto"/>
              <w:right w:val="single" w:sz="6" w:space="0" w:color="auto"/>
            </w:tcBorders>
            <w:shd w:val="clear" w:color="auto" w:fill="FFFF00"/>
            <w:tcMar>
              <w:left w:w="45" w:type="dxa"/>
              <w:right w:w="45" w:type="dxa"/>
            </w:tcMar>
            <w:vAlign w:val="bottom"/>
          </w:tcPr>
          <w:p w14:paraId="4808363D" w14:textId="156CDE0F" w:rsidR="35B752D8" w:rsidRDefault="35B752D8" w:rsidP="00046710">
            <w:pPr>
              <w:spacing w:line="360" w:lineRule="auto"/>
              <w:jc w:val="right"/>
              <w:rPr>
                <w:rFonts w:ascii="Calibri" w:hAnsi="Calibri"/>
              </w:rPr>
            </w:pPr>
            <w:r w:rsidRPr="35B752D8">
              <w:rPr>
                <w:rFonts w:ascii="Calibri" w:hAnsi="Calibri"/>
              </w:rPr>
              <w:t>6</w:t>
            </w:r>
          </w:p>
        </w:tc>
        <w:tc>
          <w:tcPr>
            <w:tcW w:w="854" w:type="dxa"/>
            <w:tcBorders>
              <w:top w:val="single" w:sz="6" w:space="0" w:color="CCCCCC"/>
              <w:left w:val="single" w:sz="6" w:space="0" w:color="CCCCCC"/>
              <w:bottom w:val="single" w:sz="6" w:space="0" w:color="auto"/>
              <w:right w:val="single" w:sz="6" w:space="0" w:color="auto"/>
            </w:tcBorders>
            <w:shd w:val="clear" w:color="auto" w:fill="FFFF00"/>
            <w:tcMar>
              <w:left w:w="45" w:type="dxa"/>
              <w:right w:w="45" w:type="dxa"/>
            </w:tcMar>
            <w:vAlign w:val="bottom"/>
          </w:tcPr>
          <w:p w14:paraId="2C4A37DD" w14:textId="6F2730E0" w:rsidR="35B752D8" w:rsidRDefault="35B752D8" w:rsidP="00046710">
            <w:pPr>
              <w:spacing w:line="360" w:lineRule="auto"/>
              <w:jc w:val="right"/>
              <w:rPr>
                <w:rFonts w:ascii="Calibri" w:hAnsi="Calibri"/>
              </w:rPr>
            </w:pPr>
            <w:r w:rsidRPr="35B752D8">
              <w:rPr>
                <w:rFonts w:ascii="Calibri" w:hAnsi="Calibri"/>
              </w:rPr>
              <w:t>9</w:t>
            </w:r>
          </w:p>
        </w:tc>
        <w:tc>
          <w:tcPr>
            <w:tcW w:w="854" w:type="dxa"/>
            <w:tcBorders>
              <w:top w:val="single" w:sz="6" w:space="0" w:color="CCCCCC"/>
              <w:left w:val="single" w:sz="6" w:space="0" w:color="CCCCCC"/>
              <w:bottom w:val="single" w:sz="6" w:space="0" w:color="auto"/>
              <w:right w:val="single" w:sz="6" w:space="0" w:color="auto"/>
            </w:tcBorders>
            <w:shd w:val="clear" w:color="auto" w:fill="FFFF00"/>
            <w:tcMar>
              <w:left w:w="45" w:type="dxa"/>
              <w:right w:w="45" w:type="dxa"/>
            </w:tcMar>
            <w:vAlign w:val="bottom"/>
          </w:tcPr>
          <w:p w14:paraId="465CF25A" w14:textId="14E5BBDA"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auto"/>
              <w:right w:val="single" w:sz="6" w:space="0" w:color="auto"/>
            </w:tcBorders>
            <w:shd w:val="clear" w:color="auto" w:fill="FFFF00"/>
            <w:tcMar>
              <w:left w:w="45" w:type="dxa"/>
              <w:right w:w="45" w:type="dxa"/>
            </w:tcMar>
            <w:vAlign w:val="bottom"/>
          </w:tcPr>
          <w:p w14:paraId="60245675" w14:textId="4AD729EC" w:rsidR="35B752D8" w:rsidRDefault="35B752D8" w:rsidP="00046710">
            <w:pPr>
              <w:spacing w:line="360" w:lineRule="auto"/>
              <w:jc w:val="right"/>
              <w:rPr>
                <w:rFonts w:ascii="Calibri" w:hAnsi="Calibri"/>
              </w:rPr>
            </w:pPr>
            <w:r w:rsidRPr="35B752D8">
              <w:rPr>
                <w:rFonts w:ascii="Calibri" w:hAnsi="Calibri"/>
              </w:rPr>
              <w:t>0.45</w:t>
            </w:r>
          </w:p>
        </w:tc>
        <w:tc>
          <w:tcPr>
            <w:tcW w:w="854" w:type="dxa"/>
            <w:tcBorders>
              <w:top w:val="single" w:sz="6" w:space="0" w:color="CCCCCC"/>
              <w:left w:val="single" w:sz="6" w:space="0" w:color="CCCCCC"/>
              <w:bottom w:val="single" w:sz="6" w:space="0" w:color="auto"/>
              <w:right w:val="single" w:sz="6" w:space="0" w:color="auto"/>
            </w:tcBorders>
            <w:shd w:val="clear" w:color="auto" w:fill="FFFF00"/>
            <w:tcMar>
              <w:left w:w="45" w:type="dxa"/>
              <w:right w:w="45" w:type="dxa"/>
            </w:tcMar>
            <w:vAlign w:val="bottom"/>
          </w:tcPr>
          <w:p w14:paraId="464D6171" w14:textId="6B329BEE" w:rsidR="35B752D8" w:rsidRDefault="35B752D8" w:rsidP="00046710">
            <w:pPr>
              <w:spacing w:line="360" w:lineRule="auto"/>
              <w:jc w:val="right"/>
              <w:rPr>
                <w:rFonts w:ascii="Calibri" w:hAnsi="Calibri"/>
              </w:rPr>
            </w:pPr>
            <w:r w:rsidRPr="35B752D8">
              <w:rPr>
                <w:rFonts w:ascii="Calibri" w:hAnsi="Calibri"/>
              </w:rPr>
              <w:t>0.45</w:t>
            </w:r>
          </w:p>
        </w:tc>
        <w:tc>
          <w:tcPr>
            <w:tcW w:w="854" w:type="dxa"/>
            <w:tcBorders>
              <w:top w:val="single" w:sz="6" w:space="0" w:color="CCCCCC"/>
              <w:left w:val="single" w:sz="6" w:space="0" w:color="CCCCCC"/>
              <w:bottom w:val="single" w:sz="6" w:space="0" w:color="auto"/>
              <w:right w:val="single" w:sz="6" w:space="0" w:color="auto"/>
            </w:tcBorders>
            <w:shd w:val="clear" w:color="auto" w:fill="FFFF00"/>
            <w:tcMar>
              <w:left w:w="45" w:type="dxa"/>
              <w:right w:w="45" w:type="dxa"/>
            </w:tcMar>
            <w:vAlign w:val="bottom"/>
          </w:tcPr>
          <w:p w14:paraId="0C947245" w14:textId="25A31CA9" w:rsidR="35B752D8" w:rsidRDefault="35B752D8" w:rsidP="00046710">
            <w:pPr>
              <w:spacing w:line="360" w:lineRule="auto"/>
              <w:jc w:val="right"/>
              <w:rPr>
                <w:rFonts w:ascii="Calibri" w:hAnsi="Calibri"/>
              </w:rPr>
            </w:pPr>
            <w:r w:rsidRPr="35B752D8">
              <w:rPr>
                <w:rFonts w:ascii="Calibri" w:hAnsi="Calibri"/>
              </w:rPr>
              <w:t>0.3</w:t>
            </w:r>
          </w:p>
        </w:tc>
        <w:tc>
          <w:tcPr>
            <w:tcW w:w="855" w:type="dxa"/>
            <w:tcBorders>
              <w:top w:val="single" w:sz="6" w:space="0" w:color="CCCCCC"/>
              <w:left w:val="single" w:sz="6" w:space="0" w:color="CCCCCC"/>
              <w:bottom w:val="single" w:sz="6" w:space="0" w:color="auto"/>
              <w:right w:val="single" w:sz="6" w:space="0" w:color="auto"/>
            </w:tcBorders>
            <w:shd w:val="clear" w:color="auto" w:fill="FFFF00"/>
            <w:tcMar>
              <w:left w:w="45" w:type="dxa"/>
              <w:right w:w="45" w:type="dxa"/>
            </w:tcMar>
            <w:vAlign w:val="bottom"/>
          </w:tcPr>
          <w:p w14:paraId="4EB8051C" w14:textId="4C59085F" w:rsidR="35B752D8" w:rsidRDefault="35B752D8" w:rsidP="00046710">
            <w:pPr>
              <w:spacing w:line="360" w:lineRule="auto"/>
              <w:jc w:val="right"/>
              <w:rPr>
                <w:rFonts w:ascii="Calibri" w:hAnsi="Calibri"/>
              </w:rPr>
            </w:pPr>
            <w:r w:rsidRPr="35B752D8">
              <w:rPr>
                <w:rFonts w:ascii="Calibri" w:hAnsi="Calibri"/>
              </w:rPr>
              <w:t>0.45</w:t>
            </w:r>
          </w:p>
        </w:tc>
      </w:tr>
      <w:tr w:rsidR="35B752D8" w14:paraId="5DF6AC52" w14:textId="77777777" w:rsidTr="00E27E2D">
        <w:trPr>
          <w:trHeight w:val="300"/>
          <w:jc w:val="center"/>
        </w:trPr>
        <w:tc>
          <w:tcPr>
            <w:tcW w:w="891" w:type="dxa"/>
            <w:tcBorders>
              <w:top w:val="single" w:sz="6" w:space="0" w:color="CCCCCC"/>
              <w:left w:val="single" w:sz="6" w:space="0" w:color="auto"/>
              <w:bottom w:val="single" w:sz="6" w:space="0" w:color="auto"/>
              <w:right w:val="single" w:sz="6" w:space="0" w:color="auto"/>
            </w:tcBorders>
            <w:shd w:val="clear" w:color="auto" w:fill="FF5050"/>
            <w:tcMar>
              <w:left w:w="45" w:type="dxa"/>
              <w:right w:w="45" w:type="dxa"/>
            </w:tcMar>
            <w:vAlign w:val="bottom"/>
          </w:tcPr>
          <w:p w14:paraId="0ABB35AA" w14:textId="66718DA8" w:rsidR="35B752D8" w:rsidRDefault="35B752D8" w:rsidP="00046710">
            <w:pPr>
              <w:spacing w:line="360" w:lineRule="auto"/>
              <w:rPr>
                <w:rFonts w:ascii="Calibri" w:hAnsi="Calibri"/>
              </w:rPr>
            </w:pPr>
            <w:r w:rsidRPr="35B752D8">
              <w:rPr>
                <w:rFonts w:ascii="Calibri" w:hAnsi="Calibri"/>
              </w:rPr>
              <w:t>Grid Penetration</w:t>
            </w:r>
          </w:p>
        </w:tc>
        <w:tc>
          <w:tcPr>
            <w:tcW w:w="824" w:type="dxa"/>
            <w:tcBorders>
              <w:top w:val="single" w:sz="6" w:space="0" w:color="CCCCCC"/>
              <w:left w:val="single" w:sz="6" w:space="0" w:color="CCCCCC"/>
              <w:bottom w:val="single" w:sz="6" w:space="0" w:color="auto"/>
              <w:right w:val="single" w:sz="6" w:space="0" w:color="auto"/>
            </w:tcBorders>
            <w:shd w:val="clear" w:color="auto" w:fill="FF5050"/>
            <w:tcMar>
              <w:left w:w="45" w:type="dxa"/>
              <w:right w:w="45" w:type="dxa"/>
            </w:tcMar>
            <w:vAlign w:val="bottom"/>
          </w:tcPr>
          <w:p w14:paraId="0AF3DB96" w14:textId="32337E6E" w:rsidR="35B752D8" w:rsidRDefault="35B752D8" w:rsidP="00046710">
            <w:pPr>
              <w:spacing w:line="360" w:lineRule="auto"/>
              <w:jc w:val="right"/>
              <w:rPr>
                <w:rFonts w:ascii="Calibri" w:hAnsi="Calibri"/>
              </w:rPr>
            </w:pPr>
            <w:r w:rsidRPr="35B752D8">
              <w:rPr>
                <w:rFonts w:ascii="Calibri" w:hAnsi="Calibri"/>
              </w:rPr>
              <w:t>0.1</w:t>
            </w:r>
          </w:p>
        </w:tc>
        <w:tc>
          <w:tcPr>
            <w:tcW w:w="854" w:type="dxa"/>
            <w:tcBorders>
              <w:top w:val="single" w:sz="6" w:space="0" w:color="CCCCCC"/>
              <w:left w:val="single" w:sz="6" w:space="0" w:color="CCCCCC"/>
              <w:bottom w:val="single" w:sz="6" w:space="0" w:color="auto"/>
              <w:right w:val="single" w:sz="6" w:space="0" w:color="auto"/>
            </w:tcBorders>
            <w:shd w:val="clear" w:color="auto" w:fill="FF5050"/>
            <w:tcMar>
              <w:left w:w="45" w:type="dxa"/>
              <w:right w:w="45" w:type="dxa"/>
            </w:tcMar>
            <w:vAlign w:val="bottom"/>
          </w:tcPr>
          <w:p w14:paraId="3E2A04AD" w14:textId="3B65DD8C" w:rsidR="35B752D8" w:rsidRDefault="35B752D8" w:rsidP="00046710">
            <w:pPr>
              <w:spacing w:line="360" w:lineRule="auto"/>
              <w:jc w:val="right"/>
              <w:rPr>
                <w:rFonts w:ascii="Calibri" w:hAnsi="Calibri"/>
              </w:rPr>
            </w:pPr>
            <w:r w:rsidRPr="35B752D8">
              <w:rPr>
                <w:rFonts w:ascii="Calibri" w:hAnsi="Calibri"/>
              </w:rPr>
              <w:t>8</w:t>
            </w:r>
          </w:p>
        </w:tc>
        <w:tc>
          <w:tcPr>
            <w:tcW w:w="854" w:type="dxa"/>
            <w:tcBorders>
              <w:top w:val="single" w:sz="6" w:space="0" w:color="CCCCCC"/>
              <w:left w:val="single" w:sz="6" w:space="0" w:color="CCCCCC"/>
              <w:bottom w:val="single" w:sz="6" w:space="0" w:color="auto"/>
              <w:right w:val="single" w:sz="6" w:space="0" w:color="auto"/>
            </w:tcBorders>
            <w:shd w:val="clear" w:color="auto" w:fill="FF5050"/>
            <w:tcMar>
              <w:left w:w="45" w:type="dxa"/>
              <w:right w:w="45" w:type="dxa"/>
            </w:tcMar>
            <w:vAlign w:val="bottom"/>
          </w:tcPr>
          <w:p w14:paraId="2D05EBC3" w14:textId="2952A24D" w:rsidR="35B752D8" w:rsidRDefault="35B752D8" w:rsidP="00046710">
            <w:pPr>
              <w:spacing w:line="360" w:lineRule="auto"/>
              <w:jc w:val="right"/>
              <w:rPr>
                <w:rFonts w:ascii="Calibri" w:hAnsi="Calibri"/>
              </w:rPr>
            </w:pPr>
            <w:r w:rsidRPr="35B752D8">
              <w:rPr>
                <w:rFonts w:ascii="Calibri" w:hAnsi="Calibri"/>
              </w:rPr>
              <w:t>6</w:t>
            </w:r>
          </w:p>
        </w:tc>
        <w:tc>
          <w:tcPr>
            <w:tcW w:w="854" w:type="dxa"/>
            <w:tcBorders>
              <w:top w:val="single" w:sz="6" w:space="0" w:color="CCCCCC"/>
              <w:left w:val="single" w:sz="6" w:space="0" w:color="CCCCCC"/>
              <w:bottom w:val="single" w:sz="6" w:space="0" w:color="auto"/>
              <w:right w:val="single" w:sz="6" w:space="0" w:color="auto"/>
            </w:tcBorders>
            <w:shd w:val="clear" w:color="auto" w:fill="FF5050"/>
            <w:tcMar>
              <w:left w:w="45" w:type="dxa"/>
              <w:right w:w="45" w:type="dxa"/>
            </w:tcMar>
            <w:vAlign w:val="bottom"/>
          </w:tcPr>
          <w:p w14:paraId="6D694E96" w14:textId="3105A5C6" w:rsidR="35B752D8" w:rsidRDefault="35B752D8" w:rsidP="00046710">
            <w:pPr>
              <w:spacing w:line="360" w:lineRule="auto"/>
              <w:jc w:val="right"/>
              <w:rPr>
                <w:rFonts w:ascii="Calibri" w:hAnsi="Calibri"/>
              </w:rPr>
            </w:pPr>
            <w:r w:rsidRPr="35B752D8">
              <w:rPr>
                <w:rFonts w:ascii="Calibri" w:hAnsi="Calibri"/>
              </w:rPr>
              <w:t>2</w:t>
            </w:r>
          </w:p>
        </w:tc>
        <w:tc>
          <w:tcPr>
            <w:tcW w:w="854" w:type="dxa"/>
            <w:tcBorders>
              <w:top w:val="single" w:sz="6" w:space="0" w:color="CCCCCC"/>
              <w:left w:val="single" w:sz="6" w:space="0" w:color="CCCCCC"/>
              <w:bottom w:val="single" w:sz="6" w:space="0" w:color="auto"/>
              <w:right w:val="single" w:sz="6" w:space="0" w:color="auto"/>
            </w:tcBorders>
            <w:shd w:val="clear" w:color="auto" w:fill="FF5050"/>
            <w:tcMar>
              <w:left w:w="45" w:type="dxa"/>
              <w:right w:w="45" w:type="dxa"/>
            </w:tcMar>
            <w:vAlign w:val="bottom"/>
          </w:tcPr>
          <w:p w14:paraId="312C4055" w14:textId="7946B83C" w:rsidR="35B752D8" w:rsidRDefault="35B752D8" w:rsidP="00046710">
            <w:pPr>
              <w:spacing w:line="360" w:lineRule="auto"/>
              <w:jc w:val="right"/>
              <w:rPr>
                <w:rFonts w:ascii="Calibri" w:hAnsi="Calibri"/>
              </w:rPr>
            </w:pPr>
            <w:r w:rsidRPr="35B752D8">
              <w:rPr>
                <w:rFonts w:ascii="Calibri" w:hAnsi="Calibri"/>
              </w:rPr>
              <w:t>7</w:t>
            </w:r>
          </w:p>
        </w:tc>
        <w:tc>
          <w:tcPr>
            <w:tcW w:w="854" w:type="dxa"/>
            <w:tcBorders>
              <w:top w:val="single" w:sz="6" w:space="0" w:color="CCCCCC"/>
              <w:left w:val="single" w:sz="6" w:space="0" w:color="CCCCCC"/>
              <w:bottom w:val="single" w:sz="6" w:space="0" w:color="auto"/>
              <w:right w:val="single" w:sz="6" w:space="0" w:color="auto"/>
            </w:tcBorders>
            <w:shd w:val="clear" w:color="auto" w:fill="FF5050"/>
            <w:tcMar>
              <w:left w:w="45" w:type="dxa"/>
              <w:right w:w="45" w:type="dxa"/>
            </w:tcMar>
            <w:vAlign w:val="bottom"/>
          </w:tcPr>
          <w:p w14:paraId="0AB0C052" w14:textId="128F5494"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auto"/>
              <w:right w:val="single" w:sz="6" w:space="0" w:color="auto"/>
            </w:tcBorders>
            <w:shd w:val="clear" w:color="auto" w:fill="FF5050"/>
            <w:tcMar>
              <w:left w:w="45" w:type="dxa"/>
              <w:right w:w="45" w:type="dxa"/>
            </w:tcMar>
            <w:vAlign w:val="bottom"/>
          </w:tcPr>
          <w:p w14:paraId="40A1B8CE" w14:textId="593433C9" w:rsidR="35B752D8" w:rsidRDefault="35B752D8" w:rsidP="00046710">
            <w:pPr>
              <w:spacing w:line="360" w:lineRule="auto"/>
              <w:jc w:val="right"/>
              <w:rPr>
                <w:rFonts w:ascii="Calibri" w:hAnsi="Calibri"/>
              </w:rPr>
            </w:pPr>
            <w:r w:rsidRPr="35B752D8">
              <w:rPr>
                <w:rFonts w:ascii="Calibri" w:hAnsi="Calibri"/>
              </w:rPr>
              <w:t>0.8</w:t>
            </w:r>
          </w:p>
        </w:tc>
        <w:tc>
          <w:tcPr>
            <w:tcW w:w="854" w:type="dxa"/>
            <w:tcBorders>
              <w:top w:val="single" w:sz="6" w:space="0" w:color="CCCCCC"/>
              <w:left w:val="single" w:sz="6" w:space="0" w:color="CCCCCC"/>
              <w:bottom w:val="single" w:sz="6" w:space="0" w:color="auto"/>
              <w:right w:val="single" w:sz="6" w:space="0" w:color="auto"/>
            </w:tcBorders>
            <w:shd w:val="clear" w:color="auto" w:fill="FF5050"/>
            <w:tcMar>
              <w:left w:w="45" w:type="dxa"/>
              <w:right w:w="45" w:type="dxa"/>
            </w:tcMar>
            <w:vAlign w:val="bottom"/>
          </w:tcPr>
          <w:p w14:paraId="7009BCE2" w14:textId="296AAE79" w:rsidR="35B752D8" w:rsidRDefault="35B752D8" w:rsidP="00046710">
            <w:pPr>
              <w:spacing w:line="360" w:lineRule="auto"/>
              <w:jc w:val="right"/>
              <w:rPr>
                <w:rFonts w:ascii="Calibri" w:hAnsi="Calibri"/>
              </w:rPr>
            </w:pPr>
            <w:r w:rsidRPr="35B752D8">
              <w:rPr>
                <w:rFonts w:ascii="Calibri" w:hAnsi="Calibri"/>
              </w:rPr>
              <w:t>0.6</w:t>
            </w:r>
          </w:p>
        </w:tc>
        <w:tc>
          <w:tcPr>
            <w:tcW w:w="854" w:type="dxa"/>
            <w:tcBorders>
              <w:top w:val="single" w:sz="6" w:space="0" w:color="CCCCCC"/>
              <w:left w:val="single" w:sz="6" w:space="0" w:color="CCCCCC"/>
              <w:bottom w:val="single" w:sz="6" w:space="0" w:color="auto"/>
              <w:right w:val="single" w:sz="6" w:space="0" w:color="auto"/>
            </w:tcBorders>
            <w:shd w:val="clear" w:color="auto" w:fill="FF5050"/>
            <w:tcMar>
              <w:left w:w="45" w:type="dxa"/>
              <w:right w:w="45" w:type="dxa"/>
            </w:tcMar>
            <w:vAlign w:val="bottom"/>
          </w:tcPr>
          <w:p w14:paraId="620E2BEC" w14:textId="0130FC4C" w:rsidR="35B752D8" w:rsidRDefault="35B752D8" w:rsidP="00046710">
            <w:pPr>
              <w:spacing w:line="360" w:lineRule="auto"/>
              <w:jc w:val="right"/>
              <w:rPr>
                <w:rFonts w:ascii="Calibri" w:hAnsi="Calibri"/>
              </w:rPr>
            </w:pPr>
            <w:r w:rsidRPr="35B752D8">
              <w:rPr>
                <w:rFonts w:ascii="Calibri" w:hAnsi="Calibri"/>
              </w:rPr>
              <w:t>0.2</w:t>
            </w:r>
          </w:p>
        </w:tc>
        <w:tc>
          <w:tcPr>
            <w:tcW w:w="855" w:type="dxa"/>
            <w:tcBorders>
              <w:top w:val="single" w:sz="6" w:space="0" w:color="CCCCCC"/>
              <w:left w:val="single" w:sz="6" w:space="0" w:color="CCCCCC"/>
              <w:bottom w:val="single" w:sz="6" w:space="0" w:color="auto"/>
              <w:right w:val="single" w:sz="6" w:space="0" w:color="auto"/>
            </w:tcBorders>
            <w:shd w:val="clear" w:color="auto" w:fill="FF5050"/>
            <w:tcMar>
              <w:left w:w="45" w:type="dxa"/>
              <w:right w:w="45" w:type="dxa"/>
            </w:tcMar>
            <w:vAlign w:val="bottom"/>
          </w:tcPr>
          <w:p w14:paraId="4FA28A2E" w14:textId="3532E8AC" w:rsidR="35B752D8" w:rsidRDefault="35B752D8" w:rsidP="00046710">
            <w:pPr>
              <w:spacing w:line="360" w:lineRule="auto"/>
              <w:jc w:val="right"/>
              <w:rPr>
                <w:rFonts w:ascii="Calibri" w:hAnsi="Calibri"/>
              </w:rPr>
            </w:pPr>
            <w:r w:rsidRPr="35B752D8">
              <w:rPr>
                <w:rFonts w:ascii="Calibri" w:hAnsi="Calibri"/>
              </w:rPr>
              <w:t>0.7</w:t>
            </w:r>
          </w:p>
        </w:tc>
      </w:tr>
      <w:tr w:rsidR="35B752D8" w14:paraId="5B3950E7" w14:textId="77777777" w:rsidTr="00E27E2D">
        <w:trPr>
          <w:trHeight w:val="300"/>
          <w:jc w:val="center"/>
        </w:trPr>
        <w:tc>
          <w:tcPr>
            <w:tcW w:w="891" w:type="dxa"/>
            <w:tcBorders>
              <w:top w:val="single" w:sz="6" w:space="0" w:color="CCCCCC"/>
              <w:left w:val="single" w:sz="6" w:space="0" w:color="auto"/>
              <w:bottom w:val="single" w:sz="6" w:space="0" w:color="auto"/>
              <w:right w:val="single" w:sz="6" w:space="0" w:color="auto"/>
            </w:tcBorders>
            <w:shd w:val="clear" w:color="auto" w:fill="C55A11"/>
            <w:tcMar>
              <w:left w:w="45" w:type="dxa"/>
              <w:right w:w="45" w:type="dxa"/>
            </w:tcMar>
            <w:vAlign w:val="bottom"/>
          </w:tcPr>
          <w:p w14:paraId="29A28648" w14:textId="71082A7F" w:rsidR="35B752D8" w:rsidRDefault="35B752D8" w:rsidP="00046710">
            <w:pPr>
              <w:spacing w:line="360" w:lineRule="auto"/>
              <w:rPr>
                <w:rFonts w:ascii="Calibri" w:hAnsi="Calibri"/>
              </w:rPr>
            </w:pPr>
            <w:r w:rsidRPr="35B752D8">
              <w:rPr>
                <w:rFonts w:ascii="Calibri" w:hAnsi="Calibri"/>
              </w:rPr>
              <w:t>Land Available</w:t>
            </w:r>
          </w:p>
        </w:tc>
        <w:tc>
          <w:tcPr>
            <w:tcW w:w="824" w:type="dxa"/>
            <w:tcBorders>
              <w:top w:val="single" w:sz="6" w:space="0" w:color="CCCCCC"/>
              <w:left w:val="single" w:sz="6" w:space="0" w:color="CCCCCC"/>
              <w:bottom w:val="single" w:sz="6" w:space="0" w:color="auto"/>
              <w:right w:val="single" w:sz="6" w:space="0" w:color="auto"/>
            </w:tcBorders>
            <w:shd w:val="clear" w:color="auto" w:fill="C55A11"/>
            <w:tcMar>
              <w:left w:w="45" w:type="dxa"/>
              <w:right w:w="45" w:type="dxa"/>
            </w:tcMar>
            <w:vAlign w:val="bottom"/>
          </w:tcPr>
          <w:p w14:paraId="521C95D1" w14:textId="7CBE6E74" w:rsidR="35B752D8" w:rsidRDefault="35B752D8" w:rsidP="00046710">
            <w:pPr>
              <w:spacing w:line="360" w:lineRule="auto"/>
              <w:jc w:val="right"/>
              <w:rPr>
                <w:rFonts w:ascii="Calibri" w:hAnsi="Calibri"/>
              </w:rPr>
            </w:pPr>
            <w:r w:rsidRPr="35B752D8">
              <w:rPr>
                <w:rFonts w:ascii="Calibri" w:hAnsi="Calibri"/>
              </w:rPr>
              <w:t>0.1</w:t>
            </w:r>
          </w:p>
        </w:tc>
        <w:tc>
          <w:tcPr>
            <w:tcW w:w="854" w:type="dxa"/>
            <w:tcBorders>
              <w:top w:val="single" w:sz="6" w:space="0" w:color="CCCCCC"/>
              <w:left w:val="single" w:sz="6" w:space="0" w:color="CCCCCC"/>
              <w:bottom w:val="single" w:sz="6" w:space="0" w:color="auto"/>
              <w:right w:val="single" w:sz="6" w:space="0" w:color="auto"/>
            </w:tcBorders>
            <w:shd w:val="clear" w:color="auto" w:fill="C55A11"/>
            <w:tcMar>
              <w:left w:w="45" w:type="dxa"/>
              <w:right w:w="45" w:type="dxa"/>
            </w:tcMar>
            <w:vAlign w:val="bottom"/>
          </w:tcPr>
          <w:p w14:paraId="24F48D3B" w14:textId="609FFE0A" w:rsidR="35B752D8" w:rsidRDefault="35B752D8" w:rsidP="00046710">
            <w:pPr>
              <w:spacing w:line="360" w:lineRule="auto"/>
              <w:jc w:val="right"/>
              <w:rPr>
                <w:rFonts w:ascii="Calibri" w:hAnsi="Calibri"/>
              </w:rPr>
            </w:pPr>
            <w:r w:rsidRPr="35B752D8">
              <w:rPr>
                <w:rFonts w:ascii="Calibri" w:hAnsi="Calibri"/>
              </w:rPr>
              <w:t>8</w:t>
            </w:r>
          </w:p>
        </w:tc>
        <w:tc>
          <w:tcPr>
            <w:tcW w:w="854" w:type="dxa"/>
            <w:tcBorders>
              <w:top w:val="single" w:sz="6" w:space="0" w:color="CCCCCC"/>
              <w:left w:val="single" w:sz="6" w:space="0" w:color="CCCCCC"/>
              <w:bottom w:val="single" w:sz="6" w:space="0" w:color="auto"/>
              <w:right w:val="single" w:sz="6" w:space="0" w:color="auto"/>
            </w:tcBorders>
            <w:shd w:val="clear" w:color="auto" w:fill="C55A11"/>
            <w:tcMar>
              <w:left w:w="45" w:type="dxa"/>
              <w:right w:w="45" w:type="dxa"/>
            </w:tcMar>
            <w:vAlign w:val="bottom"/>
          </w:tcPr>
          <w:p w14:paraId="137CE6B9" w14:textId="752918A0" w:rsidR="35B752D8" w:rsidRDefault="35B752D8" w:rsidP="00046710">
            <w:pPr>
              <w:spacing w:line="360" w:lineRule="auto"/>
              <w:jc w:val="right"/>
              <w:rPr>
                <w:rFonts w:ascii="Calibri" w:hAnsi="Calibri"/>
              </w:rPr>
            </w:pPr>
            <w:r w:rsidRPr="35B752D8">
              <w:rPr>
                <w:rFonts w:ascii="Calibri" w:hAnsi="Calibri"/>
              </w:rPr>
              <w:t>8</w:t>
            </w:r>
          </w:p>
        </w:tc>
        <w:tc>
          <w:tcPr>
            <w:tcW w:w="854" w:type="dxa"/>
            <w:tcBorders>
              <w:top w:val="single" w:sz="6" w:space="0" w:color="CCCCCC"/>
              <w:left w:val="single" w:sz="6" w:space="0" w:color="CCCCCC"/>
              <w:bottom w:val="single" w:sz="6" w:space="0" w:color="auto"/>
              <w:right w:val="single" w:sz="6" w:space="0" w:color="auto"/>
            </w:tcBorders>
            <w:shd w:val="clear" w:color="auto" w:fill="C55A11"/>
            <w:tcMar>
              <w:left w:w="45" w:type="dxa"/>
              <w:right w:w="45" w:type="dxa"/>
            </w:tcMar>
            <w:vAlign w:val="bottom"/>
          </w:tcPr>
          <w:p w14:paraId="7244E1CF" w14:textId="54E9B0A1" w:rsidR="35B752D8" w:rsidRDefault="35B752D8" w:rsidP="00046710">
            <w:pPr>
              <w:spacing w:line="360" w:lineRule="auto"/>
              <w:jc w:val="right"/>
              <w:rPr>
                <w:rFonts w:ascii="Calibri" w:hAnsi="Calibri"/>
              </w:rPr>
            </w:pPr>
            <w:r w:rsidRPr="35B752D8">
              <w:rPr>
                <w:rFonts w:ascii="Calibri" w:hAnsi="Calibri"/>
              </w:rPr>
              <w:t>8</w:t>
            </w:r>
          </w:p>
        </w:tc>
        <w:tc>
          <w:tcPr>
            <w:tcW w:w="854" w:type="dxa"/>
            <w:tcBorders>
              <w:top w:val="single" w:sz="6" w:space="0" w:color="CCCCCC"/>
              <w:left w:val="single" w:sz="6" w:space="0" w:color="CCCCCC"/>
              <w:bottom w:val="single" w:sz="6" w:space="0" w:color="auto"/>
              <w:right w:val="single" w:sz="6" w:space="0" w:color="auto"/>
            </w:tcBorders>
            <w:shd w:val="clear" w:color="auto" w:fill="C55A11"/>
            <w:tcMar>
              <w:left w:w="45" w:type="dxa"/>
              <w:right w:w="45" w:type="dxa"/>
            </w:tcMar>
            <w:vAlign w:val="bottom"/>
          </w:tcPr>
          <w:p w14:paraId="3D347B9F" w14:textId="4C7E0967" w:rsidR="35B752D8" w:rsidRDefault="35B752D8" w:rsidP="00046710">
            <w:pPr>
              <w:spacing w:line="360" w:lineRule="auto"/>
              <w:jc w:val="right"/>
              <w:rPr>
                <w:rFonts w:ascii="Calibri" w:hAnsi="Calibri"/>
              </w:rPr>
            </w:pPr>
            <w:r w:rsidRPr="35B752D8">
              <w:rPr>
                <w:rFonts w:ascii="Calibri" w:hAnsi="Calibri"/>
              </w:rPr>
              <w:t>8</w:t>
            </w:r>
          </w:p>
        </w:tc>
        <w:tc>
          <w:tcPr>
            <w:tcW w:w="854" w:type="dxa"/>
            <w:tcBorders>
              <w:top w:val="single" w:sz="6" w:space="0" w:color="CCCCCC"/>
              <w:left w:val="single" w:sz="6" w:space="0" w:color="CCCCCC"/>
              <w:bottom w:val="single" w:sz="6" w:space="0" w:color="auto"/>
              <w:right w:val="single" w:sz="6" w:space="0" w:color="auto"/>
            </w:tcBorders>
            <w:shd w:val="clear" w:color="auto" w:fill="C55A11"/>
            <w:tcMar>
              <w:left w:w="45" w:type="dxa"/>
              <w:right w:w="45" w:type="dxa"/>
            </w:tcMar>
            <w:vAlign w:val="bottom"/>
          </w:tcPr>
          <w:p w14:paraId="2A1CAFAA" w14:textId="1FEC1BC7"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auto"/>
              <w:right w:val="single" w:sz="6" w:space="0" w:color="auto"/>
            </w:tcBorders>
            <w:shd w:val="clear" w:color="auto" w:fill="C55A11"/>
            <w:tcMar>
              <w:left w:w="45" w:type="dxa"/>
              <w:right w:w="45" w:type="dxa"/>
            </w:tcMar>
            <w:vAlign w:val="bottom"/>
          </w:tcPr>
          <w:p w14:paraId="05AA70A6" w14:textId="42084144" w:rsidR="35B752D8" w:rsidRDefault="35B752D8" w:rsidP="00046710">
            <w:pPr>
              <w:spacing w:line="360" w:lineRule="auto"/>
              <w:jc w:val="right"/>
              <w:rPr>
                <w:rFonts w:ascii="Calibri" w:hAnsi="Calibri"/>
              </w:rPr>
            </w:pPr>
            <w:r w:rsidRPr="35B752D8">
              <w:rPr>
                <w:rFonts w:ascii="Calibri" w:hAnsi="Calibri"/>
              </w:rPr>
              <w:t>0.8</w:t>
            </w:r>
          </w:p>
        </w:tc>
        <w:tc>
          <w:tcPr>
            <w:tcW w:w="854" w:type="dxa"/>
            <w:tcBorders>
              <w:top w:val="single" w:sz="6" w:space="0" w:color="CCCCCC"/>
              <w:left w:val="single" w:sz="6" w:space="0" w:color="CCCCCC"/>
              <w:bottom w:val="single" w:sz="6" w:space="0" w:color="auto"/>
              <w:right w:val="single" w:sz="6" w:space="0" w:color="auto"/>
            </w:tcBorders>
            <w:shd w:val="clear" w:color="auto" w:fill="C55A11"/>
            <w:tcMar>
              <w:left w:w="45" w:type="dxa"/>
              <w:right w:w="45" w:type="dxa"/>
            </w:tcMar>
            <w:vAlign w:val="bottom"/>
          </w:tcPr>
          <w:p w14:paraId="13F0F777" w14:textId="3A176CB5" w:rsidR="35B752D8" w:rsidRDefault="35B752D8" w:rsidP="00046710">
            <w:pPr>
              <w:spacing w:line="360" w:lineRule="auto"/>
              <w:jc w:val="right"/>
              <w:rPr>
                <w:rFonts w:ascii="Calibri" w:hAnsi="Calibri"/>
              </w:rPr>
            </w:pPr>
            <w:r w:rsidRPr="35B752D8">
              <w:rPr>
                <w:rFonts w:ascii="Calibri" w:hAnsi="Calibri"/>
              </w:rPr>
              <w:t>0.8</w:t>
            </w:r>
          </w:p>
        </w:tc>
        <w:tc>
          <w:tcPr>
            <w:tcW w:w="854" w:type="dxa"/>
            <w:tcBorders>
              <w:top w:val="single" w:sz="6" w:space="0" w:color="CCCCCC"/>
              <w:left w:val="single" w:sz="6" w:space="0" w:color="CCCCCC"/>
              <w:bottom w:val="single" w:sz="6" w:space="0" w:color="auto"/>
              <w:right w:val="single" w:sz="6" w:space="0" w:color="auto"/>
            </w:tcBorders>
            <w:shd w:val="clear" w:color="auto" w:fill="C55A11"/>
            <w:tcMar>
              <w:left w:w="45" w:type="dxa"/>
              <w:right w:w="45" w:type="dxa"/>
            </w:tcMar>
            <w:vAlign w:val="bottom"/>
          </w:tcPr>
          <w:p w14:paraId="07AD41A8" w14:textId="3E576D33" w:rsidR="35B752D8" w:rsidRDefault="35B752D8" w:rsidP="00046710">
            <w:pPr>
              <w:spacing w:line="360" w:lineRule="auto"/>
              <w:jc w:val="right"/>
              <w:rPr>
                <w:rFonts w:ascii="Calibri" w:hAnsi="Calibri"/>
              </w:rPr>
            </w:pPr>
            <w:r w:rsidRPr="35B752D8">
              <w:rPr>
                <w:rFonts w:ascii="Calibri" w:hAnsi="Calibri"/>
              </w:rPr>
              <w:t>0.8</w:t>
            </w:r>
          </w:p>
        </w:tc>
        <w:tc>
          <w:tcPr>
            <w:tcW w:w="855" w:type="dxa"/>
            <w:tcBorders>
              <w:top w:val="single" w:sz="6" w:space="0" w:color="CCCCCC"/>
              <w:left w:val="single" w:sz="6" w:space="0" w:color="CCCCCC"/>
              <w:bottom w:val="single" w:sz="6" w:space="0" w:color="auto"/>
              <w:right w:val="single" w:sz="6" w:space="0" w:color="auto"/>
            </w:tcBorders>
            <w:shd w:val="clear" w:color="auto" w:fill="C55A11"/>
            <w:tcMar>
              <w:left w:w="45" w:type="dxa"/>
              <w:right w:w="45" w:type="dxa"/>
            </w:tcMar>
            <w:vAlign w:val="bottom"/>
          </w:tcPr>
          <w:p w14:paraId="20387E89" w14:textId="44F6D2B9" w:rsidR="35B752D8" w:rsidRDefault="35B752D8" w:rsidP="00046710">
            <w:pPr>
              <w:spacing w:line="360" w:lineRule="auto"/>
              <w:jc w:val="right"/>
              <w:rPr>
                <w:rFonts w:ascii="Calibri" w:hAnsi="Calibri"/>
              </w:rPr>
            </w:pPr>
            <w:r w:rsidRPr="35B752D8">
              <w:rPr>
                <w:rFonts w:ascii="Calibri" w:hAnsi="Calibri"/>
              </w:rPr>
              <w:t>0.8</w:t>
            </w:r>
          </w:p>
        </w:tc>
      </w:tr>
      <w:tr w:rsidR="35B752D8" w14:paraId="33FBB26B" w14:textId="77777777" w:rsidTr="00E27E2D">
        <w:trPr>
          <w:trHeight w:val="300"/>
          <w:jc w:val="center"/>
        </w:trPr>
        <w:tc>
          <w:tcPr>
            <w:tcW w:w="891" w:type="dxa"/>
            <w:tcBorders>
              <w:top w:val="single" w:sz="6" w:space="0" w:color="CCCCCC"/>
              <w:left w:val="single" w:sz="6" w:space="0" w:color="CCCCCC"/>
              <w:bottom w:val="single" w:sz="6" w:space="0" w:color="auto"/>
              <w:right w:val="single" w:sz="6" w:space="0" w:color="CCCCCC"/>
            </w:tcBorders>
            <w:tcMar>
              <w:left w:w="45" w:type="dxa"/>
              <w:right w:w="45" w:type="dxa"/>
            </w:tcMar>
            <w:vAlign w:val="bottom"/>
          </w:tcPr>
          <w:p w14:paraId="71180D50" w14:textId="7FD0D078" w:rsidR="35B752D8" w:rsidRDefault="35B752D8" w:rsidP="00046710">
            <w:pPr>
              <w:spacing w:line="360" w:lineRule="auto"/>
              <w:rPr>
                <w:rFonts w:ascii="Calibri" w:hAnsi="Calibri"/>
              </w:rPr>
            </w:pPr>
          </w:p>
        </w:tc>
        <w:tc>
          <w:tcPr>
            <w:tcW w:w="824" w:type="dxa"/>
            <w:tcBorders>
              <w:top w:val="single" w:sz="6" w:space="0" w:color="CCCCCC"/>
              <w:left w:val="single" w:sz="6" w:space="0" w:color="CCCCCC"/>
              <w:bottom w:val="single" w:sz="6" w:space="0" w:color="auto"/>
              <w:right w:val="single" w:sz="6" w:space="0" w:color="CCCCCC"/>
            </w:tcBorders>
            <w:tcMar>
              <w:left w:w="45" w:type="dxa"/>
              <w:right w:w="45" w:type="dxa"/>
            </w:tcMar>
            <w:vAlign w:val="bottom"/>
          </w:tcPr>
          <w:p w14:paraId="7FA2ABB0" w14:textId="53A3DD8C"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auto"/>
              <w:right w:val="single" w:sz="6" w:space="0" w:color="CCCCCC"/>
            </w:tcBorders>
            <w:tcMar>
              <w:left w:w="45" w:type="dxa"/>
              <w:right w:w="45" w:type="dxa"/>
            </w:tcMar>
            <w:vAlign w:val="bottom"/>
          </w:tcPr>
          <w:p w14:paraId="76012F96" w14:textId="1FEA6799"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auto"/>
              <w:right w:val="single" w:sz="6" w:space="0" w:color="CCCCCC"/>
            </w:tcBorders>
            <w:tcMar>
              <w:left w:w="45" w:type="dxa"/>
              <w:right w:w="45" w:type="dxa"/>
            </w:tcMar>
            <w:vAlign w:val="bottom"/>
          </w:tcPr>
          <w:p w14:paraId="4A3187E1" w14:textId="2AA4BE6E"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auto"/>
              <w:right w:val="single" w:sz="6" w:space="0" w:color="CCCCCC"/>
            </w:tcBorders>
            <w:tcMar>
              <w:left w:w="45" w:type="dxa"/>
              <w:right w:w="45" w:type="dxa"/>
            </w:tcMar>
            <w:vAlign w:val="bottom"/>
          </w:tcPr>
          <w:p w14:paraId="7DC2A9A9" w14:textId="000EB97E"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auto"/>
              <w:right w:val="single" w:sz="6" w:space="0" w:color="CCCCCC"/>
            </w:tcBorders>
            <w:tcMar>
              <w:left w:w="45" w:type="dxa"/>
              <w:right w:w="45" w:type="dxa"/>
            </w:tcMar>
            <w:vAlign w:val="bottom"/>
          </w:tcPr>
          <w:p w14:paraId="623FF0A9" w14:textId="33B84736"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auto"/>
              <w:right w:val="single" w:sz="6" w:space="0" w:color="CCCCCC"/>
            </w:tcBorders>
            <w:tcMar>
              <w:left w:w="45" w:type="dxa"/>
              <w:right w:w="45" w:type="dxa"/>
            </w:tcMar>
            <w:vAlign w:val="bottom"/>
          </w:tcPr>
          <w:p w14:paraId="01D3FE3E" w14:textId="1942E5B5"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auto"/>
              <w:right w:val="single" w:sz="6" w:space="0" w:color="CCCCCC"/>
            </w:tcBorders>
            <w:tcMar>
              <w:left w:w="45" w:type="dxa"/>
              <w:right w:w="45" w:type="dxa"/>
            </w:tcMar>
            <w:vAlign w:val="bottom"/>
          </w:tcPr>
          <w:p w14:paraId="00A34083" w14:textId="35FB4EBC"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auto"/>
              <w:right w:val="single" w:sz="6" w:space="0" w:color="CCCCCC"/>
            </w:tcBorders>
            <w:tcMar>
              <w:left w:w="45" w:type="dxa"/>
              <w:right w:w="45" w:type="dxa"/>
            </w:tcMar>
            <w:vAlign w:val="bottom"/>
          </w:tcPr>
          <w:p w14:paraId="40C088D7" w14:textId="680004EB"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auto"/>
              <w:right w:val="single" w:sz="6" w:space="0" w:color="CCCCCC"/>
            </w:tcBorders>
            <w:tcMar>
              <w:left w:w="45" w:type="dxa"/>
              <w:right w:w="45" w:type="dxa"/>
            </w:tcMar>
            <w:vAlign w:val="bottom"/>
          </w:tcPr>
          <w:p w14:paraId="32558173" w14:textId="2D963FEA" w:rsidR="35B752D8" w:rsidRDefault="35B752D8" w:rsidP="00046710">
            <w:pPr>
              <w:spacing w:line="360" w:lineRule="auto"/>
              <w:rPr>
                <w:rFonts w:ascii="Calibri" w:hAnsi="Calibri"/>
              </w:rPr>
            </w:pPr>
          </w:p>
        </w:tc>
        <w:tc>
          <w:tcPr>
            <w:tcW w:w="855" w:type="dxa"/>
            <w:tcBorders>
              <w:top w:val="single" w:sz="6" w:space="0" w:color="CCCCCC"/>
              <w:left w:val="single" w:sz="6" w:space="0" w:color="CCCCCC"/>
              <w:bottom w:val="single" w:sz="6" w:space="0" w:color="auto"/>
              <w:right w:val="single" w:sz="6" w:space="0" w:color="CCCCCC"/>
            </w:tcBorders>
            <w:tcMar>
              <w:left w:w="45" w:type="dxa"/>
              <w:right w:w="45" w:type="dxa"/>
            </w:tcMar>
            <w:vAlign w:val="bottom"/>
          </w:tcPr>
          <w:p w14:paraId="316B1E72" w14:textId="338438CA" w:rsidR="35B752D8" w:rsidRDefault="35B752D8" w:rsidP="00046710">
            <w:pPr>
              <w:spacing w:line="360" w:lineRule="auto"/>
              <w:rPr>
                <w:rFonts w:ascii="Calibri" w:hAnsi="Calibri"/>
              </w:rPr>
            </w:pPr>
          </w:p>
        </w:tc>
      </w:tr>
      <w:tr w:rsidR="35B752D8" w14:paraId="1C45A0E9" w14:textId="77777777" w:rsidTr="00E27E2D">
        <w:trPr>
          <w:trHeight w:val="300"/>
          <w:jc w:val="center"/>
        </w:trPr>
        <w:tc>
          <w:tcPr>
            <w:tcW w:w="891" w:type="dxa"/>
            <w:tcBorders>
              <w:top w:val="single" w:sz="6" w:space="0" w:color="CCCCCC"/>
              <w:left w:val="single" w:sz="6" w:space="0" w:color="auto"/>
              <w:bottom w:val="single" w:sz="6" w:space="0" w:color="auto"/>
              <w:right w:val="single" w:sz="6" w:space="0" w:color="auto"/>
            </w:tcBorders>
            <w:shd w:val="clear" w:color="auto" w:fill="FF99FF"/>
            <w:tcMar>
              <w:left w:w="45" w:type="dxa"/>
              <w:right w:w="45" w:type="dxa"/>
            </w:tcMar>
            <w:vAlign w:val="bottom"/>
          </w:tcPr>
          <w:p w14:paraId="790620D5" w14:textId="76572C3B" w:rsidR="35B752D8" w:rsidRDefault="35B752D8" w:rsidP="00046710">
            <w:pPr>
              <w:spacing w:line="360" w:lineRule="auto"/>
              <w:rPr>
                <w:rFonts w:ascii="Calibri" w:hAnsi="Calibri"/>
              </w:rPr>
            </w:pPr>
            <w:r w:rsidRPr="35B752D8">
              <w:rPr>
                <w:rFonts w:ascii="Calibri" w:hAnsi="Calibri"/>
              </w:rPr>
              <w:t>Output</w:t>
            </w:r>
          </w:p>
        </w:tc>
        <w:tc>
          <w:tcPr>
            <w:tcW w:w="824" w:type="dxa"/>
            <w:tcBorders>
              <w:top w:val="single" w:sz="6" w:space="0" w:color="CCCCCC"/>
              <w:left w:val="single" w:sz="6" w:space="0" w:color="CCCCCC"/>
              <w:bottom w:val="single" w:sz="6" w:space="0" w:color="auto"/>
              <w:right w:val="single" w:sz="6" w:space="0" w:color="auto"/>
            </w:tcBorders>
            <w:shd w:val="clear" w:color="auto" w:fill="FF99FF"/>
            <w:tcMar>
              <w:left w:w="45" w:type="dxa"/>
              <w:right w:w="45" w:type="dxa"/>
            </w:tcMar>
            <w:vAlign w:val="bottom"/>
          </w:tcPr>
          <w:p w14:paraId="7ADAF727" w14:textId="5723410B" w:rsidR="35B752D8" w:rsidRDefault="35B752D8" w:rsidP="00046710">
            <w:pPr>
              <w:spacing w:line="360" w:lineRule="auto"/>
              <w:jc w:val="right"/>
              <w:rPr>
                <w:rFonts w:ascii="Calibri" w:hAnsi="Calibri"/>
              </w:rPr>
            </w:pPr>
            <w:r w:rsidRPr="35B752D8">
              <w:rPr>
                <w:rFonts w:ascii="Calibri" w:hAnsi="Calibri"/>
              </w:rPr>
              <w:t>1</w:t>
            </w:r>
          </w:p>
        </w:tc>
        <w:tc>
          <w:tcPr>
            <w:tcW w:w="854" w:type="dxa"/>
            <w:tcBorders>
              <w:top w:val="single" w:sz="6" w:space="0" w:color="CCCCCC"/>
              <w:left w:val="single" w:sz="6" w:space="0" w:color="CCCCCC"/>
              <w:bottom w:val="single" w:sz="6" w:space="0" w:color="auto"/>
              <w:right w:val="single" w:sz="6" w:space="0" w:color="auto"/>
            </w:tcBorders>
            <w:shd w:val="clear" w:color="auto" w:fill="FF99FF"/>
            <w:tcMar>
              <w:left w:w="45" w:type="dxa"/>
              <w:right w:w="45" w:type="dxa"/>
            </w:tcMar>
            <w:vAlign w:val="bottom"/>
          </w:tcPr>
          <w:p w14:paraId="705F750D" w14:textId="3878293C" w:rsidR="35B752D8" w:rsidRDefault="35B752D8" w:rsidP="00046710">
            <w:pPr>
              <w:spacing w:line="360" w:lineRule="auto"/>
              <w:jc w:val="right"/>
              <w:rPr>
                <w:rFonts w:ascii="Calibri" w:hAnsi="Calibri"/>
              </w:rPr>
            </w:pPr>
            <w:r w:rsidRPr="35B752D8">
              <w:rPr>
                <w:rFonts w:ascii="Calibri" w:hAnsi="Calibri"/>
              </w:rPr>
              <w:t>5.428571429</w:t>
            </w:r>
          </w:p>
        </w:tc>
        <w:tc>
          <w:tcPr>
            <w:tcW w:w="854" w:type="dxa"/>
            <w:tcBorders>
              <w:top w:val="single" w:sz="6" w:space="0" w:color="CCCCCC"/>
              <w:left w:val="single" w:sz="6" w:space="0" w:color="CCCCCC"/>
              <w:bottom w:val="single" w:sz="6" w:space="0" w:color="auto"/>
              <w:right w:val="single" w:sz="6" w:space="0" w:color="auto"/>
            </w:tcBorders>
            <w:shd w:val="clear" w:color="auto" w:fill="FF99FF"/>
            <w:tcMar>
              <w:left w:w="45" w:type="dxa"/>
              <w:right w:w="45" w:type="dxa"/>
            </w:tcMar>
            <w:vAlign w:val="bottom"/>
          </w:tcPr>
          <w:p w14:paraId="77FCE43E" w14:textId="0D940041" w:rsidR="35B752D8" w:rsidRDefault="35B752D8" w:rsidP="00046710">
            <w:pPr>
              <w:spacing w:line="360" w:lineRule="auto"/>
              <w:jc w:val="right"/>
              <w:rPr>
                <w:rFonts w:ascii="Calibri" w:hAnsi="Calibri"/>
              </w:rPr>
            </w:pPr>
            <w:r w:rsidRPr="35B752D8">
              <w:rPr>
                <w:rFonts w:ascii="Calibri" w:hAnsi="Calibri"/>
              </w:rPr>
              <w:t>5.285714286</w:t>
            </w:r>
          </w:p>
        </w:tc>
        <w:tc>
          <w:tcPr>
            <w:tcW w:w="854" w:type="dxa"/>
            <w:tcBorders>
              <w:top w:val="single" w:sz="6" w:space="0" w:color="CCCCCC"/>
              <w:left w:val="single" w:sz="6" w:space="0" w:color="CCCCCC"/>
              <w:bottom w:val="single" w:sz="6" w:space="0" w:color="auto"/>
              <w:right w:val="single" w:sz="6" w:space="0" w:color="auto"/>
            </w:tcBorders>
            <w:shd w:val="clear" w:color="auto" w:fill="FF99FF"/>
            <w:tcMar>
              <w:left w:w="45" w:type="dxa"/>
              <w:right w:w="45" w:type="dxa"/>
            </w:tcMar>
            <w:vAlign w:val="bottom"/>
          </w:tcPr>
          <w:p w14:paraId="78AEB080" w14:textId="5C5C8EA8" w:rsidR="35B752D8" w:rsidRDefault="35B752D8" w:rsidP="00046710">
            <w:pPr>
              <w:spacing w:line="360" w:lineRule="auto"/>
              <w:jc w:val="right"/>
              <w:rPr>
                <w:rFonts w:ascii="Calibri" w:hAnsi="Calibri"/>
              </w:rPr>
            </w:pPr>
            <w:r w:rsidRPr="35B752D8">
              <w:rPr>
                <w:rFonts w:ascii="Calibri" w:hAnsi="Calibri"/>
              </w:rPr>
              <w:t>4</w:t>
            </w:r>
          </w:p>
        </w:tc>
        <w:tc>
          <w:tcPr>
            <w:tcW w:w="854" w:type="dxa"/>
            <w:tcBorders>
              <w:top w:val="single" w:sz="6" w:space="0" w:color="CCCCCC"/>
              <w:left w:val="single" w:sz="6" w:space="0" w:color="CCCCCC"/>
              <w:bottom w:val="single" w:sz="6" w:space="0" w:color="auto"/>
              <w:right w:val="single" w:sz="6" w:space="0" w:color="auto"/>
            </w:tcBorders>
            <w:shd w:val="clear" w:color="auto" w:fill="FF99FF"/>
            <w:tcMar>
              <w:left w:w="45" w:type="dxa"/>
              <w:right w:w="45" w:type="dxa"/>
            </w:tcMar>
            <w:vAlign w:val="bottom"/>
          </w:tcPr>
          <w:p w14:paraId="5351CCAE" w14:textId="44F2EEEE" w:rsidR="35B752D8" w:rsidRDefault="35B752D8" w:rsidP="00046710">
            <w:pPr>
              <w:spacing w:line="360" w:lineRule="auto"/>
              <w:jc w:val="right"/>
              <w:rPr>
                <w:rFonts w:ascii="Calibri" w:hAnsi="Calibri"/>
              </w:rPr>
            </w:pPr>
            <w:r w:rsidRPr="35B752D8">
              <w:rPr>
                <w:rFonts w:ascii="Calibri" w:hAnsi="Calibri"/>
              </w:rPr>
              <w:t>5.714285714</w:t>
            </w:r>
          </w:p>
        </w:tc>
        <w:tc>
          <w:tcPr>
            <w:tcW w:w="854" w:type="dxa"/>
            <w:tcBorders>
              <w:top w:val="single" w:sz="6" w:space="0" w:color="CCCCCC"/>
              <w:left w:val="single" w:sz="6" w:space="0" w:color="CCCCCC"/>
              <w:bottom w:val="single" w:sz="6" w:space="0" w:color="auto"/>
              <w:right w:val="single" w:sz="6" w:space="0" w:color="auto"/>
            </w:tcBorders>
            <w:shd w:val="clear" w:color="auto" w:fill="FF99FF"/>
            <w:tcMar>
              <w:left w:w="45" w:type="dxa"/>
              <w:right w:w="45" w:type="dxa"/>
            </w:tcMar>
            <w:vAlign w:val="bottom"/>
          </w:tcPr>
          <w:p w14:paraId="6E47EC59" w14:textId="080C1EBC" w:rsidR="35B752D8" w:rsidRDefault="35B752D8" w:rsidP="00046710">
            <w:pPr>
              <w:spacing w:line="360" w:lineRule="auto"/>
              <w:rPr>
                <w:rFonts w:ascii="Calibri" w:hAnsi="Calibri"/>
              </w:rPr>
            </w:pPr>
          </w:p>
        </w:tc>
        <w:tc>
          <w:tcPr>
            <w:tcW w:w="854" w:type="dxa"/>
            <w:tcBorders>
              <w:top w:val="single" w:sz="6" w:space="0" w:color="CCCCCC"/>
              <w:left w:val="single" w:sz="6" w:space="0" w:color="CCCCCC"/>
              <w:bottom w:val="single" w:sz="6" w:space="0" w:color="auto"/>
              <w:right w:val="single" w:sz="6" w:space="0" w:color="auto"/>
            </w:tcBorders>
            <w:shd w:val="clear" w:color="auto" w:fill="FF99FF"/>
            <w:tcMar>
              <w:left w:w="45" w:type="dxa"/>
              <w:right w:w="45" w:type="dxa"/>
            </w:tcMar>
            <w:vAlign w:val="bottom"/>
          </w:tcPr>
          <w:p w14:paraId="3244B614" w14:textId="58B8C021" w:rsidR="35B752D8" w:rsidRDefault="35B752D8" w:rsidP="00046710">
            <w:pPr>
              <w:spacing w:line="360" w:lineRule="auto"/>
              <w:jc w:val="right"/>
              <w:rPr>
                <w:rFonts w:ascii="Calibri" w:hAnsi="Calibri"/>
              </w:rPr>
            </w:pPr>
            <w:r w:rsidRPr="35B752D8">
              <w:rPr>
                <w:rFonts w:ascii="Calibri" w:hAnsi="Calibri"/>
              </w:rPr>
              <w:t>0.7142857143</w:t>
            </w:r>
          </w:p>
        </w:tc>
        <w:tc>
          <w:tcPr>
            <w:tcW w:w="854" w:type="dxa"/>
            <w:tcBorders>
              <w:top w:val="single" w:sz="6" w:space="0" w:color="CCCCCC"/>
              <w:left w:val="single" w:sz="6" w:space="0" w:color="CCCCCC"/>
              <w:bottom w:val="single" w:sz="6" w:space="0" w:color="auto"/>
              <w:right w:val="single" w:sz="6" w:space="0" w:color="auto"/>
            </w:tcBorders>
            <w:shd w:val="clear" w:color="auto" w:fill="FF99FF"/>
            <w:tcMar>
              <w:left w:w="45" w:type="dxa"/>
              <w:right w:w="45" w:type="dxa"/>
            </w:tcMar>
            <w:vAlign w:val="bottom"/>
          </w:tcPr>
          <w:p w14:paraId="71BDF53D" w14:textId="69208443" w:rsidR="35B752D8" w:rsidRDefault="35B752D8" w:rsidP="00046710">
            <w:pPr>
              <w:spacing w:line="360" w:lineRule="auto"/>
              <w:jc w:val="right"/>
              <w:rPr>
                <w:rFonts w:ascii="Calibri" w:hAnsi="Calibri"/>
              </w:rPr>
            </w:pPr>
            <w:r w:rsidRPr="35B752D8">
              <w:rPr>
                <w:rFonts w:ascii="Calibri" w:hAnsi="Calibri"/>
              </w:rPr>
              <w:t>0.7285714286</w:t>
            </w:r>
          </w:p>
        </w:tc>
        <w:tc>
          <w:tcPr>
            <w:tcW w:w="854" w:type="dxa"/>
            <w:tcBorders>
              <w:top w:val="single" w:sz="6" w:space="0" w:color="CCCCCC"/>
              <w:left w:val="single" w:sz="6" w:space="0" w:color="CCCCCC"/>
              <w:bottom w:val="single" w:sz="6" w:space="0" w:color="auto"/>
              <w:right w:val="single" w:sz="6" w:space="0" w:color="auto"/>
            </w:tcBorders>
            <w:shd w:val="clear" w:color="auto" w:fill="FF99FF"/>
            <w:tcMar>
              <w:left w:w="45" w:type="dxa"/>
              <w:right w:w="45" w:type="dxa"/>
            </w:tcMar>
            <w:vAlign w:val="bottom"/>
          </w:tcPr>
          <w:p w14:paraId="0D025182" w14:textId="761B127A" w:rsidR="35B752D8" w:rsidRDefault="35B752D8" w:rsidP="00046710">
            <w:pPr>
              <w:spacing w:line="360" w:lineRule="auto"/>
              <w:jc w:val="right"/>
              <w:rPr>
                <w:rFonts w:ascii="Calibri" w:hAnsi="Calibri"/>
              </w:rPr>
            </w:pPr>
            <w:r w:rsidRPr="35B752D8">
              <w:rPr>
                <w:rFonts w:ascii="Calibri" w:hAnsi="Calibri"/>
              </w:rPr>
              <w:t>0.5642857143</w:t>
            </w:r>
          </w:p>
        </w:tc>
        <w:tc>
          <w:tcPr>
            <w:tcW w:w="855" w:type="dxa"/>
            <w:tcBorders>
              <w:top w:val="single" w:sz="6" w:space="0" w:color="CCCCCC"/>
              <w:left w:val="single" w:sz="6" w:space="0" w:color="CCCCCC"/>
              <w:bottom w:val="single" w:sz="6" w:space="0" w:color="auto"/>
              <w:right w:val="single" w:sz="6" w:space="0" w:color="auto"/>
            </w:tcBorders>
            <w:shd w:val="clear" w:color="auto" w:fill="FF99FF"/>
            <w:tcMar>
              <w:left w:w="45" w:type="dxa"/>
              <w:right w:w="45" w:type="dxa"/>
            </w:tcMar>
            <w:vAlign w:val="bottom"/>
          </w:tcPr>
          <w:p w14:paraId="74242B21" w14:textId="17D8D8BE" w:rsidR="35B752D8" w:rsidRDefault="35B752D8" w:rsidP="00046710">
            <w:pPr>
              <w:spacing w:line="360" w:lineRule="auto"/>
              <w:jc w:val="right"/>
              <w:rPr>
                <w:rFonts w:ascii="Calibri" w:hAnsi="Calibri"/>
              </w:rPr>
            </w:pPr>
            <w:r w:rsidRPr="35B752D8">
              <w:rPr>
                <w:rFonts w:ascii="Calibri" w:hAnsi="Calibri"/>
                <w:b/>
                <w:bCs/>
              </w:rPr>
              <w:t>0.7928571429</w:t>
            </w:r>
          </w:p>
        </w:tc>
      </w:tr>
    </w:tbl>
    <w:p w14:paraId="193ACFB9" w14:textId="4FF26A84" w:rsidR="35B752D8" w:rsidRDefault="35B752D8" w:rsidP="00046710">
      <w:pPr>
        <w:spacing w:line="360" w:lineRule="auto"/>
        <w:rPr>
          <w:rFonts w:ascii="Calibri" w:eastAsia="Calibri" w:hAnsi="Calibri" w:cs="Calibri"/>
          <w:sz w:val="22"/>
          <w:szCs w:val="22"/>
        </w:rPr>
      </w:pPr>
    </w:p>
    <w:p w14:paraId="2130A6AF" w14:textId="1994E273" w:rsidR="5170BA64" w:rsidRDefault="5170BA64" w:rsidP="00046710">
      <w:pPr>
        <w:keepNext/>
        <w:keepLines/>
        <w:spacing w:line="360" w:lineRule="auto"/>
      </w:pPr>
      <w:r w:rsidRPr="35B752D8">
        <w:lastRenderedPageBreak/>
        <w:t xml:space="preserve">As </w:t>
      </w:r>
      <w:r w:rsidR="3729C361" w:rsidRPr="35B752D8">
        <w:t>far as</w:t>
      </w:r>
      <w:r w:rsidRPr="35B752D8">
        <w:t xml:space="preserve"> the weights that have been allotted are concerned, th</w:t>
      </w:r>
      <w:r w:rsidR="00701823" w:rsidRPr="35B752D8">
        <w:t>ese</w:t>
      </w:r>
      <w:r w:rsidRPr="35B752D8">
        <w:t xml:space="preserve"> are pur</w:t>
      </w:r>
      <w:r w:rsidR="42BB696B" w:rsidRPr="35B752D8">
        <w:t>e</w:t>
      </w:r>
      <w:r w:rsidRPr="35B752D8">
        <w:t xml:space="preserve">ly personal </w:t>
      </w:r>
      <w:r w:rsidR="22C530A0" w:rsidRPr="35B752D8">
        <w:t>interpretations</w:t>
      </w:r>
      <w:r w:rsidRPr="35B752D8">
        <w:t xml:space="preserve"> of the necessity</w:t>
      </w:r>
      <w:r w:rsidR="57D750C8" w:rsidRPr="35B752D8">
        <w:t xml:space="preserve"> according to the region. This may vary from country to country, state to state.</w:t>
      </w:r>
      <w:r w:rsidR="188890D1" w:rsidRPr="35B752D8">
        <w:t xml:space="preserve"> </w:t>
      </w:r>
      <w:r w:rsidR="455D401F" w:rsidRPr="35B752D8">
        <w:t>For this example, we chose the weights as Capit</w:t>
      </w:r>
      <w:r w:rsidR="5B797875" w:rsidRPr="35B752D8">
        <w:t>al</w:t>
      </w:r>
      <w:r w:rsidR="455D401F" w:rsidRPr="35B752D8">
        <w:t xml:space="preserve"> Ex</w:t>
      </w:r>
      <w:r w:rsidR="3143383A" w:rsidRPr="35B752D8">
        <w:t xml:space="preserve">penditure and Operational Expenses as 15% each. While we chose Environmental factor </w:t>
      </w:r>
      <w:r w:rsidR="2E82F068" w:rsidRPr="35B752D8">
        <w:t>holding 30%</w:t>
      </w:r>
      <w:r w:rsidR="455D401F" w:rsidRPr="35B752D8">
        <w:t xml:space="preserve"> </w:t>
      </w:r>
      <w:r w:rsidR="5BFDAA97" w:rsidRPr="35B752D8">
        <w:t>weightage because these technologies</w:t>
      </w:r>
      <w:r w:rsidR="2105F7E6" w:rsidRPr="35B752D8">
        <w:t xml:space="preserve"> have high impact on environment in the above-mentioned location.</w:t>
      </w:r>
      <w:r w:rsidR="455D401F" w:rsidRPr="35B752D8">
        <w:t xml:space="preserve"> </w:t>
      </w:r>
    </w:p>
    <w:p w14:paraId="3DB9ADAC" w14:textId="4FF99664" w:rsidR="31D1373E" w:rsidRDefault="31D1373E" w:rsidP="00046710">
      <w:pPr>
        <w:spacing w:line="360" w:lineRule="auto"/>
        <w:rPr>
          <w:rFonts w:eastAsia="Times New Roman" w:cs="Times New Roman"/>
        </w:rPr>
      </w:pPr>
      <w:r w:rsidRPr="35B752D8">
        <w:rPr>
          <w:rFonts w:eastAsia="Times New Roman" w:cs="Times New Roman"/>
        </w:rPr>
        <w:t xml:space="preserve">For California, capital expenditure and operational expenditure are the highest. Hence, they are allotted the value of ‘1‘. The EV density is lower; hence a number 10 is allotted. The amount of land needed to set up such power plants is massive because the electricity demand is high, as a result a higher capacity plant will be needed. On the opposite side the area available to </w:t>
      </w:r>
      <w:r w:rsidR="6D158D29" w:rsidRPr="35B752D8">
        <w:rPr>
          <w:rFonts w:eastAsia="Times New Roman" w:cs="Times New Roman"/>
        </w:rPr>
        <w:t>set up</w:t>
      </w:r>
      <w:r w:rsidRPr="35B752D8">
        <w:rPr>
          <w:rFonts w:eastAsia="Times New Roman" w:cs="Times New Roman"/>
        </w:rPr>
        <w:t xml:space="preserve"> plants is ample in the Saint Bruno region. </w:t>
      </w:r>
    </w:p>
    <w:p w14:paraId="33C4CEC4" w14:textId="67D2B946" w:rsidR="35B752D8" w:rsidRDefault="31D1373E" w:rsidP="00046710">
      <w:pPr>
        <w:spacing w:line="360" w:lineRule="auto"/>
        <w:rPr>
          <w:rFonts w:eastAsia="Times New Roman" w:cs="Times New Roman"/>
        </w:rPr>
      </w:pPr>
      <w:r w:rsidRPr="35B752D8">
        <w:rPr>
          <w:rFonts w:eastAsia="Times New Roman" w:cs="Times New Roman"/>
        </w:rPr>
        <w:t>The results can be shown by the last row, in which the energy source with the highest value is considered the most optimum solution. From the above table, hybrid technology is better in terms of all factors combined. Therefore, for the state of California hybrid technology with 35% solar supply, 45% wind supply and 20% hydrogen fuel cell supply is suggested.</w:t>
      </w:r>
    </w:p>
    <w:p w14:paraId="333C681B" w14:textId="3F2332B2" w:rsidR="31D1373E" w:rsidRDefault="31D1373E" w:rsidP="00046710">
      <w:pPr>
        <w:spacing w:line="360" w:lineRule="auto"/>
        <w:rPr>
          <w:rFonts w:eastAsia="Times New Roman" w:cs="Times New Roman"/>
        </w:rPr>
      </w:pPr>
      <w:r w:rsidRPr="35B752D8">
        <w:rPr>
          <w:rFonts w:eastAsia="Times New Roman" w:cs="Times New Roman"/>
        </w:rPr>
        <w:t>Similarly, a state of India is considered, for example Uttar Pradesh,</w:t>
      </w:r>
    </w:p>
    <w:p w14:paraId="1E29671D" w14:textId="7A60AD8D" w:rsidR="00E27E2D" w:rsidRDefault="00E27E2D" w:rsidP="00E27E2D">
      <w:pPr>
        <w:pStyle w:val="Caption"/>
        <w:keepNext/>
      </w:pPr>
      <w:bookmarkStart w:id="80" w:name="_Toc165299994"/>
      <w:r>
        <w:t xml:space="preserve">Table </w:t>
      </w:r>
      <w:r>
        <w:fldChar w:fldCharType="begin"/>
      </w:r>
      <w:r>
        <w:instrText xml:space="preserve"> STYLEREF 1 \s </w:instrText>
      </w:r>
      <w:r>
        <w:fldChar w:fldCharType="separate"/>
      </w:r>
      <w:r>
        <w:rPr>
          <w:noProof/>
        </w:rPr>
        <w:t>4</w:t>
      </w:r>
      <w:r>
        <w:fldChar w:fldCharType="end"/>
      </w:r>
      <w:r>
        <w:t>.</w:t>
      </w:r>
      <w:r>
        <w:fldChar w:fldCharType="begin"/>
      </w:r>
      <w:r>
        <w:instrText xml:space="preserve"> SEQ Table \* ARABIC \s 1 </w:instrText>
      </w:r>
      <w:r>
        <w:fldChar w:fldCharType="separate"/>
      </w:r>
      <w:r>
        <w:rPr>
          <w:noProof/>
        </w:rPr>
        <w:t>4</w:t>
      </w:r>
      <w:r>
        <w:fldChar w:fldCharType="end"/>
      </w:r>
      <w:r>
        <w:t xml:space="preserve"> </w:t>
      </w:r>
      <w:r w:rsidRPr="00EF0B7B">
        <w:t xml:space="preserve">MCDM </w:t>
      </w:r>
      <w:r>
        <w:t>F</w:t>
      </w:r>
      <w:r w:rsidRPr="00EF0B7B">
        <w:t xml:space="preserve">or Uttar Pradesh </w:t>
      </w:r>
      <w:r>
        <w:t>S</w:t>
      </w:r>
      <w:r w:rsidRPr="00EF0B7B">
        <w:t>tate</w:t>
      </w:r>
      <w:bookmarkEnd w:id="80"/>
    </w:p>
    <w:tbl>
      <w:tblPr>
        <w:tblStyle w:val="TableGrid"/>
        <w:tblW w:w="0" w:type="auto"/>
        <w:jc w:val="center"/>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45"/>
        <w:gridCol w:w="1432"/>
        <w:gridCol w:w="1432"/>
        <w:gridCol w:w="1432"/>
      </w:tblGrid>
      <w:tr w:rsidR="35B752D8" w14:paraId="0E9B05CC" w14:textId="77777777" w:rsidTr="35B752D8">
        <w:trPr>
          <w:trHeight w:val="315"/>
          <w:jc w:val="center"/>
        </w:trPr>
        <w:tc>
          <w:tcPr>
            <w:tcW w:w="214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07C86332" w14:textId="11971D12" w:rsidR="377F7B83" w:rsidRDefault="377F7B83" w:rsidP="00046710">
            <w:pPr>
              <w:spacing w:line="360" w:lineRule="auto"/>
              <w:rPr>
                <w:rFonts w:ascii="Calibri" w:hAnsi="Calibri"/>
              </w:rPr>
            </w:pPr>
            <w:r w:rsidRPr="35B752D8">
              <w:rPr>
                <w:rFonts w:ascii="Calibri" w:hAnsi="Calibri"/>
              </w:rPr>
              <w:t>State: -</w:t>
            </w:r>
          </w:p>
        </w:tc>
        <w:tc>
          <w:tcPr>
            <w:tcW w:w="4296" w:type="dxa"/>
            <w:gridSpan w:val="3"/>
            <w:tcBorders>
              <w:top w:val="single" w:sz="6" w:space="0" w:color="000000" w:themeColor="text1"/>
              <w:left w:val="single" w:sz="6" w:space="0" w:color="CCCCCC"/>
              <w:bottom w:val="single" w:sz="6" w:space="0" w:color="000000" w:themeColor="text1"/>
              <w:right w:val="single" w:sz="6" w:space="0" w:color="000000" w:themeColor="text1"/>
            </w:tcBorders>
            <w:tcMar>
              <w:left w:w="45" w:type="dxa"/>
              <w:right w:w="45" w:type="dxa"/>
            </w:tcMar>
            <w:vAlign w:val="bottom"/>
          </w:tcPr>
          <w:p w14:paraId="7982F841" w14:textId="0167F628" w:rsidR="35B752D8" w:rsidRDefault="35B752D8" w:rsidP="00046710">
            <w:pPr>
              <w:spacing w:line="360" w:lineRule="auto"/>
              <w:jc w:val="center"/>
              <w:rPr>
                <w:rFonts w:ascii="Calibri" w:hAnsi="Calibri"/>
              </w:rPr>
            </w:pPr>
            <w:r w:rsidRPr="35B752D8">
              <w:rPr>
                <w:rFonts w:ascii="Calibri" w:hAnsi="Calibri"/>
                <w:b/>
                <w:bCs/>
                <w:u w:val="single"/>
              </w:rPr>
              <w:t>Uttar Pradesh</w:t>
            </w:r>
          </w:p>
        </w:tc>
      </w:tr>
      <w:tr w:rsidR="35B752D8" w14:paraId="7EA27B96"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785F2695" w14:textId="1E3ED7C7" w:rsidR="35B752D8" w:rsidRDefault="35B752D8" w:rsidP="00046710">
            <w:pPr>
              <w:spacing w:line="360" w:lineRule="auto"/>
              <w:rPr>
                <w:rFonts w:ascii="Calibri" w:hAnsi="Calibri"/>
              </w:rPr>
            </w:pPr>
          </w:p>
        </w:tc>
        <w:tc>
          <w:tcPr>
            <w:tcW w:w="1432"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2BCF9207" w14:textId="3631A1EA" w:rsidR="35B752D8" w:rsidRDefault="35B752D8" w:rsidP="00046710">
            <w:pPr>
              <w:spacing w:line="360" w:lineRule="auto"/>
              <w:rPr>
                <w:rFonts w:ascii="Calibri" w:hAnsi="Calibri"/>
              </w:rPr>
            </w:pPr>
            <w:r w:rsidRPr="35B752D8">
              <w:rPr>
                <w:rFonts w:ascii="Calibri" w:hAnsi="Calibri"/>
              </w:rPr>
              <w:t>Wind</w:t>
            </w:r>
          </w:p>
        </w:tc>
        <w:tc>
          <w:tcPr>
            <w:tcW w:w="1432"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2D6644B7" w14:textId="3FEF268D" w:rsidR="35B752D8" w:rsidRDefault="35B752D8" w:rsidP="00046710">
            <w:pPr>
              <w:spacing w:line="360" w:lineRule="auto"/>
              <w:rPr>
                <w:rFonts w:ascii="Calibri" w:hAnsi="Calibri"/>
              </w:rPr>
            </w:pPr>
            <w:r w:rsidRPr="35B752D8">
              <w:rPr>
                <w:rFonts w:ascii="Calibri" w:hAnsi="Calibri"/>
              </w:rPr>
              <w:t>Solar</w:t>
            </w:r>
          </w:p>
        </w:tc>
        <w:tc>
          <w:tcPr>
            <w:tcW w:w="1432"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0BAE5C80" w14:textId="19E6CDD9" w:rsidR="35B752D8" w:rsidRDefault="35B752D8" w:rsidP="00046710">
            <w:pPr>
              <w:spacing w:line="360" w:lineRule="auto"/>
              <w:rPr>
                <w:rFonts w:ascii="Calibri" w:hAnsi="Calibri"/>
              </w:rPr>
            </w:pPr>
            <w:r w:rsidRPr="35B752D8">
              <w:rPr>
                <w:rFonts w:ascii="Calibri" w:hAnsi="Calibri"/>
              </w:rPr>
              <w:t>Hydrogen</w:t>
            </w:r>
          </w:p>
        </w:tc>
      </w:tr>
      <w:tr w:rsidR="35B752D8" w14:paraId="4F79A77E"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C5E0B3"/>
            <w:tcMar>
              <w:left w:w="45" w:type="dxa"/>
              <w:right w:w="45" w:type="dxa"/>
            </w:tcMar>
            <w:vAlign w:val="bottom"/>
          </w:tcPr>
          <w:p w14:paraId="15536104" w14:textId="37FF0E04" w:rsidR="35B752D8" w:rsidRDefault="35B752D8" w:rsidP="00046710">
            <w:pPr>
              <w:spacing w:line="360" w:lineRule="auto"/>
              <w:rPr>
                <w:rFonts w:ascii="Calibri" w:hAnsi="Calibri"/>
              </w:rPr>
            </w:pPr>
            <w:r w:rsidRPr="35B752D8">
              <w:rPr>
                <w:rFonts w:ascii="Calibri" w:hAnsi="Calibri"/>
              </w:rPr>
              <w:t>Capex</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C5E0B3"/>
            <w:tcMar>
              <w:left w:w="45" w:type="dxa"/>
              <w:right w:w="45" w:type="dxa"/>
            </w:tcMar>
            <w:vAlign w:val="bottom"/>
          </w:tcPr>
          <w:p w14:paraId="2CC9223F" w14:textId="52F3197A" w:rsidR="35B752D8" w:rsidRDefault="35B752D8" w:rsidP="00046710">
            <w:pPr>
              <w:spacing w:line="360" w:lineRule="auto"/>
              <w:jc w:val="right"/>
              <w:rPr>
                <w:rFonts w:ascii="Calibri" w:hAnsi="Calibri"/>
              </w:rPr>
            </w:pPr>
            <w:r w:rsidRPr="35B752D8">
              <w:rPr>
                <w:rFonts w:ascii="Calibri" w:hAnsi="Calibri"/>
              </w:rPr>
              <w:t>1</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C5E0B3"/>
            <w:tcMar>
              <w:left w:w="45" w:type="dxa"/>
              <w:right w:w="45" w:type="dxa"/>
            </w:tcMar>
            <w:vAlign w:val="bottom"/>
          </w:tcPr>
          <w:p w14:paraId="141911BE" w14:textId="57BEE93C" w:rsidR="35B752D8" w:rsidRDefault="35B752D8" w:rsidP="00046710">
            <w:pPr>
              <w:spacing w:line="360" w:lineRule="auto"/>
              <w:jc w:val="right"/>
              <w:rPr>
                <w:rFonts w:ascii="Calibri" w:hAnsi="Calibri"/>
              </w:rPr>
            </w:pPr>
            <w:r w:rsidRPr="35B752D8">
              <w:rPr>
                <w:rFonts w:ascii="Calibri" w:hAnsi="Calibri"/>
              </w:rPr>
              <w:t>1</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C5E0B3"/>
            <w:tcMar>
              <w:left w:w="45" w:type="dxa"/>
              <w:right w:w="45" w:type="dxa"/>
            </w:tcMar>
            <w:vAlign w:val="bottom"/>
          </w:tcPr>
          <w:p w14:paraId="2AF4FB23" w14:textId="34B9EF90" w:rsidR="35B752D8" w:rsidRDefault="35B752D8" w:rsidP="00046710">
            <w:pPr>
              <w:spacing w:line="360" w:lineRule="auto"/>
              <w:jc w:val="right"/>
              <w:rPr>
                <w:rFonts w:ascii="Calibri" w:hAnsi="Calibri"/>
              </w:rPr>
            </w:pPr>
            <w:r w:rsidRPr="35B752D8">
              <w:rPr>
                <w:rFonts w:ascii="Calibri" w:hAnsi="Calibri"/>
              </w:rPr>
              <w:t>1</w:t>
            </w:r>
          </w:p>
        </w:tc>
      </w:tr>
      <w:tr w:rsidR="35B752D8" w14:paraId="4EF7CBFE"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A8D08D"/>
            <w:tcMar>
              <w:left w:w="45" w:type="dxa"/>
              <w:right w:w="45" w:type="dxa"/>
            </w:tcMar>
            <w:vAlign w:val="bottom"/>
          </w:tcPr>
          <w:p w14:paraId="6B542BE1" w14:textId="2145BA38" w:rsidR="35B752D8" w:rsidRDefault="35B752D8" w:rsidP="00046710">
            <w:pPr>
              <w:spacing w:line="360" w:lineRule="auto"/>
              <w:rPr>
                <w:rFonts w:ascii="Calibri" w:hAnsi="Calibri"/>
              </w:rPr>
            </w:pPr>
            <w:r w:rsidRPr="35B752D8">
              <w:rPr>
                <w:rFonts w:ascii="Calibri" w:hAnsi="Calibri"/>
              </w:rPr>
              <w:t>Opex</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A8D08D"/>
            <w:tcMar>
              <w:left w:w="45" w:type="dxa"/>
              <w:right w:w="45" w:type="dxa"/>
            </w:tcMar>
            <w:vAlign w:val="bottom"/>
          </w:tcPr>
          <w:p w14:paraId="3CA4BC8F" w14:textId="4B247A51" w:rsidR="35B752D8" w:rsidRDefault="35B752D8" w:rsidP="00046710">
            <w:pPr>
              <w:spacing w:line="360" w:lineRule="auto"/>
              <w:jc w:val="right"/>
              <w:rPr>
                <w:rFonts w:ascii="Calibri" w:hAnsi="Calibri"/>
              </w:rPr>
            </w:pPr>
            <w:r w:rsidRPr="35B752D8">
              <w:rPr>
                <w:rFonts w:ascii="Calibri" w:hAnsi="Calibri"/>
              </w:rPr>
              <w:t>2</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A8D08D"/>
            <w:tcMar>
              <w:left w:w="45" w:type="dxa"/>
              <w:right w:w="45" w:type="dxa"/>
            </w:tcMar>
            <w:vAlign w:val="bottom"/>
          </w:tcPr>
          <w:p w14:paraId="3B8B6C29" w14:textId="6E3B8749" w:rsidR="35B752D8" w:rsidRDefault="35B752D8" w:rsidP="00046710">
            <w:pPr>
              <w:spacing w:line="360" w:lineRule="auto"/>
              <w:jc w:val="right"/>
              <w:rPr>
                <w:rFonts w:ascii="Calibri" w:hAnsi="Calibri"/>
              </w:rPr>
            </w:pPr>
            <w:r w:rsidRPr="35B752D8">
              <w:rPr>
                <w:rFonts w:ascii="Calibri" w:hAnsi="Calibri"/>
              </w:rPr>
              <w:t>1</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A8D08D"/>
            <w:tcMar>
              <w:left w:w="45" w:type="dxa"/>
              <w:right w:w="45" w:type="dxa"/>
            </w:tcMar>
            <w:vAlign w:val="bottom"/>
          </w:tcPr>
          <w:p w14:paraId="72114DAD" w14:textId="6853752E" w:rsidR="35B752D8" w:rsidRDefault="35B752D8" w:rsidP="00046710">
            <w:pPr>
              <w:spacing w:line="360" w:lineRule="auto"/>
              <w:jc w:val="right"/>
              <w:rPr>
                <w:rFonts w:ascii="Calibri" w:hAnsi="Calibri"/>
              </w:rPr>
            </w:pPr>
            <w:r w:rsidRPr="35B752D8">
              <w:rPr>
                <w:rFonts w:ascii="Calibri" w:hAnsi="Calibri"/>
              </w:rPr>
              <w:t>1</w:t>
            </w:r>
          </w:p>
        </w:tc>
      </w:tr>
      <w:tr w:rsidR="35B752D8" w14:paraId="7A2E2EF7"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7CAAC"/>
            <w:tcMar>
              <w:left w:w="45" w:type="dxa"/>
              <w:right w:w="45" w:type="dxa"/>
            </w:tcMar>
            <w:vAlign w:val="bottom"/>
          </w:tcPr>
          <w:p w14:paraId="40767A24" w14:textId="7AE4294F" w:rsidR="35B752D8" w:rsidRDefault="35B752D8" w:rsidP="00046710">
            <w:pPr>
              <w:spacing w:line="360" w:lineRule="auto"/>
              <w:rPr>
                <w:rFonts w:ascii="Calibri" w:hAnsi="Calibri"/>
              </w:rPr>
            </w:pPr>
            <w:r w:rsidRPr="35B752D8">
              <w:rPr>
                <w:rFonts w:ascii="Calibri" w:hAnsi="Calibri"/>
              </w:rPr>
              <w:t>Area required</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7CAAC"/>
            <w:tcMar>
              <w:left w:w="45" w:type="dxa"/>
              <w:right w:w="45" w:type="dxa"/>
            </w:tcMar>
            <w:vAlign w:val="bottom"/>
          </w:tcPr>
          <w:p w14:paraId="73156BB7" w14:textId="672FB9D5" w:rsidR="35B752D8" w:rsidRDefault="35B752D8" w:rsidP="00046710">
            <w:pPr>
              <w:spacing w:line="360" w:lineRule="auto"/>
              <w:jc w:val="right"/>
              <w:rPr>
                <w:rFonts w:ascii="Calibri" w:hAnsi="Calibri"/>
              </w:rPr>
            </w:pPr>
            <w:r w:rsidRPr="35B752D8">
              <w:rPr>
                <w:rFonts w:ascii="Calibri" w:hAnsi="Calibri"/>
              </w:rPr>
              <w:t>1</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7CAAC"/>
            <w:tcMar>
              <w:left w:w="45" w:type="dxa"/>
              <w:right w:w="45" w:type="dxa"/>
            </w:tcMar>
            <w:vAlign w:val="bottom"/>
          </w:tcPr>
          <w:p w14:paraId="3AE30FB0" w14:textId="32345D5E" w:rsidR="35B752D8" w:rsidRDefault="35B752D8" w:rsidP="00046710">
            <w:pPr>
              <w:spacing w:line="360" w:lineRule="auto"/>
              <w:jc w:val="right"/>
              <w:rPr>
                <w:rFonts w:ascii="Calibri" w:hAnsi="Calibri"/>
              </w:rPr>
            </w:pPr>
            <w:r w:rsidRPr="35B752D8">
              <w:rPr>
                <w:rFonts w:ascii="Calibri" w:hAnsi="Calibri"/>
              </w:rPr>
              <w:t>1</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7CAAC"/>
            <w:tcMar>
              <w:left w:w="45" w:type="dxa"/>
              <w:right w:w="45" w:type="dxa"/>
            </w:tcMar>
            <w:vAlign w:val="bottom"/>
          </w:tcPr>
          <w:p w14:paraId="7721E8E4" w14:textId="7670A465" w:rsidR="35B752D8" w:rsidRDefault="35B752D8" w:rsidP="00046710">
            <w:pPr>
              <w:spacing w:line="360" w:lineRule="auto"/>
              <w:jc w:val="right"/>
              <w:rPr>
                <w:rFonts w:ascii="Calibri" w:hAnsi="Calibri"/>
              </w:rPr>
            </w:pPr>
            <w:r w:rsidRPr="35B752D8">
              <w:rPr>
                <w:rFonts w:ascii="Calibri" w:hAnsi="Calibri"/>
              </w:rPr>
              <w:t>1</w:t>
            </w:r>
          </w:p>
        </w:tc>
      </w:tr>
      <w:tr w:rsidR="35B752D8" w14:paraId="2E3EC936"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E598"/>
            <w:tcMar>
              <w:left w:w="45" w:type="dxa"/>
              <w:right w:w="45" w:type="dxa"/>
            </w:tcMar>
            <w:vAlign w:val="bottom"/>
          </w:tcPr>
          <w:p w14:paraId="3F639F34" w14:textId="5C687F55" w:rsidR="35B752D8" w:rsidRDefault="35B752D8" w:rsidP="00046710">
            <w:pPr>
              <w:spacing w:line="360" w:lineRule="auto"/>
              <w:rPr>
                <w:rFonts w:ascii="Calibri" w:hAnsi="Calibri"/>
              </w:rPr>
            </w:pPr>
            <w:r w:rsidRPr="35B752D8">
              <w:rPr>
                <w:rFonts w:ascii="Calibri" w:hAnsi="Calibri"/>
              </w:rPr>
              <w:t>Ev Density</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E598"/>
            <w:tcMar>
              <w:left w:w="45" w:type="dxa"/>
              <w:right w:w="45" w:type="dxa"/>
            </w:tcMar>
            <w:vAlign w:val="bottom"/>
          </w:tcPr>
          <w:p w14:paraId="13447D64" w14:textId="53D9A771" w:rsidR="35B752D8" w:rsidRDefault="35B752D8" w:rsidP="00046710">
            <w:pPr>
              <w:spacing w:line="360" w:lineRule="auto"/>
              <w:jc w:val="right"/>
              <w:rPr>
                <w:rFonts w:ascii="Calibri" w:hAnsi="Calibri"/>
              </w:rPr>
            </w:pPr>
            <w:r w:rsidRPr="35B752D8">
              <w:rPr>
                <w:rFonts w:ascii="Calibri" w:hAnsi="Calibri"/>
              </w:rPr>
              <w:t>10</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E598"/>
            <w:tcMar>
              <w:left w:w="45" w:type="dxa"/>
              <w:right w:w="45" w:type="dxa"/>
            </w:tcMar>
            <w:vAlign w:val="bottom"/>
          </w:tcPr>
          <w:p w14:paraId="087E13E0" w14:textId="24FC5B15" w:rsidR="35B752D8" w:rsidRDefault="35B752D8" w:rsidP="00046710">
            <w:pPr>
              <w:spacing w:line="360" w:lineRule="auto"/>
              <w:jc w:val="right"/>
              <w:rPr>
                <w:rFonts w:ascii="Calibri" w:hAnsi="Calibri"/>
              </w:rPr>
            </w:pPr>
            <w:r w:rsidRPr="35B752D8">
              <w:rPr>
                <w:rFonts w:ascii="Calibri" w:hAnsi="Calibri"/>
              </w:rPr>
              <w:t>10</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E598"/>
            <w:tcMar>
              <w:left w:w="45" w:type="dxa"/>
              <w:right w:w="45" w:type="dxa"/>
            </w:tcMar>
            <w:vAlign w:val="bottom"/>
          </w:tcPr>
          <w:p w14:paraId="3812B61B" w14:textId="1821E103" w:rsidR="35B752D8" w:rsidRDefault="35B752D8" w:rsidP="00046710">
            <w:pPr>
              <w:spacing w:line="360" w:lineRule="auto"/>
              <w:jc w:val="right"/>
              <w:rPr>
                <w:rFonts w:ascii="Calibri" w:hAnsi="Calibri"/>
              </w:rPr>
            </w:pPr>
            <w:r w:rsidRPr="35B752D8">
              <w:rPr>
                <w:rFonts w:ascii="Calibri" w:hAnsi="Calibri"/>
              </w:rPr>
              <w:t>10</w:t>
            </w:r>
          </w:p>
        </w:tc>
      </w:tr>
      <w:tr w:rsidR="35B752D8" w14:paraId="7DD0B053"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BDD6EE"/>
            <w:tcMar>
              <w:left w:w="45" w:type="dxa"/>
              <w:right w:w="45" w:type="dxa"/>
            </w:tcMar>
            <w:vAlign w:val="bottom"/>
          </w:tcPr>
          <w:p w14:paraId="1143A684" w14:textId="2E7E6580" w:rsidR="35B752D8" w:rsidRDefault="35B752D8" w:rsidP="00046710">
            <w:pPr>
              <w:spacing w:line="360" w:lineRule="auto"/>
              <w:rPr>
                <w:rFonts w:ascii="Calibri" w:hAnsi="Calibri"/>
              </w:rPr>
            </w:pPr>
            <w:r w:rsidRPr="35B752D8">
              <w:rPr>
                <w:rFonts w:ascii="Calibri" w:hAnsi="Calibri"/>
              </w:rPr>
              <w:t>Environmental</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BDD6EE"/>
            <w:tcMar>
              <w:left w:w="45" w:type="dxa"/>
              <w:right w:w="45" w:type="dxa"/>
            </w:tcMar>
            <w:vAlign w:val="bottom"/>
          </w:tcPr>
          <w:p w14:paraId="60AB9078" w14:textId="328AA8C5" w:rsidR="35B752D8" w:rsidRDefault="35B752D8" w:rsidP="00046710">
            <w:pPr>
              <w:spacing w:line="360" w:lineRule="auto"/>
              <w:jc w:val="right"/>
              <w:rPr>
                <w:rFonts w:ascii="Calibri" w:hAnsi="Calibri"/>
              </w:rPr>
            </w:pPr>
            <w:r w:rsidRPr="35B752D8">
              <w:rPr>
                <w:rFonts w:ascii="Calibri" w:hAnsi="Calibri"/>
              </w:rPr>
              <w:t>7</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BDD6EE"/>
            <w:tcMar>
              <w:left w:w="45" w:type="dxa"/>
              <w:right w:w="45" w:type="dxa"/>
            </w:tcMar>
            <w:vAlign w:val="bottom"/>
          </w:tcPr>
          <w:p w14:paraId="2F38CEEC" w14:textId="092D9C0E" w:rsidR="35B752D8" w:rsidRDefault="35B752D8" w:rsidP="00046710">
            <w:pPr>
              <w:spacing w:line="360" w:lineRule="auto"/>
              <w:jc w:val="right"/>
              <w:rPr>
                <w:rFonts w:ascii="Calibri" w:hAnsi="Calibri"/>
              </w:rPr>
            </w:pPr>
            <w:r w:rsidRPr="35B752D8">
              <w:rPr>
                <w:rFonts w:ascii="Calibri" w:hAnsi="Calibri"/>
              </w:rPr>
              <w:t>9</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BDD6EE"/>
            <w:tcMar>
              <w:left w:w="45" w:type="dxa"/>
              <w:right w:w="45" w:type="dxa"/>
            </w:tcMar>
            <w:vAlign w:val="bottom"/>
          </w:tcPr>
          <w:p w14:paraId="0E7F604B" w14:textId="0FBF2B1D" w:rsidR="35B752D8" w:rsidRDefault="35B752D8" w:rsidP="00046710">
            <w:pPr>
              <w:spacing w:line="360" w:lineRule="auto"/>
              <w:jc w:val="right"/>
              <w:rPr>
                <w:rFonts w:ascii="Calibri" w:hAnsi="Calibri"/>
              </w:rPr>
            </w:pPr>
            <w:r w:rsidRPr="35B752D8">
              <w:rPr>
                <w:rFonts w:ascii="Calibri" w:hAnsi="Calibri"/>
              </w:rPr>
              <w:t>6</w:t>
            </w:r>
          </w:p>
        </w:tc>
      </w:tr>
      <w:tr w:rsidR="35B752D8" w14:paraId="3DA26EDD"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FF00"/>
            <w:tcMar>
              <w:left w:w="45" w:type="dxa"/>
              <w:right w:w="45" w:type="dxa"/>
            </w:tcMar>
            <w:vAlign w:val="bottom"/>
          </w:tcPr>
          <w:p w14:paraId="24A5B185" w14:textId="100A8556" w:rsidR="35B752D8" w:rsidRDefault="35B752D8" w:rsidP="00046710">
            <w:pPr>
              <w:spacing w:line="360" w:lineRule="auto"/>
              <w:rPr>
                <w:rFonts w:ascii="Calibri" w:hAnsi="Calibri"/>
              </w:rPr>
            </w:pPr>
            <w:r w:rsidRPr="35B752D8">
              <w:rPr>
                <w:rFonts w:ascii="Calibri" w:hAnsi="Calibri"/>
              </w:rPr>
              <w:t>Social</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FF00"/>
            <w:tcMar>
              <w:left w:w="45" w:type="dxa"/>
              <w:right w:w="45" w:type="dxa"/>
            </w:tcMar>
            <w:vAlign w:val="bottom"/>
          </w:tcPr>
          <w:p w14:paraId="5676BE46" w14:textId="17A57762" w:rsidR="35B752D8" w:rsidRDefault="35B752D8" w:rsidP="00046710">
            <w:pPr>
              <w:spacing w:line="360" w:lineRule="auto"/>
              <w:jc w:val="right"/>
              <w:rPr>
                <w:rFonts w:ascii="Calibri" w:hAnsi="Calibri"/>
              </w:rPr>
            </w:pPr>
            <w:r w:rsidRPr="35B752D8">
              <w:rPr>
                <w:rFonts w:ascii="Calibri" w:hAnsi="Calibri"/>
              </w:rPr>
              <w:t>8</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FF00"/>
            <w:tcMar>
              <w:left w:w="45" w:type="dxa"/>
              <w:right w:w="45" w:type="dxa"/>
            </w:tcMar>
            <w:vAlign w:val="bottom"/>
          </w:tcPr>
          <w:p w14:paraId="74E3FCFC" w14:textId="1EDBB865" w:rsidR="35B752D8" w:rsidRDefault="35B752D8" w:rsidP="00046710">
            <w:pPr>
              <w:spacing w:line="360" w:lineRule="auto"/>
              <w:jc w:val="right"/>
              <w:rPr>
                <w:rFonts w:ascii="Calibri" w:hAnsi="Calibri"/>
              </w:rPr>
            </w:pPr>
            <w:r w:rsidRPr="35B752D8">
              <w:rPr>
                <w:rFonts w:ascii="Calibri" w:hAnsi="Calibri"/>
              </w:rPr>
              <w:t>9</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FF00"/>
            <w:tcMar>
              <w:left w:w="45" w:type="dxa"/>
              <w:right w:w="45" w:type="dxa"/>
            </w:tcMar>
            <w:vAlign w:val="bottom"/>
          </w:tcPr>
          <w:p w14:paraId="35C8C093" w14:textId="2A84B84F" w:rsidR="35B752D8" w:rsidRDefault="35B752D8" w:rsidP="00046710">
            <w:pPr>
              <w:spacing w:line="360" w:lineRule="auto"/>
              <w:jc w:val="right"/>
              <w:rPr>
                <w:rFonts w:ascii="Calibri" w:hAnsi="Calibri"/>
              </w:rPr>
            </w:pPr>
            <w:r w:rsidRPr="35B752D8">
              <w:rPr>
                <w:rFonts w:ascii="Calibri" w:hAnsi="Calibri"/>
              </w:rPr>
              <w:t>6</w:t>
            </w:r>
          </w:p>
        </w:tc>
      </w:tr>
      <w:tr w:rsidR="35B752D8" w14:paraId="30E23EE1"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5050"/>
            <w:tcMar>
              <w:left w:w="45" w:type="dxa"/>
              <w:right w:w="45" w:type="dxa"/>
            </w:tcMar>
            <w:vAlign w:val="bottom"/>
          </w:tcPr>
          <w:p w14:paraId="3A64388E" w14:textId="5EEF6918" w:rsidR="35B752D8" w:rsidRDefault="35B752D8" w:rsidP="00046710">
            <w:pPr>
              <w:spacing w:line="360" w:lineRule="auto"/>
              <w:rPr>
                <w:rFonts w:ascii="Calibri" w:hAnsi="Calibri"/>
              </w:rPr>
            </w:pPr>
            <w:r w:rsidRPr="35B752D8">
              <w:rPr>
                <w:rFonts w:ascii="Calibri" w:hAnsi="Calibri"/>
              </w:rPr>
              <w:t>Grid Penetration</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5050"/>
            <w:tcMar>
              <w:left w:w="45" w:type="dxa"/>
              <w:right w:w="45" w:type="dxa"/>
            </w:tcMar>
            <w:vAlign w:val="bottom"/>
          </w:tcPr>
          <w:p w14:paraId="376BE801" w14:textId="1F3F0AF4" w:rsidR="35B752D8" w:rsidRDefault="35B752D8" w:rsidP="00046710">
            <w:pPr>
              <w:spacing w:line="360" w:lineRule="auto"/>
              <w:jc w:val="right"/>
              <w:rPr>
                <w:rFonts w:ascii="Calibri" w:hAnsi="Calibri"/>
              </w:rPr>
            </w:pPr>
            <w:r w:rsidRPr="35B752D8">
              <w:rPr>
                <w:rFonts w:ascii="Calibri" w:hAnsi="Calibri"/>
              </w:rPr>
              <w:t>6</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5050"/>
            <w:tcMar>
              <w:left w:w="45" w:type="dxa"/>
              <w:right w:w="45" w:type="dxa"/>
            </w:tcMar>
            <w:vAlign w:val="bottom"/>
          </w:tcPr>
          <w:p w14:paraId="35D2AFB5" w14:textId="17D6AFBC" w:rsidR="35B752D8" w:rsidRDefault="35B752D8" w:rsidP="00046710">
            <w:pPr>
              <w:spacing w:line="360" w:lineRule="auto"/>
              <w:jc w:val="right"/>
              <w:rPr>
                <w:rFonts w:ascii="Calibri" w:hAnsi="Calibri"/>
              </w:rPr>
            </w:pPr>
            <w:r w:rsidRPr="35B752D8">
              <w:rPr>
                <w:rFonts w:ascii="Calibri" w:hAnsi="Calibri"/>
              </w:rPr>
              <w:t>7</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5050"/>
            <w:tcMar>
              <w:left w:w="45" w:type="dxa"/>
              <w:right w:w="45" w:type="dxa"/>
            </w:tcMar>
            <w:vAlign w:val="bottom"/>
          </w:tcPr>
          <w:p w14:paraId="2580659D" w14:textId="24EDF88E" w:rsidR="35B752D8" w:rsidRDefault="35B752D8" w:rsidP="00046710">
            <w:pPr>
              <w:spacing w:line="360" w:lineRule="auto"/>
              <w:jc w:val="right"/>
              <w:rPr>
                <w:rFonts w:ascii="Calibri" w:hAnsi="Calibri"/>
              </w:rPr>
            </w:pPr>
            <w:r w:rsidRPr="35B752D8">
              <w:rPr>
                <w:rFonts w:ascii="Calibri" w:hAnsi="Calibri"/>
              </w:rPr>
              <w:t>1</w:t>
            </w:r>
          </w:p>
        </w:tc>
      </w:tr>
      <w:tr w:rsidR="35B752D8" w14:paraId="1B920B2E"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tcMar>
              <w:left w:w="45" w:type="dxa"/>
              <w:right w:w="45" w:type="dxa"/>
            </w:tcMar>
            <w:vAlign w:val="bottom"/>
          </w:tcPr>
          <w:p w14:paraId="1D6FFE72" w14:textId="11B0928F" w:rsidR="35B752D8" w:rsidRDefault="35B752D8" w:rsidP="00046710">
            <w:pPr>
              <w:spacing w:line="360" w:lineRule="auto"/>
              <w:rPr>
                <w:rFonts w:ascii="Calibri" w:hAnsi="Calibri"/>
              </w:rPr>
            </w:pPr>
          </w:p>
        </w:tc>
        <w:tc>
          <w:tcPr>
            <w:tcW w:w="1432"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1DF0394B" w14:textId="7E467A96" w:rsidR="35B752D8" w:rsidRDefault="35B752D8" w:rsidP="00046710">
            <w:pPr>
              <w:spacing w:line="360" w:lineRule="auto"/>
              <w:rPr>
                <w:rFonts w:ascii="Calibri" w:hAnsi="Calibri"/>
              </w:rPr>
            </w:pPr>
          </w:p>
        </w:tc>
        <w:tc>
          <w:tcPr>
            <w:tcW w:w="1432"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4E3911FA" w14:textId="242A942D" w:rsidR="35B752D8" w:rsidRDefault="35B752D8" w:rsidP="00046710">
            <w:pPr>
              <w:spacing w:line="360" w:lineRule="auto"/>
              <w:rPr>
                <w:rFonts w:ascii="Calibri" w:hAnsi="Calibri"/>
              </w:rPr>
            </w:pPr>
          </w:p>
        </w:tc>
        <w:tc>
          <w:tcPr>
            <w:tcW w:w="1432" w:type="dxa"/>
            <w:tcBorders>
              <w:top w:val="single" w:sz="6" w:space="0" w:color="CCCCCC"/>
              <w:left w:val="single" w:sz="6" w:space="0" w:color="CCCCCC"/>
              <w:bottom w:val="single" w:sz="6" w:space="0" w:color="000000" w:themeColor="text1"/>
              <w:right w:val="single" w:sz="6" w:space="0" w:color="000000" w:themeColor="text1"/>
            </w:tcBorders>
            <w:tcMar>
              <w:left w:w="45" w:type="dxa"/>
              <w:right w:w="45" w:type="dxa"/>
            </w:tcMar>
            <w:vAlign w:val="bottom"/>
          </w:tcPr>
          <w:p w14:paraId="1A889E2B" w14:textId="1E1E7B4B" w:rsidR="35B752D8" w:rsidRDefault="35B752D8" w:rsidP="00046710">
            <w:pPr>
              <w:spacing w:line="360" w:lineRule="auto"/>
              <w:rPr>
                <w:rFonts w:ascii="Calibri" w:hAnsi="Calibri"/>
              </w:rPr>
            </w:pPr>
          </w:p>
        </w:tc>
      </w:tr>
      <w:tr w:rsidR="35B752D8" w14:paraId="1CB28070" w14:textId="77777777" w:rsidTr="35B752D8">
        <w:trPr>
          <w:trHeight w:val="315"/>
          <w:jc w:val="center"/>
        </w:trPr>
        <w:tc>
          <w:tcPr>
            <w:tcW w:w="2145" w:type="dxa"/>
            <w:tcBorders>
              <w:top w:val="single" w:sz="6" w:space="0" w:color="CCCCCC"/>
              <w:left w:val="single" w:sz="6" w:space="0" w:color="000000" w:themeColor="text1"/>
              <w:bottom w:val="single" w:sz="6" w:space="0" w:color="000000" w:themeColor="text1"/>
              <w:right w:val="single" w:sz="6" w:space="0" w:color="000000" w:themeColor="text1"/>
            </w:tcBorders>
            <w:shd w:val="clear" w:color="auto" w:fill="FF99FF"/>
            <w:tcMar>
              <w:left w:w="45" w:type="dxa"/>
              <w:right w:w="45" w:type="dxa"/>
            </w:tcMar>
            <w:vAlign w:val="bottom"/>
          </w:tcPr>
          <w:p w14:paraId="1388DA46" w14:textId="7F59E14C" w:rsidR="35B752D8" w:rsidRDefault="35B752D8" w:rsidP="00046710">
            <w:pPr>
              <w:spacing w:line="360" w:lineRule="auto"/>
              <w:rPr>
                <w:rFonts w:ascii="Calibri" w:hAnsi="Calibri"/>
              </w:rPr>
            </w:pPr>
            <w:r w:rsidRPr="35B752D8">
              <w:rPr>
                <w:rFonts w:ascii="Calibri" w:hAnsi="Calibri"/>
              </w:rPr>
              <w:t>Output</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99FF"/>
            <w:tcMar>
              <w:left w:w="45" w:type="dxa"/>
              <w:right w:w="45" w:type="dxa"/>
            </w:tcMar>
            <w:vAlign w:val="bottom"/>
          </w:tcPr>
          <w:p w14:paraId="14E4F1C6" w14:textId="0E7F2CD9" w:rsidR="35B752D8" w:rsidRDefault="35B752D8" w:rsidP="00046710">
            <w:pPr>
              <w:spacing w:line="360" w:lineRule="auto"/>
              <w:jc w:val="right"/>
              <w:rPr>
                <w:rFonts w:ascii="Calibri" w:hAnsi="Calibri"/>
              </w:rPr>
            </w:pPr>
            <w:r w:rsidRPr="35B752D8">
              <w:rPr>
                <w:rFonts w:ascii="Calibri" w:hAnsi="Calibri"/>
              </w:rPr>
              <w:t>5</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99FF"/>
            <w:tcMar>
              <w:left w:w="45" w:type="dxa"/>
              <w:right w:w="45" w:type="dxa"/>
            </w:tcMar>
            <w:vAlign w:val="bottom"/>
          </w:tcPr>
          <w:p w14:paraId="5FC1ED4A" w14:textId="494D7FE1" w:rsidR="35B752D8" w:rsidRDefault="35B752D8" w:rsidP="00046710">
            <w:pPr>
              <w:spacing w:line="360" w:lineRule="auto"/>
              <w:jc w:val="right"/>
              <w:rPr>
                <w:rFonts w:ascii="Calibri" w:hAnsi="Calibri"/>
              </w:rPr>
            </w:pPr>
            <w:r w:rsidRPr="35B752D8">
              <w:rPr>
                <w:rFonts w:ascii="Calibri" w:hAnsi="Calibri"/>
              </w:rPr>
              <w:t>5.428571429</w:t>
            </w:r>
          </w:p>
        </w:tc>
        <w:tc>
          <w:tcPr>
            <w:tcW w:w="1432" w:type="dxa"/>
            <w:tcBorders>
              <w:top w:val="single" w:sz="6" w:space="0" w:color="CCCCCC"/>
              <w:left w:val="single" w:sz="6" w:space="0" w:color="CCCCCC"/>
              <w:bottom w:val="single" w:sz="6" w:space="0" w:color="000000" w:themeColor="text1"/>
              <w:right w:val="single" w:sz="6" w:space="0" w:color="000000" w:themeColor="text1"/>
            </w:tcBorders>
            <w:shd w:val="clear" w:color="auto" w:fill="FF99FF"/>
            <w:tcMar>
              <w:left w:w="45" w:type="dxa"/>
              <w:right w:w="45" w:type="dxa"/>
            </w:tcMar>
            <w:vAlign w:val="bottom"/>
          </w:tcPr>
          <w:p w14:paraId="0F072F5E" w14:textId="78D6DF57" w:rsidR="35B752D8" w:rsidRDefault="35B752D8" w:rsidP="00046710">
            <w:pPr>
              <w:spacing w:line="360" w:lineRule="auto"/>
              <w:jc w:val="right"/>
              <w:rPr>
                <w:rFonts w:ascii="Calibri" w:hAnsi="Calibri"/>
              </w:rPr>
            </w:pPr>
            <w:r w:rsidRPr="35B752D8">
              <w:rPr>
                <w:rFonts w:ascii="Calibri" w:hAnsi="Calibri"/>
              </w:rPr>
              <w:t>3.714285714</w:t>
            </w:r>
          </w:p>
        </w:tc>
      </w:tr>
    </w:tbl>
    <w:p w14:paraId="2B159688" w14:textId="40183307" w:rsidR="35B752D8" w:rsidRDefault="35B752D8" w:rsidP="00046710">
      <w:pPr>
        <w:spacing w:line="360" w:lineRule="auto"/>
        <w:rPr>
          <w:rFonts w:eastAsia="Times New Roman" w:cs="Times New Roman"/>
          <w:sz w:val="22"/>
          <w:szCs w:val="22"/>
        </w:rPr>
      </w:pPr>
    </w:p>
    <w:p w14:paraId="18FD7ECF" w14:textId="210E33D2" w:rsidR="31D1373E" w:rsidRDefault="31D1373E" w:rsidP="00046710">
      <w:pPr>
        <w:spacing w:line="360" w:lineRule="auto"/>
        <w:rPr>
          <w:rFonts w:eastAsia="Times New Roman" w:cs="Times New Roman"/>
          <w:sz w:val="22"/>
          <w:szCs w:val="22"/>
        </w:rPr>
      </w:pPr>
      <w:r w:rsidRPr="35B752D8">
        <w:rPr>
          <w:rFonts w:eastAsia="Times New Roman" w:cs="Times New Roman"/>
          <w:sz w:val="22"/>
          <w:szCs w:val="22"/>
        </w:rPr>
        <w:lastRenderedPageBreak/>
        <w:t xml:space="preserve">Since, some data for hybrid technologies </w:t>
      </w:r>
      <w:r w:rsidR="4679B9F0" w:rsidRPr="35B752D8">
        <w:rPr>
          <w:rFonts w:eastAsia="Times New Roman" w:cs="Times New Roman"/>
          <w:sz w:val="22"/>
          <w:szCs w:val="22"/>
        </w:rPr>
        <w:t>have not</w:t>
      </w:r>
      <w:r w:rsidRPr="35B752D8">
        <w:rPr>
          <w:rFonts w:eastAsia="Times New Roman" w:cs="Times New Roman"/>
          <w:sz w:val="22"/>
          <w:szCs w:val="22"/>
        </w:rPr>
        <w:t xml:space="preserve"> been available, it is not possible to conduct a study in that area for Indian states, however three main energy sources wind, solar and hydrogen are considered. Data for land available in the most recent year is not available and hence, it has not been considered. </w:t>
      </w:r>
    </w:p>
    <w:p w14:paraId="4519B476" w14:textId="6B6E5372" w:rsidR="31D1373E" w:rsidRDefault="31D1373E" w:rsidP="00046710">
      <w:pPr>
        <w:spacing w:line="360" w:lineRule="auto"/>
        <w:rPr>
          <w:rFonts w:eastAsia="Times New Roman" w:cs="Times New Roman"/>
          <w:sz w:val="22"/>
          <w:szCs w:val="22"/>
        </w:rPr>
      </w:pPr>
      <w:r w:rsidRPr="35B752D8">
        <w:rPr>
          <w:rFonts w:eastAsia="Times New Roman" w:cs="Times New Roman"/>
          <w:sz w:val="22"/>
          <w:szCs w:val="22"/>
        </w:rPr>
        <w:t xml:space="preserve">Uttar Pradesh shows similar characteristics to California, but if we do not consider hybrid technology as a choice for California, we have wind energy as the next best solution, while for Uttar Pradesh it tends to be Solar energy. The major </w:t>
      </w:r>
      <w:r w:rsidR="6E1CD227" w:rsidRPr="35B752D8">
        <w:rPr>
          <w:rFonts w:eastAsia="Times New Roman" w:cs="Times New Roman"/>
          <w:sz w:val="22"/>
          <w:szCs w:val="22"/>
        </w:rPr>
        <w:t>reason</w:t>
      </w:r>
      <w:r w:rsidRPr="35B752D8">
        <w:rPr>
          <w:rFonts w:eastAsia="Times New Roman" w:cs="Times New Roman"/>
          <w:sz w:val="22"/>
          <w:szCs w:val="22"/>
        </w:rPr>
        <w:t xml:space="preserve"> for this difference is because of the higher values for environmental, </w:t>
      </w:r>
      <w:r w:rsidR="724D6B65" w:rsidRPr="35B752D8">
        <w:rPr>
          <w:rFonts w:eastAsia="Times New Roman" w:cs="Times New Roman"/>
          <w:sz w:val="22"/>
          <w:szCs w:val="22"/>
        </w:rPr>
        <w:t>social,</w:t>
      </w:r>
      <w:r w:rsidRPr="35B752D8">
        <w:rPr>
          <w:rFonts w:eastAsia="Times New Roman" w:cs="Times New Roman"/>
          <w:sz w:val="22"/>
          <w:szCs w:val="22"/>
        </w:rPr>
        <w:t xml:space="preserve"> and most importantly grid penetration factors.</w:t>
      </w:r>
    </w:p>
    <w:p w14:paraId="40C71144" w14:textId="77777777" w:rsidR="00533382" w:rsidRDefault="00533382" w:rsidP="00046710">
      <w:pPr>
        <w:pStyle w:val="Heading1"/>
        <w:spacing w:line="360" w:lineRule="auto"/>
        <w:sectPr w:rsidR="00533382" w:rsidSect="002F66A4">
          <w:type w:val="oddPage"/>
          <w:pgSz w:w="12240" w:h="15840"/>
          <w:pgMar w:top="1418" w:right="1701"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BF64464" w14:textId="207DFABE" w:rsidR="0E9D2E3F" w:rsidRDefault="0E9D2E3F" w:rsidP="00046710">
      <w:pPr>
        <w:pStyle w:val="Heading1"/>
        <w:spacing w:line="360" w:lineRule="auto"/>
      </w:pPr>
      <w:bookmarkStart w:id="81" w:name="_Toc189124639"/>
      <w:r w:rsidRPr="35B752D8">
        <w:lastRenderedPageBreak/>
        <w:t>Conclusion:</w:t>
      </w:r>
      <w:bookmarkEnd w:id="81"/>
    </w:p>
    <w:p w14:paraId="7939CFAC" w14:textId="78E6BEEC" w:rsidR="0E9D2E3F" w:rsidRDefault="0E9D2E3F" w:rsidP="00046710">
      <w:pPr>
        <w:spacing w:after="0" w:line="360" w:lineRule="auto"/>
        <w:ind w:left="-20" w:right="-20"/>
      </w:pPr>
      <w:r w:rsidRPr="35B752D8">
        <w:t>The study focuses on real-life analytics to determine economically, environmentally, socially, and feasibly suitable energy sources for EV charging stations in India. It emphasizes the importance of considering factors like capital expenditure, operational expenditure, social factors, grid penetration, EV Density, and environmental factors in decision-making. The research provides a comprehensive framework for deploying charging stations integrated with Renewable Energy Sources (RES) while optimizing their location for maximum efficacy and environmental impact reduction. The paper discusses the challenges, regulatory frameworks, and economic considerations for the widespread adoption of RES-integrated EV charging stations. Case studies of successfully implemented RES-integrated EV charging stations are presented, along with future research directions for optimization and scalability.</w:t>
      </w:r>
      <w:r w:rsidRPr="35B752D8">
        <w:rPr>
          <w:rFonts w:eastAsia="Times New Roman" w:cs="Times New Roman"/>
        </w:rPr>
        <w:t xml:space="preserve"> </w:t>
      </w:r>
    </w:p>
    <w:p w14:paraId="1BDB452C" w14:textId="0DA63698" w:rsidR="0E9D2E3F" w:rsidRDefault="0E9D2E3F" w:rsidP="00046710">
      <w:pPr>
        <w:spacing w:after="0" w:line="360" w:lineRule="auto"/>
        <w:ind w:left="-20" w:right="-20"/>
        <w:rPr>
          <w:rFonts w:eastAsia="Times New Roman" w:cs="Times New Roman"/>
        </w:rPr>
      </w:pPr>
      <w:r w:rsidRPr="35B752D8">
        <w:rPr>
          <w:rFonts w:eastAsia="Times New Roman" w:cs="Times New Roman"/>
        </w:rPr>
        <w:t xml:space="preserve">Different geographical conditions in India require planning for various sources of energy generation, such as solar power, wind power, and hydrogen fuel cell plants. Power plants can be developed in metropolitan cities to cater to the higher population density and increased energy demand for EVs. Transmission losses may occur when developing energy power plants in regions farther from urban regions. Stage-1 discusses dissimilar sources of energy that can be utilized to meet the rising demands of energy due to EVs. Solar, wind, and hydrogen fuel cells are the propositions that can be followed to avoid higher loads on our existing power supply grids. The current potential of all such sources is different, along with varying qualities like efficiency, output, and cost derivatives like Capex and OpEx. Based on these factors, a detailed comparison is provided in Stage-2 which helped determine the best alternate energy source. These sources of energy can be installed anywhere across the country and the energy can transmitted to any corner of the country, however careful considerations in stage-3 determine the factors like social, economic, environmental, technical, &amp; engineering feasibility that will aid to fix the locations. Along with these factors come several geographical considerations that need to be addressed. The government of India has classified the cities into 3 categories: Tier-1, Tier-2, and Tier-3. These cities are classified by population and thus would help us determine the frequency of charging stations to be planted in a certain region. The certain locations on which these charging stations need to be planted must be determined by incorporating the use of certain methods and algorithms, after gathering data related to the source of energy. These methods, algorithms and models are very crucial for the project, </w:t>
      </w:r>
      <w:r w:rsidRPr="35B752D8">
        <w:rPr>
          <w:rFonts w:eastAsia="Times New Roman" w:cs="Times New Roman"/>
        </w:rPr>
        <w:lastRenderedPageBreak/>
        <w:t xml:space="preserve">which have been noted down under Stage-5. </w:t>
      </w:r>
      <w:r w:rsidR="7623E4BE" w:rsidRPr="35B752D8">
        <w:rPr>
          <w:rFonts w:eastAsia="Times New Roman" w:cs="Times New Roman"/>
        </w:rPr>
        <w:t>With the basic rules and guidelines from the government of India</w:t>
      </w:r>
      <w:r w:rsidR="0684925F" w:rsidRPr="35B752D8">
        <w:rPr>
          <w:rFonts w:eastAsia="Times New Roman" w:cs="Times New Roman"/>
        </w:rPr>
        <w:t xml:space="preserve">, the general location for Public EV Charging Stations </w:t>
      </w:r>
      <w:r w:rsidR="5E833019" w:rsidRPr="35B752D8">
        <w:rPr>
          <w:rFonts w:eastAsia="Times New Roman" w:cs="Times New Roman"/>
        </w:rPr>
        <w:t>is</w:t>
      </w:r>
      <w:r w:rsidR="0684925F" w:rsidRPr="35B752D8">
        <w:rPr>
          <w:rFonts w:eastAsia="Times New Roman" w:cs="Times New Roman"/>
        </w:rPr>
        <w:t xml:space="preserve"> proposed under Stage</w:t>
      </w:r>
      <w:r w:rsidR="0CEF5D86" w:rsidRPr="35B752D8">
        <w:rPr>
          <w:rFonts w:eastAsia="Times New Roman" w:cs="Times New Roman"/>
        </w:rPr>
        <w:t>-6</w:t>
      </w:r>
      <w:r w:rsidR="6E9E54D2" w:rsidRPr="35B752D8">
        <w:rPr>
          <w:rFonts w:eastAsia="Times New Roman" w:cs="Times New Roman"/>
        </w:rPr>
        <w:t>. The final stage of MCDM/MCDA to select the best energy source for each state of India</w:t>
      </w:r>
      <w:r w:rsidR="2FCA5199" w:rsidRPr="35B752D8">
        <w:rPr>
          <w:rFonts w:eastAsia="Times New Roman" w:cs="Times New Roman"/>
        </w:rPr>
        <w:t xml:space="preserve"> and an example of California, US to provide </w:t>
      </w:r>
      <w:r w:rsidR="0300FA94" w:rsidRPr="35B752D8">
        <w:rPr>
          <w:rFonts w:eastAsia="Times New Roman" w:cs="Times New Roman"/>
        </w:rPr>
        <w:t xml:space="preserve">fundamental knowledge of the functioning of the method is </w:t>
      </w:r>
      <w:r w:rsidR="594EBDB8" w:rsidRPr="35B752D8">
        <w:rPr>
          <w:rFonts w:eastAsia="Times New Roman" w:cs="Times New Roman"/>
        </w:rPr>
        <w:t xml:space="preserve">bestowed in Stage-7. The list of best </w:t>
      </w:r>
      <w:r w:rsidR="0B188714" w:rsidRPr="35B752D8">
        <w:rPr>
          <w:rFonts w:eastAsia="Times New Roman" w:cs="Times New Roman"/>
        </w:rPr>
        <w:t>sources</w:t>
      </w:r>
      <w:r w:rsidR="594EBDB8" w:rsidRPr="35B752D8">
        <w:rPr>
          <w:rFonts w:eastAsia="Times New Roman" w:cs="Times New Roman"/>
        </w:rPr>
        <w:t xml:space="preserve"> for each state is provided below.</w:t>
      </w:r>
    </w:p>
    <w:p w14:paraId="4F453E1B" w14:textId="51C49EBE" w:rsidR="594EBDB8" w:rsidRDefault="594EBDB8" w:rsidP="00046710">
      <w:pPr>
        <w:spacing w:after="0" w:line="360" w:lineRule="auto"/>
        <w:ind w:left="-20" w:right="-20"/>
        <w:rPr>
          <w:rFonts w:eastAsia="Times New Roman" w:cs="Times New Roman"/>
        </w:rPr>
      </w:pPr>
      <w:r w:rsidRPr="35B752D8">
        <w:rPr>
          <w:rFonts w:eastAsia="Times New Roman" w:cs="Times New Roman"/>
        </w:rPr>
        <w:t xml:space="preserve"> </w:t>
      </w:r>
    </w:p>
    <w:p w14:paraId="73EC18F8" w14:textId="6777527C" w:rsidR="00E27E2D" w:rsidRDefault="00E27E2D" w:rsidP="00E27E2D">
      <w:pPr>
        <w:pStyle w:val="Caption"/>
        <w:keepNext/>
      </w:pPr>
      <w:bookmarkStart w:id="82" w:name="_Toc165299995"/>
      <w:r>
        <w:t xml:space="preserve">Table </w:t>
      </w:r>
      <w:r>
        <w:fldChar w:fldCharType="begin"/>
      </w:r>
      <w:r>
        <w:instrText xml:space="preserve"> STYLEREF 1 \s </w:instrText>
      </w:r>
      <w:r>
        <w:fldChar w:fldCharType="separate"/>
      </w:r>
      <w:r>
        <w:rPr>
          <w:noProof/>
        </w:rPr>
        <w:t>5</w:t>
      </w:r>
      <w:r>
        <w:fldChar w:fldCharType="end"/>
      </w:r>
      <w:r>
        <w:t>.</w:t>
      </w:r>
      <w:r>
        <w:fldChar w:fldCharType="begin"/>
      </w:r>
      <w:r>
        <w:instrText xml:space="preserve"> SEQ Table \* ARABIC \s 1 </w:instrText>
      </w:r>
      <w:r>
        <w:fldChar w:fldCharType="separate"/>
      </w:r>
      <w:r>
        <w:rPr>
          <w:noProof/>
        </w:rPr>
        <w:t>1</w:t>
      </w:r>
      <w:r>
        <w:fldChar w:fldCharType="end"/>
      </w:r>
      <w:r>
        <w:t xml:space="preserve"> Best Sources For Some Of The States Of India</w:t>
      </w:r>
      <w:bookmarkEnd w:id="82"/>
    </w:p>
    <w:tbl>
      <w:tblPr>
        <w:tblStyle w:val="TableGrid"/>
        <w:tblW w:w="9636" w:type="dxa"/>
        <w:tblInd w:w="-20" w:type="dxa"/>
        <w:tblLayout w:type="fixed"/>
        <w:tblLook w:val="06A0" w:firstRow="1" w:lastRow="0" w:firstColumn="1" w:lastColumn="0" w:noHBand="1" w:noVBand="1"/>
      </w:tblPr>
      <w:tblGrid>
        <w:gridCol w:w="1530"/>
        <w:gridCol w:w="930"/>
        <w:gridCol w:w="1560"/>
        <w:gridCol w:w="900"/>
        <w:gridCol w:w="1425"/>
        <w:gridCol w:w="1005"/>
        <w:gridCol w:w="1230"/>
        <w:gridCol w:w="1056"/>
      </w:tblGrid>
      <w:tr w:rsidR="35B752D8" w14:paraId="2B648872" w14:textId="77777777" w:rsidTr="00E27E2D">
        <w:trPr>
          <w:trHeight w:val="300"/>
        </w:trPr>
        <w:tc>
          <w:tcPr>
            <w:tcW w:w="1530" w:type="dxa"/>
          </w:tcPr>
          <w:p w14:paraId="53FFA790" w14:textId="2FE5EEA1" w:rsidR="396FEBBC" w:rsidRDefault="396FEBBC" w:rsidP="00046710">
            <w:pPr>
              <w:spacing w:line="360" w:lineRule="auto"/>
              <w:rPr>
                <w:rFonts w:eastAsia="Times New Roman" w:cs="Times New Roman"/>
                <w:sz w:val="24"/>
                <w:szCs w:val="24"/>
              </w:rPr>
            </w:pPr>
            <w:r w:rsidRPr="35B752D8">
              <w:rPr>
                <w:rFonts w:eastAsia="Times New Roman" w:cs="Times New Roman"/>
                <w:sz w:val="24"/>
                <w:szCs w:val="24"/>
              </w:rPr>
              <w:t>State</w:t>
            </w:r>
          </w:p>
        </w:tc>
        <w:tc>
          <w:tcPr>
            <w:tcW w:w="930" w:type="dxa"/>
          </w:tcPr>
          <w:p w14:paraId="1DB8621F" w14:textId="080ED2D1" w:rsidR="396FEBBC" w:rsidRDefault="396FEBBC" w:rsidP="00046710">
            <w:pPr>
              <w:spacing w:line="360" w:lineRule="auto"/>
              <w:rPr>
                <w:rFonts w:eastAsia="Times New Roman" w:cs="Times New Roman"/>
                <w:sz w:val="24"/>
                <w:szCs w:val="24"/>
              </w:rPr>
            </w:pPr>
            <w:r w:rsidRPr="35B752D8">
              <w:rPr>
                <w:rFonts w:eastAsia="Times New Roman" w:cs="Times New Roman"/>
                <w:sz w:val="24"/>
                <w:szCs w:val="24"/>
              </w:rPr>
              <w:t>Source</w:t>
            </w:r>
          </w:p>
        </w:tc>
        <w:tc>
          <w:tcPr>
            <w:tcW w:w="1560" w:type="dxa"/>
          </w:tcPr>
          <w:p w14:paraId="6CB7BB5D" w14:textId="60356CF4" w:rsidR="396FEBBC" w:rsidRDefault="396FEBBC" w:rsidP="00046710">
            <w:pPr>
              <w:spacing w:line="360" w:lineRule="auto"/>
              <w:rPr>
                <w:rFonts w:eastAsia="Times New Roman" w:cs="Times New Roman"/>
                <w:sz w:val="24"/>
                <w:szCs w:val="24"/>
              </w:rPr>
            </w:pPr>
            <w:r w:rsidRPr="35B752D8">
              <w:rPr>
                <w:rFonts w:eastAsia="Times New Roman" w:cs="Times New Roman"/>
                <w:sz w:val="24"/>
                <w:szCs w:val="24"/>
              </w:rPr>
              <w:t>State</w:t>
            </w:r>
          </w:p>
        </w:tc>
        <w:tc>
          <w:tcPr>
            <w:tcW w:w="900" w:type="dxa"/>
          </w:tcPr>
          <w:p w14:paraId="1B536B2A" w14:textId="15D6573B" w:rsidR="396FEBBC" w:rsidRDefault="396FEBBC" w:rsidP="00046710">
            <w:pPr>
              <w:spacing w:line="360" w:lineRule="auto"/>
              <w:rPr>
                <w:rFonts w:eastAsia="Times New Roman" w:cs="Times New Roman"/>
                <w:sz w:val="24"/>
                <w:szCs w:val="24"/>
              </w:rPr>
            </w:pPr>
            <w:r w:rsidRPr="35B752D8">
              <w:rPr>
                <w:rFonts w:eastAsia="Times New Roman" w:cs="Times New Roman"/>
                <w:sz w:val="24"/>
                <w:szCs w:val="24"/>
              </w:rPr>
              <w:t>Source</w:t>
            </w:r>
          </w:p>
        </w:tc>
        <w:tc>
          <w:tcPr>
            <w:tcW w:w="1425" w:type="dxa"/>
          </w:tcPr>
          <w:p w14:paraId="506EF14F" w14:textId="62748592" w:rsidR="396FEBBC" w:rsidRDefault="396FEBBC" w:rsidP="00046710">
            <w:pPr>
              <w:spacing w:line="360" w:lineRule="auto"/>
              <w:rPr>
                <w:rFonts w:eastAsia="Times New Roman" w:cs="Times New Roman"/>
                <w:sz w:val="24"/>
                <w:szCs w:val="24"/>
              </w:rPr>
            </w:pPr>
            <w:r w:rsidRPr="35B752D8">
              <w:rPr>
                <w:rFonts w:eastAsia="Times New Roman" w:cs="Times New Roman"/>
                <w:sz w:val="24"/>
                <w:szCs w:val="24"/>
              </w:rPr>
              <w:t>State</w:t>
            </w:r>
          </w:p>
        </w:tc>
        <w:tc>
          <w:tcPr>
            <w:tcW w:w="1005" w:type="dxa"/>
          </w:tcPr>
          <w:p w14:paraId="48E11C08" w14:textId="5F5878B2" w:rsidR="396FEBBC" w:rsidRDefault="396FEBBC" w:rsidP="00046710">
            <w:pPr>
              <w:spacing w:line="360" w:lineRule="auto"/>
              <w:rPr>
                <w:rFonts w:eastAsia="Times New Roman" w:cs="Times New Roman"/>
                <w:sz w:val="24"/>
                <w:szCs w:val="24"/>
              </w:rPr>
            </w:pPr>
            <w:r w:rsidRPr="35B752D8">
              <w:rPr>
                <w:rFonts w:eastAsia="Times New Roman" w:cs="Times New Roman"/>
                <w:sz w:val="24"/>
                <w:szCs w:val="24"/>
              </w:rPr>
              <w:t>Source</w:t>
            </w:r>
          </w:p>
        </w:tc>
        <w:tc>
          <w:tcPr>
            <w:tcW w:w="1230" w:type="dxa"/>
          </w:tcPr>
          <w:p w14:paraId="6886DCE0" w14:textId="473D353C" w:rsidR="49952BFB" w:rsidRDefault="49952BFB" w:rsidP="00046710">
            <w:pPr>
              <w:spacing w:line="360" w:lineRule="auto"/>
              <w:rPr>
                <w:rFonts w:eastAsia="Times New Roman" w:cs="Times New Roman"/>
                <w:sz w:val="24"/>
                <w:szCs w:val="24"/>
              </w:rPr>
            </w:pPr>
            <w:r w:rsidRPr="35B752D8">
              <w:rPr>
                <w:rFonts w:eastAsia="Times New Roman" w:cs="Times New Roman"/>
                <w:sz w:val="24"/>
                <w:szCs w:val="24"/>
              </w:rPr>
              <w:t>State</w:t>
            </w:r>
          </w:p>
        </w:tc>
        <w:tc>
          <w:tcPr>
            <w:tcW w:w="1056" w:type="dxa"/>
          </w:tcPr>
          <w:p w14:paraId="4E4F06DC" w14:textId="70437895" w:rsidR="49952BFB" w:rsidRDefault="49952BFB" w:rsidP="00046710">
            <w:pPr>
              <w:spacing w:line="360" w:lineRule="auto"/>
              <w:rPr>
                <w:rFonts w:eastAsia="Times New Roman" w:cs="Times New Roman"/>
                <w:sz w:val="24"/>
                <w:szCs w:val="24"/>
              </w:rPr>
            </w:pPr>
            <w:r w:rsidRPr="35B752D8">
              <w:rPr>
                <w:rFonts w:eastAsia="Times New Roman" w:cs="Times New Roman"/>
                <w:sz w:val="24"/>
                <w:szCs w:val="24"/>
              </w:rPr>
              <w:t>Source</w:t>
            </w:r>
          </w:p>
        </w:tc>
      </w:tr>
      <w:tr w:rsidR="35B752D8" w14:paraId="2BAB632D" w14:textId="77777777" w:rsidTr="00E27E2D">
        <w:trPr>
          <w:trHeight w:val="300"/>
        </w:trPr>
        <w:tc>
          <w:tcPr>
            <w:tcW w:w="1530" w:type="dxa"/>
          </w:tcPr>
          <w:p w14:paraId="45228A06" w14:textId="647DDFCF" w:rsidR="35B752D8" w:rsidRDefault="35B752D8" w:rsidP="00046710">
            <w:pPr>
              <w:spacing w:line="360" w:lineRule="auto"/>
            </w:pPr>
            <w:r w:rsidRPr="35B752D8">
              <w:rPr>
                <w:rFonts w:eastAsia="Times New Roman" w:cs="Times New Roman"/>
              </w:rPr>
              <w:t>1. Andaman &amp; Nicobar Islands</w:t>
            </w:r>
          </w:p>
        </w:tc>
        <w:tc>
          <w:tcPr>
            <w:tcW w:w="930" w:type="dxa"/>
          </w:tcPr>
          <w:p w14:paraId="38CF4174" w14:textId="65FD756C" w:rsidR="303BA3FD" w:rsidRDefault="303BA3FD"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tc>
        <w:tc>
          <w:tcPr>
            <w:tcW w:w="1560" w:type="dxa"/>
          </w:tcPr>
          <w:p w14:paraId="27343C27" w14:textId="26CCDC1C" w:rsidR="35B752D8" w:rsidRDefault="35B752D8" w:rsidP="00046710">
            <w:pPr>
              <w:spacing w:line="360" w:lineRule="auto"/>
              <w:rPr>
                <w:rFonts w:eastAsia="Times New Roman" w:cs="Times New Roman"/>
              </w:rPr>
            </w:pPr>
            <w:r w:rsidRPr="35B752D8">
              <w:rPr>
                <w:rFonts w:eastAsia="Times New Roman" w:cs="Times New Roman"/>
              </w:rPr>
              <w:t>10. Goa</w:t>
            </w:r>
          </w:p>
        </w:tc>
        <w:tc>
          <w:tcPr>
            <w:tcW w:w="900" w:type="dxa"/>
          </w:tcPr>
          <w:p w14:paraId="3198FD78" w14:textId="65FD756C" w:rsidR="20AF8C58" w:rsidRDefault="20AF8C58"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2252541C" w14:textId="55D14100" w:rsidR="35B752D8" w:rsidRDefault="35B752D8" w:rsidP="00046710">
            <w:pPr>
              <w:spacing w:line="360" w:lineRule="auto"/>
              <w:rPr>
                <w:rFonts w:eastAsia="Times New Roman" w:cs="Times New Roman"/>
                <w:color w:val="215E99" w:themeColor="text2" w:themeTint="BF"/>
                <w:sz w:val="24"/>
                <w:szCs w:val="24"/>
              </w:rPr>
            </w:pPr>
          </w:p>
        </w:tc>
        <w:tc>
          <w:tcPr>
            <w:tcW w:w="1425" w:type="dxa"/>
          </w:tcPr>
          <w:p w14:paraId="0FE7E35E" w14:textId="63871B9E" w:rsidR="06C13199" w:rsidRDefault="06C13199" w:rsidP="00046710">
            <w:pPr>
              <w:spacing w:line="360" w:lineRule="auto"/>
              <w:rPr>
                <w:rFonts w:eastAsia="Times New Roman" w:cs="Times New Roman"/>
              </w:rPr>
            </w:pPr>
            <w:r w:rsidRPr="35B752D8">
              <w:rPr>
                <w:rFonts w:eastAsia="Times New Roman" w:cs="Times New Roman"/>
              </w:rPr>
              <w:t xml:space="preserve">19. </w:t>
            </w:r>
            <w:r w:rsidR="35B752D8" w:rsidRPr="35B752D8">
              <w:rPr>
                <w:rFonts w:eastAsia="Times New Roman" w:cs="Times New Roman"/>
              </w:rPr>
              <w:t>Madhya Pradesh</w:t>
            </w:r>
          </w:p>
        </w:tc>
        <w:tc>
          <w:tcPr>
            <w:tcW w:w="1005" w:type="dxa"/>
          </w:tcPr>
          <w:p w14:paraId="6F2B0FD5" w14:textId="65FD756C" w:rsidR="0C0E8476" w:rsidRDefault="0C0E8476"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3242A7CB" w14:textId="775D86D4" w:rsidR="35B752D8" w:rsidRDefault="35B752D8" w:rsidP="00046710">
            <w:pPr>
              <w:spacing w:line="360" w:lineRule="auto"/>
              <w:rPr>
                <w:rFonts w:eastAsia="Times New Roman" w:cs="Times New Roman"/>
                <w:color w:val="215E99" w:themeColor="text2" w:themeTint="BF"/>
                <w:sz w:val="24"/>
                <w:szCs w:val="24"/>
              </w:rPr>
            </w:pPr>
          </w:p>
        </w:tc>
        <w:tc>
          <w:tcPr>
            <w:tcW w:w="1230" w:type="dxa"/>
          </w:tcPr>
          <w:p w14:paraId="36A8D3D0" w14:textId="2FB8A50F" w:rsidR="3EED19ED" w:rsidRDefault="3EED19ED" w:rsidP="00046710">
            <w:pPr>
              <w:spacing w:line="360" w:lineRule="auto"/>
              <w:rPr>
                <w:rFonts w:eastAsia="Times New Roman" w:cs="Times New Roman"/>
              </w:rPr>
            </w:pPr>
            <w:r w:rsidRPr="35B752D8">
              <w:rPr>
                <w:rFonts w:eastAsia="Times New Roman" w:cs="Times New Roman"/>
              </w:rPr>
              <w:t xml:space="preserve">28. </w:t>
            </w:r>
            <w:r w:rsidR="35B752D8" w:rsidRPr="35B752D8">
              <w:rPr>
                <w:rFonts w:eastAsia="Times New Roman" w:cs="Times New Roman"/>
              </w:rPr>
              <w:t>Punjab</w:t>
            </w:r>
          </w:p>
        </w:tc>
        <w:tc>
          <w:tcPr>
            <w:tcW w:w="1056" w:type="dxa"/>
          </w:tcPr>
          <w:p w14:paraId="785B6797" w14:textId="65FD756C" w:rsidR="6F90586E" w:rsidRDefault="6F90586E"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0ACE0947" w14:textId="0851856E" w:rsidR="35B752D8" w:rsidRDefault="35B752D8" w:rsidP="00046710">
            <w:pPr>
              <w:spacing w:line="360" w:lineRule="auto"/>
              <w:rPr>
                <w:rFonts w:eastAsia="Times New Roman" w:cs="Times New Roman"/>
                <w:color w:val="215E99" w:themeColor="text2" w:themeTint="BF"/>
                <w:sz w:val="24"/>
                <w:szCs w:val="24"/>
              </w:rPr>
            </w:pPr>
          </w:p>
        </w:tc>
      </w:tr>
      <w:tr w:rsidR="35B752D8" w14:paraId="227FCAA0" w14:textId="77777777" w:rsidTr="00E27E2D">
        <w:trPr>
          <w:trHeight w:val="300"/>
        </w:trPr>
        <w:tc>
          <w:tcPr>
            <w:tcW w:w="1530" w:type="dxa"/>
          </w:tcPr>
          <w:p w14:paraId="4F3F4F8C" w14:textId="01A61C64" w:rsidR="0183A7FC" w:rsidRDefault="0183A7FC" w:rsidP="00046710">
            <w:pPr>
              <w:spacing w:line="360" w:lineRule="auto"/>
              <w:rPr>
                <w:rFonts w:eastAsia="Times New Roman" w:cs="Times New Roman"/>
              </w:rPr>
            </w:pPr>
            <w:r w:rsidRPr="35B752D8">
              <w:rPr>
                <w:rFonts w:eastAsia="Times New Roman" w:cs="Times New Roman"/>
              </w:rPr>
              <w:t>2.</w:t>
            </w:r>
            <w:r w:rsidR="35B752D8" w:rsidRPr="35B752D8">
              <w:rPr>
                <w:rFonts w:eastAsia="Times New Roman" w:cs="Times New Roman"/>
              </w:rPr>
              <w:t>Andra Pradesh</w:t>
            </w:r>
          </w:p>
        </w:tc>
        <w:tc>
          <w:tcPr>
            <w:tcW w:w="930" w:type="dxa"/>
          </w:tcPr>
          <w:p w14:paraId="72BFEDE3" w14:textId="65FD756C" w:rsidR="5B365B6F" w:rsidRDefault="5B365B6F"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4021D3B1" w14:textId="0081ACBF" w:rsidR="35B752D8" w:rsidRDefault="35B752D8" w:rsidP="00046710">
            <w:pPr>
              <w:spacing w:line="360" w:lineRule="auto"/>
              <w:rPr>
                <w:rFonts w:eastAsia="Times New Roman" w:cs="Times New Roman"/>
                <w:color w:val="215E99" w:themeColor="text2" w:themeTint="BF"/>
                <w:sz w:val="24"/>
                <w:szCs w:val="24"/>
              </w:rPr>
            </w:pPr>
          </w:p>
        </w:tc>
        <w:tc>
          <w:tcPr>
            <w:tcW w:w="1560" w:type="dxa"/>
          </w:tcPr>
          <w:p w14:paraId="20F0272F" w14:textId="4B7A7243" w:rsidR="7379133C" w:rsidRDefault="7379133C" w:rsidP="00046710">
            <w:pPr>
              <w:spacing w:line="360" w:lineRule="auto"/>
              <w:rPr>
                <w:rFonts w:eastAsia="Times New Roman" w:cs="Times New Roman"/>
              </w:rPr>
            </w:pPr>
            <w:r w:rsidRPr="35B752D8">
              <w:rPr>
                <w:rFonts w:eastAsia="Times New Roman" w:cs="Times New Roman"/>
              </w:rPr>
              <w:t xml:space="preserve">11. </w:t>
            </w:r>
            <w:r w:rsidR="35B752D8" w:rsidRPr="35B752D8">
              <w:rPr>
                <w:rFonts w:eastAsia="Times New Roman" w:cs="Times New Roman"/>
              </w:rPr>
              <w:t>Gujarat</w:t>
            </w:r>
          </w:p>
        </w:tc>
        <w:tc>
          <w:tcPr>
            <w:tcW w:w="900" w:type="dxa"/>
          </w:tcPr>
          <w:p w14:paraId="46F11ED7" w14:textId="65FD756C" w:rsidR="20AF8C58" w:rsidRDefault="20AF8C58"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7B7C40DD" w14:textId="0FC5E0D9" w:rsidR="35B752D8" w:rsidRDefault="35B752D8" w:rsidP="00046710">
            <w:pPr>
              <w:spacing w:line="360" w:lineRule="auto"/>
              <w:rPr>
                <w:rFonts w:eastAsia="Times New Roman" w:cs="Times New Roman"/>
                <w:color w:val="215E99" w:themeColor="text2" w:themeTint="BF"/>
                <w:sz w:val="24"/>
                <w:szCs w:val="24"/>
              </w:rPr>
            </w:pPr>
          </w:p>
        </w:tc>
        <w:tc>
          <w:tcPr>
            <w:tcW w:w="1425" w:type="dxa"/>
          </w:tcPr>
          <w:p w14:paraId="502B025E" w14:textId="07F2B5FF" w:rsidR="08B53AC4" w:rsidRDefault="08B53AC4" w:rsidP="00046710">
            <w:pPr>
              <w:spacing w:line="360" w:lineRule="auto"/>
              <w:rPr>
                <w:rFonts w:eastAsia="Times New Roman" w:cs="Times New Roman"/>
              </w:rPr>
            </w:pPr>
            <w:r w:rsidRPr="35B752D8">
              <w:rPr>
                <w:rFonts w:eastAsia="Times New Roman" w:cs="Times New Roman"/>
              </w:rPr>
              <w:t xml:space="preserve">20. </w:t>
            </w:r>
            <w:r w:rsidR="35B752D8" w:rsidRPr="35B752D8">
              <w:rPr>
                <w:rFonts w:eastAsia="Times New Roman" w:cs="Times New Roman"/>
              </w:rPr>
              <w:t>Maharashtr</w:t>
            </w:r>
            <w:r w:rsidR="1007BA5E" w:rsidRPr="35B752D8">
              <w:rPr>
                <w:rFonts w:eastAsia="Times New Roman" w:cs="Times New Roman"/>
              </w:rPr>
              <w:t>a</w:t>
            </w:r>
          </w:p>
        </w:tc>
        <w:tc>
          <w:tcPr>
            <w:tcW w:w="1005" w:type="dxa"/>
          </w:tcPr>
          <w:p w14:paraId="5DF7ABE3" w14:textId="65FD756C" w:rsidR="0C0E8476" w:rsidRDefault="0C0E8476"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06876991" w14:textId="24C43B11" w:rsidR="35B752D8" w:rsidRDefault="35B752D8" w:rsidP="00046710">
            <w:pPr>
              <w:spacing w:line="360" w:lineRule="auto"/>
              <w:rPr>
                <w:rFonts w:eastAsia="Times New Roman" w:cs="Times New Roman"/>
                <w:color w:val="215E99" w:themeColor="text2" w:themeTint="BF"/>
                <w:sz w:val="24"/>
                <w:szCs w:val="24"/>
              </w:rPr>
            </w:pPr>
          </w:p>
        </w:tc>
        <w:tc>
          <w:tcPr>
            <w:tcW w:w="1230" w:type="dxa"/>
          </w:tcPr>
          <w:p w14:paraId="0320EB79" w14:textId="1466FF46" w:rsidR="4489A54A" w:rsidRDefault="4489A54A" w:rsidP="00046710">
            <w:pPr>
              <w:spacing w:line="360" w:lineRule="auto"/>
              <w:rPr>
                <w:rFonts w:eastAsia="Times New Roman" w:cs="Times New Roman"/>
              </w:rPr>
            </w:pPr>
            <w:r w:rsidRPr="35B752D8">
              <w:rPr>
                <w:rFonts w:eastAsia="Times New Roman" w:cs="Times New Roman"/>
              </w:rPr>
              <w:t xml:space="preserve">29. </w:t>
            </w:r>
            <w:r w:rsidR="35B752D8" w:rsidRPr="35B752D8">
              <w:rPr>
                <w:rFonts w:eastAsia="Times New Roman" w:cs="Times New Roman"/>
              </w:rPr>
              <w:t>Rajasthan</w:t>
            </w:r>
          </w:p>
        </w:tc>
        <w:tc>
          <w:tcPr>
            <w:tcW w:w="1056" w:type="dxa"/>
          </w:tcPr>
          <w:p w14:paraId="00C358EB" w14:textId="65FD756C" w:rsidR="6F90586E" w:rsidRDefault="6F90586E"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03FC8B9B" w14:textId="1BD36FC0" w:rsidR="35B752D8" w:rsidRDefault="35B752D8" w:rsidP="00046710">
            <w:pPr>
              <w:spacing w:line="360" w:lineRule="auto"/>
              <w:rPr>
                <w:rFonts w:eastAsia="Times New Roman" w:cs="Times New Roman"/>
                <w:color w:val="215E99" w:themeColor="text2" w:themeTint="BF"/>
                <w:sz w:val="24"/>
                <w:szCs w:val="24"/>
              </w:rPr>
            </w:pPr>
          </w:p>
        </w:tc>
      </w:tr>
      <w:tr w:rsidR="35B752D8" w14:paraId="55D2DD2E" w14:textId="77777777" w:rsidTr="00E27E2D">
        <w:trPr>
          <w:trHeight w:val="300"/>
        </w:trPr>
        <w:tc>
          <w:tcPr>
            <w:tcW w:w="1530" w:type="dxa"/>
          </w:tcPr>
          <w:p w14:paraId="5D9B5FE9" w14:textId="3F47C97C" w:rsidR="68C5CE93" w:rsidRDefault="68C5CE93" w:rsidP="00046710">
            <w:pPr>
              <w:spacing w:line="360" w:lineRule="auto"/>
              <w:rPr>
                <w:rFonts w:eastAsia="Times New Roman" w:cs="Times New Roman"/>
              </w:rPr>
            </w:pPr>
            <w:r w:rsidRPr="35B752D8">
              <w:rPr>
                <w:rFonts w:eastAsia="Times New Roman" w:cs="Times New Roman"/>
              </w:rPr>
              <w:t>3.</w:t>
            </w:r>
            <w:r w:rsidR="35B752D8" w:rsidRPr="35B752D8">
              <w:rPr>
                <w:rFonts w:eastAsia="Times New Roman" w:cs="Times New Roman"/>
              </w:rPr>
              <w:t>Arunachal Pradesh</w:t>
            </w:r>
          </w:p>
        </w:tc>
        <w:tc>
          <w:tcPr>
            <w:tcW w:w="930" w:type="dxa"/>
          </w:tcPr>
          <w:p w14:paraId="3D2270DD" w14:textId="65FD756C" w:rsidR="5B365B6F" w:rsidRDefault="5B365B6F"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02464BC4" w14:textId="4F10F85D" w:rsidR="35B752D8" w:rsidRDefault="35B752D8" w:rsidP="00046710">
            <w:pPr>
              <w:spacing w:line="360" w:lineRule="auto"/>
              <w:rPr>
                <w:rFonts w:eastAsia="Times New Roman" w:cs="Times New Roman"/>
                <w:color w:val="215E99" w:themeColor="text2" w:themeTint="BF"/>
                <w:sz w:val="24"/>
                <w:szCs w:val="24"/>
              </w:rPr>
            </w:pPr>
          </w:p>
        </w:tc>
        <w:tc>
          <w:tcPr>
            <w:tcW w:w="1560" w:type="dxa"/>
          </w:tcPr>
          <w:p w14:paraId="3AFF6DB1" w14:textId="0132A384" w:rsidR="64940282" w:rsidRDefault="64940282" w:rsidP="00046710">
            <w:pPr>
              <w:spacing w:line="360" w:lineRule="auto"/>
              <w:rPr>
                <w:rFonts w:eastAsia="Times New Roman" w:cs="Times New Roman"/>
              </w:rPr>
            </w:pPr>
            <w:r w:rsidRPr="35B752D8">
              <w:rPr>
                <w:rFonts w:eastAsia="Times New Roman" w:cs="Times New Roman"/>
              </w:rPr>
              <w:t xml:space="preserve">12. </w:t>
            </w:r>
            <w:r w:rsidR="35B752D8" w:rsidRPr="35B752D8">
              <w:rPr>
                <w:rFonts w:eastAsia="Times New Roman" w:cs="Times New Roman"/>
              </w:rPr>
              <w:t>Haryana</w:t>
            </w:r>
          </w:p>
        </w:tc>
        <w:tc>
          <w:tcPr>
            <w:tcW w:w="900" w:type="dxa"/>
          </w:tcPr>
          <w:p w14:paraId="7019854C" w14:textId="65FD756C" w:rsidR="1976A0EF" w:rsidRDefault="1976A0EF"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418C00DE" w14:textId="650C4416" w:rsidR="35B752D8" w:rsidRDefault="35B752D8" w:rsidP="00046710">
            <w:pPr>
              <w:spacing w:line="360" w:lineRule="auto"/>
              <w:rPr>
                <w:rFonts w:eastAsia="Times New Roman" w:cs="Times New Roman"/>
                <w:color w:val="215E99" w:themeColor="text2" w:themeTint="BF"/>
                <w:sz w:val="24"/>
                <w:szCs w:val="24"/>
              </w:rPr>
            </w:pPr>
          </w:p>
        </w:tc>
        <w:tc>
          <w:tcPr>
            <w:tcW w:w="1425" w:type="dxa"/>
          </w:tcPr>
          <w:p w14:paraId="36973052" w14:textId="38F5CB35" w:rsidR="46170B04" w:rsidRDefault="46170B04" w:rsidP="00046710">
            <w:pPr>
              <w:spacing w:line="360" w:lineRule="auto"/>
              <w:rPr>
                <w:rFonts w:eastAsia="Times New Roman" w:cs="Times New Roman"/>
              </w:rPr>
            </w:pPr>
            <w:r w:rsidRPr="35B752D8">
              <w:rPr>
                <w:rFonts w:eastAsia="Times New Roman" w:cs="Times New Roman"/>
              </w:rPr>
              <w:t xml:space="preserve">21. </w:t>
            </w:r>
            <w:r w:rsidR="35B752D8" w:rsidRPr="35B752D8">
              <w:rPr>
                <w:rFonts w:eastAsia="Times New Roman" w:cs="Times New Roman"/>
              </w:rPr>
              <w:t>Manipur</w:t>
            </w:r>
          </w:p>
        </w:tc>
        <w:tc>
          <w:tcPr>
            <w:tcW w:w="1005" w:type="dxa"/>
          </w:tcPr>
          <w:p w14:paraId="0FBA691E" w14:textId="65FD756C" w:rsidR="3FA0705A" w:rsidRDefault="3FA0705A"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4774744F" w14:textId="680B046E" w:rsidR="35B752D8" w:rsidRDefault="35B752D8" w:rsidP="00046710">
            <w:pPr>
              <w:spacing w:line="360" w:lineRule="auto"/>
              <w:rPr>
                <w:rFonts w:eastAsia="Times New Roman" w:cs="Times New Roman"/>
                <w:color w:val="215E99" w:themeColor="text2" w:themeTint="BF"/>
                <w:sz w:val="24"/>
                <w:szCs w:val="24"/>
              </w:rPr>
            </w:pPr>
          </w:p>
        </w:tc>
        <w:tc>
          <w:tcPr>
            <w:tcW w:w="1230" w:type="dxa"/>
          </w:tcPr>
          <w:p w14:paraId="558BB00B" w14:textId="0ADFF7AB" w:rsidR="5BF83C91" w:rsidRDefault="5BF83C91" w:rsidP="00046710">
            <w:pPr>
              <w:spacing w:line="360" w:lineRule="auto"/>
              <w:rPr>
                <w:rFonts w:eastAsia="Times New Roman" w:cs="Times New Roman"/>
              </w:rPr>
            </w:pPr>
            <w:r w:rsidRPr="35B752D8">
              <w:rPr>
                <w:rFonts w:eastAsia="Times New Roman" w:cs="Times New Roman"/>
              </w:rPr>
              <w:t>30.</w:t>
            </w:r>
            <w:r w:rsidR="35B752D8" w:rsidRPr="35B752D8">
              <w:rPr>
                <w:rFonts w:eastAsia="Times New Roman" w:cs="Times New Roman"/>
              </w:rPr>
              <w:t>Sikkim</w:t>
            </w:r>
          </w:p>
        </w:tc>
        <w:tc>
          <w:tcPr>
            <w:tcW w:w="1056" w:type="dxa"/>
          </w:tcPr>
          <w:p w14:paraId="6DFB6B9D" w14:textId="65FD756C" w:rsidR="5C2C5BF5" w:rsidRDefault="5C2C5BF5"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0DF3B0D3" w14:textId="574F6BDC" w:rsidR="35B752D8" w:rsidRDefault="35B752D8" w:rsidP="00046710">
            <w:pPr>
              <w:spacing w:line="360" w:lineRule="auto"/>
              <w:rPr>
                <w:rFonts w:eastAsia="Times New Roman" w:cs="Times New Roman"/>
                <w:color w:val="215E99" w:themeColor="text2" w:themeTint="BF"/>
                <w:sz w:val="24"/>
                <w:szCs w:val="24"/>
              </w:rPr>
            </w:pPr>
          </w:p>
        </w:tc>
      </w:tr>
      <w:tr w:rsidR="35B752D8" w14:paraId="14006FD6" w14:textId="77777777" w:rsidTr="00E27E2D">
        <w:trPr>
          <w:trHeight w:val="300"/>
        </w:trPr>
        <w:tc>
          <w:tcPr>
            <w:tcW w:w="1530" w:type="dxa"/>
          </w:tcPr>
          <w:p w14:paraId="556507F6" w14:textId="0EA9E057" w:rsidR="0756EDAC" w:rsidRDefault="0756EDAC" w:rsidP="00046710">
            <w:pPr>
              <w:spacing w:line="360" w:lineRule="auto"/>
              <w:rPr>
                <w:rFonts w:eastAsia="Times New Roman" w:cs="Times New Roman"/>
              </w:rPr>
            </w:pPr>
            <w:r w:rsidRPr="35B752D8">
              <w:rPr>
                <w:rFonts w:eastAsia="Times New Roman" w:cs="Times New Roman"/>
              </w:rPr>
              <w:t>4.</w:t>
            </w:r>
            <w:r w:rsidR="35B752D8" w:rsidRPr="35B752D8">
              <w:rPr>
                <w:rFonts w:eastAsia="Times New Roman" w:cs="Times New Roman"/>
              </w:rPr>
              <w:t>Assam</w:t>
            </w:r>
          </w:p>
        </w:tc>
        <w:tc>
          <w:tcPr>
            <w:tcW w:w="930" w:type="dxa"/>
          </w:tcPr>
          <w:p w14:paraId="4C919147" w14:textId="65FD756C" w:rsidR="1CE296E9" w:rsidRDefault="1CE296E9"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5C87D4B8" w14:textId="436C4EB1" w:rsidR="35B752D8" w:rsidRDefault="35B752D8" w:rsidP="00046710">
            <w:pPr>
              <w:spacing w:line="360" w:lineRule="auto"/>
              <w:rPr>
                <w:rFonts w:eastAsia="Times New Roman" w:cs="Times New Roman"/>
                <w:color w:val="215E99" w:themeColor="text2" w:themeTint="BF"/>
                <w:sz w:val="24"/>
                <w:szCs w:val="24"/>
              </w:rPr>
            </w:pPr>
          </w:p>
        </w:tc>
        <w:tc>
          <w:tcPr>
            <w:tcW w:w="1560" w:type="dxa"/>
          </w:tcPr>
          <w:p w14:paraId="7C2C562A" w14:textId="7FB52E2C" w:rsidR="428B8308" w:rsidRDefault="428B8308" w:rsidP="00046710">
            <w:pPr>
              <w:spacing w:line="360" w:lineRule="auto"/>
              <w:rPr>
                <w:rFonts w:eastAsia="Times New Roman" w:cs="Times New Roman"/>
              </w:rPr>
            </w:pPr>
            <w:r w:rsidRPr="35B752D8">
              <w:rPr>
                <w:rFonts w:eastAsia="Times New Roman" w:cs="Times New Roman"/>
              </w:rPr>
              <w:t xml:space="preserve">13. </w:t>
            </w:r>
            <w:r w:rsidR="35B752D8" w:rsidRPr="35B752D8">
              <w:rPr>
                <w:rFonts w:eastAsia="Times New Roman" w:cs="Times New Roman"/>
              </w:rPr>
              <w:t>Himachal Pradesh</w:t>
            </w:r>
          </w:p>
        </w:tc>
        <w:tc>
          <w:tcPr>
            <w:tcW w:w="900" w:type="dxa"/>
          </w:tcPr>
          <w:p w14:paraId="06C48DEE" w14:textId="65FD756C" w:rsidR="1976A0EF" w:rsidRDefault="1976A0EF"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1F0A59D2" w14:textId="3BC7D62F" w:rsidR="35B752D8" w:rsidRDefault="35B752D8" w:rsidP="00046710">
            <w:pPr>
              <w:spacing w:line="360" w:lineRule="auto"/>
              <w:rPr>
                <w:rFonts w:eastAsia="Times New Roman" w:cs="Times New Roman"/>
                <w:color w:val="215E99" w:themeColor="text2" w:themeTint="BF"/>
                <w:sz w:val="24"/>
                <w:szCs w:val="24"/>
              </w:rPr>
            </w:pPr>
          </w:p>
        </w:tc>
        <w:tc>
          <w:tcPr>
            <w:tcW w:w="1425" w:type="dxa"/>
          </w:tcPr>
          <w:p w14:paraId="6CA9AB6A" w14:textId="4A670CBA" w:rsidR="52683D86" w:rsidRDefault="52683D86" w:rsidP="00046710">
            <w:pPr>
              <w:spacing w:line="360" w:lineRule="auto"/>
              <w:rPr>
                <w:rFonts w:eastAsia="Times New Roman" w:cs="Times New Roman"/>
              </w:rPr>
            </w:pPr>
            <w:r w:rsidRPr="35B752D8">
              <w:rPr>
                <w:rFonts w:eastAsia="Times New Roman" w:cs="Times New Roman"/>
              </w:rPr>
              <w:t xml:space="preserve">22. </w:t>
            </w:r>
            <w:r w:rsidR="35B752D8" w:rsidRPr="35B752D8">
              <w:rPr>
                <w:rFonts w:eastAsia="Times New Roman" w:cs="Times New Roman"/>
              </w:rPr>
              <w:t>Meghalaya</w:t>
            </w:r>
          </w:p>
        </w:tc>
        <w:tc>
          <w:tcPr>
            <w:tcW w:w="1005" w:type="dxa"/>
          </w:tcPr>
          <w:p w14:paraId="063DDF59" w14:textId="65FD756C" w:rsidR="3FA0705A" w:rsidRDefault="3FA0705A"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3FB92B23" w14:textId="3C7516BF" w:rsidR="35B752D8" w:rsidRDefault="35B752D8" w:rsidP="00046710">
            <w:pPr>
              <w:spacing w:line="360" w:lineRule="auto"/>
              <w:rPr>
                <w:rFonts w:eastAsia="Times New Roman" w:cs="Times New Roman"/>
                <w:color w:val="215E99" w:themeColor="text2" w:themeTint="BF"/>
                <w:sz w:val="24"/>
                <w:szCs w:val="24"/>
              </w:rPr>
            </w:pPr>
          </w:p>
        </w:tc>
        <w:tc>
          <w:tcPr>
            <w:tcW w:w="1230" w:type="dxa"/>
          </w:tcPr>
          <w:p w14:paraId="011F90E8" w14:textId="11712B5F" w:rsidR="46B5E6C3" w:rsidRDefault="46B5E6C3" w:rsidP="00046710">
            <w:pPr>
              <w:spacing w:line="360" w:lineRule="auto"/>
            </w:pPr>
            <w:r w:rsidRPr="35B752D8">
              <w:rPr>
                <w:rFonts w:eastAsia="Times New Roman" w:cs="Times New Roman"/>
              </w:rPr>
              <w:t xml:space="preserve">31. </w:t>
            </w:r>
            <w:r w:rsidR="35B752D8" w:rsidRPr="35B752D8">
              <w:rPr>
                <w:rFonts w:eastAsia="Times New Roman" w:cs="Times New Roman"/>
              </w:rPr>
              <w:t>Tamil Nadu</w:t>
            </w:r>
          </w:p>
        </w:tc>
        <w:tc>
          <w:tcPr>
            <w:tcW w:w="1056" w:type="dxa"/>
          </w:tcPr>
          <w:p w14:paraId="46F4B0CD" w14:textId="65FD756C" w:rsidR="5C2C5BF5" w:rsidRDefault="5C2C5BF5"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3EB23246" w14:textId="5543DA9C" w:rsidR="35B752D8" w:rsidRDefault="35B752D8" w:rsidP="00046710">
            <w:pPr>
              <w:spacing w:line="360" w:lineRule="auto"/>
              <w:rPr>
                <w:rFonts w:eastAsia="Times New Roman" w:cs="Times New Roman"/>
                <w:color w:val="215E99" w:themeColor="text2" w:themeTint="BF"/>
                <w:sz w:val="24"/>
                <w:szCs w:val="24"/>
              </w:rPr>
            </w:pPr>
          </w:p>
        </w:tc>
      </w:tr>
      <w:tr w:rsidR="35B752D8" w14:paraId="6B8C4A54" w14:textId="77777777" w:rsidTr="00E27E2D">
        <w:trPr>
          <w:trHeight w:val="300"/>
        </w:trPr>
        <w:tc>
          <w:tcPr>
            <w:tcW w:w="1530" w:type="dxa"/>
          </w:tcPr>
          <w:p w14:paraId="108185CF" w14:textId="689A32CE" w:rsidR="47628923" w:rsidRDefault="47628923" w:rsidP="00046710">
            <w:pPr>
              <w:spacing w:line="360" w:lineRule="auto"/>
              <w:rPr>
                <w:rFonts w:eastAsia="Times New Roman" w:cs="Times New Roman"/>
              </w:rPr>
            </w:pPr>
            <w:r w:rsidRPr="35B752D8">
              <w:rPr>
                <w:rFonts w:eastAsia="Times New Roman" w:cs="Times New Roman"/>
              </w:rPr>
              <w:t>5.</w:t>
            </w:r>
            <w:r w:rsidR="35B752D8" w:rsidRPr="35B752D8">
              <w:rPr>
                <w:rFonts w:eastAsia="Times New Roman" w:cs="Times New Roman"/>
              </w:rPr>
              <w:t>Bihar</w:t>
            </w:r>
          </w:p>
        </w:tc>
        <w:tc>
          <w:tcPr>
            <w:tcW w:w="930" w:type="dxa"/>
          </w:tcPr>
          <w:p w14:paraId="4B46F739" w14:textId="65FD756C" w:rsidR="79B10277" w:rsidRDefault="79B10277"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1BAC9A21" w14:textId="772A276A" w:rsidR="35B752D8" w:rsidRDefault="35B752D8" w:rsidP="00046710">
            <w:pPr>
              <w:spacing w:line="360" w:lineRule="auto"/>
              <w:rPr>
                <w:rFonts w:eastAsia="Times New Roman" w:cs="Times New Roman"/>
                <w:color w:val="215E99" w:themeColor="text2" w:themeTint="BF"/>
                <w:sz w:val="24"/>
                <w:szCs w:val="24"/>
              </w:rPr>
            </w:pPr>
          </w:p>
        </w:tc>
        <w:tc>
          <w:tcPr>
            <w:tcW w:w="1560" w:type="dxa"/>
          </w:tcPr>
          <w:p w14:paraId="795EEAD0" w14:textId="0AEE7D45" w:rsidR="49A80509" w:rsidRDefault="49A80509" w:rsidP="00046710">
            <w:pPr>
              <w:spacing w:line="360" w:lineRule="auto"/>
              <w:rPr>
                <w:rFonts w:eastAsia="Times New Roman" w:cs="Times New Roman"/>
              </w:rPr>
            </w:pPr>
            <w:r w:rsidRPr="35B752D8">
              <w:rPr>
                <w:rFonts w:eastAsia="Times New Roman" w:cs="Times New Roman"/>
              </w:rPr>
              <w:t xml:space="preserve">14. </w:t>
            </w:r>
            <w:r w:rsidR="35B752D8" w:rsidRPr="35B752D8">
              <w:rPr>
                <w:rFonts w:eastAsia="Times New Roman" w:cs="Times New Roman"/>
              </w:rPr>
              <w:t>Jammu &amp; Kashmir</w:t>
            </w:r>
          </w:p>
        </w:tc>
        <w:tc>
          <w:tcPr>
            <w:tcW w:w="900" w:type="dxa"/>
          </w:tcPr>
          <w:p w14:paraId="47596B8B" w14:textId="65FD756C" w:rsidR="2BA1A357" w:rsidRDefault="2BA1A357"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6A15C20E" w14:textId="484E1A5A" w:rsidR="35B752D8" w:rsidRDefault="35B752D8" w:rsidP="00046710">
            <w:pPr>
              <w:spacing w:line="360" w:lineRule="auto"/>
              <w:rPr>
                <w:rFonts w:eastAsia="Times New Roman" w:cs="Times New Roman"/>
                <w:color w:val="215E99" w:themeColor="text2" w:themeTint="BF"/>
                <w:sz w:val="24"/>
                <w:szCs w:val="24"/>
              </w:rPr>
            </w:pPr>
          </w:p>
        </w:tc>
        <w:tc>
          <w:tcPr>
            <w:tcW w:w="1425" w:type="dxa"/>
          </w:tcPr>
          <w:p w14:paraId="3AEA38AF" w14:textId="6814A76B" w:rsidR="40F4104B" w:rsidRDefault="40F4104B" w:rsidP="00046710">
            <w:pPr>
              <w:spacing w:line="360" w:lineRule="auto"/>
              <w:rPr>
                <w:rFonts w:eastAsia="Times New Roman" w:cs="Times New Roman"/>
              </w:rPr>
            </w:pPr>
            <w:r w:rsidRPr="35B752D8">
              <w:rPr>
                <w:rFonts w:eastAsia="Times New Roman" w:cs="Times New Roman"/>
              </w:rPr>
              <w:t xml:space="preserve">23. </w:t>
            </w:r>
            <w:r w:rsidR="35B752D8" w:rsidRPr="35B752D8">
              <w:rPr>
                <w:rFonts w:eastAsia="Times New Roman" w:cs="Times New Roman"/>
              </w:rPr>
              <w:t>Mizoram</w:t>
            </w:r>
          </w:p>
        </w:tc>
        <w:tc>
          <w:tcPr>
            <w:tcW w:w="1005" w:type="dxa"/>
          </w:tcPr>
          <w:p w14:paraId="7C1D6510" w14:textId="65FD756C" w:rsidR="77CB8912" w:rsidRDefault="77CB8912"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42C43926" w14:textId="14D46FC9" w:rsidR="35B752D8" w:rsidRDefault="35B752D8" w:rsidP="00046710">
            <w:pPr>
              <w:spacing w:line="360" w:lineRule="auto"/>
              <w:rPr>
                <w:rFonts w:eastAsia="Times New Roman" w:cs="Times New Roman"/>
                <w:color w:val="215E99" w:themeColor="text2" w:themeTint="BF"/>
                <w:sz w:val="24"/>
                <w:szCs w:val="24"/>
              </w:rPr>
            </w:pPr>
          </w:p>
        </w:tc>
        <w:tc>
          <w:tcPr>
            <w:tcW w:w="1230" w:type="dxa"/>
          </w:tcPr>
          <w:p w14:paraId="726511F4" w14:textId="0E52D840" w:rsidR="22B4216D" w:rsidRDefault="22B4216D" w:rsidP="00046710">
            <w:pPr>
              <w:spacing w:line="360" w:lineRule="auto"/>
              <w:rPr>
                <w:rFonts w:eastAsia="Times New Roman" w:cs="Times New Roman"/>
                <w:color w:val="FF0000"/>
              </w:rPr>
            </w:pPr>
            <w:r w:rsidRPr="35B752D8">
              <w:rPr>
                <w:rFonts w:eastAsia="Times New Roman" w:cs="Times New Roman"/>
                <w:color w:val="FF0000"/>
              </w:rPr>
              <w:t xml:space="preserve">32. </w:t>
            </w:r>
            <w:r w:rsidR="35B752D8" w:rsidRPr="35B752D8">
              <w:rPr>
                <w:rFonts w:eastAsia="Times New Roman" w:cs="Times New Roman"/>
                <w:color w:val="FF0000"/>
              </w:rPr>
              <w:t>Telangana</w:t>
            </w:r>
          </w:p>
        </w:tc>
        <w:tc>
          <w:tcPr>
            <w:tcW w:w="1056" w:type="dxa"/>
          </w:tcPr>
          <w:p w14:paraId="6E877534" w14:textId="21003A5B" w:rsidR="35B752D8" w:rsidRDefault="35B752D8" w:rsidP="00046710">
            <w:pPr>
              <w:spacing w:line="360" w:lineRule="auto"/>
              <w:rPr>
                <w:rFonts w:eastAsia="Times New Roman" w:cs="Times New Roman"/>
                <w:color w:val="215E99" w:themeColor="text2" w:themeTint="BF"/>
                <w:sz w:val="24"/>
                <w:szCs w:val="24"/>
              </w:rPr>
            </w:pPr>
          </w:p>
        </w:tc>
      </w:tr>
      <w:tr w:rsidR="35B752D8" w14:paraId="1043F9E0" w14:textId="77777777" w:rsidTr="00E27E2D">
        <w:trPr>
          <w:trHeight w:val="945"/>
        </w:trPr>
        <w:tc>
          <w:tcPr>
            <w:tcW w:w="1530" w:type="dxa"/>
          </w:tcPr>
          <w:p w14:paraId="1D0CDB52" w14:textId="37E75EEF" w:rsidR="0CC3F4D6" w:rsidRDefault="0CC3F4D6" w:rsidP="00046710">
            <w:pPr>
              <w:spacing w:line="360" w:lineRule="auto"/>
              <w:rPr>
                <w:rFonts w:eastAsia="Times New Roman" w:cs="Times New Roman"/>
              </w:rPr>
            </w:pPr>
            <w:r w:rsidRPr="35B752D8">
              <w:rPr>
                <w:rFonts w:eastAsia="Times New Roman" w:cs="Times New Roman"/>
              </w:rPr>
              <w:t>6.</w:t>
            </w:r>
            <w:r w:rsidR="35B752D8" w:rsidRPr="35B752D8">
              <w:rPr>
                <w:rFonts w:eastAsia="Times New Roman" w:cs="Times New Roman"/>
              </w:rPr>
              <w:t>Chandigarh</w:t>
            </w:r>
          </w:p>
        </w:tc>
        <w:tc>
          <w:tcPr>
            <w:tcW w:w="930" w:type="dxa"/>
          </w:tcPr>
          <w:p w14:paraId="662FF2AA" w14:textId="65FD756C" w:rsidR="79B10277" w:rsidRDefault="79B10277"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3F7B86A7" w14:textId="4A978D88" w:rsidR="35B752D8" w:rsidRDefault="35B752D8" w:rsidP="00046710">
            <w:pPr>
              <w:spacing w:line="360" w:lineRule="auto"/>
              <w:rPr>
                <w:rFonts w:eastAsia="Times New Roman" w:cs="Times New Roman"/>
                <w:color w:val="215E99" w:themeColor="text2" w:themeTint="BF"/>
                <w:sz w:val="24"/>
                <w:szCs w:val="24"/>
              </w:rPr>
            </w:pPr>
          </w:p>
        </w:tc>
        <w:tc>
          <w:tcPr>
            <w:tcW w:w="1560" w:type="dxa"/>
          </w:tcPr>
          <w:p w14:paraId="377884BB" w14:textId="27460DEE" w:rsidR="3BF15574" w:rsidRDefault="3BF15574" w:rsidP="00046710">
            <w:pPr>
              <w:spacing w:line="360" w:lineRule="auto"/>
              <w:rPr>
                <w:rFonts w:eastAsia="Times New Roman" w:cs="Times New Roman"/>
              </w:rPr>
            </w:pPr>
            <w:r w:rsidRPr="35B752D8">
              <w:rPr>
                <w:rFonts w:eastAsia="Times New Roman" w:cs="Times New Roman"/>
              </w:rPr>
              <w:t xml:space="preserve">15. </w:t>
            </w:r>
            <w:r w:rsidR="35B752D8" w:rsidRPr="35B752D8">
              <w:rPr>
                <w:rFonts w:eastAsia="Times New Roman" w:cs="Times New Roman"/>
              </w:rPr>
              <w:t>Jharkhand</w:t>
            </w:r>
          </w:p>
        </w:tc>
        <w:tc>
          <w:tcPr>
            <w:tcW w:w="900" w:type="dxa"/>
          </w:tcPr>
          <w:p w14:paraId="68C8A9F7" w14:textId="65FD756C" w:rsidR="2BA1A357" w:rsidRDefault="2BA1A357"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463135A5" w14:textId="64A274B8" w:rsidR="35B752D8" w:rsidRDefault="35B752D8" w:rsidP="00046710">
            <w:pPr>
              <w:spacing w:line="360" w:lineRule="auto"/>
              <w:rPr>
                <w:rFonts w:eastAsia="Times New Roman" w:cs="Times New Roman"/>
                <w:color w:val="215E99" w:themeColor="text2" w:themeTint="BF"/>
                <w:sz w:val="24"/>
                <w:szCs w:val="24"/>
              </w:rPr>
            </w:pPr>
          </w:p>
        </w:tc>
        <w:tc>
          <w:tcPr>
            <w:tcW w:w="1425" w:type="dxa"/>
          </w:tcPr>
          <w:p w14:paraId="3182D85B" w14:textId="31C8612D" w:rsidR="7D586A54" w:rsidRDefault="7D586A54" w:rsidP="00046710">
            <w:pPr>
              <w:spacing w:line="360" w:lineRule="auto"/>
              <w:rPr>
                <w:rFonts w:eastAsia="Times New Roman" w:cs="Times New Roman"/>
              </w:rPr>
            </w:pPr>
            <w:r w:rsidRPr="35B752D8">
              <w:rPr>
                <w:rFonts w:eastAsia="Times New Roman" w:cs="Times New Roman"/>
              </w:rPr>
              <w:t xml:space="preserve">24. </w:t>
            </w:r>
            <w:r w:rsidR="35B752D8" w:rsidRPr="35B752D8">
              <w:rPr>
                <w:rFonts w:eastAsia="Times New Roman" w:cs="Times New Roman"/>
              </w:rPr>
              <w:t>Nagaland</w:t>
            </w:r>
          </w:p>
        </w:tc>
        <w:tc>
          <w:tcPr>
            <w:tcW w:w="1005" w:type="dxa"/>
          </w:tcPr>
          <w:p w14:paraId="69E9063E" w14:textId="65FD756C" w:rsidR="2B70A75E" w:rsidRDefault="2B70A75E"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5C628374" w14:textId="61A7EAA9" w:rsidR="35B752D8" w:rsidRDefault="35B752D8" w:rsidP="00046710">
            <w:pPr>
              <w:spacing w:line="360" w:lineRule="auto"/>
              <w:rPr>
                <w:rFonts w:eastAsia="Times New Roman" w:cs="Times New Roman"/>
                <w:color w:val="215E99" w:themeColor="text2" w:themeTint="BF"/>
                <w:sz w:val="24"/>
                <w:szCs w:val="24"/>
              </w:rPr>
            </w:pPr>
          </w:p>
        </w:tc>
        <w:tc>
          <w:tcPr>
            <w:tcW w:w="1230" w:type="dxa"/>
          </w:tcPr>
          <w:p w14:paraId="484E2EE0" w14:textId="2393D9D2" w:rsidR="46CC26B1" w:rsidRDefault="46CC26B1" w:rsidP="00046710">
            <w:pPr>
              <w:spacing w:line="360" w:lineRule="auto"/>
              <w:rPr>
                <w:rFonts w:eastAsia="Times New Roman" w:cs="Times New Roman"/>
              </w:rPr>
            </w:pPr>
            <w:r w:rsidRPr="35B752D8">
              <w:rPr>
                <w:rFonts w:eastAsia="Times New Roman" w:cs="Times New Roman"/>
              </w:rPr>
              <w:t xml:space="preserve">33. </w:t>
            </w:r>
            <w:r w:rsidR="35B752D8" w:rsidRPr="35B752D8">
              <w:rPr>
                <w:rFonts w:eastAsia="Times New Roman" w:cs="Times New Roman"/>
              </w:rPr>
              <w:t>Tripura</w:t>
            </w:r>
          </w:p>
        </w:tc>
        <w:tc>
          <w:tcPr>
            <w:tcW w:w="1056" w:type="dxa"/>
          </w:tcPr>
          <w:p w14:paraId="33A5E2E6" w14:textId="65FD756C" w:rsidR="03AB01E1" w:rsidRDefault="03AB01E1"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18B1FA0B" w14:textId="78EC1C27" w:rsidR="35B752D8" w:rsidRDefault="35B752D8" w:rsidP="00046710">
            <w:pPr>
              <w:spacing w:line="360" w:lineRule="auto"/>
              <w:rPr>
                <w:rFonts w:eastAsia="Times New Roman" w:cs="Times New Roman"/>
                <w:color w:val="215E99" w:themeColor="text2" w:themeTint="BF"/>
                <w:sz w:val="24"/>
                <w:szCs w:val="24"/>
              </w:rPr>
            </w:pPr>
          </w:p>
        </w:tc>
      </w:tr>
      <w:tr w:rsidR="35B752D8" w14:paraId="2C7D30B0" w14:textId="77777777" w:rsidTr="00E27E2D">
        <w:trPr>
          <w:trHeight w:val="300"/>
        </w:trPr>
        <w:tc>
          <w:tcPr>
            <w:tcW w:w="1530" w:type="dxa"/>
          </w:tcPr>
          <w:p w14:paraId="01D3476B" w14:textId="0C763906" w:rsidR="6F0FCF52" w:rsidRDefault="6F0FCF52" w:rsidP="00046710">
            <w:pPr>
              <w:spacing w:line="360" w:lineRule="auto"/>
              <w:rPr>
                <w:rFonts w:eastAsia="Times New Roman" w:cs="Times New Roman"/>
              </w:rPr>
            </w:pPr>
            <w:r w:rsidRPr="35B752D8">
              <w:rPr>
                <w:rFonts w:eastAsia="Times New Roman" w:cs="Times New Roman"/>
              </w:rPr>
              <w:t>7.</w:t>
            </w:r>
            <w:r w:rsidR="35B752D8" w:rsidRPr="35B752D8">
              <w:rPr>
                <w:rFonts w:eastAsia="Times New Roman" w:cs="Times New Roman"/>
              </w:rPr>
              <w:t>Chhatisgarh</w:t>
            </w:r>
          </w:p>
        </w:tc>
        <w:tc>
          <w:tcPr>
            <w:tcW w:w="930" w:type="dxa"/>
          </w:tcPr>
          <w:p w14:paraId="34DE79FA" w14:textId="65FD756C" w:rsidR="47042109" w:rsidRDefault="47042109"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6F50ED7D" w14:textId="0A510180" w:rsidR="35B752D8" w:rsidRDefault="35B752D8" w:rsidP="00046710">
            <w:pPr>
              <w:spacing w:line="360" w:lineRule="auto"/>
              <w:rPr>
                <w:rFonts w:eastAsia="Times New Roman" w:cs="Times New Roman"/>
                <w:color w:val="215E99" w:themeColor="text2" w:themeTint="BF"/>
                <w:sz w:val="24"/>
                <w:szCs w:val="24"/>
              </w:rPr>
            </w:pPr>
          </w:p>
        </w:tc>
        <w:tc>
          <w:tcPr>
            <w:tcW w:w="1560" w:type="dxa"/>
          </w:tcPr>
          <w:p w14:paraId="758AE3F2" w14:textId="7C45C414" w:rsidR="58FD9566" w:rsidRDefault="58FD9566" w:rsidP="00046710">
            <w:pPr>
              <w:spacing w:line="360" w:lineRule="auto"/>
              <w:rPr>
                <w:rFonts w:eastAsia="Times New Roman" w:cs="Times New Roman"/>
              </w:rPr>
            </w:pPr>
            <w:r w:rsidRPr="35B752D8">
              <w:rPr>
                <w:rFonts w:eastAsia="Times New Roman" w:cs="Times New Roman"/>
              </w:rPr>
              <w:t xml:space="preserve">16. </w:t>
            </w:r>
            <w:r w:rsidR="35B752D8" w:rsidRPr="35B752D8">
              <w:rPr>
                <w:rFonts w:eastAsia="Times New Roman" w:cs="Times New Roman"/>
              </w:rPr>
              <w:t>Karnataka</w:t>
            </w:r>
          </w:p>
        </w:tc>
        <w:tc>
          <w:tcPr>
            <w:tcW w:w="900" w:type="dxa"/>
          </w:tcPr>
          <w:p w14:paraId="6EA91AC0" w14:textId="65FD756C" w:rsidR="61C93842" w:rsidRDefault="61C93842"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34F337FD" w14:textId="6C5D1520" w:rsidR="35B752D8" w:rsidRDefault="35B752D8" w:rsidP="00046710">
            <w:pPr>
              <w:spacing w:line="360" w:lineRule="auto"/>
              <w:rPr>
                <w:rFonts w:eastAsia="Times New Roman" w:cs="Times New Roman"/>
                <w:color w:val="215E99" w:themeColor="text2" w:themeTint="BF"/>
                <w:sz w:val="24"/>
                <w:szCs w:val="24"/>
              </w:rPr>
            </w:pPr>
          </w:p>
        </w:tc>
        <w:tc>
          <w:tcPr>
            <w:tcW w:w="1425" w:type="dxa"/>
          </w:tcPr>
          <w:p w14:paraId="607EB006" w14:textId="0FBD876F" w:rsidR="69CDC42A" w:rsidRDefault="69CDC42A" w:rsidP="00046710">
            <w:pPr>
              <w:spacing w:line="360" w:lineRule="auto"/>
              <w:rPr>
                <w:rFonts w:eastAsia="Times New Roman" w:cs="Times New Roman"/>
              </w:rPr>
            </w:pPr>
            <w:r w:rsidRPr="35B752D8">
              <w:rPr>
                <w:rFonts w:eastAsia="Times New Roman" w:cs="Times New Roman"/>
              </w:rPr>
              <w:t xml:space="preserve">25. </w:t>
            </w:r>
            <w:r w:rsidR="35B752D8" w:rsidRPr="35B752D8">
              <w:rPr>
                <w:rFonts w:eastAsia="Times New Roman" w:cs="Times New Roman"/>
              </w:rPr>
              <w:t>NCT of Delhi</w:t>
            </w:r>
          </w:p>
        </w:tc>
        <w:tc>
          <w:tcPr>
            <w:tcW w:w="1005" w:type="dxa"/>
          </w:tcPr>
          <w:p w14:paraId="7F0F6D28" w14:textId="65FD756C" w:rsidR="2B70A75E" w:rsidRDefault="2B70A75E"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5D3A16FC" w14:textId="56E62D60" w:rsidR="35B752D8" w:rsidRDefault="35B752D8" w:rsidP="00046710">
            <w:pPr>
              <w:spacing w:line="360" w:lineRule="auto"/>
              <w:rPr>
                <w:rFonts w:eastAsia="Times New Roman" w:cs="Times New Roman"/>
                <w:color w:val="215E99" w:themeColor="text2" w:themeTint="BF"/>
                <w:sz w:val="24"/>
                <w:szCs w:val="24"/>
              </w:rPr>
            </w:pPr>
          </w:p>
        </w:tc>
        <w:tc>
          <w:tcPr>
            <w:tcW w:w="1230" w:type="dxa"/>
          </w:tcPr>
          <w:p w14:paraId="75610FA7" w14:textId="5BD3ADBA" w:rsidR="672050B7" w:rsidRDefault="672050B7" w:rsidP="00046710">
            <w:pPr>
              <w:spacing w:line="360" w:lineRule="auto"/>
              <w:rPr>
                <w:rFonts w:eastAsia="Times New Roman" w:cs="Times New Roman"/>
              </w:rPr>
            </w:pPr>
            <w:r w:rsidRPr="35B752D8">
              <w:rPr>
                <w:rFonts w:eastAsia="Times New Roman" w:cs="Times New Roman"/>
              </w:rPr>
              <w:t xml:space="preserve">34. </w:t>
            </w:r>
            <w:r w:rsidR="35B752D8" w:rsidRPr="35B752D8">
              <w:rPr>
                <w:rFonts w:eastAsia="Times New Roman" w:cs="Times New Roman"/>
              </w:rPr>
              <w:t>Uttar Pradesh</w:t>
            </w:r>
          </w:p>
        </w:tc>
        <w:tc>
          <w:tcPr>
            <w:tcW w:w="1056" w:type="dxa"/>
          </w:tcPr>
          <w:p w14:paraId="0785A0E3" w14:textId="65FD756C" w:rsidR="75CE3882" w:rsidRDefault="75CE3882"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7F3F6F0F" w14:textId="5BADBC8C" w:rsidR="35B752D8" w:rsidRDefault="35B752D8" w:rsidP="00046710">
            <w:pPr>
              <w:spacing w:line="360" w:lineRule="auto"/>
              <w:rPr>
                <w:rFonts w:eastAsia="Times New Roman" w:cs="Times New Roman"/>
                <w:color w:val="215E99" w:themeColor="text2" w:themeTint="BF"/>
                <w:sz w:val="24"/>
                <w:szCs w:val="24"/>
              </w:rPr>
            </w:pPr>
          </w:p>
        </w:tc>
      </w:tr>
      <w:tr w:rsidR="35B752D8" w14:paraId="37DF7518" w14:textId="77777777" w:rsidTr="00E27E2D">
        <w:trPr>
          <w:trHeight w:val="300"/>
        </w:trPr>
        <w:tc>
          <w:tcPr>
            <w:tcW w:w="1530" w:type="dxa"/>
          </w:tcPr>
          <w:p w14:paraId="6A1640BF" w14:textId="44D3BD58" w:rsidR="51657E90" w:rsidRDefault="51657E90" w:rsidP="00046710">
            <w:pPr>
              <w:spacing w:line="360" w:lineRule="auto"/>
              <w:rPr>
                <w:rFonts w:eastAsia="Times New Roman" w:cs="Times New Roman"/>
              </w:rPr>
            </w:pPr>
            <w:r w:rsidRPr="35B752D8">
              <w:rPr>
                <w:rFonts w:eastAsia="Times New Roman" w:cs="Times New Roman"/>
              </w:rPr>
              <w:t>8.</w:t>
            </w:r>
            <w:r w:rsidR="35B752D8" w:rsidRPr="35B752D8">
              <w:rPr>
                <w:rFonts w:eastAsia="Times New Roman" w:cs="Times New Roman"/>
              </w:rPr>
              <w:t>Dadra &amp; Nagar Haveli</w:t>
            </w:r>
          </w:p>
        </w:tc>
        <w:tc>
          <w:tcPr>
            <w:tcW w:w="930" w:type="dxa"/>
          </w:tcPr>
          <w:p w14:paraId="313E028A" w14:textId="65FD756C" w:rsidR="47042109" w:rsidRDefault="47042109"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54805160" w14:textId="55F30685" w:rsidR="35B752D8" w:rsidRDefault="35B752D8" w:rsidP="00046710">
            <w:pPr>
              <w:spacing w:line="360" w:lineRule="auto"/>
              <w:rPr>
                <w:rFonts w:eastAsia="Times New Roman" w:cs="Times New Roman"/>
                <w:color w:val="215E99" w:themeColor="text2" w:themeTint="BF"/>
                <w:sz w:val="24"/>
                <w:szCs w:val="24"/>
              </w:rPr>
            </w:pPr>
          </w:p>
        </w:tc>
        <w:tc>
          <w:tcPr>
            <w:tcW w:w="1560" w:type="dxa"/>
          </w:tcPr>
          <w:p w14:paraId="5EB2E3A0" w14:textId="0C782BC2" w:rsidR="51B9FE80" w:rsidRDefault="51B9FE80" w:rsidP="00046710">
            <w:pPr>
              <w:spacing w:line="360" w:lineRule="auto"/>
            </w:pPr>
            <w:r w:rsidRPr="35B752D8">
              <w:rPr>
                <w:rFonts w:eastAsia="Times New Roman" w:cs="Times New Roman"/>
              </w:rPr>
              <w:t>17.</w:t>
            </w:r>
            <w:r w:rsidR="35B752D8" w:rsidRPr="35B752D8">
              <w:rPr>
                <w:rFonts w:eastAsia="Times New Roman" w:cs="Times New Roman"/>
              </w:rPr>
              <w:t>Kerala</w:t>
            </w:r>
          </w:p>
        </w:tc>
        <w:tc>
          <w:tcPr>
            <w:tcW w:w="900" w:type="dxa"/>
          </w:tcPr>
          <w:p w14:paraId="0EC49C10" w14:textId="65FD756C" w:rsidR="3D7E8CD7" w:rsidRDefault="3D7E8CD7"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7517CFC0" w14:textId="00B0B2E0" w:rsidR="35B752D8" w:rsidRDefault="35B752D8" w:rsidP="00046710">
            <w:pPr>
              <w:spacing w:line="360" w:lineRule="auto"/>
              <w:rPr>
                <w:rFonts w:eastAsia="Times New Roman" w:cs="Times New Roman"/>
                <w:color w:val="215E99" w:themeColor="text2" w:themeTint="BF"/>
                <w:sz w:val="24"/>
                <w:szCs w:val="24"/>
              </w:rPr>
            </w:pPr>
          </w:p>
        </w:tc>
        <w:tc>
          <w:tcPr>
            <w:tcW w:w="1425" w:type="dxa"/>
          </w:tcPr>
          <w:p w14:paraId="77C32B12" w14:textId="5BD9163C" w:rsidR="60F848B6" w:rsidRDefault="60F848B6" w:rsidP="00046710">
            <w:pPr>
              <w:spacing w:line="360" w:lineRule="auto"/>
              <w:rPr>
                <w:rFonts w:eastAsia="Times New Roman" w:cs="Times New Roman"/>
              </w:rPr>
            </w:pPr>
            <w:r w:rsidRPr="35B752D8">
              <w:rPr>
                <w:rFonts w:eastAsia="Times New Roman" w:cs="Times New Roman"/>
              </w:rPr>
              <w:t xml:space="preserve">26. </w:t>
            </w:r>
            <w:r w:rsidR="35B752D8" w:rsidRPr="35B752D8">
              <w:rPr>
                <w:rFonts w:eastAsia="Times New Roman" w:cs="Times New Roman"/>
              </w:rPr>
              <w:t>Odisha</w:t>
            </w:r>
          </w:p>
        </w:tc>
        <w:tc>
          <w:tcPr>
            <w:tcW w:w="1005" w:type="dxa"/>
          </w:tcPr>
          <w:p w14:paraId="33AA3D9F" w14:textId="65FD756C" w:rsidR="17AFD2AF" w:rsidRDefault="17AFD2AF"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21BF1809" w14:textId="5B33A08D" w:rsidR="35B752D8" w:rsidRDefault="35B752D8" w:rsidP="00046710">
            <w:pPr>
              <w:spacing w:line="360" w:lineRule="auto"/>
              <w:rPr>
                <w:rFonts w:eastAsia="Times New Roman" w:cs="Times New Roman"/>
                <w:color w:val="215E99" w:themeColor="text2" w:themeTint="BF"/>
                <w:sz w:val="24"/>
                <w:szCs w:val="24"/>
              </w:rPr>
            </w:pPr>
          </w:p>
        </w:tc>
        <w:tc>
          <w:tcPr>
            <w:tcW w:w="1230" w:type="dxa"/>
          </w:tcPr>
          <w:p w14:paraId="4F2A4193" w14:textId="34140AF4" w:rsidR="7A8FC92C" w:rsidRDefault="7A8FC92C" w:rsidP="00046710">
            <w:pPr>
              <w:spacing w:line="360" w:lineRule="auto"/>
              <w:rPr>
                <w:rFonts w:eastAsia="Times New Roman" w:cs="Times New Roman"/>
              </w:rPr>
            </w:pPr>
            <w:r w:rsidRPr="35B752D8">
              <w:rPr>
                <w:rFonts w:eastAsia="Times New Roman" w:cs="Times New Roman"/>
              </w:rPr>
              <w:t xml:space="preserve">35. </w:t>
            </w:r>
            <w:r w:rsidR="35B752D8" w:rsidRPr="35B752D8">
              <w:rPr>
                <w:rFonts w:eastAsia="Times New Roman" w:cs="Times New Roman"/>
              </w:rPr>
              <w:t>Uttarakhand</w:t>
            </w:r>
          </w:p>
        </w:tc>
        <w:tc>
          <w:tcPr>
            <w:tcW w:w="1056" w:type="dxa"/>
          </w:tcPr>
          <w:p w14:paraId="0C6FDB7A" w14:textId="65FD756C" w:rsidR="75CE3882" w:rsidRDefault="75CE3882"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1C887177" w14:textId="58484319" w:rsidR="35B752D8" w:rsidRDefault="35B752D8" w:rsidP="00046710">
            <w:pPr>
              <w:spacing w:line="360" w:lineRule="auto"/>
              <w:rPr>
                <w:rFonts w:eastAsia="Times New Roman" w:cs="Times New Roman"/>
                <w:color w:val="215E99" w:themeColor="text2" w:themeTint="BF"/>
                <w:sz w:val="24"/>
                <w:szCs w:val="24"/>
              </w:rPr>
            </w:pPr>
          </w:p>
        </w:tc>
      </w:tr>
      <w:tr w:rsidR="35B752D8" w14:paraId="2C30A36F" w14:textId="77777777" w:rsidTr="00E27E2D">
        <w:trPr>
          <w:trHeight w:val="300"/>
        </w:trPr>
        <w:tc>
          <w:tcPr>
            <w:tcW w:w="1530" w:type="dxa"/>
          </w:tcPr>
          <w:p w14:paraId="7CD3AADF" w14:textId="1CDD1794" w:rsidR="15EC1E73" w:rsidRDefault="15EC1E73" w:rsidP="00046710">
            <w:pPr>
              <w:spacing w:line="360" w:lineRule="auto"/>
              <w:rPr>
                <w:rFonts w:eastAsia="Times New Roman" w:cs="Times New Roman"/>
              </w:rPr>
            </w:pPr>
            <w:r w:rsidRPr="35B752D8">
              <w:rPr>
                <w:rFonts w:eastAsia="Times New Roman" w:cs="Times New Roman"/>
              </w:rPr>
              <w:t>9.</w:t>
            </w:r>
            <w:r w:rsidR="35B752D8" w:rsidRPr="35B752D8">
              <w:rPr>
                <w:rFonts w:eastAsia="Times New Roman" w:cs="Times New Roman"/>
              </w:rPr>
              <w:t>Daman &amp; Diu</w:t>
            </w:r>
          </w:p>
        </w:tc>
        <w:tc>
          <w:tcPr>
            <w:tcW w:w="930" w:type="dxa"/>
          </w:tcPr>
          <w:p w14:paraId="0C61EA2C" w14:textId="65FD756C" w:rsidR="5B69C4E8" w:rsidRDefault="5B69C4E8"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3EE24764" w14:textId="41AF9242" w:rsidR="35B752D8" w:rsidRDefault="35B752D8" w:rsidP="00046710">
            <w:pPr>
              <w:spacing w:line="360" w:lineRule="auto"/>
              <w:rPr>
                <w:rFonts w:eastAsia="Times New Roman" w:cs="Times New Roman"/>
                <w:color w:val="215E99" w:themeColor="text2" w:themeTint="BF"/>
                <w:sz w:val="24"/>
                <w:szCs w:val="24"/>
              </w:rPr>
            </w:pPr>
          </w:p>
        </w:tc>
        <w:tc>
          <w:tcPr>
            <w:tcW w:w="1560" w:type="dxa"/>
          </w:tcPr>
          <w:p w14:paraId="553D00E3" w14:textId="34957A77" w:rsidR="71F08884" w:rsidRDefault="71F08884" w:rsidP="00046710">
            <w:pPr>
              <w:spacing w:line="360" w:lineRule="auto"/>
              <w:rPr>
                <w:rFonts w:eastAsia="Times New Roman" w:cs="Times New Roman"/>
                <w:color w:val="FF0000"/>
              </w:rPr>
            </w:pPr>
            <w:r w:rsidRPr="35B752D8">
              <w:rPr>
                <w:rFonts w:eastAsia="Times New Roman" w:cs="Times New Roman"/>
                <w:color w:val="FF0000"/>
              </w:rPr>
              <w:t xml:space="preserve">18. </w:t>
            </w:r>
            <w:r w:rsidR="35B752D8" w:rsidRPr="35B752D8">
              <w:rPr>
                <w:rFonts w:eastAsia="Times New Roman" w:cs="Times New Roman"/>
                <w:color w:val="FF0000"/>
              </w:rPr>
              <w:t>Lakshadweep</w:t>
            </w:r>
          </w:p>
        </w:tc>
        <w:tc>
          <w:tcPr>
            <w:tcW w:w="900" w:type="dxa"/>
          </w:tcPr>
          <w:p w14:paraId="08DD1C31" w14:textId="21003A5B" w:rsidR="35B752D8" w:rsidRDefault="35B752D8" w:rsidP="00046710">
            <w:pPr>
              <w:spacing w:line="360" w:lineRule="auto"/>
              <w:rPr>
                <w:rFonts w:eastAsia="Times New Roman" w:cs="Times New Roman"/>
                <w:sz w:val="24"/>
                <w:szCs w:val="24"/>
              </w:rPr>
            </w:pPr>
          </w:p>
        </w:tc>
        <w:tc>
          <w:tcPr>
            <w:tcW w:w="1425" w:type="dxa"/>
          </w:tcPr>
          <w:p w14:paraId="102DECB6" w14:textId="571D1D1C" w:rsidR="7641402E" w:rsidRDefault="7641402E" w:rsidP="00046710">
            <w:pPr>
              <w:spacing w:line="360" w:lineRule="auto"/>
              <w:rPr>
                <w:rFonts w:eastAsia="Times New Roman" w:cs="Times New Roman"/>
              </w:rPr>
            </w:pPr>
            <w:r w:rsidRPr="35B752D8">
              <w:rPr>
                <w:rFonts w:eastAsia="Times New Roman" w:cs="Times New Roman"/>
              </w:rPr>
              <w:t xml:space="preserve">27. </w:t>
            </w:r>
            <w:r w:rsidR="35B752D8" w:rsidRPr="35B752D8">
              <w:rPr>
                <w:rFonts w:eastAsia="Times New Roman" w:cs="Times New Roman"/>
              </w:rPr>
              <w:t>Puducherry</w:t>
            </w:r>
          </w:p>
        </w:tc>
        <w:tc>
          <w:tcPr>
            <w:tcW w:w="1005" w:type="dxa"/>
          </w:tcPr>
          <w:p w14:paraId="1B89732E" w14:textId="65FD756C" w:rsidR="17AFD2AF" w:rsidRDefault="17AFD2AF"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702EA596" w14:textId="0B9CA528" w:rsidR="35B752D8" w:rsidRDefault="35B752D8" w:rsidP="00046710">
            <w:pPr>
              <w:spacing w:line="360" w:lineRule="auto"/>
              <w:rPr>
                <w:rFonts w:eastAsia="Times New Roman" w:cs="Times New Roman"/>
                <w:color w:val="215E99" w:themeColor="text2" w:themeTint="BF"/>
                <w:sz w:val="24"/>
                <w:szCs w:val="24"/>
              </w:rPr>
            </w:pPr>
          </w:p>
        </w:tc>
        <w:tc>
          <w:tcPr>
            <w:tcW w:w="1230" w:type="dxa"/>
          </w:tcPr>
          <w:p w14:paraId="2EAEBD59" w14:textId="331A753C" w:rsidR="7B232E1B" w:rsidRDefault="7B232E1B" w:rsidP="00046710">
            <w:pPr>
              <w:spacing w:line="360" w:lineRule="auto"/>
              <w:rPr>
                <w:rFonts w:eastAsia="Times New Roman" w:cs="Times New Roman"/>
              </w:rPr>
            </w:pPr>
            <w:r w:rsidRPr="35B752D8">
              <w:rPr>
                <w:rFonts w:eastAsia="Times New Roman" w:cs="Times New Roman"/>
              </w:rPr>
              <w:t xml:space="preserve">36. </w:t>
            </w:r>
            <w:r w:rsidR="35B752D8" w:rsidRPr="35B752D8">
              <w:rPr>
                <w:rFonts w:eastAsia="Times New Roman" w:cs="Times New Roman"/>
              </w:rPr>
              <w:t>West Bengal</w:t>
            </w:r>
          </w:p>
        </w:tc>
        <w:tc>
          <w:tcPr>
            <w:tcW w:w="1056" w:type="dxa"/>
          </w:tcPr>
          <w:p w14:paraId="32709B35" w14:textId="65FD756C" w:rsidR="7EE9C7C4" w:rsidRDefault="7EE9C7C4" w:rsidP="00046710">
            <w:pPr>
              <w:spacing w:line="360" w:lineRule="auto"/>
              <w:rPr>
                <w:rFonts w:eastAsia="Times New Roman" w:cs="Times New Roman"/>
                <w:color w:val="215E99" w:themeColor="text2" w:themeTint="BF"/>
                <w:sz w:val="24"/>
                <w:szCs w:val="24"/>
              </w:rPr>
            </w:pPr>
            <w:r w:rsidRPr="35B752D8">
              <w:rPr>
                <w:rFonts w:eastAsia="Times New Roman" w:cs="Times New Roman"/>
                <w:color w:val="215E99" w:themeColor="text2" w:themeTint="BF"/>
                <w:sz w:val="24"/>
                <w:szCs w:val="24"/>
              </w:rPr>
              <w:t>Solar</w:t>
            </w:r>
          </w:p>
          <w:p w14:paraId="07BF2624" w14:textId="50848B70" w:rsidR="35B752D8" w:rsidRDefault="35B752D8" w:rsidP="00046710">
            <w:pPr>
              <w:spacing w:line="360" w:lineRule="auto"/>
              <w:rPr>
                <w:rFonts w:eastAsia="Times New Roman" w:cs="Times New Roman"/>
                <w:color w:val="215E99" w:themeColor="text2" w:themeTint="BF"/>
                <w:sz w:val="24"/>
                <w:szCs w:val="24"/>
              </w:rPr>
            </w:pPr>
          </w:p>
        </w:tc>
      </w:tr>
    </w:tbl>
    <w:p w14:paraId="06EFDDCF" w14:textId="1B1D7755" w:rsidR="35B752D8" w:rsidRDefault="35B752D8" w:rsidP="00046710">
      <w:pPr>
        <w:spacing w:line="360" w:lineRule="auto"/>
      </w:pPr>
    </w:p>
    <w:p w14:paraId="6B118B16" w14:textId="77777777" w:rsidR="00642525" w:rsidRDefault="00642525" w:rsidP="00046710">
      <w:pPr>
        <w:pStyle w:val="Heading1"/>
        <w:spacing w:line="360" w:lineRule="auto"/>
        <w:sectPr w:rsidR="00642525" w:rsidSect="002F66A4">
          <w:type w:val="oddPage"/>
          <w:pgSz w:w="12240" w:h="15840"/>
          <w:pgMar w:top="1418" w:right="1701"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34D8538" w14:textId="497FD384" w:rsidR="53506096" w:rsidRDefault="53506096" w:rsidP="00046710">
      <w:pPr>
        <w:pStyle w:val="Heading1"/>
        <w:spacing w:line="360" w:lineRule="auto"/>
      </w:pPr>
      <w:bookmarkStart w:id="83" w:name="_Toc189124640"/>
      <w:r w:rsidRPr="35B752D8">
        <w:lastRenderedPageBreak/>
        <w:t>Future Scope:</w:t>
      </w:r>
      <w:bookmarkEnd w:id="83"/>
    </w:p>
    <w:p w14:paraId="5159F434" w14:textId="30E5C676" w:rsidR="53506096" w:rsidRDefault="53506096" w:rsidP="00046710">
      <w:pPr>
        <w:spacing w:line="360" w:lineRule="auto"/>
      </w:pPr>
      <w:r w:rsidRPr="35B752D8">
        <w:t xml:space="preserve"> </w:t>
      </w:r>
      <w:r w:rsidR="177681F3" w:rsidRPr="35B752D8">
        <w:t>Even after</w:t>
      </w:r>
      <w:r w:rsidR="28B6166D" w:rsidRPr="35B752D8">
        <w:t xml:space="preserve"> concluding</w:t>
      </w:r>
      <w:r w:rsidR="177681F3" w:rsidRPr="35B752D8">
        <w:t xml:space="preserve"> </w:t>
      </w:r>
      <w:r w:rsidR="5D683126" w:rsidRPr="35B752D8">
        <w:t>this research</w:t>
      </w:r>
      <w:r w:rsidR="177681F3" w:rsidRPr="35B752D8">
        <w:t xml:space="preserve">, we still believe that there is a scope for more research </w:t>
      </w:r>
      <w:r w:rsidR="33738300" w:rsidRPr="35B752D8">
        <w:t>on this topic. Th</w:t>
      </w:r>
      <w:r w:rsidR="209A7E52" w:rsidRPr="35B752D8">
        <w:t>e future in respect to the site selection of EV Charging Stations in India holds a vast p</w:t>
      </w:r>
      <w:r w:rsidR="11171BED" w:rsidRPr="35B752D8">
        <w:t>ool of relatable research.</w:t>
      </w:r>
      <w:r w:rsidR="177681F3" w:rsidRPr="35B752D8">
        <w:t xml:space="preserve"> </w:t>
      </w:r>
      <w:r w:rsidR="452F9BCC" w:rsidRPr="35B752D8">
        <w:t>The following list provides options</w:t>
      </w:r>
      <w:r w:rsidR="30CB090B" w:rsidRPr="35B752D8">
        <w:t xml:space="preserve"> for future research.</w:t>
      </w:r>
    </w:p>
    <w:p w14:paraId="5328CC6F" w14:textId="78AE2F5C" w:rsidR="7180B8A2" w:rsidRDefault="7180B8A2" w:rsidP="00046710">
      <w:pPr>
        <w:pStyle w:val="ListParagraph"/>
        <w:numPr>
          <w:ilvl w:val="0"/>
          <w:numId w:val="10"/>
        </w:numPr>
        <w:spacing w:line="360" w:lineRule="auto"/>
      </w:pPr>
      <w:r w:rsidRPr="35B752D8">
        <w:rPr>
          <w:b/>
          <w:bCs/>
        </w:rPr>
        <w:t>Optimizing the “</w:t>
      </w:r>
      <w:r w:rsidR="2FAFA4CC" w:rsidRPr="35B752D8">
        <w:rPr>
          <w:b/>
          <w:bCs/>
        </w:rPr>
        <w:t>Energy Efficiency</w:t>
      </w:r>
      <w:r w:rsidR="12B2782C" w:rsidRPr="35B752D8">
        <w:rPr>
          <w:b/>
          <w:bCs/>
        </w:rPr>
        <w:t>”</w:t>
      </w:r>
      <w:r w:rsidR="2FAFA4CC" w:rsidRPr="35B752D8">
        <w:rPr>
          <w:b/>
          <w:bCs/>
        </w:rPr>
        <w:t xml:space="preserve"> of the</w:t>
      </w:r>
      <w:r w:rsidR="0F021765" w:rsidRPr="35B752D8">
        <w:rPr>
          <w:b/>
          <w:bCs/>
        </w:rPr>
        <w:t xml:space="preserve"> energy generating technologies as well as energy consuming technologies.</w:t>
      </w:r>
      <w:r w:rsidR="441B8BE9" w:rsidRPr="35B752D8">
        <w:t xml:space="preserve"> - There are </w:t>
      </w:r>
      <w:r w:rsidR="4A82224D" w:rsidRPr="35B752D8">
        <w:t xml:space="preserve">several technologies involved in </w:t>
      </w:r>
      <w:r w:rsidR="05EC9FC0" w:rsidRPr="35B752D8">
        <w:t>the energy</w:t>
      </w:r>
      <w:r w:rsidR="4A82224D" w:rsidRPr="35B752D8">
        <w:t xml:space="preserve"> sector which may need more research to </w:t>
      </w:r>
      <w:r w:rsidR="59F74B98" w:rsidRPr="35B752D8">
        <w:t>be optimized for higher efficiency and lesser losses.</w:t>
      </w:r>
      <w:r w:rsidR="371CF3DC" w:rsidRPr="35B752D8">
        <w:t xml:space="preserve"> Like preparing new types of solar panels or even highly efficient wind turbines. </w:t>
      </w:r>
      <w:r w:rsidR="098FA865" w:rsidRPr="35B752D8">
        <w:t>Energy efficiency can help to reduce greenhouse gas emissions and promote the transition to a low-carbon economy, while also providing economic benefits such as cost savings, etc.</w:t>
      </w:r>
    </w:p>
    <w:p w14:paraId="42647537" w14:textId="52B6C4D9" w:rsidR="0F021765" w:rsidRDefault="0F021765" w:rsidP="00046710">
      <w:pPr>
        <w:pStyle w:val="ListParagraph"/>
        <w:numPr>
          <w:ilvl w:val="0"/>
          <w:numId w:val="10"/>
        </w:numPr>
        <w:spacing w:line="360" w:lineRule="auto"/>
      </w:pPr>
      <w:r w:rsidRPr="35B752D8">
        <w:rPr>
          <w:b/>
          <w:bCs/>
        </w:rPr>
        <w:t>Capacity determination of Charging Stations considering dynamic natur</w:t>
      </w:r>
      <w:r w:rsidR="122E460A" w:rsidRPr="35B752D8">
        <w:rPr>
          <w:b/>
          <w:bCs/>
        </w:rPr>
        <w:t xml:space="preserve">e as well as uncertainty of consumer </w:t>
      </w:r>
      <w:r w:rsidR="30259DD4" w:rsidRPr="35B752D8">
        <w:rPr>
          <w:b/>
          <w:bCs/>
        </w:rPr>
        <w:t>usage</w:t>
      </w:r>
      <w:r w:rsidR="122E460A" w:rsidRPr="35B752D8">
        <w:t>.</w:t>
      </w:r>
      <w:r w:rsidR="2CC66933" w:rsidRPr="35B752D8">
        <w:t xml:space="preserve"> - This could involve developing models that incorporate road network topology, actual traffic conditions, and capacity constraints of the distribution network, as well as simulating users' travel processes to obtain the spatiotemporal distribution of EV charging load.</w:t>
      </w:r>
      <w:r w:rsidR="24E52B70" w:rsidRPr="35B752D8">
        <w:t xml:space="preserve"> This could involve using techniques such as adaptive simulated annealing particle swarm optimization algorithms to solve complex optimization problems.</w:t>
      </w:r>
    </w:p>
    <w:p w14:paraId="37291D58" w14:textId="45E8BA1A" w:rsidR="0C9EAAA9" w:rsidRDefault="0C9EAAA9" w:rsidP="00046710">
      <w:pPr>
        <w:pStyle w:val="ListParagraph"/>
        <w:numPr>
          <w:ilvl w:val="0"/>
          <w:numId w:val="10"/>
        </w:numPr>
        <w:spacing w:line="360" w:lineRule="auto"/>
        <w:rPr>
          <w:b/>
          <w:bCs/>
        </w:rPr>
      </w:pPr>
      <w:r w:rsidRPr="35B752D8">
        <w:rPr>
          <w:b/>
          <w:bCs/>
        </w:rPr>
        <w:t>Development of data and analytics tools to support EV charging station</w:t>
      </w:r>
      <w:r w:rsidR="1BC10B13" w:rsidRPr="35B752D8">
        <w:rPr>
          <w:b/>
          <w:bCs/>
        </w:rPr>
        <w:t>s</w:t>
      </w:r>
      <w:r w:rsidRPr="35B752D8">
        <w:rPr>
          <w:b/>
          <w:bCs/>
        </w:rPr>
        <w:t>.</w:t>
      </w:r>
      <w:r w:rsidR="360F5672" w:rsidRPr="35B752D8">
        <w:rPr>
          <w:b/>
          <w:bCs/>
        </w:rPr>
        <w:t xml:space="preserve"> -</w:t>
      </w:r>
      <w:r w:rsidR="360F5672">
        <w:t xml:space="preserve"> </w:t>
      </w:r>
      <w:r w:rsidR="23E3F78A">
        <w:t>This could involve developing models and algorithms that analyze large datasets to identify trends, patterns, and opportunities for optimization, as well as developing visualization tools that help stakeholders understand and interpret the data.</w:t>
      </w:r>
    </w:p>
    <w:p w14:paraId="73B82977" w14:textId="24D83910" w:rsidR="15DEA6D1" w:rsidRDefault="15DEA6D1" w:rsidP="00046710">
      <w:pPr>
        <w:pStyle w:val="ListParagraph"/>
        <w:numPr>
          <w:ilvl w:val="0"/>
          <w:numId w:val="10"/>
        </w:numPr>
        <w:spacing w:line="360" w:lineRule="auto"/>
      </w:pPr>
      <w:r w:rsidRPr="35B752D8">
        <w:rPr>
          <w:b/>
          <w:bCs/>
        </w:rPr>
        <w:t>Technological Integration and System Inter-Operability.</w:t>
      </w:r>
      <w:r w:rsidR="5FD4C5F8" w:rsidRPr="35B752D8">
        <w:rPr>
          <w:b/>
          <w:bCs/>
        </w:rPr>
        <w:t xml:space="preserve"> - </w:t>
      </w:r>
      <w:r w:rsidR="5FD4C5F8">
        <w:t>This could involve analyzing existing policies and regulations, identifying gaps and challenges, and proposing new policy and regulatory measures to support the integration of renewable energy sources into the EV charging station infrastructure as well as exploring ways to ensure compatibility and interoperability across different systems and technologies.</w:t>
      </w:r>
    </w:p>
    <w:p w14:paraId="3F964DD0" w14:textId="3224C5FC" w:rsidR="2D6F6837" w:rsidRDefault="2D6F6837" w:rsidP="00046710">
      <w:pPr>
        <w:pStyle w:val="ListParagraph"/>
        <w:numPr>
          <w:ilvl w:val="0"/>
          <w:numId w:val="10"/>
        </w:numPr>
        <w:spacing w:line="360" w:lineRule="auto"/>
      </w:pPr>
      <w:r w:rsidRPr="35B752D8">
        <w:rPr>
          <w:b/>
          <w:bCs/>
        </w:rPr>
        <w:t>Financial Model and Investment Analysis.</w:t>
      </w:r>
      <w:r w:rsidR="181314C6" w:rsidRPr="35B752D8">
        <w:rPr>
          <w:b/>
          <w:bCs/>
        </w:rPr>
        <w:t xml:space="preserve"> -</w:t>
      </w:r>
      <w:r w:rsidR="45354393" w:rsidRPr="35B752D8">
        <w:t xml:space="preserve"> Investigating various income sources, such as pay-per-use, subscription-based, and advertising-based models, as well as the possibility of indirect revenue generating, might be part of this.</w:t>
      </w:r>
      <w:r w:rsidR="181314C6" w:rsidRPr="35B752D8">
        <w:rPr>
          <w:b/>
          <w:bCs/>
        </w:rPr>
        <w:t xml:space="preserve"> </w:t>
      </w:r>
      <w:r w:rsidR="160587AD">
        <w:t xml:space="preserve">It can also include analyzing the initial </w:t>
      </w:r>
      <w:r w:rsidR="160587AD">
        <w:lastRenderedPageBreak/>
        <w:t>capital costs, operating costs, and potential revenue streams, as well as the potential savings in energy costs and grid reinforcement costs.</w:t>
      </w:r>
    </w:p>
    <w:p w14:paraId="7FD6ED94" w14:textId="52527FC7" w:rsidR="369145BC" w:rsidRDefault="369145BC" w:rsidP="00046710">
      <w:pPr>
        <w:pStyle w:val="ListParagraph"/>
        <w:numPr>
          <w:ilvl w:val="0"/>
          <w:numId w:val="10"/>
        </w:numPr>
        <w:spacing w:line="360" w:lineRule="auto"/>
      </w:pPr>
      <w:r w:rsidRPr="35B752D8">
        <w:rPr>
          <w:b/>
          <w:bCs/>
        </w:rPr>
        <w:t xml:space="preserve">Site Selection for EV charging stations in cities, </w:t>
      </w:r>
      <w:r w:rsidR="099ABDAF" w:rsidRPr="35B752D8">
        <w:rPr>
          <w:b/>
          <w:bCs/>
        </w:rPr>
        <w:t>villages,</w:t>
      </w:r>
      <w:r w:rsidRPr="35B752D8">
        <w:rPr>
          <w:b/>
          <w:bCs/>
        </w:rPr>
        <w:t xml:space="preserve"> and towns with less or no grid </w:t>
      </w:r>
      <w:r w:rsidR="480D0C54" w:rsidRPr="35B752D8">
        <w:rPr>
          <w:b/>
          <w:bCs/>
        </w:rPr>
        <w:t>connection</w:t>
      </w:r>
      <w:r w:rsidR="2ACC7D38" w:rsidRPr="35B752D8">
        <w:rPr>
          <w:b/>
          <w:bCs/>
        </w:rPr>
        <w:t xml:space="preserve"> using GIS.</w:t>
      </w:r>
      <w:r w:rsidR="2A5E002E" w:rsidRPr="35B752D8">
        <w:rPr>
          <w:b/>
          <w:bCs/>
        </w:rPr>
        <w:t xml:space="preserve"> </w:t>
      </w:r>
      <w:r w:rsidR="60E74D44" w:rsidRPr="35B752D8">
        <w:rPr>
          <w:b/>
          <w:bCs/>
        </w:rPr>
        <w:t xml:space="preserve">- </w:t>
      </w:r>
      <w:r w:rsidR="60E74D44">
        <w:t xml:space="preserve">This could include more comprehensive research and model formation for the deployment of EV charging stations in small cities, villages, and towns. This might involve selecting stand-alone </w:t>
      </w:r>
      <w:r w:rsidR="1F8C3276">
        <w:t>energy generation systems with proper infrastructure for regular operations</w:t>
      </w:r>
      <w:r w:rsidR="093DE6B8">
        <w:t xml:space="preserve">. </w:t>
      </w:r>
    </w:p>
    <w:p w14:paraId="08557D94" w14:textId="77777777" w:rsidR="00526C68" w:rsidRDefault="5C9A5E39" w:rsidP="00046710">
      <w:pPr>
        <w:pStyle w:val="ListParagraph"/>
        <w:numPr>
          <w:ilvl w:val="0"/>
          <w:numId w:val="10"/>
        </w:numPr>
        <w:spacing w:line="360" w:lineRule="auto"/>
        <w:sectPr w:rsidR="00526C68" w:rsidSect="002F66A4">
          <w:type w:val="oddPage"/>
          <w:pgSz w:w="12240" w:h="15840"/>
          <w:pgMar w:top="1418" w:right="1701"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35B752D8">
        <w:rPr>
          <w:b/>
          <w:bCs/>
        </w:rPr>
        <w:t>Customizable and Sustainable Charging Solutions -</w:t>
      </w:r>
      <w:r>
        <w:t xml:space="preserve"> Future research can explore the development of customizable and sustainable EV charging solutions like Tata Steel Nest-In's Charge Nest, which offers robust, durable, and environmentally friendly charging stations that can integrate renewable energy sources like solar panels. This aligns with the growing need for sustainable infrastructure in Indian cities</w:t>
      </w:r>
    </w:p>
    <w:sdt>
      <w:sdtPr>
        <w:rPr>
          <w:rFonts w:eastAsiaTheme="minorEastAsia" w:cstheme="minorBidi"/>
          <w:sz w:val="24"/>
          <w:szCs w:val="24"/>
        </w:rPr>
        <w:id w:val="645701676"/>
        <w:docPartObj>
          <w:docPartGallery w:val="Bibliographies"/>
          <w:docPartUnique/>
        </w:docPartObj>
      </w:sdtPr>
      <w:sdtEndPr/>
      <w:sdtContent>
        <w:bookmarkStart w:id="84" w:name="_Toc189124641" w:displacedByCustomXml="prev"/>
        <w:p w14:paraId="479F4CA2" w14:textId="6CFD292F" w:rsidR="00753C92" w:rsidRDefault="000D7292" w:rsidP="00046710">
          <w:pPr>
            <w:pStyle w:val="Heading1"/>
            <w:numPr>
              <w:ilvl w:val="0"/>
              <w:numId w:val="0"/>
            </w:numPr>
            <w:spacing w:line="360" w:lineRule="auto"/>
          </w:pPr>
          <w:r>
            <w:rPr>
              <w:rFonts w:eastAsiaTheme="minorEastAsia" w:cstheme="minorBidi"/>
              <w:sz w:val="24"/>
              <w:szCs w:val="24"/>
            </w:rPr>
            <w:t xml:space="preserve"> </w:t>
          </w:r>
          <w:r w:rsidR="00753C92">
            <w:t>References</w:t>
          </w:r>
          <w:bookmarkEnd w:id="84"/>
        </w:p>
        <w:sdt>
          <w:sdtPr>
            <w:id w:val="-573587230"/>
            <w:bibliography/>
          </w:sdtPr>
          <w:sdtEndPr/>
          <w:sdtContent>
            <w:p w14:paraId="1C38558D" w14:textId="77777777" w:rsidR="001C7737" w:rsidRDefault="00753C92" w:rsidP="001C7737">
              <w:pPr>
                <w:pStyle w:val="Bibliography"/>
                <w:numPr>
                  <w:ilvl w:val="0"/>
                  <w:numId w:val="39"/>
                </w:numPr>
                <w:rPr>
                  <w:noProof/>
                </w:rPr>
              </w:pPr>
              <w:r w:rsidRPr="000D7292">
                <w:fldChar w:fldCharType="begin"/>
              </w:r>
              <w:r w:rsidRPr="000D7292">
                <w:instrText xml:space="preserve"> BIBLIOGRAPHY </w:instrText>
              </w:r>
              <w:r w:rsidRPr="000D7292">
                <w:fldChar w:fldCharType="separate"/>
              </w:r>
              <w:r w:rsidR="001C7737">
                <w:rPr>
                  <w:noProof/>
                </w:rPr>
                <w:t xml:space="preserve">Abdolvahhab Fetanat, Ehsan Khorasaninejad. "A novel hybrid MCDM approach for offshore wind farm site selection: A case study of Iran." </w:t>
              </w:r>
              <w:r w:rsidR="001C7737">
                <w:rPr>
                  <w:i/>
                  <w:iCs/>
                  <w:noProof/>
                </w:rPr>
                <w:t>Ocean &amp; Coastal Management</w:t>
              </w:r>
              <w:r w:rsidR="001C7737">
                <w:rPr>
                  <w:noProof/>
                </w:rPr>
                <w:t xml:space="preserve"> (2015): 17-28. Elsevier.</w:t>
              </w:r>
            </w:p>
            <w:p w14:paraId="3836B3D3" w14:textId="77777777" w:rsidR="001C7737" w:rsidRDefault="001C7737" w:rsidP="001C7737">
              <w:pPr>
                <w:pStyle w:val="Bibliography"/>
                <w:numPr>
                  <w:ilvl w:val="0"/>
                  <w:numId w:val="39"/>
                </w:numPr>
                <w:rPr>
                  <w:noProof/>
                </w:rPr>
              </w:pPr>
              <w:r>
                <w:rPr>
                  <w:noProof/>
                </w:rPr>
                <w:t xml:space="preserve">Agarwal, Siddharth. </w:t>
              </w:r>
              <w:r>
                <w:rPr>
                  <w:i/>
                  <w:iCs/>
                  <w:noProof/>
                </w:rPr>
                <w:t>India Fast Charger Network</w:t>
              </w:r>
              <w:r>
                <w:rPr>
                  <w:noProof/>
                </w:rPr>
                <w:t>. Delhi, 28 March 2024. Blog Post.</w:t>
              </w:r>
            </w:p>
            <w:p w14:paraId="259D88EF" w14:textId="77777777" w:rsidR="001C7737" w:rsidRDefault="001C7737" w:rsidP="001C7737">
              <w:pPr>
                <w:pStyle w:val="Bibliography"/>
                <w:numPr>
                  <w:ilvl w:val="0"/>
                  <w:numId w:val="39"/>
                </w:numPr>
                <w:rPr>
                  <w:noProof/>
                </w:rPr>
              </w:pPr>
              <w:r>
                <w:rPr>
                  <w:noProof/>
                </w:rPr>
                <w:t xml:space="preserve">Agency, European Environment. </w:t>
              </w:r>
              <w:r>
                <w:rPr>
                  <w:i/>
                  <w:iCs/>
                  <w:noProof/>
                </w:rPr>
                <w:t>New Registration of electric cars EU-27</w:t>
              </w:r>
              <w:r>
                <w:rPr>
                  <w:noProof/>
                </w:rPr>
                <w:t>. 30 January 2024. &lt;https://www.eea.europa.eu/en/analysis/indicators/new-registrations-of-electric-vehicles?activeAccordion=&gt;.</w:t>
              </w:r>
            </w:p>
            <w:p w14:paraId="279B0627" w14:textId="77777777" w:rsidR="001C7737" w:rsidRDefault="001C7737" w:rsidP="001C7737">
              <w:pPr>
                <w:pStyle w:val="Bibliography"/>
                <w:numPr>
                  <w:ilvl w:val="0"/>
                  <w:numId w:val="39"/>
                </w:numPr>
                <w:rPr>
                  <w:noProof/>
                </w:rPr>
              </w:pPr>
              <w:r>
                <w:rPr>
                  <w:noProof/>
                </w:rPr>
                <w:t xml:space="preserve">California Energy Commision. </w:t>
              </w:r>
              <w:r>
                <w:rPr>
                  <w:i/>
                  <w:iCs/>
                  <w:noProof/>
                </w:rPr>
                <w:t>EV Charging Basics</w:t>
              </w:r>
              <w:r>
                <w:rPr>
                  <w:noProof/>
                </w:rPr>
                <w:t>. 3 January 2024. &lt;https://calevip.org/electric-vehicle-charging-101&gt;.</w:t>
              </w:r>
            </w:p>
            <w:p w14:paraId="0147CB08" w14:textId="77777777" w:rsidR="001C7737" w:rsidRDefault="001C7737" w:rsidP="001C7737">
              <w:pPr>
                <w:pStyle w:val="Bibliography"/>
                <w:numPr>
                  <w:ilvl w:val="0"/>
                  <w:numId w:val="39"/>
                </w:numPr>
                <w:rPr>
                  <w:noProof/>
                </w:rPr>
              </w:pPr>
              <w:r>
                <w:rPr>
                  <w:noProof/>
                </w:rPr>
                <w:t xml:space="preserve">Chengkang Gao, Nan An, Sulong Zhu, Huan Yu, Chengbo Gao, Hongming Na. "Comprehensive comparison of multiple renewable power generation methods: A combination analysis of life cycle assessment and ecological footprint ." </w:t>
              </w:r>
              <w:r>
                <w:rPr>
                  <w:i/>
                  <w:iCs/>
                  <w:noProof/>
                </w:rPr>
                <w:t xml:space="preserve">Renewable and Sustainable Energy Reviews </w:t>
              </w:r>
              <w:r>
                <w:rPr>
                  <w:noProof/>
                </w:rPr>
                <w:t>(2021).</w:t>
              </w:r>
            </w:p>
            <w:p w14:paraId="3A44A29C" w14:textId="77777777" w:rsidR="001C7737" w:rsidRDefault="001C7737" w:rsidP="001C7737">
              <w:pPr>
                <w:pStyle w:val="Bibliography"/>
                <w:numPr>
                  <w:ilvl w:val="0"/>
                  <w:numId w:val="39"/>
                </w:numPr>
                <w:rPr>
                  <w:noProof/>
                </w:rPr>
              </w:pPr>
              <w:r>
                <w:rPr>
                  <w:noProof/>
                </w:rPr>
                <w:t xml:space="preserve">Chung, Mark. </w:t>
              </w:r>
              <w:r>
                <w:rPr>
                  <w:i/>
                  <w:iCs/>
                  <w:noProof/>
                </w:rPr>
                <w:t>Hydrogen Financial Analysis Scenario Tool</w:t>
              </w:r>
              <w:r>
                <w:rPr>
                  <w:noProof/>
                </w:rPr>
                <w:t>. 19 January 2024. &lt;https://www.nrel.gov/hydrogen/h2fast.html&gt;.</w:t>
              </w:r>
            </w:p>
            <w:p w14:paraId="761F170F" w14:textId="77777777" w:rsidR="001C7737" w:rsidRDefault="001C7737" w:rsidP="001C7737">
              <w:pPr>
                <w:pStyle w:val="Bibliography"/>
                <w:numPr>
                  <w:ilvl w:val="0"/>
                  <w:numId w:val="39"/>
                </w:numPr>
                <w:rPr>
                  <w:noProof/>
                </w:rPr>
              </w:pPr>
              <w:r>
                <w:rPr>
                  <w:noProof/>
                </w:rPr>
                <w:t xml:space="preserve">Dave, Kapil. </w:t>
              </w:r>
              <w:r>
                <w:rPr>
                  <w:i/>
                  <w:iCs/>
                  <w:noProof/>
                </w:rPr>
                <w:t>20000 MW offshore Wind Power Project in Gujarat gets nod</w:t>
              </w:r>
              <w:r>
                <w:rPr>
                  <w:noProof/>
                </w:rPr>
                <w:t>. 5 January 2024. &lt;https://timesofindia.indiatimes.com/city/ahmedabad/20000-mw-offshore-wind-power-project-in-gujarat-gets-nod/articleshow/97672027.cms&gt;.</w:t>
              </w:r>
            </w:p>
            <w:p w14:paraId="21C47E55" w14:textId="77777777" w:rsidR="001C7737" w:rsidRDefault="001C7737" w:rsidP="001C7737">
              <w:pPr>
                <w:pStyle w:val="Bibliography"/>
                <w:numPr>
                  <w:ilvl w:val="0"/>
                  <w:numId w:val="39"/>
                </w:numPr>
                <w:rPr>
                  <w:noProof/>
                </w:rPr>
              </w:pPr>
              <w:r>
                <w:rPr>
                  <w:noProof/>
                </w:rPr>
                <w:t xml:space="preserve">Duffy, Tyler Stehly and Patrick. </w:t>
              </w:r>
              <w:r>
                <w:rPr>
                  <w:i/>
                  <w:iCs/>
                  <w:noProof/>
                </w:rPr>
                <w:t>2021 Cost of Wind Energy Review</w:t>
              </w:r>
              <w:r>
                <w:rPr>
                  <w:noProof/>
                </w:rPr>
                <w:t>. 21 January 2024. &lt;https://www.nrel.gov/wind/offshore-market-assessment.html&gt;.</w:t>
              </w:r>
            </w:p>
            <w:p w14:paraId="0A2F3B4E" w14:textId="77777777" w:rsidR="001C7737" w:rsidRDefault="001C7737" w:rsidP="001C7737">
              <w:pPr>
                <w:pStyle w:val="Bibliography"/>
                <w:numPr>
                  <w:ilvl w:val="0"/>
                  <w:numId w:val="39"/>
                </w:numPr>
                <w:rPr>
                  <w:noProof/>
                </w:rPr>
              </w:pPr>
              <w:r>
                <w:rPr>
                  <w:noProof/>
                </w:rPr>
                <w:t xml:space="preserve">EV Reporter. </w:t>
              </w:r>
              <w:r>
                <w:rPr>
                  <w:i/>
                  <w:iCs/>
                  <w:noProof/>
                </w:rPr>
                <w:t>Top Electric 3W- cargo Vehicles</w:t>
              </w:r>
              <w:r>
                <w:rPr>
                  <w:noProof/>
                </w:rPr>
                <w:t>. 3 January 2024. &lt;https://evreporter.com/top-electric-3w-cargo-vehicles-l5/&gt;.</w:t>
              </w:r>
            </w:p>
            <w:p w14:paraId="5102CA32" w14:textId="77777777" w:rsidR="001C7737" w:rsidRDefault="001C7737" w:rsidP="001C7737">
              <w:pPr>
                <w:pStyle w:val="Bibliography"/>
                <w:numPr>
                  <w:ilvl w:val="0"/>
                  <w:numId w:val="39"/>
                </w:numPr>
                <w:rPr>
                  <w:noProof/>
                </w:rPr>
              </w:pPr>
              <w:r>
                <w:rPr>
                  <w:noProof/>
                </w:rPr>
                <w:t xml:space="preserve">EVESCO. </w:t>
              </w:r>
              <w:r>
                <w:rPr>
                  <w:i/>
                  <w:iCs/>
                  <w:noProof/>
                </w:rPr>
                <w:t>The Different Levels of EV Charging Explained</w:t>
              </w:r>
              <w:r>
                <w:rPr>
                  <w:noProof/>
                </w:rPr>
                <w:t>. 3 January 2024. &lt;https://calevip.org/electric-vehicle-charging-101&gt;.</w:t>
              </w:r>
            </w:p>
            <w:p w14:paraId="7313B61B" w14:textId="77777777" w:rsidR="001C7737" w:rsidRDefault="001C7737" w:rsidP="001C7737">
              <w:pPr>
                <w:pStyle w:val="Bibliography"/>
                <w:numPr>
                  <w:ilvl w:val="0"/>
                  <w:numId w:val="39"/>
                </w:numPr>
                <w:rPr>
                  <w:noProof/>
                </w:rPr>
              </w:pPr>
              <w:r>
                <w:rPr>
                  <w:noProof/>
                </w:rPr>
                <w:t xml:space="preserve">Fuel Cell Works. </w:t>
              </w:r>
              <w:r>
                <w:rPr>
                  <w:i/>
                  <w:iCs/>
                  <w:noProof/>
                </w:rPr>
                <w:t>South Korea: worlds largest hydrogen fuel cell power plant opened by korean southern power kospo</w:t>
              </w:r>
              <w:r>
                <w:rPr>
                  <w:noProof/>
                </w:rPr>
                <w:t>. 10 February 2024. &lt;https://fuelcellsworks.com/news/south-korea-worlds-largest-hydrogen-fuel-cell-power-plant-opened-by-korean-southern-power-kospo/&gt;.</w:t>
              </w:r>
            </w:p>
            <w:p w14:paraId="563E10C2" w14:textId="77777777" w:rsidR="001C7737" w:rsidRDefault="001C7737" w:rsidP="001C7737">
              <w:pPr>
                <w:pStyle w:val="Bibliography"/>
                <w:numPr>
                  <w:ilvl w:val="0"/>
                  <w:numId w:val="39"/>
                </w:numPr>
                <w:rPr>
                  <w:noProof/>
                </w:rPr>
              </w:pPr>
              <w:r>
                <w:rPr>
                  <w:noProof/>
                </w:rPr>
                <w:t xml:space="preserve">Global Data. </w:t>
              </w:r>
              <w:r>
                <w:rPr>
                  <w:i/>
                  <w:iCs/>
                  <w:noProof/>
                </w:rPr>
                <w:t>Power plant profile: Gujarat 252 MW Wind Farm, India</w:t>
              </w:r>
              <w:r>
                <w:rPr>
                  <w:noProof/>
                </w:rPr>
                <w:t>. 5 january 2024. &lt;https://www.power-technology.com/data-insights/power-plant-profile-gujarat-252-mw-wind-farm-india/&gt;.</w:t>
              </w:r>
            </w:p>
            <w:p w14:paraId="2615D27F" w14:textId="77777777" w:rsidR="001C7737" w:rsidRDefault="001C7737" w:rsidP="001C7737">
              <w:pPr>
                <w:pStyle w:val="Bibliography"/>
                <w:numPr>
                  <w:ilvl w:val="0"/>
                  <w:numId w:val="39"/>
                </w:numPr>
                <w:rPr>
                  <w:noProof/>
                </w:rPr>
              </w:pPr>
              <w:r>
                <w:rPr>
                  <w:noProof/>
                </w:rPr>
                <w:lastRenderedPageBreak/>
                <w:t xml:space="preserve">Golam Kabir, Razia Sultana Sumi. "Power substation location selection using fuzzy analytic hierarchy process and PROMETHEE: A case study from Bangladesh." </w:t>
              </w:r>
              <w:r>
                <w:rPr>
                  <w:i/>
                  <w:iCs/>
                  <w:noProof/>
                </w:rPr>
                <w:t>Energy</w:t>
              </w:r>
              <w:r>
                <w:rPr>
                  <w:noProof/>
                </w:rPr>
                <w:t xml:space="preserve"> (2014): 717-730. Elsevier.</w:t>
              </w:r>
            </w:p>
            <w:p w14:paraId="2E391AD2" w14:textId="77777777" w:rsidR="001C7737" w:rsidRDefault="001C7737" w:rsidP="001C7737">
              <w:pPr>
                <w:pStyle w:val="Bibliography"/>
                <w:numPr>
                  <w:ilvl w:val="0"/>
                  <w:numId w:val="39"/>
                </w:numPr>
                <w:rPr>
                  <w:noProof/>
                </w:rPr>
              </w:pPr>
              <w:r>
                <w:rPr>
                  <w:noProof/>
                </w:rPr>
                <w:t xml:space="preserve">Government of India. </w:t>
              </w:r>
              <w:r>
                <w:rPr>
                  <w:i/>
                  <w:iCs/>
                  <w:noProof/>
                </w:rPr>
                <w:t>Overview - Power Distribution in India</w:t>
              </w:r>
              <w:r>
                <w:rPr>
                  <w:noProof/>
                </w:rPr>
                <w:t>. 5 January 2024. &lt;https://iced.niti.gov.in/energy/electricity/distribution&gt;.</w:t>
              </w:r>
            </w:p>
            <w:p w14:paraId="5FC6A51B" w14:textId="77777777" w:rsidR="001C7737" w:rsidRDefault="001C7737" w:rsidP="001C7737">
              <w:pPr>
                <w:pStyle w:val="Bibliography"/>
                <w:numPr>
                  <w:ilvl w:val="0"/>
                  <w:numId w:val="39"/>
                </w:numPr>
                <w:rPr>
                  <w:noProof/>
                </w:rPr>
              </w:pPr>
              <w:r>
                <w:rPr>
                  <w:noProof/>
                </w:rPr>
                <w:t xml:space="preserve">—. "Zero Emission Vehicle(ZEV): Towards a policy Framework." 15 February 2024. </w:t>
              </w:r>
              <w:r>
                <w:rPr>
                  <w:i/>
                  <w:iCs/>
                  <w:noProof/>
                </w:rPr>
                <w:t>Niti Aayog.</w:t>
              </w:r>
              <w:r>
                <w:rPr>
                  <w:noProof/>
                </w:rPr>
                <w:t xml:space="preserve"> &lt;https://e-amrit.niti.gov.in/reports-and-articles&gt;.</w:t>
              </w:r>
            </w:p>
            <w:p w14:paraId="62B8ED33" w14:textId="77777777" w:rsidR="001C7737" w:rsidRDefault="001C7737" w:rsidP="001C7737">
              <w:pPr>
                <w:pStyle w:val="Bibliography"/>
                <w:numPr>
                  <w:ilvl w:val="0"/>
                  <w:numId w:val="39"/>
                </w:numPr>
                <w:rPr>
                  <w:noProof/>
                </w:rPr>
              </w:pPr>
              <w:r>
                <w:rPr>
                  <w:noProof/>
                </w:rPr>
                <w:t xml:space="preserve">Gupta, Kamini. </w:t>
              </w:r>
              <w:r>
                <w:rPr>
                  <w:i/>
                  <w:iCs/>
                  <w:noProof/>
                </w:rPr>
                <w:t>Top Five states for solar generation across India</w:t>
              </w:r>
              <w:r>
                <w:rPr>
                  <w:noProof/>
                </w:rPr>
                <w:t>. 5 January 2024. &lt;https://ornatesolar.com/blog/top-five-states-for-solar-power-generation#:~:text=Rajasthan%20has%20the%20highest%20solar,17.8%20GW%20of%20solar%20energy&gt;.</w:t>
              </w:r>
            </w:p>
            <w:p w14:paraId="6B70A90C" w14:textId="77777777" w:rsidR="001C7737" w:rsidRDefault="001C7737" w:rsidP="001C7737">
              <w:pPr>
                <w:pStyle w:val="Bibliography"/>
                <w:numPr>
                  <w:ilvl w:val="0"/>
                  <w:numId w:val="39"/>
                </w:numPr>
                <w:rPr>
                  <w:noProof/>
                </w:rPr>
              </w:pPr>
              <w:r>
                <w:rPr>
                  <w:noProof/>
                </w:rPr>
                <w:t xml:space="preserve">Huiru Zhao, Nana Li. "Optimal Siting of Charging Stations for Electric Vehicles Based on Fuzzy Delphi and Hybrid Multi-Criteria Decision Making Approaches from an Extended Sustainability Perspective." </w:t>
              </w:r>
              <w:r>
                <w:rPr>
                  <w:i/>
                  <w:iCs/>
                  <w:noProof/>
                </w:rPr>
                <w:t>Energies (MDPI)</w:t>
              </w:r>
              <w:r>
                <w:rPr>
                  <w:noProof/>
                </w:rPr>
                <w:t xml:space="preserve"> (2016): 270.</w:t>
              </w:r>
            </w:p>
            <w:p w14:paraId="5C12244C" w14:textId="77777777" w:rsidR="001C7737" w:rsidRDefault="001C7737" w:rsidP="001C7737">
              <w:pPr>
                <w:pStyle w:val="Bibliography"/>
                <w:numPr>
                  <w:ilvl w:val="0"/>
                  <w:numId w:val="39"/>
                </w:numPr>
                <w:rPr>
                  <w:noProof/>
                </w:rPr>
              </w:pPr>
              <w:r>
                <w:rPr>
                  <w:noProof/>
                </w:rPr>
                <w:t xml:space="preserve">Jun He, Xiao Ling Yang, ChangHong Deng, GuoGang Liu, WenTao Huang, LiWen Zhu. "Expansion planning of electric vehicle charging stations considering the benefits of peak-regulation frequency modulation." </w:t>
              </w:r>
              <w:r>
                <w:rPr>
                  <w:i/>
                  <w:iCs/>
                  <w:noProof/>
                </w:rPr>
                <w:t>Institute of Engineering and Technology</w:t>
              </w:r>
              <w:r>
                <w:rPr>
                  <w:noProof/>
                </w:rPr>
                <w:t xml:space="preserve"> (2022).</w:t>
              </w:r>
            </w:p>
            <w:p w14:paraId="3F076A06" w14:textId="77777777" w:rsidR="001C7737" w:rsidRDefault="001C7737" w:rsidP="001C7737">
              <w:pPr>
                <w:pStyle w:val="Bibliography"/>
                <w:numPr>
                  <w:ilvl w:val="0"/>
                  <w:numId w:val="39"/>
                </w:numPr>
                <w:rPr>
                  <w:noProof/>
                </w:rPr>
              </w:pPr>
              <w:r>
                <w:rPr>
                  <w:noProof/>
                </w:rPr>
                <w:t xml:space="preserve">Just We. </w:t>
              </w:r>
              <w:r>
                <w:rPr>
                  <w:i/>
                  <w:iCs/>
                  <w:noProof/>
                </w:rPr>
                <w:t>Electric Car Mileage Rates – How Efficient Are Modern EVs Really?</w:t>
              </w:r>
              <w:r>
                <w:rPr>
                  <w:noProof/>
                </w:rPr>
                <w:t xml:space="preserve"> 3 January 2024. &lt;https://justwe-gpi.com/ev-charging/electric-car-mileage/#:~:text=Average%20Modern%20EVs%20can%20go,(4%20kilometers)%20per%20kWh.&gt;.</w:t>
              </w:r>
            </w:p>
            <w:p w14:paraId="1A7B5008" w14:textId="77777777" w:rsidR="001C7737" w:rsidRDefault="001C7737" w:rsidP="001C7737">
              <w:pPr>
                <w:pStyle w:val="Bibliography"/>
                <w:numPr>
                  <w:ilvl w:val="0"/>
                  <w:numId w:val="39"/>
                </w:numPr>
                <w:rPr>
                  <w:noProof/>
                </w:rPr>
              </w:pPr>
              <w:r>
                <w:rPr>
                  <w:noProof/>
                </w:rPr>
                <w:t xml:space="preserve">LUBI. </w:t>
              </w:r>
              <w:r>
                <w:rPr>
                  <w:i/>
                  <w:iCs/>
                  <w:noProof/>
                </w:rPr>
                <w:t>OpEx vs CapEx Models of Investment in Solar Power Plants: Know what is Best for your Company</w:t>
              </w:r>
              <w:r>
                <w:rPr>
                  <w:noProof/>
                </w:rPr>
                <w:t>. 13 January 2024. &lt;https://solar.lubielectronics.com/opex-vs-capex-solar-power-plane-benefits/#:~:text=Capital%20Expenditure%20or%20CapEx%20refers,electrical%20infrastructure%2C%20and%20other%20components&gt;.</w:t>
              </w:r>
            </w:p>
            <w:p w14:paraId="07BA134F" w14:textId="77777777" w:rsidR="001C7737" w:rsidRDefault="001C7737" w:rsidP="001C7737">
              <w:pPr>
                <w:pStyle w:val="Bibliography"/>
                <w:numPr>
                  <w:ilvl w:val="0"/>
                  <w:numId w:val="39"/>
                </w:numPr>
                <w:rPr>
                  <w:noProof/>
                </w:rPr>
              </w:pPr>
              <w:r>
                <w:rPr>
                  <w:noProof/>
                </w:rPr>
                <w:t xml:space="preserve">Ministry of New and Renewable Energy. </w:t>
              </w:r>
              <w:r>
                <w:rPr>
                  <w:i/>
                  <w:iCs/>
                  <w:noProof/>
                </w:rPr>
                <w:t>Solar Overview</w:t>
              </w:r>
              <w:r>
                <w:rPr>
                  <w:noProof/>
                </w:rPr>
                <w:t>. 22 April 2024. 9 February 2024.</w:t>
              </w:r>
            </w:p>
            <w:p w14:paraId="08836D5B" w14:textId="77777777" w:rsidR="001C7737" w:rsidRDefault="001C7737" w:rsidP="001C7737">
              <w:pPr>
                <w:pStyle w:val="Bibliography"/>
                <w:numPr>
                  <w:ilvl w:val="0"/>
                  <w:numId w:val="39"/>
                </w:numPr>
                <w:rPr>
                  <w:noProof/>
                </w:rPr>
              </w:pPr>
              <w:r>
                <w:rPr>
                  <w:noProof/>
                </w:rPr>
                <w:t>Ministry of Power, Government of India. "Powermin.gov.in." 14 January 2022. 3 April 2024. &lt;https://powermin.gov.in/sites/default/files/Final_Consolidated_EVCI_Guidelines_January_2022_with_ANNEXURES.pdf&gt;.</w:t>
              </w:r>
            </w:p>
            <w:p w14:paraId="3507039E" w14:textId="77777777" w:rsidR="001C7737" w:rsidRDefault="001C7737" w:rsidP="001C7737">
              <w:pPr>
                <w:pStyle w:val="Bibliography"/>
                <w:numPr>
                  <w:ilvl w:val="0"/>
                  <w:numId w:val="39"/>
                </w:numPr>
                <w:rPr>
                  <w:noProof/>
                </w:rPr>
              </w:pPr>
              <w:r>
                <w:rPr>
                  <w:noProof/>
                </w:rPr>
                <w:t xml:space="preserve">Mohammad Hasan Ghodusinejad, Younes Noorollahi, Rahim Zahedi. "Optimal site selection and sizing of solar EV charge stations." </w:t>
              </w:r>
              <w:r>
                <w:rPr>
                  <w:i/>
                  <w:iCs/>
                  <w:noProof/>
                </w:rPr>
                <w:t>Journal of Energy Storage</w:t>
              </w:r>
              <w:r>
                <w:rPr>
                  <w:noProof/>
                </w:rPr>
                <w:t xml:space="preserve"> (2022).</w:t>
              </w:r>
            </w:p>
            <w:p w14:paraId="692289C8" w14:textId="77777777" w:rsidR="001C7737" w:rsidRDefault="001C7737" w:rsidP="001C7737">
              <w:pPr>
                <w:pStyle w:val="Bibliography"/>
                <w:numPr>
                  <w:ilvl w:val="0"/>
                  <w:numId w:val="39"/>
                </w:numPr>
                <w:rPr>
                  <w:noProof/>
                </w:rPr>
              </w:pPr>
              <w:r>
                <w:rPr>
                  <w:noProof/>
                </w:rPr>
                <w:t xml:space="preserve">NITI Aayog. </w:t>
              </w:r>
              <w:r>
                <w:rPr>
                  <w:i/>
                  <w:iCs/>
                  <w:noProof/>
                </w:rPr>
                <w:t>India's Energy Mix &amp; Power Sector Overview</w:t>
              </w:r>
              <w:r>
                <w:rPr>
                  <w:noProof/>
                </w:rPr>
                <w:t>. 5 January 2024. &lt;https://iced.niti.gov.in/energy/&gt;.</w:t>
              </w:r>
            </w:p>
            <w:p w14:paraId="6D0C9F23" w14:textId="77777777" w:rsidR="001C7737" w:rsidRDefault="001C7737" w:rsidP="001C7737">
              <w:pPr>
                <w:pStyle w:val="Bibliography"/>
                <w:numPr>
                  <w:ilvl w:val="0"/>
                  <w:numId w:val="39"/>
                </w:numPr>
                <w:rPr>
                  <w:noProof/>
                </w:rPr>
              </w:pPr>
              <w:r>
                <w:rPr>
                  <w:noProof/>
                </w:rPr>
                <w:lastRenderedPageBreak/>
                <w:t xml:space="preserve">NREL, Experian Information Solution. </w:t>
              </w:r>
              <w:r>
                <w:rPr>
                  <w:i/>
                  <w:iCs/>
                  <w:noProof/>
                </w:rPr>
                <w:t>Maps and Data - Electric Vehicle registration by state</w:t>
              </w:r>
              <w:r>
                <w:rPr>
                  <w:noProof/>
                </w:rPr>
                <w:t>. 30 January 2024. &lt;https://afdc.energy.gov/data/10962&gt;.</w:t>
              </w:r>
            </w:p>
            <w:p w14:paraId="1841E79F" w14:textId="77777777" w:rsidR="001C7737" w:rsidRDefault="001C7737" w:rsidP="001C7737">
              <w:pPr>
                <w:pStyle w:val="Bibliography"/>
                <w:numPr>
                  <w:ilvl w:val="0"/>
                  <w:numId w:val="39"/>
                </w:numPr>
                <w:rPr>
                  <w:noProof/>
                </w:rPr>
              </w:pPr>
              <w:r>
                <w:rPr>
                  <w:noProof/>
                </w:rPr>
                <w:t xml:space="preserve">Sen Guo, Huiru Zhao. "Optimal Site Selection of Electric Vehicle Charging Station by Using FUZZY TOPSIS based on sustainability perspective." </w:t>
              </w:r>
              <w:r>
                <w:rPr>
                  <w:i/>
                  <w:iCs/>
                  <w:noProof/>
                </w:rPr>
                <w:t>Applied Energy</w:t>
              </w:r>
              <w:r>
                <w:rPr>
                  <w:noProof/>
                </w:rPr>
                <w:t xml:space="preserve"> (2015): 390-402. Elsevier.</w:t>
              </w:r>
            </w:p>
            <w:p w14:paraId="335F7370" w14:textId="77777777" w:rsidR="001C7737" w:rsidRDefault="001C7737" w:rsidP="001C7737">
              <w:pPr>
                <w:pStyle w:val="Bibliography"/>
                <w:numPr>
                  <w:ilvl w:val="0"/>
                  <w:numId w:val="39"/>
                </w:numPr>
                <w:rPr>
                  <w:noProof/>
                </w:rPr>
              </w:pPr>
              <w:r>
                <w:rPr>
                  <w:noProof/>
                </w:rPr>
                <w:t xml:space="preserve">Seyedmohsen Hosseini, MD Sarder. "Development of a Bayesian network model for optimal site selection of electric vehicle charging station." </w:t>
              </w:r>
              <w:r>
                <w:rPr>
                  <w:i/>
                  <w:iCs/>
                  <w:noProof/>
                </w:rPr>
                <w:t>International Journal of Electrical Power &amp; Energy Systems</w:t>
              </w:r>
              <w:r>
                <w:rPr>
                  <w:noProof/>
                </w:rPr>
                <w:t xml:space="preserve"> (2019): 110-122.</w:t>
              </w:r>
            </w:p>
            <w:p w14:paraId="6FDC5DC3" w14:textId="77777777" w:rsidR="001C7737" w:rsidRDefault="001C7737" w:rsidP="001C7737">
              <w:pPr>
                <w:pStyle w:val="Bibliography"/>
                <w:numPr>
                  <w:ilvl w:val="0"/>
                  <w:numId w:val="39"/>
                </w:numPr>
                <w:rPr>
                  <w:noProof/>
                </w:rPr>
              </w:pPr>
              <w:r>
                <w:rPr>
                  <w:noProof/>
                </w:rPr>
                <w:t xml:space="preserve">Sheeshan V, Mitt Siddhpura, Ankit Bhatt. </w:t>
              </w:r>
              <w:r>
                <w:rPr>
                  <w:i/>
                  <w:iCs/>
                  <w:noProof/>
                </w:rPr>
                <w:t>EV Vahan Dashboard</w:t>
              </w:r>
              <w:r>
                <w:rPr>
                  <w:noProof/>
                </w:rPr>
                <w:t>. 8 January 2024. &lt;https://cleanmobilityshift.com/ev-dashboard/&gt;.</w:t>
              </w:r>
            </w:p>
            <w:p w14:paraId="7405E604" w14:textId="77777777" w:rsidR="001C7737" w:rsidRDefault="001C7737" w:rsidP="001C7737">
              <w:pPr>
                <w:pStyle w:val="Bibliography"/>
                <w:numPr>
                  <w:ilvl w:val="0"/>
                  <w:numId w:val="39"/>
                </w:numPr>
                <w:rPr>
                  <w:noProof/>
                </w:rPr>
              </w:pPr>
              <w:r>
                <w:rPr>
                  <w:noProof/>
                </w:rPr>
                <w:t xml:space="preserve">Sinem Hisoglu, Anu Tuominen, Aapo Huovila. "An approach for selecting optimal locations for electric vehicle solar charging stations." </w:t>
              </w:r>
              <w:r>
                <w:rPr>
                  <w:i/>
                  <w:iCs/>
                  <w:noProof/>
                </w:rPr>
                <w:t>The Institue of Engineering and Technology</w:t>
              </w:r>
              <w:r>
                <w:rPr>
                  <w:noProof/>
                </w:rPr>
                <w:t xml:space="preserve"> (2023): 123-134.</w:t>
              </w:r>
            </w:p>
            <w:p w14:paraId="2156221D" w14:textId="77777777" w:rsidR="001C7737" w:rsidRDefault="001C7737" w:rsidP="001C7737">
              <w:pPr>
                <w:pStyle w:val="Bibliography"/>
                <w:numPr>
                  <w:ilvl w:val="0"/>
                  <w:numId w:val="39"/>
                </w:numPr>
                <w:rPr>
                  <w:noProof/>
                </w:rPr>
              </w:pPr>
              <w:r>
                <w:rPr>
                  <w:noProof/>
                </w:rPr>
                <w:t xml:space="preserve">Souvik Banerjee, Dr. Bishaljit Paul, Sumanta Kundu, Sudhangshu Sarkar. "Determination of Appropriate Site Selection of Electrical Vehicles Charging Station ." </w:t>
              </w:r>
              <w:r>
                <w:rPr>
                  <w:i/>
                  <w:iCs/>
                  <w:noProof/>
                </w:rPr>
                <w:t>International Journal of Engineering Research &amp; Technology Vol. 9 - 11</w:t>
              </w:r>
              <w:r>
                <w:rPr>
                  <w:noProof/>
                </w:rPr>
                <w:t xml:space="preserve"> (2021).</w:t>
              </w:r>
            </w:p>
            <w:p w14:paraId="0067735A" w14:textId="77777777" w:rsidR="001C7737" w:rsidRDefault="001C7737" w:rsidP="001C7737">
              <w:pPr>
                <w:pStyle w:val="Bibliography"/>
                <w:numPr>
                  <w:ilvl w:val="0"/>
                  <w:numId w:val="39"/>
                </w:numPr>
                <w:rPr>
                  <w:noProof/>
                </w:rPr>
              </w:pPr>
              <w:r>
                <w:rPr>
                  <w:noProof/>
                </w:rPr>
                <w:t xml:space="preserve">Sujit Kumar Sikder, Magesh Nagarjan, Navo Nil Mustafee. "Augmenting EV Charging Infrastructure Towards Transformative Sustainable Cities : An Equity Based Apporach." </w:t>
              </w:r>
              <w:r>
                <w:rPr>
                  <w:i/>
                  <w:iCs/>
                  <w:noProof/>
                </w:rPr>
                <w:t>Technological Forecasting and Social Change</w:t>
              </w:r>
              <w:r>
                <w:rPr>
                  <w:noProof/>
                </w:rPr>
                <w:t xml:space="preserve"> (2023). Elsevier.</w:t>
              </w:r>
            </w:p>
            <w:p w14:paraId="1BC0FBBF" w14:textId="77777777" w:rsidR="001C7737" w:rsidRDefault="001C7737" w:rsidP="001C7737">
              <w:pPr>
                <w:pStyle w:val="Bibliography"/>
                <w:numPr>
                  <w:ilvl w:val="0"/>
                  <w:numId w:val="39"/>
                </w:numPr>
                <w:rPr>
                  <w:noProof/>
                </w:rPr>
              </w:pPr>
              <w:r>
                <w:rPr>
                  <w:noProof/>
                </w:rPr>
                <w:t xml:space="preserve">Team Acko Drive. </w:t>
              </w:r>
              <w:r>
                <w:rPr>
                  <w:i/>
                  <w:iCs/>
                  <w:noProof/>
                </w:rPr>
                <w:t>EV Charging standards and specifications in India</w:t>
              </w:r>
              <w:r>
                <w:rPr>
                  <w:noProof/>
                </w:rPr>
                <w:t>. 22 February 2024. &lt;https://ackodrive.com/ev-guide/ev-charging-standards/&gt;.</w:t>
              </w:r>
            </w:p>
            <w:p w14:paraId="55867CC5" w14:textId="77777777" w:rsidR="001C7737" w:rsidRDefault="001C7737" w:rsidP="001C7737">
              <w:pPr>
                <w:pStyle w:val="Bibliography"/>
                <w:numPr>
                  <w:ilvl w:val="0"/>
                  <w:numId w:val="39"/>
                </w:numPr>
                <w:rPr>
                  <w:noProof/>
                </w:rPr>
              </w:pPr>
              <w:r>
                <w:rPr>
                  <w:noProof/>
                </w:rPr>
                <w:t xml:space="preserve">UP Government. "Decoding Indian Cities Classification in Tier I, II, III, IV." 20 February 2024. </w:t>
              </w:r>
              <w:r>
                <w:rPr>
                  <w:i/>
                  <w:iCs/>
                  <w:noProof/>
                </w:rPr>
                <w:t>Invest UP.</w:t>
              </w:r>
              <w:r>
                <w:rPr>
                  <w:noProof/>
                </w:rPr>
                <w:t xml:space="preserve"> &lt;https://invest.up.gov.in/wp-content/uploads/2023/06/decoding_270623.pdf&gt;.</w:t>
              </w:r>
            </w:p>
            <w:p w14:paraId="236D6424" w14:textId="77777777" w:rsidR="001C7737" w:rsidRDefault="001C7737" w:rsidP="001C7737">
              <w:pPr>
                <w:pStyle w:val="Bibliography"/>
                <w:numPr>
                  <w:ilvl w:val="0"/>
                  <w:numId w:val="39"/>
                </w:numPr>
                <w:rPr>
                  <w:noProof/>
                </w:rPr>
              </w:pPr>
              <w:r>
                <w:rPr>
                  <w:noProof/>
                </w:rPr>
                <w:t xml:space="preserve">Vignesh Ramasamy, Jarett Zuboy, Michael Woodhouse, Eric O’Shaughnessy, David Feldman, Jal Desai, Andy Walker, Robert Margolis, and Paul Basore. </w:t>
              </w:r>
              <w:r>
                <w:rPr>
                  <w:i/>
                  <w:iCs/>
                  <w:noProof/>
                </w:rPr>
                <w:t>Solar Market and Research Analysis</w:t>
              </w:r>
              <w:r>
                <w:rPr>
                  <w:noProof/>
                </w:rPr>
                <w:t>. 19 January 2024. &lt;https://www.nrel.gov/solar/market-research-analysis/index.html&gt;.</w:t>
              </w:r>
            </w:p>
            <w:p w14:paraId="36A77300" w14:textId="77777777" w:rsidR="001C7737" w:rsidRDefault="001C7737" w:rsidP="001C7737">
              <w:pPr>
                <w:pStyle w:val="Bibliography"/>
                <w:numPr>
                  <w:ilvl w:val="0"/>
                  <w:numId w:val="39"/>
                </w:numPr>
                <w:rPr>
                  <w:noProof/>
                </w:rPr>
              </w:pPr>
              <w:r>
                <w:rPr>
                  <w:noProof/>
                </w:rPr>
                <w:t xml:space="preserve">Wind Energy Technologies Office. </w:t>
              </w:r>
              <w:r>
                <w:rPr>
                  <w:i/>
                  <w:iCs/>
                  <w:noProof/>
                </w:rPr>
                <w:t>Wind Energy Market Report</w:t>
              </w:r>
              <w:r>
                <w:rPr>
                  <w:noProof/>
                </w:rPr>
                <w:t>. 19 January 2024. &lt;https://www.energy.gov/eere/wind/wind-energy-market-reports&gt;.</w:t>
              </w:r>
            </w:p>
            <w:p w14:paraId="50F38A23" w14:textId="77777777" w:rsidR="001C7737" w:rsidRDefault="001C7737" w:rsidP="001C7737">
              <w:pPr>
                <w:pStyle w:val="Bibliography"/>
                <w:numPr>
                  <w:ilvl w:val="0"/>
                  <w:numId w:val="39"/>
                </w:numPr>
                <w:rPr>
                  <w:noProof/>
                </w:rPr>
              </w:pPr>
              <w:r>
                <w:rPr>
                  <w:noProof/>
                </w:rPr>
                <w:t xml:space="preserve">Yunna Wu, Chao Xie, Chuanbo Xu, Fang Li. "A Decision Framework for Electric Vehicle Charging Station Site Selection for Residential Communities Under Intuitionistic Fuzzy Environment: A Case of Beijing." </w:t>
              </w:r>
              <w:r>
                <w:rPr>
                  <w:i/>
                  <w:iCs/>
                  <w:noProof/>
                </w:rPr>
                <w:t>Energies</w:t>
              </w:r>
              <w:r>
                <w:rPr>
                  <w:noProof/>
                </w:rPr>
                <w:t xml:space="preserve"> (2017). MDPI.</w:t>
              </w:r>
            </w:p>
            <w:p w14:paraId="2A0730F7" w14:textId="77777777" w:rsidR="001C7737" w:rsidRDefault="001C7737" w:rsidP="001C7737">
              <w:pPr>
                <w:pStyle w:val="Bibliography"/>
                <w:numPr>
                  <w:ilvl w:val="0"/>
                  <w:numId w:val="39"/>
                </w:numPr>
                <w:rPr>
                  <w:noProof/>
                </w:rPr>
              </w:pPr>
              <w:r>
                <w:rPr>
                  <w:noProof/>
                </w:rPr>
                <w:lastRenderedPageBreak/>
                <w:t xml:space="preserve">Yunna Wu, Meng Yang, Haobo Zhang, Kaifeng Chen and Yang Wang. "Optimal Site Selection of Electric Vehicle Charging Stations Based on a Cloud Model and the PROMETHEE Method." </w:t>
              </w:r>
              <w:r>
                <w:rPr>
                  <w:i/>
                  <w:iCs/>
                  <w:noProof/>
                </w:rPr>
                <w:t>Energies (MDPI)</w:t>
              </w:r>
              <w:r>
                <w:rPr>
                  <w:noProof/>
                </w:rPr>
                <w:t xml:space="preserve"> (2016): 157.</w:t>
              </w:r>
            </w:p>
            <w:p w14:paraId="70EE3BCF" w14:textId="77777777" w:rsidR="001C7737" w:rsidRDefault="001C7737" w:rsidP="001C7737">
              <w:pPr>
                <w:pStyle w:val="Bibliography"/>
                <w:numPr>
                  <w:ilvl w:val="0"/>
                  <w:numId w:val="39"/>
                </w:numPr>
                <w:rPr>
                  <w:noProof/>
                </w:rPr>
              </w:pPr>
              <w:r>
                <w:rPr>
                  <w:noProof/>
                </w:rPr>
                <w:t xml:space="preserve">Zinat Tasneem, Abdullah Al Noman, Sajal K. Das, Dip K. Saha, Md. Robiul Islam, Md. Firoj Ali, Md. Faisal R Badal, Md. Hafiz Ahamed, Sumaya I. Moyeen, Firoz Alam. "An analytical review on the evaluation of wind resource and wind turbine for urban application: Prospect and challenges." </w:t>
              </w:r>
              <w:r>
                <w:rPr>
                  <w:i/>
                  <w:iCs/>
                  <w:noProof/>
                </w:rPr>
                <w:t>Developments in the Built Environment</w:t>
              </w:r>
              <w:r>
                <w:rPr>
                  <w:noProof/>
                </w:rPr>
                <w:t xml:space="preserve"> (2020).</w:t>
              </w:r>
            </w:p>
            <w:p w14:paraId="454BC4DC" w14:textId="6A72785E" w:rsidR="00753C92" w:rsidRDefault="00753C92" w:rsidP="001C7737">
              <w:r w:rsidRPr="000D7292">
                <w:rPr>
                  <w:b/>
                  <w:bCs/>
                  <w:noProof/>
                </w:rPr>
                <w:fldChar w:fldCharType="end"/>
              </w:r>
            </w:p>
          </w:sdtContent>
        </w:sdt>
      </w:sdtContent>
    </w:sdt>
    <w:p w14:paraId="1DEFCA64" w14:textId="7CCF6BB0" w:rsidR="00753C92" w:rsidRDefault="00753C92" w:rsidP="00066749"/>
    <w:sectPr w:rsidR="00753C92" w:rsidSect="002F66A4">
      <w:pgSz w:w="12240" w:h="15840"/>
      <w:pgMar w:top="1418" w:right="1701" w:bottom="1134" w:left="1134"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B2E518" w14:textId="77777777" w:rsidR="0009560D" w:rsidRDefault="0009560D" w:rsidP="0074526D">
      <w:pPr>
        <w:spacing w:after="0" w:line="240" w:lineRule="auto"/>
      </w:pPr>
      <w:r>
        <w:separator/>
      </w:r>
    </w:p>
  </w:endnote>
  <w:endnote w:type="continuationSeparator" w:id="0">
    <w:p w14:paraId="62F006B6" w14:textId="77777777" w:rsidR="0009560D" w:rsidRDefault="0009560D" w:rsidP="007452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Shruti">
    <w:altName w:val="Cambria Math"/>
    <w:panose1 w:val="02000500000000000000"/>
    <w:charset w:val="01"/>
    <w:family w:val="roman"/>
    <w:notTrueType/>
    <w:pitch w:val="variable"/>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4524673"/>
      <w:docPartObj>
        <w:docPartGallery w:val="Page Numbers (Bottom of Page)"/>
        <w:docPartUnique/>
      </w:docPartObj>
    </w:sdtPr>
    <w:sdtEndPr>
      <w:rPr>
        <w:noProof/>
      </w:rPr>
    </w:sdtEndPr>
    <w:sdtContent>
      <w:p w14:paraId="0C347B56" w14:textId="44E1FE55" w:rsidR="00550A30" w:rsidRDefault="00550A30">
        <w:pPr>
          <w:pStyle w:val="Footer"/>
          <w:jc w:val="center"/>
        </w:pPr>
        <w:r>
          <w:fldChar w:fldCharType="begin"/>
        </w:r>
        <w:r>
          <w:instrText xml:space="preserve"> PAGE  \* roman  \* MERGEFORMAT </w:instrText>
        </w:r>
        <w:r>
          <w:fldChar w:fldCharType="separate"/>
        </w:r>
        <w:r w:rsidR="005A66B5">
          <w:rPr>
            <w:noProof/>
          </w:rPr>
          <w:t>ii</w:t>
        </w:r>
        <w:r>
          <w:fldChar w:fldCharType="end"/>
        </w:r>
      </w:p>
    </w:sdtContent>
  </w:sdt>
  <w:p w14:paraId="1CB8A158" w14:textId="77777777" w:rsidR="00550A30" w:rsidRDefault="00550A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6992306"/>
      <w:docPartObj>
        <w:docPartGallery w:val="Page Numbers (Bottom of Page)"/>
        <w:docPartUnique/>
      </w:docPartObj>
    </w:sdtPr>
    <w:sdtEndPr>
      <w:rPr>
        <w:noProof/>
      </w:rPr>
    </w:sdtEndPr>
    <w:sdtContent>
      <w:p w14:paraId="1EA71B46" w14:textId="3609B572" w:rsidR="00550A30" w:rsidRDefault="00550A30">
        <w:pPr>
          <w:pStyle w:val="Footer"/>
          <w:jc w:val="center"/>
        </w:pPr>
        <w:r>
          <w:fldChar w:fldCharType="begin"/>
        </w:r>
        <w:r>
          <w:instrText xml:space="preserve"> PAGE   \* MERGEFORMAT </w:instrText>
        </w:r>
        <w:r>
          <w:fldChar w:fldCharType="separate"/>
        </w:r>
        <w:r w:rsidR="005A66B5">
          <w:rPr>
            <w:noProof/>
          </w:rPr>
          <w:t>iv</w:t>
        </w:r>
        <w:r>
          <w:rPr>
            <w:noProof/>
          </w:rPr>
          <w:fldChar w:fldCharType="end"/>
        </w:r>
      </w:p>
    </w:sdtContent>
  </w:sdt>
  <w:p w14:paraId="1E021263" w14:textId="77777777" w:rsidR="00550A30" w:rsidRDefault="00550A3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16413721"/>
      <w:docPartObj>
        <w:docPartGallery w:val="Page Numbers (Bottom of Page)"/>
        <w:docPartUnique/>
      </w:docPartObj>
    </w:sdtPr>
    <w:sdtEndPr>
      <w:rPr>
        <w:noProof/>
      </w:rPr>
    </w:sdtEndPr>
    <w:sdtContent>
      <w:p w14:paraId="1C926999" w14:textId="6A8411CC" w:rsidR="00CE38EA" w:rsidRDefault="00CE38EA">
        <w:pPr>
          <w:pStyle w:val="Footer"/>
          <w:jc w:val="center"/>
        </w:pPr>
        <w:r>
          <w:fldChar w:fldCharType="begin"/>
        </w:r>
        <w:r>
          <w:instrText xml:space="preserve"> PAGE   \* MERGEFORMAT </w:instrText>
        </w:r>
        <w:r>
          <w:fldChar w:fldCharType="separate"/>
        </w:r>
        <w:r w:rsidR="005A66B5">
          <w:rPr>
            <w:noProof/>
          </w:rPr>
          <w:t>14</w:t>
        </w:r>
        <w:r>
          <w:rPr>
            <w:noProof/>
          </w:rPr>
          <w:fldChar w:fldCharType="end"/>
        </w:r>
      </w:p>
    </w:sdtContent>
  </w:sdt>
  <w:p w14:paraId="3E17A091" w14:textId="77777777" w:rsidR="00CE38EA" w:rsidRDefault="00CE38E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51631"/>
      <w:docPartObj>
        <w:docPartGallery w:val="Page Numbers (Bottom of Page)"/>
        <w:docPartUnique/>
      </w:docPartObj>
    </w:sdtPr>
    <w:sdtEndPr>
      <w:rPr>
        <w:noProof/>
      </w:rPr>
    </w:sdtEndPr>
    <w:sdtContent>
      <w:p w14:paraId="7ABD83D0" w14:textId="77777777" w:rsidR="00CE38EA" w:rsidRDefault="00CE38EA">
        <w:pPr>
          <w:pStyle w:val="Footer"/>
          <w:jc w:val="center"/>
        </w:pPr>
        <w:r>
          <w:fldChar w:fldCharType="begin"/>
        </w:r>
        <w:r>
          <w:instrText xml:space="preserve"> PAGE  \* Arabic  \* MERGEFORMAT </w:instrText>
        </w:r>
        <w:r>
          <w:fldChar w:fldCharType="separate"/>
        </w:r>
        <w:r w:rsidR="005A66B5">
          <w:rPr>
            <w:noProof/>
          </w:rPr>
          <w:t>1</w:t>
        </w:r>
        <w:r>
          <w:fldChar w:fldCharType="end"/>
        </w:r>
      </w:p>
    </w:sdtContent>
  </w:sdt>
  <w:p w14:paraId="5376CE74" w14:textId="77777777" w:rsidR="00CE38EA" w:rsidRDefault="00CE38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7BBD2D" w14:textId="77777777" w:rsidR="0009560D" w:rsidRDefault="0009560D" w:rsidP="0074526D">
      <w:pPr>
        <w:spacing w:after="0" w:line="240" w:lineRule="auto"/>
      </w:pPr>
      <w:r>
        <w:separator/>
      </w:r>
    </w:p>
  </w:footnote>
  <w:footnote w:type="continuationSeparator" w:id="0">
    <w:p w14:paraId="5C36F0DD" w14:textId="77777777" w:rsidR="0009560D" w:rsidRDefault="0009560D" w:rsidP="0074526D">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HOOjAKTgrHUnXP" int2:id="5SMVg17U">
      <int2:state int2:value="Rejected" int2:type="AugLoop_Text_Critique"/>
    </int2:textHash>
    <int2:textHash int2:hashCode="CqDa5WYg4K4rJn" int2:id="8xD4XRSs">
      <int2:state int2:value="Rejected" int2:type="AugLoop_Text_Critique"/>
    </int2:textHash>
    <int2:textHash int2:hashCode="YMgJcxfl4wzMAR" int2:id="jPFG0RP8">
      <int2:state int2:value="Rejected" int2:type="AugLoop_Text_Critique"/>
    </int2:textHash>
    <int2:bookmark int2:bookmarkName="_Int_8v5naRZs" int2:invalidationBookmarkName="" int2:hashCode="pSZLKkk60E6BP4" int2:id="4eIa0u47">
      <int2:state int2:value="Rejected" int2:type="AugLoop_Text_Critique"/>
    </int2:bookmark>
    <int2:bookmark int2:bookmarkName="_Int_mhBakfkV" int2:invalidationBookmarkName="" int2:hashCode="SungnGYmq8NPUa" int2:id="O2dyKmb1">
      <int2:state int2:value="Rejected" int2:type="AugLoop_Text_Critique"/>
    </int2:bookmark>
    <int2:bookmark int2:bookmarkName="_Int_SvqiUj4x" int2:invalidationBookmarkName="" int2:hashCode="ZRPaWZ8f7A3V3V" int2:id="jTyXT9HU">
      <int2:state int2:value="Rejected" int2:type="AugLoop_Text_Critique"/>
    </int2:bookmark>
    <int2:bookmark int2:bookmarkName="_Int_m1Edb6pn" int2:invalidationBookmarkName="" int2:hashCode="HMg6Omu5YHZEis" int2:id="j865tMSV">
      <int2:state int2:value="Rejected" int2:type="AugLoop_Text_Critique"/>
    </int2:bookmark>
    <int2:bookmark int2:bookmarkName="_Int_Sp7sTrqA" int2:invalidationBookmarkName="" int2:hashCode="ldq/KVCQnJxWfM" int2:id="JEf0SiII">
      <int2:state int2:value="Rejected" int2:type="AugLoop_Text_Critique"/>
    </int2:bookmark>
    <int2:bookmark int2:bookmarkName="_Int_JQwcg3f9" int2:invalidationBookmarkName="" int2:hashCode="HgKxuskSubw3sa" int2:id="PUNJuJnp">
      <int2:state int2:value="Rejected" int2:type="AugLoop_Text_Critique"/>
    </int2:bookmark>
    <int2:bookmark int2:bookmarkName="_Int_g7vkNrmu" int2:invalidationBookmarkName="" int2:hashCode="GyvHsG6wiAq3gf" int2:id="oGAGD3WZ">
      <int2:state int2:value="Rejected" int2:type="AugLoop_Text_Critique"/>
    </int2:bookmark>
    <int2:bookmark int2:bookmarkName="_Int_siGZcLyz" int2:invalidationBookmarkName="" int2:hashCode="Q8AUZZhjb1f0UY" int2:id="mzNZNj6d">
      <int2:state int2:value="Rejected" int2:type="AugLoop_Text_Critique"/>
    </int2:bookmark>
    <int2:bookmark int2:bookmarkName="_Int_4kqmf2xr" int2:invalidationBookmarkName="" int2:hashCode="OyNh/LfQo3Xya5" int2:id="c0C2EGZd">
      <int2:state int2:value="Rejected" int2:type="AugLoop_Text_Critique"/>
    </int2:bookmark>
    <int2:bookmark int2:bookmarkName="_Int_HZkRy0Ia" int2:invalidationBookmarkName="" int2:hashCode="VH2KMvgnFjgcYr" int2:id="wDD1AkPk">
      <int2:state int2:value="Rejected" int2:type="AugLoop_Text_Critique"/>
    </int2:bookmark>
    <int2:bookmark int2:bookmarkName="_Int_5n1QM5Yv" int2:invalidationBookmarkName="" int2:hashCode="ypx1WsBp99DbLz" int2:id="DHpmrWzl">
      <int2:state int2:value="Rejected" int2:type="AugLoop_Text_Critique"/>
    </int2:bookmark>
    <int2:bookmark int2:bookmarkName="_Int_rehiUiXR" int2:invalidationBookmarkName="" int2:hashCode="UCbAGdz1tCYHTZ" int2:id="naOKteYk">
      <int2:state int2:value="Rejected" int2:type="AugLoop_Text_Critique"/>
    </int2:bookmark>
    <int2:bookmark int2:bookmarkName="_Int_pjQERRZw" int2:invalidationBookmarkName="" int2:hashCode="B+O5JmwZYkxs6U" int2:id="AuH72LV1">
      <int2:state int2:value="Rejected" int2:type="AugLoop_Text_Critique"/>
    </int2:bookmark>
    <int2:bookmark int2:bookmarkName="_Int_DLS2l1rw" int2:invalidationBookmarkName="" int2:hashCode="wtJr+NG4zf9gcn" int2:id="87ovqsFu">
      <int2:state int2:value="Rejected" int2:type="AugLoop_Text_Critique"/>
    </int2:bookmark>
    <int2:bookmark int2:bookmarkName="_Int_HQPpmunS" int2:invalidationBookmarkName="" int2:hashCode="OcYhZ6upla+Gft" int2:id="5hUKQP6c">
      <int2:state int2:value="Rejected" int2:type="AugLoop_Text_Critique"/>
    </int2:bookmark>
    <int2:bookmark int2:bookmarkName="_Int_nBXv9H6b" int2:invalidationBookmarkName="" int2:hashCode="n1MWLRd07Xysr7" int2:id="vfUHzGYh">
      <int2:state int2:value="Rejected" int2:type="AugLoop_Text_Critique"/>
    </int2:bookmark>
    <int2:bookmark int2:bookmarkName="_Int_5qhd5Z3F" int2:invalidationBookmarkName="" int2:hashCode="hQKs3+d9tEj+HH" int2:id="5t8ZQDFY">
      <int2:state int2:value="Rejected" int2:type="AugLoop_Text_Critique"/>
    </int2:bookmark>
    <int2:bookmark int2:bookmarkName="_Int_mDHEGGbR" int2:invalidationBookmarkName="" int2:hashCode="ldq/KVCQnJxWfM" int2:id="AciXJb5y">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558AB"/>
    <w:multiLevelType w:val="hybridMultilevel"/>
    <w:tmpl w:val="F0885200"/>
    <w:lvl w:ilvl="0" w:tplc="5C8E44E8">
      <w:start w:val="1"/>
      <w:numFmt w:val="decimal"/>
      <w:lvlText w:val="%1."/>
      <w:lvlJc w:val="left"/>
      <w:pPr>
        <w:ind w:left="720" w:hanging="360"/>
      </w:pPr>
    </w:lvl>
    <w:lvl w:ilvl="1" w:tplc="DEE20134">
      <w:start w:val="1"/>
      <w:numFmt w:val="lowerLetter"/>
      <w:lvlText w:val="%2."/>
      <w:lvlJc w:val="left"/>
      <w:pPr>
        <w:ind w:left="1440" w:hanging="360"/>
      </w:pPr>
    </w:lvl>
    <w:lvl w:ilvl="2" w:tplc="73FC18B0">
      <w:start w:val="1"/>
      <w:numFmt w:val="lowerRoman"/>
      <w:lvlText w:val="%3."/>
      <w:lvlJc w:val="right"/>
      <w:pPr>
        <w:ind w:left="2160" w:hanging="180"/>
      </w:pPr>
    </w:lvl>
    <w:lvl w:ilvl="3" w:tplc="97565F2C">
      <w:start w:val="1"/>
      <w:numFmt w:val="decimal"/>
      <w:lvlText w:val="%4."/>
      <w:lvlJc w:val="left"/>
      <w:pPr>
        <w:ind w:left="2880" w:hanging="360"/>
      </w:pPr>
    </w:lvl>
    <w:lvl w:ilvl="4" w:tplc="7B04D782">
      <w:start w:val="1"/>
      <w:numFmt w:val="lowerLetter"/>
      <w:lvlText w:val="%5."/>
      <w:lvlJc w:val="left"/>
      <w:pPr>
        <w:ind w:left="3600" w:hanging="360"/>
      </w:pPr>
    </w:lvl>
    <w:lvl w:ilvl="5" w:tplc="44C25A40">
      <w:start w:val="1"/>
      <w:numFmt w:val="lowerRoman"/>
      <w:lvlText w:val="%6."/>
      <w:lvlJc w:val="right"/>
      <w:pPr>
        <w:ind w:left="4320" w:hanging="180"/>
      </w:pPr>
    </w:lvl>
    <w:lvl w:ilvl="6" w:tplc="9F10BC2A">
      <w:start w:val="1"/>
      <w:numFmt w:val="decimal"/>
      <w:lvlText w:val="%7."/>
      <w:lvlJc w:val="left"/>
      <w:pPr>
        <w:ind w:left="5040" w:hanging="360"/>
      </w:pPr>
    </w:lvl>
    <w:lvl w:ilvl="7" w:tplc="33048444">
      <w:start w:val="1"/>
      <w:numFmt w:val="lowerLetter"/>
      <w:lvlText w:val="%8."/>
      <w:lvlJc w:val="left"/>
      <w:pPr>
        <w:ind w:left="5760" w:hanging="360"/>
      </w:pPr>
    </w:lvl>
    <w:lvl w:ilvl="8" w:tplc="BF2ECED6">
      <w:start w:val="1"/>
      <w:numFmt w:val="lowerRoman"/>
      <w:lvlText w:val="%9."/>
      <w:lvlJc w:val="right"/>
      <w:pPr>
        <w:ind w:left="6480" w:hanging="180"/>
      </w:pPr>
    </w:lvl>
  </w:abstractNum>
  <w:abstractNum w:abstractNumId="1">
    <w:nsid w:val="04CE0C08"/>
    <w:multiLevelType w:val="hybridMultilevel"/>
    <w:tmpl w:val="0520F262"/>
    <w:lvl w:ilvl="0" w:tplc="D9F8A286">
      <w:start w:val="1"/>
      <w:numFmt w:val="decimal"/>
      <w:pStyle w:val="Heading1"/>
      <w:lvlText w:val="Chapter %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53C6CB8"/>
    <w:multiLevelType w:val="hybridMultilevel"/>
    <w:tmpl w:val="26EED5C2"/>
    <w:lvl w:ilvl="0" w:tplc="40090001">
      <w:start w:val="1"/>
      <w:numFmt w:val="bullet"/>
      <w:lvlText w:val=""/>
      <w:lvlJc w:val="left"/>
      <w:pPr>
        <w:ind w:left="781" w:hanging="360"/>
      </w:pPr>
      <w:rPr>
        <w:rFonts w:ascii="Symbol" w:hAnsi="Symbol" w:hint="default"/>
      </w:rPr>
    </w:lvl>
    <w:lvl w:ilvl="1" w:tplc="40090003" w:tentative="1">
      <w:start w:val="1"/>
      <w:numFmt w:val="bullet"/>
      <w:lvlText w:val="o"/>
      <w:lvlJc w:val="left"/>
      <w:pPr>
        <w:ind w:left="1501" w:hanging="360"/>
      </w:pPr>
      <w:rPr>
        <w:rFonts w:ascii="Courier New" w:hAnsi="Courier New" w:cs="Courier New" w:hint="default"/>
      </w:rPr>
    </w:lvl>
    <w:lvl w:ilvl="2" w:tplc="40090005" w:tentative="1">
      <w:start w:val="1"/>
      <w:numFmt w:val="bullet"/>
      <w:lvlText w:val=""/>
      <w:lvlJc w:val="left"/>
      <w:pPr>
        <w:ind w:left="2221" w:hanging="360"/>
      </w:pPr>
      <w:rPr>
        <w:rFonts w:ascii="Wingdings" w:hAnsi="Wingdings" w:hint="default"/>
      </w:rPr>
    </w:lvl>
    <w:lvl w:ilvl="3" w:tplc="40090001" w:tentative="1">
      <w:start w:val="1"/>
      <w:numFmt w:val="bullet"/>
      <w:lvlText w:val=""/>
      <w:lvlJc w:val="left"/>
      <w:pPr>
        <w:ind w:left="2941" w:hanging="360"/>
      </w:pPr>
      <w:rPr>
        <w:rFonts w:ascii="Symbol" w:hAnsi="Symbol" w:hint="default"/>
      </w:rPr>
    </w:lvl>
    <w:lvl w:ilvl="4" w:tplc="40090003" w:tentative="1">
      <w:start w:val="1"/>
      <w:numFmt w:val="bullet"/>
      <w:lvlText w:val="o"/>
      <w:lvlJc w:val="left"/>
      <w:pPr>
        <w:ind w:left="3661" w:hanging="360"/>
      </w:pPr>
      <w:rPr>
        <w:rFonts w:ascii="Courier New" w:hAnsi="Courier New" w:cs="Courier New" w:hint="default"/>
      </w:rPr>
    </w:lvl>
    <w:lvl w:ilvl="5" w:tplc="40090005" w:tentative="1">
      <w:start w:val="1"/>
      <w:numFmt w:val="bullet"/>
      <w:lvlText w:val=""/>
      <w:lvlJc w:val="left"/>
      <w:pPr>
        <w:ind w:left="4381" w:hanging="360"/>
      </w:pPr>
      <w:rPr>
        <w:rFonts w:ascii="Wingdings" w:hAnsi="Wingdings" w:hint="default"/>
      </w:rPr>
    </w:lvl>
    <w:lvl w:ilvl="6" w:tplc="40090001" w:tentative="1">
      <w:start w:val="1"/>
      <w:numFmt w:val="bullet"/>
      <w:lvlText w:val=""/>
      <w:lvlJc w:val="left"/>
      <w:pPr>
        <w:ind w:left="5101" w:hanging="360"/>
      </w:pPr>
      <w:rPr>
        <w:rFonts w:ascii="Symbol" w:hAnsi="Symbol" w:hint="default"/>
      </w:rPr>
    </w:lvl>
    <w:lvl w:ilvl="7" w:tplc="40090003" w:tentative="1">
      <w:start w:val="1"/>
      <w:numFmt w:val="bullet"/>
      <w:lvlText w:val="o"/>
      <w:lvlJc w:val="left"/>
      <w:pPr>
        <w:ind w:left="5821" w:hanging="360"/>
      </w:pPr>
      <w:rPr>
        <w:rFonts w:ascii="Courier New" w:hAnsi="Courier New" w:cs="Courier New" w:hint="default"/>
      </w:rPr>
    </w:lvl>
    <w:lvl w:ilvl="8" w:tplc="40090005" w:tentative="1">
      <w:start w:val="1"/>
      <w:numFmt w:val="bullet"/>
      <w:lvlText w:val=""/>
      <w:lvlJc w:val="left"/>
      <w:pPr>
        <w:ind w:left="6541" w:hanging="360"/>
      </w:pPr>
      <w:rPr>
        <w:rFonts w:ascii="Wingdings" w:hAnsi="Wingdings" w:hint="default"/>
      </w:rPr>
    </w:lvl>
  </w:abstractNum>
  <w:abstractNum w:abstractNumId="3">
    <w:nsid w:val="055676B5"/>
    <w:multiLevelType w:val="multilevel"/>
    <w:tmpl w:val="7938EC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72B36E0"/>
    <w:multiLevelType w:val="hybridMultilevel"/>
    <w:tmpl w:val="B76E76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55019C"/>
    <w:multiLevelType w:val="hybridMultilevel"/>
    <w:tmpl w:val="DBD29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72D33B"/>
    <w:multiLevelType w:val="hybridMultilevel"/>
    <w:tmpl w:val="2650480C"/>
    <w:lvl w:ilvl="0" w:tplc="70C254B4">
      <w:start w:val="3"/>
      <w:numFmt w:val="decimal"/>
      <w:lvlText w:val="%1."/>
      <w:lvlJc w:val="left"/>
      <w:pPr>
        <w:ind w:left="720" w:hanging="360"/>
      </w:pPr>
    </w:lvl>
    <w:lvl w:ilvl="1" w:tplc="160ACD5E">
      <w:start w:val="1"/>
      <w:numFmt w:val="lowerLetter"/>
      <w:lvlText w:val="%2."/>
      <w:lvlJc w:val="left"/>
      <w:pPr>
        <w:ind w:left="1440" w:hanging="360"/>
      </w:pPr>
    </w:lvl>
    <w:lvl w:ilvl="2" w:tplc="2B6080D8">
      <w:start w:val="1"/>
      <w:numFmt w:val="lowerRoman"/>
      <w:lvlText w:val="%3."/>
      <w:lvlJc w:val="right"/>
      <w:pPr>
        <w:ind w:left="2160" w:hanging="180"/>
      </w:pPr>
    </w:lvl>
    <w:lvl w:ilvl="3" w:tplc="3BEAEF36">
      <w:start w:val="1"/>
      <w:numFmt w:val="decimal"/>
      <w:lvlText w:val="%4."/>
      <w:lvlJc w:val="left"/>
      <w:pPr>
        <w:ind w:left="2880" w:hanging="360"/>
      </w:pPr>
    </w:lvl>
    <w:lvl w:ilvl="4" w:tplc="A4586B62">
      <w:start w:val="1"/>
      <w:numFmt w:val="lowerLetter"/>
      <w:lvlText w:val="%5."/>
      <w:lvlJc w:val="left"/>
      <w:pPr>
        <w:ind w:left="3600" w:hanging="360"/>
      </w:pPr>
    </w:lvl>
    <w:lvl w:ilvl="5" w:tplc="FDDA2984">
      <w:start w:val="1"/>
      <w:numFmt w:val="lowerRoman"/>
      <w:lvlText w:val="%6."/>
      <w:lvlJc w:val="right"/>
      <w:pPr>
        <w:ind w:left="4320" w:hanging="180"/>
      </w:pPr>
    </w:lvl>
    <w:lvl w:ilvl="6" w:tplc="F1A271D8">
      <w:start w:val="1"/>
      <w:numFmt w:val="decimal"/>
      <w:lvlText w:val="%7."/>
      <w:lvlJc w:val="left"/>
      <w:pPr>
        <w:ind w:left="5040" w:hanging="360"/>
      </w:pPr>
    </w:lvl>
    <w:lvl w:ilvl="7" w:tplc="CD2EDE5A">
      <w:start w:val="1"/>
      <w:numFmt w:val="lowerLetter"/>
      <w:lvlText w:val="%8."/>
      <w:lvlJc w:val="left"/>
      <w:pPr>
        <w:ind w:left="5760" w:hanging="360"/>
      </w:pPr>
    </w:lvl>
    <w:lvl w:ilvl="8" w:tplc="A026742E">
      <w:start w:val="1"/>
      <w:numFmt w:val="lowerRoman"/>
      <w:lvlText w:val="%9."/>
      <w:lvlJc w:val="right"/>
      <w:pPr>
        <w:ind w:left="6480" w:hanging="180"/>
      </w:pPr>
    </w:lvl>
  </w:abstractNum>
  <w:abstractNum w:abstractNumId="7">
    <w:nsid w:val="0F404AE6"/>
    <w:multiLevelType w:val="hybridMultilevel"/>
    <w:tmpl w:val="2A00B7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4E75C1"/>
    <w:multiLevelType w:val="hybridMultilevel"/>
    <w:tmpl w:val="1A687E7E"/>
    <w:lvl w:ilvl="0" w:tplc="29E22326">
      <w:start w:val="1"/>
      <w:numFmt w:val="decimal"/>
      <w:lvlText w:val="%1."/>
      <w:lvlJc w:val="left"/>
      <w:pPr>
        <w:ind w:left="720" w:hanging="360"/>
      </w:pPr>
    </w:lvl>
    <w:lvl w:ilvl="1" w:tplc="AF14024C">
      <w:start w:val="1"/>
      <w:numFmt w:val="lowerLetter"/>
      <w:lvlText w:val="%2."/>
      <w:lvlJc w:val="left"/>
      <w:pPr>
        <w:ind w:left="1440" w:hanging="360"/>
      </w:pPr>
    </w:lvl>
    <w:lvl w:ilvl="2" w:tplc="A060F31E">
      <w:start w:val="1"/>
      <w:numFmt w:val="lowerRoman"/>
      <w:lvlText w:val="%3."/>
      <w:lvlJc w:val="right"/>
      <w:pPr>
        <w:ind w:left="2160" w:hanging="180"/>
      </w:pPr>
    </w:lvl>
    <w:lvl w:ilvl="3" w:tplc="648CEA80">
      <w:start w:val="1"/>
      <w:numFmt w:val="decimal"/>
      <w:lvlText w:val="%4."/>
      <w:lvlJc w:val="left"/>
      <w:pPr>
        <w:ind w:left="2880" w:hanging="360"/>
      </w:pPr>
    </w:lvl>
    <w:lvl w:ilvl="4" w:tplc="AE46489C">
      <w:start w:val="1"/>
      <w:numFmt w:val="lowerLetter"/>
      <w:lvlText w:val="%5."/>
      <w:lvlJc w:val="left"/>
      <w:pPr>
        <w:ind w:left="3600" w:hanging="360"/>
      </w:pPr>
    </w:lvl>
    <w:lvl w:ilvl="5" w:tplc="FD901A02">
      <w:start w:val="1"/>
      <w:numFmt w:val="lowerRoman"/>
      <w:lvlText w:val="%6."/>
      <w:lvlJc w:val="right"/>
      <w:pPr>
        <w:ind w:left="4320" w:hanging="180"/>
      </w:pPr>
    </w:lvl>
    <w:lvl w:ilvl="6" w:tplc="234807A0">
      <w:start w:val="1"/>
      <w:numFmt w:val="decimal"/>
      <w:lvlText w:val="%7."/>
      <w:lvlJc w:val="left"/>
      <w:pPr>
        <w:ind w:left="5040" w:hanging="360"/>
      </w:pPr>
    </w:lvl>
    <w:lvl w:ilvl="7" w:tplc="F79483DA">
      <w:start w:val="1"/>
      <w:numFmt w:val="lowerLetter"/>
      <w:lvlText w:val="%8."/>
      <w:lvlJc w:val="left"/>
      <w:pPr>
        <w:ind w:left="5760" w:hanging="360"/>
      </w:pPr>
    </w:lvl>
    <w:lvl w:ilvl="8" w:tplc="A0BE4AE0">
      <w:start w:val="1"/>
      <w:numFmt w:val="lowerRoman"/>
      <w:lvlText w:val="%9."/>
      <w:lvlJc w:val="right"/>
      <w:pPr>
        <w:ind w:left="6480" w:hanging="180"/>
      </w:pPr>
    </w:lvl>
  </w:abstractNum>
  <w:abstractNum w:abstractNumId="9">
    <w:nsid w:val="11FD378F"/>
    <w:multiLevelType w:val="hybridMultilevel"/>
    <w:tmpl w:val="2C5081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13B6730E"/>
    <w:multiLevelType w:val="hybridMultilevel"/>
    <w:tmpl w:val="8160BB7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1DED33E5"/>
    <w:multiLevelType w:val="hybridMultilevel"/>
    <w:tmpl w:val="9BC41E26"/>
    <w:lvl w:ilvl="0" w:tplc="2B7C9F00">
      <w:start w:val="1"/>
      <w:numFmt w:val="decimal"/>
      <w:lvlText w:val="1.%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21E4DED0"/>
    <w:multiLevelType w:val="hybridMultilevel"/>
    <w:tmpl w:val="78084BA8"/>
    <w:lvl w:ilvl="0" w:tplc="D3EA7308">
      <w:start w:val="1"/>
      <w:numFmt w:val="decimal"/>
      <w:lvlText w:val="%1."/>
      <w:lvlJc w:val="left"/>
      <w:pPr>
        <w:ind w:left="720" w:hanging="360"/>
      </w:pPr>
    </w:lvl>
    <w:lvl w:ilvl="1" w:tplc="6FB86662">
      <w:start w:val="1"/>
      <w:numFmt w:val="lowerLetter"/>
      <w:lvlText w:val="%2."/>
      <w:lvlJc w:val="left"/>
      <w:pPr>
        <w:ind w:left="1440" w:hanging="360"/>
      </w:pPr>
    </w:lvl>
    <w:lvl w:ilvl="2" w:tplc="15F6C290">
      <w:start w:val="1"/>
      <w:numFmt w:val="lowerRoman"/>
      <w:lvlText w:val="%3."/>
      <w:lvlJc w:val="right"/>
      <w:pPr>
        <w:ind w:left="2160" w:hanging="180"/>
      </w:pPr>
    </w:lvl>
    <w:lvl w:ilvl="3" w:tplc="BBCC3278">
      <w:start w:val="1"/>
      <w:numFmt w:val="decimal"/>
      <w:lvlText w:val="%4."/>
      <w:lvlJc w:val="left"/>
      <w:pPr>
        <w:ind w:left="2880" w:hanging="360"/>
      </w:pPr>
    </w:lvl>
    <w:lvl w:ilvl="4" w:tplc="7AD00120">
      <w:start w:val="1"/>
      <w:numFmt w:val="lowerLetter"/>
      <w:lvlText w:val="%5."/>
      <w:lvlJc w:val="left"/>
      <w:pPr>
        <w:ind w:left="3600" w:hanging="360"/>
      </w:pPr>
    </w:lvl>
    <w:lvl w:ilvl="5" w:tplc="839EE700">
      <w:start w:val="1"/>
      <w:numFmt w:val="lowerRoman"/>
      <w:lvlText w:val="%6."/>
      <w:lvlJc w:val="right"/>
      <w:pPr>
        <w:ind w:left="4320" w:hanging="180"/>
      </w:pPr>
    </w:lvl>
    <w:lvl w:ilvl="6" w:tplc="6F8495C4">
      <w:start w:val="1"/>
      <w:numFmt w:val="decimal"/>
      <w:lvlText w:val="%7."/>
      <w:lvlJc w:val="left"/>
      <w:pPr>
        <w:ind w:left="5040" w:hanging="360"/>
      </w:pPr>
    </w:lvl>
    <w:lvl w:ilvl="7" w:tplc="F9A262AE">
      <w:start w:val="1"/>
      <w:numFmt w:val="lowerLetter"/>
      <w:lvlText w:val="%8."/>
      <w:lvlJc w:val="left"/>
      <w:pPr>
        <w:ind w:left="5760" w:hanging="360"/>
      </w:pPr>
    </w:lvl>
    <w:lvl w:ilvl="8" w:tplc="0F603138">
      <w:start w:val="1"/>
      <w:numFmt w:val="lowerRoman"/>
      <w:lvlText w:val="%9."/>
      <w:lvlJc w:val="right"/>
      <w:pPr>
        <w:ind w:left="6480" w:hanging="180"/>
      </w:pPr>
    </w:lvl>
  </w:abstractNum>
  <w:abstractNum w:abstractNumId="13">
    <w:nsid w:val="2692699C"/>
    <w:multiLevelType w:val="hybridMultilevel"/>
    <w:tmpl w:val="9C1C45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2D425903"/>
    <w:multiLevelType w:val="hybridMultilevel"/>
    <w:tmpl w:val="31E8F224"/>
    <w:lvl w:ilvl="0" w:tplc="DF22A536">
      <w:start w:val="1"/>
      <w:numFmt w:val="bullet"/>
      <w:lvlText w:val=""/>
      <w:lvlJc w:val="left"/>
      <w:pPr>
        <w:ind w:left="720" w:hanging="360"/>
      </w:pPr>
      <w:rPr>
        <w:rFonts w:ascii="Symbol" w:hAnsi="Symbol" w:hint="default"/>
      </w:rPr>
    </w:lvl>
    <w:lvl w:ilvl="1" w:tplc="BAE8D33C">
      <w:start w:val="1"/>
      <w:numFmt w:val="bullet"/>
      <w:lvlText w:val="o"/>
      <w:lvlJc w:val="left"/>
      <w:pPr>
        <w:ind w:left="1440" w:hanging="360"/>
      </w:pPr>
      <w:rPr>
        <w:rFonts w:ascii="Courier New" w:hAnsi="Courier New" w:hint="default"/>
      </w:rPr>
    </w:lvl>
    <w:lvl w:ilvl="2" w:tplc="55724D78">
      <w:start w:val="1"/>
      <w:numFmt w:val="bullet"/>
      <w:lvlText w:val=""/>
      <w:lvlJc w:val="left"/>
      <w:pPr>
        <w:ind w:left="2160" w:hanging="360"/>
      </w:pPr>
      <w:rPr>
        <w:rFonts w:ascii="Wingdings" w:hAnsi="Wingdings" w:hint="default"/>
      </w:rPr>
    </w:lvl>
    <w:lvl w:ilvl="3" w:tplc="5D40C48E">
      <w:start w:val="1"/>
      <w:numFmt w:val="bullet"/>
      <w:lvlText w:val=""/>
      <w:lvlJc w:val="left"/>
      <w:pPr>
        <w:ind w:left="2880" w:hanging="360"/>
      </w:pPr>
      <w:rPr>
        <w:rFonts w:ascii="Symbol" w:hAnsi="Symbol" w:hint="default"/>
      </w:rPr>
    </w:lvl>
    <w:lvl w:ilvl="4" w:tplc="0A8262F0">
      <w:start w:val="1"/>
      <w:numFmt w:val="bullet"/>
      <w:lvlText w:val="o"/>
      <w:lvlJc w:val="left"/>
      <w:pPr>
        <w:ind w:left="3600" w:hanging="360"/>
      </w:pPr>
      <w:rPr>
        <w:rFonts w:ascii="Courier New" w:hAnsi="Courier New" w:hint="default"/>
      </w:rPr>
    </w:lvl>
    <w:lvl w:ilvl="5" w:tplc="FAC0574A">
      <w:start w:val="1"/>
      <w:numFmt w:val="bullet"/>
      <w:lvlText w:val=""/>
      <w:lvlJc w:val="left"/>
      <w:pPr>
        <w:ind w:left="4320" w:hanging="360"/>
      </w:pPr>
      <w:rPr>
        <w:rFonts w:ascii="Wingdings" w:hAnsi="Wingdings" w:hint="default"/>
      </w:rPr>
    </w:lvl>
    <w:lvl w:ilvl="6" w:tplc="05E6C050">
      <w:start w:val="1"/>
      <w:numFmt w:val="bullet"/>
      <w:lvlText w:val=""/>
      <w:lvlJc w:val="left"/>
      <w:pPr>
        <w:ind w:left="5040" w:hanging="360"/>
      </w:pPr>
      <w:rPr>
        <w:rFonts w:ascii="Symbol" w:hAnsi="Symbol" w:hint="default"/>
      </w:rPr>
    </w:lvl>
    <w:lvl w:ilvl="7" w:tplc="3084C1E8">
      <w:start w:val="1"/>
      <w:numFmt w:val="bullet"/>
      <w:lvlText w:val="o"/>
      <w:lvlJc w:val="left"/>
      <w:pPr>
        <w:ind w:left="5760" w:hanging="360"/>
      </w:pPr>
      <w:rPr>
        <w:rFonts w:ascii="Courier New" w:hAnsi="Courier New" w:hint="default"/>
      </w:rPr>
    </w:lvl>
    <w:lvl w:ilvl="8" w:tplc="56B0009C">
      <w:start w:val="1"/>
      <w:numFmt w:val="bullet"/>
      <w:lvlText w:val=""/>
      <w:lvlJc w:val="left"/>
      <w:pPr>
        <w:ind w:left="6480" w:hanging="360"/>
      </w:pPr>
      <w:rPr>
        <w:rFonts w:ascii="Wingdings" w:hAnsi="Wingdings" w:hint="default"/>
      </w:rPr>
    </w:lvl>
  </w:abstractNum>
  <w:abstractNum w:abstractNumId="15">
    <w:nsid w:val="33777A56"/>
    <w:multiLevelType w:val="hybridMultilevel"/>
    <w:tmpl w:val="04EAD350"/>
    <w:lvl w:ilvl="0" w:tplc="5BE287CA">
      <w:start w:val="5"/>
      <w:numFmt w:val="decimal"/>
      <w:lvlText w:val="%1."/>
      <w:lvlJc w:val="left"/>
      <w:pPr>
        <w:ind w:left="720" w:hanging="360"/>
      </w:pPr>
    </w:lvl>
    <w:lvl w:ilvl="1" w:tplc="F104B4E6">
      <w:start w:val="1"/>
      <w:numFmt w:val="lowerLetter"/>
      <w:lvlText w:val="%2."/>
      <w:lvlJc w:val="left"/>
      <w:pPr>
        <w:ind w:left="1440" w:hanging="360"/>
      </w:pPr>
    </w:lvl>
    <w:lvl w:ilvl="2" w:tplc="6DF83AE0">
      <w:start w:val="1"/>
      <w:numFmt w:val="lowerRoman"/>
      <w:lvlText w:val="%3."/>
      <w:lvlJc w:val="right"/>
      <w:pPr>
        <w:ind w:left="2160" w:hanging="180"/>
      </w:pPr>
    </w:lvl>
    <w:lvl w:ilvl="3" w:tplc="14E8618A">
      <w:start w:val="1"/>
      <w:numFmt w:val="decimal"/>
      <w:lvlText w:val="%4."/>
      <w:lvlJc w:val="left"/>
      <w:pPr>
        <w:ind w:left="2880" w:hanging="360"/>
      </w:pPr>
    </w:lvl>
    <w:lvl w:ilvl="4" w:tplc="683E6832">
      <w:start w:val="1"/>
      <w:numFmt w:val="lowerLetter"/>
      <w:lvlText w:val="%5."/>
      <w:lvlJc w:val="left"/>
      <w:pPr>
        <w:ind w:left="3600" w:hanging="360"/>
      </w:pPr>
    </w:lvl>
    <w:lvl w:ilvl="5" w:tplc="BC06DFAE">
      <w:start w:val="1"/>
      <w:numFmt w:val="lowerRoman"/>
      <w:lvlText w:val="%6."/>
      <w:lvlJc w:val="right"/>
      <w:pPr>
        <w:ind w:left="4320" w:hanging="180"/>
      </w:pPr>
    </w:lvl>
    <w:lvl w:ilvl="6" w:tplc="B2469B7E">
      <w:start w:val="1"/>
      <w:numFmt w:val="decimal"/>
      <w:lvlText w:val="%7."/>
      <w:lvlJc w:val="left"/>
      <w:pPr>
        <w:ind w:left="5040" w:hanging="360"/>
      </w:pPr>
    </w:lvl>
    <w:lvl w:ilvl="7" w:tplc="C71AB958">
      <w:start w:val="1"/>
      <w:numFmt w:val="lowerLetter"/>
      <w:lvlText w:val="%8."/>
      <w:lvlJc w:val="left"/>
      <w:pPr>
        <w:ind w:left="5760" w:hanging="360"/>
      </w:pPr>
    </w:lvl>
    <w:lvl w:ilvl="8" w:tplc="D7BE357E">
      <w:start w:val="1"/>
      <w:numFmt w:val="lowerRoman"/>
      <w:lvlText w:val="%9."/>
      <w:lvlJc w:val="right"/>
      <w:pPr>
        <w:ind w:left="6480" w:hanging="180"/>
      </w:pPr>
    </w:lvl>
  </w:abstractNum>
  <w:abstractNum w:abstractNumId="16">
    <w:nsid w:val="3840A72C"/>
    <w:multiLevelType w:val="hybridMultilevel"/>
    <w:tmpl w:val="D2E09922"/>
    <w:lvl w:ilvl="0" w:tplc="39386C46">
      <w:start w:val="2"/>
      <w:numFmt w:val="decimal"/>
      <w:lvlText w:val="%1."/>
      <w:lvlJc w:val="left"/>
      <w:pPr>
        <w:ind w:left="720" w:hanging="360"/>
      </w:pPr>
    </w:lvl>
    <w:lvl w:ilvl="1" w:tplc="3B4E8446">
      <w:start w:val="1"/>
      <w:numFmt w:val="lowerLetter"/>
      <w:lvlText w:val="%2."/>
      <w:lvlJc w:val="left"/>
      <w:pPr>
        <w:ind w:left="1440" w:hanging="360"/>
      </w:pPr>
    </w:lvl>
    <w:lvl w:ilvl="2" w:tplc="EB16377E">
      <w:start w:val="1"/>
      <w:numFmt w:val="lowerRoman"/>
      <w:lvlText w:val="%3."/>
      <w:lvlJc w:val="right"/>
      <w:pPr>
        <w:ind w:left="2160" w:hanging="180"/>
      </w:pPr>
    </w:lvl>
    <w:lvl w:ilvl="3" w:tplc="384AFA7A">
      <w:start w:val="1"/>
      <w:numFmt w:val="decimal"/>
      <w:lvlText w:val="%4."/>
      <w:lvlJc w:val="left"/>
      <w:pPr>
        <w:ind w:left="2880" w:hanging="360"/>
      </w:pPr>
    </w:lvl>
    <w:lvl w:ilvl="4" w:tplc="E206A158">
      <w:start w:val="1"/>
      <w:numFmt w:val="lowerLetter"/>
      <w:lvlText w:val="%5."/>
      <w:lvlJc w:val="left"/>
      <w:pPr>
        <w:ind w:left="3600" w:hanging="360"/>
      </w:pPr>
    </w:lvl>
    <w:lvl w:ilvl="5" w:tplc="5C4673AA">
      <w:start w:val="1"/>
      <w:numFmt w:val="lowerRoman"/>
      <w:lvlText w:val="%6."/>
      <w:lvlJc w:val="right"/>
      <w:pPr>
        <w:ind w:left="4320" w:hanging="180"/>
      </w:pPr>
    </w:lvl>
    <w:lvl w:ilvl="6" w:tplc="E0A245A8">
      <w:start w:val="1"/>
      <w:numFmt w:val="decimal"/>
      <w:lvlText w:val="%7."/>
      <w:lvlJc w:val="left"/>
      <w:pPr>
        <w:ind w:left="5040" w:hanging="360"/>
      </w:pPr>
    </w:lvl>
    <w:lvl w:ilvl="7" w:tplc="9B0470FC">
      <w:start w:val="1"/>
      <w:numFmt w:val="lowerLetter"/>
      <w:lvlText w:val="%8."/>
      <w:lvlJc w:val="left"/>
      <w:pPr>
        <w:ind w:left="5760" w:hanging="360"/>
      </w:pPr>
    </w:lvl>
    <w:lvl w:ilvl="8" w:tplc="CE74DC30">
      <w:start w:val="1"/>
      <w:numFmt w:val="lowerRoman"/>
      <w:lvlText w:val="%9."/>
      <w:lvlJc w:val="right"/>
      <w:pPr>
        <w:ind w:left="6480" w:hanging="180"/>
      </w:pPr>
    </w:lvl>
  </w:abstractNum>
  <w:abstractNum w:abstractNumId="17">
    <w:nsid w:val="39B3DFBA"/>
    <w:multiLevelType w:val="multilevel"/>
    <w:tmpl w:val="984C321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8">
    <w:nsid w:val="3BF7CE47"/>
    <w:multiLevelType w:val="hybridMultilevel"/>
    <w:tmpl w:val="A6C68C9E"/>
    <w:lvl w:ilvl="0" w:tplc="29A04B50">
      <w:start w:val="3"/>
      <w:numFmt w:val="decimal"/>
      <w:lvlText w:val="%1."/>
      <w:lvlJc w:val="left"/>
      <w:pPr>
        <w:ind w:left="720" w:hanging="360"/>
      </w:pPr>
    </w:lvl>
    <w:lvl w:ilvl="1" w:tplc="8D1269E6">
      <w:start w:val="1"/>
      <w:numFmt w:val="lowerLetter"/>
      <w:lvlText w:val="%2."/>
      <w:lvlJc w:val="left"/>
      <w:pPr>
        <w:ind w:left="1440" w:hanging="360"/>
      </w:pPr>
    </w:lvl>
    <w:lvl w:ilvl="2" w:tplc="35321524">
      <w:start w:val="1"/>
      <w:numFmt w:val="lowerRoman"/>
      <w:lvlText w:val="%3."/>
      <w:lvlJc w:val="right"/>
      <w:pPr>
        <w:ind w:left="2160" w:hanging="180"/>
      </w:pPr>
    </w:lvl>
    <w:lvl w:ilvl="3" w:tplc="52920B34">
      <w:start w:val="1"/>
      <w:numFmt w:val="decimal"/>
      <w:lvlText w:val="%4."/>
      <w:lvlJc w:val="left"/>
      <w:pPr>
        <w:ind w:left="2880" w:hanging="360"/>
      </w:pPr>
    </w:lvl>
    <w:lvl w:ilvl="4" w:tplc="06D2254E">
      <w:start w:val="1"/>
      <w:numFmt w:val="lowerLetter"/>
      <w:lvlText w:val="%5."/>
      <w:lvlJc w:val="left"/>
      <w:pPr>
        <w:ind w:left="3600" w:hanging="360"/>
      </w:pPr>
    </w:lvl>
    <w:lvl w:ilvl="5" w:tplc="70922D6A">
      <w:start w:val="1"/>
      <w:numFmt w:val="lowerRoman"/>
      <w:lvlText w:val="%6."/>
      <w:lvlJc w:val="right"/>
      <w:pPr>
        <w:ind w:left="4320" w:hanging="180"/>
      </w:pPr>
    </w:lvl>
    <w:lvl w:ilvl="6" w:tplc="91141440">
      <w:start w:val="1"/>
      <w:numFmt w:val="decimal"/>
      <w:lvlText w:val="%7."/>
      <w:lvlJc w:val="left"/>
      <w:pPr>
        <w:ind w:left="5040" w:hanging="360"/>
      </w:pPr>
    </w:lvl>
    <w:lvl w:ilvl="7" w:tplc="3C0C020A">
      <w:start w:val="1"/>
      <w:numFmt w:val="lowerLetter"/>
      <w:lvlText w:val="%8."/>
      <w:lvlJc w:val="left"/>
      <w:pPr>
        <w:ind w:left="5760" w:hanging="360"/>
      </w:pPr>
    </w:lvl>
    <w:lvl w:ilvl="8" w:tplc="70BE9DF4">
      <w:start w:val="1"/>
      <w:numFmt w:val="lowerRoman"/>
      <w:lvlText w:val="%9."/>
      <w:lvlJc w:val="right"/>
      <w:pPr>
        <w:ind w:left="6480" w:hanging="180"/>
      </w:pPr>
    </w:lvl>
  </w:abstractNum>
  <w:abstractNum w:abstractNumId="19">
    <w:nsid w:val="3C60D2ED"/>
    <w:multiLevelType w:val="hybridMultilevel"/>
    <w:tmpl w:val="1D722188"/>
    <w:lvl w:ilvl="0" w:tplc="D2384CFC">
      <w:start w:val="1"/>
      <w:numFmt w:val="decimal"/>
      <w:lvlText w:val="%1."/>
      <w:lvlJc w:val="left"/>
      <w:pPr>
        <w:ind w:left="720" w:hanging="360"/>
      </w:pPr>
    </w:lvl>
    <w:lvl w:ilvl="1" w:tplc="F578B258">
      <w:start w:val="1"/>
      <w:numFmt w:val="lowerLetter"/>
      <w:lvlText w:val="%2."/>
      <w:lvlJc w:val="left"/>
      <w:pPr>
        <w:ind w:left="1440" w:hanging="360"/>
      </w:pPr>
    </w:lvl>
    <w:lvl w:ilvl="2" w:tplc="4C3287BC">
      <w:start w:val="1"/>
      <w:numFmt w:val="lowerRoman"/>
      <w:lvlText w:val="%3."/>
      <w:lvlJc w:val="right"/>
      <w:pPr>
        <w:ind w:left="2160" w:hanging="180"/>
      </w:pPr>
    </w:lvl>
    <w:lvl w:ilvl="3" w:tplc="C22C82B2">
      <w:start w:val="1"/>
      <w:numFmt w:val="decimal"/>
      <w:lvlText w:val="%4."/>
      <w:lvlJc w:val="left"/>
      <w:pPr>
        <w:ind w:left="2880" w:hanging="360"/>
      </w:pPr>
    </w:lvl>
    <w:lvl w:ilvl="4" w:tplc="7E2031A8">
      <w:start w:val="1"/>
      <w:numFmt w:val="lowerLetter"/>
      <w:lvlText w:val="%5."/>
      <w:lvlJc w:val="left"/>
      <w:pPr>
        <w:ind w:left="3600" w:hanging="360"/>
      </w:pPr>
    </w:lvl>
    <w:lvl w:ilvl="5" w:tplc="4D00477E">
      <w:start w:val="1"/>
      <w:numFmt w:val="lowerRoman"/>
      <w:lvlText w:val="%6."/>
      <w:lvlJc w:val="right"/>
      <w:pPr>
        <w:ind w:left="4320" w:hanging="180"/>
      </w:pPr>
    </w:lvl>
    <w:lvl w:ilvl="6" w:tplc="1D4A0546">
      <w:start w:val="1"/>
      <w:numFmt w:val="decimal"/>
      <w:lvlText w:val="%7."/>
      <w:lvlJc w:val="left"/>
      <w:pPr>
        <w:ind w:left="5040" w:hanging="360"/>
      </w:pPr>
    </w:lvl>
    <w:lvl w:ilvl="7" w:tplc="9A2AD732">
      <w:start w:val="1"/>
      <w:numFmt w:val="lowerLetter"/>
      <w:lvlText w:val="%8."/>
      <w:lvlJc w:val="left"/>
      <w:pPr>
        <w:ind w:left="5760" w:hanging="360"/>
      </w:pPr>
    </w:lvl>
    <w:lvl w:ilvl="8" w:tplc="5C1CF41E">
      <w:start w:val="1"/>
      <w:numFmt w:val="lowerRoman"/>
      <w:lvlText w:val="%9."/>
      <w:lvlJc w:val="right"/>
      <w:pPr>
        <w:ind w:left="6480" w:hanging="180"/>
      </w:pPr>
    </w:lvl>
  </w:abstractNum>
  <w:abstractNum w:abstractNumId="20">
    <w:nsid w:val="3CD7445E"/>
    <w:multiLevelType w:val="hybridMultilevel"/>
    <w:tmpl w:val="2FCE4E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200E3DE"/>
    <w:multiLevelType w:val="hybridMultilevel"/>
    <w:tmpl w:val="A20ACD44"/>
    <w:lvl w:ilvl="0" w:tplc="3F7E52CE">
      <w:start w:val="1"/>
      <w:numFmt w:val="bullet"/>
      <w:lvlText w:val=""/>
      <w:lvlJc w:val="left"/>
      <w:pPr>
        <w:ind w:left="720" w:hanging="360"/>
      </w:pPr>
      <w:rPr>
        <w:rFonts w:ascii="Symbol" w:hAnsi="Symbol" w:hint="default"/>
      </w:rPr>
    </w:lvl>
    <w:lvl w:ilvl="1" w:tplc="FD2C157A">
      <w:start w:val="1"/>
      <w:numFmt w:val="bullet"/>
      <w:lvlText w:val="o"/>
      <w:lvlJc w:val="left"/>
      <w:pPr>
        <w:ind w:left="1440" w:hanging="360"/>
      </w:pPr>
      <w:rPr>
        <w:rFonts w:ascii="Courier New" w:hAnsi="Courier New" w:hint="default"/>
      </w:rPr>
    </w:lvl>
    <w:lvl w:ilvl="2" w:tplc="3D288B34">
      <w:start w:val="1"/>
      <w:numFmt w:val="bullet"/>
      <w:lvlText w:val=""/>
      <w:lvlJc w:val="left"/>
      <w:pPr>
        <w:ind w:left="2160" w:hanging="360"/>
      </w:pPr>
      <w:rPr>
        <w:rFonts w:ascii="Wingdings" w:hAnsi="Wingdings" w:hint="default"/>
      </w:rPr>
    </w:lvl>
    <w:lvl w:ilvl="3" w:tplc="EF3087B2">
      <w:start w:val="1"/>
      <w:numFmt w:val="bullet"/>
      <w:lvlText w:val=""/>
      <w:lvlJc w:val="left"/>
      <w:pPr>
        <w:ind w:left="2880" w:hanging="360"/>
      </w:pPr>
      <w:rPr>
        <w:rFonts w:ascii="Symbol" w:hAnsi="Symbol" w:hint="default"/>
      </w:rPr>
    </w:lvl>
    <w:lvl w:ilvl="4" w:tplc="16E0CFB2">
      <w:start w:val="1"/>
      <w:numFmt w:val="bullet"/>
      <w:lvlText w:val="o"/>
      <w:lvlJc w:val="left"/>
      <w:pPr>
        <w:ind w:left="3600" w:hanging="360"/>
      </w:pPr>
      <w:rPr>
        <w:rFonts w:ascii="Courier New" w:hAnsi="Courier New" w:hint="default"/>
      </w:rPr>
    </w:lvl>
    <w:lvl w:ilvl="5" w:tplc="97D67FAA">
      <w:start w:val="1"/>
      <w:numFmt w:val="bullet"/>
      <w:lvlText w:val=""/>
      <w:lvlJc w:val="left"/>
      <w:pPr>
        <w:ind w:left="4320" w:hanging="360"/>
      </w:pPr>
      <w:rPr>
        <w:rFonts w:ascii="Wingdings" w:hAnsi="Wingdings" w:hint="default"/>
      </w:rPr>
    </w:lvl>
    <w:lvl w:ilvl="6" w:tplc="06EE4956">
      <w:start w:val="1"/>
      <w:numFmt w:val="bullet"/>
      <w:lvlText w:val=""/>
      <w:lvlJc w:val="left"/>
      <w:pPr>
        <w:ind w:left="5040" w:hanging="360"/>
      </w:pPr>
      <w:rPr>
        <w:rFonts w:ascii="Symbol" w:hAnsi="Symbol" w:hint="default"/>
      </w:rPr>
    </w:lvl>
    <w:lvl w:ilvl="7" w:tplc="C7246550">
      <w:start w:val="1"/>
      <w:numFmt w:val="bullet"/>
      <w:lvlText w:val="o"/>
      <w:lvlJc w:val="left"/>
      <w:pPr>
        <w:ind w:left="5760" w:hanging="360"/>
      </w:pPr>
      <w:rPr>
        <w:rFonts w:ascii="Courier New" w:hAnsi="Courier New" w:hint="default"/>
      </w:rPr>
    </w:lvl>
    <w:lvl w:ilvl="8" w:tplc="4C245F9C">
      <w:start w:val="1"/>
      <w:numFmt w:val="bullet"/>
      <w:lvlText w:val=""/>
      <w:lvlJc w:val="left"/>
      <w:pPr>
        <w:ind w:left="6480" w:hanging="360"/>
      </w:pPr>
      <w:rPr>
        <w:rFonts w:ascii="Wingdings" w:hAnsi="Wingdings" w:hint="default"/>
      </w:rPr>
    </w:lvl>
  </w:abstractNum>
  <w:abstractNum w:abstractNumId="22">
    <w:nsid w:val="43453BAD"/>
    <w:multiLevelType w:val="hybridMultilevel"/>
    <w:tmpl w:val="4F12FE0A"/>
    <w:lvl w:ilvl="0" w:tplc="6E94A612">
      <w:start w:val="1"/>
      <w:numFmt w:val="bullet"/>
      <w:lvlText w:val=""/>
      <w:lvlJc w:val="left"/>
      <w:pPr>
        <w:ind w:left="-459" w:hanging="360"/>
      </w:pPr>
      <w:rPr>
        <w:rFonts w:ascii="Symbol" w:hAnsi="Symbol" w:hint="default"/>
      </w:rPr>
    </w:lvl>
    <w:lvl w:ilvl="1" w:tplc="71881230">
      <w:start w:val="1"/>
      <w:numFmt w:val="bullet"/>
      <w:lvlText w:val="o"/>
      <w:lvlJc w:val="left"/>
      <w:pPr>
        <w:ind w:left="261" w:hanging="360"/>
      </w:pPr>
      <w:rPr>
        <w:rFonts w:ascii="Courier New" w:hAnsi="Courier New" w:hint="default"/>
      </w:rPr>
    </w:lvl>
    <w:lvl w:ilvl="2" w:tplc="289C3B9A">
      <w:start w:val="1"/>
      <w:numFmt w:val="bullet"/>
      <w:lvlText w:val=""/>
      <w:lvlJc w:val="left"/>
      <w:pPr>
        <w:ind w:left="981" w:hanging="360"/>
      </w:pPr>
      <w:rPr>
        <w:rFonts w:ascii="Wingdings" w:hAnsi="Wingdings" w:hint="default"/>
      </w:rPr>
    </w:lvl>
    <w:lvl w:ilvl="3" w:tplc="CFEE6DBA">
      <w:start w:val="1"/>
      <w:numFmt w:val="bullet"/>
      <w:lvlText w:val=""/>
      <w:lvlJc w:val="left"/>
      <w:pPr>
        <w:ind w:left="1701" w:hanging="360"/>
      </w:pPr>
      <w:rPr>
        <w:rFonts w:ascii="Symbol" w:hAnsi="Symbol" w:hint="default"/>
      </w:rPr>
    </w:lvl>
    <w:lvl w:ilvl="4" w:tplc="E9AE53D6">
      <w:start w:val="1"/>
      <w:numFmt w:val="bullet"/>
      <w:lvlText w:val="o"/>
      <w:lvlJc w:val="left"/>
      <w:pPr>
        <w:ind w:left="2421" w:hanging="360"/>
      </w:pPr>
      <w:rPr>
        <w:rFonts w:ascii="Courier New" w:hAnsi="Courier New" w:hint="default"/>
      </w:rPr>
    </w:lvl>
    <w:lvl w:ilvl="5" w:tplc="CF9AF9E2">
      <w:start w:val="1"/>
      <w:numFmt w:val="bullet"/>
      <w:lvlText w:val=""/>
      <w:lvlJc w:val="left"/>
      <w:pPr>
        <w:ind w:left="3141" w:hanging="360"/>
      </w:pPr>
      <w:rPr>
        <w:rFonts w:ascii="Wingdings" w:hAnsi="Wingdings" w:hint="default"/>
      </w:rPr>
    </w:lvl>
    <w:lvl w:ilvl="6" w:tplc="F0F6A168">
      <w:start w:val="1"/>
      <w:numFmt w:val="bullet"/>
      <w:lvlText w:val=""/>
      <w:lvlJc w:val="left"/>
      <w:pPr>
        <w:ind w:left="3861" w:hanging="360"/>
      </w:pPr>
      <w:rPr>
        <w:rFonts w:ascii="Symbol" w:hAnsi="Symbol" w:hint="default"/>
      </w:rPr>
    </w:lvl>
    <w:lvl w:ilvl="7" w:tplc="AD146D9A">
      <w:start w:val="1"/>
      <w:numFmt w:val="bullet"/>
      <w:lvlText w:val="o"/>
      <w:lvlJc w:val="left"/>
      <w:pPr>
        <w:ind w:left="4581" w:hanging="360"/>
      </w:pPr>
      <w:rPr>
        <w:rFonts w:ascii="Courier New" w:hAnsi="Courier New" w:hint="default"/>
      </w:rPr>
    </w:lvl>
    <w:lvl w:ilvl="8" w:tplc="491E780C">
      <w:start w:val="1"/>
      <w:numFmt w:val="bullet"/>
      <w:lvlText w:val=""/>
      <w:lvlJc w:val="left"/>
      <w:pPr>
        <w:ind w:left="5301" w:hanging="360"/>
      </w:pPr>
      <w:rPr>
        <w:rFonts w:ascii="Wingdings" w:hAnsi="Wingdings" w:hint="default"/>
      </w:rPr>
    </w:lvl>
  </w:abstractNum>
  <w:abstractNum w:abstractNumId="23">
    <w:nsid w:val="4368378E"/>
    <w:multiLevelType w:val="hybridMultilevel"/>
    <w:tmpl w:val="F3C08E3A"/>
    <w:lvl w:ilvl="0" w:tplc="40090001">
      <w:start w:val="1"/>
      <w:numFmt w:val="bullet"/>
      <w:lvlText w:val=""/>
      <w:lvlJc w:val="left"/>
      <w:pPr>
        <w:ind w:left="779" w:hanging="360"/>
      </w:pPr>
      <w:rPr>
        <w:rFonts w:ascii="Symbol" w:hAnsi="Symbol" w:hint="default"/>
      </w:rPr>
    </w:lvl>
    <w:lvl w:ilvl="1" w:tplc="40090003" w:tentative="1">
      <w:start w:val="1"/>
      <w:numFmt w:val="bullet"/>
      <w:lvlText w:val="o"/>
      <w:lvlJc w:val="left"/>
      <w:pPr>
        <w:ind w:left="1499" w:hanging="360"/>
      </w:pPr>
      <w:rPr>
        <w:rFonts w:ascii="Courier New" w:hAnsi="Courier New" w:cs="Courier New" w:hint="default"/>
      </w:rPr>
    </w:lvl>
    <w:lvl w:ilvl="2" w:tplc="40090005" w:tentative="1">
      <w:start w:val="1"/>
      <w:numFmt w:val="bullet"/>
      <w:lvlText w:val=""/>
      <w:lvlJc w:val="left"/>
      <w:pPr>
        <w:ind w:left="2219" w:hanging="360"/>
      </w:pPr>
      <w:rPr>
        <w:rFonts w:ascii="Wingdings" w:hAnsi="Wingdings" w:hint="default"/>
      </w:rPr>
    </w:lvl>
    <w:lvl w:ilvl="3" w:tplc="40090001" w:tentative="1">
      <w:start w:val="1"/>
      <w:numFmt w:val="bullet"/>
      <w:lvlText w:val=""/>
      <w:lvlJc w:val="left"/>
      <w:pPr>
        <w:ind w:left="2939" w:hanging="360"/>
      </w:pPr>
      <w:rPr>
        <w:rFonts w:ascii="Symbol" w:hAnsi="Symbol" w:hint="default"/>
      </w:rPr>
    </w:lvl>
    <w:lvl w:ilvl="4" w:tplc="40090003" w:tentative="1">
      <w:start w:val="1"/>
      <w:numFmt w:val="bullet"/>
      <w:lvlText w:val="o"/>
      <w:lvlJc w:val="left"/>
      <w:pPr>
        <w:ind w:left="3659" w:hanging="360"/>
      </w:pPr>
      <w:rPr>
        <w:rFonts w:ascii="Courier New" w:hAnsi="Courier New" w:cs="Courier New" w:hint="default"/>
      </w:rPr>
    </w:lvl>
    <w:lvl w:ilvl="5" w:tplc="40090005" w:tentative="1">
      <w:start w:val="1"/>
      <w:numFmt w:val="bullet"/>
      <w:lvlText w:val=""/>
      <w:lvlJc w:val="left"/>
      <w:pPr>
        <w:ind w:left="4379" w:hanging="360"/>
      </w:pPr>
      <w:rPr>
        <w:rFonts w:ascii="Wingdings" w:hAnsi="Wingdings" w:hint="default"/>
      </w:rPr>
    </w:lvl>
    <w:lvl w:ilvl="6" w:tplc="40090001" w:tentative="1">
      <w:start w:val="1"/>
      <w:numFmt w:val="bullet"/>
      <w:lvlText w:val=""/>
      <w:lvlJc w:val="left"/>
      <w:pPr>
        <w:ind w:left="5099" w:hanging="360"/>
      </w:pPr>
      <w:rPr>
        <w:rFonts w:ascii="Symbol" w:hAnsi="Symbol" w:hint="default"/>
      </w:rPr>
    </w:lvl>
    <w:lvl w:ilvl="7" w:tplc="40090003" w:tentative="1">
      <w:start w:val="1"/>
      <w:numFmt w:val="bullet"/>
      <w:lvlText w:val="o"/>
      <w:lvlJc w:val="left"/>
      <w:pPr>
        <w:ind w:left="5819" w:hanging="360"/>
      </w:pPr>
      <w:rPr>
        <w:rFonts w:ascii="Courier New" w:hAnsi="Courier New" w:cs="Courier New" w:hint="default"/>
      </w:rPr>
    </w:lvl>
    <w:lvl w:ilvl="8" w:tplc="40090005" w:tentative="1">
      <w:start w:val="1"/>
      <w:numFmt w:val="bullet"/>
      <w:lvlText w:val=""/>
      <w:lvlJc w:val="left"/>
      <w:pPr>
        <w:ind w:left="6539" w:hanging="360"/>
      </w:pPr>
      <w:rPr>
        <w:rFonts w:ascii="Wingdings" w:hAnsi="Wingdings" w:hint="default"/>
      </w:rPr>
    </w:lvl>
  </w:abstractNum>
  <w:abstractNum w:abstractNumId="24">
    <w:nsid w:val="43833DD6"/>
    <w:multiLevelType w:val="hybridMultilevel"/>
    <w:tmpl w:val="D1C4D910"/>
    <w:lvl w:ilvl="0" w:tplc="FFFFFFFF">
      <w:start w:val="1"/>
      <w:numFmt w:val="decimal"/>
      <w:pStyle w:val="Heading3"/>
      <w:lvlText w:val="3.%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47194374"/>
    <w:multiLevelType w:val="hybridMultilevel"/>
    <w:tmpl w:val="4532F2CC"/>
    <w:lvl w:ilvl="0" w:tplc="0E868BC6">
      <w:start w:val="4"/>
      <w:numFmt w:val="decimal"/>
      <w:lvlText w:val="%1."/>
      <w:lvlJc w:val="left"/>
      <w:pPr>
        <w:ind w:left="720" w:hanging="360"/>
      </w:pPr>
    </w:lvl>
    <w:lvl w:ilvl="1" w:tplc="D6CE4AB4">
      <w:start w:val="1"/>
      <w:numFmt w:val="lowerLetter"/>
      <w:lvlText w:val="%2."/>
      <w:lvlJc w:val="left"/>
      <w:pPr>
        <w:ind w:left="1440" w:hanging="360"/>
      </w:pPr>
    </w:lvl>
    <w:lvl w:ilvl="2" w:tplc="57A01A08">
      <w:start w:val="1"/>
      <w:numFmt w:val="lowerRoman"/>
      <w:lvlText w:val="%3."/>
      <w:lvlJc w:val="right"/>
      <w:pPr>
        <w:ind w:left="2160" w:hanging="180"/>
      </w:pPr>
    </w:lvl>
    <w:lvl w:ilvl="3" w:tplc="07849266">
      <w:start w:val="1"/>
      <w:numFmt w:val="decimal"/>
      <w:lvlText w:val="%4."/>
      <w:lvlJc w:val="left"/>
      <w:pPr>
        <w:ind w:left="2880" w:hanging="360"/>
      </w:pPr>
    </w:lvl>
    <w:lvl w:ilvl="4" w:tplc="E1EE2002">
      <w:start w:val="1"/>
      <w:numFmt w:val="lowerLetter"/>
      <w:lvlText w:val="%5."/>
      <w:lvlJc w:val="left"/>
      <w:pPr>
        <w:ind w:left="3600" w:hanging="360"/>
      </w:pPr>
    </w:lvl>
    <w:lvl w:ilvl="5" w:tplc="580ADB92">
      <w:start w:val="1"/>
      <w:numFmt w:val="lowerRoman"/>
      <w:lvlText w:val="%6."/>
      <w:lvlJc w:val="right"/>
      <w:pPr>
        <w:ind w:left="4320" w:hanging="180"/>
      </w:pPr>
    </w:lvl>
    <w:lvl w:ilvl="6" w:tplc="3258C36A">
      <w:start w:val="1"/>
      <w:numFmt w:val="decimal"/>
      <w:lvlText w:val="%7."/>
      <w:lvlJc w:val="left"/>
      <w:pPr>
        <w:ind w:left="5040" w:hanging="360"/>
      </w:pPr>
    </w:lvl>
    <w:lvl w:ilvl="7" w:tplc="6262CF76">
      <w:start w:val="1"/>
      <w:numFmt w:val="lowerLetter"/>
      <w:lvlText w:val="%8."/>
      <w:lvlJc w:val="left"/>
      <w:pPr>
        <w:ind w:left="5760" w:hanging="360"/>
      </w:pPr>
    </w:lvl>
    <w:lvl w:ilvl="8" w:tplc="6C14C0BA">
      <w:start w:val="1"/>
      <w:numFmt w:val="lowerRoman"/>
      <w:lvlText w:val="%9."/>
      <w:lvlJc w:val="right"/>
      <w:pPr>
        <w:ind w:left="6480" w:hanging="180"/>
      </w:pPr>
    </w:lvl>
  </w:abstractNum>
  <w:abstractNum w:abstractNumId="26">
    <w:nsid w:val="497F4DF1"/>
    <w:multiLevelType w:val="hybridMultilevel"/>
    <w:tmpl w:val="3FC01E2A"/>
    <w:lvl w:ilvl="0" w:tplc="40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nsid w:val="4D124895"/>
    <w:multiLevelType w:val="hybridMultilevel"/>
    <w:tmpl w:val="721E8124"/>
    <w:lvl w:ilvl="0" w:tplc="A97EB0AE">
      <w:start w:val="2"/>
      <w:numFmt w:val="decimal"/>
      <w:lvlText w:val="%1."/>
      <w:lvlJc w:val="left"/>
      <w:pPr>
        <w:ind w:left="720" w:hanging="360"/>
      </w:pPr>
    </w:lvl>
    <w:lvl w:ilvl="1" w:tplc="9684E106">
      <w:start w:val="1"/>
      <w:numFmt w:val="lowerLetter"/>
      <w:lvlText w:val="%2."/>
      <w:lvlJc w:val="left"/>
      <w:pPr>
        <w:ind w:left="1440" w:hanging="360"/>
      </w:pPr>
    </w:lvl>
    <w:lvl w:ilvl="2" w:tplc="36ACB73C">
      <w:start w:val="1"/>
      <w:numFmt w:val="lowerRoman"/>
      <w:lvlText w:val="%3."/>
      <w:lvlJc w:val="right"/>
      <w:pPr>
        <w:ind w:left="2160" w:hanging="180"/>
      </w:pPr>
    </w:lvl>
    <w:lvl w:ilvl="3" w:tplc="08B446E2">
      <w:start w:val="1"/>
      <w:numFmt w:val="decimal"/>
      <w:lvlText w:val="%4."/>
      <w:lvlJc w:val="left"/>
      <w:pPr>
        <w:ind w:left="2880" w:hanging="360"/>
      </w:pPr>
    </w:lvl>
    <w:lvl w:ilvl="4" w:tplc="D7022942">
      <w:start w:val="1"/>
      <w:numFmt w:val="lowerLetter"/>
      <w:lvlText w:val="%5."/>
      <w:lvlJc w:val="left"/>
      <w:pPr>
        <w:ind w:left="3600" w:hanging="360"/>
      </w:pPr>
    </w:lvl>
    <w:lvl w:ilvl="5" w:tplc="1F76650C">
      <w:start w:val="1"/>
      <w:numFmt w:val="lowerRoman"/>
      <w:lvlText w:val="%6."/>
      <w:lvlJc w:val="right"/>
      <w:pPr>
        <w:ind w:left="4320" w:hanging="180"/>
      </w:pPr>
    </w:lvl>
    <w:lvl w:ilvl="6" w:tplc="12744A1A">
      <w:start w:val="1"/>
      <w:numFmt w:val="decimal"/>
      <w:lvlText w:val="%7."/>
      <w:lvlJc w:val="left"/>
      <w:pPr>
        <w:ind w:left="5040" w:hanging="360"/>
      </w:pPr>
    </w:lvl>
    <w:lvl w:ilvl="7" w:tplc="17905552">
      <w:start w:val="1"/>
      <w:numFmt w:val="lowerLetter"/>
      <w:lvlText w:val="%8."/>
      <w:lvlJc w:val="left"/>
      <w:pPr>
        <w:ind w:left="5760" w:hanging="360"/>
      </w:pPr>
    </w:lvl>
    <w:lvl w:ilvl="8" w:tplc="982E9AFC">
      <w:start w:val="1"/>
      <w:numFmt w:val="lowerRoman"/>
      <w:lvlText w:val="%9."/>
      <w:lvlJc w:val="right"/>
      <w:pPr>
        <w:ind w:left="6480" w:hanging="180"/>
      </w:pPr>
    </w:lvl>
  </w:abstractNum>
  <w:abstractNum w:abstractNumId="28">
    <w:nsid w:val="579A684F"/>
    <w:multiLevelType w:val="hybridMultilevel"/>
    <w:tmpl w:val="F62A582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9">
    <w:nsid w:val="57B31A9B"/>
    <w:multiLevelType w:val="hybridMultilevel"/>
    <w:tmpl w:val="A9C2059E"/>
    <w:lvl w:ilvl="0" w:tplc="BA189A08">
      <w:start w:val="5"/>
      <w:numFmt w:val="decimal"/>
      <w:lvlText w:val="%1."/>
      <w:lvlJc w:val="left"/>
      <w:pPr>
        <w:ind w:left="720" w:hanging="360"/>
      </w:pPr>
    </w:lvl>
    <w:lvl w:ilvl="1" w:tplc="8BF6FCEC">
      <w:start w:val="1"/>
      <w:numFmt w:val="lowerLetter"/>
      <w:lvlText w:val="%2."/>
      <w:lvlJc w:val="left"/>
      <w:pPr>
        <w:ind w:left="1440" w:hanging="360"/>
      </w:pPr>
    </w:lvl>
    <w:lvl w:ilvl="2" w:tplc="9CFC1984">
      <w:start w:val="1"/>
      <w:numFmt w:val="lowerRoman"/>
      <w:lvlText w:val="%3."/>
      <w:lvlJc w:val="right"/>
      <w:pPr>
        <w:ind w:left="2160" w:hanging="180"/>
      </w:pPr>
    </w:lvl>
    <w:lvl w:ilvl="3" w:tplc="3C4CC1A6">
      <w:start w:val="1"/>
      <w:numFmt w:val="decimal"/>
      <w:lvlText w:val="%4."/>
      <w:lvlJc w:val="left"/>
      <w:pPr>
        <w:ind w:left="2880" w:hanging="360"/>
      </w:pPr>
    </w:lvl>
    <w:lvl w:ilvl="4" w:tplc="9E105E06">
      <w:start w:val="1"/>
      <w:numFmt w:val="lowerLetter"/>
      <w:lvlText w:val="%5."/>
      <w:lvlJc w:val="left"/>
      <w:pPr>
        <w:ind w:left="3600" w:hanging="360"/>
      </w:pPr>
    </w:lvl>
    <w:lvl w:ilvl="5" w:tplc="5F42D4C8">
      <w:start w:val="1"/>
      <w:numFmt w:val="lowerRoman"/>
      <w:lvlText w:val="%6."/>
      <w:lvlJc w:val="right"/>
      <w:pPr>
        <w:ind w:left="4320" w:hanging="180"/>
      </w:pPr>
    </w:lvl>
    <w:lvl w:ilvl="6" w:tplc="A7367708">
      <w:start w:val="1"/>
      <w:numFmt w:val="decimal"/>
      <w:lvlText w:val="%7."/>
      <w:lvlJc w:val="left"/>
      <w:pPr>
        <w:ind w:left="5040" w:hanging="360"/>
      </w:pPr>
    </w:lvl>
    <w:lvl w:ilvl="7" w:tplc="DA7C5CAA">
      <w:start w:val="1"/>
      <w:numFmt w:val="lowerLetter"/>
      <w:lvlText w:val="%8."/>
      <w:lvlJc w:val="left"/>
      <w:pPr>
        <w:ind w:left="5760" w:hanging="360"/>
      </w:pPr>
    </w:lvl>
    <w:lvl w:ilvl="8" w:tplc="4036A2F0">
      <w:start w:val="1"/>
      <w:numFmt w:val="lowerRoman"/>
      <w:lvlText w:val="%9."/>
      <w:lvlJc w:val="right"/>
      <w:pPr>
        <w:ind w:left="6480" w:hanging="180"/>
      </w:pPr>
    </w:lvl>
  </w:abstractNum>
  <w:abstractNum w:abstractNumId="30">
    <w:nsid w:val="60F156F2"/>
    <w:multiLevelType w:val="hybridMultilevel"/>
    <w:tmpl w:val="9DF2E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14259E5"/>
    <w:multiLevelType w:val="hybridMultilevel"/>
    <w:tmpl w:val="BEAC5AE8"/>
    <w:lvl w:ilvl="0" w:tplc="0D2A520A">
      <w:start w:val="1"/>
      <w:numFmt w:val="decimal"/>
      <w:lvlText w:val="Chapter %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620809C6"/>
    <w:multiLevelType w:val="hybridMultilevel"/>
    <w:tmpl w:val="2A6245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5532FC"/>
    <w:multiLevelType w:val="hybridMultilevel"/>
    <w:tmpl w:val="6C7C2AF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C6C3C42"/>
    <w:multiLevelType w:val="hybridMultilevel"/>
    <w:tmpl w:val="1A987928"/>
    <w:lvl w:ilvl="0" w:tplc="63FC523C">
      <w:start w:val="4"/>
      <w:numFmt w:val="decimal"/>
      <w:lvlText w:val="%1."/>
      <w:lvlJc w:val="left"/>
      <w:pPr>
        <w:ind w:left="720" w:hanging="360"/>
      </w:pPr>
    </w:lvl>
    <w:lvl w:ilvl="1" w:tplc="2AAA3A9C">
      <w:start w:val="1"/>
      <w:numFmt w:val="lowerLetter"/>
      <w:lvlText w:val="%2."/>
      <w:lvlJc w:val="left"/>
      <w:pPr>
        <w:ind w:left="1440" w:hanging="360"/>
      </w:pPr>
    </w:lvl>
    <w:lvl w:ilvl="2" w:tplc="C750C79C">
      <w:start w:val="1"/>
      <w:numFmt w:val="lowerRoman"/>
      <w:lvlText w:val="%3."/>
      <w:lvlJc w:val="right"/>
      <w:pPr>
        <w:ind w:left="2160" w:hanging="180"/>
      </w:pPr>
    </w:lvl>
    <w:lvl w:ilvl="3" w:tplc="3B86F438">
      <w:start w:val="1"/>
      <w:numFmt w:val="decimal"/>
      <w:lvlText w:val="%4."/>
      <w:lvlJc w:val="left"/>
      <w:pPr>
        <w:ind w:left="2880" w:hanging="360"/>
      </w:pPr>
    </w:lvl>
    <w:lvl w:ilvl="4" w:tplc="D3309A4C">
      <w:start w:val="1"/>
      <w:numFmt w:val="lowerLetter"/>
      <w:lvlText w:val="%5."/>
      <w:lvlJc w:val="left"/>
      <w:pPr>
        <w:ind w:left="3600" w:hanging="360"/>
      </w:pPr>
    </w:lvl>
    <w:lvl w:ilvl="5" w:tplc="CE6C9DAC">
      <w:start w:val="1"/>
      <w:numFmt w:val="lowerRoman"/>
      <w:lvlText w:val="%6."/>
      <w:lvlJc w:val="right"/>
      <w:pPr>
        <w:ind w:left="4320" w:hanging="180"/>
      </w:pPr>
    </w:lvl>
    <w:lvl w:ilvl="6" w:tplc="659C75C6">
      <w:start w:val="1"/>
      <w:numFmt w:val="decimal"/>
      <w:lvlText w:val="%7."/>
      <w:lvlJc w:val="left"/>
      <w:pPr>
        <w:ind w:left="5040" w:hanging="360"/>
      </w:pPr>
    </w:lvl>
    <w:lvl w:ilvl="7" w:tplc="C282690E">
      <w:start w:val="1"/>
      <w:numFmt w:val="lowerLetter"/>
      <w:lvlText w:val="%8."/>
      <w:lvlJc w:val="left"/>
      <w:pPr>
        <w:ind w:left="5760" w:hanging="360"/>
      </w:pPr>
    </w:lvl>
    <w:lvl w:ilvl="8" w:tplc="9782FDCE">
      <w:start w:val="1"/>
      <w:numFmt w:val="lowerRoman"/>
      <w:lvlText w:val="%9."/>
      <w:lvlJc w:val="right"/>
      <w:pPr>
        <w:ind w:left="6480" w:hanging="180"/>
      </w:pPr>
    </w:lvl>
  </w:abstractNum>
  <w:abstractNum w:abstractNumId="35">
    <w:nsid w:val="6CB705D3"/>
    <w:multiLevelType w:val="hybridMultilevel"/>
    <w:tmpl w:val="54AA7CA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nsid w:val="764A3A67"/>
    <w:multiLevelType w:val="hybridMultilevel"/>
    <w:tmpl w:val="9328D9F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7">
    <w:nsid w:val="798E022F"/>
    <w:multiLevelType w:val="hybridMultilevel"/>
    <w:tmpl w:val="B1A201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22"/>
  </w:num>
  <w:num w:numId="2">
    <w:abstractNumId w:val="21"/>
  </w:num>
  <w:num w:numId="3">
    <w:abstractNumId w:val="8"/>
  </w:num>
  <w:num w:numId="4">
    <w:abstractNumId w:val="19"/>
  </w:num>
  <w:num w:numId="5">
    <w:abstractNumId w:val="29"/>
  </w:num>
  <w:num w:numId="6">
    <w:abstractNumId w:val="25"/>
  </w:num>
  <w:num w:numId="7">
    <w:abstractNumId w:val="18"/>
  </w:num>
  <w:num w:numId="8">
    <w:abstractNumId w:val="16"/>
  </w:num>
  <w:num w:numId="9">
    <w:abstractNumId w:val="12"/>
  </w:num>
  <w:num w:numId="10">
    <w:abstractNumId w:val="14"/>
  </w:num>
  <w:num w:numId="11">
    <w:abstractNumId w:val="11"/>
  </w:num>
  <w:num w:numId="12">
    <w:abstractNumId w:val="17"/>
  </w:num>
  <w:num w:numId="13">
    <w:abstractNumId w:val="34"/>
  </w:num>
  <w:num w:numId="14">
    <w:abstractNumId w:val="15"/>
  </w:num>
  <w:num w:numId="15">
    <w:abstractNumId w:val="6"/>
  </w:num>
  <w:num w:numId="16">
    <w:abstractNumId w:val="27"/>
  </w:num>
  <w:num w:numId="17">
    <w:abstractNumId w:val="0"/>
  </w:num>
  <w:num w:numId="18">
    <w:abstractNumId w:val="26"/>
  </w:num>
  <w:num w:numId="19">
    <w:abstractNumId w:val="2"/>
  </w:num>
  <w:num w:numId="20">
    <w:abstractNumId w:val="33"/>
  </w:num>
  <w:num w:numId="21">
    <w:abstractNumId w:val="24"/>
  </w:num>
  <w:num w:numId="22">
    <w:abstractNumId w:val="24"/>
  </w:num>
  <w:num w:numId="23">
    <w:abstractNumId w:val="23"/>
  </w:num>
  <w:num w:numId="24">
    <w:abstractNumId w:val="37"/>
  </w:num>
  <w:num w:numId="25">
    <w:abstractNumId w:val="13"/>
  </w:num>
  <w:num w:numId="26">
    <w:abstractNumId w:val="9"/>
  </w:num>
  <w:num w:numId="27">
    <w:abstractNumId w:val="20"/>
  </w:num>
  <w:num w:numId="28">
    <w:abstractNumId w:val="32"/>
  </w:num>
  <w:num w:numId="29">
    <w:abstractNumId w:val="30"/>
  </w:num>
  <w:num w:numId="30">
    <w:abstractNumId w:val="5"/>
  </w:num>
  <w:num w:numId="31">
    <w:abstractNumId w:val="31"/>
  </w:num>
  <w:num w:numId="32">
    <w:abstractNumId w:val="7"/>
  </w:num>
  <w:num w:numId="33">
    <w:abstractNumId w:val="4"/>
  </w:num>
  <w:num w:numId="34">
    <w:abstractNumId w:val="36"/>
  </w:num>
  <w:num w:numId="35">
    <w:abstractNumId w:val="1"/>
  </w:num>
  <w:num w:numId="36">
    <w:abstractNumId w:val="35"/>
  </w:num>
  <w:num w:numId="37">
    <w:abstractNumId w:val="28"/>
  </w:num>
  <w:num w:numId="38">
    <w:abstractNumId w:val="3"/>
  </w:num>
  <w:num w:numId="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D08318D"/>
    <w:rsid w:val="0000133E"/>
    <w:rsid w:val="000030AC"/>
    <w:rsid w:val="00013F89"/>
    <w:rsid w:val="00021889"/>
    <w:rsid w:val="00024FE3"/>
    <w:rsid w:val="00043BD8"/>
    <w:rsid w:val="00046629"/>
    <w:rsid w:val="00046710"/>
    <w:rsid w:val="00052C51"/>
    <w:rsid w:val="000538B2"/>
    <w:rsid w:val="00057ABA"/>
    <w:rsid w:val="00066749"/>
    <w:rsid w:val="00091337"/>
    <w:rsid w:val="0009560D"/>
    <w:rsid w:val="000B276C"/>
    <w:rsid w:val="000B3E83"/>
    <w:rsid w:val="000C3AC2"/>
    <w:rsid w:val="000C69BC"/>
    <w:rsid w:val="000D3EDA"/>
    <w:rsid w:val="000D7292"/>
    <w:rsid w:val="000E1231"/>
    <w:rsid w:val="000F0B92"/>
    <w:rsid w:val="000F0CBE"/>
    <w:rsid w:val="000F6F5A"/>
    <w:rsid w:val="00136227"/>
    <w:rsid w:val="00140BB3"/>
    <w:rsid w:val="00152C0A"/>
    <w:rsid w:val="00157777"/>
    <w:rsid w:val="00160B35"/>
    <w:rsid w:val="00185233"/>
    <w:rsid w:val="001B20CB"/>
    <w:rsid w:val="001B5E3E"/>
    <w:rsid w:val="001C7737"/>
    <w:rsid w:val="001E2817"/>
    <w:rsid w:val="001F7D8C"/>
    <w:rsid w:val="00205034"/>
    <w:rsid w:val="00206755"/>
    <w:rsid w:val="0020ECC6"/>
    <w:rsid w:val="0021186E"/>
    <w:rsid w:val="00224C0A"/>
    <w:rsid w:val="00234D68"/>
    <w:rsid w:val="00243E8B"/>
    <w:rsid w:val="0025558A"/>
    <w:rsid w:val="00277011"/>
    <w:rsid w:val="00296851"/>
    <w:rsid w:val="002D3407"/>
    <w:rsid w:val="002E34FB"/>
    <w:rsid w:val="002F66A4"/>
    <w:rsid w:val="00306908"/>
    <w:rsid w:val="0031111A"/>
    <w:rsid w:val="00383D25"/>
    <w:rsid w:val="00390146"/>
    <w:rsid w:val="003A6485"/>
    <w:rsid w:val="003B08F5"/>
    <w:rsid w:val="003B1881"/>
    <w:rsid w:val="003C6613"/>
    <w:rsid w:val="003D7DDB"/>
    <w:rsid w:val="003F5A54"/>
    <w:rsid w:val="00401972"/>
    <w:rsid w:val="00423DF8"/>
    <w:rsid w:val="00433A1F"/>
    <w:rsid w:val="00451CCF"/>
    <w:rsid w:val="00464E95"/>
    <w:rsid w:val="00472284"/>
    <w:rsid w:val="00485474"/>
    <w:rsid w:val="00485820"/>
    <w:rsid w:val="004A2D55"/>
    <w:rsid w:val="004D461C"/>
    <w:rsid w:val="004D7283"/>
    <w:rsid w:val="004F1927"/>
    <w:rsid w:val="00523D97"/>
    <w:rsid w:val="00524FCC"/>
    <w:rsid w:val="00525C8F"/>
    <w:rsid w:val="00526C68"/>
    <w:rsid w:val="005318E1"/>
    <w:rsid w:val="00532B1A"/>
    <w:rsid w:val="00533382"/>
    <w:rsid w:val="00540050"/>
    <w:rsid w:val="005438AC"/>
    <w:rsid w:val="0054653D"/>
    <w:rsid w:val="00550A30"/>
    <w:rsid w:val="00576E2E"/>
    <w:rsid w:val="005814D0"/>
    <w:rsid w:val="00591A60"/>
    <w:rsid w:val="005979DD"/>
    <w:rsid w:val="005A0644"/>
    <w:rsid w:val="005A66B5"/>
    <w:rsid w:val="005B1DBB"/>
    <w:rsid w:val="005B214A"/>
    <w:rsid w:val="005B6391"/>
    <w:rsid w:val="005C2139"/>
    <w:rsid w:val="005D6406"/>
    <w:rsid w:val="005F2241"/>
    <w:rsid w:val="005F54B1"/>
    <w:rsid w:val="00606614"/>
    <w:rsid w:val="00617232"/>
    <w:rsid w:val="0062668E"/>
    <w:rsid w:val="00642525"/>
    <w:rsid w:val="0064509B"/>
    <w:rsid w:val="00684A0D"/>
    <w:rsid w:val="0068651D"/>
    <w:rsid w:val="00686987"/>
    <w:rsid w:val="006C2B5C"/>
    <w:rsid w:val="006C67A3"/>
    <w:rsid w:val="006E2A75"/>
    <w:rsid w:val="006F7E39"/>
    <w:rsid w:val="00701823"/>
    <w:rsid w:val="007044C7"/>
    <w:rsid w:val="00705570"/>
    <w:rsid w:val="00706440"/>
    <w:rsid w:val="007120D5"/>
    <w:rsid w:val="0072128F"/>
    <w:rsid w:val="007249EA"/>
    <w:rsid w:val="0073661E"/>
    <w:rsid w:val="00737B49"/>
    <w:rsid w:val="00743661"/>
    <w:rsid w:val="0074526D"/>
    <w:rsid w:val="00746BBE"/>
    <w:rsid w:val="00750FE0"/>
    <w:rsid w:val="00752C4D"/>
    <w:rsid w:val="00753C92"/>
    <w:rsid w:val="0075416B"/>
    <w:rsid w:val="0078107D"/>
    <w:rsid w:val="00782639"/>
    <w:rsid w:val="00792678"/>
    <w:rsid w:val="007B108F"/>
    <w:rsid w:val="007C0784"/>
    <w:rsid w:val="007D7187"/>
    <w:rsid w:val="007E1FE4"/>
    <w:rsid w:val="007E7899"/>
    <w:rsid w:val="007F79F8"/>
    <w:rsid w:val="00816D00"/>
    <w:rsid w:val="0082640B"/>
    <w:rsid w:val="00830110"/>
    <w:rsid w:val="008422D1"/>
    <w:rsid w:val="00861A66"/>
    <w:rsid w:val="0086284A"/>
    <w:rsid w:val="00867BD1"/>
    <w:rsid w:val="00884C7C"/>
    <w:rsid w:val="0089583A"/>
    <w:rsid w:val="008A4B88"/>
    <w:rsid w:val="008A7E76"/>
    <w:rsid w:val="008B4D73"/>
    <w:rsid w:val="008E77F2"/>
    <w:rsid w:val="008F7A6E"/>
    <w:rsid w:val="00900B29"/>
    <w:rsid w:val="009135A1"/>
    <w:rsid w:val="00915132"/>
    <w:rsid w:val="0091769A"/>
    <w:rsid w:val="0092B8FE"/>
    <w:rsid w:val="00930F5F"/>
    <w:rsid w:val="0093202F"/>
    <w:rsid w:val="00951882"/>
    <w:rsid w:val="009566EF"/>
    <w:rsid w:val="00967B4C"/>
    <w:rsid w:val="00970FA4"/>
    <w:rsid w:val="0097646F"/>
    <w:rsid w:val="009807BE"/>
    <w:rsid w:val="00983D35"/>
    <w:rsid w:val="009A2469"/>
    <w:rsid w:val="009C487A"/>
    <w:rsid w:val="009E7234"/>
    <w:rsid w:val="009E7970"/>
    <w:rsid w:val="009F2A10"/>
    <w:rsid w:val="00A121DF"/>
    <w:rsid w:val="00A2665B"/>
    <w:rsid w:val="00A30A25"/>
    <w:rsid w:val="00A5763A"/>
    <w:rsid w:val="00A65B19"/>
    <w:rsid w:val="00A74291"/>
    <w:rsid w:val="00A77F8C"/>
    <w:rsid w:val="00A87CD4"/>
    <w:rsid w:val="00A92735"/>
    <w:rsid w:val="00AA3E30"/>
    <w:rsid w:val="00AA4EE1"/>
    <w:rsid w:val="00AB01A3"/>
    <w:rsid w:val="00AB1843"/>
    <w:rsid w:val="00AC1C58"/>
    <w:rsid w:val="00AC7E3B"/>
    <w:rsid w:val="00ACC74F"/>
    <w:rsid w:val="00AE07AC"/>
    <w:rsid w:val="00AE6A83"/>
    <w:rsid w:val="00AF2101"/>
    <w:rsid w:val="00B30B13"/>
    <w:rsid w:val="00B414AD"/>
    <w:rsid w:val="00B540CC"/>
    <w:rsid w:val="00B57C3B"/>
    <w:rsid w:val="00B6303D"/>
    <w:rsid w:val="00B6386D"/>
    <w:rsid w:val="00B6585F"/>
    <w:rsid w:val="00B7055E"/>
    <w:rsid w:val="00B724A3"/>
    <w:rsid w:val="00B8D7DF"/>
    <w:rsid w:val="00B969C1"/>
    <w:rsid w:val="00BC34A5"/>
    <w:rsid w:val="00BE3532"/>
    <w:rsid w:val="00BF2021"/>
    <w:rsid w:val="00C03826"/>
    <w:rsid w:val="00C04E85"/>
    <w:rsid w:val="00C11640"/>
    <w:rsid w:val="00C131D3"/>
    <w:rsid w:val="00C13DE3"/>
    <w:rsid w:val="00C145F8"/>
    <w:rsid w:val="00C23480"/>
    <w:rsid w:val="00C2587F"/>
    <w:rsid w:val="00C26D02"/>
    <w:rsid w:val="00C4170F"/>
    <w:rsid w:val="00C61CE4"/>
    <w:rsid w:val="00C627E9"/>
    <w:rsid w:val="00C76487"/>
    <w:rsid w:val="00CC23EC"/>
    <w:rsid w:val="00CC588B"/>
    <w:rsid w:val="00CD1000"/>
    <w:rsid w:val="00CD2F05"/>
    <w:rsid w:val="00CD64C2"/>
    <w:rsid w:val="00CE38EA"/>
    <w:rsid w:val="00D35B36"/>
    <w:rsid w:val="00D36EB7"/>
    <w:rsid w:val="00D41D76"/>
    <w:rsid w:val="00D4228D"/>
    <w:rsid w:val="00D56207"/>
    <w:rsid w:val="00D8719F"/>
    <w:rsid w:val="00DC44E4"/>
    <w:rsid w:val="00DD0F27"/>
    <w:rsid w:val="00DE7B85"/>
    <w:rsid w:val="00E10E38"/>
    <w:rsid w:val="00E23A7F"/>
    <w:rsid w:val="00E27A4A"/>
    <w:rsid w:val="00E27E2D"/>
    <w:rsid w:val="00E473B3"/>
    <w:rsid w:val="00E53429"/>
    <w:rsid w:val="00E570F3"/>
    <w:rsid w:val="00E619D2"/>
    <w:rsid w:val="00E76E64"/>
    <w:rsid w:val="00E77447"/>
    <w:rsid w:val="00E803F0"/>
    <w:rsid w:val="00E854D9"/>
    <w:rsid w:val="00E96A08"/>
    <w:rsid w:val="00EA55D2"/>
    <w:rsid w:val="00ED10C8"/>
    <w:rsid w:val="00EE4AE1"/>
    <w:rsid w:val="00F01E44"/>
    <w:rsid w:val="00F0242E"/>
    <w:rsid w:val="00F10214"/>
    <w:rsid w:val="00F1493E"/>
    <w:rsid w:val="00F255A5"/>
    <w:rsid w:val="00F27684"/>
    <w:rsid w:val="00F325BE"/>
    <w:rsid w:val="00F43F51"/>
    <w:rsid w:val="00F818D9"/>
    <w:rsid w:val="00F81E8F"/>
    <w:rsid w:val="00F87C68"/>
    <w:rsid w:val="00FA35FF"/>
    <w:rsid w:val="00FC2218"/>
    <w:rsid w:val="00FC2DAE"/>
    <w:rsid w:val="00FC6E7E"/>
    <w:rsid w:val="0183A7FC"/>
    <w:rsid w:val="01A3CB02"/>
    <w:rsid w:val="02100053"/>
    <w:rsid w:val="0223E1ED"/>
    <w:rsid w:val="0223E1F0"/>
    <w:rsid w:val="02EDCB43"/>
    <w:rsid w:val="02F3C492"/>
    <w:rsid w:val="0300FA94"/>
    <w:rsid w:val="036217B6"/>
    <w:rsid w:val="0378F0F3"/>
    <w:rsid w:val="03AB01E1"/>
    <w:rsid w:val="0413F37E"/>
    <w:rsid w:val="04415CA3"/>
    <w:rsid w:val="0547A115"/>
    <w:rsid w:val="059C68A2"/>
    <w:rsid w:val="05B8FAB5"/>
    <w:rsid w:val="05EC9FC0"/>
    <w:rsid w:val="06090578"/>
    <w:rsid w:val="0684925F"/>
    <w:rsid w:val="068E0A88"/>
    <w:rsid w:val="0694AA3A"/>
    <w:rsid w:val="06C13199"/>
    <w:rsid w:val="06F32C3B"/>
    <w:rsid w:val="0756EDAC"/>
    <w:rsid w:val="07A2AEE6"/>
    <w:rsid w:val="07AB6A39"/>
    <w:rsid w:val="07D05407"/>
    <w:rsid w:val="07FB78E7"/>
    <w:rsid w:val="08B53AC4"/>
    <w:rsid w:val="08C9F7B4"/>
    <w:rsid w:val="08CD0270"/>
    <w:rsid w:val="08E2C866"/>
    <w:rsid w:val="093DE6B8"/>
    <w:rsid w:val="09692427"/>
    <w:rsid w:val="096E8EBF"/>
    <w:rsid w:val="098FA865"/>
    <w:rsid w:val="099ABDAF"/>
    <w:rsid w:val="09AD21E3"/>
    <w:rsid w:val="09C8AE1A"/>
    <w:rsid w:val="0A77D479"/>
    <w:rsid w:val="0AECA73B"/>
    <w:rsid w:val="0B188714"/>
    <w:rsid w:val="0B77A763"/>
    <w:rsid w:val="0B7FC0C5"/>
    <w:rsid w:val="0B83F334"/>
    <w:rsid w:val="0B8B38BD"/>
    <w:rsid w:val="0BDAFB4B"/>
    <w:rsid w:val="0C0E8476"/>
    <w:rsid w:val="0C4D9C7D"/>
    <w:rsid w:val="0C637C82"/>
    <w:rsid w:val="0C80904C"/>
    <w:rsid w:val="0C9EAAA9"/>
    <w:rsid w:val="0CC3F4D6"/>
    <w:rsid w:val="0CEF5D86"/>
    <w:rsid w:val="0D1377C4"/>
    <w:rsid w:val="0D898A65"/>
    <w:rsid w:val="0E69D08C"/>
    <w:rsid w:val="0E9D2E3F"/>
    <w:rsid w:val="0EA79458"/>
    <w:rsid w:val="0EC2D97F"/>
    <w:rsid w:val="0F021765"/>
    <w:rsid w:val="0F1F3BAE"/>
    <w:rsid w:val="0F8EB64C"/>
    <w:rsid w:val="0F92F678"/>
    <w:rsid w:val="0FFAC4E2"/>
    <w:rsid w:val="1007BA5E"/>
    <w:rsid w:val="1092451C"/>
    <w:rsid w:val="10A584BF"/>
    <w:rsid w:val="10D4B1EE"/>
    <w:rsid w:val="11171BED"/>
    <w:rsid w:val="122E460A"/>
    <w:rsid w:val="12492C15"/>
    <w:rsid w:val="12912E3C"/>
    <w:rsid w:val="12B2782C"/>
    <w:rsid w:val="1356533F"/>
    <w:rsid w:val="13D9F1C5"/>
    <w:rsid w:val="13F36533"/>
    <w:rsid w:val="1447EBDE"/>
    <w:rsid w:val="1461772B"/>
    <w:rsid w:val="15DEA6D1"/>
    <w:rsid w:val="15EC1E73"/>
    <w:rsid w:val="15FC9FCD"/>
    <w:rsid w:val="160587AD"/>
    <w:rsid w:val="16260C91"/>
    <w:rsid w:val="167DA9B5"/>
    <w:rsid w:val="168698DF"/>
    <w:rsid w:val="16A1EFBF"/>
    <w:rsid w:val="16A305EE"/>
    <w:rsid w:val="16A969D5"/>
    <w:rsid w:val="16CC76FB"/>
    <w:rsid w:val="16DA99CE"/>
    <w:rsid w:val="16DBBA4E"/>
    <w:rsid w:val="177681F3"/>
    <w:rsid w:val="17AFD2AF"/>
    <w:rsid w:val="17E19502"/>
    <w:rsid w:val="181314C6"/>
    <w:rsid w:val="188890D1"/>
    <w:rsid w:val="1930E24B"/>
    <w:rsid w:val="1958CD82"/>
    <w:rsid w:val="1976A0EF"/>
    <w:rsid w:val="1985BCFC"/>
    <w:rsid w:val="19D06699"/>
    <w:rsid w:val="1AB077D9"/>
    <w:rsid w:val="1B4B6F87"/>
    <w:rsid w:val="1BA99396"/>
    <w:rsid w:val="1BC10B13"/>
    <w:rsid w:val="1C457500"/>
    <w:rsid w:val="1C493200"/>
    <w:rsid w:val="1C68B065"/>
    <w:rsid w:val="1C6BADCD"/>
    <w:rsid w:val="1C844FAC"/>
    <w:rsid w:val="1CB77BB5"/>
    <w:rsid w:val="1CE296E9"/>
    <w:rsid w:val="1CFEB3B0"/>
    <w:rsid w:val="1D02D3F5"/>
    <w:rsid w:val="1D8E52C0"/>
    <w:rsid w:val="1DFBCA4E"/>
    <w:rsid w:val="1ECE9202"/>
    <w:rsid w:val="1ECF510A"/>
    <w:rsid w:val="1ED8FD49"/>
    <w:rsid w:val="1EFFA68D"/>
    <w:rsid w:val="1F01A189"/>
    <w:rsid w:val="1F291080"/>
    <w:rsid w:val="1F2CCDF4"/>
    <w:rsid w:val="1F65D9FC"/>
    <w:rsid w:val="1F8C3276"/>
    <w:rsid w:val="1FD1A880"/>
    <w:rsid w:val="1FE70C29"/>
    <w:rsid w:val="20527DE1"/>
    <w:rsid w:val="206A6263"/>
    <w:rsid w:val="209A7E52"/>
    <w:rsid w:val="20AF8C58"/>
    <w:rsid w:val="2105F7E6"/>
    <w:rsid w:val="216CBA1E"/>
    <w:rsid w:val="21793EB2"/>
    <w:rsid w:val="219133CB"/>
    <w:rsid w:val="21CCCDEE"/>
    <w:rsid w:val="21E9A5E9"/>
    <w:rsid w:val="21EC1C7C"/>
    <w:rsid w:val="220632C4"/>
    <w:rsid w:val="222BD532"/>
    <w:rsid w:val="2280A119"/>
    <w:rsid w:val="22B4216D"/>
    <w:rsid w:val="22C530A0"/>
    <w:rsid w:val="22C5643F"/>
    <w:rsid w:val="239B7EF6"/>
    <w:rsid w:val="23A088D7"/>
    <w:rsid w:val="23AC6E6C"/>
    <w:rsid w:val="23E3F78A"/>
    <w:rsid w:val="244543B8"/>
    <w:rsid w:val="24E52B70"/>
    <w:rsid w:val="2516610C"/>
    <w:rsid w:val="254A2F57"/>
    <w:rsid w:val="2582E71B"/>
    <w:rsid w:val="25963719"/>
    <w:rsid w:val="259FEEE1"/>
    <w:rsid w:val="26027B21"/>
    <w:rsid w:val="268817B6"/>
    <w:rsid w:val="26E40F2E"/>
    <w:rsid w:val="2705A749"/>
    <w:rsid w:val="27552783"/>
    <w:rsid w:val="27AA0F04"/>
    <w:rsid w:val="27B2257C"/>
    <w:rsid w:val="27C9290F"/>
    <w:rsid w:val="282BBB63"/>
    <w:rsid w:val="287FDF8F"/>
    <w:rsid w:val="28B6166D"/>
    <w:rsid w:val="28CAAC92"/>
    <w:rsid w:val="28EC933F"/>
    <w:rsid w:val="299E233A"/>
    <w:rsid w:val="2A4E6BB3"/>
    <w:rsid w:val="2A5E002E"/>
    <w:rsid w:val="2A9DEF7D"/>
    <w:rsid w:val="2AA7D4BD"/>
    <w:rsid w:val="2AA8C3D9"/>
    <w:rsid w:val="2ACC7D38"/>
    <w:rsid w:val="2AE9C63E"/>
    <w:rsid w:val="2B70A75E"/>
    <w:rsid w:val="2BA1A357"/>
    <w:rsid w:val="2BFE9669"/>
    <w:rsid w:val="2C5B054A"/>
    <w:rsid w:val="2CC5B623"/>
    <w:rsid w:val="2CC66933"/>
    <w:rsid w:val="2CEA0FDB"/>
    <w:rsid w:val="2D3A2855"/>
    <w:rsid w:val="2D6F6837"/>
    <w:rsid w:val="2D73E265"/>
    <w:rsid w:val="2D860C75"/>
    <w:rsid w:val="2DAFCA56"/>
    <w:rsid w:val="2E284920"/>
    <w:rsid w:val="2E82F068"/>
    <w:rsid w:val="2F1041BA"/>
    <w:rsid w:val="2F4658B5"/>
    <w:rsid w:val="2FAFA4CC"/>
    <w:rsid w:val="2FCA5199"/>
    <w:rsid w:val="2FF73DFB"/>
    <w:rsid w:val="30259DD4"/>
    <w:rsid w:val="303BA3FD"/>
    <w:rsid w:val="30635299"/>
    <w:rsid w:val="30CB090B"/>
    <w:rsid w:val="30E5BCE0"/>
    <w:rsid w:val="3143383A"/>
    <w:rsid w:val="31BD7D77"/>
    <w:rsid w:val="31D1373E"/>
    <w:rsid w:val="31EF17DA"/>
    <w:rsid w:val="3206E4AC"/>
    <w:rsid w:val="320F8A02"/>
    <w:rsid w:val="321D8729"/>
    <w:rsid w:val="32DCDADC"/>
    <w:rsid w:val="3330E9B7"/>
    <w:rsid w:val="3340F9FB"/>
    <w:rsid w:val="336115B0"/>
    <w:rsid w:val="33738300"/>
    <w:rsid w:val="33B45DB1"/>
    <w:rsid w:val="341DB477"/>
    <w:rsid w:val="3494DEAA"/>
    <w:rsid w:val="349D2CCC"/>
    <w:rsid w:val="3563DF8B"/>
    <w:rsid w:val="35A04E45"/>
    <w:rsid w:val="35B752D8"/>
    <w:rsid w:val="35EA69A8"/>
    <w:rsid w:val="360F5672"/>
    <w:rsid w:val="36544C20"/>
    <w:rsid w:val="369067F3"/>
    <w:rsid w:val="369145BC"/>
    <w:rsid w:val="371CF3DC"/>
    <w:rsid w:val="3729C361"/>
    <w:rsid w:val="374D3C36"/>
    <w:rsid w:val="377F7B83"/>
    <w:rsid w:val="3800F88C"/>
    <w:rsid w:val="381E869F"/>
    <w:rsid w:val="3831E684"/>
    <w:rsid w:val="384C17BF"/>
    <w:rsid w:val="389EBA2B"/>
    <w:rsid w:val="38EBE92B"/>
    <w:rsid w:val="396C072D"/>
    <w:rsid w:val="396FEBBC"/>
    <w:rsid w:val="3A06C44A"/>
    <w:rsid w:val="3A12B3D5"/>
    <w:rsid w:val="3A13D3C8"/>
    <w:rsid w:val="3AC3A20C"/>
    <w:rsid w:val="3B038C08"/>
    <w:rsid w:val="3BAFEF94"/>
    <w:rsid w:val="3BD6BF96"/>
    <w:rsid w:val="3BF15574"/>
    <w:rsid w:val="3C1039EF"/>
    <w:rsid w:val="3CAA2F3B"/>
    <w:rsid w:val="3D7E8CD7"/>
    <w:rsid w:val="3DDAB76F"/>
    <w:rsid w:val="3EED19ED"/>
    <w:rsid w:val="3F135076"/>
    <w:rsid w:val="3F497BD3"/>
    <w:rsid w:val="3F8CD9FD"/>
    <w:rsid w:val="3FA0705A"/>
    <w:rsid w:val="3FB2A76C"/>
    <w:rsid w:val="3FB6B5DC"/>
    <w:rsid w:val="3FB93C69"/>
    <w:rsid w:val="3FE7CCF9"/>
    <w:rsid w:val="4004EBFA"/>
    <w:rsid w:val="40B294DB"/>
    <w:rsid w:val="40B89B49"/>
    <w:rsid w:val="40CA82B5"/>
    <w:rsid w:val="40E3AB12"/>
    <w:rsid w:val="40F4104B"/>
    <w:rsid w:val="41241912"/>
    <w:rsid w:val="414E77CD"/>
    <w:rsid w:val="41B19FCC"/>
    <w:rsid w:val="41B65822"/>
    <w:rsid w:val="42049D5D"/>
    <w:rsid w:val="4234C643"/>
    <w:rsid w:val="424E653C"/>
    <w:rsid w:val="428B8308"/>
    <w:rsid w:val="42BB696B"/>
    <w:rsid w:val="42E2DD1F"/>
    <w:rsid w:val="433E3709"/>
    <w:rsid w:val="438EA559"/>
    <w:rsid w:val="439FE135"/>
    <w:rsid w:val="43C38634"/>
    <w:rsid w:val="43EA9A44"/>
    <w:rsid w:val="441B8BE9"/>
    <w:rsid w:val="445E09AE"/>
    <w:rsid w:val="4486188F"/>
    <w:rsid w:val="4489A54A"/>
    <w:rsid w:val="44B1B8C9"/>
    <w:rsid w:val="4514B65E"/>
    <w:rsid w:val="451BE16C"/>
    <w:rsid w:val="452A102B"/>
    <w:rsid w:val="452F9BCC"/>
    <w:rsid w:val="45354393"/>
    <w:rsid w:val="45512689"/>
    <w:rsid w:val="455D401F"/>
    <w:rsid w:val="45866AA5"/>
    <w:rsid w:val="46170B04"/>
    <w:rsid w:val="4676AE0A"/>
    <w:rsid w:val="4679B9F0"/>
    <w:rsid w:val="46AAF7BF"/>
    <w:rsid w:val="46B5E6C3"/>
    <w:rsid w:val="46BFC22D"/>
    <w:rsid w:val="46CC26B1"/>
    <w:rsid w:val="46E1FE99"/>
    <w:rsid w:val="46FE66A5"/>
    <w:rsid w:val="47042109"/>
    <w:rsid w:val="4709C2ED"/>
    <w:rsid w:val="4735B120"/>
    <w:rsid w:val="47628923"/>
    <w:rsid w:val="476E1A7A"/>
    <w:rsid w:val="47CDF094"/>
    <w:rsid w:val="480D0C54"/>
    <w:rsid w:val="4872D353"/>
    <w:rsid w:val="487DCEFA"/>
    <w:rsid w:val="4888C74B"/>
    <w:rsid w:val="488D70A4"/>
    <w:rsid w:val="48BE0B67"/>
    <w:rsid w:val="48EFA693"/>
    <w:rsid w:val="48FA033E"/>
    <w:rsid w:val="4917AC5C"/>
    <w:rsid w:val="495989B2"/>
    <w:rsid w:val="49952BFB"/>
    <w:rsid w:val="49A80509"/>
    <w:rsid w:val="49C919E1"/>
    <w:rsid w:val="4A24EBDA"/>
    <w:rsid w:val="4A3FD828"/>
    <w:rsid w:val="4A4163AF"/>
    <w:rsid w:val="4A5B879E"/>
    <w:rsid w:val="4A6101D2"/>
    <w:rsid w:val="4A620B8D"/>
    <w:rsid w:val="4A7778D9"/>
    <w:rsid w:val="4A82224D"/>
    <w:rsid w:val="4A95D39F"/>
    <w:rsid w:val="4AF55A13"/>
    <w:rsid w:val="4B0574C8"/>
    <w:rsid w:val="4B464303"/>
    <w:rsid w:val="4B88AEC8"/>
    <w:rsid w:val="4B8E2369"/>
    <w:rsid w:val="4B9CD0A8"/>
    <w:rsid w:val="4BB56FBC"/>
    <w:rsid w:val="4C3A033F"/>
    <w:rsid w:val="4CE9D211"/>
    <w:rsid w:val="4D00BAA3"/>
    <w:rsid w:val="4D552786"/>
    <w:rsid w:val="4D6A687A"/>
    <w:rsid w:val="4D7778EA"/>
    <w:rsid w:val="4DDBAB1A"/>
    <w:rsid w:val="4DE2B622"/>
    <w:rsid w:val="4DE46EFF"/>
    <w:rsid w:val="4E13D278"/>
    <w:rsid w:val="4E7D268B"/>
    <w:rsid w:val="4F0C40D9"/>
    <w:rsid w:val="4F347229"/>
    <w:rsid w:val="4FE4C866"/>
    <w:rsid w:val="502D7B14"/>
    <w:rsid w:val="5039F9D7"/>
    <w:rsid w:val="51657E90"/>
    <w:rsid w:val="5170BA64"/>
    <w:rsid w:val="518D4731"/>
    <w:rsid w:val="51B9FE80"/>
    <w:rsid w:val="52043EE7"/>
    <w:rsid w:val="521AA7E8"/>
    <w:rsid w:val="52683D86"/>
    <w:rsid w:val="526AE58E"/>
    <w:rsid w:val="52834882"/>
    <w:rsid w:val="52AD5696"/>
    <w:rsid w:val="52C67C28"/>
    <w:rsid w:val="52E16D59"/>
    <w:rsid w:val="53088EE0"/>
    <w:rsid w:val="532E4DDB"/>
    <w:rsid w:val="53506096"/>
    <w:rsid w:val="537E23EC"/>
    <w:rsid w:val="53A446E3"/>
    <w:rsid w:val="53B73C66"/>
    <w:rsid w:val="53C081A1"/>
    <w:rsid w:val="53E6BA6E"/>
    <w:rsid w:val="543DB58E"/>
    <w:rsid w:val="54E86553"/>
    <w:rsid w:val="5576D6EF"/>
    <w:rsid w:val="55FBBF0A"/>
    <w:rsid w:val="5616328D"/>
    <w:rsid w:val="56199037"/>
    <w:rsid w:val="569A951C"/>
    <w:rsid w:val="56E8797C"/>
    <w:rsid w:val="57781574"/>
    <w:rsid w:val="57D750C8"/>
    <w:rsid w:val="580902A8"/>
    <w:rsid w:val="5821F1B7"/>
    <w:rsid w:val="58513B93"/>
    <w:rsid w:val="58776A3C"/>
    <w:rsid w:val="587C4B65"/>
    <w:rsid w:val="58BA2B91"/>
    <w:rsid w:val="58CA74E1"/>
    <w:rsid w:val="58FD9566"/>
    <w:rsid w:val="5910B21D"/>
    <w:rsid w:val="5915A0C2"/>
    <w:rsid w:val="5935BDAC"/>
    <w:rsid w:val="5938C216"/>
    <w:rsid w:val="594EBDB8"/>
    <w:rsid w:val="5959A54C"/>
    <w:rsid w:val="59F74B98"/>
    <w:rsid w:val="5A3BADA7"/>
    <w:rsid w:val="5A4B3007"/>
    <w:rsid w:val="5A7F6D9F"/>
    <w:rsid w:val="5B365B6F"/>
    <w:rsid w:val="5B40A36A"/>
    <w:rsid w:val="5B5A8254"/>
    <w:rsid w:val="5B69C4E8"/>
    <w:rsid w:val="5B797875"/>
    <w:rsid w:val="5B7F2B21"/>
    <w:rsid w:val="5BBBB9B8"/>
    <w:rsid w:val="5BE2EA47"/>
    <w:rsid w:val="5BEE8449"/>
    <w:rsid w:val="5BF83C91"/>
    <w:rsid w:val="5BFDAA97"/>
    <w:rsid w:val="5C0215A3"/>
    <w:rsid w:val="5C0EB9B8"/>
    <w:rsid w:val="5C21D7E0"/>
    <w:rsid w:val="5C2C5BF5"/>
    <w:rsid w:val="5C543611"/>
    <w:rsid w:val="5C9A5E39"/>
    <w:rsid w:val="5CE291DE"/>
    <w:rsid w:val="5CFDF3BC"/>
    <w:rsid w:val="5D373F37"/>
    <w:rsid w:val="5D683126"/>
    <w:rsid w:val="5D740815"/>
    <w:rsid w:val="5DE9132C"/>
    <w:rsid w:val="5E68374A"/>
    <w:rsid w:val="5E833019"/>
    <w:rsid w:val="5EB4C14F"/>
    <w:rsid w:val="5F1DB935"/>
    <w:rsid w:val="5F2984FA"/>
    <w:rsid w:val="5F2D321D"/>
    <w:rsid w:val="5F52DEC2"/>
    <w:rsid w:val="5FD4C5F8"/>
    <w:rsid w:val="600407AB"/>
    <w:rsid w:val="601E0B4B"/>
    <w:rsid w:val="603674F2"/>
    <w:rsid w:val="6038DF96"/>
    <w:rsid w:val="60A65AFD"/>
    <w:rsid w:val="60CB9661"/>
    <w:rsid w:val="60E74D44"/>
    <w:rsid w:val="60F848B6"/>
    <w:rsid w:val="61375CA8"/>
    <w:rsid w:val="616A15D1"/>
    <w:rsid w:val="61AF29E1"/>
    <w:rsid w:val="61C93842"/>
    <w:rsid w:val="61C97854"/>
    <w:rsid w:val="61D30DD2"/>
    <w:rsid w:val="61DEFFC7"/>
    <w:rsid w:val="61EDF6E9"/>
    <w:rsid w:val="62612D74"/>
    <w:rsid w:val="62641EBF"/>
    <w:rsid w:val="6264D2DF"/>
    <w:rsid w:val="62715727"/>
    <w:rsid w:val="62D32D09"/>
    <w:rsid w:val="62E134E3"/>
    <w:rsid w:val="63156FA0"/>
    <w:rsid w:val="6364CE8D"/>
    <w:rsid w:val="636E15B4"/>
    <w:rsid w:val="63C1D68D"/>
    <w:rsid w:val="63CDC995"/>
    <w:rsid w:val="645D6A82"/>
    <w:rsid w:val="6460BA87"/>
    <w:rsid w:val="648580F3"/>
    <w:rsid w:val="64940282"/>
    <w:rsid w:val="64CA685E"/>
    <w:rsid w:val="65011916"/>
    <w:rsid w:val="659C73A1"/>
    <w:rsid w:val="659D9EB7"/>
    <w:rsid w:val="65DC8F4B"/>
    <w:rsid w:val="664D1062"/>
    <w:rsid w:val="666697AA"/>
    <w:rsid w:val="66B01C49"/>
    <w:rsid w:val="66B2E95D"/>
    <w:rsid w:val="66DAC543"/>
    <w:rsid w:val="672050B7"/>
    <w:rsid w:val="672215C4"/>
    <w:rsid w:val="67550E5F"/>
    <w:rsid w:val="675DF0A7"/>
    <w:rsid w:val="680F1990"/>
    <w:rsid w:val="68794B3C"/>
    <w:rsid w:val="68C10157"/>
    <w:rsid w:val="68C5CE93"/>
    <w:rsid w:val="68E21AFD"/>
    <w:rsid w:val="69346956"/>
    <w:rsid w:val="69CDC42A"/>
    <w:rsid w:val="69E7BD0B"/>
    <w:rsid w:val="6A05404D"/>
    <w:rsid w:val="6A60354B"/>
    <w:rsid w:val="6AB0006E"/>
    <w:rsid w:val="6AB00448"/>
    <w:rsid w:val="6B277D8C"/>
    <w:rsid w:val="6B7CD014"/>
    <w:rsid w:val="6B9A733E"/>
    <w:rsid w:val="6BD302E4"/>
    <w:rsid w:val="6BF843E5"/>
    <w:rsid w:val="6C04EE14"/>
    <w:rsid w:val="6C3161CA"/>
    <w:rsid w:val="6CB1DC91"/>
    <w:rsid w:val="6D158D29"/>
    <w:rsid w:val="6D1C050C"/>
    <w:rsid w:val="6D4406AC"/>
    <w:rsid w:val="6E1CD227"/>
    <w:rsid w:val="6E9E54D2"/>
    <w:rsid w:val="6EB93633"/>
    <w:rsid w:val="6EBB48EE"/>
    <w:rsid w:val="6EE549A1"/>
    <w:rsid w:val="6F0FCF52"/>
    <w:rsid w:val="6F90586E"/>
    <w:rsid w:val="701A2B75"/>
    <w:rsid w:val="70485758"/>
    <w:rsid w:val="70DF3F1C"/>
    <w:rsid w:val="70E713CE"/>
    <w:rsid w:val="710A8BDA"/>
    <w:rsid w:val="712EE392"/>
    <w:rsid w:val="7130F90B"/>
    <w:rsid w:val="7180B8A2"/>
    <w:rsid w:val="718DC076"/>
    <w:rsid w:val="71B3EE5D"/>
    <w:rsid w:val="71BDE95C"/>
    <w:rsid w:val="71F08884"/>
    <w:rsid w:val="724D6B65"/>
    <w:rsid w:val="725A42EA"/>
    <w:rsid w:val="7290966C"/>
    <w:rsid w:val="729440D3"/>
    <w:rsid w:val="732B936A"/>
    <w:rsid w:val="733380F0"/>
    <w:rsid w:val="7379133C"/>
    <w:rsid w:val="738C588D"/>
    <w:rsid w:val="73962101"/>
    <w:rsid w:val="73B435F5"/>
    <w:rsid w:val="73F6134B"/>
    <w:rsid w:val="743892B1"/>
    <w:rsid w:val="745A41DA"/>
    <w:rsid w:val="7473EA37"/>
    <w:rsid w:val="74C56138"/>
    <w:rsid w:val="74E2ECC2"/>
    <w:rsid w:val="750BB513"/>
    <w:rsid w:val="7524A190"/>
    <w:rsid w:val="75354D24"/>
    <w:rsid w:val="7596A3B0"/>
    <w:rsid w:val="75CE3882"/>
    <w:rsid w:val="75CEA892"/>
    <w:rsid w:val="760FBA98"/>
    <w:rsid w:val="7623E4BE"/>
    <w:rsid w:val="7641402E"/>
    <w:rsid w:val="76896CF9"/>
    <w:rsid w:val="76D6CBB5"/>
    <w:rsid w:val="77CB8912"/>
    <w:rsid w:val="78140283"/>
    <w:rsid w:val="7916BE89"/>
    <w:rsid w:val="7919004D"/>
    <w:rsid w:val="7970DF71"/>
    <w:rsid w:val="79A3814C"/>
    <w:rsid w:val="79B10277"/>
    <w:rsid w:val="79E942FE"/>
    <w:rsid w:val="7A237779"/>
    <w:rsid w:val="7A8FC92C"/>
    <w:rsid w:val="7A9BA851"/>
    <w:rsid w:val="7AB51E2F"/>
    <w:rsid w:val="7AF9CDBC"/>
    <w:rsid w:val="7B232E1B"/>
    <w:rsid w:val="7B61CE3A"/>
    <w:rsid w:val="7C364ABD"/>
    <w:rsid w:val="7C69E21F"/>
    <w:rsid w:val="7CD36132"/>
    <w:rsid w:val="7D08318D"/>
    <w:rsid w:val="7D226EE7"/>
    <w:rsid w:val="7D4784CD"/>
    <w:rsid w:val="7D586A54"/>
    <w:rsid w:val="7DCA2D98"/>
    <w:rsid w:val="7DD34913"/>
    <w:rsid w:val="7DF584DB"/>
    <w:rsid w:val="7E05B65A"/>
    <w:rsid w:val="7E5099C7"/>
    <w:rsid w:val="7E763397"/>
    <w:rsid w:val="7E7A2677"/>
    <w:rsid w:val="7E9C6C64"/>
    <w:rsid w:val="7EB38B1C"/>
    <w:rsid w:val="7EE9C7C4"/>
    <w:rsid w:val="7EFD839E"/>
    <w:rsid w:val="7F10F6ED"/>
    <w:rsid w:val="7F246ADF"/>
    <w:rsid w:val="7FF387CD"/>
  </w:rsids>
  <m:mathPr>
    <m:mathFont m:val="Cambria Math"/>
    <m:brkBin m:val="before"/>
    <m:brkBinSub m:val="--"/>
    <m:smallFrac m:val="0"/>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8318D"/>
  <w15:chartTrackingRefBased/>
  <w15:docId w15:val="{86D926AA-1378-4B00-A5C1-1F965A922E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C68"/>
    <w:pPr>
      <w:jc w:val="both"/>
    </w:pPr>
    <w:rPr>
      <w:rFonts w:ascii="Times New Roman" w:hAnsi="Times New Roman"/>
      <w:color w:val="000000" w:themeColor="text1"/>
    </w:rPr>
  </w:style>
  <w:style w:type="paragraph" w:styleId="Heading1">
    <w:name w:val="heading 1"/>
    <w:basedOn w:val="Normal"/>
    <w:next w:val="Normal"/>
    <w:link w:val="Heading1Char"/>
    <w:uiPriority w:val="9"/>
    <w:qFormat/>
    <w:rsid w:val="007F79F8"/>
    <w:pPr>
      <w:keepNext/>
      <w:keepLines/>
      <w:numPr>
        <w:numId w:val="35"/>
      </w:numPr>
      <w:spacing w:before="360" w:after="80"/>
      <w:outlineLvl w:val="0"/>
    </w:pPr>
    <w:rPr>
      <w:rFonts w:eastAsiaTheme="majorEastAsia" w:cstheme="majorBidi"/>
      <w:sz w:val="32"/>
      <w:szCs w:val="40"/>
    </w:rPr>
  </w:style>
  <w:style w:type="paragraph" w:styleId="Heading2">
    <w:name w:val="heading 2"/>
    <w:basedOn w:val="Normal"/>
    <w:next w:val="Normal"/>
    <w:link w:val="Heading2Char"/>
    <w:uiPriority w:val="9"/>
    <w:unhideWhenUsed/>
    <w:qFormat/>
    <w:rsid w:val="00915132"/>
    <w:pPr>
      <w:keepNext/>
      <w:keepLines/>
      <w:spacing w:before="160" w:after="80"/>
      <w:outlineLvl w:val="1"/>
    </w:pPr>
    <w:rPr>
      <w:rFonts w:eastAsiaTheme="majorEastAsia" w:cstheme="majorBidi"/>
      <w:sz w:val="28"/>
      <w:szCs w:val="32"/>
    </w:rPr>
  </w:style>
  <w:style w:type="paragraph" w:styleId="Heading3">
    <w:name w:val="heading 3"/>
    <w:basedOn w:val="Normal"/>
    <w:next w:val="Normal"/>
    <w:link w:val="Heading3Char"/>
    <w:autoRedefine/>
    <w:uiPriority w:val="9"/>
    <w:unhideWhenUsed/>
    <w:qFormat/>
    <w:rsid w:val="00F10214"/>
    <w:pPr>
      <w:keepNext/>
      <w:keepLines/>
      <w:numPr>
        <w:numId w:val="21"/>
      </w:numPr>
      <w:spacing w:before="160" w:after="80"/>
      <w:outlineLvl w:val="2"/>
    </w:pPr>
    <w:rPr>
      <w:rFonts w:eastAsiaTheme="majorEastAsia" w:cstheme="majorBidi"/>
      <w:sz w:val="26"/>
      <w:szCs w:val="28"/>
    </w:rPr>
  </w:style>
  <w:style w:type="paragraph" w:styleId="Heading4">
    <w:name w:val="heading 4"/>
    <w:basedOn w:val="Normal"/>
    <w:next w:val="Normal"/>
    <w:link w:val="Heading4Char"/>
    <w:uiPriority w:val="9"/>
    <w:unhideWhenUsed/>
    <w:qFormat/>
    <w:rsid w:val="7EFD83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7EFD83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7EFD839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7EFD839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7EFD839E"/>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7EFD839E"/>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79F8"/>
    <w:rPr>
      <w:rFonts w:ascii="Times New Roman" w:eastAsiaTheme="majorEastAsia" w:hAnsi="Times New Roman" w:cstheme="majorBidi"/>
      <w:color w:val="000000" w:themeColor="text1"/>
      <w:sz w:val="32"/>
      <w:szCs w:val="40"/>
    </w:rPr>
  </w:style>
  <w:style w:type="character" w:customStyle="1" w:styleId="Heading2Char">
    <w:name w:val="Heading 2 Char"/>
    <w:basedOn w:val="DefaultParagraphFont"/>
    <w:link w:val="Heading2"/>
    <w:uiPriority w:val="9"/>
    <w:rsid w:val="00915132"/>
    <w:rPr>
      <w:rFonts w:ascii="Times New Roman" w:eastAsiaTheme="majorEastAsia" w:hAnsi="Times New Roman" w:cstheme="majorBidi"/>
      <w:color w:val="000000" w:themeColor="text1"/>
      <w:sz w:val="28"/>
      <w:szCs w:val="32"/>
    </w:rPr>
  </w:style>
  <w:style w:type="character" w:customStyle="1" w:styleId="Heading3Char">
    <w:name w:val="Heading 3 Char"/>
    <w:basedOn w:val="DefaultParagraphFont"/>
    <w:link w:val="Heading3"/>
    <w:uiPriority w:val="9"/>
    <w:rsid w:val="00F10214"/>
    <w:rPr>
      <w:rFonts w:ascii="Times New Roman" w:eastAsiaTheme="majorEastAsia" w:hAnsi="Times New Roman" w:cstheme="majorBidi"/>
      <w:color w:val="000000" w:themeColor="text1"/>
      <w:sz w:val="26"/>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7EFD839E"/>
    <w:pPr>
      <w:spacing w:after="80"/>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7EFD839E"/>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7EFD839E"/>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7EFD839E"/>
    <w:pP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7EFD839E"/>
    <w:pPr>
      <w:ind w:left="720"/>
      <w:contextualSpacing/>
    </w:pPr>
  </w:style>
  <w:style w:type="paragraph" w:styleId="TOC1">
    <w:name w:val="toc 1"/>
    <w:basedOn w:val="Normal"/>
    <w:next w:val="Normal"/>
    <w:uiPriority w:val="39"/>
    <w:unhideWhenUsed/>
    <w:rsid w:val="7EFD839E"/>
    <w:pPr>
      <w:spacing w:after="100"/>
    </w:pPr>
  </w:style>
  <w:style w:type="paragraph" w:styleId="TOC2">
    <w:name w:val="toc 2"/>
    <w:basedOn w:val="Normal"/>
    <w:next w:val="Normal"/>
    <w:uiPriority w:val="39"/>
    <w:unhideWhenUsed/>
    <w:rsid w:val="7EFD839E"/>
    <w:pPr>
      <w:spacing w:after="100"/>
      <w:ind w:left="220"/>
    </w:pPr>
  </w:style>
  <w:style w:type="paragraph" w:styleId="TOC3">
    <w:name w:val="toc 3"/>
    <w:basedOn w:val="Normal"/>
    <w:next w:val="Normal"/>
    <w:uiPriority w:val="39"/>
    <w:unhideWhenUsed/>
    <w:rsid w:val="7EFD839E"/>
    <w:pPr>
      <w:spacing w:after="100"/>
      <w:ind w:left="440"/>
    </w:pPr>
  </w:style>
  <w:style w:type="paragraph" w:styleId="TOC4">
    <w:name w:val="toc 4"/>
    <w:basedOn w:val="Normal"/>
    <w:next w:val="Normal"/>
    <w:uiPriority w:val="39"/>
    <w:unhideWhenUsed/>
    <w:rsid w:val="7EFD839E"/>
    <w:pPr>
      <w:spacing w:after="100"/>
      <w:ind w:left="660"/>
    </w:pPr>
  </w:style>
  <w:style w:type="paragraph" w:styleId="TOC5">
    <w:name w:val="toc 5"/>
    <w:basedOn w:val="Normal"/>
    <w:next w:val="Normal"/>
    <w:uiPriority w:val="39"/>
    <w:unhideWhenUsed/>
    <w:rsid w:val="7EFD839E"/>
    <w:pPr>
      <w:spacing w:after="100"/>
      <w:ind w:left="880"/>
    </w:pPr>
  </w:style>
  <w:style w:type="paragraph" w:styleId="TOC6">
    <w:name w:val="toc 6"/>
    <w:basedOn w:val="Normal"/>
    <w:next w:val="Normal"/>
    <w:uiPriority w:val="39"/>
    <w:unhideWhenUsed/>
    <w:rsid w:val="7EFD839E"/>
    <w:pPr>
      <w:spacing w:after="100"/>
      <w:ind w:left="1100"/>
    </w:pPr>
  </w:style>
  <w:style w:type="paragraph" w:styleId="TOC7">
    <w:name w:val="toc 7"/>
    <w:basedOn w:val="Normal"/>
    <w:next w:val="Normal"/>
    <w:uiPriority w:val="39"/>
    <w:unhideWhenUsed/>
    <w:rsid w:val="7EFD839E"/>
    <w:pPr>
      <w:spacing w:after="100"/>
      <w:ind w:left="1320"/>
    </w:pPr>
  </w:style>
  <w:style w:type="paragraph" w:styleId="TOC8">
    <w:name w:val="toc 8"/>
    <w:basedOn w:val="Normal"/>
    <w:next w:val="Normal"/>
    <w:uiPriority w:val="39"/>
    <w:unhideWhenUsed/>
    <w:rsid w:val="7EFD839E"/>
    <w:pPr>
      <w:spacing w:after="100"/>
      <w:ind w:left="1540"/>
    </w:pPr>
  </w:style>
  <w:style w:type="paragraph" w:styleId="TOC9">
    <w:name w:val="toc 9"/>
    <w:basedOn w:val="Normal"/>
    <w:next w:val="Normal"/>
    <w:uiPriority w:val="39"/>
    <w:unhideWhenUsed/>
    <w:rsid w:val="7EFD839E"/>
    <w:pPr>
      <w:spacing w:after="100"/>
      <w:ind w:left="1760"/>
    </w:pPr>
  </w:style>
  <w:style w:type="paragraph" w:styleId="EndnoteText">
    <w:name w:val="endnote text"/>
    <w:basedOn w:val="Normal"/>
    <w:uiPriority w:val="99"/>
    <w:semiHidden/>
    <w:unhideWhenUsed/>
    <w:rsid w:val="7EFD839E"/>
    <w:pPr>
      <w:spacing w:after="0"/>
    </w:pPr>
    <w:rPr>
      <w:sz w:val="20"/>
      <w:szCs w:val="20"/>
    </w:rPr>
  </w:style>
  <w:style w:type="paragraph" w:styleId="Footer">
    <w:name w:val="footer"/>
    <w:basedOn w:val="Normal"/>
    <w:link w:val="FooterChar"/>
    <w:uiPriority w:val="99"/>
    <w:unhideWhenUsed/>
    <w:rsid w:val="7EFD839E"/>
    <w:pPr>
      <w:tabs>
        <w:tab w:val="center" w:pos="4680"/>
        <w:tab w:val="right" w:pos="9360"/>
      </w:tabs>
      <w:spacing w:after="0"/>
    </w:pPr>
  </w:style>
  <w:style w:type="paragraph" w:styleId="FootnoteText">
    <w:name w:val="footnote text"/>
    <w:basedOn w:val="Normal"/>
    <w:uiPriority w:val="99"/>
    <w:semiHidden/>
    <w:unhideWhenUsed/>
    <w:rsid w:val="7EFD839E"/>
    <w:pPr>
      <w:spacing w:after="0"/>
    </w:pPr>
    <w:rPr>
      <w:sz w:val="20"/>
      <w:szCs w:val="20"/>
    </w:rPr>
  </w:style>
  <w:style w:type="paragraph" w:styleId="Header">
    <w:name w:val="header"/>
    <w:basedOn w:val="Normal"/>
    <w:uiPriority w:val="99"/>
    <w:unhideWhenUsed/>
    <w:rsid w:val="7EFD839E"/>
    <w:pPr>
      <w:tabs>
        <w:tab w:val="center" w:pos="4680"/>
        <w:tab w:val="right" w:pos="9360"/>
      </w:tabs>
      <w:spacing w:after="0"/>
    </w:pPr>
  </w:style>
  <w:style w:type="table" w:styleId="TableGrid">
    <w:name w:val="Table Grid"/>
    <w:basedOn w:val="TableNormal"/>
    <w:uiPriority w:val="39"/>
    <w:rsid w:val="003A6485"/>
    <w:pPr>
      <w:spacing w:after="0" w:line="240" w:lineRule="auto"/>
    </w:pPr>
    <w:rPr>
      <w:rFonts w:ascii="Calibri" w:eastAsia="Calibri" w:hAnsi="Calibri" w:cs="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PlainTable2">
    <w:name w:val="Plain Table 2"/>
    <w:basedOn w:val="TableNormal"/>
    <w:uiPriority w:val="42"/>
    <w:rsid w:val="00E854D9"/>
    <w:pPr>
      <w:spacing w:after="0" w:line="240" w:lineRule="auto"/>
    </w:pPr>
    <w:rPr>
      <w:rFonts w:eastAsiaTheme="minorHAnsi"/>
      <w:kern w:val="2"/>
      <w:sz w:val="22"/>
      <w:szCs w:val="22"/>
      <w:lang w:val="en-IN" w:eastAsia="en-US"/>
      <w14:ligatures w14:val="standardContextual"/>
    </w:r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Caption">
    <w:name w:val="caption"/>
    <w:basedOn w:val="Normal"/>
    <w:next w:val="Normal"/>
    <w:autoRedefine/>
    <w:uiPriority w:val="35"/>
    <w:unhideWhenUsed/>
    <w:qFormat/>
    <w:rsid w:val="00951882"/>
    <w:pPr>
      <w:spacing w:after="200" w:line="240" w:lineRule="auto"/>
      <w:jc w:val="center"/>
    </w:pPr>
    <w:rPr>
      <w:rFonts w:eastAsia="Calibri" w:cs="Calibri"/>
      <w:b/>
      <w:iCs/>
      <w:color w:val="0E2841" w:themeColor="text2"/>
      <w:sz w:val="20"/>
      <w:szCs w:val="18"/>
    </w:rPr>
  </w:style>
  <w:style w:type="character" w:styleId="Hyperlink">
    <w:name w:val="Hyperlink"/>
    <w:basedOn w:val="DefaultParagraphFont"/>
    <w:uiPriority w:val="99"/>
    <w:unhideWhenUsed/>
    <w:rsid w:val="00E854D9"/>
    <w:rPr>
      <w:color w:val="0000FF"/>
      <w:u w:val="single"/>
    </w:rPr>
  </w:style>
  <w:style w:type="paragraph" w:styleId="BodyText">
    <w:name w:val="Body Text"/>
    <w:basedOn w:val="Normal"/>
    <w:link w:val="BodyTextChar"/>
    <w:uiPriority w:val="1"/>
    <w:qFormat/>
    <w:rsid w:val="00152C0A"/>
    <w:pPr>
      <w:widowControl w:val="0"/>
      <w:autoSpaceDE w:val="0"/>
      <w:autoSpaceDN w:val="0"/>
      <w:spacing w:after="0" w:line="240" w:lineRule="auto"/>
      <w:jc w:val="left"/>
    </w:pPr>
    <w:rPr>
      <w:rFonts w:eastAsia="Times New Roman" w:cs="Times New Roman"/>
      <w:color w:val="auto"/>
      <w:sz w:val="22"/>
      <w:szCs w:val="22"/>
      <w:lang w:val="en-IN" w:eastAsia="en-US"/>
    </w:rPr>
  </w:style>
  <w:style w:type="character" w:customStyle="1" w:styleId="BodyTextChar">
    <w:name w:val="Body Text Char"/>
    <w:basedOn w:val="DefaultParagraphFont"/>
    <w:link w:val="BodyText"/>
    <w:uiPriority w:val="1"/>
    <w:rsid w:val="00152C0A"/>
    <w:rPr>
      <w:rFonts w:ascii="Times New Roman" w:eastAsia="Times New Roman" w:hAnsi="Times New Roman" w:cs="Times New Roman"/>
      <w:sz w:val="22"/>
      <w:szCs w:val="22"/>
      <w:lang w:val="en-IN" w:eastAsia="en-US"/>
    </w:rPr>
  </w:style>
  <w:style w:type="paragraph" w:styleId="NormalWeb">
    <w:name w:val="Normal (Web)"/>
    <w:basedOn w:val="Normal"/>
    <w:uiPriority w:val="99"/>
    <w:semiHidden/>
    <w:unhideWhenUsed/>
    <w:rsid w:val="00FA35FF"/>
    <w:rPr>
      <w:rFonts w:cs="Times New Roman"/>
    </w:rPr>
  </w:style>
  <w:style w:type="character" w:customStyle="1" w:styleId="font-700">
    <w:name w:val="font-[700]"/>
    <w:basedOn w:val="DefaultParagraphFont"/>
    <w:rsid w:val="000F0CBE"/>
  </w:style>
  <w:style w:type="paragraph" w:styleId="Bibliography">
    <w:name w:val="Bibliography"/>
    <w:basedOn w:val="Normal"/>
    <w:next w:val="Normal"/>
    <w:uiPriority w:val="37"/>
    <w:unhideWhenUsed/>
    <w:rsid w:val="00753C92"/>
  </w:style>
  <w:style w:type="paragraph" w:styleId="TOCHeading">
    <w:name w:val="TOC Heading"/>
    <w:basedOn w:val="Heading1"/>
    <w:next w:val="Normal"/>
    <w:uiPriority w:val="39"/>
    <w:unhideWhenUsed/>
    <w:qFormat/>
    <w:rsid w:val="00ED10C8"/>
    <w:pPr>
      <w:numPr>
        <w:numId w:val="0"/>
      </w:numPr>
      <w:spacing w:before="240" w:after="0" w:line="259" w:lineRule="auto"/>
      <w:jc w:val="left"/>
      <w:outlineLvl w:val="9"/>
    </w:pPr>
    <w:rPr>
      <w:rFonts w:asciiTheme="majorHAnsi" w:hAnsiTheme="majorHAnsi"/>
      <w:color w:val="0F4761" w:themeColor="accent1" w:themeShade="BF"/>
      <w:szCs w:val="32"/>
      <w:lang w:eastAsia="en-US"/>
    </w:rPr>
  </w:style>
  <w:style w:type="character" w:customStyle="1" w:styleId="FooterChar">
    <w:name w:val="Footer Char"/>
    <w:basedOn w:val="DefaultParagraphFont"/>
    <w:link w:val="Footer"/>
    <w:uiPriority w:val="99"/>
    <w:rsid w:val="0074526D"/>
    <w:rPr>
      <w:rFonts w:ascii="Times New Roman" w:hAnsi="Times New Roman"/>
      <w:color w:val="000000" w:themeColor="text1"/>
    </w:rPr>
  </w:style>
  <w:style w:type="paragraph" w:customStyle="1" w:styleId="paragraph">
    <w:name w:val="paragraph"/>
    <w:basedOn w:val="Normal"/>
    <w:rsid w:val="00550A30"/>
    <w:pPr>
      <w:spacing w:before="100" w:beforeAutospacing="1" w:after="100" w:afterAutospacing="1" w:line="240" w:lineRule="auto"/>
      <w:jc w:val="left"/>
    </w:pPr>
    <w:rPr>
      <w:rFonts w:eastAsia="Times New Roman" w:cs="Times New Roman"/>
      <w:color w:val="auto"/>
      <w:lang w:val="en-IN" w:eastAsia="en-IN" w:bidi="gu-IN"/>
    </w:rPr>
  </w:style>
  <w:style w:type="character" w:customStyle="1" w:styleId="normaltextrun">
    <w:name w:val="normaltextrun"/>
    <w:basedOn w:val="DefaultParagraphFont"/>
    <w:rsid w:val="00550A30"/>
  </w:style>
  <w:style w:type="character" w:customStyle="1" w:styleId="eop">
    <w:name w:val="eop"/>
    <w:basedOn w:val="DefaultParagraphFont"/>
    <w:rsid w:val="00550A30"/>
  </w:style>
  <w:style w:type="character" w:customStyle="1" w:styleId="wacimagecontainer">
    <w:name w:val="wacimagecontainer"/>
    <w:basedOn w:val="DefaultParagraphFont"/>
    <w:rsid w:val="00550A30"/>
  </w:style>
  <w:style w:type="character" w:customStyle="1" w:styleId="tabchar">
    <w:name w:val="tabchar"/>
    <w:basedOn w:val="DefaultParagraphFont"/>
    <w:rsid w:val="00550A30"/>
  </w:style>
  <w:style w:type="paragraph" w:styleId="TableofFigures">
    <w:name w:val="table of figures"/>
    <w:basedOn w:val="Normal"/>
    <w:next w:val="Normal"/>
    <w:uiPriority w:val="99"/>
    <w:unhideWhenUsed/>
    <w:rsid w:val="00451CCF"/>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7375">
      <w:bodyDiv w:val="1"/>
      <w:marLeft w:val="0"/>
      <w:marRight w:val="0"/>
      <w:marTop w:val="0"/>
      <w:marBottom w:val="0"/>
      <w:divBdr>
        <w:top w:val="none" w:sz="0" w:space="0" w:color="auto"/>
        <w:left w:val="none" w:sz="0" w:space="0" w:color="auto"/>
        <w:bottom w:val="none" w:sz="0" w:space="0" w:color="auto"/>
        <w:right w:val="none" w:sz="0" w:space="0" w:color="auto"/>
      </w:divBdr>
    </w:div>
    <w:div w:id="11761599">
      <w:bodyDiv w:val="1"/>
      <w:marLeft w:val="0"/>
      <w:marRight w:val="0"/>
      <w:marTop w:val="0"/>
      <w:marBottom w:val="0"/>
      <w:divBdr>
        <w:top w:val="none" w:sz="0" w:space="0" w:color="auto"/>
        <w:left w:val="none" w:sz="0" w:space="0" w:color="auto"/>
        <w:bottom w:val="none" w:sz="0" w:space="0" w:color="auto"/>
        <w:right w:val="none" w:sz="0" w:space="0" w:color="auto"/>
      </w:divBdr>
    </w:div>
    <w:div w:id="14235181">
      <w:bodyDiv w:val="1"/>
      <w:marLeft w:val="0"/>
      <w:marRight w:val="0"/>
      <w:marTop w:val="0"/>
      <w:marBottom w:val="0"/>
      <w:divBdr>
        <w:top w:val="none" w:sz="0" w:space="0" w:color="auto"/>
        <w:left w:val="none" w:sz="0" w:space="0" w:color="auto"/>
        <w:bottom w:val="none" w:sz="0" w:space="0" w:color="auto"/>
        <w:right w:val="none" w:sz="0" w:space="0" w:color="auto"/>
      </w:divBdr>
    </w:div>
    <w:div w:id="16086053">
      <w:bodyDiv w:val="1"/>
      <w:marLeft w:val="0"/>
      <w:marRight w:val="0"/>
      <w:marTop w:val="0"/>
      <w:marBottom w:val="0"/>
      <w:divBdr>
        <w:top w:val="none" w:sz="0" w:space="0" w:color="auto"/>
        <w:left w:val="none" w:sz="0" w:space="0" w:color="auto"/>
        <w:bottom w:val="none" w:sz="0" w:space="0" w:color="auto"/>
        <w:right w:val="none" w:sz="0" w:space="0" w:color="auto"/>
      </w:divBdr>
    </w:div>
    <w:div w:id="18430831">
      <w:bodyDiv w:val="1"/>
      <w:marLeft w:val="0"/>
      <w:marRight w:val="0"/>
      <w:marTop w:val="0"/>
      <w:marBottom w:val="0"/>
      <w:divBdr>
        <w:top w:val="none" w:sz="0" w:space="0" w:color="auto"/>
        <w:left w:val="none" w:sz="0" w:space="0" w:color="auto"/>
        <w:bottom w:val="none" w:sz="0" w:space="0" w:color="auto"/>
        <w:right w:val="none" w:sz="0" w:space="0" w:color="auto"/>
      </w:divBdr>
    </w:div>
    <w:div w:id="27267953">
      <w:bodyDiv w:val="1"/>
      <w:marLeft w:val="0"/>
      <w:marRight w:val="0"/>
      <w:marTop w:val="0"/>
      <w:marBottom w:val="0"/>
      <w:divBdr>
        <w:top w:val="none" w:sz="0" w:space="0" w:color="auto"/>
        <w:left w:val="none" w:sz="0" w:space="0" w:color="auto"/>
        <w:bottom w:val="none" w:sz="0" w:space="0" w:color="auto"/>
        <w:right w:val="none" w:sz="0" w:space="0" w:color="auto"/>
      </w:divBdr>
    </w:div>
    <w:div w:id="33581862">
      <w:bodyDiv w:val="1"/>
      <w:marLeft w:val="0"/>
      <w:marRight w:val="0"/>
      <w:marTop w:val="0"/>
      <w:marBottom w:val="0"/>
      <w:divBdr>
        <w:top w:val="none" w:sz="0" w:space="0" w:color="auto"/>
        <w:left w:val="none" w:sz="0" w:space="0" w:color="auto"/>
        <w:bottom w:val="none" w:sz="0" w:space="0" w:color="auto"/>
        <w:right w:val="none" w:sz="0" w:space="0" w:color="auto"/>
      </w:divBdr>
    </w:div>
    <w:div w:id="34740533">
      <w:bodyDiv w:val="1"/>
      <w:marLeft w:val="0"/>
      <w:marRight w:val="0"/>
      <w:marTop w:val="0"/>
      <w:marBottom w:val="0"/>
      <w:divBdr>
        <w:top w:val="none" w:sz="0" w:space="0" w:color="auto"/>
        <w:left w:val="none" w:sz="0" w:space="0" w:color="auto"/>
        <w:bottom w:val="none" w:sz="0" w:space="0" w:color="auto"/>
        <w:right w:val="none" w:sz="0" w:space="0" w:color="auto"/>
      </w:divBdr>
    </w:div>
    <w:div w:id="67309521">
      <w:bodyDiv w:val="1"/>
      <w:marLeft w:val="0"/>
      <w:marRight w:val="0"/>
      <w:marTop w:val="0"/>
      <w:marBottom w:val="0"/>
      <w:divBdr>
        <w:top w:val="none" w:sz="0" w:space="0" w:color="auto"/>
        <w:left w:val="none" w:sz="0" w:space="0" w:color="auto"/>
        <w:bottom w:val="none" w:sz="0" w:space="0" w:color="auto"/>
        <w:right w:val="none" w:sz="0" w:space="0" w:color="auto"/>
      </w:divBdr>
    </w:div>
    <w:div w:id="69889837">
      <w:bodyDiv w:val="1"/>
      <w:marLeft w:val="0"/>
      <w:marRight w:val="0"/>
      <w:marTop w:val="0"/>
      <w:marBottom w:val="0"/>
      <w:divBdr>
        <w:top w:val="none" w:sz="0" w:space="0" w:color="auto"/>
        <w:left w:val="none" w:sz="0" w:space="0" w:color="auto"/>
        <w:bottom w:val="none" w:sz="0" w:space="0" w:color="auto"/>
        <w:right w:val="none" w:sz="0" w:space="0" w:color="auto"/>
      </w:divBdr>
    </w:div>
    <w:div w:id="73547982">
      <w:bodyDiv w:val="1"/>
      <w:marLeft w:val="0"/>
      <w:marRight w:val="0"/>
      <w:marTop w:val="0"/>
      <w:marBottom w:val="0"/>
      <w:divBdr>
        <w:top w:val="none" w:sz="0" w:space="0" w:color="auto"/>
        <w:left w:val="none" w:sz="0" w:space="0" w:color="auto"/>
        <w:bottom w:val="none" w:sz="0" w:space="0" w:color="auto"/>
        <w:right w:val="none" w:sz="0" w:space="0" w:color="auto"/>
      </w:divBdr>
    </w:div>
    <w:div w:id="77748680">
      <w:bodyDiv w:val="1"/>
      <w:marLeft w:val="0"/>
      <w:marRight w:val="0"/>
      <w:marTop w:val="0"/>
      <w:marBottom w:val="0"/>
      <w:divBdr>
        <w:top w:val="none" w:sz="0" w:space="0" w:color="auto"/>
        <w:left w:val="none" w:sz="0" w:space="0" w:color="auto"/>
        <w:bottom w:val="none" w:sz="0" w:space="0" w:color="auto"/>
        <w:right w:val="none" w:sz="0" w:space="0" w:color="auto"/>
      </w:divBdr>
    </w:div>
    <w:div w:id="113253296">
      <w:bodyDiv w:val="1"/>
      <w:marLeft w:val="0"/>
      <w:marRight w:val="0"/>
      <w:marTop w:val="0"/>
      <w:marBottom w:val="0"/>
      <w:divBdr>
        <w:top w:val="none" w:sz="0" w:space="0" w:color="auto"/>
        <w:left w:val="none" w:sz="0" w:space="0" w:color="auto"/>
        <w:bottom w:val="none" w:sz="0" w:space="0" w:color="auto"/>
        <w:right w:val="none" w:sz="0" w:space="0" w:color="auto"/>
      </w:divBdr>
    </w:div>
    <w:div w:id="113990052">
      <w:bodyDiv w:val="1"/>
      <w:marLeft w:val="0"/>
      <w:marRight w:val="0"/>
      <w:marTop w:val="0"/>
      <w:marBottom w:val="0"/>
      <w:divBdr>
        <w:top w:val="none" w:sz="0" w:space="0" w:color="auto"/>
        <w:left w:val="none" w:sz="0" w:space="0" w:color="auto"/>
        <w:bottom w:val="none" w:sz="0" w:space="0" w:color="auto"/>
        <w:right w:val="none" w:sz="0" w:space="0" w:color="auto"/>
      </w:divBdr>
    </w:div>
    <w:div w:id="118452705">
      <w:bodyDiv w:val="1"/>
      <w:marLeft w:val="0"/>
      <w:marRight w:val="0"/>
      <w:marTop w:val="0"/>
      <w:marBottom w:val="0"/>
      <w:divBdr>
        <w:top w:val="none" w:sz="0" w:space="0" w:color="auto"/>
        <w:left w:val="none" w:sz="0" w:space="0" w:color="auto"/>
        <w:bottom w:val="none" w:sz="0" w:space="0" w:color="auto"/>
        <w:right w:val="none" w:sz="0" w:space="0" w:color="auto"/>
      </w:divBdr>
    </w:div>
    <w:div w:id="129594425">
      <w:bodyDiv w:val="1"/>
      <w:marLeft w:val="0"/>
      <w:marRight w:val="0"/>
      <w:marTop w:val="0"/>
      <w:marBottom w:val="0"/>
      <w:divBdr>
        <w:top w:val="none" w:sz="0" w:space="0" w:color="auto"/>
        <w:left w:val="none" w:sz="0" w:space="0" w:color="auto"/>
        <w:bottom w:val="none" w:sz="0" w:space="0" w:color="auto"/>
        <w:right w:val="none" w:sz="0" w:space="0" w:color="auto"/>
      </w:divBdr>
    </w:div>
    <w:div w:id="134880018">
      <w:bodyDiv w:val="1"/>
      <w:marLeft w:val="0"/>
      <w:marRight w:val="0"/>
      <w:marTop w:val="0"/>
      <w:marBottom w:val="0"/>
      <w:divBdr>
        <w:top w:val="none" w:sz="0" w:space="0" w:color="auto"/>
        <w:left w:val="none" w:sz="0" w:space="0" w:color="auto"/>
        <w:bottom w:val="none" w:sz="0" w:space="0" w:color="auto"/>
        <w:right w:val="none" w:sz="0" w:space="0" w:color="auto"/>
      </w:divBdr>
    </w:div>
    <w:div w:id="152793953">
      <w:bodyDiv w:val="1"/>
      <w:marLeft w:val="0"/>
      <w:marRight w:val="0"/>
      <w:marTop w:val="0"/>
      <w:marBottom w:val="0"/>
      <w:divBdr>
        <w:top w:val="none" w:sz="0" w:space="0" w:color="auto"/>
        <w:left w:val="none" w:sz="0" w:space="0" w:color="auto"/>
        <w:bottom w:val="none" w:sz="0" w:space="0" w:color="auto"/>
        <w:right w:val="none" w:sz="0" w:space="0" w:color="auto"/>
      </w:divBdr>
    </w:div>
    <w:div w:id="158935409">
      <w:bodyDiv w:val="1"/>
      <w:marLeft w:val="0"/>
      <w:marRight w:val="0"/>
      <w:marTop w:val="0"/>
      <w:marBottom w:val="0"/>
      <w:divBdr>
        <w:top w:val="none" w:sz="0" w:space="0" w:color="auto"/>
        <w:left w:val="none" w:sz="0" w:space="0" w:color="auto"/>
        <w:bottom w:val="none" w:sz="0" w:space="0" w:color="auto"/>
        <w:right w:val="none" w:sz="0" w:space="0" w:color="auto"/>
      </w:divBdr>
    </w:div>
    <w:div w:id="175849743">
      <w:bodyDiv w:val="1"/>
      <w:marLeft w:val="0"/>
      <w:marRight w:val="0"/>
      <w:marTop w:val="0"/>
      <w:marBottom w:val="0"/>
      <w:divBdr>
        <w:top w:val="none" w:sz="0" w:space="0" w:color="auto"/>
        <w:left w:val="none" w:sz="0" w:space="0" w:color="auto"/>
        <w:bottom w:val="none" w:sz="0" w:space="0" w:color="auto"/>
        <w:right w:val="none" w:sz="0" w:space="0" w:color="auto"/>
      </w:divBdr>
    </w:div>
    <w:div w:id="201751432">
      <w:bodyDiv w:val="1"/>
      <w:marLeft w:val="0"/>
      <w:marRight w:val="0"/>
      <w:marTop w:val="0"/>
      <w:marBottom w:val="0"/>
      <w:divBdr>
        <w:top w:val="none" w:sz="0" w:space="0" w:color="auto"/>
        <w:left w:val="none" w:sz="0" w:space="0" w:color="auto"/>
        <w:bottom w:val="none" w:sz="0" w:space="0" w:color="auto"/>
        <w:right w:val="none" w:sz="0" w:space="0" w:color="auto"/>
      </w:divBdr>
    </w:div>
    <w:div w:id="203173239">
      <w:bodyDiv w:val="1"/>
      <w:marLeft w:val="0"/>
      <w:marRight w:val="0"/>
      <w:marTop w:val="0"/>
      <w:marBottom w:val="0"/>
      <w:divBdr>
        <w:top w:val="none" w:sz="0" w:space="0" w:color="auto"/>
        <w:left w:val="none" w:sz="0" w:space="0" w:color="auto"/>
        <w:bottom w:val="none" w:sz="0" w:space="0" w:color="auto"/>
        <w:right w:val="none" w:sz="0" w:space="0" w:color="auto"/>
      </w:divBdr>
    </w:div>
    <w:div w:id="217936205">
      <w:bodyDiv w:val="1"/>
      <w:marLeft w:val="0"/>
      <w:marRight w:val="0"/>
      <w:marTop w:val="0"/>
      <w:marBottom w:val="0"/>
      <w:divBdr>
        <w:top w:val="none" w:sz="0" w:space="0" w:color="auto"/>
        <w:left w:val="none" w:sz="0" w:space="0" w:color="auto"/>
        <w:bottom w:val="none" w:sz="0" w:space="0" w:color="auto"/>
        <w:right w:val="none" w:sz="0" w:space="0" w:color="auto"/>
      </w:divBdr>
    </w:div>
    <w:div w:id="217985106">
      <w:bodyDiv w:val="1"/>
      <w:marLeft w:val="0"/>
      <w:marRight w:val="0"/>
      <w:marTop w:val="0"/>
      <w:marBottom w:val="0"/>
      <w:divBdr>
        <w:top w:val="none" w:sz="0" w:space="0" w:color="auto"/>
        <w:left w:val="none" w:sz="0" w:space="0" w:color="auto"/>
        <w:bottom w:val="none" w:sz="0" w:space="0" w:color="auto"/>
        <w:right w:val="none" w:sz="0" w:space="0" w:color="auto"/>
      </w:divBdr>
    </w:div>
    <w:div w:id="218328632">
      <w:bodyDiv w:val="1"/>
      <w:marLeft w:val="0"/>
      <w:marRight w:val="0"/>
      <w:marTop w:val="0"/>
      <w:marBottom w:val="0"/>
      <w:divBdr>
        <w:top w:val="none" w:sz="0" w:space="0" w:color="auto"/>
        <w:left w:val="none" w:sz="0" w:space="0" w:color="auto"/>
        <w:bottom w:val="none" w:sz="0" w:space="0" w:color="auto"/>
        <w:right w:val="none" w:sz="0" w:space="0" w:color="auto"/>
      </w:divBdr>
    </w:div>
    <w:div w:id="234708241">
      <w:bodyDiv w:val="1"/>
      <w:marLeft w:val="0"/>
      <w:marRight w:val="0"/>
      <w:marTop w:val="0"/>
      <w:marBottom w:val="0"/>
      <w:divBdr>
        <w:top w:val="none" w:sz="0" w:space="0" w:color="auto"/>
        <w:left w:val="none" w:sz="0" w:space="0" w:color="auto"/>
        <w:bottom w:val="none" w:sz="0" w:space="0" w:color="auto"/>
        <w:right w:val="none" w:sz="0" w:space="0" w:color="auto"/>
      </w:divBdr>
    </w:div>
    <w:div w:id="237129469">
      <w:bodyDiv w:val="1"/>
      <w:marLeft w:val="0"/>
      <w:marRight w:val="0"/>
      <w:marTop w:val="0"/>
      <w:marBottom w:val="0"/>
      <w:divBdr>
        <w:top w:val="none" w:sz="0" w:space="0" w:color="auto"/>
        <w:left w:val="none" w:sz="0" w:space="0" w:color="auto"/>
        <w:bottom w:val="none" w:sz="0" w:space="0" w:color="auto"/>
        <w:right w:val="none" w:sz="0" w:space="0" w:color="auto"/>
      </w:divBdr>
    </w:div>
    <w:div w:id="244925126">
      <w:bodyDiv w:val="1"/>
      <w:marLeft w:val="0"/>
      <w:marRight w:val="0"/>
      <w:marTop w:val="0"/>
      <w:marBottom w:val="0"/>
      <w:divBdr>
        <w:top w:val="none" w:sz="0" w:space="0" w:color="auto"/>
        <w:left w:val="none" w:sz="0" w:space="0" w:color="auto"/>
        <w:bottom w:val="none" w:sz="0" w:space="0" w:color="auto"/>
        <w:right w:val="none" w:sz="0" w:space="0" w:color="auto"/>
      </w:divBdr>
    </w:div>
    <w:div w:id="253782695">
      <w:bodyDiv w:val="1"/>
      <w:marLeft w:val="0"/>
      <w:marRight w:val="0"/>
      <w:marTop w:val="0"/>
      <w:marBottom w:val="0"/>
      <w:divBdr>
        <w:top w:val="none" w:sz="0" w:space="0" w:color="auto"/>
        <w:left w:val="none" w:sz="0" w:space="0" w:color="auto"/>
        <w:bottom w:val="none" w:sz="0" w:space="0" w:color="auto"/>
        <w:right w:val="none" w:sz="0" w:space="0" w:color="auto"/>
      </w:divBdr>
    </w:div>
    <w:div w:id="256796845">
      <w:bodyDiv w:val="1"/>
      <w:marLeft w:val="0"/>
      <w:marRight w:val="0"/>
      <w:marTop w:val="0"/>
      <w:marBottom w:val="0"/>
      <w:divBdr>
        <w:top w:val="none" w:sz="0" w:space="0" w:color="auto"/>
        <w:left w:val="none" w:sz="0" w:space="0" w:color="auto"/>
        <w:bottom w:val="none" w:sz="0" w:space="0" w:color="auto"/>
        <w:right w:val="none" w:sz="0" w:space="0" w:color="auto"/>
      </w:divBdr>
    </w:div>
    <w:div w:id="279921152">
      <w:bodyDiv w:val="1"/>
      <w:marLeft w:val="0"/>
      <w:marRight w:val="0"/>
      <w:marTop w:val="0"/>
      <w:marBottom w:val="0"/>
      <w:divBdr>
        <w:top w:val="none" w:sz="0" w:space="0" w:color="auto"/>
        <w:left w:val="none" w:sz="0" w:space="0" w:color="auto"/>
        <w:bottom w:val="none" w:sz="0" w:space="0" w:color="auto"/>
        <w:right w:val="none" w:sz="0" w:space="0" w:color="auto"/>
      </w:divBdr>
    </w:div>
    <w:div w:id="304969727">
      <w:bodyDiv w:val="1"/>
      <w:marLeft w:val="0"/>
      <w:marRight w:val="0"/>
      <w:marTop w:val="0"/>
      <w:marBottom w:val="0"/>
      <w:divBdr>
        <w:top w:val="none" w:sz="0" w:space="0" w:color="auto"/>
        <w:left w:val="none" w:sz="0" w:space="0" w:color="auto"/>
        <w:bottom w:val="none" w:sz="0" w:space="0" w:color="auto"/>
        <w:right w:val="none" w:sz="0" w:space="0" w:color="auto"/>
      </w:divBdr>
      <w:divsChild>
        <w:div w:id="1691107053">
          <w:marLeft w:val="0"/>
          <w:marRight w:val="0"/>
          <w:marTop w:val="0"/>
          <w:marBottom w:val="0"/>
          <w:divBdr>
            <w:top w:val="none" w:sz="0" w:space="0" w:color="auto"/>
            <w:left w:val="none" w:sz="0" w:space="0" w:color="auto"/>
            <w:bottom w:val="none" w:sz="0" w:space="0" w:color="auto"/>
            <w:right w:val="none" w:sz="0" w:space="0" w:color="auto"/>
          </w:divBdr>
        </w:div>
        <w:div w:id="429132716">
          <w:marLeft w:val="0"/>
          <w:marRight w:val="0"/>
          <w:marTop w:val="0"/>
          <w:marBottom w:val="0"/>
          <w:divBdr>
            <w:top w:val="none" w:sz="0" w:space="0" w:color="auto"/>
            <w:left w:val="none" w:sz="0" w:space="0" w:color="auto"/>
            <w:bottom w:val="none" w:sz="0" w:space="0" w:color="auto"/>
            <w:right w:val="none" w:sz="0" w:space="0" w:color="auto"/>
          </w:divBdr>
        </w:div>
        <w:div w:id="1666472344">
          <w:marLeft w:val="0"/>
          <w:marRight w:val="0"/>
          <w:marTop w:val="0"/>
          <w:marBottom w:val="0"/>
          <w:divBdr>
            <w:top w:val="none" w:sz="0" w:space="0" w:color="auto"/>
            <w:left w:val="none" w:sz="0" w:space="0" w:color="auto"/>
            <w:bottom w:val="none" w:sz="0" w:space="0" w:color="auto"/>
            <w:right w:val="none" w:sz="0" w:space="0" w:color="auto"/>
          </w:divBdr>
        </w:div>
        <w:div w:id="1052970006">
          <w:marLeft w:val="0"/>
          <w:marRight w:val="0"/>
          <w:marTop w:val="0"/>
          <w:marBottom w:val="0"/>
          <w:divBdr>
            <w:top w:val="none" w:sz="0" w:space="0" w:color="auto"/>
            <w:left w:val="none" w:sz="0" w:space="0" w:color="auto"/>
            <w:bottom w:val="none" w:sz="0" w:space="0" w:color="auto"/>
            <w:right w:val="none" w:sz="0" w:space="0" w:color="auto"/>
          </w:divBdr>
        </w:div>
        <w:div w:id="816191358">
          <w:marLeft w:val="0"/>
          <w:marRight w:val="0"/>
          <w:marTop w:val="0"/>
          <w:marBottom w:val="0"/>
          <w:divBdr>
            <w:top w:val="none" w:sz="0" w:space="0" w:color="auto"/>
            <w:left w:val="none" w:sz="0" w:space="0" w:color="auto"/>
            <w:bottom w:val="none" w:sz="0" w:space="0" w:color="auto"/>
            <w:right w:val="none" w:sz="0" w:space="0" w:color="auto"/>
          </w:divBdr>
        </w:div>
        <w:div w:id="1289363216">
          <w:marLeft w:val="0"/>
          <w:marRight w:val="0"/>
          <w:marTop w:val="0"/>
          <w:marBottom w:val="0"/>
          <w:divBdr>
            <w:top w:val="none" w:sz="0" w:space="0" w:color="auto"/>
            <w:left w:val="none" w:sz="0" w:space="0" w:color="auto"/>
            <w:bottom w:val="none" w:sz="0" w:space="0" w:color="auto"/>
            <w:right w:val="none" w:sz="0" w:space="0" w:color="auto"/>
          </w:divBdr>
        </w:div>
        <w:div w:id="702560309">
          <w:marLeft w:val="0"/>
          <w:marRight w:val="0"/>
          <w:marTop w:val="0"/>
          <w:marBottom w:val="0"/>
          <w:divBdr>
            <w:top w:val="none" w:sz="0" w:space="0" w:color="auto"/>
            <w:left w:val="none" w:sz="0" w:space="0" w:color="auto"/>
            <w:bottom w:val="none" w:sz="0" w:space="0" w:color="auto"/>
            <w:right w:val="none" w:sz="0" w:space="0" w:color="auto"/>
          </w:divBdr>
        </w:div>
        <w:div w:id="1547567927">
          <w:marLeft w:val="0"/>
          <w:marRight w:val="0"/>
          <w:marTop w:val="0"/>
          <w:marBottom w:val="0"/>
          <w:divBdr>
            <w:top w:val="none" w:sz="0" w:space="0" w:color="auto"/>
            <w:left w:val="none" w:sz="0" w:space="0" w:color="auto"/>
            <w:bottom w:val="none" w:sz="0" w:space="0" w:color="auto"/>
            <w:right w:val="none" w:sz="0" w:space="0" w:color="auto"/>
          </w:divBdr>
        </w:div>
        <w:div w:id="1531262167">
          <w:marLeft w:val="0"/>
          <w:marRight w:val="0"/>
          <w:marTop w:val="0"/>
          <w:marBottom w:val="0"/>
          <w:divBdr>
            <w:top w:val="none" w:sz="0" w:space="0" w:color="auto"/>
            <w:left w:val="none" w:sz="0" w:space="0" w:color="auto"/>
            <w:bottom w:val="none" w:sz="0" w:space="0" w:color="auto"/>
            <w:right w:val="none" w:sz="0" w:space="0" w:color="auto"/>
          </w:divBdr>
        </w:div>
        <w:div w:id="1135098708">
          <w:marLeft w:val="0"/>
          <w:marRight w:val="0"/>
          <w:marTop w:val="0"/>
          <w:marBottom w:val="0"/>
          <w:divBdr>
            <w:top w:val="none" w:sz="0" w:space="0" w:color="auto"/>
            <w:left w:val="none" w:sz="0" w:space="0" w:color="auto"/>
            <w:bottom w:val="none" w:sz="0" w:space="0" w:color="auto"/>
            <w:right w:val="none" w:sz="0" w:space="0" w:color="auto"/>
          </w:divBdr>
        </w:div>
        <w:div w:id="486553169">
          <w:marLeft w:val="0"/>
          <w:marRight w:val="0"/>
          <w:marTop w:val="0"/>
          <w:marBottom w:val="0"/>
          <w:divBdr>
            <w:top w:val="none" w:sz="0" w:space="0" w:color="auto"/>
            <w:left w:val="none" w:sz="0" w:space="0" w:color="auto"/>
            <w:bottom w:val="none" w:sz="0" w:space="0" w:color="auto"/>
            <w:right w:val="none" w:sz="0" w:space="0" w:color="auto"/>
          </w:divBdr>
        </w:div>
        <w:div w:id="1631813598">
          <w:marLeft w:val="0"/>
          <w:marRight w:val="0"/>
          <w:marTop w:val="0"/>
          <w:marBottom w:val="0"/>
          <w:divBdr>
            <w:top w:val="none" w:sz="0" w:space="0" w:color="auto"/>
            <w:left w:val="none" w:sz="0" w:space="0" w:color="auto"/>
            <w:bottom w:val="none" w:sz="0" w:space="0" w:color="auto"/>
            <w:right w:val="none" w:sz="0" w:space="0" w:color="auto"/>
          </w:divBdr>
        </w:div>
        <w:div w:id="169106130">
          <w:marLeft w:val="0"/>
          <w:marRight w:val="0"/>
          <w:marTop w:val="0"/>
          <w:marBottom w:val="0"/>
          <w:divBdr>
            <w:top w:val="none" w:sz="0" w:space="0" w:color="auto"/>
            <w:left w:val="none" w:sz="0" w:space="0" w:color="auto"/>
            <w:bottom w:val="none" w:sz="0" w:space="0" w:color="auto"/>
            <w:right w:val="none" w:sz="0" w:space="0" w:color="auto"/>
          </w:divBdr>
        </w:div>
        <w:div w:id="1057512223">
          <w:marLeft w:val="0"/>
          <w:marRight w:val="0"/>
          <w:marTop w:val="0"/>
          <w:marBottom w:val="0"/>
          <w:divBdr>
            <w:top w:val="none" w:sz="0" w:space="0" w:color="auto"/>
            <w:left w:val="none" w:sz="0" w:space="0" w:color="auto"/>
            <w:bottom w:val="none" w:sz="0" w:space="0" w:color="auto"/>
            <w:right w:val="none" w:sz="0" w:space="0" w:color="auto"/>
          </w:divBdr>
        </w:div>
        <w:div w:id="1538659107">
          <w:marLeft w:val="0"/>
          <w:marRight w:val="0"/>
          <w:marTop w:val="0"/>
          <w:marBottom w:val="0"/>
          <w:divBdr>
            <w:top w:val="none" w:sz="0" w:space="0" w:color="auto"/>
            <w:left w:val="none" w:sz="0" w:space="0" w:color="auto"/>
            <w:bottom w:val="none" w:sz="0" w:space="0" w:color="auto"/>
            <w:right w:val="none" w:sz="0" w:space="0" w:color="auto"/>
          </w:divBdr>
        </w:div>
        <w:div w:id="832648691">
          <w:marLeft w:val="0"/>
          <w:marRight w:val="0"/>
          <w:marTop w:val="0"/>
          <w:marBottom w:val="0"/>
          <w:divBdr>
            <w:top w:val="none" w:sz="0" w:space="0" w:color="auto"/>
            <w:left w:val="none" w:sz="0" w:space="0" w:color="auto"/>
            <w:bottom w:val="none" w:sz="0" w:space="0" w:color="auto"/>
            <w:right w:val="none" w:sz="0" w:space="0" w:color="auto"/>
          </w:divBdr>
        </w:div>
        <w:div w:id="810944381">
          <w:marLeft w:val="0"/>
          <w:marRight w:val="0"/>
          <w:marTop w:val="0"/>
          <w:marBottom w:val="0"/>
          <w:divBdr>
            <w:top w:val="none" w:sz="0" w:space="0" w:color="auto"/>
            <w:left w:val="none" w:sz="0" w:space="0" w:color="auto"/>
            <w:bottom w:val="none" w:sz="0" w:space="0" w:color="auto"/>
            <w:right w:val="none" w:sz="0" w:space="0" w:color="auto"/>
          </w:divBdr>
        </w:div>
        <w:div w:id="1125388388">
          <w:marLeft w:val="0"/>
          <w:marRight w:val="0"/>
          <w:marTop w:val="0"/>
          <w:marBottom w:val="0"/>
          <w:divBdr>
            <w:top w:val="none" w:sz="0" w:space="0" w:color="auto"/>
            <w:left w:val="none" w:sz="0" w:space="0" w:color="auto"/>
            <w:bottom w:val="none" w:sz="0" w:space="0" w:color="auto"/>
            <w:right w:val="none" w:sz="0" w:space="0" w:color="auto"/>
          </w:divBdr>
        </w:div>
        <w:div w:id="1175417219">
          <w:marLeft w:val="0"/>
          <w:marRight w:val="0"/>
          <w:marTop w:val="0"/>
          <w:marBottom w:val="0"/>
          <w:divBdr>
            <w:top w:val="none" w:sz="0" w:space="0" w:color="auto"/>
            <w:left w:val="none" w:sz="0" w:space="0" w:color="auto"/>
            <w:bottom w:val="none" w:sz="0" w:space="0" w:color="auto"/>
            <w:right w:val="none" w:sz="0" w:space="0" w:color="auto"/>
          </w:divBdr>
        </w:div>
        <w:div w:id="1481799871">
          <w:marLeft w:val="0"/>
          <w:marRight w:val="0"/>
          <w:marTop w:val="0"/>
          <w:marBottom w:val="0"/>
          <w:divBdr>
            <w:top w:val="none" w:sz="0" w:space="0" w:color="auto"/>
            <w:left w:val="none" w:sz="0" w:space="0" w:color="auto"/>
            <w:bottom w:val="none" w:sz="0" w:space="0" w:color="auto"/>
            <w:right w:val="none" w:sz="0" w:space="0" w:color="auto"/>
          </w:divBdr>
        </w:div>
        <w:div w:id="1828668332">
          <w:marLeft w:val="0"/>
          <w:marRight w:val="0"/>
          <w:marTop w:val="0"/>
          <w:marBottom w:val="0"/>
          <w:divBdr>
            <w:top w:val="none" w:sz="0" w:space="0" w:color="auto"/>
            <w:left w:val="none" w:sz="0" w:space="0" w:color="auto"/>
            <w:bottom w:val="none" w:sz="0" w:space="0" w:color="auto"/>
            <w:right w:val="none" w:sz="0" w:space="0" w:color="auto"/>
          </w:divBdr>
        </w:div>
        <w:div w:id="1120609070">
          <w:marLeft w:val="0"/>
          <w:marRight w:val="0"/>
          <w:marTop w:val="0"/>
          <w:marBottom w:val="0"/>
          <w:divBdr>
            <w:top w:val="none" w:sz="0" w:space="0" w:color="auto"/>
            <w:left w:val="none" w:sz="0" w:space="0" w:color="auto"/>
            <w:bottom w:val="none" w:sz="0" w:space="0" w:color="auto"/>
            <w:right w:val="none" w:sz="0" w:space="0" w:color="auto"/>
          </w:divBdr>
        </w:div>
        <w:div w:id="984511507">
          <w:marLeft w:val="0"/>
          <w:marRight w:val="0"/>
          <w:marTop w:val="0"/>
          <w:marBottom w:val="0"/>
          <w:divBdr>
            <w:top w:val="none" w:sz="0" w:space="0" w:color="auto"/>
            <w:left w:val="none" w:sz="0" w:space="0" w:color="auto"/>
            <w:bottom w:val="none" w:sz="0" w:space="0" w:color="auto"/>
            <w:right w:val="none" w:sz="0" w:space="0" w:color="auto"/>
          </w:divBdr>
        </w:div>
        <w:div w:id="632491955">
          <w:marLeft w:val="0"/>
          <w:marRight w:val="0"/>
          <w:marTop w:val="0"/>
          <w:marBottom w:val="0"/>
          <w:divBdr>
            <w:top w:val="none" w:sz="0" w:space="0" w:color="auto"/>
            <w:left w:val="none" w:sz="0" w:space="0" w:color="auto"/>
            <w:bottom w:val="none" w:sz="0" w:space="0" w:color="auto"/>
            <w:right w:val="none" w:sz="0" w:space="0" w:color="auto"/>
          </w:divBdr>
        </w:div>
        <w:div w:id="1402216452">
          <w:marLeft w:val="0"/>
          <w:marRight w:val="0"/>
          <w:marTop w:val="0"/>
          <w:marBottom w:val="0"/>
          <w:divBdr>
            <w:top w:val="none" w:sz="0" w:space="0" w:color="auto"/>
            <w:left w:val="none" w:sz="0" w:space="0" w:color="auto"/>
            <w:bottom w:val="none" w:sz="0" w:space="0" w:color="auto"/>
            <w:right w:val="none" w:sz="0" w:space="0" w:color="auto"/>
          </w:divBdr>
        </w:div>
        <w:div w:id="1166172185">
          <w:marLeft w:val="0"/>
          <w:marRight w:val="0"/>
          <w:marTop w:val="0"/>
          <w:marBottom w:val="0"/>
          <w:divBdr>
            <w:top w:val="none" w:sz="0" w:space="0" w:color="auto"/>
            <w:left w:val="none" w:sz="0" w:space="0" w:color="auto"/>
            <w:bottom w:val="none" w:sz="0" w:space="0" w:color="auto"/>
            <w:right w:val="none" w:sz="0" w:space="0" w:color="auto"/>
          </w:divBdr>
        </w:div>
        <w:div w:id="992953498">
          <w:marLeft w:val="0"/>
          <w:marRight w:val="0"/>
          <w:marTop w:val="0"/>
          <w:marBottom w:val="0"/>
          <w:divBdr>
            <w:top w:val="none" w:sz="0" w:space="0" w:color="auto"/>
            <w:left w:val="none" w:sz="0" w:space="0" w:color="auto"/>
            <w:bottom w:val="none" w:sz="0" w:space="0" w:color="auto"/>
            <w:right w:val="none" w:sz="0" w:space="0" w:color="auto"/>
          </w:divBdr>
        </w:div>
        <w:div w:id="1538004172">
          <w:marLeft w:val="0"/>
          <w:marRight w:val="0"/>
          <w:marTop w:val="0"/>
          <w:marBottom w:val="0"/>
          <w:divBdr>
            <w:top w:val="none" w:sz="0" w:space="0" w:color="auto"/>
            <w:left w:val="none" w:sz="0" w:space="0" w:color="auto"/>
            <w:bottom w:val="none" w:sz="0" w:space="0" w:color="auto"/>
            <w:right w:val="none" w:sz="0" w:space="0" w:color="auto"/>
          </w:divBdr>
        </w:div>
        <w:div w:id="1639532207">
          <w:marLeft w:val="0"/>
          <w:marRight w:val="0"/>
          <w:marTop w:val="0"/>
          <w:marBottom w:val="0"/>
          <w:divBdr>
            <w:top w:val="none" w:sz="0" w:space="0" w:color="auto"/>
            <w:left w:val="none" w:sz="0" w:space="0" w:color="auto"/>
            <w:bottom w:val="none" w:sz="0" w:space="0" w:color="auto"/>
            <w:right w:val="none" w:sz="0" w:space="0" w:color="auto"/>
          </w:divBdr>
        </w:div>
        <w:div w:id="1418677009">
          <w:marLeft w:val="0"/>
          <w:marRight w:val="0"/>
          <w:marTop w:val="0"/>
          <w:marBottom w:val="0"/>
          <w:divBdr>
            <w:top w:val="none" w:sz="0" w:space="0" w:color="auto"/>
            <w:left w:val="none" w:sz="0" w:space="0" w:color="auto"/>
            <w:bottom w:val="none" w:sz="0" w:space="0" w:color="auto"/>
            <w:right w:val="none" w:sz="0" w:space="0" w:color="auto"/>
          </w:divBdr>
        </w:div>
        <w:div w:id="1490437730">
          <w:marLeft w:val="0"/>
          <w:marRight w:val="0"/>
          <w:marTop w:val="0"/>
          <w:marBottom w:val="0"/>
          <w:divBdr>
            <w:top w:val="none" w:sz="0" w:space="0" w:color="auto"/>
            <w:left w:val="none" w:sz="0" w:space="0" w:color="auto"/>
            <w:bottom w:val="none" w:sz="0" w:space="0" w:color="auto"/>
            <w:right w:val="none" w:sz="0" w:space="0" w:color="auto"/>
          </w:divBdr>
        </w:div>
        <w:div w:id="1232691106">
          <w:marLeft w:val="0"/>
          <w:marRight w:val="0"/>
          <w:marTop w:val="0"/>
          <w:marBottom w:val="0"/>
          <w:divBdr>
            <w:top w:val="none" w:sz="0" w:space="0" w:color="auto"/>
            <w:left w:val="none" w:sz="0" w:space="0" w:color="auto"/>
            <w:bottom w:val="none" w:sz="0" w:space="0" w:color="auto"/>
            <w:right w:val="none" w:sz="0" w:space="0" w:color="auto"/>
          </w:divBdr>
        </w:div>
        <w:div w:id="2026901319">
          <w:marLeft w:val="0"/>
          <w:marRight w:val="0"/>
          <w:marTop w:val="0"/>
          <w:marBottom w:val="0"/>
          <w:divBdr>
            <w:top w:val="none" w:sz="0" w:space="0" w:color="auto"/>
            <w:left w:val="none" w:sz="0" w:space="0" w:color="auto"/>
            <w:bottom w:val="none" w:sz="0" w:space="0" w:color="auto"/>
            <w:right w:val="none" w:sz="0" w:space="0" w:color="auto"/>
          </w:divBdr>
        </w:div>
        <w:div w:id="289407246">
          <w:marLeft w:val="0"/>
          <w:marRight w:val="0"/>
          <w:marTop w:val="0"/>
          <w:marBottom w:val="0"/>
          <w:divBdr>
            <w:top w:val="none" w:sz="0" w:space="0" w:color="auto"/>
            <w:left w:val="none" w:sz="0" w:space="0" w:color="auto"/>
            <w:bottom w:val="none" w:sz="0" w:space="0" w:color="auto"/>
            <w:right w:val="none" w:sz="0" w:space="0" w:color="auto"/>
          </w:divBdr>
        </w:div>
        <w:div w:id="2144808297">
          <w:marLeft w:val="0"/>
          <w:marRight w:val="0"/>
          <w:marTop w:val="0"/>
          <w:marBottom w:val="0"/>
          <w:divBdr>
            <w:top w:val="none" w:sz="0" w:space="0" w:color="auto"/>
            <w:left w:val="none" w:sz="0" w:space="0" w:color="auto"/>
            <w:bottom w:val="none" w:sz="0" w:space="0" w:color="auto"/>
            <w:right w:val="none" w:sz="0" w:space="0" w:color="auto"/>
          </w:divBdr>
        </w:div>
        <w:div w:id="1023630745">
          <w:marLeft w:val="0"/>
          <w:marRight w:val="0"/>
          <w:marTop w:val="0"/>
          <w:marBottom w:val="0"/>
          <w:divBdr>
            <w:top w:val="none" w:sz="0" w:space="0" w:color="auto"/>
            <w:left w:val="none" w:sz="0" w:space="0" w:color="auto"/>
            <w:bottom w:val="none" w:sz="0" w:space="0" w:color="auto"/>
            <w:right w:val="none" w:sz="0" w:space="0" w:color="auto"/>
          </w:divBdr>
        </w:div>
        <w:div w:id="1300067797">
          <w:marLeft w:val="0"/>
          <w:marRight w:val="0"/>
          <w:marTop w:val="0"/>
          <w:marBottom w:val="0"/>
          <w:divBdr>
            <w:top w:val="none" w:sz="0" w:space="0" w:color="auto"/>
            <w:left w:val="none" w:sz="0" w:space="0" w:color="auto"/>
            <w:bottom w:val="none" w:sz="0" w:space="0" w:color="auto"/>
            <w:right w:val="none" w:sz="0" w:space="0" w:color="auto"/>
          </w:divBdr>
        </w:div>
        <w:div w:id="715085146">
          <w:marLeft w:val="0"/>
          <w:marRight w:val="0"/>
          <w:marTop w:val="0"/>
          <w:marBottom w:val="0"/>
          <w:divBdr>
            <w:top w:val="none" w:sz="0" w:space="0" w:color="auto"/>
            <w:left w:val="none" w:sz="0" w:space="0" w:color="auto"/>
            <w:bottom w:val="none" w:sz="0" w:space="0" w:color="auto"/>
            <w:right w:val="none" w:sz="0" w:space="0" w:color="auto"/>
          </w:divBdr>
        </w:div>
        <w:div w:id="2011179090">
          <w:marLeft w:val="0"/>
          <w:marRight w:val="0"/>
          <w:marTop w:val="0"/>
          <w:marBottom w:val="0"/>
          <w:divBdr>
            <w:top w:val="none" w:sz="0" w:space="0" w:color="auto"/>
            <w:left w:val="none" w:sz="0" w:space="0" w:color="auto"/>
            <w:bottom w:val="none" w:sz="0" w:space="0" w:color="auto"/>
            <w:right w:val="none" w:sz="0" w:space="0" w:color="auto"/>
          </w:divBdr>
        </w:div>
        <w:div w:id="1964455420">
          <w:marLeft w:val="0"/>
          <w:marRight w:val="0"/>
          <w:marTop w:val="0"/>
          <w:marBottom w:val="0"/>
          <w:divBdr>
            <w:top w:val="none" w:sz="0" w:space="0" w:color="auto"/>
            <w:left w:val="none" w:sz="0" w:space="0" w:color="auto"/>
            <w:bottom w:val="none" w:sz="0" w:space="0" w:color="auto"/>
            <w:right w:val="none" w:sz="0" w:space="0" w:color="auto"/>
          </w:divBdr>
        </w:div>
        <w:div w:id="388580476">
          <w:marLeft w:val="0"/>
          <w:marRight w:val="0"/>
          <w:marTop w:val="0"/>
          <w:marBottom w:val="0"/>
          <w:divBdr>
            <w:top w:val="none" w:sz="0" w:space="0" w:color="auto"/>
            <w:left w:val="none" w:sz="0" w:space="0" w:color="auto"/>
            <w:bottom w:val="none" w:sz="0" w:space="0" w:color="auto"/>
            <w:right w:val="none" w:sz="0" w:space="0" w:color="auto"/>
          </w:divBdr>
        </w:div>
        <w:div w:id="1611009731">
          <w:marLeft w:val="0"/>
          <w:marRight w:val="0"/>
          <w:marTop w:val="0"/>
          <w:marBottom w:val="0"/>
          <w:divBdr>
            <w:top w:val="none" w:sz="0" w:space="0" w:color="auto"/>
            <w:left w:val="none" w:sz="0" w:space="0" w:color="auto"/>
            <w:bottom w:val="none" w:sz="0" w:space="0" w:color="auto"/>
            <w:right w:val="none" w:sz="0" w:space="0" w:color="auto"/>
          </w:divBdr>
        </w:div>
        <w:div w:id="1472408664">
          <w:marLeft w:val="0"/>
          <w:marRight w:val="0"/>
          <w:marTop w:val="0"/>
          <w:marBottom w:val="0"/>
          <w:divBdr>
            <w:top w:val="none" w:sz="0" w:space="0" w:color="auto"/>
            <w:left w:val="none" w:sz="0" w:space="0" w:color="auto"/>
            <w:bottom w:val="none" w:sz="0" w:space="0" w:color="auto"/>
            <w:right w:val="none" w:sz="0" w:space="0" w:color="auto"/>
          </w:divBdr>
        </w:div>
        <w:div w:id="993487606">
          <w:marLeft w:val="0"/>
          <w:marRight w:val="0"/>
          <w:marTop w:val="0"/>
          <w:marBottom w:val="0"/>
          <w:divBdr>
            <w:top w:val="none" w:sz="0" w:space="0" w:color="auto"/>
            <w:left w:val="none" w:sz="0" w:space="0" w:color="auto"/>
            <w:bottom w:val="none" w:sz="0" w:space="0" w:color="auto"/>
            <w:right w:val="none" w:sz="0" w:space="0" w:color="auto"/>
          </w:divBdr>
        </w:div>
        <w:div w:id="66728151">
          <w:marLeft w:val="0"/>
          <w:marRight w:val="0"/>
          <w:marTop w:val="0"/>
          <w:marBottom w:val="0"/>
          <w:divBdr>
            <w:top w:val="none" w:sz="0" w:space="0" w:color="auto"/>
            <w:left w:val="none" w:sz="0" w:space="0" w:color="auto"/>
            <w:bottom w:val="none" w:sz="0" w:space="0" w:color="auto"/>
            <w:right w:val="none" w:sz="0" w:space="0" w:color="auto"/>
          </w:divBdr>
        </w:div>
        <w:div w:id="962031042">
          <w:marLeft w:val="0"/>
          <w:marRight w:val="0"/>
          <w:marTop w:val="0"/>
          <w:marBottom w:val="0"/>
          <w:divBdr>
            <w:top w:val="none" w:sz="0" w:space="0" w:color="auto"/>
            <w:left w:val="none" w:sz="0" w:space="0" w:color="auto"/>
            <w:bottom w:val="none" w:sz="0" w:space="0" w:color="auto"/>
            <w:right w:val="none" w:sz="0" w:space="0" w:color="auto"/>
          </w:divBdr>
        </w:div>
        <w:div w:id="1350334322">
          <w:marLeft w:val="0"/>
          <w:marRight w:val="0"/>
          <w:marTop w:val="0"/>
          <w:marBottom w:val="0"/>
          <w:divBdr>
            <w:top w:val="none" w:sz="0" w:space="0" w:color="auto"/>
            <w:left w:val="none" w:sz="0" w:space="0" w:color="auto"/>
            <w:bottom w:val="none" w:sz="0" w:space="0" w:color="auto"/>
            <w:right w:val="none" w:sz="0" w:space="0" w:color="auto"/>
          </w:divBdr>
        </w:div>
        <w:div w:id="2083286618">
          <w:marLeft w:val="0"/>
          <w:marRight w:val="0"/>
          <w:marTop w:val="0"/>
          <w:marBottom w:val="0"/>
          <w:divBdr>
            <w:top w:val="none" w:sz="0" w:space="0" w:color="auto"/>
            <w:left w:val="none" w:sz="0" w:space="0" w:color="auto"/>
            <w:bottom w:val="none" w:sz="0" w:space="0" w:color="auto"/>
            <w:right w:val="none" w:sz="0" w:space="0" w:color="auto"/>
          </w:divBdr>
        </w:div>
        <w:div w:id="248396154">
          <w:marLeft w:val="0"/>
          <w:marRight w:val="0"/>
          <w:marTop w:val="0"/>
          <w:marBottom w:val="0"/>
          <w:divBdr>
            <w:top w:val="none" w:sz="0" w:space="0" w:color="auto"/>
            <w:left w:val="none" w:sz="0" w:space="0" w:color="auto"/>
            <w:bottom w:val="none" w:sz="0" w:space="0" w:color="auto"/>
            <w:right w:val="none" w:sz="0" w:space="0" w:color="auto"/>
          </w:divBdr>
        </w:div>
        <w:div w:id="407114968">
          <w:marLeft w:val="0"/>
          <w:marRight w:val="0"/>
          <w:marTop w:val="0"/>
          <w:marBottom w:val="0"/>
          <w:divBdr>
            <w:top w:val="none" w:sz="0" w:space="0" w:color="auto"/>
            <w:left w:val="none" w:sz="0" w:space="0" w:color="auto"/>
            <w:bottom w:val="none" w:sz="0" w:space="0" w:color="auto"/>
            <w:right w:val="none" w:sz="0" w:space="0" w:color="auto"/>
          </w:divBdr>
        </w:div>
        <w:div w:id="755974616">
          <w:marLeft w:val="0"/>
          <w:marRight w:val="0"/>
          <w:marTop w:val="0"/>
          <w:marBottom w:val="0"/>
          <w:divBdr>
            <w:top w:val="none" w:sz="0" w:space="0" w:color="auto"/>
            <w:left w:val="none" w:sz="0" w:space="0" w:color="auto"/>
            <w:bottom w:val="none" w:sz="0" w:space="0" w:color="auto"/>
            <w:right w:val="none" w:sz="0" w:space="0" w:color="auto"/>
          </w:divBdr>
        </w:div>
        <w:div w:id="498036311">
          <w:marLeft w:val="0"/>
          <w:marRight w:val="0"/>
          <w:marTop w:val="0"/>
          <w:marBottom w:val="0"/>
          <w:divBdr>
            <w:top w:val="none" w:sz="0" w:space="0" w:color="auto"/>
            <w:left w:val="none" w:sz="0" w:space="0" w:color="auto"/>
            <w:bottom w:val="none" w:sz="0" w:space="0" w:color="auto"/>
            <w:right w:val="none" w:sz="0" w:space="0" w:color="auto"/>
          </w:divBdr>
        </w:div>
        <w:div w:id="453911103">
          <w:marLeft w:val="0"/>
          <w:marRight w:val="0"/>
          <w:marTop w:val="0"/>
          <w:marBottom w:val="0"/>
          <w:divBdr>
            <w:top w:val="none" w:sz="0" w:space="0" w:color="auto"/>
            <w:left w:val="none" w:sz="0" w:space="0" w:color="auto"/>
            <w:bottom w:val="none" w:sz="0" w:space="0" w:color="auto"/>
            <w:right w:val="none" w:sz="0" w:space="0" w:color="auto"/>
          </w:divBdr>
        </w:div>
        <w:div w:id="1412043765">
          <w:marLeft w:val="0"/>
          <w:marRight w:val="0"/>
          <w:marTop w:val="0"/>
          <w:marBottom w:val="0"/>
          <w:divBdr>
            <w:top w:val="none" w:sz="0" w:space="0" w:color="auto"/>
            <w:left w:val="none" w:sz="0" w:space="0" w:color="auto"/>
            <w:bottom w:val="none" w:sz="0" w:space="0" w:color="auto"/>
            <w:right w:val="none" w:sz="0" w:space="0" w:color="auto"/>
          </w:divBdr>
        </w:div>
        <w:div w:id="1049035916">
          <w:marLeft w:val="0"/>
          <w:marRight w:val="0"/>
          <w:marTop w:val="0"/>
          <w:marBottom w:val="0"/>
          <w:divBdr>
            <w:top w:val="none" w:sz="0" w:space="0" w:color="auto"/>
            <w:left w:val="none" w:sz="0" w:space="0" w:color="auto"/>
            <w:bottom w:val="none" w:sz="0" w:space="0" w:color="auto"/>
            <w:right w:val="none" w:sz="0" w:space="0" w:color="auto"/>
          </w:divBdr>
        </w:div>
        <w:div w:id="2023117649">
          <w:marLeft w:val="0"/>
          <w:marRight w:val="0"/>
          <w:marTop w:val="0"/>
          <w:marBottom w:val="0"/>
          <w:divBdr>
            <w:top w:val="none" w:sz="0" w:space="0" w:color="auto"/>
            <w:left w:val="none" w:sz="0" w:space="0" w:color="auto"/>
            <w:bottom w:val="none" w:sz="0" w:space="0" w:color="auto"/>
            <w:right w:val="none" w:sz="0" w:space="0" w:color="auto"/>
          </w:divBdr>
        </w:div>
        <w:div w:id="1913273159">
          <w:marLeft w:val="0"/>
          <w:marRight w:val="0"/>
          <w:marTop w:val="0"/>
          <w:marBottom w:val="0"/>
          <w:divBdr>
            <w:top w:val="none" w:sz="0" w:space="0" w:color="auto"/>
            <w:left w:val="none" w:sz="0" w:space="0" w:color="auto"/>
            <w:bottom w:val="none" w:sz="0" w:space="0" w:color="auto"/>
            <w:right w:val="none" w:sz="0" w:space="0" w:color="auto"/>
          </w:divBdr>
        </w:div>
        <w:div w:id="515386657">
          <w:marLeft w:val="0"/>
          <w:marRight w:val="0"/>
          <w:marTop w:val="0"/>
          <w:marBottom w:val="0"/>
          <w:divBdr>
            <w:top w:val="none" w:sz="0" w:space="0" w:color="auto"/>
            <w:left w:val="none" w:sz="0" w:space="0" w:color="auto"/>
            <w:bottom w:val="none" w:sz="0" w:space="0" w:color="auto"/>
            <w:right w:val="none" w:sz="0" w:space="0" w:color="auto"/>
          </w:divBdr>
        </w:div>
        <w:div w:id="1410346933">
          <w:marLeft w:val="0"/>
          <w:marRight w:val="0"/>
          <w:marTop w:val="0"/>
          <w:marBottom w:val="0"/>
          <w:divBdr>
            <w:top w:val="none" w:sz="0" w:space="0" w:color="auto"/>
            <w:left w:val="none" w:sz="0" w:space="0" w:color="auto"/>
            <w:bottom w:val="none" w:sz="0" w:space="0" w:color="auto"/>
            <w:right w:val="none" w:sz="0" w:space="0" w:color="auto"/>
          </w:divBdr>
        </w:div>
        <w:div w:id="653878298">
          <w:marLeft w:val="0"/>
          <w:marRight w:val="0"/>
          <w:marTop w:val="0"/>
          <w:marBottom w:val="0"/>
          <w:divBdr>
            <w:top w:val="none" w:sz="0" w:space="0" w:color="auto"/>
            <w:left w:val="none" w:sz="0" w:space="0" w:color="auto"/>
            <w:bottom w:val="none" w:sz="0" w:space="0" w:color="auto"/>
            <w:right w:val="none" w:sz="0" w:space="0" w:color="auto"/>
          </w:divBdr>
          <w:divsChild>
            <w:div w:id="894008970">
              <w:marLeft w:val="-75"/>
              <w:marRight w:val="0"/>
              <w:marTop w:val="30"/>
              <w:marBottom w:val="30"/>
              <w:divBdr>
                <w:top w:val="none" w:sz="0" w:space="0" w:color="auto"/>
                <w:left w:val="none" w:sz="0" w:space="0" w:color="auto"/>
                <w:bottom w:val="none" w:sz="0" w:space="0" w:color="auto"/>
                <w:right w:val="none" w:sz="0" w:space="0" w:color="auto"/>
              </w:divBdr>
              <w:divsChild>
                <w:div w:id="1163273259">
                  <w:marLeft w:val="0"/>
                  <w:marRight w:val="0"/>
                  <w:marTop w:val="0"/>
                  <w:marBottom w:val="0"/>
                  <w:divBdr>
                    <w:top w:val="none" w:sz="0" w:space="0" w:color="auto"/>
                    <w:left w:val="none" w:sz="0" w:space="0" w:color="auto"/>
                    <w:bottom w:val="none" w:sz="0" w:space="0" w:color="auto"/>
                    <w:right w:val="none" w:sz="0" w:space="0" w:color="auto"/>
                  </w:divBdr>
                  <w:divsChild>
                    <w:div w:id="961500294">
                      <w:marLeft w:val="0"/>
                      <w:marRight w:val="0"/>
                      <w:marTop w:val="0"/>
                      <w:marBottom w:val="0"/>
                      <w:divBdr>
                        <w:top w:val="none" w:sz="0" w:space="0" w:color="auto"/>
                        <w:left w:val="none" w:sz="0" w:space="0" w:color="auto"/>
                        <w:bottom w:val="none" w:sz="0" w:space="0" w:color="auto"/>
                        <w:right w:val="none" w:sz="0" w:space="0" w:color="auto"/>
                      </w:divBdr>
                    </w:div>
                    <w:div w:id="1093668033">
                      <w:marLeft w:val="0"/>
                      <w:marRight w:val="0"/>
                      <w:marTop w:val="0"/>
                      <w:marBottom w:val="0"/>
                      <w:divBdr>
                        <w:top w:val="none" w:sz="0" w:space="0" w:color="auto"/>
                        <w:left w:val="none" w:sz="0" w:space="0" w:color="auto"/>
                        <w:bottom w:val="none" w:sz="0" w:space="0" w:color="auto"/>
                        <w:right w:val="none" w:sz="0" w:space="0" w:color="auto"/>
                      </w:divBdr>
                    </w:div>
                  </w:divsChild>
                </w:div>
                <w:div w:id="893739449">
                  <w:marLeft w:val="0"/>
                  <w:marRight w:val="0"/>
                  <w:marTop w:val="0"/>
                  <w:marBottom w:val="0"/>
                  <w:divBdr>
                    <w:top w:val="none" w:sz="0" w:space="0" w:color="auto"/>
                    <w:left w:val="none" w:sz="0" w:space="0" w:color="auto"/>
                    <w:bottom w:val="none" w:sz="0" w:space="0" w:color="auto"/>
                    <w:right w:val="none" w:sz="0" w:space="0" w:color="auto"/>
                  </w:divBdr>
                  <w:divsChild>
                    <w:div w:id="145245971">
                      <w:marLeft w:val="0"/>
                      <w:marRight w:val="0"/>
                      <w:marTop w:val="0"/>
                      <w:marBottom w:val="0"/>
                      <w:divBdr>
                        <w:top w:val="none" w:sz="0" w:space="0" w:color="auto"/>
                        <w:left w:val="none" w:sz="0" w:space="0" w:color="auto"/>
                        <w:bottom w:val="none" w:sz="0" w:space="0" w:color="auto"/>
                        <w:right w:val="none" w:sz="0" w:space="0" w:color="auto"/>
                      </w:divBdr>
                    </w:div>
                  </w:divsChild>
                </w:div>
                <w:div w:id="1935242245">
                  <w:marLeft w:val="0"/>
                  <w:marRight w:val="0"/>
                  <w:marTop w:val="0"/>
                  <w:marBottom w:val="0"/>
                  <w:divBdr>
                    <w:top w:val="none" w:sz="0" w:space="0" w:color="auto"/>
                    <w:left w:val="none" w:sz="0" w:space="0" w:color="auto"/>
                    <w:bottom w:val="none" w:sz="0" w:space="0" w:color="auto"/>
                    <w:right w:val="none" w:sz="0" w:space="0" w:color="auto"/>
                  </w:divBdr>
                  <w:divsChild>
                    <w:div w:id="777600407">
                      <w:marLeft w:val="0"/>
                      <w:marRight w:val="0"/>
                      <w:marTop w:val="0"/>
                      <w:marBottom w:val="0"/>
                      <w:divBdr>
                        <w:top w:val="none" w:sz="0" w:space="0" w:color="auto"/>
                        <w:left w:val="none" w:sz="0" w:space="0" w:color="auto"/>
                        <w:bottom w:val="none" w:sz="0" w:space="0" w:color="auto"/>
                        <w:right w:val="none" w:sz="0" w:space="0" w:color="auto"/>
                      </w:divBdr>
                    </w:div>
                  </w:divsChild>
                </w:div>
                <w:div w:id="901986494">
                  <w:marLeft w:val="0"/>
                  <w:marRight w:val="0"/>
                  <w:marTop w:val="0"/>
                  <w:marBottom w:val="0"/>
                  <w:divBdr>
                    <w:top w:val="none" w:sz="0" w:space="0" w:color="auto"/>
                    <w:left w:val="none" w:sz="0" w:space="0" w:color="auto"/>
                    <w:bottom w:val="none" w:sz="0" w:space="0" w:color="auto"/>
                    <w:right w:val="none" w:sz="0" w:space="0" w:color="auto"/>
                  </w:divBdr>
                  <w:divsChild>
                    <w:div w:id="2080207164">
                      <w:marLeft w:val="0"/>
                      <w:marRight w:val="0"/>
                      <w:marTop w:val="0"/>
                      <w:marBottom w:val="0"/>
                      <w:divBdr>
                        <w:top w:val="none" w:sz="0" w:space="0" w:color="auto"/>
                        <w:left w:val="none" w:sz="0" w:space="0" w:color="auto"/>
                        <w:bottom w:val="none" w:sz="0" w:space="0" w:color="auto"/>
                        <w:right w:val="none" w:sz="0" w:space="0" w:color="auto"/>
                      </w:divBdr>
                    </w:div>
                  </w:divsChild>
                </w:div>
                <w:div w:id="2077124438">
                  <w:marLeft w:val="0"/>
                  <w:marRight w:val="0"/>
                  <w:marTop w:val="0"/>
                  <w:marBottom w:val="0"/>
                  <w:divBdr>
                    <w:top w:val="none" w:sz="0" w:space="0" w:color="auto"/>
                    <w:left w:val="none" w:sz="0" w:space="0" w:color="auto"/>
                    <w:bottom w:val="none" w:sz="0" w:space="0" w:color="auto"/>
                    <w:right w:val="none" w:sz="0" w:space="0" w:color="auto"/>
                  </w:divBdr>
                  <w:divsChild>
                    <w:div w:id="1681355100">
                      <w:marLeft w:val="0"/>
                      <w:marRight w:val="0"/>
                      <w:marTop w:val="0"/>
                      <w:marBottom w:val="0"/>
                      <w:divBdr>
                        <w:top w:val="none" w:sz="0" w:space="0" w:color="auto"/>
                        <w:left w:val="none" w:sz="0" w:space="0" w:color="auto"/>
                        <w:bottom w:val="none" w:sz="0" w:space="0" w:color="auto"/>
                        <w:right w:val="none" w:sz="0" w:space="0" w:color="auto"/>
                      </w:divBdr>
                    </w:div>
                    <w:div w:id="313726247">
                      <w:marLeft w:val="0"/>
                      <w:marRight w:val="0"/>
                      <w:marTop w:val="0"/>
                      <w:marBottom w:val="0"/>
                      <w:divBdr>
                        <w:top w:val="none" w:sz="0" w:space="0" w:color="auto"/>
                        <w:left w:val="none" w:sz="0" w:space="0" w:color="auto"/>
                        <w:bottom w:val="none" w:sz="0" w:space="0" w:color="auto"/>
                        <w:right w:val="none" w:sz="0" w:space="0" w:color="auto"/>
                      </w:divBdr>
                    </w:div>
                  </w:divsChild>
                </w:div>
                <w:div w:id="710501564">
                  <w:marLeft w:val="0"/>
                  <w:marRight w:val="0"/>
                  <w:marTop w:val="0"/>
                  <w:marBottom w:val="0"/>
                  <w:divBdr>
                    <w:top w:val="none" w:sz="0" w:space="0" w:color="auto"/>
                    <w:left w:val="none" w:sz="0" w:space="0" w:color="auto"/>
                    <w:bottom w:val="none" w:sz="0" w:space="0" w:color="auto"/>
                    <w:right w:val="none" w:sz="0" w:space="0" w:color="auto"/>
                  </w:divBdr>
                  <w:divsChild>
                    <w:div w:id="2023167142">
                      <w:marLeft w:val="0"/>
                      <w:marRight w:val="0"/>
                      <w:marTop w:val="0"/>
                      <w:marBottom w:val="0"/>
                      <w:divBdr>
                        <w:top w:val="none" w:sz="0" w:space="0" w:color="auto"/>
                        <w:left w:val="none" w:sz="0" w:space="0" w:color="auto"/>
                        <w:bottom w:val="none" w:sz="0" w:space="0" w:color="auto"/>
                        <w:right w:val="none" w:sz="0" w:space="0" w:color="auto"/>
                      </w:divBdr>
                    </w:div>
                  </w:divsChild>
                </w:div>
                <w:div w:id="2007247752">
                  <w:marLeft w:val="0"/>
                  <w:marRight w:val="0"/>
                  <w:marTop w:val="0"/>
                  <w:marBottom w:val="0"/>
                  <w:divBdr>
                    <w:top w:val="none" w:sz="0" w:space="0" w:color="auto"/>
                    <w:left w:val="none" w:sz="0" w:space="0" w:color="auto"/>
                    <w:bottom w:val="none" w:sz="0" w:space="0" w:color="auto"/>
                    <w:right w:val="none" w:sz="0" w:space="0" w:color="auto"/>
                  </w:divBdr>
                  <w:divsChild>
                    <w:div w:id="648828423">
                      <w:marLeft w:val="0"/>
                      <w:marRight w:val="0"/>
                      <w:marTop w:val="0"/>
                      <w:marBottom w:val="0"/>
                      <w:divBdr>
                        <w:top w:val="none" w:sz="0" w:space="0" w:color="auto"/>
                        <w:left w:val="none" w:sz="0" w:space="0" w:color="auto"/>
                        <w:bottom w:val="none" w:sz="0" w:space="0" w:color="auto"/>
                        <w:right w:val="none" w:sz="0" w:space="0" w:color="auto"/>
                      </w:divBdr>
                    </w:div>
                  </w:divsChild>
                </w:div>
                <w:div w:id="916013358">
                  <w:marLeft w:val="0"/>
                  <w:marRight w:val="0"/>
                  <w:marTop w:val="0"/>
                  <w:marBottom w:val="0"/>
                  <w:divBdr>
                    <w:top w:val="none" w:sz="0" w:space="0" w:color="auto"/>
                    <w:left w:val="none" w:sz="0" w:space="0" w:color="auto"/>
                    <w:bottom w:val="none" w:sz="0" w:space="0" w:color="auto"/>
                    <w:right w:val="none" w:sz="0" w:space="0" w:color="auto"/>
                  </w:divBdr>
                  <w:divsChild>
                    <w:div w:id="170727457">
                      <w:marLeft w:val="0"/>
                      <w:marRight w:val="0"/>
                      <w:marTop w:val="0"/>
                      <w:marBottom w:val="0"/>
                      <w:divBdr>
                        <w:top w:val="none" w:sz="0" w:space="0" w:color="auto"/>
                        <w:left w:val="none" w:sz="0" w:space="0" w:color="auto"/>
                        <w:bottom w:val="none" w:sz="0" w:space="0" w:color="auto"/>
                        <w:right w:val="none" w:sz="0" w:space="0" w:color="auto"/>
                      </w:divBdr>
                    </w:div>
                  </w:divsChild>
                </w:div>
                <w:div w:id="472144571">
                  <w:marLeft w:val="0"/>
                  <w:marRight w:val="0"/>
                  <w:marTop w:val="0"/>
                  <w:marBottom w:val="0"/>
                  <w:divBdr>
                    <w:top w:val="none" w:sz="0" w:space="0" w:color="auto"/>
                    <w:left w:val="none" w:sz="0" w:space="0" w:color="auto"/>
                    <w:bottom w:val="none" w:sz="0" w:space="0" w:color="auto"/>
                    <w:right w:val="none" w:sz="0" w:space="0" w:color="auto"/>
                  </w:divBdr>
                  <w:divsChild>
                    <w:div w:id="272245586">
                      <w:marLeft w:val="0"/>
                      <w:marRight w:val="0"/>
                      <w:marTop w:val="0"/>
                      <w:marBottom w:val="0"/>
                      <w:divBdr>
                        <w:top w:val="none" w:sz="0" w:space="0" w:color="auto"/>
                        <w:left w:val="none" w:sz="0" w:space="0" w:color="auto"/>
                        <w:bottom w:val="none" w:sz="0" w:space="0" w:color="auto"/>
                        <w:right w:val="none" w:sz="0" w:space="0" w:color="auto"/>
                      </w:divBdr>
                    </w:div>
                  </w:divsChild>
                </w:div>
                <w:div w:id="1323116690">
                  <w:marLeft w:val="0"/>
                  <w:marRight w:val="0"/>
                  <w:marTop w:val="0"/>
                  <w:marBottom w:val="0"/>
                  <w:divBdr>
                    <w:top w:val="none" w:sz="0" w:space="0" w:color="auto"/>
                    <w:left w:val="none" w:sz="0" w:space="0" w:color="auto"/>
                    <w:bottom w:val="none" w:sz="0" w:space="0" w:color="auto"/>
                    <w:right w:val="none" w:sz="0" w:space="0" w:color="auto"/>
                  </w:divBdr>
                  <w:divsChild>
                    <w:div w:id="1626811941">
                      <w:marLeft w:val="0"/>
                      <w:marRight w:val="0"/>
                      <w:marTop w:val="0"/>
                      <w:marBottom w:val="0"/>
                      <w:divBdr>
                        <w:top w:val="none" w:sz="0" w:space="0" w:color="auto"/>
                        <w:left w:val="none" w:sz="0" w:space="0" w:color="auto"/>
                        <w:bottom w:val="none" w:sz="0" w:space="0" w:color="auto"/>
                        <w:right w:val="none" w:sz="0" w:space="0" w:color="auto"/>
                      </w:divBdr>
                    </w:div>
                  </w:divsChild>
                </w:div>
                <w:div w:id="1910191802">
                  <w:marLeft w:val="0"/>
                  <w:marRight w:val="0"/>
                  <w:marTop w:val="0"/>
                  <w:marBottom w:val="0"/>
                  <w:divBdr>
                    <w:top w:val="none" w:sz="0" w:space="0" w:color="auto"/>
                    <w:left w:val="none" w:sz="0" w:space="0" w:color="auto"/>
                    <w:bottom w:val="none" w:sz="0" w:space="0" w:color="auto"/>
                    <w:right w:val="none" w:sz="0" w:space="0" w:color="auto"/>
                  </w:divBdr>
                  <w:divsChild>
                    <w:div w:id="2039231107">
                      <w:marLeft w:val="0"/>
                      <w:marRight w:val="0"/>
                      <w:marTop w:val="0"/>
                      <w:marBottom w:val="0"/>
                      <w:divBdr>
                        <w:top w:val="none" w:sz="0" w:space="0" w:color="auto"/>
                        <w:left w:val="none" w:sz="0" w:space="0" w:color="auto"/>
                        <w:bottom w:val="none" w:sz="0" w:space="0" w:color="auto"/>
                        <w:right w:val="none" w:sz="0" w:space="0" w:color="auto"/>
                      </w:divBdr>
                    </w:div>
                  </w:divsChild>
                </w:div>
                <w:div w:id="1223833051">
                  <w:marLeft w:val="0"/>
                  <w:marRight w:val="0"/>
                  <w:marTop w:val="0"/>
                  <w:marBottom w:val="0"/>
                  <w:divBdr>
                    <w:top w:val="none" w:sz="0" w:space="0" w:color="auto"/>
                    <w:left w:val="none" w:sz="0" w:space="0" w:color="auto"/>
                    <w:bottom w:val="none" w:sz="0" w:space="0" w:color="auto"/>
                    <w:right w:val="none" w:sz="0" w:space="0" w:color="auto"/>
                  </w:divBdr>
                  <w:divsChild>
                    <w:div w:id="432748817">
                      <w:marLeft w:val="0"/>
                      <w:marRight w:val="0"/>
                      <w:marTop w:val="0"/>
                      <w:marBottom w:val="0"/>
                      <w:divBdr>
                        <w:top w:val="none" w:sz="0" w:space="0" w:color="auto"/>
                        <w:left w:val="none" w:sz="0" w:space="0" w:color="auto"/>
                        <w:bottom w:val="none" w:sz="0" w:space="0" w:color="auto"/>
                        <w:right w:val="none" w:sz="0" w:space="0" w:color="auto"/>
                      </w:divBdr>
                    </w:div>
                  </w:divsChild>
                </w:div>
                <w:div w:id="192035129">
                  <w:marLeft w:val="0"/>
                  <w:marRight w:val="0"/>
                  <w:marTop w:val="0"/>
                  <w:marBottom w:val="0"/>
                  <w:divBdr>
                    <w:top w:val="none" w:sz="0" w:space="0" w:color="auto"/>
                    <w:left w:val="none" w:sz="0" w:space="0" w:color="auto"/>
                    <w:bottom w:val="none" w:sz="0" w:space="0" w:color="auto"/>
                    <w:right w:val="none" w:sz="0" w:space="0" w:color="auto"/>
                  </w:divBdr>
                  <w:divsChild>
                    <w:div w:id="614674720">
                      <w:marLeft w:val="0"/>
                      <w:marRight w:val="0"/>
                      <w:marTop w:val="0"/>
                      <w:marBottom w:val="0"/>
                      <w:divBdr>
                        <w:top w:val="none" w:sz="0" w:space="0" w:color="auto"/>
                        <w:left w:val="none" w:sz="0" w:space="0" w:color="auto"/>
                        <w:bottom w:val="none" w:sz="0" w:space="0" w:color="auto"/>
                        <w:right w:val="none" w:sz="0" w:space="0" w:color="auto"/>
                      </w:divBdr>
                    </w:div>
                    <w:div w:id="728967021">
                      <w:marLeft w:val="0"/>
                      <w:marRight w:val="0"/>
                      <w:marTop w:val="0"/>
                      <w:marBottom w:val="0"/>
                      <w:divBdr>
                        <w:top w:val="none" w:sz="0" w:space="0" w:color="auto"/>
                        <w:left w:val="none" w:sz="0" w:space="0" w:color="auto"/>
                        <w:bottom w:val="none" w:sz="0" w:space="0" w:color="auto"/>
                        <w:right w:val="none" w:sz="0" w:space="0" w:color="auto"/>
                      </w:divBdr>
                    </w:div>
                  </w:divsChild>
                </w:div>
                <w:div w:id="538014640">
                  <w:marLeft w:val="0"/>
                  <w:marRight w:val="0"/>
                  <w:marTop w:val="0"/>
                  <w:marBottom w:val="0"/>
                  <w:divBdr>
                    <w:top w:val="none" w:sz="0" w:space="0" w:color="auto"/>
                    <w:left w:val="none" w:sz="0" w:space="0" w:color="auto"/>
                    <w:bottom w:val="none" w:sz="0" w:space="0" w:color="auto"/>
                    <w:right w:val="none" w:sz="0" w:space="0" w:color="auto"/>
                  </w:divBdr>
                  <w:divsChild>
                    <w:div w:id="1266770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148108">
          <w:marLeft w:val="0"/>
          <w:marRight w:val="0"/>
          <w:marTop w:val="0"/>
          <w:marBottom w:val="0"/>
          <w:divBdr>
            <w:top w:val="none" w:sz="0" w:space="0" w:color="auto"/>
            <w:left w:val="none" w:sz="0" w:space="0" w:color="auto"/>
            <w:bottom w:val="none" w:sz="0" w:space="0" w:color="auto"/>
            <w:right w:val="none" w:sz="0" w:space="0" w:color="auto"/>
          </w:divBdr>
        </w:div>
        <w:div w:id="443697275">
          <w:marLeft w:val="0"/>
          <w:marRight w:val="0"/>
          <w:marTop w:val="0"/>
          <w:marBottom w:val="0"/>
          <w:divBdr>
            <w:top w:val="none" w:sz="0" w:space="0" w:color="auto"/>
            <w:left w:val="none" w:sz="0" w:space="0" w:color="auto"/>
            <w:bottom w:val="none" w:sz="0" w:space="0" w:color="auto"/>
            <w:right w:val="none" w:sz="0" w:space="0" w:color="auto"/>
          </w:divBdr>
        </w:div>
        <w:div w:id="627132026">
          <w:marLeft w:val="0"/>
          <w:marRight w:val="0"/>
          <w:marTop w:val="0"/>
          <w:marBottom w:val="0"/>
          <w:divBdr>
            <w:top w:val="none" w:sz="0" w:space="0" w:color="auto"/>
            <w:left w:val="none" w:sz="0" w:space="0" w:color="auto"/>
            <w:bottom w:val="none" w:sz="0" w:space="0" w:color="auto"/>
            <w:right w:val="none" w:sz="0" w:space="0" w:color="auto"/>
          </w:divBdr>
        </w:div>
        <w:div w:id="1267350934">
          <w:marLeft w:val="0"/>
          <w:marRight w:val="0"/>
          <w:marTop w:val="0"/>
          <w:marBottom w:val="0"/>
          <w:divBdr>
            <w:top w:val="none" w:sz="0" w:space="0" w:color="auto"/>
            <w:left w:val="none" w:sz="0" w:space="0" w:color="auto"/>
            <w:bottom w:val="none" w:sz="0" w:space="0" w:color="auto"/>
            <w:right w:val="none" w:sz="0" w:space="0" w:color="auto"/>
          </w:divBdr>
        </w:div>
        <w:div w:id="1046904504">
          <w:marLeft w:val="0"/>
          <w:marRight w:val="0"/>
          <w:marTop w:val="0"/>
          <w:marBottom w:val="0"/>
          <w:divBdr>
            <w:top w:val="none" w:sz="0" w:space="0" w:color="auto"/>
            <w:left w:val="none" w:sz="0" w:space="0" w:color="auto"/>
            <w:bottom w:val="none" w:sz="0" w:space="0" w:color="auto"/>
            <w:right w:val="none" w:sz="0" w:space="0" w:color="auto"/>
          </w:divBdr>
        </w:div>
        <w:div w:id="2055225719">
          <w:marLeft w:val="0"/>
          <w:marRight w:val="0"/>
          <w:marTop w:val="0"/>
          <w:marBottom w:val="0"/>
          <w:divBdr>
            <w:top w:val="none" w:sz="0" w:space="0" w:color="auto"/>
            <w:left w:val="none" w:sz="0" w:space="0" w:color="auto"/>
            <w:bottom w:val="none" w:sz="0" w:space="0" w:color="auto"/>
            <w:right w:val="none" w:sz="0" w:space="0" w:color="auto"/>
          </w:divBdr>
        </w:div>
        <w:div w:id="2128306846">
          <w:marLeft w:val="0"/>
          <w:marRight w:val="0"/>
          <w:marTop w:val="0"/>
          <w:marBottom w:val="0"/>
          <w:divBdr>
            <w:top w:val="none" w:sz="0" w:space="0" w:color="auto"/>
            <w:left w:val="none" w:sz="0" w:space="0" w:color="auto"/>
            <w:bottom w:val="none" w:sz="0" w:space="0" w:color="auto"/>
            <w:right w:val="none" w:sz="0" w:space="0" w:color="auto"/>
          </w:divBdr>
        </w:div>
        <w:div w:id="2007903830">
          <w:marLeft w:val="0"/>
          <w:marRight w:val="0"/>
          <w:marTop w:val="0"/>
          <w:marBottom w:val="0"/>
          <w:divBdr>
            <w:top w:val="none" w:sz="0" w:space="0" w:color="auto"/>
            <w:left w:val="none" w:sz="0" w:space="0" w:color="auto"/>
            <w:bottom w:val="none" w:sz="0" w:space="0" w:color="auto"/>
            <w:right w:val="none" w:sz="0" w:space="0" w:color="auto"/>
          </w:divBdr>
        </w:div>
        <w:div w:id="1019308419">
          <w:marLeft w:val="0"/>
          <w:marRight w:val="0"/>
          <w:marTop w:val="0"/>
          <w:marBottom w:val="0"/>
          <w:divBdr>
            <w:top w:val="none" w:sz="0" w:space="0" w:color="auto"/>
            <w:left w:val="none" w:sz="0" w:space="0" w:color="auto"/>
            <w:bottom w:val="none" w:sz="0" w:space="0" w:color="auto"/>
            <w:right w:val="none" w:sz="0" w:space="0" w:color="auto"/>
          </w:divBdr>
        </w:div>
        <w:div w:id="1703439488">
          <w:marLeft w:val="0"/>
          <w:marRight w:val="0"/>
          <w:marTop w:val="0"/>
          <w:marBottom w:val="0"/>
          <w:divBdr>
            <w:top w:val="none" w:sz="0" w:space="0" w:color="auto"/>
            <w:left w:val="none" w:sz="0" w:space="0" w:color="auto"/>
            <w:bottom w:val="none" w:sz="0" w:space="0" w:color="auto"/>
            <w:right w:val="none" w:sz="0" w:space="0" w:color="auto"/>
          </w:divBdr>
        </w:div>
        <w:div w:id="373191388">
          <w:marLeft w:val="0"/>
          <w:marRight w:val="0"/>
          <w:marTop w:val="0"/>
          <w:marBottom w:val="0"/>
          <w:divBdr>
            <w:top w:val="none" w:sz="0" w:space="0" w:color="auto"/>
            <w:left w:val="none" w:sz="0" w:space="0" w:color="auto"/>
            <w:bottom w:val="none" w:sz="0" w:space="0" w:color="auto"/>
            <w:right w:val="none" w:sz="0" w:space="0" w:color="auto"/>
          </w:divBdr>
        </w:div>
        <w:div w:id="108473428">
          <w:marLeft w:val="0"/>
          <w:marRight w:val="0"/>
          <w:marTop w:val="0"/>
          <w:marBottom w:val="0"/>
          <w:divBdr>
            <w:top w:val="none" w:sz="0" w:space="0" w:color="auto"/>
            <w:left w:val="none" w:sz="0" w:space="0" w:color="auto"/>
            <w:bottom w:val="none" w:sz="0" w:space="0" w:color="auto"/>
            <w:right w:val="none" w:sz="0" w:space="0" w:color="auto"/>
          </w:divBdr>
        </w:div>
        <w:div w:id="402721000">
          <w:marLeft w:val="0"/>
          <w:marRight w:val="0"/>
          <w:marTop w:val="0"/>
          <w:marBottom w:val="0"/>
          <w:divBdr>
            <w:top w:val="none" w:sz="0" w:space="0" w:color="auto"/>
            <w:left w:val="none" w:sz="0" w:space="0" w:color="auto"/>
            <w:bottom w:val="none" w:sz="0" w:space="0" w:color="auto"/>
            <w:right w:val="none" w:sz="0" w:space="0" w:color="auto"/>
          </w:divBdr>
        </w:div>
        <w:div w:id="897479244">
          <w:marLeft w:val="0"/>
          <w:marRight w:val="0"/>
          <w:marTop w:val="0"/>
          <w:marBottom w:val="0"/>
          <w:divBdr>
            <w:top w:val="none" w:sz="0" w:space="0" w:color="auto"/>
            <w:left w:val="none" w:sz="0" w:space="0" w:color="auto"/>
            <w:bottom w:val="none" w:sz="0" w:space="0" w:color="auto"/>
            <w:right w:val="none" w:sz="0" w:space="0" w:color="auto"/>
          </w:divBdr>
        </w:div>
        <w:div w:id="2035377469">
          <w:marLeft w:val="0"/>
          <w:marRight w:val="0"/>
          <w:marTop w:val="0"/>
          <w:marBottom w:val="0"/>
          <w:divBdr>
            <w:top w:val="none" w:sz="0" w:space="0" w:color="auto"/>
            <w:left w:val="none" w:sz="0" w:space="0" w:color="auto"/>
            <w:bottom w:val="none" w:sz="0" w:space="0" w:color="auto"/>
            <w:right w:val="none" w:sz="0" w:space="0" w:color="auto"/>
          </w:divBdr>
        </w:div>
        <w:div w:id="2043968130">
          <w:marLeft w:val="0"/>
          <w:marRight w:val="0"/>
          <w:marTop w:val="0"/>
          <w:marBottom w:val="0"/>
          <w:divBdr>
            <w:top w:val="none" w:sz="0" w:space="0" w:color="auto"/>
            <w:left w:val="none" w:sz="0" w:space="0" w:color="auto"/>
            <w:bottom w:val="none" w:sz="0" w:space="0" w:color="auto"/>
            <w:right w:val="none" w:sz="0" w:space="0" w:color="auto"/>
          </w:divBdr>
        </w:div>
        <w:div w:id="1928230457">
          <w:marLeft w:val="0"/>
          <w:marRight w:val="0"/>
          <w:marTop w:val="0"/>
          <w:marBottom w:val="0"/>
          <w:divBdr>
            <w:top w:val="none" w:sz="0" w:space="0" w:color="auto"/>
            <w:left w:val="none" w:sz="0" w:space="0" w:color="auto"/>
            <w:bottom w:val="none" w:sz="0" w:space="0" w:color="auto"/>
            <w:right w:val="none" w:sz="0" w:space="0" w:color="auto"/>
          </w:divBdr>
        </w:div>
        <w:div w:id="154804342">
          <w:marLeft w:val="0"/>
          <w:marRight w:val="0"/>
          <w:marTop w:val="0"/>
          <w:marBottom w:val="0"/>
          <w:divBdr>
            <w:top w:val="none" w:sz="0" w:space="0" w:color="auto"/>
            <w:left w:val="none" w:sz="0" w:space="0" w:color="auto"/>
            <w:bottom w:val="none" w:sz="0" w:space="0" w:color="auto"/>
            <w:right w:val="none" w:sz="0" w:space="0" w:color="auto"/>
          </w:divBdr>
        </w:div>
        <w:div w:id="1795949301">
          <w:marLeft w:val="0"/>
          <w:marRight w:val="0"/>
          <w:marTop w:val="0"/>
          <w:marBottom w:val="0"/>
          <w:divBdr>
            <w:top w:val="none" w:sz="0" w:space="0" w:color="auto"/>
            <w:left w:val="none" w:sz="0" w:space="0" w:color="auto"/>
            <w:bottom w:val="none" w:sz="0" w:space="0" w:color="auto"/>
            <w:right w:val="none" w:sz="0" w:space="0" w:color="auto"/>
          </w:divBdr>
        </w:div>
        <w:div w:id="9920616">
          <w:marLeft w:val="0"/>
          <w:marRight w:val="0"/>
          <w:marTop w:val="0"/>
          <w:marBottom w:val="0"/>
          <w:divBdr>
            <w:top w:val="none" w:sz="0" w:space="0" w:color="auto"/>
            <w:left w:val="none" w:sz="0" w:space="0" w:color="auto"/>
            <w:bottom w:val="none" w:sz="0" w:space="0" w:color="auto"/>
            <w:right w:val="none" w:sz="0" w:space="0" w:color="auto"/>
          </w:divBdr>
        </w:div>
        <w:div w:id="293295942">
          <w:marLeft w:val="0"/>
          <w:marRight w:val="0"/>
          <w:marTop w:val="0"/>
          <w:marBottom w:val="0"/>
          <w:divBdr>
            <w:top w:val="none" w:sz="0" w:space="0" w:color="auto"/>
            <w:left w:val="none" w:sz="0" w:space="0" w:color="auto"/>
            <w:bottom w:val="none" w:sz="0" w:space="0" w:color="auto"/>
            <w:right w:val="none" w:sz="0" w:space="0" w:color="auto"/>
          </w:divBdr>
        </w:div>
        <w:div w:id="885677288">
          <w:marLeft w:val="0"/>
          <w:marRight w:val="0"/>
          <w:marTop w:val="0"/>
          <w:marBottom w:val="0"/>
          <w:divBdr>
            <w:top w:val="none" w:sz="0" w:space="0" w:color="auto"/>
            <w:left w:val="none" w:sz="0" w:space="0" w:color="auto"/>
            <w:bottom w:val="none" w:sz="0" w:space="0" w:color="auto"/>
            <w:right w:val="none" w:sz="0" w:space="0" w:color="auto"/>
          </w:divBdr>
        </w:div>
        <w:div w:id="1298149841">
          <w:marLeft w:val="0"/>
          <w:marRight w:val="0"/>
          <w:marTop w:val="0"/>
          <w:marBottom w:val="0"/>
          <w:divBdr>
            <w:top w:val="none" w:sz="0" w:space="0" w:color="auto"/>
            <w:left w:val="none" w:sz="0" w:space="0" w:color="auto"/>
            <w:bottom w:val="none" w:sz="0" w:space="0" w:color="auto"/>
            <w:right w:val="none" w:sz="0" w:space="0" w:color="auto"/>
          </w:divBdr>
        </w:div>
        <w:div w:id="823204829">
          <w:marLeft w:val="0"/>
          <w:marRight w:val="0"/>
          <w:marTop w:val="0"/>
          <w:marBottom w:val="0"/>
          <w:divBdr>
            <w:top w:val="none" w:sz="0" w:space="0" w:color="auto"/>
            <w:left w:val="none" w:sz="0" w:space="0" w:color="auto"/>
            <w:bottom w:val="none" w:sz="0" w:space="0" w:color="auto"/>
            <w:right w:val="none" w:sz="0" w:space="0" w:color="auto"/>
          </w:divBdr>
        </w:div>
        <w:div w:id="188032397">
          <w:marLeft w:val="0"/>
          <w:marRight w:val="0"/>
          <w:marTop w:val="0"/>
          <w:marBottom w:val="0"/>
          <w:divBdr>
            <w:top w:val="none" w:sz="0" w:space="0" w:color="auto"/>
            <w:left w:val="none" w:sz="0" w:space="0" w:color="auto"/>
            <w:bottom w:val="none" w:sz="0" w:space="0" w:color="auto"/>
            <w:right w:val="none" w:sz="0" w:space="0" w:color="auto"/>
          </w:divBdr>
        </w:div>
        <w:div w:id="647245039">
          <w:marLeft w:val="0"/>
          <w:marRight w:val="0"/>
          <w:marTop w:val="0"/>
          <w:marBottom w:val="0"/>
          <w:divBdr>
            <w:top w:val="none" w:sz="0" w:space="0" w:color="auto"/>
            <w:left w:val="none" w:sz="0" w:space="0" w:color="auto"/>
            <w:bottom w:val="none" w:sz="0" w:space="0" w:color="auto"/>
            <w:right w:val="none" w:sz="0" w:space="0" w:color="auto"/>
          </w:divBdr>
        </w:div>
        <w:div w:id="1564944785">
          <w:marLeft w:val="0"/>
          <w:marRight w:val="0"/>
          <w:marTop w:val="0"/>
          <w:marBottom w:val="0"/>
          <w:divBdr>
            <w:top w:val="none" w:sz="0" w:space="0" w:color="auto"/>
            <w:left w:val="none" w:sz="0" w:space="0" w:color="auto"/>
            <w:bottom w:val="none" w:sz="0" w:space="0" w:color="auto"/>
            <w:right w:val="none" w:sz="0" w:space="0" w:color="auto"/>
          </w:divBdr>
        </w:div>
        <w:div w:id="1127429828">
          <w:marLeft w:val="0"/>
          <w:marRight w:val="0"/>
          <w:marTop w:val="0"/>
          <w:marBottom w:val="0"/>
          <w:divBdr>
            <w:top w:val="none" w:sz="0" w:space="0" w:color="auto"/>
            <w:left w:val="none" w:sz="0" w:space="0" w:color="auto"/>
            <w:bottom w:val="none" w:sz="0" w:space="0" w:color="auto"/>
            <w:right w:val="none" w:sz="0" w:space="0" w:color="auto"/>
          </w:divBdr>
        </w:div>
        <w:div w:id="233708369">
          <w:marLeft w:val="0"/>
          <w:marRight w:val="0"/>
          <w:marTop w:val="0"/>
          <w:marBottom w:val="0"/>
          <w:divBdr>
            <w:top w:val="none" w:sz="0" w:space="0" w:color="auto"/>
            <w:left w:val="none" w:sz="0" w:space="0" w:color="auto"/>
            <w:bottom w:val="none" w:sz="0" w:space="0" w:color="auto"/>
            <w:right w:val="none" w:sz="0" w:space="0" w:color="auto"/>
          </w:divBdr>
        </w:div>
      </w:divsChild>
    </w:div>
    <w:div w:id="356080783">
      <w:bodyDiv w:val="1"/>
      <w:marLeft w:val="0"/>
      <w:marRight w:val="0"/>
      <w:marTop w:val="0"/>
      <w:marBottom w:val="0"/>
      <w:divBdr>
        <w:top w:val="none" w:sz="0" w:space="0" w:color="auto"/>
        <w:left w:val="none" w:sz="0" w:space="0" w:color="auto"/>
        <w:bottom w:val="none" w:sz="0" w:space="0" w:color="auto"/>
        <w:right w:val="none" w:sz="0" w:space="0" w:color="auto"/>
      </w:divBdr>
      <w:divsChild>
        <w:div w:id="1974560776">
          <w:marLeft w:val="0"/>
          <w:marRight w:val="0"/>
          <w:marTop w:val="0"/>
          <w:marBottom w:val="0"/>
          <w:divBdr>
            <w:top w:val="single" w:sz="2" w:space="0" w:color="E3E3E3"/>
            <w:left w:val="single" w:sz="2" w:space="0" w:color="E3E3E3"/>
            <w:bottom w:val="single" w:sz="2" w:space="0" w:color="E3E3E3"/>
            <w:right w:val="single" w:sz="2" w:space="0" w:color="E3E3E3"/>
          </w:divBdr>
          <w:divsChild>
            <w:div w:id="623459922">
              <w:marLeft w:val="0"/>
              <w:marRight w:val="0"/>
              <w:marTop w:val="100"/>
              <w:marBottom w:val="100"/>
              <w:divBdr>
                <w:top w:val="single" w:sz="2" w:space="0" w:color="E3E3E3"/>
                <w:left w:val="single" w:sz="2" w:space="0" w:color="E3E3E3"/>
                <w:bottom w:val="single" w:sz="2" w:space="0" w:color="E3E3E3"/>
                <w:right w:val="single" w:sz="2" w:space="0" w:color="E3E3E3"/>
              </w:divBdr>
              <w:divsChild>
                <w:div w:id="371804026">
                  <w:marLeft w:val="0"/>
                  <w:marRight w:val="0"/>
                  <w:marTop w:val="0"/>
                  <w:marBottom w:val="0"/>
                  <w:divBdr>
                    <w:top w:val="single" w:sz="2" w:space="0" w:color="E3E3E3"/>
                    <w:left w:val="single" w:sz="2" w:space="0" w:color="E3E3E3"/>
                    <w:bottom w:val="single" w:sz="2" w:space="0" w:color="E3E3E3"/>
                    <w:right w:val="single" w:sz="2" w:space="0" w:color="E3E3E3"/>
                  </w:divBdr>
                  <w:divsChild>
                    <w:div w:id="1678925604">
                      <w:marLeft w:val="0"/>
                      <w:marRight w:val="0"/>
                      <w:marTop w:val="0"/>
                      <w:marBottom w:val="0"/>
                      <w:divBdr>
                        <w:top w:val="single" w:sz="2" w:space="0" w:color="E3E3E3"/>
                        <w:left w:val="single" w:sz="2" w:space="0" w:color="E3E3E3"/>
                        <w:bottom w:val="single" w:sz="2" w:space="0" w:color="E3E3E3"/>
                        <w:right w:val="single" w:sz="2" w:space="0" w:color="E3E3E3"/>
                      </w:divBdr>
                      <w:divsChild>
                        <w:div w:id="153958403">
                          <w:marLeft w:val="0"/>
                          <w:marRight w:val="0"/>
                          <w:marTop w:val="0"/>
                          <w:marBottom w:val="0"/>
                          <w:divBdr>
                            <w:top w:val="single" w:sz="2" w:space="0" w:color="E3E3E3"/>
                            <w:left w:val="single" w:sz="2" w:space="0" w:color="E3E3E3"/>
                            <w:bottom w:val="single" w:sz="2" w:space="0" w:color="E3E3E3"/>
                            <w:right w:val="single" w:sz="2" w:space="0" w:color="E3E3E3"/>
                          </w:divBdr>
                          <w:divsChild>
                            <w:div w:id="1010061097">
                              <w:marLeft w:val="0"/>
                              <w:marRight w:val="0"/>
                              <w:marTop w:val="0"/>
                              <w:marBottom w:val="0"/>
                              <w:divBdr>
                                <w:top w:val="single" w:sz="2" w:space="0" w:color="E3E3E3"/>
                                <w:left w:val="single" w:sz="2" w:space="0" w:color="E3E3E3"/>
                                <w:bottom w:val="single" w:sz="2" w:space="0" w:color="E3E3E3"/>
                                <w:right w:val="single" w:sz="2" w:space="0" w:color="E3E3E3"/>
                              </w:divBdr>
                              <w:divsChild>
                                <w:div w:id="85929502">
                                  <w:marLeft w:val="0"/>
                                  <w:marRight w:val="0"/>
                                  <w:marTop w:val="0"/>
                                  <w:marBottom w:val="0"/>
                                  <w:divBdr>
                                    <w:top w:val="single" w:sz="2" w:space="0" w:color="E3E3E3"/>
                                    <w:left w:val="single" w:sz="2" w:space="0" w:color="E3E3E3"/>
                                    <w:bottom w:val="single" w:sz="2" w:space="0" w:color="E3E3E3"/>
                                    <w:right w:val="single" w:sz="2" w:space="0" w:color="E3E3E3"/>
                                  </w:divBdr>
                                  <w:divsChild>
                                    <w:div w:id="159003801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361369413">
      <w:bodyDiv w:val="1"/>
      <w:marLeft w:val="0"/>
      <w:marRight w:val="0"/>
      <w:marTop w:val="0"/>
      <w:marBottom w:val="0"/>
      <w:divBdr>
        <w:top w:val="none" w:sz="0" w:space="0" w:color="auto"/>
        <w:left w:val="none" w:sz="0" w:space="0" w:color="auto"/>
        <w:bottom w:val="none" w:sz="0" w:space="0" w:color="auto"/>
        <w:right w:val="none" w:sz="0" w:space="0" w:color="auto"/>
      </w:divBdr>
    </w:div>
    <w:div w:id="423066596">
      <w:bodyDiv w:val="1"/>
      <w:marLeft w:val="0"/>
      <w:marRight w:val="0"/>
      <w:marTop w:val="0"/>
      <w:marBottom w:val="0"/>
      <w:divBdr>
        <w:top w:val="none" w:sz="0" w:space="0" w:color="auto"/>
        <w:left w:val="none" w:sz="0" w:space="0" w:color="auto"/>
        <w:bottom w:val="none" w:sz="0" w:space="0" w:color="auto"/>
        <w:right w:val="none" w:sz="0" w:space="0" w:color="auto"/>
      </w:divBdr>
    </w:div>
    <w:div w:id="429860323">
      <w:bodyDiv w:val="1"/>
      <w:marLeft w:val="0"/>
      <w:marRight w:val="0"/>
      <w:marTop w:val="0"/>
      <w:marBottom w:val="0"/>
      <w:divBdr>
        <w:top w:val="none" w:sz="0" w:space="0" w:color="auto"/>
        <w:left w:val="none" w:sz="0" w:space="0" w:color="auto"/>
        <w:bottom w:val="none" w:sz="0" w:space="0" w:color="auto"/>
        <w:right w:val="none" w:sz="0" w:space="0" w:color="auto"/>
      </w:divBdr>
    </w:div>
    <w:div w:id="464354071">
      <w:bodyDiv w:val="1"/>
      <w:marLeft w:val="0"/>
      <w:marRight w:val="0"/>
      <w:marTop w:val="0"/>
      <w:marBottom w:val="0"/>
      <w:divBdr>
        <w:top w:val="none" w:sz="0" w:space="0" w:color="auto"/>
        <w:left w:val="none" w:sz="0" w:space="0" w:color="auto"/>
        <w:bottom w:val="none" w:sz="0" w:space="0" w:color="auto"/>
        <w:right w:val="none" w:sz="0" w:space="0" w:color="auto"/>
      </w:divBdr>
    </w:div>
    <w:div w:id="470447296">
      <w:bodyDiv w:val="1"/>
      <w:marLeft w:val="0"/>
      <w:marRight w:val="0"/>
      <w:marTop w:val="0"/>
      <w:marBottom w:val="0"/>
      <w:divBdr>
        <w:top w:val="none" w:sz="0" w:space="0" w:color="auto"/>
        <w:left w:val="none" w:sz="0" w:space="0" w:color="auto"/>
        <w:bottom w:val="none" w:sz="0" w:space="0" w:color="auto"/>
        <w:right w:val="none" w:sz="0" w:space="0" w:color="auto"/>
      </w:divBdr>
    </w:div>
    <w:div w:id="485171399">
      <w:bodyDiv w:val="1"/>
      <w:marLeft w:val="0"/>
      <w:marRight w:val="0"/>
      <w:marTop w:val="0"/>
      <w:marBottom w:val="0"/>
      <w:divBdr>
        <w:top w:val="none" w:sz="0" w:space="0" w:color="auto"/>
        <w:left w:val="none" w:sz="0" w:space="0" w:color="auto"/>
        <w:bottom w:val="none" w:sz="0" w:space="0" w:color="auto"/>
        <w:right w:val="none" w:sz="0" w:space="0" w:color="auto"/>
      </w:divBdr>
    </w:div>
    <w:div w:id="494032221">
      <w:bodyDiv w:val="1"/>
      <w:marLeft w:val="0"/>
      <w:marRight w:val="0"/>
      <w:marTop w:val="0"/>
      <w:marBottom w:val="0"/>
      <w:divBdr>
        <w:top w:val="none" w:sz="0" w:space="0" w:color="auto"/>
        <w:left w:val="none" w:sz="0" w:space="0" w:color="auto"/>
        <w:bottom w:val="none" w:sz="0" w:space="0" w:color="auto"/>
        <w:right w:val="none" w:sz="0" w:space="0" w:color="auto"/>
      </w:divBdr>
    </w:div>
    <w:div w:id="496699914">
      <w:bodyDiv w:val="1"/>
      <w:marLeft w:val="0"/>
      <w:marRight w:val="0"/>
      <w:marTop w:val="0"/>
      <w:marBottom w:val="0"/>
      <w:divBdr>
        <w:top w:val="none" w:sz="0" w:space="0" w:color="auto"/>
        <w:left w:val="none" w:sz="0" w:space="0" w:color="auto"/>
        <w:bottom w:val="none" w:sz="0" w:space="0" w:color="auto"/>
        <w:right w:val="none" w:sz="0" w:space="0" w:color="auto"/>
      </w:divBdr>
    </w:div>
    <w:div w:id="502552906">
      <w:bodyDiv w:val="1"/>
      <w:marLeft w:val="0"/>
      <w:marRight w:val="0"/>
      <w:marTop w:val="0"/>
      <w:marBottom w:val="0"/>
      <w:divBdr>
        <w:top w:val="none" w:sz="0" w:space="0" w:color="auto"/>
        <w:left w:val="none" w:sz="0" w:space="0" w:color="auto"/>
        <w:bottom w:val="none" w:sz="0" w:space="0" w:color="auto"/>
        <w:right w:val="none" w:sz="0" w:space="0" w:color="auto"/>
      </w:divBdr>
    </w:div>
    <w:div w:id="508523471">
      <w:bodyDiv w:val="1"/>
      <w:marLeft w:val="0"/>
      <w:marRight w:val="0"/>
      <w:marTop w:val="0"/>
      <w:marBottom w:val="0"/>
      <w:divBdr>
        <w:top w:val="none" w:sz="0" w:space="0" w:color="auto"/>
        <w:left w:val="none" w:sz="0" w:space="0" w:color="auto"/>
        <w:bottom w:val="none" w:sz="0" w:space="0" w:color="auto"/>
        <w:right w:val="none" w:sz="0" w:space="0" w:color="auto"/>
      </w:divBdr>
    </w:div>
    <w:div w:id="524640942">
      <w:bodyDiv w:val="1"/>
      <w:marLeft w:val="0"/>
      <w:marRight w:val="0"/>
      <w:marTop w:val="0"/>
      <w:marBottom w:val="0"/>
      <w:divBdr>
        <w:top w:val="none" w:sz="0" w:space="0" w:color="auto"/>
        <w:left w:val="none" w:sz="0" w:space="0" w:color="auto"/>
        <w:bottom w:val="none" w:sz="0" w:space="0" w:color="auto"/>
        <w:right w:val="none" w:sz="0" w:space="0" w:color="auto"/>
      </w:divBdr>
    </w:div>
    <w:div w:id="526210966">
      <w:bodyDiv w:val="1"/>
      <w:marLeft w:val="0"/>
      <w:marRight w:val="0"/>
      <w:marTop w:val="0"/>
      <w:marBottom w:val="0"/>
      <w:divBdr>
        <w:top w:val="none" w:sz="0" w:space="0" w:color="auto"/>
        <w:left w:val="none" w:sz="0" w:space="0" w:color="auto"/>
        <w:bottom w:val="none" w:sz="0" w:space="0" w:color="auto"/>
        <w:right w:val="none" w:sz="0" w:space="0" w:color="auto"/>
      </w:divBdr>
    </w:div>
    <w:div w:id="544605298">
      <w:bodyDiv w:val="1"/>
      <w:marLeft w:val="0"/>
      <w:marRight w:val="0"/>
      <w:marTop w:val="0"/>
      <w:marBottom w:val="0"/>
      <w:divBdr>
        <w:top w:val="none" w:sz="0" w:space="0" w:color="auto"/>
        <w:left w:val="none" w:sz="0" w:space="0" w:color="auto"/>
        <w:bottom w:val="none" w:sz="0" w:space="0" w:color="auto"/>
        <w:right w:val="none" w:sz="0" w:space="0" w:color="auto"/>
      </w:divBdr>
    </w:div>
    <w:div w:id="554899233">
      <w:bodyDiv w:val="1"/>
      <w:marLeft w:val="0"/>
      <w:marRight w:val="0"/>
      <w:marTop w:val="0"/>
      <w:marBottom w:val="0"/>
      <w:divBdr>
        <w:top w:val="none" w:sz="0" w:space="0" w:color="auto"/>
        <w:left w:val="none" w:sz="0" w:space="0" w:color="auto"/>
        <w:bottom w:val="none" w:sz="0" w:space="0" w:color="auto"/>
        <w:right w:val="none" w:sz="0" w:space="0" w:color="auto"/>
      </w:divBdr>
    </w:div>
    <w:div w:id="564997515">
      <w:bodyDiv w:val="1"/>
      <w:marLeft w:val="0"/>
      <w:marRight w:val="0"/>
      <w:marTop w:val="0"/>
      <w:marBottom w:val="0"/>
      <w:divBdr>
        <w:top w:val="none" w:sz="0" w:space="0" w:color="auto"/>
        <w:left w:val="none" w:sz="0" w:space="0" w:color="auto"/>
        <w:bottom w:val="none" w:sz="0" w:space="0" w:color="auto"/>
        <w:right w:val="none" w:sz="0" w:space="0" w:color="auto"/>
      </w:divBdr>
    </w:div>
    <w:div w:id="577523164">
      <w:bodyDiv w:val="1"/>
      <w:marLeft w:val="0"/>
      <w:marRight w:val="0"/>
      <w:marTop w:val="0"/>
      <w:marBottom w:val="0"/>
      <w:divBdr>
        <w:top w:val="none" w:sz="0" w:space="0" w:color="auto"/>
        <w:left w:val="none" w:sz="0" w:space="0" w:color="auto"/>
        <w:bottom w:val="none" w:sz="0" w:space="0" w:color="auto"/>
        <w:right w:val="none" w:sz="0" w:space="0" w:color="auto"/>
      </w:divBdr>
    </w:div>
    <w:div w:id="592862873">
      <w:bodyDiv w:val="1"/>
      <w:marLeft w:val="0"/>
      <w:marRight w:val="0"/>
      <w:marTop w:val="0"/>
      <w:marBottom w:val="0"/>
      <w:divBdr>
        <w:top w:val="none" w:sz="0" w:space="0" w:color="auto"/>
        <w:left w:val="none" w:sz="0" w:space="0" w:color="auto"/>
        <w:bottom w:val="none" w:sz="0" w:space="0" w:color="auto"/>
        <w:right w:val="none" w:sz="0" w:space="0" w:color="auto"/>
      </w:divBdr>
    </w:div>
    <w:div w:id="595213289">
      <w:bodyDiv w:val="1"/>
      <w:marLeft w:val="0"/>
      <w:marRight w:val="0"/>
      <w:marTop w:val="0"/>
      <w:marBottom w:val="0"/>
      <w:divBdr>
        <w:top w:val="none" w:sz="0" w:space="0" w:color="auto"/>
        <w:left w:val="none" w:sz="0" w:space="0" w:color="auto"/>
        <w:bottom w:val="none" w:sz="0" w:space="0" w:color="auto"/>
        <w:right w:val="none" w:sz="0" w:space="0" w:color="auto"/>
      </w:divBdr>
    </w:div>
    <w:div w:id="602566386">
      <w:bodyDiv w:val="1"/>
      <w:marLeft w:val="0"/>
      <w:marRight w:val="0"/>
      <w:marTop w:val="0"/>
      <w:marBottom w:val="0"/>
      <w:divBdr>
        <w:top w:val="none" w:sz="0" w:space="0" w:color="auto"/>
        <w:left w:val="none" w:sz="0" w:space="0" w:color="auto"/>
        <w:bottom w:val="none" w:sz="0" w:space="0" w:color="auto"/>
        <w:right w:val="none" w:sz="0" w:space="0" w:color="auto"/>
      </w:divBdr>
    </w:div>
    <w:div w:id="604386702">
      <w:bodyDiv w:val="1"/>
      <w:marLeft w:val="0"/>
      <w:marRight w:val="0"/>
      <w:marTop w:val="0"/>
      <w:marBottom w:val="0"/>
      <w:divBdr>
        <w:top w:val="none" w:sz="0" w:space="0" w:color="auto"/>
        <w:left w:val="none" w:sz="0" w:space="0" w:color="auto"/>
        <w:bottom w:val="none" w:sz="0" w:space="0" w:color="auto"/>
        <w:right w:val="none" w:sz="0" w:space="0" w:color="auto"/>
      </w:divBdr>
    </w:div>
    <w:div w:id="631717023">
      <w:bodyDiv w:val="1"/>
      <w:marLeft w:val="0"/>
      <w:marRight w:val="0"/>
      <w:marTop w:val="0"/>
      <w:marBottom w:val="0"/>
      <w:divBdr>
        <w:top w:val="none" w:sz="0" w:space="0" w:color="auto"/>
        <w:left w:val="none" w:sz="0" w:space="0" w:color="auto"/>
        <w:bottom w:val="none" w:sz="0" w:space="0" w:color="auto"/>
        <w:right w:val="none" w:sz="0" w:space="0" w:color="auto"/>
      </w:divBdr>
    </w:div>
    <w:div w:id="632055488">
      <w:bodyDiv w:val="1"/>
      <w:marLeft w:val="0"/>
      <w:marRight w:val="0"/>
      <w:marTop w:val="0"/>
      <w:marBottom w:val="0"/>
      <w:divBdr>
        <w:top w:val="none" w:sz="0" w:space="0" w:color="auto"/>
        <w:left w:val="none" w:sz="0" w:space="0" w:color="auto"/>
        <w:bottom w:val="none" w:sz="0" w:space="0" w:color="auto"/>
        <w:right w:val="none" w:sz="0" w:space="0" w:color="auto"/>
      </w:divBdr>
    </w:div>
    <w:div w:id="648635455">
      <w:bodyDiv w:val="1"/>
      <w:marLeft w:val="0"/>
      <w:marRight w:val="0"/>
      <w:marTop w:val="0"/>
      <w:marBottom w:val="0"/>
      <w:divBdr>
        <w:top w:val="none" w:sz="0" w:space="0" w:color="auto"/>
        <w:left w:val="none" w:sz="0" w:space="0" w:color="auto"/>
        <w:bottom w:val="none" w:sz="0" w:space="0" w:color="auto"/>
        <w:right w:val="none" w:sz="0" w:space="0" w:color="auto"/>
      </w:divBdr>
    </w:div>
    <w:div w:id="649754742">
      <w:bodyDiv w:val="1"/>
      <w:marLeft w:val="0"/>
      <w:marRight w:val="0"/>
      <w:marTop w:val="0"/>
      <w:marBottom w:val="0"/>
      <w:divBdr>
        <w:top w:val="none" w:sz="0" w:space="0" w:color="auto"/>
        <w:left w:val="none" w:sz="0" w:space="0" w:color="auto"/>
        <w:bottom w:val="none" w:sz="0" w:space="0" w:color="auto"/>
        <w:right w:val="none" w:sz="0" w:space="0" w:color="auto"/>
      </w:divBdr>
    </w:div>
    <w:div w:id="654140454">
      <w:bodyDiv w:val="1"/>
      <w:marLeft w:val="0"/>
      <w:marRight w:val="0"/>
      <w:marTop w:val="0"/>
      <w:marBottom w:val="0"/>
      <w:divBdr>
        <w:top w:val="none" w:sz="0" w:space="0" w:color="auto"/>
        <w:left w:val="none" w:sz="0" w:space="0" w:color="auto"/>
        <w:bottom w:val="none" w:sz="0" w:space="0" w:color="auto"/>
        <w:right w:val="none" w:sz="0" w:space="0" w:color="auto"/>
      </w:divBdr>
    </w:div>
    <w:div w:id="654989269">
      <w:bodyDiv w:val="1"/>
      <w:marLeft w:val="0"/>
      <w:marRight w:val="0"/>
      <w:marTop w:val="0"/>
      <w:marBottom w:val="0"/>
      <w:divBdr>
        <w:top w:val="none" w:sz="0" w:space="0" w:color="auto"/>
        <w:left w:val="none" w:sz="0" w:space="0" w:color="auto"/>
        <w:bottom w:val="none" w:sz="0" w:space="0" w:color="auto"/>
        <w:right w:val="none" w:sz="0" w:space="0" w:color="auto"/>
      </w:divBdr>
    </w:div>
    <w:div w:id="657928890">
      <w:bodyDiv w:val="1"/>
      <w:marLeft w:val="0"/>
      <w:marRight w:val="0"/>
      <w:marTop w:val="0"/>
      <w:marBottom w:val="0"/>
      <w:divBdr>
        <w:top w:val="none" w:sz="0" w:space="0" w:color="auto"/>
        <w:left w:val="none" w:sz="0" w:space="0" w:color="auto"/>
        <w:bottom w:val="none" w:sz="0" w:space="0" w:color="auto"/>
        <w:right w:val="none" w:sz="0" w:space="0" w:color="auto"/>
      </w:divBdr>
    </w:div>
    <w:div w:id="659381930">
      <w:bodyDiv w:val="1"/>
      <w:marLeft w:val="0"/>
      <w:marRight w:val="0"/>
      <w:marTop w:val="0"/>
      <w:marBottom w:val="0"/>
      <w:divBdr>
        <w:top w:val="none" w:sz="0" w:space="0" w:color="auto"/>
        <w:left w:val="none" w:sz="0" w:space="0" w:color="auto"/>
        <w:bottom w:val="none" w:sz="0" w:space="0" w:color="auto"/>
        <w:right w:val="none" w:sz="0" w:space="0" w:color="auto"/>
      </w:divBdr>
    </w:div>
    <w:div w:id="668875839">
      <w:bodyDiv w:val="1"/>
      <w:marLeft w:val="0"/>
      <w:marRight w:val="0"/>
      <w:marTop w:val="0"/>
      <w:marBottom w:val="0"/>
      <w:divBdr>
        <w:top w:val="none" w:sz="0" w:space="0" w:color="auto"/>
        <w:left w:val="none" w:sz="0" w:space="0" w:color="auto"/>
        <w:bottom w:val="none" w:sz="0" w:space="0" w:color="auto"/>
        <w:right w:val="none" w:sz="0" w:space="0" w:color="auto"/>
      </w:divBdr>
    </w:div>
    <w:div w:id="685601247">
      <w:bodyDiv w:val="1"/>
      <w:marLeft w:val="0"/>
      <w:marRight w:val="0"/>
      <w:marTop w:val="0"/>
      <w:marBottom w:val="0"/>
      <w:divBdr>
        <w:top w:val="none" w:sz="0" w:space="0" w:color="auto"/>
        <w:left w:val="none" w:sz="0" w:space="0" w:color="auto"/>
        <w:bottom w:val="none" w:sz="0" w:space="0" w:color="auto"/>
        <w:right w:val="none" w:sz="0" w:space="0" w:color="auto"/>
      </w:divBdr>
    </w:div>
    <w:div w:id="686911280">
      <w:bodyDiv w:val="1"/>
      <w:marLeft w:val="0"/>
      <w:marRight w:val="0"/>
      <w:marTop w:val="0"/>
      <w:marBottom w:val="0"/>
      <w:divBdr>
        <w:top w:val="none" w:sz="0" w:space="0" w:color="auto"/>
        <w:left w:val="none" w:sz="0" w:space="0" w:color="auto"/>
        <w:bottom w:val="none" w:sz="0" w:space="0" w:color="auto"/>
        <w:right w:val="none" w:sz="0" w:space="0" w:color="auto"/>
      </w:divBdr>
    </w:div>
    <w:div w:id="709719954">
      <w:bodyDiv w:val="1"/>
      <w:marLeft w:val="0"/>
      <w:marRight w:val="0"/>
      <w:marTop w:val="0"/>
      <w:marBottom w:val="0"/>
      <w:divBdr>
        <w:top w:val="none" w:sz="0" w:space="0" w:color="auto"/>
        <w:left w:val="none" w:sz="0" w:space="0" w:color="auto"/>
        <w:bottom w:val="none" w:sz="0" w:space="0" w:color="auto"/>
        <w:right w:val="none" w:sz="0" w:space="0" w:color="auto"/>
      </w:divBdr>
    </w:div>
    <w:div w:id="719280419">
      <w:bodyDiv w:val="1"/>
      <w:marLeft w:val="0"/>
      <w:marRight w:val="0"/>
      <w:marTop w:val="0"/>
      <w:marBottom w:val="0"/>
      <w:divBdr>
        <w:top w:val="none" w:sz="0" w:space="0" w:color="auto"/>
        <w:left w:val="none" w:sz="0" w:space="0" w:color="auto"/>
        <w:bottom w:val="none" w:sz="0" w:space="0" w:color="auto"/>
        <w:right w:val="none" w:sz="0" w:space="0" w:color="auto"/>
      </w:divBdr>
    </w:div>
    <w:div w:id="728653013">
      <w:bodyDiv w:val="1"/>
      <w:marLeft w:val="0"/>
      <w:marRight w:val="0"/>
      <w:marTop w:val="0"/>
      <w:marBottom w:val="0"/>
      <w:divBdr>
        <w:top w:val="none" w:sz="0" w:space="0" w:color="auto"/>
        <w:left w:val="none" w:sz="0" w:space="0" w:color="auto"/>
        <w:bottom w:val="none" w:sz="0" w:space="0" w:color="auto"/>
        <w:right w:val="none" w:sz="0" w:space="0" w:color="auto"/>
      </w:divBdr>
    </w:div>
    <w:div w:id="734550357">
      <w:bodyDiv w:val="1"/>
      <w:marLeft w:val="0"/>
      <w:marRight w:val="0"/>
      <w:marTop w:val="0"/>
      <w:marBottom w:val="0"/>
      <w:divBdr>
        <w:top w:val="none" w:sz="0" w:space="0" w:color="auto"/>
        <w:left w:val="none" w:sz="0" w:space="0" w:color="auto"/>
        <w:bottom w:val="none" w:sz="0" w:space="0" w:color="auto"/>
        <w:right w:val="none" w:sz="0" w:space="0" w:color="auto"/>
      </w:divBdr>
    </w:div>
    <w:div w:id="735975066">
      <w:bodyDiv w:val="1"/>
      <w:marLeft w:val="0"/>
      <w:marRight w:val="0"/>
      <w:marTop w:val="0"/>
      <w:marBottom w:val="0"/>
      <w:divBdr>
        <w:top w:val="none" w:sz="0" w:space="0" w:color="auto"/>
        <w:left w:val="none" w:sz="0" w:space="0" w:color="auto"/>
        <w:bottom w:val="none" w:sz="0" w:space="0" w:color="auto"/>
        <w:right w:val="none" w:sz="0" w:space="0" w:color="auto"/>
      </w:divBdr>
    </w:div>
    <w:div w:id="765661755">
      <w:bodyDiv w:val="1"/>
      <w:marLeft w:val="0"/>
      <w:marRight w:val="0"/>
      <w:marTop w:val="0"/>
      <w:marBottom w:val="0"/>
      <w:divBdr>
        <w:top w:val="none" w:sz="0" w:space="0" w:color="auto"/>
        <w:left w:val="none" w:sz="0" w:space="0" w:color="auto"/>
        <w:bottom w:val="none" w:sz="0" w:space="0" w:color="auto"/>
        <w:right w:val="none" w:sz="0" w:space="0" w:color="auto"/>
      </w:divBdr>
    </w:div>
    <w:div w:id="766391821">
      <w:bodyDiv w:val="1"/>
      <w:marLeft w:val="0"/>
      <w:marRight w:val="0"/>
      <w:marTop w:val="0"/>
      <w:marBottom w:val="0"/>
      <w:divBdr>
        <w:top w:val="none" w:sz="0" w:space="0" w:color="auto"/>
        <w:left w:val="none" w:sz="0" w:space="0" w:color="auto"/>
        <w:bottom w:val="none" w:sz="0" w:space="0" w:color="auto"/>
        <w:right w:val="none" w:sz="0" w:space="0" w:color="auto"/>
      </w:divBdr>
    </w:div>
    <w:div w:id="782070651">
      <w:bodyDiv w:val="1"/>
      <w:marLeft w:val="0"/>
      <w:marRight w:val="0"/>
      <w:marTop w:val="0"/>
      <w:marBottom w:val="0"/>
      <w:divBdr>
        <w:top w:val="none" w:sz="0" w:space="0" w:color="auto"/>
        <w:left w:val="none" w:sz="0" w:space="0" w:color="auto"/>
        <w:bottom w:val="none" w:sz="0" w:space="0" w:color="auto"/>
        <w:right w:val="none" w:sz="0" w:space="0" w:color="auto"/>
      </w:divBdr>
    </w:div>
    <w:div w:id="784151869">
      <w:bodyDiv w:val="1"/>
      <w:marLeft w:val="0"/>
      <w:marRight w:val="0"/>
      <w:marTop w:val="0"/>
      <w:marBottom w:val="0"/>
      <w:divBdr>
        <w:top w:val="none" w:sz="0" w:space="0" w:color="auto"/>
        <w:left w:val="none" w:sz="0" w:space="0" w:color="auto"/>
        <w:bottom w:val="none" w:sz="0" w:space="0" w:color="auto"/>
        <w:right w:val="none" w:sz="0" w:space="0" w:color="auto"/>
      </w:divBdr>
    </w:div>
    <w:div w:id="787773176">
      <w:bodyDiv w:val="1"/>
      <w:marLeft w:val="0"/>
      <w:marRight w:val="0"/>
      <w:marTop w:val="0"/>
      <w:marBottom w:val="0"/>
      <w:divBdr>
        <w:top w:val="none" w:sz="0" w:space="0" w:color="auto"/>
        <w:left w:val="none" w:sz="0" w:space="0" w:color="auto"/>
        <w:bottom w:val="none" w:sz="0" w:space="0" w:color="auto"/>
        <w:right w:val="none" w:sz="0" w:space="0" w:color="auto"/>
      </w:divBdr>
    </w:div>
    <w:div w:id="872808677">
      <w:bodyDiv w:val="1"/>
      <w:marLeft w:val="0"/>
      <w:marRight w:val="0"/>
      <w:marTop w:val="0"/>
      <w:marBottom w:val="0"/>
      <w:divBdr>
        <w:top w:val="none" w:sz="0" w:space="0" w:color="auto"/>
        <w:left w:val="none" w:sz="0" w:space="0" w:color="auto"/>
        <w:bottom w:val="none" w:sz="0" w:space="0" w:color="auto"/>
        <w:right w:val="none" w:sz="0" w:space="0" w:color="auto"/>
      </w:divBdr>
    </w:div>
    <w:div w:id="894045463">
      <w:bodyDiv w:val="1"/>
      <w:marLeft w:val="0"/>
      <w:marRight w:val="0"/>
      <w:marTop w:val="0"/>
      <w:marBottom w:val="0"/>
      <w:divBdr>
        <w:top w:val="none" w:sz="0" w:space="0" w:color="auto"/>
        <w:left w:val="none" w:sz="0" w:space="0" w:color="auto"/>
        <w:bottom w:val="none" w:sz="0" w:space="0" w:color="auto"/>
        <w:right w:val="none" w:sz="0" w:space="0" w:color="auto"/>
      </w:divBdr>
    </w:div>
    <w:div w:id="896086219">
      <w:bodyDiv w:val="1"/>
      <w:marLeft w:val="0"/>
      <w:marRight w:val="0"/>
      <w:marTop w:val="0"/>
      <w:marBottom w:val="0"/>
      <w:divBdr>
        <w:top w:val="none" w:sz="0" w:space="0" w:color="auto"/>
        <w:left w:val="none" w:sz="0" w:space="0" w:color="auto"/>
        <w:bottom w:val="none" w:sz="0" w:space="0" w:color="auto"/>
        <w:right w:val="none" w:sz="0" w:space="0" w:color="auto"/>
      </w:divBdr>
    </w:div>
    <w:div w:id="915090701">
      <w:bodyDiv w:val="1"/>
      <w:marLeft w:val="0"/>
      <w:marRight w:val="0"/>
      <w:marTop w:val="0"/>
      <w:marBottom w:val="0"/>
      <w:divBdr>
        <w:top w:val="none" w:sz="0" w:space="0" w:color="auto"/>
        <w:left w:val="none" w:sz="0" w:space="0" w:color="auto"/>
        <w:bottom w:val="none" w:sz="0" w:space="0" w:color="auto"/>
        <w:right w:val="none" w:sz="0" w:space="0" w:color="auto"/>
      </w:divBdr>
    </w:div>
    <w:div w:id="917790539">
      <w:bodyDiv w:val="1"/>
      <w:marLeft w:val="0"/>
      <w:marRight w:val="0"/>
      <w:marTop w:val="0"/>
      <w:marBottom w:val="0"/>
      <w:divBdr>
        <w:top w:val="none" w:sz="0" w:space="0" w:color="auto"/>
        <w:left w:val="none" w:sz="0" w:space="0" w:color="auto"/>
        <w:bottom w:val="none" w:sz="0" w:space="0" w:color="auto"/>
        <w:right w:val="none" w:sz="0" w:space="0" w:color="auto"/>
      </w:divBdr>
    </w:div>
    <w:div w:id="919825471">
      <w:bodyDiv w:val="1"/>
      <w:marLeft w:val="0"/>
      <w:marRight w:val="0"/>
      <w:marTop w:val="0"/>
      <w:marBottom w:val="0"/>
      <w:divBdr>
        <w:top w:val="none" w:sz="0" w:space="0" w:color="auto"/>
        <w:left w:val="none" w:sz="0" w:space="0" w:color="auto"/>
        <w:bottom w:val="none" w:sz="0" w:space="0" w:color="auto"/>
        <w:right w:val="none" w:sz="0" w:space="0" w:color="auto"/>
      </w:divBdr>
    </w:div>
    <w:div w:id="967592250">
      <w:bodyDiv w:val="1"/>
      <w:marLeft w:val="0"/>
      <w:marRight w:val="0"/>
      <w:marTop w:val="0"/>
      <w:marBottom w:val="0"/>
      <w:divBdr>
        <w:top w:val="none" w:sz="0" w:space="0" w:color="auto"/>
        <w:left w:val="none" w:sz="0" w:space="0" w:color="auto"/>
        <w:bottom w:val="none" w:sz="0" w:space="0" w:color="auto"/>
        <w:right w:val="none" w:sz="0" w:space="0" w:color="auto"/>
      </w:divBdr>
    </w:div>
    <w:div w:id="972321775">
      <w:bodyDiv w:val="1"/>
      <w:marLeft w:val="0"/>
      <w:marRight w:val="0"/>
      <w:marTop w:val="0"/>
      <w:marBottom w:val="0"/>
      <w:divBdr>
        <w:top w:val="none" w:sz="0" w:space="0" w:color="auto"/>
        <w:left w:val="none" w:sz="0" w:space="0" w:color="auto"/>
        <w:bottom w:val="none" w:sz="0" w:space="0" w:color="auto"/>
        <w:right w:val="none" w:sz="0" w:space="0" w:color="auto"/>
      </w:divBdr>
    </w:div>
    <w:div w:id="973829581">
      <w:bodyDiv w:val="1"/>
      <w:marLeft w:val="0"/>
      <w:marRight w:val="0"/>
      <w:marTop w:val="0"/>
      <w:marBottom w:val="0"/>
      <w:divBdr>
        <w:top w:val="none" w:sz="0" w:space="0" w:color="auto"/>
        <w:left w:val="none" w:sz="0" w:space="0" w:color="auto"/>
        <w:bottom w:val="none" w:sz="0" w:space="0" w:color="auto"/>
        <w:right w:val="none" w:sz="0" w:space="0" w:color="auto"/>
      </w:divBdr>
    </w:div>
    <w:div w:id="974261102">
      <w:bodyDiv w:val="1"/>
      <w:marLeft w:val="0"/>
      <w:marRight w:val="0"/>
      <w:marTop w:val="0"/>
      <w:marBottom w:val="0"/>
      <w:divBdr>
        <w:top w:val="none" w:sz="0" w:space="0" w:color="auto"/>
        <w:left w:val="none" w:sz="0" w:space="0" w:color="auto"/>
        <w:bottom w:val="none" w:sz="0" w:space="0" w:color="auto"/>
        <w:right w:val="none" w:sz="0" w:space="0" w:color="auto"/>
      </w:divBdr>
    </w:div>
    <w:div w:id="991443997">
      <w:bodyDiv w:val="1"/>
      <w:marLeft w:val="0"/>
      <w:marRight w:val="0"/>
      <w:marTop w:val="0"/>
      <w:marBottom w:val="0"/>
      <w:divBdr>
        <w:top w:val="none" w:sz="0" w:space="0" w:color="auto"/>
        <w:left w:val="none" w:sz="0" w:space="0" w:color="auto"/>
        <w:bottom w:val="none" w:sz="0" w:space="0" w:color="auto"/>
        <w:right w:val="none" w:sz="0" w:space="0" w:color="auto"/>
      </w:divBdr>
    </w:div>
    <w:div w:id="998852641">
      <w:bodyDiv w:val="1"/>
      <w:marLeft w:val="0"/>
      <w:marRight w:val="0"/>
      <w:marTop w:val="0"/>
      <w:marBottom w:val="0"/>
      <w:divBdr>
        <w:top w:val="none" w:sz="0" w:space="0" w:color="auto"/>
        <w:left w:val="none" w:sz="0" w:space="0" w:color="auto"/>
        <w:bottom w:val="none" w:sz="0" w:space="0" w:color="auto"/>
        <w:right w:val="none" w:sz="0" w:space="0" w:color="auto"/>
      </w:divBdr>
    </w:div>
    <w:div w:id="999581894">
      <w:bodyDiv w:val="1"/>
      <w:marLeft w:val="0"/>
      <w:marRight w:val="0"/>
      <w:marTop w:val="0"/>
      <w:marBottom w:val="0"/>
      <w:divBdr>
        <w:top w:val="none" w:sz="0" w:space="0" w:color="auto"/>
        <w:left w:val="none" w:sz="0" w:space="0" w:color="auto"/>
        <w:bottom w:val="none" w:sz="0" w:space="0" w:color="auto"/>
        <w:right w:val="none" w:sz="0" w:space="0" w:color="auto"/>
      </w:divBdr>
    </w:div>
    <w:div w:id="1014921740">
      <w:bodyDiv w:val="1"/>
      <w:marLeft w:val="0"/>
      <w:marRight w:val="0"/>
      <w:marTop w:val="0"/>
      <w:marBottom w:val="0"/>
      <w:divBdr>
        <w:top w:val="none" w:sz="0" w:space="0" w:color="auto"/>
        <w:left w:val="none" w:sz="0" w:space="0" w:color="auto"/>
        <w:bottom w:val="none" w:sz="0" w:space="0" w:color="auto"/>
        <w:right w:val="none" w:sz="0" w:space="0" w:color="auto"/>
      </w:divBdr>
    </w:div>
    <w:div w:id="1025323754">
      <w:bodyDiv w:val="1"/>
      <w:marLeft w:val="0"/>
      <w:marRight w:val="0"/>
      <w:marTop w:val="0"/>
      <w:marBottom w:val="0"/>
      <w:divBdr>
        <w:top w:val="none" w:sz="0" w:space="0" w:color="auto"/>
        <w:left w:val="none" w:sz="0" w:space="0" w:color="auto"/>
        <w:bottom w:val="none" w:sz="0" w:space="0" w:color="auto"/>
        <w:right w:val="none" w:sz="0" w:space="0" w:color="auto"/>
      </w:divBdr>
    </w:div>
    <w:div w:id="1026056873">
      <w:bodyDiv w:val="1"/>
      <w:marLeft w:val="0"/>
      <w:marRight w:val="0"/>
      <w:marTop w:val="0"/>
      <w:marBottom w:val="0"/>
      <w:divBdr>
        <w:top w:val="none" w:sz="0" w:space="0" w:color="auto"/>
        <w:left w:val="none" w:sz="0" w:space="0" w:color="auto"/>
        <w:bottom w:val="none" w:sz="0" w:space="0" w:color="auto"/>
        <w:right w:val="none" w:sz="0" w:space="0" w:color="auto"/>
      </w:divBdr>
    </w:div>
    <w:div w:id="1036853016">
      <w:bodyDiv w:val="1"/>
      <w:marLeft w:val="0"/>
      <w:marRight w:val="0"/>
      <w:marTop w:val="0"/>
      <w:marBottom w:val="0"/>
      <w:divBdr>
        <w:top w:val="none" w:sz="0" w:space="0" w:color="auto"/>
        <w:left w:val="none" w:sz="0" w:space="0" w:color="auto"/>
        <w:bottom w:val="none" w:sz="0" w:space="0" w:color="auto"/>
        <w:right w:val="none" w:sz="0" w:space="0" w:color="auto"/>
      </w:divBdr>
    </w:div>
    <w:div w:id="1049232667">
      <w:bodyDiv w:val="1"/>
      <w:marLeft w:val="0"/>
      <w:marRight w:val="0"/>
      <w:marTop w:val="0"/>
      <w:marBottom w:val="0"/>
      <w:divBdr>
        <w:top w:val="none" w:sz="0" w:space="0" w:color="auto"/>
        <w:left w:val="none" w:sz="0" w:space="0" w:color="auto"/>
        <w:bottom w:val="none" w:sz="0" w:space="0" w:color="auto"/>
        <w:right w:val="none" w:sz="0" w:space="0" w:color="auto"/>
      </w:divBdr>
    </w:div>
    <w:div w:id="1053196201">
      <w:bodyDiv w:val="1"/>
      <w:marLeft w:val="0"/>
      <w:marRight w:val="0"/>
      <w:marTop w:val="0"/>
      <w:marBottom w:val="0"/>
      <w:divBdr>
        <w:top w:val="none" w:sz="0" w:space="0" w:color="auto"/>
        <w:left w:val="none" w:sz="0" w:space="0" w:color="auto"/>
        <w:bottom w:val="none" w:sz="0" w:space="0" w:color="auto"/>
        <w:right w:val="none" w:sz="0" w:space="0" w:color="auto"/>
      </w:divBdr>
    </w:div>
    <w:div w:id="1063287554">
      <w:bodyDiv w:val="1"/>
      <w:marLeft w:val="0"/>
      <w:marRight w:val="0"/>
      <w:marTop w:val="0"/>
      <w:marBottom w:val="0"/>
      <w:divBdr>
        <w:top w:val="none" w:sz="0" w:space="0" w:color="auto"/>
        <w:left w:val="none" w:sz="0" w:space="0" w:color="auto"/>
        <w:bottom w:val="none" w:sz="0" w:space="0" w:color="auto"/>
        <w:right w:val="none" w:sz="0" w:space="0" w:color="auto"/>
      </w:divBdr>
    </w:div>
    <w:div w:id="1079062303">
      <w:bodyDiv w:val="1"/>
      <w:marLeft w:val="0"/>
      <w:marRight w:val="0"/>
      <w:marTop w:val="0"/>
      <w:marBottom w:val="0"/>
      <w:divBdr>
        <w:top w:val="none" w:sz="0" w:space="0" w:color="auto"/>
        <w:left w:val="none" w:sz="0" w:space="0" w:color="auto"/>
        <w:bottom w:val="none" w:sz="0" w:space="0" w:color="auto"/>
        <w:right w:val="none" w:sz="0" w:space="0" w:color="auto"/>
      </w:divBdr>
    </w:div>
    <w:div w:id="1082484417">
      <w:bodyDiv w:val="1"/>
      <w:marLeft w:val="0"/>
      <w:marRight w:val="0"/>
      <w:marTop w:val="0"/>
      <w:marBottom w:val="0"/>
      <w:divBdr>
        <w:top w:val="none" w:sz="0" w:space="0" w:color="auto"/>
        <w:left w:val="none" w:sz="0" w:space="0" w:color="auto"/>
        <w:bottom w:val="none" w:sz="0" w:space="0" w:color="auto"/>
        <w:right w:val="none" w:sz="0" w:space="0" w:color="auto"/>
      </w:divBdr>
    </w:div>
    <w:div w:id="1087118232">
      <w:bodyDiv w:val="1"/>
      <w:marLeft w:val="0"/>
      <w:marRight w:val="0"/>
      <w:marTop w:val="0"/>
      <w:marBottom w:val="0"/>
      <w:divBdr>
        <w:top w:val="none" w:sz="0" w:space="0" w:color="auto"/>
        <w:left w:val="none" w:sz="0" w:space="0" w:color="auto"/>
        <w:bottom w:val="none" w:sz="0" w:space="0" w:color="auto"/>
        <w:right w:val="none" w:sz="0" w:space="0" w:color="auto"/>
      </w:divBdr>
    </w:div>
    <w:div w:id="1088817832">
      <w:bodyDiv w:val="1"/>
      <w:marLeft w:val="0"/>
      <w:marRight w:val="0"/>
      <w:marTop w:val="0"/>
      <w:marBottom w:val="0"/>
      <w:divBdr>
        <w:top w:val="none" w:sz="0" w:space="0" w:color="auto"/>
        <w:left w:val="none" w:sz="0" w:space="0" w:color="auto"/>
        <w:bottom w:val="none" w:sz="0" w:space="0" w:color="auto"/>
        <w:right w:val="none" w:sz="0" w:space="0" w:color="auto"/>
      </w:divBdr>
    </w:div>
    <w:div w:id="1093433669">
      <w:bodyDiv w:val="1"/>
      <w:marLeft w:val="0"/>
      <w:marRight w:val="0"/>
      <w:marTop w:val="0"/>
      <w:marBottom w:val="0"/>
      <w:divBdr>
        <w:top w:val="none" w:sz="0" w:space="0" w:color="auto"/>
        <w:left w:val="none" w:sz="0" w:space="0" w:color="auto"/>
        <w:bottom w:val="none" w:sz="0" w:space="0" w:color="auto"/>
        <w:right w:val="none" w:sz="0" w:space="0" w:color="auto"/>
      </w:divBdr>
    </w:div>
    <w:div w:id="1107239331">
      <w:bodyDiv w:val="1"/>
      <w:marLeft w:val="0"/>
      <w:marRight w:val="0"/>
      <w:marTop w:val="0"/>
      <w:marBottom w:val="0"/>
      <w:divBdr>
        <w:top w:val="none" w:sz="0" w:space="0" w:color="auto"/>
        <w:left w:val="none" w:sz="0" w:space="0" w:color="auto"/>
        <w:bottom w:val="none" w:sz="0" w:space="0" w:color="auto"/>
        <w:right w:val="none" w:sz="0" w:space="0" w:color="auto"/>
      </w:divBdr>
    </w:div>
    <w:div w:id="1120030552">
      <w:bodyDiv w:val="1"/>
      <w:marLeft w:val="0"/>
      <w:marRight w:val="0"/>
      <w:marTop w:val="0"/>
      <w:marBottom w:val="0"/>
      <w:divBdr>
        <w:top w:val="none" w:sz="0" w:space="0" w:color="auto"/>
        <w:left w:val="none" w:sz="0" w:space="0" w:color="auto"/>
        <w:bottom w:val="none" w:sz="0" w:space="0" w:color="auto"/>
        <w:right w:val="none" w:sz="0" w:space="0" w:color="auto"/>
      </w:divBdr>
    </w:div>
    <w:div w:id="1122650142">
      <w:bodyDiv w:val="1"/>
      <w:marLeft w:val="0"/>
      <w:marRight w:val="0"/>
      <w:marTop w:val="0"/>
      <w:marBottom w:val="0"/>
      <w:divBdr>
        <w:top w:val="none" w:sz="0" w:space="0" w:color="auto"/>
        <w:left w:val="none" w:sz="0" w:space="0" w:color="auto"/>
        <w:bottom w:val="none" w:sz="0" w:space="0" w:color="auto"/>
        <w:right w:val="none" w:sz="0" w:space="0" w:color="auto"/>
      </w:divBdr>
    </w:div>
    <w:div w:id="1141191515">
      <w:bodyDiv w:val="1"/>
      <w:marLeft w:val="0"/>
      <w:marRight w:val="0"/>
      <w:marTop w:val="0"/>
      <w:marBottom w:val="0"/>
      <w:divBdr>
        <w:top w:val="none" w:sz="0" w:space="0" w:color="auto"/>
        <w:left w:val="none" w:sz="0" w:space="0" w:color="auto"/>
        <w:bottom w:val="none" w:sz="0" w:space="0" w:color="auto"/>
        <w:right w:val="none" w:sz="0" w:space="0" w:color="auto"/>
      </w:divBdr>
    </w:div>
    <w:div w:id="1143698715">
      <w:bodyDiv w:val="1"/>
      <w:marLeft w:val="0"/>
      <w:marRight w:val="0"/>
      <w:marTop w:val="0"/>
      <w:marBottom w:val="0"/>
      <w:divBdr>
        <w:top w:val="none" w:sz="0" w:space="0" w:color="auto"/>
        <w:left w:val="none" w:sz="0" w:space="0" w:color="auto"/>
        <w:bottom w:val="none" w:sz="0" w:space="0" w:color="auto"/>
        <w:right w:val="none" w:sz="0" w:space="0" w:color="auto"/>
      </w:divBdr>
    </w:div>
    <w:div w:id="1158425067">
      <w:bodyDiv w:val="1"/>
      <w:marLeft w:val="0"/>
      <w:marRight w:val="0"/>
      <w:marTop w:val="0"/>
      <w:marBottom w:val="0"/>
      <w:divBdr>
        <w:top w:val="none" w:sz="0" w:space="0" w:color="auto"/>
        <w:left w:val="none" w:sz="0" w:space="0" w:color="auto"/>
        <w:bottom w:val="none" w:sz="0" w:space="0" w:color="auto"/>
        <w:right w:val="none" w:sz="0" w:space="0" w:color="auto"/>
      </w:divBdr>
    </w:div>
    <w:div w:id="1163549597">
      <w:bodyDiv w:val="1"/>
      <w:marLeft w:val="0"/>
      <w:marRight w:val="0"/>
      <w:marTop w:val="0"/>
      <w:marBottom w:val="0"/>
      <w:divBdr>
        <w:top w:val="none" w:sz="0" w:space="0" w:color="auto"/>
        <w:left w:val="none" w:sz="0" w:space="0" w:color="auto"/>
        <w:bottom w:val="none" w:sz="0" w:space="0" w:color="auto"/>
        <w:right w:val="none" w:sz="0" w:space="0" w:color="auto"/>
      </w:divBdr>
    </w:div>
    <w:div w:id="1181817471">
      <w:bodyDiv w:val="1"/>
      <w:marLeft w:val="0"/>
      <w:marRight w:val="0"/>
      <w:marTop w:val="0"/>
      <w:marBottom w:val="0"/>
      <w:divBdr>
        <w:top w:val="none" w:sz="0" w:space="0" w:color="auto"/>
        <w:left w:val="none" w:sz="0" w:space="0" w:color="auto"/>
        <w:bottom w:val="none" w:sz="0" w:space="0" w:color="auto"/>
        <w:right w:val="none" w:sz="0" w:space="0" w:color="auto"/>
      </w:divBdr>
    </w:div>
    <w:div w:id="1196577254">
      <w:bodyDiv w:val="1"/>
      <w:marLeft w:val="0"/>
      <w:marRight w:val="0"/>
      <w:marTop w:val="0"/>
      <w:marBottom w:val="0"/>
      <w:divBdr>
        <w:top w:val="none" w:sz="0" w:space="0" w:color="auto"/>
        <w:left w:val="none" w:sz="0" w:space="0" w:color="auto"/>
        <w:bottom w:val="none" w:sz="0" w:space="0" w:color="auto"/>
        <w:right w:val="none" w:sz="0" w:space="0" w:color="auto"/>
      </w:divBdr>
    </w:div>
    <w:div w:id="1198855943">
      <w:bodyDiv w:val="1"/>
      <w:marLeft w:val="0"/>
      <w:marRight w:val="0"/>
      <w:marTop w:val="0"/>
      <w:marBottom w:val="0"/>
      <w:divBdr>
        <w:top w:val="none" w:sz="0" w:space="0" w:color="auto"/>
        <w:left w:val="none" w:sz="0" w:space="0" w:color="auto"/>
        <w:bottom w:val="none" w:sz="0" w:space="0" w:color="auto"/>
        <w:right w:val="none" w:sz="0" w:space="0" w:color="auto"/>
      </w:divBdr>
    </w:div>
    <w:div w:id="1205554983">
      <w:bodyDiv w:val="1"/>
      <w:marLeft w:val="0"/>
      <w:marRight w:val="0"/>
      <w:marTop w:val="0"/>
      <w:marBottom w:val="0"/>
      <w:divBdr>
        <w:top w:val="none" w:sz="0" w:space="0" w:color="auto"/>
        <w:left w:val="none" w:sz="0" w:space="0" w:color="auto"/>
        <w:bottom w:val="none" w:sz="0" w:space="0" w:color="auto"/>
        <w:right w:val="none" w:sz="0" w:space="0" w:color="auto"/>
      </w:divBdr>
    </w:div>
    <w:div w:id="1243370319">
      <w:bodyDiv w:val="1"/>
      <w:marLeft w:val="0"/>
      <w:marRight w:val="0"/>
      <w:marTop w:val="0"/>
      <w:marBottom w:val="0"/>
      <w:divBdr>
        <w:top w:val="none" w:sz="0" w:space="0" w:color="auto"/>
        <w:left w:val="none" w:sz="0" w:space="0" w:color="auto"/>
        <w:bottom w:val="none" w:sz="0" w:space="0" w:color="auto"/>
        <w:right w:val="none" w:sz="0" w:space="0" w:color="auto"/>
      </w:divBdr>
    </w:div>
    <w:div w:id="1243755117">
      <w:bodyDiv w:val="1"/>
      <w:marLeft w:val="0"/>
      <w:marRight w:val="0"/>
      <w:marTop w:val="0"/>
      <w:marBottom w:val="0"/>
      <w:divBdr>
        <w:top w:val="none" w:sz="0" w:space="0" w:color="auto"/>
        <w:left w:val="none" w:sz="0" w:space="0" w:color="auto"/>
        <w:bottom w:val="none" w:sz="0" w:space="0" w:color="auto"/>
        <w:right w:val="none" w:sz="0" w:space="0" w:color="auto"/>
      </w:divBdr>
    </w:div>
    <w:div w:id="1292783036">
      <w:bodyDiv w:val="1"/>
      <w:marLeft w:val="0"/>
      <w:marRight w:val="0"/>
      <w:marTop w:val="0"/>
      <w:marBottom w:val="0"/>
      <w:divBdr>
        <w:top w:val="none" w:sz="0" w:space="0" w:color="auto"/>
        <w:left w:val="none" w:sz="0" w:space="0" w:color="auto"/>
        <w:bottom w:val="none" w:sz="0" w:space="0" w:color="auto"/>
        <w:right w:val="none" w:sz="0" w:space="0" w:color="auto"/>
      </w:divBdr>
    </w:div>
    <w:div w:id="1295211467">
      <w:bodyDiv w:val="1"/>
      <w:marLeft w:val="0"/>
      <w:marRight w:val="0"/>
      <w:marTop w:val="0"/>
      <w:marBottom w:val="0"/>
      <w:divBdr>
        <w:top w:val="none" w:sz="0" w:space="0" w:color="auto"/>
        <w:left w:val="none" w:sz="0" w:space="0" w:color="auto"/>
        <w:bottom w:val="none" w:sz="0" w:space="0" w:color="auto"/>
        <w:right w:val="none" w:sz="0" w:space="0" w:color="auto"/>
      </w:divBdr>
    </w:div>
    <w:div w:id="1296448175">
      <w:bodyDiv w:val="1"/>
      <w:marLeft w:val="0"/>
      <w:marRight w:val="0"/>
      <w:marTop w:val="0"/>
      <w:marBottom w:val="0"/>
      <w:divBdr>
        <w:top w:val="none" w:sz="0" w:space="0" w:color="auto"/>
        <w:left w:val="none" w:sz="0" w:space="0" w:color="auto"/>
        <w:bottom w:val="none" w:sz="0" w:space="0" w:color="auto"/>
        <w:right w:val="none" w:sz="0" w:space="0" w:color="auto"/>
      </w:divBdr>
    </w:div>
    <w:div w:id="1302613108">
      <w:bodyDiv w:val="1"/>
      <w:marLeft w:val="0"/>
      <w:marRight w:val="0"/>
      <w:marTop w:val="0"/>
      <w:marBottom w:val="0"/>
      <w:divBdr>
        <w:top w:val="none" w:sz="0" w:space="0" w:color="auto"/>
        <w:left w:val="none" w:sz="0" w:space="0" w:color="auto"/>
        <w:bottom w:val="none" w:sz="0" w:space="0" w:color="auto"/>
        <w:right w:val="none" w:sz="0" w:space="0" w:color="auto"/>
      </w:divBdr>
    </w:div>
    <w:div w:id="1303925704">
      <w:bodyDiv w:val="1"/>
      <w:marLeft w:val="0"/>
      <w:marRight w:val="0"/>
      <w:marTop w:val="0"/>
      <w:marBottom w:val="0"/>
      <w:divBdr>
        <w:top w:val="none" w:sz="0" w:space="0" w:color="auto"/>
        <w:left w:val="none" w:sz="0" w:space="0" w:color="auto"/>
        <w:bottom w:val="none" w:sz="0" w:space="0" w:color="auto"/>
        <w:right w:val="none" w:sz="0" w:space="0" w:color="auto"/>
      </w:divBdr>
    </w:div>
    <w:div w:id="1306465951">
      <w:bodyDiv w:val="1"/>
      <w:marLeft w:val="0"/>
      <w:marRight w:val="0"/>
      <w:marTop w:val="0"/>
      <w:marBottom w:val="0"/>
      <w:divBdr>
        <w:top w:val="none" w:sz="0" w:space="0" w:color="auto"/>
        <w:left w:val="none" w:sz="0" w:space="0" w:color="auto"/>
        <w:bottom w:val="none" w:sz="0" w:space="0" w:color="auto"/>
        <w:right w:val="none" w:sz="0" w:space="0" w:color="auto"/>
      </w:divBdr>
    </w:div>
    <w:div w:id="1309436423">
      <w:bodyDiv w:val="1"/>
      <w:marLeft w:val="0"/>
      <w:marRight w:val="0"/>
      <w:marTop w:val="0"/>
      <w:marBottom w:val="0"/>
      <w:divBdr>
        <w:top w:val="none" w:sz="0" w:space="0" w:color="auto"/>
        <w:left w:val="none" w:sz="0" w:space="0" w:color="auto"/>
        <w:bottom w:val="none" w:sz="0" w:space="0" w:color="auto"/>
        <w:right w:val="none" w:sz="0" w:space="0" w:color="auto"/>
      </w:divBdr>
    </w:div>
    <w:div w:id="1336766273">
      <w:bodyDiv w:val="1"/>
      <w:marLeft w:val="0"/>
      <w:marRight w:val="0"/>
      <w:marTop w:val="0"/>
      <w:marBottom w:val="0"/>
      <w:divBdr>
        <w:top w:val="none" w:sz="0" w:space="0" w:color="auto"/>
        <w:left w:val="none" w:sz="0" w:space="0" w:color="auto"/>
        <w:bottom w:val="none" w:sz="0" w:space="0" w:color="auto"/>
        <w:right w:val="none" w:sz="0" w:space="0" w:color="auto"/>
      </w:divBdr>
    </w:div>
    <w:div w:id="1342583571">
      <w:bodyDiv w:val="1"/>
      <w:marLeft w:val="0"/>
      <w:marRight w:val="0"/>
      <w:marTop w:val="0"/>
      <w:marBottom w:val="0"/>
      <w:divBdr>
        <w:top w:val="none" w:sz="0" w:space="0" w:color="auto"/>
        <w:left w:val="none" w:sz="0" w:space="0" w:color="auto"/>
        <w:bottom w:val="none" w:sz="0" w:space="0" w:color="auto"/>
        <w:right w:val="none" w:sz="0" w:space="0" w:color="auto"/>
      </w:divBdr>
    </w:div>
    <w:div w:id="1358389130">
      <w:bodyDiv w:val="1"/>
      <w:marLeft w:val="0"/>
      <w:marRight w:val="0"/>
      <w:marTop w:val="0"/>
      <w:marBottom w:val="0"/>
      <w:divBdr>
        <w:top w:val="none" w:sz="0" w:space="0" w:color="auto"/>
        <w:left w:val="none" w:sz="0" w:space="0" w:color="auto"/>
        <w:bottom w:val="none" w:sz="0" w:space="0" w:color="auto"/>
        <w:right w:val="none" w:sz="0" w:space="0" w:color="auto"/>
      </w:divBdr>
    </w:div>
    <w:div w:id="1359239078">
      <w:bodyDiv w:val="1"/>
      <w:marLeft w:val="0"/>
      <w:marRight w:val="0"/>
      <w:marTop w:val="0"/>
      <w:marBottom w:val="0"/>
      <w:divBdr>
        <w:top w:val="none" w:sz="0" w:space="0" w:color="auto"/>
        <w:left w:val="none" w:sz="0" w:space="0" w:color="auto"/>
        <w:bottom w:val="none" w:sz="0" w:space="0" w:color="auto"/>
        <w:right w:val="none" w:sz="0" w:space="0" w:color="auto"/>
      </w:divBdr>
    </w:div>
    <w:div w:id="1371877235">
      <w:bodyDiv w:val="1"/>
      <w:marLeft w:val="0"/>
      <w:marRight w:val="0"/>
      <w:marTop w:val="0"/>
      <w:marBottom w:val="0"/>
      <w:divBdr>
        <w:top w:val="none" w:sz="0" w:space="0" w:color="auto"/>
        <w:left w:val="none" w:sz="0" w:space="0" w:color="auto"/>
        <w:bottom w:val="none" w:sz="0" w:space="0" w:color="auto"/>
        <w:right w:val="none" w:sz="0" w:space="0" w:color="auto"/>
      </w:divBdr>
    </w:div>
    <w:div w:id="1383095106">
      <w:bodyDiv w:val="1"/>
      <w:marLeft w:val="0"/>
      <w:marRight w:val="0"/>
      <w:marTop w:val="0"/>
      <w:marBottom w:val="0"/>
      <w:divBdr>
        <w:top w:val="none" w:sz="0" w:space="0" w:color="auto"/>
        <w:left w:val="none" w:sz="0" w:space="0" w:color="auto"/>
        <w:bottom w:val="none" w:sz="0" w:space="0" w:color="auto"/>
        <w:right w:val="none" w:sz="0" w:space="0" w:color="auto"/>
      </w:divBdr>
    </w:div>
    <w:div w:id="1384255282">
      <w:bodyDiv w:val="1"/>
      <w:marLeft w:val="0"/>
      <w:marRight w:val="0"/>
      <w:marTop w:val="0"/>
      <w:marBottom w:val="0"/>
      <w:divBdr>
        <w:top w:val="none" w:sz="0" w:space="0" w:color="auto"/>
        <w:left w:val="none" w:sz="0" w:space="0" w:color="auto"/>
        <w:bottom w:val="none" w:sz="0" w:space="0" w:color="auto"/>
        <w:right w:val="none" w:sz="0" w:space="0" w:color="auto"/>
      </w:divBdr>
    </w:div>
    <w:div w:id="1431050872">
      <w:bodyDiv w:val="1"/>
      <w:marLeft w:val="0"/>
      <w:marRight w:val="0"/>
      <w:marTop w:val="0"/>
      <w:marBottom w:val="0"/>
      <w:divBdr>
        <w:top w:val="none" w:sz="0" w:space="0" w:color="auto"/>
        <w:left w:val="none" w:sz="0" w:space="0" w:color="auto"/>
        <w:bottom w:val="none" w:sz="0" w:space="0" w:color="auto"/>
        <w:right w:val="none" w:sz="0" w:space="0" w:color="auto"/>
      </w:divBdr>
    </w:div>
    <w:div w:id="1436754084">
      <w:bodyDiv w:val="1"/>
      <w:marLeft w:val="0"/>
      <w:marRight w:val="0"/>
      <w:marTop w:val="0"/>
      <w:marBottom w:val="0"/>
      <w:divBdr>
        <w:top w:val="none" w:sz="0" w:space="0" w:color="auto"/>
        <w:left w:val="none" w:sz="0" w:space="0" w:color="auto"/>
        <w:bottom w:val="none" w:sz="0" w:space="0" w:color="auto"/>
        <w:right w:val="none" w:sz="0" w:space="0" w:color="auto"/>
      </w:divBdr>
    </w:div>
    <w:div w:id="1449278151">
      <w:bodyDiv w:val="1"/>
      <w:marLeft w:val="0"/>
      <w:marRight w:val="0"/>
      <w:marTop w:val="0"/>
      <w:marBottom w:val="0"/>
      <w:divBdr>
        <w:top w:val="none" w:sz="0" w:space="0" w:color="auto"/>
        <w:left w:val="none" w:sz="0" w:space="0" w:color="auto"/>
        <w:bottom w:val="none" w:sz="0" w:space="0" w:color="auto"/>
        <w:right w:val="none" w:sz="0" w:space="0" w:color="auto"/>
      </w:divBdr>
    </w:div>
    <w:div w:id="1453942059">
      <w:bodyDiv w:val="1"/>
      <w:marLeft w:val="0"/>
      <w:marRight w:val="0"/>
      <w:marTop w:val="0"/>
      <w:marBottom w:val="0"/>
      <w:divBdr>
        <w:top w:val="none" w:sz="0" w:space="0" w:color="auto"/>
        <w:left w:val="none" w:sz="0" w:space="0" w:color="auto"/>
        <w:bottom w:val="none" w:sz="0" w:space="0" w:color="auto"/>
        <w:right w:val="none" w:sz="0" w:space="0" w:color="auto"/>
      </w:divBdr>
    </w:div>
    <w:div w:id="1460606800">
      <w:bodyDiv w:val="1"/>
      <w:marLeft w:val="0"/>
      <w:marRight w:val="0"/>
      <w:marTop w:val="0"/>
      <w:marBottom w:val="0"/>
      <w:divBdr>
        <w:top w:val="none" w:sz="0" w:space="0" w:color="auto"/>
        <w:left w:val="none" w:sz="0" w:space="0" w:color="auto"/>
        <w:bottom w:val="none" w:sz="0" w:space="0" w:color="auto"/>
        <w:right w:val="none" w:sz="0" w:space="0" w:color="auto"/>
      </w:divBdr>
    </w:div>
    <w:div w:id="1463841454">
      <w:bodyDiv w:val="1"/>
      <w:marLeft w:val="0"/>
      <w:marRight w:val="0"/>
      <w:marTop w:val="0"/>
      <w:marBottom w:val="0"/>
      <w:divBdr>
        <w:top w:val="none" w:sz="0" w:space="0" w:color="auto"/>
        <w:left w:val="none" w:sz="0" w:space="0" w:color="auto"/>
        <w:bottom w:val="none" w:sz="0" w:space="0" w:color="auto"/>
        <w:right w:val="none" w:sz="0" w:space="0" w:color="auto"/>
      </w:divBdr>
    </w:div>
    <w:div w:id="1483427529">
      <w:bodyDiv w:val="1"/>
      <w:marLeft w:val="0"/>
      <w:marRight w:val="0"/>
      <w:marTop w:val="0"/>
      <w:marBottom w:val="0"/>
      <w:divBdr>
        <w:top w:val="none" w:sz="0" w:space="0" w:color="auto"/>
        <w:left w:val="none" w:sz="0" w:space="0" w:color="auto"/>
        <w:bottom w:val="none" w:sz="0" w:space="0" w:color="auto"/>
        <w:right w:val="none" w:sz="0" w:space="0" w:color="auto"/>
      </w:divBdr>
    </w:div>
    <w:div w:id="1518276497">
      <w:bodyDiv w:val="1"/>
      <w:marLeft w:val="0"/>
      <w:marRight w:val="0"/>
      <w:marTop w:val="0"/>
      <w:marBottom w:val="0"/>
      <w:divBdr>
        <w:top w:val="none" w:sz="0" w:space="0" w:color="auto"/>
        <w:left w:val="none" w:sz="0" w:space="0" w:color="auto"/>
        <w:bottom w:val="none" w:sz="0" w:space="0" w:color="auto"/>
        <w:right w:val="none" w:sz="0" w:space="0" w:color="auto"/>
      </w:divBdr>
    </w:div>
    <w:div w:id="1526409033">
      <w:bodyDiv w:val="1"/>
      <w:marLeft w:val="0"/>
      <w:marRight w:val="0"/>
      <w:marTop w:val="0"/>
      <w:marBottom w:val="0"/>
      <w:divBdr>
        <w:top w:val="none" w:sz="0" w:space="0" w:color="auto"/>
        <w:left w:val="none" w:sz="0" w:space="0" w:color="auto"/>
        <w:bottom w:val="none" w:sz="0" w:space="0" w:color="auto"/>
        <w:right w:val="none" w:sz="0" w:space="0" w:color="auto"/>
      </w:divBdr>
    </w:div>
    <w:div w:id="1527059223">
      <w:bodyDiv w:val="1"/>
      <w:marLeft w:val="0"/>
      <w:marRight w:val="0"/>
      <w:marTop w:val="0"/>
      <w:marBottom w:val="0"/>
      <w:divBdr>
        <w:top w:val="none" w:sz="0" w:space="0" w:color="auto"/>
        <w:left w:val="none" w:sz="0" w:space="0" w:color="auto"/>
        <w:bottom w:val="none" w:sz="0" w:space="0" w:color="auto"/>
        <w:right w:val="none" w:sz="0" w:space="0" w:color="auto"/>
      </w:divBdr>
    </w:div>
    <w:div w:id="1560165033">
      <w:bodyDiv w:val="1"/>
      <w:marLeft w:val="0"/>
      <w:marRight w:val="0"/>
      <w:marTop w:val="0"/>
      <w:marBottom w:val="0"/>
      <w:divBdr>
        <w:top w:val="none" w:sz="0" w:space="0" w:color="auto"/>
        <w:left w:val="none" w:sz="0" w:space="0" w:color="auto"/>
        <w:bottom w:val="none" w:sz="0" w:space="0" w:color="auto"/>
        <w:right w:val="none" w:sz="0" w:space="0" w:color="auto"/>
      </w:divBdr>
    </w:div>
    <w:div w:id="1567455147">
      <w:bodyDiv w:val="1"/>
      <w:marLeft w:val="0"/>
      <w:marRight w:val="0"/>
      <w:marTop w:val="0"/>
      <w:marBottom w:val="0"/>
      <w:divBdr>
        <w:top w:val="none" w:sz="0" w:space="0" w:color="auto"/>
        <w:left w:val="none" w:sz="0" w:space="0" w:color="auto"/>
        <w:bottom w:val="none" w:sz="0" w:space="0" w:color="auto"/>
        <w:right w:val="none" w:sz="0" w:space="0" w:color="auto"/>
      </w:divBdr>
    </w:div>
    <w:div w:id="1587299082">
      <w:bodyDiv w:val="1"/>
      <w:marLeft w:val="0"/>
      <w:marRight w:val="0"/>
      <w:marTop w:val="0"/>
      <w:marBottom w:val="0"/>
      <w:divBdr>
        <w:top w:val="none" w:sz="0" w:space="0" w:color="auto"/>
        <w:left w:val="none" w:sz="0" w:space="0" w:color="auto"/>
        <w:bottom w:val="none" w:sz="0" w:space="0" w:color="auto"/>
        <w:right w:val="none" w:sz="0" w:space="0" w:color="auto"/>
      </w:divBdr>
    </w:div>
    <w:div w:id="1619218613">
      <w:bodyDiv w:val="1"/>
      <w:marLeft w:val="0"/>
      <w:marRight w:val="0"/>
      <w:marTop w:val="0"/>
      <w:marBottom w:val="0"/>
      <w:divBdr>
        <w:top w:val="none" w:sz="0" w:space="0" w:color="auto"/>
        <w:left w:val="none" w:sz="0" w:space="0" w:color="auto"/>
        <w:bottom w:val="none" w:sz="0" w:space="0" w:color="auto"/>
        <w:right w:val="none" w:sz="0" w:space="0" w:color="auto"/>
      </w:divBdr>
    </w:div>
    <w:div w:id="1651591288">
      <w:bodyDiv w:val="1"/>
      <w:marLeft w:val="0"/>
      <w:marRight w:val="0"/>
      <w:marTop w:val="0"/>
      <w:marBottom w:val="0"/>
      <w:divBdr>
        <w:top w:val="none" w:sz="0" w:space="0" w:color="auto"/>
        <w:left w:val="none" w:sz="0" w:space="0" w:color="auto"/>
        <w:bottom w:val="none" w:sz="0" w:space="0" w:color="auto"/>
        <w:right w:val="none" w:sz="0" w:space="0" w:color="auto"/>
      </w:divBdr>
      <w:divsChild>
        <w:div w:id="1992975604">
          <w:marLeft w:val="0"/>
          <w:marRight w:val="0"/>
          <w:marTop w:val="0"/>
          <w:marBottom w:val="0"/>
          <w:divBdr>
            <w:top w:val="single" w:sz="2" w:space="0" w:color="E3E3E3"/>
            <w:left w:val="single" w:sz="2" w:space="0" w:color="E3E3E3"/>
            <w:bottom w:val="single" w:sz="2" w:space="0" w:color="E3E3E3"/>
            <w:right w:val="single" w:sz="2" w:space="0" w:color="E3E3E3"/>
          </w:divBdr>
          <w:divsChild>
            <w:div w:id="1289776806">
              <w:marLeft w:val="0"/>
              <w:marRight w:val="0"/>
              <w:marTop w:val="100"/>
              <w:marBottom w:val="100"/>
              <w:divBdr>
                <w:top w:val="single" w:sz="2" w:space="0" w:color="E3E3E3"/>
                <w:left w:val="single" w:sz="2" w:space="0" w:color="E3E3E3"/>
                <w:bottom w:val="single" w:sz="2" w:space="0" w:color="E3E3E3"/>
                <w:right w:val="single" w:sz="2" w:space="0" w:color="E3E3E3"/>
              </w:divBdr>
              <w:divsChild>
                <w:div w:id="1609847459">
                  <w:marLeft w:val="0"/>
                  <w:marRight w:val="0"/>
                  <w:marTop w:val="0"/>
                  <w:marBottom w:val="0"/>
                  <w:divBdr>
                    <w:top w:val="single" w:sz="2" w:space="0" w:color="E3E3E3"/>
                    <w:left w:val="single" w:sz="2" w:space="0" w:color="E3E3E3"/>
                    <w:bottom w:val="single" w:sz="2" w:space="0" w:color="E3E3E3"/>
                    <w:right w:val="single" w:sz="2" w:space="0" w:color="E3E3E3"/>
                  </w:divBdr>
                  <w:divsChild>
                    <w:div w:id="1843231518">
                      <w:marLeft w:val="0"/>
                      <w:marRight w:val="0"/>
                      <w:marTop w:val="0"/>
                      <w:marBottom w:val="0"/>
                      <w:divBdr>
                        <w:top w:val="single" w:sz="2" w:space="0" w:color="E3E3E3"/>
                        <w:left w:val="single" w:sz="2" w:space="0" w:color="E3E3E3"/>
                        <w:bottom w:val="single" w:sz="2" w:space="0" w:color="E3E3E3"/>
                        <w:right w:val="single" w:sz="2" w:space="0" w:color="E3E3E3"/>
                      </w:divBdr>
                      <w:divsChild>
                        <w:div w:id="1444619449">
                          <w:marLeft w:val="0"/>
                          <w:marRight w:val="0"/>
                          <w:marTop w:val="0"/>
                          <w:marBottom w:val="0"/>
                          <w:divBdr>
                            <w:top w:val="single" w:sz="2" w:space="0" w:color="E3E3E3"/>
                            <w:left w:val="single" w:sz="2" w:space="0" w:color="E3E3E3"/>
                            <w:bottom w:val="single" w:sz="2" w:space="0" w:color="E3E3E3"/>
                            <w:right w:val="single" w:sz="2" w:space="0" w:color="E3E3E3"/>
                          </w:divBdr>
                          <w:divsChild>
                            <w:div w:id="611086359">
                              <w:marLeft w:val="0"/>
                              <w:marRight w:val="0"/>
                              <w:marTop w:val="0"/>
                              <w:marBottom w:val="0"/>
                              <w:divBdr>
                                <w:top w:val="single" w:sz="2" w:space="0" w:color="E3E3E3"/>
                                <w:left w:val="single" w:sz="2" w:space="0" w:color="E3E3E3"/>
                                <w:bottom w:val="single" w:sz="2" w:space="0" w:color="E3E3E3"/>
                                <w:right w:val="single" w:sz="2" w:space="0" w:color="E3E3E3"/>
                              </w:divBdr>
                              <w:divsChild>
                                <w:div w:id="1144084157">
                                  <w:marLeft w:val="0"/>
                                  <w:marRight w:val="0"/>
                                  <w:marTop w:val="0"/>
                                  <w:marBottom w:val="0"/>
                                  <w:divBdr>
                                    <w:top w:val="single" w:sz="2" w:space="0" w:color="E3E3E3"/>
                                    <w:left w:val="single" w:sz="2" w:space="0" w:color="E3E3E3"/>
                                    <w:bottom w:val="single" w:sz="2" w:space="0" w:color="E3E3E3"/>
                                    <w:right w:val="single" w:sz="2" w:space="0" w:color="E3E3E3"/>
                                  </w:divBdr>
                                  <w:divsChild>
                                    <w:div w:id="725449251">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 w:id="1652324942">
      <w:bodyDiv w:val="1"/>
      <w:marLeft w:val="0"/>
      <w:marRight w:val="0"/>
      <w:marTop w:val="0"/>
      <w:marBottom w:val="0"/>
      <w:divBdr>
        <w:top w:val="none" w:sz="0" w:space="0" w:color="auto"/>
        <w:left w:val="none" w:sz="0" w:space="0" w:color="auto"/>
        <w:bottom w:val="none" w:sz="0" w:space="0" w:color="auto"/>
        <w:right w:val="none" w:sz="0" w:space="0" w:color="auto"/>
      </w:divBdr>
    </w:div>
    <w:div w:id="1666858546">
      <w:bodyDiv w:val="1"/>
      <w:marLeft w:val="0"/>
      <w:marRight w:val="0"/>
      <w:marTop w:val="0"/>
      <w:marBottom w:val="0"/>
      <w:divBdr>
        <w:top w:val="none" w:sz="0" w:space="0" w:color="auto"/>
        <w:left w:val="none" w:sz="0" w:space="0" w:color="auto"/>
        <w:bottom w:val="none" w:sz="0" w:space="0" w:color="auto"/>
        <w:right w:val="none" w:sz="0" w:space="0" w:color="auto"/>
      </w:divBdr>
    </w:div>
    <w:div w:id="1668940925">
      <w:bodyDiv w:val="1"/>
      <w:marLeft w:val="0"/>
      <w:marRight w:val="0"/>
      <w:marTop w:val="0"/>
      <w:marBottom w:val="0"/>
      <w:divBdr>
        <w:top w:val="none" w:sz="0" w:space="0" w:color="auto"/>
        <w:left w:val="none" w:sz="0" w:space="0" w:color="auto"/>
        <w:bottom w:val="none" w:sz="0" w:space="0" w:color="auto"/>
        <w:right w:val="none" w:sz="0" w:space="0" w:color="auto"/>
      </w:divBdr>
    </w:div>
    <w:div w:id="1673952122">
      <w:bodyDiv w:val="1"/>
      <w:marLeft w:val="0"/>
      <w:marRight w:val="0"/>
      <w:marTop w:val="0"/>
      <w:marBottom w:val="0"/>
      <w:divBdr>
        <w:top w:val="none" w:sz="0" w:space="0" w:color="auto"/>
        <w:left w:val="none" w:sz="0" w:space="0" w:color="auto"/>
        <w:bottom w:val="none" w:sz="0" w:space="0" w:color="auto"/>
        <w:right w:val="none" w:sz="0" w:space="0" w:color="auto"/>
      </w:divBdr>
    </w:div>
    <w:div w:id="1690716480">
      <w:bodyDiv w:val="1"/>
      <w:marLeft w:val="0"/>
      <w:marRight w:val="0"/>
      <w:marTop w:val="0"/>
      <w:marBottom w:val="0"/>
      <w:divBdr>
        <w:top w:val="none" w:sz="0" w:space="0" w:color="auto"/>
        <w:left w:val="none" w:sz="0" w:space="0" w:color="auto"/>
        <w:bottom w:val="none" w:sz="0" w:space="0" w:color="auto"/>
        <w:right w:val="none" w:sz="0" w:space="0" w:color="auto"/>
      </w:divBdr>
    </w:div>
    <w:div w:id="1698388188">
      <w:bodyDiv w:val="1"/>
      <w:marLeft w:val="0"/>
      <w:marRight w:val="0"/>
      <w:marTop w:val="0"/>
      <w:marBottom w:val="0"/>
      <w:divBdr>
        <w:top w:val="none" w:sz="0" w:space="0" w:color="auto"/>
        <w:left w:val="none" w:sz="0" w:space="0" w:color="auto"/>
        <w:bottom w:val="none" w:sz="0" w:space="0" w:color="auto"/>
        <w:right w:val="none" w:sz="0" w:space="0" w:color="auto"/>
      </w:divBdr>
    </w:div>
    <w:div w:id="1698700789">
      <w:bodyDiv w:val="1"/>
      <w:marLeft w:val="0"/>
      <w:marRight w:val="0"/>
      <w:marTop w:val="0"/>
      <w:marBottom w:val="0"/>
      <w:divBdr>
        <w:top w:val="none" w:sz="0" w:space="0" w:color="auto"/>
        <w:left w:val="none" w:sz="0" w:space="0" w:color="auto"/>
        <w:bottom w:val="none" w:sz="0" w:space="0" w:color="auto"/>
        <w:right w:val="none" w:sz="0" w:space="0" w:color="auto"/>
      </w:divBdr>
    </w:div>
    <w:div w:id="1699701985">
      <w:bodyDiv w:val="1"/>
      <w:marLeft w:val="0"/>
      <w:marRight w:val="0"/>
      <w:marTop w:val="0"/>
      <w:marBottom w:val="0"/>
      <w:divBdr>
        <w:top w:val="none" w:sz="0" w:space="0" w:color="auto"/>
        <w:left w:val="none" w:sz="0" w:space="0" w:color="auto"/>
        <w:bottom w:val="none" w:sz="0" w:space="0" w:color="auto"/>
        <w:right w:val="none" w:sz="0" w:space="0" w:color="auto"/>
      </w:divBdr>
    </w:div>
    <w:div w:id="1705713373">
      <w:bodyDiv w:val="1"/>
      <w:marLeft w:val="0"/>
      <w:marRight w:val="0"/>
      <w:marTop w:val="0"/>
      <w:marBottom w:val="0"/>
      <w:divBdr>
        <w:top w:val="none" w:sz="0" w:space="0" w:color="auto"/>
        <w:left w:val="none" w:sz="0" w:space="0" w:color="auto"/>
        <w:bottom w:val="none" w:sz="0" w:space="0" w:color="auto"/>
        <w:right w:val="none" w:sz="0" w:space="0" w:color="auto"/>
      </w:divBdr>
    </w:div>
    <w:div w:id="1710445904">
      <w:bodyDiv w:val="1"/>
      <w:marLeft w:val="0"/>
      <w:marRight w:val="0"/>
      <w:marTop w:val="0"/>
      <w:marBottom w:val="0"/>
      <w:divBdr>
        <w:top w:val="none" w:sz="0" w:space="0" w:color="auto"/>
        <w:left w:val="none" w:sz="0" w:space="0" w:color="auto"/>
        <w:bottom w:val="none" w:sz="0" w:space="0" w:color="auto"/>
        <w:right w:val="none" w:sz="0" w:space="0" w:color="auto"/>
      </w:divBdr>
    </w:div>
    <w:div w:id="1716545404">
      <w:bodyDiv w:val="1"/>
      <w:marLeft w:val="0"/>
      <w:marRight w:val="0"/>
      <w:marTop w:val="0"/>
      <w:marBottom w:val="0"/>
      <w:divBdr>
        <w:top w:val="none" w:sz="0" w:space="0" w:color="auto"/>
        <w:left w:val="none" w:sz="0" w:space="0" w:color="auto"/>
        <w:bottom w:val="none" w:sz="0" w:space="0" w:color="auto"/>
        <w:right w:val="none" w:sz="0" w:space="0" w:color="auto"/>
      </w:divBdr>
    </w:div>
    <w:div w:id="1751389349">
      <w:bodyDiv w:val="1"/>
      <w:marLeft w:val="0"/>
      <w:marRight w:val="0"/>
      <w:marTop w:val="0"/>
      <w:marBottom w:val="0"/>
      <w:divBdr>
        <w:top w:val="none" w:sz="0" w:space="0" w:color="auto"/>
        <w:left w:val="none" w:sz="0" w:space="0" w:color="auto"/>
        <w:bottom w:val="none" w:sz="0" w:space="0" w:color="auto"/>
        <w:right w:val="none" w:sz="0" w:space="0" w:color="auto"/>
      </w:divBdr>
    </w:div>
    <w:div w:id="1752042228">
      <w:bodyDiv w:val="1"/>
      <w:marLeft w:val="0"/>
      <w:marRight w:val="0"/>
      <w:marTop w:val="0"/>
      <w:marBottom w:val="0"/>
      <w:divBdr>
        <w:top w:val="none" w:sz="0" w:space="0" w:color="auto"/>
        <w:left w:val="none" w:sz="0" w:space="0" w:color="auto"/>
        <w:bottom w:val="none" w:sz="0" w:space="0" w:color="auto"/>
        <w:right w:val="none" w:sz="0" w:space="0" w:color="auto"/>
      </w:divBdr>
    </w:div>
    <w:div w:id="1760323585">
      <w:bodyDiv w:val="1"/>
      <w:marLeft w:val="0"/>
      <w:marRight w:val="0"/>
      <w:marTop w:val="0"/>
      <w:marBottom w:val="0"/>
      <w:divBdr>
        <w:top w:val="none" w:sz="0" w:space="0" w:color="auto"/>
        <w:left w:val="none" w:sz="0" w:space="0" w:color="auto"/>
        <w:bottom w:val="none" w:sz="0" w:space="0" w:color="auto"/>
        <w:right w:val="none" w:sz="0" w:space="0" w:color="auto"/>
      </w:divBdr>
    </w:div>
    <w:div w:id="1771853597">
      <w:bodyDiv w:val="1"/>
      <w:marLeft w:val="0"/>
      <w:marRight w:val="0"/>
      <w:marTop w:val="0"/>
      <w:marBottom w:val="0"/>
      <w:divBdr>
        <w:top w:val="none" w:sz="0" w:space="0" w:color="auto"/>
        <w:left w:val="none" w:sz="0" w:space="0" w:color="auto"/>
        <w:bottom w:val="none" w:sz="0" w:space="0" w:color="auto"/>
        <w:right w:val="none" w:sz="0" w:space="0" w:color="auto"/>
      </w:divBdr>
    </w:div>
    <w:div w:id="1789006215">
      <w:bodyDiv w:val="1"/>
      <w:marLeft w:val="0"/>
      <w:marRight w:val="0"/>
      <w:marTop w:val="0"/>
      <w:marBottom w:val="0"/>
      <w:divBdr>
        <w:top w:val="none" w:sz="0" w:space="0" w:color="auto"/>
        <w:left w:val="none" w:sz="0" w:space="0" w:color="auto"/>
        <w:bottom w:val="none" w:sz="0" w:space="0" w:color="auto"/>
        <w:right w:val="none" w:sz="0" w:space="0" w:color="auto"/>
      </w:divBdr>
    </w:div>
    <w:div w:id="1796409695">
      <w:bodyDiv w:val="1"/>
      <w:marLeft w:val="0"/>
      <w:marRight w:val="0"/>
      <w:marTop w:val="0"/>
      <w:marBottom w:val="0"/>
      <w:divBdr>
        <w:top w:val="none" w:sz="0" w:space="0" w:color="auto"/>
        <w:left w:val="none" w:sz="0" w:space="0" w:color="auto"/>
        <w:bottom w:val="none" w:sz="0" w:space="0" w:color="auto"/>
        <w:right w:val="none" w:sz="0" w:space="0" w:color="auto"/>
      </w:divBdr>
    </w:div>
    <w:div w:id="1821190487">
      <w:bodyDiv w:val="1"/>
      <w:marLeft w:val="0"/>
      <w:marRight w:val="0"/>
      <w:marTop w:val="0"/>
      <w:marBottom w:val="0"/>
      <w:divBdr>
        <w:top w:val="none" w:sz="0" w:space="0" w:color="auto"/>
        <w:left w:val="none" w:sz="0" w:space="0" w:color="auto"/>
        <w:bottom w:val="none" w:sz="0" w:space="0" w:color="auto"/>
        <w:right w:val="none" w:sz="0" w:space="0" w:color="auto"/>
      </w:divBdr>
    </w:div>
    <w:div w:id="1827087046">
      <w:bodyDiv w:val="1"/>
      <w:marLeft w:val="0"/>
      <w:marRight w:val="0"/>
      <w:marTop w:val="0"/>
      <w:marBottom w:val="0"/>
      <w:divBdr>
        <w:top w:val="none" w:sz="0" w:space="0" w:color="auto"/>
        <w:left w:val="none" w:sz="0" w:space="0" w:color="auto"/>
        <w:bottom w:val="none" w:sz="0" w:space="0" w:color="auto"/>
        <w:right w:val="none" w:sz="0" w:space="0" w:color="auto"/>
      </w:divBdr>
    </w:div>
    <w:div w:id="1836724263">
      <w:bodyDiv w:val="1"/>
      <w:marLeft w:val="0"/>
      <w:marRight w:val="0"/>
      <w:marTop w:val="0"/>
      <w:marBottom w:val="0"/>
      <w:divBdr>
        <w:top w:val="none" w:sz="0" w:space="0" w:color="auto"/>
        <w:left w:val="none" w:sz="0" w:space="0" w:color="auto"/>
        <w:bottom w:val="none" w:sz="0" w:space="0" w:color="auto"/>
        <w:right w:val="none" w:sz="0" w:space="0" w:color="auto"/>
      </w:divBdr>
    </w:div>
    <w:div w:id="1844079955">
      <w:bodyDiv w:val="1"/>
      <w:marLeft w:val="0"/>
      <w:marRight w:val="0"/>
      <w:marTop w:val="0"/>
      <w:marBottom w:val="0"/>
      <w:divBdr>
        <w:top w:val="none" w:sz="0" w:space="0" w:color="auto"/>
        <w:left w:val="none" w:sz="0" w:space="0" w:color="auto"/>
        <w:bottom w:val="none" w:sz="0" w:space="0" w:color="auto"/>
        <w:right w:val="none" w:sz="0" w:space="0" w:color="auto"/>
      </w:divBdr>
    </w:div>
    <w:div w:id="1858157197">
      <w:bodyDiv w:val="1"/>
      <w:marLeft w:val="0"/>
      <w:marRight w:val="0"/>
      <w:marTop w:val="0"/>
      <w:marBottom w:val="0"/>
      <w:divBdr>
        <w:top w:val="none" w:sz="0" w:space="0" w:color="auto"/>
        <w:left w:val="none" w:sz="0" w:space="0" w:color="auto"/>
        <w:bottom w:val="none" w:sz="0" w:space="0" w:color="auto"/>
        <w:right w:val="none" w:sz="0" w:space="0" w:color="auto"/>
      </w:divBdr>
    </w:div>
    <w:div w:id="1870409191">
      <w:bodyDiv w:val="1"/>
      <w:marLeft w:val="0"/>
      <w:marRight w:val="0"/>
      <w:marTop w:val="0"/>
      <w:marBottom w:val="0"/>
      <w:divBdr>
        <w:top w:val="none" w:sz="0" w:space="0" w:color="auto"/>
        <w:left w:val="none" w:sz="0" w:space="0" w:color="auto"/>
        <w:bottom w:val="none" w:sz="0" w:space="0" w:color="auto"/>
        <w:right w:val="none" w:sz="0" w:space="0" w:color="auto"/>
      </w:divBdr>
    </w:div>
    <w:div w:id="1878228945">
      <w:bodyDiv w:val="1"/>
      <w:marLeft w:val="0"/>
      <w:marRight w:val="0"/>
      <w:marTop w:val="0"/>
      <w:marBottom w:val="0"/>
      <w:divBdr>
        <w:top w:val="none" w:sz="0" w:space="0" w:color="auto"/>
        <w:left w:val="none" w:sz="0" w:space="0" w:color="auto"/>
        <w:bottom w:val="none" w:sz="0" w:space="0" w:color="auto"/>
        <w:right w:val="none" w:sz="0" w:space="0" w:color="auto"/>
      </w:divBdr>
    </w:div>
    <w:div w:id="1888373696">
      <w:bodyDiv w:val="1"/>
      <w:marLeft w:val="0"/>
      <w:marRight w:val="0"/>
      <w:marTop w:val="0"/>
      <w:marBottom w:val="0"/>
      <w:divBdr>
        <w:top w:val="none" w:sz="0" w:space="0" w:color="auto"/>
        <w:left w:val="none" w:sz="0" w:space="0" w:color="auto"/>
        <w:bottom w:val="none" w:sz="0" w:space="0" w:color="auto"/>
        <w:right w:val="none" w:sz="0" w:space="0" w:color="auto"/>
      </w:divBdr>
    </w:div>
    <w:div w:id="1890996186">
      <w:bodyDiv w:val="1"/>
      <w:marLeft w:val="0"/>
      <w:marRight w:val="0"/>
      <w:marTop w:val="0"/>
      <w:marBottom w:val="0"/>
      <w:divBdr>
        <w:top w:val="none" w:sz="0" w:space="0" w:color="auto"/>
        <w:left w:val="none" w:sz="0" w:space="0" w:color="auto"/>
        <w:bottom w:val="none" w:sz="0" w:space="0" w:color="auto"/>
        <w:right w:val="none" w:sz="0" w:space="0" w:color="auto"/>
      </w:divBdr>
    </w:div>
    <w:div w:id="1901287342">
      <w:bodyDiv w:val="1"/>
      <w:marLeft w:val="0"/>
      <w:marRight w:val="0"/>
      <w:marTop w:val="0"/>
      <w:marBottom w:val="0"/>
      <w:divBdr>
        <w:top w:val="none" w:sz="0" w:space="0" w:color="auto"/>
        <w:left w:val="none" w:sz="0" w:space="0" w:color="auto"/>
        <w:bottom w:val="none" w:sz="0" w:space="0" w:color="auto"/>
        <w:right w:val="none" w:sz="0" w:space="0" w:color="auto"/>
      </w:divBdr>
    </w:div>
    <w:div w:id="1930115514">
      <w:bodyDiv w:val="1"/>
      <w:marLeft w:val="0"/>
      <w:marRight w:val="0"/>
      <w:marTop w:val="0"/>
      <w:marBottom w:val="0"/>
      <w:divBdr>
        <w:top w:val="none" w:sz="0" w:space="0" w:color="auto"/>
        <w:left w:val="none" w:sz="0" w:space="0" w:color="auto"/>
        <w:bottom w:val="none" w:sz="0" w:space="0" w:color="auto"/>
        <w:right w:val="none" w:sz="0" w:space="0" w:color="auto"/>
      </w:divBdr>
    </w:div>
    <w:div w:id="1934776598">
      <w:bodyDiv w:val="1"/>
      <w:marLeft w:val="0"/>
      <w:marRight w:val="0"/>
      <w:marTop w:val="0"/>
      <w:marBottom w:val="0"/>
      <w:divBdr>
        <w:top w:val="none" w:sz="0" w:space="0" w:color="auto"/>
        <w:left w:val="none" w:sz="0" w:space="0" w:color="auto"/>
        <w:bottom w:val="none" w:sz="0" w:space="0" w:color="auto"/>
        <w:right w:val="none" w:sz="0" w:space="0" w:color="auto"/>
      </w:divBdr>
    </w:div>
    <w:div w:id="1942183234">
      <w:bodyDiv w:val="1"/>
      <w:marLeft w:val="0"/>
      <w:marRight w:val="0"/>
      <w:marTop w:val="0"/>
      <w:marBottom w:val="0"/>
      <w:divBdr>
        <w:top w:val="none" w:sz="0" w:space="0" w:color="auto"/>
        <w:left w:val="none" w:sz="0" w:space="0" w:color="auto"/>
        <w:bottom w:val="none" w:sz="0" w:space="0" w:color="auto"/>
        <w:right w:val="none" w:sz="0" w:space="0" w:color="auto"/>
      </w:divBdr>
    </w:div>
    <w:div w:id="1943608129">
      <w:bodyDiv w:val="1"/>
      <w:marLeft w:val="0"/>
      <w:marRight w:val="0"/>
      <w:marTop w:val="0"/>
      <w:marBottom w:val="0"/>
      <w:divBdr>
        <w:top w:val="none" w:sz="0" w:space="0" w:color="auto"/>
        <w:left w:val="none" w:sz="0" w:space="0" w:color="auto"/>
        <w:bottom w:val="none" w:sz="0" w:space="0" w:color="auto"/>
        <w:right w:val="none" w:sz="0" w:space="0" w:color="auto"/>
      </w:divBdr>
    </w:div>
    <w:div w:id="1947349823">
      <w:bodyDiv w:val="1"/>
      <w:marLeft w:val="0"/>
      <w:marRight w:val="0"/>
      <w:marTop w:val="0"/>
      <w:marBottom w:val="0"/>
      <w:divBdr>
        <w:top w:val="none" w:sz="0" w:space="0" w:color="auto"/>
        <w:left w:val="none" w:sz="0" w:space="0" w:color="auto"/>
        <w:bottom w:val="none" w:sz="0" w:space="0" w:color="auto"/>
        <w:right w:val="none" w:sz="0" w:space="0" w:color="auto"/>
      </w:divBdr>
    </w:div>
    <w:div w:id="1964342343">
      <w:bodyDiv w:val="1"/>
      <w:marLeft w:val="0"/>
      <w:marRight w:val="0"/>
      <w:marTop w:val="0"/>
      <w:marBottom w:val="0"/>
      <w:divBdr>
        <w:top w:val="none" w:sz="0" w:space="0" w:color="auto"/>
        <w:left w:val="none" w:sz="0" w:space="0" w:color="auto"/>
        <w:bottom w:val="none" w:sz="0" w:space="0" w:color="auto"/>
        <w:right w:val="none" w:sz="0" w:space="0" w:color="auto"/>
      </w:divBdr>
    </w:div>
    <w:div w:id="1994795717">
      <w:bodyDiv w:val="1"/>
      <w:marLeft w:val="0"/>
      <w:marRight w:val="0"/>
      <w:marTop w:val="0"/>
      <w:marBottom w:val="0"/>
      <w:divBdr>
        <w:top w:val="none" w:sz="0" w:space="0" w:color="auto"/>
        <w:left w:val="none" w:sz="0" w:space="0" w:color="auto"/>
        <w:bottom w:val="none" w:sz="0" w:space="0" w:color="auto"/>
        <w:right w:val="none" w:sz="0" w:space="0" w:color="auto"/>
      </w:divBdr>
    </w:div>
    <w:div w:id="2027245143">
      <w:bodyDiv w:val="1"/>
      <w:marLeft w:val="0"/>
      <w:marRight w:val="0"/>
      <w:marTop w:val="0"/>
      <w:marBottom w:val="0"/>
      <w:divBdr>
        <w:top w:val="none" w:sz="0" w:space="0" w:color="auto"/>
        <w:left w:val="none" w:sz="0" w:space="0" w:color="auto"/>
        <w:bottom w:val="none" w:sz="0" w:space="0" w:color="auto"/>
        <w:right w:val="none" w:sz="0" w:space="0" w:color="auto"/>
      </w:divBdr>
    </w:div>
    <w:div w:id="2040933596">
      <w:bodyDiv w:val="1"/>
      <w:marLeft w:val="0"/>
      <w:marRight w:val="0"/>
      <w:marTop w:val="0"/>
      <w:marBottom w:val="0"/>
      <w:divBdr>
        <w:top w:val="none" w:sz="0" w:space="0" w:color="auto"/>
        <w:left w:val="none" w:sz="0" w:space="0" w:color="auto"/>
        <w:bottom w:val="none" w:sz="0" w:space="0" w:color="auto"/>
        <w:right w:val="none" w:sz="0" w:space="0" w:color="auto"/>
      </w:divBdr>
    </w:div>
    <w:div w:id="2054383720">
      <w:bodyDiv w:val="1"/>
      <w:marLeft w:val="0"/>
      <w:marRight w:val="0"/>
      <w:marTop w:val="0"/>
      <w:marBottom w:val="0"/>
      <w:divBdr>
        <w:top w:val="none" w:sz="0" w:space="0" w:color="auto"/>
        <w:left w:val="none" w:sz="0" w:space="0" w:color="auto"/>
        <w:bottom w:val="none" w:sz="0" w:space="0" w:color="auto"/>
        <w:right w:val="none" w:sz="0" w:space="0" w:color="auto"/>
      </w:divBdr>
    </w:div>
    <w:div w:id="2058317445">
      <w:bodyDiv w:val="1"/>
      <w:marLeft w:val="0"/>
      <w:marRight w:val="0"/>
      <w:marTop w:val="0"/>
      <w:marBottom w:val="0"/>
      <w:divBdr>
        <w:top w:val="none" w:sz="0" w:space="0" w:color="auto"/>
        <w:left w:val="none" w:sz="0" w:space="0" w:color="auto"/>
        <w:bottom w:val="none" w:sz="0" w:space="0" w:color="auto"/>
        <w:right w:val="none" w:sz="0" w:space="0" w:color="auto"/>
      </w:divBdr>
    </w:div>
    <w:div w:id="2070961177">
      <w:bodyDiv w:val="1"/>
      <w:marLeft w:val="0"/>
      <w:marRight w:val="0"/>
      <w:marTop w:val="0"/>
      <w:marBottom w:val="0"/>
      <w:divBdr>
        <w:top w:val="none" w:sz="0" w:space="0" w:color="auto"/>
        <w:left w:val="none" w:sz="0" w:space="0" w:color="auto"/>
        <w:bottom w:val="none" w:sz="0" w:space="0" w:color="auto"/>
        <w:right w:val="none" w:sz="0" w:space="0" w:color="auto"/>
      </w:divBdr>
    </w:div>
    <w:div w:id="2076122755">
      <w:bodyDiv w:val="1"/>
      <w:marLeft w:val="0"/>
      <w:marRight w:val="0"/>
      <w:marTop w:val="0"/>
      <w:marBottom w:val="0"/>
      <w:divBdr>
        <w:top w:val="none" w:sz="0" w:space="0" w:color="auto"/>
        <w:left w:val="none" w:sz="0" w:space="0" w:color="auto"/>
        <w:bottom w:val="none" w:sz="0" w:space="0" w:color="auto"/>
        <w:right w:val="none" w:sz="0" w:space="0" w:color="auto"/>
      </w:divBdr>
    </w:div>
    <w:div w:id="2082674643">
      <w:bodyDiv w:val="1"/>
      <w:marLeft w:val="0"/>
      <w:marRight w:val="0"/>
      <w:marTop w:val="0"/>
      <w:marBottom w:val="0"/>
      <w:divBdr>
        <w:top w:val="none" w:sz="0" w:space="0" w:color="auto"/>
        <w:left w:val="none" w:sz="0" w:space="0" w:color="auto"/>
        <w:bottom w:val="none" w:sz="0" w:space="0" w:color="auto"/>
        <w:right w:val="none" w:sz="0" w:space="0" w:color="auto"/>
      </w:divBdr>
    </w:div>
    <w:div w:id="2115246247">
      <w:bodyDiv w:val="1"/>
      <w:marLeft w:val="0"/>
      <w:marRight w:val="0"/>
      <w:marTop w:val="0"/>
      <w:marBottom w:val="0"/>
      <w:divBdr>
        <w:top w:val="none" w:sz="0" w:space="0" w:color="auto"/>
        <w:left w:val="none" w:sz="0" w:space="0" w:color="auto"/>
        <w:bottom w:val="none" w:sz="0" w:space="0" w:color="auto"/>
        <w:right w:val="none" w:sz="0" w:space="0" w:color="auto"/>
      </w:divBdr>
    </w:div>
    <w:div w:id="2126000587">
      <w:bodyDiv w:val="1"/>
      <w:marLeft w:val="0"/>
      <w:marRight w:val="0"/>
      <w:marTop w:val="0"/>
      <w:marBottom w:val="0"/>
      <w:divBdr>
        <w:top w:val="none" w:sz="0" w:space="0" w:color="auto"/>
        <w:left w:val="none" w:sz="0" w:space="0" w:color="auto"/>
        <w:bottom w:val="none" w:sz="0" w:space="0" w:color="auto"/>
        <w:right w:val="none" w:sz="0" w:space="0" w:color="auto"/>
      </w:divBdr>
    </w:div>
    <w:div w:id="2137524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image" Target="media/image7.e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microsoft.com/office/2020/10/relationships/intelligence" Target="intelligence2.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package" Target="embeddings/Microsoft_Excel_Worksheet1.xlsx"/><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3.png"/><Relationship Id="rId22"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0CB88C55A3C4BA19D6096729DAE8629"/>
        <w:category>
          <w:name w:val="General"/>
          <w:gallery w:val="placeholder"/>
        </w:category>
        <w:types>
          <w:type w:val="bbPlcHdr"/>
        </w:types>
        <w:behaviors>
          <w:behavior w:val="content"/>
        </w:behaviors>
        <w:guid w:val="{256B60FD-CCAC-41BC-B90B-46082CA8E885}"/>
      </w:docPartPr>
      <w:docPartBody>
        <w:p w:rsidR="001E34C9" w:rsidRDefault="001B5418" w:rsidP="001B5418">
          <w:pPr>
            <w:pStyle w:val="80CB88C55A3C4BA19D6096729DAE8629"/>
          </w:pPr>
          <w:r w:rsidRPr="00767FF2">
            <w:rPr>
              <w:rStyle w:val="PlaceholderText"/>
            </w:rPr>
            <w:t>Click or tap here to enter text.</w:t>
          </w:r>
        </w:p>
      </w:docPartBody>
    </w:docPart>
    <w:docPart>
      <w:docPartPr>
        <w:name w:val="498A24B673504F8195BE5756CE2AB06B"/>
        <w:category>
          <w:name w:val="General"/>
          <w:gallery w:val="placeholder"/>
        </w:category>
        <w:types>
          <w:type w:val="bbPlcHdr"/>
        </w:types>
        <w:behaviors>
          <w:behavior w:val="content"/>
        </w:behaviors>
        <w:guid w:val="{CB6A61DD-8D9E-49E7-B426-3F8898D17C80}"/>
      </w:docPartPr>
      <w:docPartBody>
        <w:p w:rsidR="001E34C9" w:rsidRDefault="001B5418" w:rsidP="001B5418">
          <w:pPr>
            <w:pStyle w:val="498A24B673504F8195BE5756CE2AB06B"/>
          </w:pPr>
          <w:r w:rsidRPr="00767FF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Shruti">
    <w:altName w:val="Cambria Math"/>
    <w:panose1 w:val="02000500000000000000"/>
    <w:charset w:val="01"/>
    <w:family w:val="roman"/>
    <w:notTrueType/>
    <w:pitch w:val="variable"/>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418"/>
    <w:rsid w:val="001B5418"/>
    <w:rsid w:val="001E34C9"/>
    <w:rsid w:val="002F25FC"/>
    <w:rsid w:val="003E4EB6"/>
    <w:rsid w:val="00460652"/>
    <w:rsid w:val="00662094"/>
    <w:rsid w:val="006D255F"/>
    <w:rsid w:val="007F6BF2"/>
    <w:rsid w:val="00823E87"/>
    <w:rsid w:val="00863D1D"/>
    <w:rsid w:val="008E353A"/>
    <w:rsid w:val="00996536"/>
    <w:rsid w:val="009E590A"/>
    <w:rsid w:val="00B307B6"/>
    <w:rsid w:val="00C21BA9"/>
    <w:rsid w:val="00C87473"/>
    <w:rsid w:val="00E63AFF"/>
    <w:rsid w:val="00E720C0"/>
    <w:rsid w:val="00E94060"/>
    <w:rsid w:val="00ED3F1A"/>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IN" w:eastAsia="en-IN" w:bidi="gu-IN"/>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5418"/>
    <w:rPr>
      <w:color w:val="666666"/>
    </w:rPr>
  </w:style>
  <w:style w:type="paragraph" w:customStyle="1" w:styleId="80CB88C55A3C4BA19D6096729DAE8629">
    <w:name w:val="80CB88C55A3C4BA19D6096729DAE8629"/>
    <w:rsid w:val="001B5418"/>
  </w:style>
  <w:style w:type="paragraph" w:customStyle="1" w:styleId="498A24B673504F8195BE5756CE2AB06B">
    <w:name w:val="498A24B673504F8195BE5756CE2AB06B"/>
    <w:rsid w:val="001B541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Version="7">
  <b:Source>
    <b:Tag>Min22</b:Tag>
    <b:SourceType>DocumentFromInternetSite</b:SourceType>
    <b:Guid>{A826FCCF-E6AF-48A9-BC32-FC90BD96D9C7}</b:Guid>
    <b:Author>
      <b:Author>
        <b:Corporate>Ministry of Power, Government of India</b:Corporate>
      </b:Author>
    </b:Author>
    <b:Title>Powermin.gov.in</b:Title>
    <b:Year>2022</b:Year>
    <b:Month>January</b:Month>
    <b:Day>14</b:Day>
    <b:YearAccessed>2024</b:YearAccessed>
    <b:MonthAccessed>April</b:MonthAccessed>
    <b:DayAccessed>3</b:DayAccessed>
    <b:URL>https://powermin.gov.in/sites/default/files/Final_Consolidated_EVCI_Guidelines_January_2022_with_ANNEXURES.pdf</b:URL>
    <b:RefOrder>8</b:RefOrder>
  </b:Source>
  <b:Source>
    <b:Tag>Zin20</b:Tag>
    <b:SourceType>JournalArticle</b:SourceType>
    <b:Guid>{ACC8C250-16A1-4D7E-A055-C10EACFA56CE}</b:Guid>
    <b:Author>
      <b:Author>
        <b:NameList>
          <b:Person>
            <b:Last>Zinat Tasneem</b:Last>
            <b:First>Abdullah</b:First>
            <b:Middle>Al Noman, Sajal K. Das, Dip K. Saha, Md. Robiul Islam, Md. Firoj Ali, Md. Faisal R Badal, Md. Hafiz Ahamed, Sumaya I. Moyeen, Firoz Alam</b:Middle>
          </b:Person>
        </b:NameList>
      </b:Author>
    </b:Author>
    <b:Title>An analytical review on the evaluation of wind resource and wind turbine for urban application: Prospect and challenges</b:Title>
    <b:JournalName>Developments in the Built Environment</b:JournalName>
    <b:Year>2020</b:Year>
    <b:RefOrder>15</b:RefOrder>
  </b:Source>
  <b:Source>
    <b:Tag>Yun16</b:Tag>
    <b:SourceType>JournalArticle</b:SourceType>
    <b:Guid>{4DAFD2DF-94D9-4A22-B8CA-5DA4A3DEC752}</b:Guid>
    <b:Author>
      <b:Author>
        <b:NameList>
          <b:Person>
            <b:Last>Yunna Wu</b:Last>
            <b:First>Meng</b:First>
            <b:Middle>Yang, Haobo Zhang, Kaifeng Chen and Yang Wang</b:Middle>
          </b:Person>
        </b:NameList>
      </b:Author>
    </b:Author>
    <b:Title>Optimal Site Selection of Electric Vehicle Charging Stations Based on a Cloud Model and the PROMETHEE Method</b:Title>
    <b:JournalName>Energies (MDPI)</b:JournalName>
    <b:Year>2016</b:Year>
    <b:Pages>157</b:Pages>
    <b:RefOrder>23</b:RefOrder>
  </b:Source>
  <b:Source>
    <b:Tag>Yun17</b:Tag>
    <b:SourceType>JournalArticle</b:SourceType>
    <b:Guid>{7D920CF6-2D44-4B14-B0FB-24388ED9E564}</b:Guid>
    <b:Author>
      <b:Author>
        <b:NameList>
          <b:Person>
            <b:Last>Yunna Wu</b:Last>
            <b:First>Chao</b:First>
            <b:Middle>Xie, Chuanbo Xu, Fang Li</b:Middle>
          </b:Person>
        </b:NameList>
      </b:Author>
    </b:Author>
    <b:Title>A Decision Framework for Electric Vehicle Charging Station Site Selection for Residential Communities Under Intuitionistic Fuzzy Environment: A Case of Beijing</b:Title>
    <b:JournalName>Energies</b:JournalName>
    <b:Year>2017</b:Year>
    <b:Medium>MDPI</b:Medium>
    <b:RefOrder>27</b:RefOrder>
  </b:Source>
  <b:Source>
    <b:Tag>Vig24</b:Tag>
    <b:SourceType>InternetSite</b:SourceType>
    <b:Guid>{CFE84DF4-2B44-46BF-AFB0-41C0661511E0}</b:Guid>
    <b:Author>
      <b:Author>
        <b:NameList>
          <b:Person>
            <b:Last>Vignesh Ramasamy</b:Last>
            <b:First>Jarett</b:First>
            <b:Middle>Zuboy, Michael Woodhouse, Eric O’Shaughnessy, David Feldman, Jal Desai, Andy Walker, Robert Margolis, and Paul Basore</b:Middle>
          </b:Person>
        </b:NameList>
      </b:Author>
    </b:Author>
    <b:Title>Solar Market and Research Analysis</b:Title>
    <b:InternetSiteTitle>NREL Tarnsforming Energy </b:InternetSiteTitle>
    <b:Year>2024</b:Year>
    <b:Month>January</b:Month>
    <b:Day>19</b:Day>
    <b:URL>https://www.nrel.gov/solar/market-research-analysis/index.html</b:URL>
    <b:RefOrder>11</b:RefOrder>
  </b:Source>
  <b:Source>
    <b:Tag>Sou21</b:Tag>
    <b:SourceType>JournalArticle</b:SourceType>
    <b:Guid>{9108FB55-34FB-40AF-A21A-E26F1A169DA3}</b:Guid>
    <b:Title>Determination of Appropriate Site Selection of Electrical Vehicles Charging Station </b:Title>
    <b:Year>2021</b:Year>
    <b:Author>
      <b:Author>
        <b:NameList>
          <b:Person>
            <b:Last>Souvik Banerjee</b:Last>
            <b:First>Dr.</b:First>
            <b:Middle>Bishaljit Paul, Sumanta Kundu, Sudhangshu Sarkar</b:Middle>
          </b:Person>
        </b:NameList>
      </b:Author>
    </b:Author>
    <b:JournalName>International Journal of Engineering Research &amp; Technology Vol. 9 - 11</b:JournalName>
    <b:RefOrder>33</b:RefOrder>
  </b:Source>
  <b:Source>
    <b:Tag>Sin23</b:Tag>
    <b:SourceType>JournalArticle</b:SourceType>
    <b:Guid>{98378546-C39B-40B9-BD07-F64310B84ED1}</b:Guid>
    <b:Author>
      <b:Author>
        <b:NameList>
          <b:Person>
            <b:Last>Sinem Hisoglu</b:Last>
            <b:First>Anu</b:First>
            <b:Middle>Tuominen, Aapo Huovila</b:Middle>
          </b:Person>
        </b:NameList>
      </b:Author>
    </b:Author>
    <b:Title>An approach for selecting optimal locations for electric vehicle solar charging stations</b:Title>
    <b:JournalName>The Institue of Engineering and Technology</b:JournalName>
    <b:Year>2023</b:Year>
    <b:Pages>123-134</b:Pages>
    <b:RefOrder>22</b:RefOrder>
  </b:Source>
  <b:Source>
    <b:Tag>She24</b:Tag>
    <b:SourceType>InternetSite</b:SourceType>
    <b:Guid>{0B6A93F7-3396-4EA9-B1D6-C1AE5B83C907}</b:Guid>
    <b:Author>
      <b:Author>
        <b:NameList>
          <b:Person>
            <b:Last>Sheeshan V</b:Last>
            <b:First>Mitt</b:First>
            <b:Middle>Siddhpura, Ankit Bhatt</b:Middle>
          </b:Person>
        </b:NameList>
      </b:Author>
    </b:Author>
    <b:Title>EV Vahan Dashboard</b:Title>
    <b:InternetSiteTitle>Clean Mobility Shift</b:InternetSiteTitle>
    <b:Year>2024</b:Year>
    <b:Month>January</b:Month>
    <b:Day>8</b:Day>
    <b:URL>https://cleanmobilityshift.com/ev-dashboard/</b:URL>
    <b:RefOrder>4</b:RefOrder>
  </b:Source>
  <b:Source>
    <b:Tag>Sey191</b:Tag>
    <b:SourceType>JournalArticle</b:SourceType>
    <b:Guid>{76200B0E-7647-4FB6-AA27-079AA7D951E9}</b:Guid>
    <b:Title>Development of a Bayesian network model for optimal site selection of electric vehicle charging station</b:Title>
    <b:Year>2019</b:Year>
    <b:Author>
      <b:Author>
        <b:NameList>
          <b:Person>
            <b:Last>Seyedmohsen Hosseini</b:Last>
            <b:First>MD</b:First>
            <b:Middle>Sarder</b:Middle>
          </b:Person>
        </b:NameList>
      </b:Author>
    </b:Author>
    <b:JournalName>International Journal of Electrical Power &amp; Energy Systems</b:JournalName>
    <b:Pages>110-122</b:Pages>
    <b:RefOrder>21</b:RefOrder>
  </b:Source>
  <b:Source>
    <b:Tag>Sen15</b:Tag>
    <b:SourceType>JournalArticle</b:SourceType>
    <b:Guid>{C4D0904B-1429-4A6C-9DC1-909A2FF9B65B}</b:Guid>
    <b:Title>Optimal Site Selection of Electric Vehicle Charging Station by Using FUZZY TOPSIS based on sustainability perspective</b:Title>
    <b:Year>2015</b:Year>
    <b:Medium>Elsevier</b:Medium>
    <b:Author>
      <b:Author>
        <b:NameList>
          <b:Person>
            <b:Last>Sen Guo</b:Last>
            <b:First>Huiru</b:First>
            <b:Middle>Zhao</b:Middle>
          </b:Person>
        </b:NameList>
      </b:Author>
    </b:Author>
    <b:JournalName>Applied Energy</b:JournalName>
    <b:Pages>390-402</b:Pages>
    <b:RefOrder>28</b:RefOrder>
  </b:Source>
  <b:Source>
    <b:Tag>NRE24</b:Tag>
    <b:SourceType>InternetSite</b:SourceType>
    <b:Guid>{0305333C-EA79-493D-BA6B-4B0F2EBD958C}</b:Guid>
    <b:Author>
      <b:Author>
        <b:NameList>
          <b:Person>
            <b:Last>NREL</b:Last>
            <b:First>Experian</b:First>
            <b:Middle>Information Solution</b:Middle>
          </b:Person>
        </b:NameList>
      </b:Author>
    </b:Author>
    <b:Title>Maps and Data - Electric Vehicle registration by state</b:Title>
    <b:InternetSiteTitle>US department of energy</b:InternetSiteTitle>
    <b:Year>2024</b:Year>
    <b:Month>January</b:Month>
    <b:Day>30</b:Day>
    <b:URL>https://afdc.energy.gov/data/10962</b:URL>
    <b:RefOrder>2</b:RefOrder>
  </b:Source>
  <b:Source>
    <b:Tag>Moh22</b:Tag>
    <b:SourceType>JournalArticle</b:SourceType>
    <b:Guid>{D7D09FEA-3F04-47E7-9EDA-B853BF39066B}</b:Guid>
    <b:Author>
      <b:Author>
        <b:NameList>
          <b:Person>
            <b:Last>Mohammad Hasan Ghodusinejad</b:Last>
            <b:First>Younes</b:First>
            <b:Middle>Noorollahi, Rahim Zahedi</b:Middle>
          </b:Person>
        </b:NameList>
      </b:Author>
    </b:Author>
    <b:Title>Optimal site selection and sizing of solar EV charge stations</b:Title>
    <b:JournalName>Journal of Energy Storage</b:JournalName>
    <b:Year>2022</b:Year>
    <b:RefOrder>25</b:RefOrder>
  </b:Source>
  <b:Source>
    <b:Tag>Jun22</b:Tag>
    <b:SourceType>JournalArticle</b:SourceType>
    <b:Guid>{61CDCACF-55C8-43C3-9F59-6BF925D90274}</b:Guid>
    <b:Author>
      <b:Author>
        <b:NameList>
          <b:Person>
            <b:Last>Jun He</b:Last>
            <b:First>Xiao</b:First>
            <b:Middle>Ling Yang, ChangHong Deng, GuoGang Liu, WenTao Huang, LiWen Zhu</b:Middle>
          </b:Person>
        </b:NameList>
      </b:Author>
    </b:Author>
    <b:Title>Expansion planning of electric vehicle charging stations considering the benefits of peak-regulation frequency modulation</b:Title>
    <b:JournalName>Institute of Engineering and Technology</b:JournalName>
    <b:Year>2022</b:Year>
    <b:RefOrder>26</b:RefOrder>
  </b:Source>
  <b:Source>
    <b:Tag>Hui16</b:Tag>
    <b:SourceType>JournalArticle</b:SourceType>
    <b:Guid>{3C49AC0E-3550-4216-8CDF-9AE4BA589271}</b:Guid>
    <b:Author>
      <b:Author>
        <b:NameList>
          <b:Person>
            <b:Last>Huiru Zhao</b:Last>
            <b:First>Nana</b:First>
            <b:Middle>Li</b:Middle>
          </b:Person>
        </b:NameList>
      </b:Author>
    </b:Author>
    <b:Title>Optimal Siting of Charging Stations for Electric Vehicles Based on Fuzzy Delphi and Hybrid Multi-Criteria Decision Making Approaches from an Extended Sustainability Perspective</b:Title>
    <b:JournalName>Energies (MDPI)</b:JournalName>
    <b:Year>2016</b:Year>
    <b:Pages>270</b:Pages>
    <b:RefOrder>24</b:RefOrder>
  </b:Source>
  <b:Source>
    <b:Tag>Kam24</b:Tag>
    <b:SourceType>InternetSite</b:SourceType>
    <b:Guid>{BBE02FAF-D461-4691-AE36-5BE80C55350A}</b:Guid>
    <b:Author>
      <b:Author>
        <b:NameList>
          <b:Person>
            <b:Last>Gupta</b:Last>
            <b:First>Kamini</b:First>
          </b:Person>
        </b:NameList>
      </b:Author>
    </b:Author>
    <b:Title>Top Five states for solar generation across India</b:Title>
    <b:InternetSiteTitle>Ornate Solar</b:InternetSiteTitle>
    <b:Year>2024</b:Year>
    <b:Month>January</b:Month>
    <b:Day>5</b:Day>
    <b:URL>https://ornatesolar.com/blog/top-five-states-for-solar-power-generation#:~:text=Rajasthan%20has%20the%20highest%20solar,17.8%20GW%20of%20solar%20energy</b:URL>
    <b:RefOrder>9</b:RefOrder>
  </b:Source>
  <b:Source>
    <b:Tag>Gol14</b:Tag>
    <b:SourceType>JournalArticle</b:SourceType>
    <b:Guid>{901F0527-806C-4144-BBBC-D1C3CC61E968}</b:Guid>
    <b:Author>
      <b:Author>
        <b:NameList>
          <b:Person>
            <b:Last>Golam Kabir</b:Last>
            <b:First>Razia</b:First>
            <b:Middle>Sultana Sumi</b:Middle>
          </b:Person>
        </b:NameList>
      </b:Author>
    </b:Author>
    <b:Title>Power substation location selection using fuzzy analytic hierarchy process and PROMETHEE: A case study from Bangladesh</b:Title>
    <b:JournalName>Energy</b:JournalName>
    <b:Year>2014</b:Year>
    <b:Pages>717-730</b:Pages>
    <b:Medium>Elsevier</b:Medium>
    <b:RefOrder>30</b:RefOrder>
  </b:Source>
  <b:Source>
    <b:Tag>Tyl24</b:Tag>
    <b:SourceType>InternetSite</b:SourceType>
    <b:Guid>{FFDF49E7-CE6F-4E42-96A1-9A545999B7C7}</b:Guid>
    <b:Author>
      <b:Author>
        <b:NameList>
          <b:Person>
            <b:Last>Duffy</b:Last>
            <b:First>Tyler</b:First>
            <b:Middle>Stehly and Patrick</b:Middle>
          </b:Person>
        </b:NameList>
      </b:Author>
    </b:Author>
    <b:Title>2021 Cost of Wind Energy Review</b:Title>
    <b:InternetSiteTitle>NREL Transforming Energy</b:InternetSiteTitle>
    <b:Year>2024</b:Year>
    <b:Month>January</b:Month>
    <b:Day>21</b:Day>
    <b:URL>https://www.nrel.gov/wind/offshore-market-assessment.html</b:URL>
    <b:RefOrder>17</b:RefOrder>
  </b:Source>
  <b:Source>
    <b:Tag>Kap24</b:Tag>
    <b:SourceType>InternetSite</b:SourceType>
    <b:Guid>{7DA3A031-F37D-42AC-AB63-1CEFEF516B19}</b:Guid>
    <b:Author>
      <b:Author>
        <b:NameList>
          <b:Person>
            <b:Last>Dave</b:Last>
            <b:First>Kapil</b:First>
          </b:Person>
        </b:NameList>
      </b:Author>
    </b:Author>
    <b:Title>20000 MW offshore Wind Power Project in Gujarat gets nod</b:Title>
    <b:InternetSiteTitle>Times Of India</b:InternetSiteTitle>
    <b:Year>2024</b:Year>
    <b:Month>January</b:Month>
    <b:Day>5</b:Day>
    <b:URL>https://timesofindia.indiatimes.com/city/ahmedabad/20000-mw-offshore-wind-power-project-in-gujarat-gets-nod/articleshow/97672027.cms</b:URL>
    <b:RefOrder>14</b:RefOrder>
  </b:Source>
  <b:Source>
    <b:Tag>Mar24</b:Tag>
    <b:SourceType>InternetSite</b:SourceType>
    <b:Guid>{7C64E56E-27B8-4CA0-B56F-2A89DA52FD42}</b:Guid>
    <b:Author>
      <b:Author>
        <b:NameList>
          <b:Person>
            <b:Last>Chung</b:Last>
            <b:First>Mark</b:First>
          </b:Person>
        </b:NameList>
      </b:Author>
    </b:Author>
    <b:Title>Hydrogen Financial Analysis Scenario Tool</b:Title>
    <b:InternetSiteTitle>NREL Tarnsfroming Energy</b:InternetSiteTitle>
    <b:Year>2024</b:Year>
    <b:Month>January</b:Month>
    <b:Day>19</b:Day>
    <b:URL>https://www.nrel.gov/hydrogen/h2fast.html</b:URL>
    <b:RefOrder>19</b:RefOrder>
  </b:Source>
  <b:Source>
    <b:Tag>Che21</b:Tag>
    <b:SourceType>JournalArticle</b:SourceType>
    <b:Guid>{10E2592E-C25B-4CE1-B787-28BAFC83E42C}</b:Guid>
    <b:Author>
      <b:Author>
        <b:NameList>
          <b:Person>
            <b:Last>Chengkang Gao</b:Last>
            <b:First>Nan</b:First>
            <b:Middle>An, Sulong Zhu, Huan Yu, Chengbo Gao, Hongming Na</b:Middle>
          </b:Person>
        </b:NameList>
      </b:Author>
    </b:Author>
    <b:Title>Comprehensive comparison of multiple renewable power generation methods: A combination analysis of life cycle assessment and ecological footprint </b:Title>
    <b:Year>2021</b:Year>
    <b:JournalName>Renewable and Sustainable Energy Reviews </b:JournalName>
    <b:RefOrder>20</b:RefOrder>
  </b:Source>
  <b:Source>
    <b:Tag>Eur24</b:Tag>
    <b:SourceType>InternetSite</b:SourceType>
    <b:Guid>{6870D0CF-2B17-4F76-92CA-21B9E138B091}</b:Guid>
    <b:Author>
      <b:Author>
        <b:NameList>
          <b:Person>
            <b:Last>Agency</b:Last>
            <b:First>European</b:First>
            <b:Middle>Environment</b:Middle>
          </b:Person>
        </b:NameList>
      </b:Author>
    </b:Author>
    <b:Title>New Registration of electric cars EU-27</b:Title>
    <b:InternetSiteTitle>EEA Europe</b:InternetSiteTitle>
    <b:Year>2024</b:Year>
    <b:Month>January</b:Month>
    <b:Day>30</b:Day>
    <b:URL>https://www.eea.europa.eu/en/analysis/indicators/new-registrations-of-electric-vehicles?activeAccordion=</b:URL>
    <b:RefOrder>1</b:RefOrder>
  </b:Source>
  <b:Source>
    <b:Tag>Abd</b:Tag>
    <b:SourceType>JournalArticle</b:SourceType>
    <b:Guid>{356D05F7-A584-42BF-82F1-218BB4DB69C6}</b:Guid>
    <b:Author>
      <b:Author>
        <b:NameList>
          <b:Person>
            <b:Last>Abdolvahhab Fetanat</b:Last>
            <b:First>Ehsan</b:First>
            <b:Middle>Khorasaninejad</b:Middle>
          </b:Person>
        </b:NameList>
      </b:Author>
    </b:Author>
    <b:Title>A novel hybrid MCDM approach for offshore wind farm site selection: A case study of Iran</b:Title>
    <b:JournalName>Ocean &amp; Coastal Management</b:JournalName>
    <b:Year>2015</b:Year>
    <b:Pages>17-28</b:Pages>
    <b:Medium>Elsevier</b:Medium>
    <b:RefOrder>34</b:RefOrder>
  </b:Source>
  <b:Source>
    <b:Tag>Gov241</b:Tag>
    <b:SourceType>DocumentFromInternetSite</b:SourceType>
    <b:Guid>{1FD87FAE-E30D-4E30-939C-CA5DA73C6748}</b:Guid>
    <b:Title>Zero Emission Vehicle(ZEV): Towards a policy Framework</b:Title>
    <b:Year>2024</b:Year>
    <b:Author>
      <b:Author>
        <b:Corporate>Government of India</b:Corporate>
      </b:Author>
    </b:Author>
    <b:InternetSiteTitle>Niti Aayog</b:InternetSiteTitle>
    <b:Month>February</b:Month>
    <b:Day>15</b:Day>
    <b:URL>https://e-amrit.niti.gov.in/reports-and-articles</b:URL>
    <b:RefOrder>35</b:RefOrder>
  </b:Source>
  <b:Source>
    <b:Tag>Win24</b:Tag>
    <b:SourceType>InternetSite</b:SourceType>
    <b:Guid>{64D23DBF-6A84-4E3D-B7E4-DF8DF62F11B4}</b:Guid>
    <b:Author>
      <b:Author>
        <b:Corporate>Wind Energy Technologies Office</b:Corporate>
      </b:Author>
    </b:Author>
    <b:Title>Wind Energy Market Report</b:Title>
    <b:InternetSiteTitle>Energy.gov</b:InternetSiteTitle>
    <b:Year>2024</b:Year>
    <b:Month>January</b:Month>
    <b:Day>19</b:Day>
    <b:URL>https://www.energy.gov/eere/wind/wind-energy-market-reports</b:URL>
    <b:RefOrder>16</b:RefOrder>
  </b:Source>
  <b:Source>
    <b:Tag>EVR24</b:Tag>
    <b:SourceType>InternetSite</b:SourceType>
    <b:Guid>{CE91FE60-D708-492B-A1E0-5934D6554832}</b:Guid>
    <b:Author>
      <b:Author>
        <b:Corporate>EV Reporter</b:Corporate>
      </b:Author>
    </b:Author>
    <b:Title>Top Electric 3W- cargo Vehicles</b:Title>
    <b:InternetSiteTitle>EV Reporter</b:InternetSiteTitle>
    <b:Year>2024</b:Year>
    <b:Month>January</b:Month>
    <b:Day>3</b:Day>
    <b:URL>https://evreporter.com/top-electric-3w-cargo-vehicles-l5/</b:URL>
    <b:RefOrder>36</b:RefOrder>
  </b:Source>
  <b:Source>
    <b:Tag>EVE24</b:Tag>
    <b:SourceType>InternetSite</b:SourceType>
    <b:Guid>{542C8B6E-35E6-4DD3-A44D-E372EFAFBB5A}</b:Guid>
    <b:Author>
      <b:Author>
        <b:Corporate>EVESCO</b:Corporate>
      </b:Author>
    </b:Author>
    <b:Title>The Different Levels of EV Charging Explained</b:Title>
    <b:InternetSiteTitle>Power Sonic Corp</b:InternetSiteTitle>
    <b:Year>2024</b:Year>
    <b:Month>January</b:Month>
    <b:Day>3</b:Day>
    <b:URL>https://calevip.org/electric-vehicle-charging-101</b:URL>
    <b:RefOrder>6</b:RefOrder>
  </b:Source>
  <b:Source>
    <b:Tag>Fue24</b:Tag>
    <b:SourceType>InternetSite</b:SourceType>
    <b:Guid>{B0899FF6-0172-46A8-97D5-2972B34E8F2B}</b:Guid>
    <b:Author>
      <b:Author>
        <b:Corporate>Fuel Cell Works</b:Corporate>
      </b:Author>
    </b:Author>
    <b:Title>South Korea: worlds largest hydrogen fuel cell power plant opened by korean southern power kospo</b:Title>
    <b:InternetSiteTitle>FuelCell Works</b:InternetSiteTitle>
    <b:Year>2024</b:Year>
    <b:Month>February</b:Month>
    <b:Day>10</b:Day>
    <b:URL>https://fuelcellsworks.com/news/south-korea-worlds-largest-hydrogen-fuel-cell-power-plant-opened-by-korean-southern-power-kospo/</b:URL>
    <b:RefOrder>18</b:RefOrder>
  </b:Source>
  <b:Source>
    <b:Tag>Min24</b:Tag>
    <b:SourceType>InternetSite</b:SourceType>
    <b:Guid>{E45BA227-9C7C-4EB1-8C64-CBAA52506D84}</b:Guid>
    <b:Author>
      <b:Author>
        <b:Corporate>Ministry of New and Renewable Energy</b:Corporate>
      </b:Author>
    </b:Author>
    <b:Title>Solar Overview</b:Title>
    <b:Year>2024</b:Year>
    <b:City>Ahmedabad</b:City>
    <b:Publisher>Government of India</b:Publisher>
    <b:Month>April</b:Month>
    <b:Day>22</b:Day>
    <b:YearAccessed>2024</b:YearAccessed>
    <b:MonthAccessed>February</b:MonthAccessed>
    <b:DayAccessed>9</b:DayAccessed>
    <b:RefOrder>10</b:RefOrder>
  </b:Source>
  <b:Source>
    <b:Tag>Glo24</b:Tag>
    <b:SourceType>InternetSite</b:SourceType>
    <b:Guid>{3FA8EE5B-63D8-40FE-9868-A474004A73B6}</b:Guid>
    <b:Author>
      <b:Author>
        <b:Corporate>Global Data</b:Corporate>
      </b:Author>
    </b:Author>
    <b:Title>Power plant profile: Gujarat 252 MW Wind Farm, India</b:Title>
    <b:InternetSiteTitle>Power Technology</b:InternetSiteTitle>
    <b:Year>2024</b:Year>
    <b:Month>january</b:Month>
    <b:Day>5</b:Day>
    <b:URL>https://www.power-technology.com/data-insights/power-plant-profile-gujarat-252-mw-wind-farm-india/</b:URL>
    <b:RefOrder>13</b:RefOrder>
  </b:Source>
  <b:Source>
    <b:Tag>Gov24</b:Tag>
    <b:SourceType>InternetSite</b:SourceType>
    <b:Guid>{BDA780D4-A005-4783-B62A-1D2162382F7E}</b:Guid>
    <b:Title>Overview - Power Distribution in India</b:Title>
    <b:Year>2024</b:Year>
    <b:Author>
      <b:Author>
        <b:Corporate>Government of India</b:Corporate>
      </b:Author>
    </b:Author>
    <b:InternetSiteTitle>India Climate &amp; Energy Dashboard</b:InternetSiteTitle>
    <b:Month>January</b:Month>
    <b:Day>5</b:Day>
    <b:URL>https://iced.niti.gov.in/energy/electricity/distribution</b:URL>
    <b:RefOrder>5</b:RefOrder>
  </b:Source>
  <b:Source>
    <b:Tag>LUB24</b:Tag>
    <b:SourceType>InternetSite</b:SourceType>
    <b:Guid>{7D7E0683-9148-4607-A680-BA1F27C89B84}</b:Guid>
    <b:Author>
      <b:Author>
        <b:Corporate>LUBI</b:Corporate>
      </b:Author>
    </b:Author>
    <b:Title>OpEx vs CapEx Models of Investment in Solar Power Plants: Know what is Best for your Company</b:Title>
    <b:InternetSiteTitle>Solar Lubi </b:InternetSiteTitle>
    <b:Year>2024</b:Year>
    <b:Month>January</b:Month>
    <b:Day>13</b:Day>
    <b:URL>https://solar.lubielectronics.com/opex-vs-capex-solar-power-plane-benefits/#:~:text=Capital%20Expenditure%20or%20CapEx%20refers,electrical%20infrastructure%2C%20and%20other%20components</b:URL>
    <b:RefOrder>12</b:RefOrder>
  </b:Source>
  <b:Source>
    <b:Tag>NIT24</b:Tag>
    <b:SourceType>InternetSite</b:SourceType>
    <b:Guid>{E60B6390-7217-42DA-814C-5F9DEF028C5E}</b:Guid>
    <b:Author>
      <b:Author>
        <b:Corporate>NITI Aayog</b:Corporate>
      </b:Author>
    </b:Author>
    <b:Title>India's Energy Mix &amp; Power Sector Overview</b:Title>
    <b:InternetSiteTitle>NITI Aayog</b:InternetSiteTitle>
    <b:Year>2024</b:Year>
    <b:Month>January</b:Month>
    <b:Day>5</b:Day>
    <b:URL>https://iced.niti.gov.in/energy/</b:URL>
    <b:RefOrder>3</b:RefOrder>
  </b:Source>
  <b:Source>
    <b:Tag>Tea24</b:Tag>
    <b:SourceType>InternetSite</b:SourceType>
    <b:Guid>{FD69C12E-1266-40E9-9B66-381FFC6FF9A4}</b:Guid>
    <b:Author>
      <b:Author>
        <b:Corporate>Team Acko Drive</b:Corporate>
      </b:Author>
    </b:Author>
    <b:Title>EV Charging standards and specifications in India</b:Title>
    <b:InternetSiteTitle>Acko Drive</b:InternetSiteTitle>
    <b:Year>2024</b:Year>
    <b:Month>February</b:Month>
    <b:Day>22</b:Day>
    <b:URL>https://ackodrive.com/ev-guide/ev-charging-standards/</b:URL>
    <b:RefOrder>7</b:RefOrder>
  </b:Source>
  <b:Source>
    <b:Tag>Cal24</b:Tag>
    <b:SourceType>InternetSite</b:SourceType>
    <b:Guid>{A35D9D2B-DC47-42AE-8770-BCE9133E6B92}</b:Guid>
    <b:Author>
      <b:Author>
        <b:Corporate>California Energy Commision</b:Corporate>
      </b:Author>
    </b:Author>
    <b:Title>EV Charging Basics</b:Title>
    <b:InternetSiteTitle>calevip.org</b:InternetSiteTitle>
    <b:Year>2024</b:Year>
    <b:Month>January</b:Month>
    <b:Day>3</b:Day>
    <b:URL>https://calevip.org/electric-vehicle-charging-101</b:URL>
    <b:RefOrder>37</b:RefOrder>
  </b:Source>
  <b:Source>
    <b:Tag>Jus24</b:Tag>
    <b:SourceType>InternetSite</b:SourceType>
    <b:Guid>{E58AA7BA-5565-492B-92A1-10B05F84A7E3}</b:Guid>
    <b:Author>
      <b:Author>
        <b:Corporate>Just We</b:Corporate>
      </b:Author>
    </b:Author>
    <b:Title>Electric Car Mileage Rates – How Efficient Are Modern EVs Really?</b:Title>
    <b:InternetSiteTitle>Just We</b:InternetSiteTitle>
    <b:Year>2024</b:Year>
    <b:Month>January </b:Month>
    <b:Day>3</b:Day>
    <b:URL>https://justwe-gpi.com/ev-charging/electric-car-mileage/#:~:text=Average%20Modern%20EVs%20can%20go,(4%20kilometers)%20per%20kWh.</b:URL>
    <b:RefOrder>38</b:RefOrder>
  </b:Source>
  <b:Source>
    <b:Tag>UPG24</b:Tag>
    <b:SourceType>DocumentFromInternetSite</b:SourceType>
    <b:Guid>{4AD3C6B4-A1E0-441F-A07B-3C6E798BEA3E}</b:Guid>
    <b:Title>Decoding Indian Cities Classification in Tier I, II, III, IV</b:Title>
    <b:Year>2024</b:Year>
    <b:Author>
      <b:Author>
        <b:Corporate>UP Government</b:Corporate>
      </b:Author>
    </b:Author>
    <b:InternetSiteTitle>Invest UP</b:InternetSiteTitle>
    <b:Month>February</b:Month>
    <b:Day>20</b:Day>
    <b:URL>https://invest.up.gov.in/wp-content/uploads/2023/06/decoding_270623.pdf</b:URL>
    <b:RefOrder>31</b:RefOrder>
  </b:Source>
  <b:Source>
    <b:Tag>Suj23</b:Tag>
    <b:SourceType>JournalArticle</b:SourceType>
    <b:Guid>{0591849C-1A97-4E07-88F2-5DBB5BB5F15A}</b:Guid>
    <b:Author>
      <b:Author>
        <b:NameList>
          <b:Person>
            <b:Last>Sujit Kumar Sikder</b:Last>
            <b:First>Magesh</b:First>
            <b:Middle>Nagarjan, Navo Nil Mustafee</b:Middle>
          </b:Person>
        </b:NameList>
      </b:Author>
    </b:Author>
    <b:Title>Augmenting EV Charging Infrastructure Towards Transformative Sustainable Cities : An Equity Based Apporach</b:Title>
    <b:Year>2023</b:Year>
    <b:Medium>Elsevier</b:Medium>
    <b:JournalName>Technological Forecasting and Social Change</b:JournalName>
    <b:RefOrder>29</b:RefOrder>
  </b:Source>
  <b:Source>
    <b:Tag>Sid24</b:Tag>
    <b:SourceType>ElectronicSource</b:SourceType>
    <b:Guid>{DE294B46-D70E-456A-9F34-820D2FF305EB}</b:Guid>
    <b:Author>
      <b:Artist>
        <b:NameList>
          <b:Person>
            <b:Last>Agarwal</b:Last>
            <b:First>Siddharth</b:First>
          </b:Person>
        </b:NameList>
      </b:Artist>
      <b:Author>
        <b:NameList>
          <b:Person>
            <b:Last>Agarwal</b:Last>
            <b:First>Siddharth</b:First>
          </b:Person>
        </b:NameList>
      </b:Author>
    </b:Author>
    <b:Title>India Fast Charger Network</b:Title>
    <b:City>Delhi</b:City>
    <b:Year>2024</b:Year>
    <b:Medium>Blog Post</b:Medium>
    <b:Month>March</b:Month>
    <b:Day>28</b:Day>
    <b:RefOrder>32</b:RefOrder>
  </b:Source>
</b:Sources>
</file>

<file path=customXml/itemProps1.xml><?xml version="1.0" encoding="utf-8"?>
<ds:datastoreItem xmlns:ds="http://schemas.openxmlformats.org/officeDocument/2006/customXml" ds:itemID="{6E343314-E213-4430-8041-8EF47E6CD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11436</Words>
  <Characters>65191</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DevangDesai;Anuj Shah</dc:creator>
  <cp:keywords/>
  <dc:description/>
  <cp:lastModifiedBy>RAVIN</cp:lastModifiedBy>
  <cp:revision>2</cp:revision>
  <cp:lastPrinted>2024-04-25T02:58:00Z</cp:lastPrinted>
  <dcterms:created xsi:type="dcterms:W3CDTF">2025-01-30T04:47:00Z</dcterms:created>
  <dcterms:modified xsi:type="dcterms:W3CDTF">2025-01-30T04:47:00Z</dcterms:modified>
</cp:coreProperties>
</file>