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615" w:rsidRPr="00C2505C" w:rsidRDefault="00156615" w:rsidP="00C2505C">
      <w:pPr>
        <w:ind w:left="-90" w:right="-180"/>
        <w:jc w:val="both"/>
        <w:rPr>
          <w:rFonts w:eastAsia="Times New Roman"/>
          <w:b/>
          <w:lang w:val="en-US" w:eastAsia="en-US"/>
        </w:rPr>
      </w:pPr>
      <w:r w:rsidRPr="00C2505C">
        <w:rPr>
          <w:rFonts w:eastAsia="Times New Roman"/>
          <w:b/>
          <w:lang w:val="en-US" w:eastAsia="en-US"/>
        </w:rPr>
        <w:t>P</w:t>
      </w:r>
      <w:r w:rsidR="009F50AB" w:rsidRPr="00C2505C">
        <w:rPr>
          <w:rFonts w:eastAsia="Times New Roman"/>
          <w:b/>
          <w:lang w:val="en-US" w:eastAsia="en-US"/>
        </w:rPr>
        <w:t>HARMACOLOGICAL ACTIVITY OF MORPHOLINE DERIVATIVES AS AN IMPORTANT SCAFFOLD IN MEDICINAL CHEMISTRY</w:t>
      </w:r>
      <w:r w:rsidR="000C5A03" w:rsidRPr="00C2505C">
        <w:rPr>
          <w:rFonts w:eastAsia="Times New Roman"/>
          <w:b/>
          <w:lang w:val="en-US" w:eastAsia="en-US"/>
        </w:rPr>
        <w:t>: A R</w:t>
      </w:r>
      <w:r w:rsidR="009F50AB" w:rsidRPr="00C2505C">
        <w:rPr>
          <w:rFonts w:eastAsia="Times New Roman"/>
          <w:b/>
          <w:lang w:val="en-US" w:eastAsia="en-US"/>
        </w:rPr>
        <w:t>EVIEW</w:t>
      </w:r>
    </w:p>
    <w:p w:rsidR="00156615" w:rsidRPr="00C2505C" w:rsidRDefault="007840E2" w:rsidP="00156615">
      <w:pPr>
        <w:jc w:val="center"/>
        <w:rPr>
          <w:vertAlign w:val="superscript"/>
        </w:rPr>
      </w:pPr>
      <w:r>
        <w:rPr>
          <w:b/>
        </w:rPr>
        <w:t xml:space="preserve">*KOLICHALA </w:t>
      </w:r>
      <w:r w:rsidR="007C0525">
        <w:rPr>
          <w:b/>
        </w:rPr>
        <w:t>NIRANJAN</w:t>
      </w:r>
    </w:p>
    <w:p w:rsidR="00156615" w:rsidRPr="00C2505C" w:rsidRDefault="00156615" w:rsidP="009F50AB">
      <w:pPr>
        <w:ind w:left="-90" w:right="-360"/>
        <w:jc w:val="center"/>
      </w:pPr>
      <w:r w:rsidRPr="00C2505C">
        <w:t xml:space="preserve">Department </w:t>
      </w:r>
      <w:r w:rsidR="007C0525">
        <w:t>of Chemistry</w:t>
      </w:r>
      <w:r w:rsidRPr="00C2505C">
        <w:t>, Telangana University,</w:t>
      </w:r>
      <w:r w:rsidR="007C0525">
        <w:t>Bhiknoor South Campus,</w:t>
      </w:r>
      <w:r w:rsidRPr="00C2505C">
        <w:t xml:space="preserve"> Nizamabad, Telangana-503322. India</w:t>
      </w:r>
    </w:p>
    <w:p w:rsidR="00156615" w:rsidRPr="00C2505C" w:rsidRDefault="00156615" w:rsidP="00156615">
      <w:pPr>
        <w:spacing w:line="336" w:lineRule="auto"/>
        <w:ind w:firstLine="425"/>
        <w:jc w:val="center"/>
      </w:pPr>
      <w:r w:rsidRPr="00C2505C">
        <w:t xml:space="preserve">*Corresponding Author: E-mail: </w:t>
      </w:r>
      <w:r w:rsidR="007C0525">
        <w:rPr>
          <w:color w:val="4F81BD" w:themeColor="accent1"/>
        </w:rPr>
        <w:t>kolichala1975</w:t>
      </w:r>
      <w:r w:rsidRPr="00C2505C">
        <w:rPr>
          <w:color w:val="4F81BD" w:themeColor="accent1"/>
        </w:rPr>
        <w:t>@gmail.com</w:t>
      </w:r>
    </w:p>
    <w:p w:rsidR="00D7000B" w:rsidRPr="00C2505C" w:rsidRDefault="00D7000B" w:rsidP="00D7000B">
      <w:pPr>
        <w:pBdr>
          <w:top w:val="single" w:sz="4" w:space="1" w:color="auto"/>
        </w:pBdr>
        <w:spacing w:line="348" w:lineRule="auto"/>
        <w:jc w:val="both"/>
        <w:rPr>
          <w:b/>
          <w:shd w:val="clear" w:color="auto" w:fill="FFFFFF"/>
        </w:rPr>
      </w:pPr>
    </w:p>
    <w:p w:rsidR="00D7000B" w:rsidRPr="00C2505C" w:rsidRDefault="00D7000B" w:rsidP="00D7000B">
      <w:pPr>
        <w:pBdr>
          <w:top w:val="single" w:sz="4" w:space="1" w:color="auto"/>
        </w:pBdr>
        <w:spacing w:line="348" w:lineRule="auto"/>
        <w:jc w:val="both"/>
        <w:rPr>
          <w:b/>
          <w:shd w:val="clear" w:color="auto" w:fill="FFFFFF"/>
        </w:rPr>
      </w:pPr>
      <w:r w:rsidRPr="00C2505C">
        <w:rPr>
          <w:b/>
          <w:shd w:val="clear" w:color="auto" w:fill="FFFFFF"/>
        </w:rPr>
        <w:t>ABSTRACT</w:t>
      </w:r>
    </w:p>
    <w:p w:rsidR="001154A1" w:rsidRPr="001154A1" w:rsidRDefault="001154A1" w:rsidP="001154A1">
      <w:pPr>
        <w:spacing w:line="360" w:lineRule="auto"/>
        <w:jc w:val="both"/>
        <w:rPr>
          <w:rFonts w:eastAsia="Times New Roman"/>
          <w:lang w:val="en-US" w:eastAsia="en-US"/>
        </w:rPr>
      </w:pPr>
      <w:r w:rsidRPr="001154A1">
        <w:rPr>
          <w:rFonts w:eastAsia="Times New Roman"/>
          <w:lang w:val="en-US" w:eastAsia="en-US"/>
        </w:rPr>
        <w:t xml:space="preserve">Morphine derivatives are biologically active chemical molecules with unique structures that have been found in a variety of medications. </w:t>
      </w:r>
      <w:proofErr w:type="spellStart"/>
      <w:r w:rsidRPr="001154A1">
        <w:rPr>
          <w:rFonts w:eastAsia="Times New Roman"/>
          <w:lang w:val="en-US" w:eastAsia="en-US"/>
        </w:rPr>
        <w:t>Morpholine</w:t>
      </w:r>
      <w:proofErr w:type="spellEnd"/>
      <w:r w:rsidRPr="001154A1">
        <w:rPr>
          <w:rFonts w:eastAsia="Times New Roman"/>
          <w:lang w:val="en-US" w:eastAsia="en-US"/>
        </w:rPr>
        <w:t xml:space="preserve"> derivatives are widely used as antibacterial, antiemetic, analgesic, anti-inflammatory, anti-pyretic, </w:t>
      </w:r>
      <w:proofErr w:type="spellStart"/>
      <w:r w:rsidRPr="001154A1">
        <w:rPr>
          <w:rFonts w:eastAsia="Times New Roman"/>
          <w:lang w:val="en-US" w:eastAsia="en-US"/>
        </w:rPr>
        <w:t>antiglaucoma</w:t>
      </w:r>
      <w:proofErr w:type="spellEnd"/>
      <w:r w:rsidRPr="001154A1">
        <w:rPr>
          <w:rFonts w:eastAsia="Times New Roman"/>
          <w:lang w:val="en-US" w:eastAsia="en-US"/>
        </w:rPr>
        <w:t xml:space="preserve">, </w:t>
      </w:r>
      <w:proofErr w:type="spellStart"/>
      <w:r w:rsidRPr="001154A1">
        <w:rPr>
          <w:rFonts w:eastAsia="Times New Roman"/>
          <w:lang w:val="en-US" w:eastAsia="en-US"/>
        </w:rPr>
        <w:t>mTOR</w:t>
      </w:r>
      <w:proofErr w:type="spellEnd"/>
      <w:r w:rsidRPr="001154A1">
        <w:rPr>
          <w:rFonts w:eastAsia="Times New Roman"/>
          <w:lang w:val="en-US" w:eastAsia="en-US"/>
        </w:rPr>
        <w:t xml:space="preserve">, anti-platelet, antitumor, proliferative, ACR-induced neurotoxicity, anticancer, antifungal, FGFR3 Kinase, </w:t>
      </w:r>
      <w:proofErr w:type="spellStart"/>
      <w:r w:rsidRPr="001154A1">
        <w:rPr>
          <w:rFonts w:eastAsia="Times New Roman"/>
          <w:lang w:val="en-US" w:eastAsia="en-US"/>
        </w:rPr>
        <w:t>antituberculosis</w:t>
      </w:r>
      <w:proofErr w:type="spellEnd"/>
      <w:r w:rsidRPr="001154A1">
        <w:rPr>
          <w:rFonts w:eastAsia="Times New Roman"/>
          <w:lang w:val="en-US" w:eastAsia="en-US"/>
        </w:rPr>
        <w:t xml:space="preserve">, antimalarial, </w:t>
      </w:r>
      <w:proofErr w:type="spellStart"/>
      <w:r w:rsidRPr="001154A1">
        <w:rPr>
          <w:rFonts w:eastAsia="Times New Roman"/>
          <w:lang w:val="en-US" w:eastAsia="en-US"/>
        </w:rPr>
        <w:t>antirypanosoma</w:t>
      </w:r>
      <w:r>
        <w:rPr>
          <w:rFonts w:eastAsia="Times New Roman"/>
          <w:lang w:val="en-US" w:eastAsia="en-US"/>
        </w:rPr>
        <w:t>l</w:t>
      </w:r>
      <w:proofErr w:type="spellEnd"/>
      <w:r>
        <w:rPr>
          <w:rFonts w:eastAsia="Times New Roman"/>
          <w:lang w:val="en-US" w:eastAsia="en-US"/>
        </w:rPr>
        <w:t xml:space="preserve">, antioxidant, </w:t>
      </w:r>
      <w:proofErr w:type="spellStart"/>
      <w:r>
        <w:rPr>
          <w:rFonts w:eastAsia="Times New Roman"/>
          <w:lang w:val="en-US" w:eastAsia="en-US"/>
        </w:rPr>
        <w:t>hypolipidemic</w:t>
      </w:r>
      <w:proofErr w:type="spellEnd"/>
      <w:r>
        <w:rPr>
          <w:rFonts w:eastAsia="Times New Roman"/>
          <w:lang w:val="en-US" w:eastAsia="en-US"/>
        </w:rPr>
        <w:t xml:space="preserve">, </w:t>
      </w:r>
      <w:proofErr w:type="spellStart"/>
      <w:r w:rsidRPr="001154A1">
        <w:rPr>
          <w:rFonts w:eastAsia="Times New Roman"/>
          <w:lang w:val="en-US" w:eastAsia="en-US"/>
        </w:rPr>
        <w:t>hypocholesterolemic</w:t>
      </w:r>
      <w:proofErr w:type="spellEnd"/>
      <w:r w:rsidRPr="001154A1">
        <w:rPr>
          <w:rFonts w:eastAsia="Times New Roman"/>
          <w:lang w:val="en-US" w:eastAsia="en-US"/>
        </w:rPr>
        <w:t>, and anti-HIV</w:t>
      </w:r>
      <w:r>
        <w:rPr>
          <w:rFonts w:eastAsia="Times New Roman"/>
          <w:lang w:val="en-US" w:eastAsia="en-US"/>
        </w:rPr>
        <w:t xml:space="preserve"> activity</w:t>
      </w:r>
      <w:r w:rsidRPr="001154A1">
        <w:rPr>
          <w:rFonts w:eastAsia="Times New Roman"/>
          <w:lang w:val="en-US" w:eastAsia="en-US"/>
        </w:rPr>
        <w:t xml:space="preserve"> due to their extraordinary action and terminal </w:t>
      </w:r>
      <w:proofErr w:type="spellStart"/>
      <w:r w:rsidRPr="001154A1">
        <w:rPr>
          <w:rFonts w:eastAsia="Times New Roman"/>
          <w:lang w:val="en-US" w:eastAsia="en-US"/>
        </w:rPr>
        <w:t>pharmacophore</w:t>
      </w:r>
      <w:proofErr w:type="spellEnd"/>
      <w:r w:rsidRPr="001154A1">
        <w:rPr>
          <w:rFonts w:eastAsia="Times New Roman"/>
          <w:lang w:val="en-US" w:eastAsia="en-US"/>
        </w:rPr>
        <w:t xml:space="preserve"> of action.</w:t>
      </w:r>
    </w:p>
    <w:p w:rsidR="00323E16" w:rsidRPr="00C2505C" w:rsidRDefault="00323E16" w:rsidP="00B16906">
      <w:pPr>
        <w:spacing w:line="348" w:lineRule="auto"/>
        <w:ind w:left="851" w:hanging="41"/>
        <w:jc w:val="both"/>
        <w:rPr>
          <w:b/>
          <w:shd w:val="clear" w:color="auto" w:fill="FFFFFF"/>
        </w:rPr>
      </w:pPr>
      <w:r w:rsidRPr="00C2505C">
        <w:rPr>
          <w:b/>
          <w:noProof/>
          <w:shd w:val="clear" w:color="auto" w:fill="FFFFFF"/>
          <w:lang w:val="en-US" w:eastAsia="en-US"/>
        </w:rPr>
        <w:drawing>
          <wp:inline distT="0" distB="0" distL="0" distR="0" wp14:anchorId="4F6CA23D" wp14:editId="1598D382">
            <wp:extent cx="5343525" cy="3200400"/>
            <wp:effectExtent l="0" t="0" r="0" b="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12120" w:rsidRPr="00C2505C" w:rsidRDefault="00D7000B" w:rsidP="00A33EAE">
      <w:pPr>
        <w:pBdr>
          <w:bottom w:val="single" w:sz="4" w:space="1" w:color="auto"/>
        </w:pBdr>
        <w:spacing w:line="348" w:lineRule="auto"/>
        <w:ind w:left="851" w:hanging="851"/>
        <w:jc w:val="both"/>
        <w:rPr>
          <w:b/>
          <w:shd w:val="clear" w:color="auto" w:fill="FFFFFF"/>
        </w:rPr>
      </w:pPr>
      <w:r w:rsidRPr="00C2505C">
        <w:rPr>
          <w:b/>
          <w:shd w:val="clear" w:color="auto" w:fill="FFFFFF"/>
        </w:rPr>
        <w:t>Keywords:</w:t>
      </w:r>
      <w:r w:rsidR="00A33EAE" w:rsidRPr="00C2505C">
        <w:rPr>
          <w:b/>
          <w:shd w:val="clear" w:color="auto" w:fill="FFFFFF"/>
        </w:rPr>
        <w:t xml:space="preserve"> </w:t>
      </w:r>
      <w:r w:rsidRPr="00C2505C">
        <w:rPr>
          <w:shd w:val="clear" w:color="auto" w:fill="FFFFFF"/>
        </w:rPr>
        <w:t>Morpholines, Pharmacological activity,</w:t>
      </w:r>
      <w:r w:rsidR="00A33EAE" w:rsidRPr="00C2505C">
        <w:rPr>
          <w:shd w:val="clear" w:color="auto" w:fill="FFFFFF"/>
        </w:rPr>
        <w:t xml:space="preserve"> </w:t>
      </w:r>
      <w:r w:rsidRPr="00C2505C">
        <w:rPr>
          <w:shd w:val="clear" w:color="auto" w:fill="FFFFFF"/>
        </w:rPr>
        <w:t>Linezolid, FGFR</w:t>
      </w:r>
      <w:r w:rsidRPr="00C2505C">
        <w:rPr>
          <w:shd w:val="clear" w:color="auto" w:fill="FFFFFF"/>
          <w:vertAlign w:val="subscript"/>
        </w:rPr>
        <w:t xml:space="preserve">3, </w:t>
      </w:r>
      <w:r w:rsidR="00A33EAE" w:rsidRPr="00C2505C">
        <w:rPr>
          <w:shd w:val="clear" w:color="auto" w:fill="FFFFFF"/>
        </w:rPr>
        <w:t>mTOR</w:t>
      </w:r>
      <w:r w:rsidR="009053D1" w:rsidRPr="00C2505C">
        <w:rPr>
          <w:shd w:val="clear" w:color="auto" w:fill="FFFFFF"/>
        </w:rPr>
        <w:t>, Anti-</w:t>
      </w:r>
      <w:r w:rsidR="00562B48" w:rsidRPr="00C2505C">
        <w:rPr>
          <w:shd w:val="clear" w:color="auto" w:fill="FFFFFF"/>
        </w:rPr>
        <w:t>HIV</w:t>
      </w:r>
    </w:p>
    <w:p w:rsidR="00C11BF8" w:rsidRPr="00C2505C" w:rsidRDefault="00C11BF8" w:rsidP="00812120"/>
    <w:p w:rsidR="00FB5F33" w:rsidRPr="00C2505C" w:rsidRDefault="00FB5F33" w:rsidP="00AF22C4">
      <w:pPr>
        <w:jc w:val="both"/>
        <w:rPr>
          <w:b/>
        </w:rPr>
        <w:sectPr w:rsidR="00FB5F33" w:rsidRPr="00C2505C" w:rsidSect="00C11BF8">
          <w:pgSz w:w="12240" w:h="15840"/>
          <w:pgMar w:top="1080" w:right="1440" w:bottom="990" w:left="1440" w:header="720" w:footer="720" w:gutter="0"/>
          <w:cols w:space="720"/>
          <w:docGrid w:linePitch="360"/>
        </w:sectPr>
      </w:pPr>
    </w:p>
    <w:p w:rsidR="00915CB7" w:rsidRPr="00C2505C" w:rsidRDefault="00812120" w:rsidP="00DD763A">
      <w:pPr>
        <w:spacing w:line="480" w:lineRule="auto"/>
        <w:jc w:val="both"/>
        <w:rPr>
          <w:b/>
        </w:rPr>
      </w:pPr>
      <w:r w:rsidRPr="00C2505C">
        <w:rPr>
          <w:b/>
        </w:rPr>
        <w:lastRenderedPageBreak/>
        <w:t>INTRODUCTION</w:t>
      </w:r>
    </w:p>
    <w:p w:rsidR="001154A1" w:rsidRPr="001154A1" w:rsidRDefault="001154A1" w:rsidP="001154A1">
      <w:pPr>
        <w:spacing w:line="480" w:lineRule="auto"/>
        <w:jc w:val="both"/>
        <w:rPr>
          <w:rFonts w:eastAsia="Times New Roman"/>
          <w:lang w:val="en-US" w:eastAsia="en-US"/>
        </w:rPr>
      </w:pPr>
      <w:r w:rsidRPr="001154A1">
        <w:rPr>
          <w:rFonts w:eastAsia="Times New Roman"/>
          <w:lang w:val="en-US" w:eastAsia="en-US"/>
        </w:rPr>
        <w:t xml:space="preserve">The </w:t>
      </w:r>
      <w:proofErr w:type="spellStart"/>
      <w:r w:rsidRPr="001154A1">
        <w:rPr>
          <w:rFonts w:eastAsia="Times New Roman"/>
          <w:lang w:val="en-US" w:eastAsia="en-US"/>
        </w:rPr>
        <w:t>morpholine</w:t>
      </w:r>
      <w:proofErr w:type="spellEnd"/>
      <w:r w:rsidRPr="001154A1">
        <w:rPr>
          <w:rFonts w:eastAsia="Times New Roman"/>
          <w:lang w:val="en-US" w:eastAsia="en-US"/>
        </w:rPr>
        <w:t xml:space="preserve"> is a versatile moiety, a unique </w:t>
      </w:r>
      <w:proofErr w:type="spellStart"/>
      <w:r w:rsidRPr="001154A1">
        <w:rPr>
          <w:rFonts w:eastAsia="Times New Roman"/>
          <w:lang w:val="en-US" w:eastAsia="en-US"/>
        </w:rPr>
        <w:t>pharmacophore</w:t>
      </w:r>
      <w:proofErr w:type="spellEnd"/>
      <w:r w:rsidRPr="001154A1">
        <w:rPr>
          <w:rFonts w:eastAsia="Times New Roman"/>
          <w:lang w:val="en-US" w:eastAsia="en-US"/>
        </w:rPr>
        <w:t xml:space="preserve">, and a remarkable heterocyclic motif with a broad range of pharmacological activity due to its various mechanisms of action. Because </w:t>
      </w:r>
      <w:proofErr w:type="spellStart"/>
      <w:r w:rsidRPr="001154A1">
        <w:rPr>
          <w:rFonts w:eastAsia="Times New Roman"/>
          <w:lang w:val="en-US" w:eastAsia="en-US"/>
        </w:rPr>
        <w:t>morpholine</w:t>
      </w:r>
      <w:proofErr w:type="spellEnd"/>
      <w:r w:rsidRPr="001154A1">
        <w:rPr>
          <w:rFonts w:eastAsia="Times New Roman"/>
          <w:lang w:val="en-US" w:eastAsia="en-US"/>
        </w:rPr>
        <w:t xml:space="preserve"> can alter pharmacokinetic characteristics and boost a molecule's potency by </w:t>
      </w:r>
      <w:r w:rsidRPr="001154A1">
        <w:rPr>
          <w:rFonts w:eastAsia="Times New Roman"/>
          <w:lang w:val="en-US" w:eastAsia="en-US"/>
        </w:rPr>
        <w:lastRenderedPageBreak/>
        <w:t xml:space="preserve">molecularly interacting with target proteins (kinases), researchers and medicinal chemists have been motivated to efficiently synthesize </w:t>
      </w:r>
      <w:proofErr w:type="spellStart"/>
      <w:r w:rsidRPr="001154A1">
        <w:rPr>
          <w:rFonts w:eastAsia="Times New Roman"/>
          <w:lang w:val="en-US" w:eastAsia="en-US"/>
        </w:rPr>
        <w:t>morpholine</w:t>
      </w:r>
      <w:proofErr w:type="spellEnd"/>
      <w:r w:rsidRPr="001154A1">
        <w:rPr>
          <w:rFonts w:eastAsia="Times New Roman"/>
          <w:lang w:val="en-US" w:eastAsia="en-US"/>
        </w:rPr>
        <w:t xml:space="preserve"> rings and incorporate this moiety into a range of lead compounds with a range of therapeutic activities. </w:t>
      </w:r>
    </w:p>
    <w:p w:rsidR="00EC2CAF" w:rsidRPr="00C2505C" w:rsidRDefault="009C1961" w:rsidP="00DD763A">
      <w:pPr>
        <w:spacing w:line="480" w:lineRule="auto"/>
        <w:jc w:val="both"/>
        <w:rPr>
          <w:bCs/>
          <w:shd w:val="clear" w:color="auto" w:fill="FFFFFF"/>
          <w:lang w:val="en-US"/>
        </w:rPr>
      </w:pPr>
      <w:r w:rsidRPr="00C2505C">
        <w:rPr>
          <w:shd w:val="clear" w:color="auto" w:fill="FFFFFF"/>
        </w:rPr>
        <w:t>Morpholine derivatives are widely used as </w:t>
      </w:r>
      <w:r w:rsidRPr="00C2505C">
        <w:rPr>
          <w:bCs/>
          <w:shd w:val="clear" w:color="auto" w:fill="FFFFFF"/>
          <w:lang w:val="en-US"/>
        </w:rPr>
        <w:t>Antibacterial Activity</w:t>
      </w:r>
      <w:r w:rsidR="00F769CA" w:rsidRPr="00C2505C">
        <w:rPr>
          <w:bCs/>
          <w:shd w:val="clear" w:color="auto" w:fill="FFFFFF"/>
          <w:vertAlign w:val="superscript"/>
          <w:lang w:val="en-US"/>
        </w:rPr>
        <w:t>1,2,13</w:t>
      </w:r>
      <w:r w:rsidR="007F071E" w:rsidRPr="00C2505C">
        <w:rPr>
          <w:bCs/>
          <w:shd w:val="clear" w:color="auto" w:fill="FFFFFF"/>
          <w:vertAlign w:val="superscript"/>
          <w:lang w:val="en-US"/>
        </w:rPr>
        <w:t>,18</w:t>
      </w:r>
      <w:r w:rsidRPr="00C2505C">
        <w:rPr>
          <w:shd w:val="clear" w:color="auto" w:fill="FFFFFF"/>
          <w:lang w:val="en-US"/>
        </w:rPr>
        <w:t xml:space="preserve">, </w:t>
      </w:r>
      <w:r w:rsidRPr="00C2505C">
        <w:rPr>
          <w:bCs/>
          <w:shd w:val="clear" w:color="auto" w:fill="FFFFFF"/>
          <w:lang w:val="en-US"/>
        </w:rPr>
        <w:t>Antiemetic Activity</w:t>
      </w:r>
      <w:r w:rsidR="00F769CA" w:rsidRPr="00C2505C">
        <w:rPr>
          <w:bCs/>
          <w:shd w:val="clear" w:color="auto" w:fill="FFFFFF"/>
          <w:vertAlign w:val="superscript"/>
          <w:lang w:val="en-US"/>
        </w:rPr>
        <w:t>3</w:t>
      </w:r>
      <w:r w:rsidRPr="00C2505C">
        <w:rPr>
          <w:shd w:val="clear" w:color="auto" w:fill="FFFFFF"/>
          <w:lang w:val="en-US"/>
        </w:rPr>
        <w:t xml:space="preserve">, </w:t>
      </w:r>
      <w:r w:rsidRPr="00C2505C">
        <w:rPr>
          <w:bCs/>
          <w:shd w:val="clear" w:color="auto" w:fill="FFFFFF"/>
          <w:lang w:val="en-US"/>
        </w:rPr>
        <w:t>Analgesic</w:t>
      </w:r>
      <w:r w:rsidR="00F769CA" w:rsidRPr="00C2505C">
        <w:rPr>
          <w:bCs/>
          <w:shd w:val="clear" w:color="auto" w:fill="FFFFFF"/>
          <w:vertAlign w:val="superscript"/>
          <w:lang w:val="en-US"/>
        </w:rPr>
        <w:t>4</w:t>
      </w:r>
      <w:r w:rsidRPr="00C2505C">
        <w:rPr>
          <w:bCs/>
          <w:shd w:val="clear" w:color="auto" w:fill="FFFFFF"/>
          <w:lang w:val="en-US"/>
        </w:rPr>
        <w:t>, Anti-inflammatory</w:t>
      </w:r>
      <w:r w:rsidR="00F769CA" w:rsidRPr="00C2505C">
        <w:rPr>
          <w:bCs/>
          <w:shd w:val="clear" w:color="auto" w:fill="FFFFFF"/>
          <w:vertAlign w:val="superscript"/>
          <w:lang w:val="en-US"/>
        </w:rPr>
        <w:t>4,16</w:t>
      </w:r>
      <w:r w:rsidRPr="00C2505C">
        <w:rPr>
          <w:bCs/>
          <w:shd w:val="clear" w:color="auto" w:fill="FFFFFF"/>
          <w:lang w:val="en-US"/>
        </w:rPr>
        <w:t>, Anti-pyretic Activity</w:t>
      </w:r>
      <w:r w:rsidR="00F769CA" w:rsidRPr="00C2505C">
        <w:rPr>
          <w:bCs/>
          <w:shd w:val="clear" w:color="auto" w:fill="FFFFFF"/>
          <w:vertAlign w:val="superscript"/>
          <w:lang w:val="en-US"/>
        </w:rPr>
        <w:t>4</w:t>
      </w:r>
      <w:r w:rsidRPr="00C2505C">
        <w:rPr>
          <w:shd w:val="clear" w:color="auto" w:fill="FFFFFF"/>
          <w:lang w:val="en-US"/>
        </w:rPr>
        <w:t xml:space="preserve">, </w:t>
      </w:r>
      <w:proofErr w:type="spellStart"/>
      <w:r w:rsidRPr="00C2505C">
        <w:rPr>
          <w:bCs/>
          <w:shd w:val="clear" w:color="auto" w:fill="FFFFFF"/>
          <w:lang w:val="en-US"/>
        </w:rPr>
        <w:t>Antiglaucoma</w:t>
      </w:r>
      <w:proofErr w:type="spellEnd"/>
      <w:r w:rsidRPr="00C2505C">
        <w:rPr>
          <w:bCs/>
          <w:shd w:val="clear" w:color="auto" w:fill="FFFFFF"/>
          <w:lang w:val="en-US"/>
        </w:rPr>
        <w:t xml:space="preserve"> Activity</w:t>
      </w:r>
      <w:r w:rsidR="003E4C37" w:rsidRPr="00C2505C">
        <w:rPr>
          <w:bCs/>
          <w:shd w:val="clear" w:color="auto" w:fill="FFFFFF"/>
          <w:vertAlign w:val="superscript"/>
          <w:lang w:val="en-US"/>
        </w:rPr>
        <w:t>5</w:t>
      </w:r>
      <w:r w:rsidRPr="00C2505C">
        <w:rPr>
          <w:shd w:val="clear" w:color="auto" w:fill="FFFFFF"/>
          <w:lang w:val="en-US"/>
        </w:rPr>
        <w:t xml:space="preserve">, </w:t>
      </w:r>
      <w:proofErr w:type="spellStart"/>
      <w:r w:rsidRPr="00C2505C">
        <w:rPr>
          <w:bCs/>
          <w:shd w:val="clear" w:color="auto" w:fill="FFFFFF"/>
          <w:lang w:val="en-US"/>
        </w:rPr>
        <w:t>mTOR</w:t>
      </w:r>
      <w:proofErr w:type="spellEnd"/>
      <w:r w:rsidRPr="00C2505C">
        <w:rPr>
          <w:shd w:val="clear" w:color="auto" w:fill="FFFFFF"/>
          <w:lang w:val="en-US"/>
        </w:rPr>
        <w:t xml:space="preserve">  </w:t>
      </w:r>
      <w:r w:rsidRPr="00C2505C">
        <w:rPr>
          <w:bCs/>
          <w:shd w:val="clear" w:color="auto" w:fill="FFFFFF"/>
          <w:lang w:val="en-US"/>
        </w:rPr>
        <w:t>Activity</w:t>
      </w:r>
      <w:r w:rsidR="003E4C37" w:rsidRPr="00C2505C">
        <w:rPr>
          <w:bCs/>
          <w:shd w:val="clear" w:color="auto" w:fill="FFFFFF"/>
          <w:vertAlign w:val="superscript"/>
          <w:lang w:val="en-US"/>
        </w:rPr>
        <w:t>6</w:t>
      </w:r>
      <w:r w:rsidRPr="00C2505C">
        <w:rPr>
          <w:shd w:val="clear" w:color="auto" w:fill="FFFFFF"/>
          <w:lang w:val="en-US"/>
        </w:rPr>
        <w:t xml:space="preserve">, </w:t>
      </w:r>
      <w:r w:rsidRPr="00C2505C">
        <w:rPr>
          <w:bCs/>
          <w:shd w:val="clear" w:color="auto" w:fill="FFFFFF"/>
          <w:lang w:val="en-US"/>
        </w:rPr>
        <w:t>Anti-platelet Activity</w:t>
      </w:r>
      <w:r w:rsidR="003E4C37" w:rsidRPr="00C2505C">
        <w:rPr>
          <w:bCs/>
          <w:shd w:val="clear" w:color="auto" w:fill="FFFFFF"/>
          <w:vertAlign w:val="superscript"/>
          <w:lang w:val="en-US"/>
        </w:rPr>
        <w:t>7</w:t>
      </w:r>
      <w:r w:rsidR="00F769CA" w:rsidRPr="00C2505C">
        <w:rPr>
          <w:bCs/>
          <w:shd w:val="clear" w:color="auto" w:fill="FFFFFF"/>
          <w:vertAlign w:val="superscript"/>
          <w:lang w:val="en-US"/>
        </w:rPr>
        <w:t>,12</w:t>
      </w:r>
      <w:r w:rsidRPr="00C2505C">
        <w:rPr>
          <w:shd w:val="clear" w:color="auto" w:fill="FFFFFF"/>
          <w:lang w:val="en-US"/>
        </w:rPr>
        <w:t xml:space="preserve">, </w:t>
      </w:r>
      <w:r w:rsidRPr="00C2505C">
        <w:rPr>
          <w:bCs/>
          <w:shd w:val="clear" w:color="auto" w:fill="FFFFFF"/>
          <w:lang w:val="en-US"/>
        </w:rPr>
        <w:t>Antitumor Activity</w:t>
      </w:r>
      <w:r w:rsidR="003E4C37" w:rsidRPr="00C2505C">
        <w:rPr>
          <w:bCs/>
          <w:shd w:val="clear" w:color="auto" w:fill="FFFFFF"/>
          <w:vertAlign w:val="superscript"/>
          <w:lang w:val="en-US"/>
        </w:rPr>
        <w:t>8</w:t>
      </w:r>
      <w:r w:rsidRPr="00C2505C">
        <w:rPr>
          <w:shd w:val="clear" w:color="auto" w:fill="FFFFFF"/>
          <w:lang w:val="en-US"/>
        </w:rPr>
        <w:t xml:space="preserve">, </w:t>
      </w:r>
      <w:r w:rsidRPr="00C2505C">
        <w:rPr>
          <w:bCs/>
          <w:shd w:val="clear" w:color="auto" w:fill="FFFFFF"/>
          <w:lang w:val="en-US"/>
        </w:rPr>
        <w:t>Proliferative</w:t>
      </w:r>
      <w:r w:rsidRPr="00C2505C">
        <w:rPr>
          <w:shd w:val="clear" w:color="auto" w:fill="FFFFFF"/>
          <w:lang w:val="en-US"/>
        </w:rPr>
        <w:t xml:space="preserve"> </w:t>
      </w:r>
      <w:r w:rsidRPr="00C2505C">
        <w:rPr>
          <w:bCs/>
          <w:shd w:val="clear" w:color="auto" w:fill="FFFFFF"/>
          <w:lang w:val="en-US"/>
        </w:rPr>
        <w:t>Activity</w:t>
      </w:r>
      <w:r w:rsidR="003E4C37" w:rsidRPr="00C2505C">
        <w:rPr>
          <w:bCs/>
          <w:shd w:val="clear" w:color="auto" w:fill="FFFFFF"/>
          <w:vertAlign w:val="superscript"/>
          <w:lang w:val="en-US"/>
        </w:rPr>
        <w:t>9</w:t>
      </w:r>
      <w:r w:rsidRPr="00C2505C">
        <w:rPr>
          <w:shd w:val="clear" w:color="auto" w:fill="FFFFFF"/>
          <w:lang w:val="en-US"/>
        </w:rPr>
        <w:t xml:space="preserve">, </w:t>
      </w:r>
      <w:r w:rsidRPr="00C2505C">
        <w:rPr>
          <w:bCs/>
          <w:shd w:val="clear" w:color="auto" w:fill="FFFFFF"/>
          <w:lang w:val="en-US"/>
        </w:rPr>
        <w:t>ACR-Induced neurotoxicity Activity</w:t>
      </w:r>
      <w:r w:rsidR="003E4C37" w:rsidRPr="00C2505C">
        <w:rPr>
          <w:bCs/>
          <w:shd w:val="clear" w:color="auto" w:fill="FFFFFF"/>
          <w:vertAlign w:val="superscript"/>
          <w:lang w:val="en-US"/>
        </w:rPr>
        <w:t>10</w:t>
      </w:r>
      <w:r w:rsidRPr="00C2505C">
        <w:rPr>
          <w:shd w:val="clear" w:color="auto" w:fill="FFFFFF"/>
          <w:lang w:val="en-US"/>
        </w:rPr>
        <w:t xml:space="preserve">, </w:t>
      </w:r>
      <w:r w:rsidRPr="00C2505C">
        <w:rPr>
          <w:bCs/>
          <w:shd w:val="clear" w:color="auto" w:fill="FFFFFF"/>
          <w:lang w:val="en-US"/>
        </w:rPr>
        <w:t>Anticancer Activity</w:t>
      </w:r>
      <w:r w:rsidR="00F769CA" w:rsidRPr="00C2505C">
        <w:rPr>
          <w:bCs/>
          <w:shd w:val="clear" w:color="auto" w:fill="FFFFFF"/>
          <w:vertAlign w:val="superscript"/>
          <w:lang w:val="en-US"/>
        </w:rPr>
        <w:t>11</w:t>
      </w:r>
      <w:r w:rsidRPr="00C2505C">
        <w:rPr>
          <w:shd w:val="clear" w:color="auto" w:fill="FFFFFF"/>
          <w:lang w:val="en-US"/>
        </w:rPr>
        <w:t xml:space="preserve">, </w:t>
      </w:r>
      <w:r w:rsidRPr="00C2505C">
        <w:rPr>
          <w:bCs/>
          <w:shd w:val="clear" w:color="auto" w:fill="FFFFFF"/>
          <w:lang w:val="en-US"/>
        </w:rPr>
        <w:t>Antifungal Activity</w:t>
      </w:r>
      <w:r w:rsidR="00F769CA" w:rsidRPr="00C2505C">
        <w:rPr>
          <w:bCs/>
          <w:shd w:val="clear" w:color="auto" w:fill="FFFFFF"/>
          <w:vertAlign w:val="superscript"/>
          <w:lang w:val="en-US"/>
        </w:rPr>
        <w:t>13</w:t>
      </w:r>
      <w:r w:rsidRPr="00C2505C">
        <w:rPr>
          <w:shd w:val="clear" w:color="auto" w:fill="FFFFFF"/>
          <w:lang w:val="en-US"/>
        </w:rPr>
        <w:t xml:space="preserve">, </w:t>
      </w:r>
      <w:r w:rsidRPr="00C2505C">
        <w:rPr>
          <w:bCs/>
          <w:shd w:val="clear" w:color="auto" w:fill="FFFFFF"/>
          <w:lang w:val="en-US"/>
        </w:rPr>
        <w:t>FGFR</w:t>
      </w:r>
      <w:r w:rsidRPr="00C2505C">
        <w:rPr>
          <w:bCs/>
          <w:shd w:val="clear" w:color="auto" w:fill="FFFFFF"/>
          <w:vertAlign w:val="subscript"/>
          <w:lang w:val="en-US"/>
        </w:rPr>
        <w:t>3</w:t>
      </w:r>
      <w:r w:rsidRPr="00C2505C">
        <w:rPr>
          <w:bCs/>
          <w:shd w:val="clear" w:color="auto" w:fill="FFFFFF"/>
          <w:lang w:val="en-US"/>
        </w:rPr>
        <w:t xml:space="preserve"> Kinase Activity</w:t>
      </w:r>
      <w:r w:rsidR="00F769CA" w:rsidRPr="00C2505C">
        <w:rPr>
          <w:bCs/>
          <w:shd w:val="clear" w:color="auto" w:fill="FFFFFF"/>
          <w:vertAlign w:val="superscript"/>
          <w:lang w:val="en-US"/>
        </w:rPr>
        <w:t>14</w:t>
      </w:r>
      <w:r w:rsidRPr="00C2505C">
        <w:rPr>
          <w:shd w:val="clear" w:color="auto" w:fill="FFFFFF"/>
          <w:lang w:val="en-US"/>
        </w:rPr>
        <w:t xml:space="preserve">, </w:t>
      </w:r>
      <w:r w:rsidRPr="00C2505C">
        <w:rPr>
          <w:bCs/>
          <w:shd w:val="clear" w:color="auto" w:fill="FFFFFF"/>
          <w:lang w:val="en-US"/>
        </w:rPr>
        <w:t>Anti-tuberculosis Activity</w:t>
      </w:r>
      <w:r w:rsidR="00F769CA" w:rsidRPr="00C2505C">
        <w:rPr>
          <w:bCs/>
          <w:shd w:val="clear" w:color="auto" w:fill="FFFFFF"/>
          <w:vertAlign w:val="superscript"/>
          <w:lang w:val="en-US"/>
        </w:rPr>
        <w:t>15</w:t>
      </w:r>
      <w:r w:rsidRPr="00C2505C">
        <w:rPr>
          <w:shd w:val="clear" w:color="auto" w:fill="FFFFFF"/>
          <w:lang w:val="en-US"/>
        </w:rPr>
        <w:t xml:space="preserve">, </w:t>
      </w:r>
      <w:r w:rsidRPr="00C2505C">
        <w:rPr>
          <w:bCs/>
          <w:shd w:val="clear" w:color="auto" w:fill="FFFFFF"/>
          <w:lang w:val="en-US"/>
        </w:rPr>
        <w:t>Anti-malarial Activity</w:t>
      </w:r>
      <w:r w:rsidR="00F769CA" w:rsidRPr="00C2505C">
        <w:rPr>
          <w:bCs/>
          <w:shd w:val="clear" w:color="auto" w:fill="FFFFFF"/>
          <w:vertAlign w:val="superscript"/>
          <w:lang w:val="en-US"/>
        </w:rPr>
        <w:t>17</w:t>
      </w:r>
      <w:r w:rsidRPr="00C2505C">
        <w:rPr>
          <w:shd w:val="clear" w:color="auto" w:fill="FFFFFF"/>
          <w:lang w:val="en-US"/>
        </w:rPr>
        <w:t xml:space="preserve">, </w:t>
      </w:r>
      <w:proofErr w:type="spellStart"/>
      <w:r w:rsidRPr="00C2505C">
        <w:rPr>
          <w:bCs/>
          <w:shd w:val="clear" w:color="auto" w:fill="FFFFFF"/>
          <w:lang w:val="en-US"/>
        </w:rPr>
        <w:t>Antirypanosomal</w:t>
      </w:r>
      <w:proofErr w:type="spellEnd"/>
      <w:r w:rsidRPr="00C2505C">
        <w:rPr>
          <w:bCs/>
          <w:shd w:val="clear" w:color="auto" w:fill="FFFFFF"/>
          <w:lang w:val="en-US"/>
        </w:rPr>
        <w:t xml:space="preserve"> Activity</w:t>
      </w:r>
      <w:r w:rsidR="007F071E" w:rsidRPr="00C2505C">
        <w:rPr>
          <w:bCs/>
          <w:shd w:val="clear" w:color="auto" w:fill="FFFFFF"/>
          <w:vertAlign w:val="superscript"/>
          <w:lang w:val="en-US"/>
        </w:rPr>
        <w:t>19</w:t>
      </w:r>
      <w:r w:rsidRPr="00C2505C">
        <w:rPr>
          <w:shd w:val="clear" w:color="auto" w:fill="FFFFFF"/>
          <w:lang w:val="en-US"/>
        </w:rPr>
        <w:t xml:space="preserve">, </w:t>
      </w:r>
      <w:r w:rsidRPr="00C2505C">
        <w:rPr>
          <w:bCs/>
          <w:shd w:val="clear" w:color="auto" w:fill="FFFFFF"/>
          <w:lang w:val="en-US"/>
        </w:rPr>
        <w:t>Antioxidant Activity</w:t>
      </w:r>
      <w:r w:rsidR="007F071E" w:rsidRPr="00C2505C">
        <w:rPr>
          <w:bCs/>
          <w:shd w:val="clear" w:color="auto" w:fill="FFFFFF"/>
          <w:vertAlign w:val="superscript"/>
          <w:lang w:val="en-US"/>
        </w:rPr>
        <w:t>20</w:t>
      </w:r>
      <w:r w:rsidRPr="00C2505C">
        <w:rPr>
          <w:shd w:val="clear" w:color="auto" w:fill="FFFFFF"/>
          <w:lang w:val="en-US"/>
        </w:rPr>
        <w:t xml:space="preserve">, </w:t>
      </w:r>
      <w:proofErr w:type="spellStart"/>
      <w:r w:rsidRPr="00C2505C">
        <w:rPr>
          <w:bCs/>
          <w:shd w:val="clear" w:color="auto" w:fill="FFFFFF"/>
          <w:lang w:val="en-US"/>
        </w:rPr>
        <w:t>Hypolipidemic</w:t>
      </w:r>
      <w:proofErr w:type="spellEnd"/>
      <w:r w:rsidRPr="00C2505C">
        <w:rPr>
          <w:bCs/>
          <w:shd w:val="clear" w:color="auto" w:fill="FFFFFF"/>
          <w:lang w:val="en-US"/>
        </w:rPr>
        <w:t xml:space="preserve"> &amp;  </w:t>
      </w:r>
      <w:proofErr w:type="spellStart"/>
      <w:r w:rsidRPr="00C2505C">
        <w:rPr>
          <w:bCs/>
          <w:shd w:val="clear" w:color="auto" w:fill="FFFFFF"/>
          <w:lang w:val="en-US"/>
        </w:rPr>
        <w:t>Hypocholesterolemic</w:t>
      </w:r>
      <w:proofErr w:type="spellEnd"/>
      <w:r w:rsidRPr="00C2505C">
        <w:rPr>
          <w:bCs/>
          <w:shd w:val="clear" w:color="auto" w:fill="FFFFFF"/>
          <w:lang w:val="en-US"/>
        </w:rPr>
        <w:t xml:space="preserve"> activity</w:t>
      </w:r>
      <w:r w:rsidR="007F071E" w:rsidRPr="00C2505C">
        <w:rPr>
          <w:bCs/>
          <w:shd w:val="clear" w:color="auto" w:fill="FFFFFF"/>
          <w:vertAlign w:val="superscript"/>
          <w:lang w:val="en-US"/>
        </w:rPr>
        <w:t>20</w:t>
      </w:r>
      <w:r w:rsidRPr="00C2505C">
        <w:rPr>
          <w:shd w:val="clear" w:color="auto" w:fill="FFFFFF"/>
          <w:lang w:val="en-US"/>
        </w:rPr>
        <w:t xml:space="preserve">, </w:t>
      </w:r>
      <w:r w:rsidRPr="00C2505C">
        <w:rPr>
          <w:bCs/>
          <w:shd w:val="clear" w:color="auto" w:fill="FFFFFF"/>
          <w:lang w:val="en-US"/>
        </w:rPr>
        <w:t>Anti-HIV Activity</w:t>
      </w:r>
      <w:r w:rsidR="007F071E" w:rsidRPr="00C2505C">
        <w:rPr>
          <w:bCs/>
          <w:shd w:val="clear" w:color="auto" w:fill="FFFFFF"/>
          <w:vertAlign w:val="superscript"/>
          <w:lang w:val="en-US"/>
        </w:rPr>
        <w:t>21</w:t>
      </w:r>
      <w:r w:rsidRPr="00C2505C">
        <w:rPr>
          <w:bCs/>
          <w:shd w:val="clear" w:color="auto" w:fill="FFFFFF"/>
          <w:lang w:val="en-US"/>
        </w:rPr>
        <w:t>.</w:t>
      </w:r>
    </w:p>
    <w:p w:rsidR="00405C12" w:rsidRPr="00C2505C" w:rsidRDefault="00A61009" w:rsidP="00DD763A">
      <w:pPr>
        <w:spacing w:line="480" w:lineRule="auto"/>
        <w:jc w:val="both"/>
        <w:rPr>
          <w:b/>
          <w:bCs/>
          <w:shd w:val="clear" w:color="auto" w:fill="FFFFFF"/>
          <w:lang w:val="en-US"/>
        </w:rPr>
      </w:pPr>
      <w:r w:rsidRPr="00C2505C">
        <w:rPr>
          <w:b/>
          <w:bCs/>
          <w:shd w:val="clear" w:color="auto" w:fill="FFFFFF"/>
          <w:lang w:val="en-US"/>
        </w:rPr>
        <w:t>PHARMACOLOGICAL PROFILE</w:t>
      </w:r>
    </w:p>
    <w:p w:rsidR="001154A1" w:rsidRPr="001154A1" w:rsidRDefault="001154A1" w:rsidP="001154A1">
      <w:pPr>
        <w:spacing w:line="480" w:lineRule="auto"/>
        <w:jc w:val="both"/>
        <w:rPr>
          <w:rFonts w:eastAsia="Times New Roman"/>
          <w:lang w:val="en-US" w:eastAsia="en-US"/>
        </w:rPr>
      </w:pPr>
      <w:r w:rsidRPr="001154A1">
        <w:rPr>
          <w:rFonts w:eastAsia="Times New Roman"/>
          <w:lang w:val="en-US" w:eastAsia="en-US"/>
        </w:rPr>
        <w:t xml:space="preserve">The aromatic organic </w:t>
      </w:r>
      <w:proofErr w:type="spellStart"/>
      <w:r w:rsidRPr="001154A1">
        <w:rPr>
          <w:rFonts w:eastAsia="Times New Roman"/>
          <w:lang w:val="en-US" w:eastAsia="en-US"/>
        </w:rPr>
        <w:t>heterocycle</w:t>
      </w:r>
      <w:proofErr w:type="spellEnd"/>
      <w:r w:rsidRPr="001154A1">
        <w:rPr>
          <w:rFonts w:eastAsia="Times New Roman"/>
          <w:lang w:val="en-US" w:eastAsia="en-US"/>
        </w:rPr>
        <w:t xml:space="preserve"> scaffold </w:t>
      </w:r>
      <w:proofErr w:type="spellStart"/>
      <w:r w:rsidRPr="001154A1">
        <w:rPr>
          <w:rFonts w:eastAsia="Times New Roman"/>
          <w:lang w:val="en-US" w:eastAsia="en-US"/>
        </w:rPr>
        <w:t>morpholin</w:t>
      </w:r>
      <w:proofErr w:type="spellEnd"/>
      <w:r w:rsidRPr="001154A1">
        <w:rPr>
          <w:rFonts w:eastAsia="Times New Roman"/>
          <w:lang w:val="en-US" w:eastAsia="en-US"/>
        </w:rPr>
        <w:t xml:space="preserve"> has a six-membered ring with one nitrogen and one oxygen atom.</w:t>
      </w:r>
      <w:r w:rsidR="0075120C">
        <w:rPr>
          <w:rFonts w:eastAsia="Times New Roman"/>
          <w:lang w:val="en-US" w:eastAsia="en-US"/>
        </w:rPr>
        <w:t xml:space="preserve"> </w:t>
      </w:r>
      <w:r w:rsidRPr="001154A1">
        <w:rPr>
          <w:rFonts w:eastAsia="Times New Roman"/>
          <w:lang w:val="en-US" w:eastAsia="en-US"/>
        </w:rPr>
        <w:t xml:space="preserve">Chemical design produced this adaptable lead ingredient for extremely potent active compounds. This review covers the medicinal chemistry questions for </w:t>
      </w:r>
      <w:proofErr w:type="spellStart"/>
      <w:r w:rsidRPr="001154A1">
        <w:rPr>
          <w:rFonts w:eastAsia="Times New Roman"/>
          <w:lang w:val="en-US" w:eastAsia="en-US"/>
        </w:rPr>
        <w:t>morpholine</w:t>
      </w:r>
      <w:proofErr w:type="spellEnd"/>
      <w:r w:rsidRPr="001154A1">
        <w:rPr>
          <w:rFonts w:eastAsia="Times New Roman"/>
          <w:lang w:val="en-US" w:eastAsia="en-US"/>
        </w:rPr>
        <w:t xml:space="preserve"> analogues in vitro and in vivo. Recently, researchers have focused on the </w:t>
      </w:r>
      <w:proofErr w:type="spellStart"/>
      <w:r w:rsidRPr="001154A1">
        <w:rPr>
          <w:rFonts w:eastAsia="Times New Roman"/>
          <w:lang w:val="en-US" w:eastAsia="en-US"/>
        </w:rPr>
        <w:t>morpholine</w:t>
      </w:r>
      <w:proofErr w:type="spellEnd"/>
      <w:r w:rsidRPr="001154A1">
        <w:rPr>
          <w:rFonts w:eastAsia="Times New Roman"/>
          <w:lang w:val="en-US" w:eastAsia="en-US"/>
        </w:rPr>
        <w:t xml:space="preserve"> nucleus because of its diverse pharmacological properties. This review illustrates the substantial </w:t>
      </w:r>
      <w:proofErr w:type="spellStart"/>
      <w:r w:rsidRPr="001154A1">
        <w:rPr>
          <w:rFonts w:eastAsia="Times New Roman"/>
          <w:lang w:val="en-US" w:eastAsia="en-US"/>
        </w:rPr>
        <w:t>pharmacophoric</w:t>
      </w:r>
      <w:proofErr w:type="spellEnd"/>
      <w:r w:rsidRPr="001154A1">
        <w:rPr>
          <w:rFonts w:eastAsia="Times New Roman"/>
          <w:lang w:val="en-US" w:eastAsia="en-US"/>
        </w:rPr>
        <w:t xml:space="preserve"> effects of the </w:t>
      </w:r>
      <w:proofErr w:type="spellStart"/>
      <w:r w:rsidRPr="001154A1">
        <w:rPr>
          <w:rFonts w:eastAsia="Times New Roman"/>
          <w:lang w:val="en-US" w:eastAsia="en-US"/>
        </w:rPr>
        <w:t>morpholine</w:t>
      </w:r>
      <w:proofErr w:type="spellEnd"/>
      <w:r w:rsidRPr="001154A1">
        <w:rPr>
          <w:rFonts w:eastAsia="Times New Roman"/>
          <w:lang w:val="en-US" w:eastAsia="en-US"/>
        </w:rPr>
        <w:t xml:space="preserve"> analogues and highlights their current tendencies. Because of the advances in pharmacokinetic qualities these chemical families may offer, the pharmaceutical industry has made extensive use of them in the manufacture of medications. </w:t>
      </w:r>
    </w:p>
    <w:p w:rsidR="001154A1" w:rsidRDefault="001154A1" w:rsidP="001154A1">
      <w:pPr>
        <w:spacing w:line="480" w:lineRule="auto"/>
        <w:jc w:val="both"/>
        <w:rPr>
          <w:rFonts w:eastAsia="Times New Roman"/>
          <w:lang w:val="en-US" w:eastAsia="en-US"/>
        </w:rPr>
      </w:pPr>
      <w:r w:rsidRPr="001154A1">
        <w:rPr>
          <w:rFonts w:eastAsia="Times New Roman"/>
          <w:lang w:val="en-US" w:eastAsia="en-US"/>
        </w:rPr>
        <w:t xml:space="preserve">N-substituted </w:t>
      </w:r>
      <w:proofErr w:type="spellStart"/>
      <w:r w:rsidRPr="001154A1">
        <w:rPr>
          <w:rFonts w:eastAsia="Times New Roman"/>
          <w:lang w:val="en-US" w:eastAsia="en-US"/>
        </w:rPr>
        <w:t>morpholines</w:t>
      </w:r>
      <w:proofErr w:type="spellEnd"/>
      <w:r w:rsidRPr="001154A1">
        <w:rPr>
          <w:rFonts w:eastAsia="Times New Roman"/>
          <w:lang w:val="en-US" w:eastAsia="en-US"/>
        </w:rPr>
        <w:t xml:space="preserve"> are pharmacological agents possessing an extensive spectrum of effects. Pharmacologically, lead compounds containing the </w:t>
      </w:r>
      <w:proofErr w:type="spellStart"/>
      <w:r w:rsidRPr="001154A1">
        <w:rPr>
          <w:rFonts w:eastAsia="Times New Roman"/>
          <w:lang w:val="en-US" w:eastAsia="en-US"/>
        </w:rPr>
        <w:t>morpholine</w:t>
      </w:r>
      <w:proofErr w:type="spellEnd"/>
      <w:r w:rsidRPr="001154A1">
        <w:rPr>
          <w:rFonts w:eastAsia="Times New Roman"/>
          <w:lang w:val="en-US" w:eastAsia="en-US"/>
        </w:rPr>
        <w:t xml:space="preserve"> substance are especially beneficial.</w:t>
      </w:r>
    </w:p>
    <w:p w:rsidR="00034F7E" w:rsidRPr="00C2505C" w:rsidRDefault="001154A1" w:rsidP="001154A1">
      <w:pPr>
        <w:spacing w:line="480" w:lineRule="auto"/>
        <w:jc w:val="both"/>
        <w:rPr>
          <w:rFonts w:eastAsia="Times New Roman"/>
          <w:lang w:val="en-US" w:eastAsia="en-US"/>
        </w:rPr>
      </w:pPr>
      <w:r w:rsidRPr="001154A1">
        <w:rPr>
          <w:rFonts w:eastAsia="Times New Roman"/>
          <w:lang w:val="en-US" w:eastAsia="en-US"/>
        </w:rPr>
        <w:t xml:space="preserve">A wide range of applications include antibacterial, antiemetic, analgesic, anti-inflammatory, anti-pyretic, </w:t>
      </w:r>
      <w:proofErr w:type="spellStart"/>
      <w:r w:rsidRPr="001154A1">
        <w:rPr>
          <w:rFonts w:eastAsia="Times New Roman"/>
          <w:lang w:val="en-US" w:eastAsia="en-US"/>
        </w:rPr>
        <w:t>antiglaucoma</w:t>
      </w:r>
      <w:proofErr w:type="spellEnd"/>
      <w:r w:rsidRPr="001154A1">
        <w:rPr>
          <w:rFonts w:eastAsia="Times New Roman"/>
          <w:lang w:val="en-US" w:eastAsia="en-US"/>
        </w:rPr>
        <w:t xml:space="preserve">, </w:t>
      </w:r>
      <w:proofErr w:type="spellStart"/>
      <w:r w:rsidRPr="001154A1">
        <w:rPr>
          <w:rFonts w:eastAsia="Times New Roman"/>
          <w:lang w:val="en-US" w:eastAsia="en-US"/>
        </w:rPr>
        <w:t>mTOR</w:t>
      </w:r>
      <w:proofErr w:type="spellEnd"/>
      <w:r w:rsidRPr="001154A1">
        <w:rPr>
          <w:rFonts w:eastAsia="Times New Roman"/>
          <w:lang w:val="en-US" w:eastAsia="en-US"/>
        </w:rPr>
        <w:t xml:space="preserve">, anti-platelet, antitumor, proliferative, ACR-induced neurotoxicity, anticancer, antifungal, anti-tuberculosis, anti-malarial, </w:t>
      </w:r>
      <w:proofErr w:type="spellStart"/>
      <w:r w:rsidRPr="001154A1">
        <w:rPr>
          <w:rFonts w:eastAsia="Times New Roman"/>
          <w:lang w:val="en-US" w:eastAsia="en-US"/>
        </w:rPr>
        <w:t>antirypanosomal</w:t>
      </w:r>
      <w:proofErr w:type="spellEnd"/>
      <w:r w:rsidRPr="001154A1">
        <w:rPr>
          <w:rFonts w:eastAsia="Times New Roman"/>
          <w:lang w:val="en-US" w:eastAsia="en-US"/>
        </w:rPr>
        <w:t xml:space="preserve">, antioxidant, </w:t>
      </w:r>
      <w:proofErr w:type="spellStart"/>
      <w:r w:rsidRPr="001154A1">
        <w:rPr>
          <w:rFonts w:eastAsia="Times New Roman"/>
          <w:lang w:val="en-US" w:eastAsia="en-US"/>
        </w:rPr>
        <w:lastRenderedPageBreak/>
        <w:t>hypolipidemic</w:t>
      </w:r>
      <w:proofErr w:type="spellEnd"/>
      <w:r w:rsidRPr="001154A1">
        <w:rPr>
          <w:rFonts w:eastAsia="Times New Roman"/>
          <w:lang w:val="en-US" w:eastAsia="en-US"/>
        </w:rPr>
        <w:t xml:space="preserve"> &amp; </w:t>
      </w:r>
      <w:proofErr w:type="spellStart"/>
      <w:r w:rsidRPr="001154A1">
        <w:rPr>
          <w:rFonts w:eastAsia="Times New Roman"/>
          <w:lang w:val="en-US" w:eastAsia="en-US"/>
        </w:rPr>
        <w:t>hypocholesterolemic</w:t>
      </w:r>
      <w:proofErr w:type="spellEnd"/>
      <w:r w:rsidRPr="001154A1">
        <w:rPr>
          <w:rFonts w:eastAsia="Times New Roman"/>
          <w:lang w:val="en-US" w:eastAsia="en-US"/>
        </w:rPr>
        <w:t xml:space="preserve">, and anti-HIV activities. These applications of </w:t>
      </w:r>
      <w:proofErr w:type="spellStart"/>
      <w:r w:rsidRPr="001154A1">
        <w:rPr>
          <w:rFonts w:eastAsia="Times New Roman"/>
          <w:lang w:val="en-US" w:eastAsia="en-US"/>
        </w:rPr>
        <w:t>morpholinoside</w:t>
      </w:r>
      <w:proofErr w:type="spellEnd"/>
      <w:r w:rsidRPr="001154A1">
        <w:rPr>
          <w:rFonts w:eastAsia="Times New Roman"/>
          <w:lang w:val="en-US" w:eastAsia="en-US"/>
        </w:rPr>
        <w:t xml:space="preserve"> derivatives are widely </w:t>
      </w:r>
      <w:proofErr w:type="spellStart"/>
      <w:r w:rsidRPr="001154A1">
        <w:rPr>
          <w:rFonts w:eastAsia="Times New Roman"/>
          <w:lang w:val="en-US" w:eastAsia="en-US"/>
        </w:rPr>
        <w:t>employed.</w:t>
      </w:r>
      <w:r w:rsidR="00FD5394" w:rsidRPr="00C2505C">
        <w:rPr>
          <w:b/>
          <w:bCs/>
          <w:shd w:val="clear" w:color="auto" w:fill="FFFFFF"/>
          <w:lang w:val="en-US"/>
        </w:rPr>
        <w:t>Figure</w:t>
      </w:r>
      <w:proofErr w:type="spellEnd"/>
      <w:r w:rsidR="00FD5394" w:rsidRPr="00C2505C">
        <w:rPr>
          <w:b/>
          <w:bCs/>
          <w:shd w:val="clear" w:color="auto" w:fill="FFFFFF"/>
          <w:lang w:val="en-US"/>
        </w:rPr>
        <w:t xml:space="preserve"> A.</w:t>
      </w:r>
    </w:p>
    <w:p w:rsidR="00FB5F33" w:rsidRPr="00C2505C" w:rsidRDefault="00FB5F33" w:rsidP="00DD763A">
      <w:pPr>
        <w:spacing w:line="480" w:lineRule="auto"/>
        <w:jc w:val="both"/>
        <w:rPr>
          <w:b/>
          <w:shd w:val="clear" w:color="auto" w:fill="FFFFFF"/>
          <w:lang w:val="en-US"/>
        </w:rPr>
        <w:sectPr w:rsidR="00FB5F33" w:rsidRPr="00C2505C" w:rsidSect="007840E2">
          <w:type w:val="continuous"/>
          <w:pgSz w:w="12240" w:h="15840"/>
          <w:pgMar w:top="1080" w:right="1440" w:bottom="990" w:left="1440" w:header="720" w:footer="720" w:gutter="0"/>
          <w:cols w:space="720"/>
          <w:docGrid w:linePitch="360"/>
        </w:sectPr>
      </w:pPr>
    </w:p>
    <w:p w:rsidR="003708AA" w:rsidRPr="00C2505C" w:rsidRDefault="00D91346" w:rsidP="00B65884">
      <w:pPr>
        <w:spacing w:line="348" w:lineRule="auto"/>
        <w:ind w:left="851" w:hanging="851"/>
        <w:jc w:val="center"/>
        <w:rPr>
          <w:b/>
          <w:shd w:val="clear" w:color="auto" w:fill="FFFFFF"/>
        </w:rPr>
      </w:pPr>
      <w:r w:rsidRPr="00C2505C">
        <w:rPr>
          <w:b/>
          <w:noProof/>
          <w:shd w:val="clear" w:color="auto" w:fill="FFFFFF"/>
          <w:lang w:val="en-US" w:eastAsia="en-US"/>
        </w:rPr>
        <w:lastRenderedPageBreak/>
        <w:drawing>
          <wp:inline distT="0" distB="0" distL="0" distR="0" wp14:anchorId="22F6D16F" wp14:editId="71CD536E">
            <wp:extent cx="5667375" cy="6667500"/>
            <wp:effectExtent l="0" t="0" r="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17608" w:rsidRPr="00C2505C" w:rsidRDefault="00717608" w:rsidP="00717608">
      <w:pPr>
        <w:spacing w:line="348" w:lineRule="auto"/>
        <w:ind w:left="851" w:hanging="851"/>
        <w:jc w:val="center"/>
        <w:rPr>
          <w:b/>
          <w:shd w:val="clear" w:color="auto" w:fill="FFFFFF"/>
        </w:rPr>
      </w:pPr>
    </w:p>
    <w:p w:rsidR="003708AA" w:rsidRPr="00C2505C" w:rsidRDefault="00717608" w:rsidP="00717608">
      <w:pPr>
        <w:spacing w:line="348" w:lineRule="auto"/>
        <w:jc w:val="center"/>
        <w:rPr>
          <w:b/>
          <w:shd w:val="clear" w:color="auto" w:fill="FFFFFF"/>
        </w:rPr>
      </w:pPr>
      <w:r w:rsidRPr="00C2505C">
        <w:rPr>
          <w:b/>
          <w:shd w:val="clear" w:color="auto" w:fill="FFFFFF"/>
        </w:rPr>
        <w:t>Figure A</w:t>
      </w:r>
    </w:p>
    <w:p w:rsidR="00FB5F33" w:rsidRPr="00C2505C" w:rsidRDefault="00FB5F33" w:rsidP="00373DEC">
      <w:pPr>
        <w:spacing w:line="360" w:lineRule="auto"/>
        <w:ind w:right="-14"/>
        <w:jc w:val="both"/>
        <w:rPr>
          <w:b/>
          <w:spacing w:val="3"/>
        </w:rPr>
        <w:sectPr w:rsidR="00FB5F33" w:rsidRPr="00C2505C" w:rsidSect="00FB5F33">
          <w:type w:val="continuous"/>
          <w:pgSz w:w="12240" w:h="15840"/>
          <w:pgMar w:top="1080" w:right="1440" w:bottom="990" w:left="1440" w:header="720" w:footer="720" w:gutter="0"/>
          <w:cols w:space="720"/>
          <w:docGrid w:linePitch="360"/>
        </w:sectPr>
      </w:pPr>
    </w:p>
    <w:p w:rsidR="00FB5F33" w:rsidRDefault="00FB309C" w:rsidP="00DD763A">
      <w:pPr>
        <w:spacing w:line="480" w:lineRule="auto"/>
        <w:ind w:right="-14"/>
        <w:jc w:val="both"/>
        <w:rPr>
          <w:spacing w:val="3"/>
        </w:rPr>
      </w:pPr>
      <w:r w:rsidRPr="00C2505C">
        <w:rPr>
          <w:b/>
          <w:spacing w:val="3"/>
        </w:rPr>
        <w:lastRenderedPageBreak/>
        <w:t>Figure 1:</w:t>
      </w:r>
      <w:r w:rsidRPr="00C2505C">
        <w:rPr>
          <w:spacing w:val="3"/>
        </w:rPr>
        <w:t xml:space="preserve"> </w:t>
      </w:r>
      <w:r w:rsidR="000670C5" w:rsidRPr="00C2505C">
        <w:rPr>
          <w:spacing w:val="3"/>
        </w:rPr>
        <w:t xml:space="preserve">The drugs that contain morpholine moiety exhibit remarkable biological properties, such as the antibiotic Linezolid </w:t>
      </w:r>
      <w:r w:rsidR="00A90DC5" w:rsidRPr="00C2505C">
        <w:rPr>
          <w:b/>
          <w:spacing w:val="3"/>
        </w:rPr>
        <w:t>1</w:t>
      </w:r>
      <w:r w:rsidR="000670C5" w:rsidRPr="00C2505C">
        <w:rPr>
          <w:spacing w:val="3"/>
        </w:rPr>
        <w:t xml:space="preserve">, which contains a morpholine moiety and is a readily </w:t>
      </w:r>
      <w:r w:rsidR="000670C5" w:rsidRPr="00C2505C">
        <w:rPr>
          <w:spacing w:val="3"/>
        </w:rPr>
        <w:lastRenderedPageBreak/>
        <w:t>available antimicrobial drug</w:t>
      </w:r>
      <w:r w:rsidR="009B7C80">
        <w:rPr>
          <w:spacing w:val="3"/>
          <w:vertAlign w:val="superscript"/>
        </w:rPr>
        <w:t>22</w:t>
      </w:r>
      <w:r w:rsidR="000670C5" w:rsidRPr="00C2505C">
        <w:rPr>
          <w:spacing w:val="3"/>
        </w:rPr>
        <w:t>. Morpholine nuclei have generated a lot of interest in recent years due to their variety of biological activities</w:t>
      </w:r>
      <w:r w:rsidR="007449E1" w:rsidRPr="00C2505C">
        <w:rPr>
          <w:spacing w:val="3"/>
          <w:vertAlign w:val="superscript"/>
        </w:rPr>
        <w:t>2</w:t>
      </w:r>
      <w:r w:rsidR="009B7C80">
        <w:rPr>
          <w:spacing w:val="3"/>
          <w:vertAlign w:val="superscript"/>
        </w:rPr>
        <w:t>3</w:t>
      </w:r>
      <w:r w:rsidR="000670C5" w:rsidRPr="00C2505C">
        <w:rPr>
          <w:spacing w:val="3"/>
        </w:rPr>
        <w:t xml:space="preserve">. The Food and Drug Administration (FDA) has approved the first medication, aprepitant </w:t>
      </w:r>
      <w:r w:rsidR="00A90DC5" w:rsidRPr="00C2505C">
        <w:rPr>
          <w:b/>
          <w:spacing w:val="3"/>
        </w:rPr>
        <w:t>2</w:t>
      </w:r>
      <w:r w:rsidR="000670C5" w:rsidRPr="00C2505C">
        <w:rPr>
          <w:spacing w:val="3"/>
        </w:rPr>
        <w:t>, a neurokinin 1 (NK1) receptor antagonist, to treat chemotherapy-related nausea and vomiting</w:t>
      </w:r>
      <w:r w:rsidR="009B7C80">
        <w:rPr>
          <w:spacing w:val="3"/>
          <w:vertAlign w:val="superscript"/>
        </w:rPr>
        <w:t>24</w:t>
      </w:r>
      <w:r w:rsidR="000670C5" w:rsidRPr="00C2505C">
        <w:rPr>
          <w:spacing w:val="3"/>
        </w:rPr>
        <w:t>.</w:t>
      </w:r>
    </w:p>
    <w:p w:rsidR="007840E2" w:rsidRPr="00C2505C" w:rsidRDefault="007840E2" w:rsidP="00DD763A">
      <w:pPr>
        <w:spacing w:line="480" w:lineRule="auto"/>
        <w:ind w:right="-14"/>
        <w:jc w:val="both"/>
        <w:rPr>
          <w:spacing w:val="3"/>
        </w:rPr>
        <w:sectPr w:rsidR="007840E2" w:rsidRPr="00C2505C" w:rsidSect="007840E2">
          <w:type w:val="continuous"/>
          <w:pgSz w:w="12240" w:h="15840"/>
          <w:pgMar w:top="1080" w:right="1440" w:bottom="990" w:left="1440" w:header="720" w:footer="720" w:gutter="0"/>
          <w:cols w:space="720"/>
          <w:docGrid w:linePitch="360"/>
        </w:sectPr>
      </w:pPr>
    </w:p>
    <w:p w:rsidR="007840E2" w:rsidRDefault="007840E2" w:rsidP="00373DEC">
      <w:pPr>
        <w:spacing w:line="360" w:lineRule="auto"/>
        <w:ind w:right="-14"/>
        <w:jc w:val="both"/>
        <w:sectPr w:rsidR="007840E2" w:rsidSect="00FB5F33">
          <w:type w:val="continuous"/>
          <w:pgSz w:w="12240" w:h="15840"/>
          <w:pgMar w:top="1080" w:right="1440" w:bottom="990" w:left="1440" w:header="720" w:footer="720" w:gutter="0"/>
          <w:cols w:space="720"/>
          <w:docGrid w:linePitch="360"/>
        </w:sectPr>
      </w:pPr>
    </w:p>
    <w:p w:rsidR="000670C5" w:rsidRPr="00C2505C" w:rsidRDefault="000670C5" w:rsidP="00373DEC">
      <w:pPr>
        <w:spacing w:line="360" w:lineRule="auto"/>
        <w:ind w:right="-14"/>
        <w:jc w:val="both"/>
      </w:pPr>
      <w:r w:rsidRPr="00C2505C">
        <w:lastRenderedPageBreak/>
        <w:t xml:space="preserve"> </w:t>
      </w:r>
    </w:p>
    <w:p w:rsidR="000670C5" w:rsidRPr="00C2505C" w:rsidRDefault="00A90DC5" w:rsidP="00FB309C">
      <w:pPr>
        <w:spacing w:before="60" w:line="336" w:lineRule="auto"/>
        <w:ind w:right="-11"/>
        <w:jc w:val="center"/>
      </w:pPr>
      <w:r w:rsidRPr="00C2505C">
        <w:object w:dxaOrig="13230" w:dyaOrig="41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25pt;height:131.25pt" o:ole="">
            <v:imagedata r:id="rId19" o:title=""/>
          </v:shape>
          <o:OLEObject Type="Embed" ProgID="ChemDraw.Document.6.0" ShapeID="_x0000_i1025" DrawAspect="Content" ObjectID="_1799172893" r:id="rId20"/>
        </w:object>
      </w:r>
    </w:p>
    <w:p w:rsidR="00812120" w:rsidRPr="00C2505C" w:rsidRDefault="0042430D" w:rsidP="00FB5F33">
      <w:pPr>
        <w:spacing w:before="60" w:line="336" w:lineRule="auto"/>
        <w:ind w:right="-11"/>
        <w:jc w:val="center"/>
        <w:rPr>
          <w:b/>
          <w:spacing w:val="3"/>
        </w:rPr>
      </w:pPr>
      <w:r w:rsidRPr="00C2505C">
        <w:rPr>
          <w:b/>
          <w:spacing w:val="3"/>
        </w:rPr>
        <w:t>Figure 1</w:t>
      </w:r>
    </w:p>
    <w:p w:rsidR="00FB5F33" w:rsidRPr="00C2505C" w:rsidRDefault="00FB5F33" w:rsidP="00373DEC">
      <w:pPr>
        <w:spacing w:line="360" w:lineRule="auto"/>
        <w:ind w:right="-14"/>
        <w:jc w:val="both"/>
        <w:rPr>
          <w:b/>
          <w:spacing w:val="3"/>
        </w:rPr>
      </w:pPr>
    </w:p>
    <w:p w:rsidR="00EC2CAF" w:rsidRPr="00C2505C" w:rsidRDefault="00EC2CAF" w:rsidP="00373DEC">
      <w:pPr>
        <w:spacing w:line="360" w:lineRule="auto"/>
        <w:ind w:right="-14"/>
        <w:jc w:val="both"/>
        <w:rPr>
          <w:b/>
          <w:spacing w:val="3"/>
        </w:rPr>
        <w:sectPr w:rsidR="00EC2CAF" w:rsidRPr="00C2505C" w:rsidSect="00FB5F33">
          <w:type w:val="continuous"/>
          <w:pgSz w:w="12240" w:h="15840"/>
          <w:pgMar w:top="1080" w:right="1440" w:bottom="990" w:left="1440" w:header="720" w:footer="720" w:gutter="0"/>
          <w:cols w:space="720"/>
          <w:docGrid w:linePitch="360"/>
        </w:sectPr>
      </w:pPr>
    </w:p>
    <w:p w:rsidR="00FB5F33" w:rsidRPr="00C2505C" w:rsidRDefault="00FB309C" w:rsidP="00DD763A">
      <w:pPr>
        <w:spacing w:line="480" w:lineRule="auto"/>
        <w:ind w:right="-14"/>
        <w:jc w:val="both"/>
      </w:pPr>
      <w:r w:rsidRPr="00C2505C">
        <w:rPr>
          <w:b/>
          <w:spacing w:val="3"/>
        </w:rPr>
        <w:lastRenderedPageBreak/>
        <w:t xml:space="preserve">Figure 2: </w:t>
      </w:r>
      <w:r w:rsidR="000670C5" w:rsidRPr="00C2505C">
        <w:t xml:space="preserve">In both animal and human models, emorfazone </w:t>
      </w:r>
      <w:r w:rsidR="00A90DC5" w:rsidRPr="00C2505C">
        <w:rPr>
          <w:b/>
        </w:rPr>
        <w:t>3</w:t>
      </w:r>
      <w:r w:rsidR="000670C5" w:rsidRPr="00C2505C">
        <w:t xml:space="preserve"> is an effective analgesic, anti-inflammatory, and antipyretic medication</w:t>
      </w:r>
      <w:r w:rsidR="009B7C80">
        <w:rPr>
          <w:vertAlign w:val="superscript"/>
        </w:rPr>
        <w:t>25</w:t>
      </w:r>
      <w:r w:rsidR="000670C5" w:rsidRPr="00C2505C">
        <w:t xml:space="preserve">. Gefitinib </w:t>
      </w:r>
      <w:r w:rsidR="00A90DC5" w:rsidRPr="00C2505C">
        <w:rPr>
          <w:b/>
        </w:rPr>
        <w:t>4</w:t>
      </w:r>
      <w:r w:rsidR="000670C5" w:rsidRPr="00C2505C">
        <w:t xml:space="preserve"> is a selective inhibitor of epidermal growth factor that is therapeutically used to treat non-small cell lung cancer patients who have developed chemoresistance</w:t>
      </w:r>
      <w:r w:rsidR="008051B8">
        <w:rPr>
          <w:vertAlign w:val="superscript"/>
        </w:rPr>
        <w:t>4</w:t>
      </w:r>
      <w:r w:rsidR="000670C5" w:rsidRPr="00C2505C">
        <w:t xml:space="preserve">. Timolol </w:t>
      </w:r>
      <w:r w:rsidR="00A90DC5" w:rsidRPr="00C2505C">
        <w:rPr>
          <w:b/>
        </w:rPr>
        <w:t>5</w:t>
      </w:r>
      <w:r w:rsidR="000670C5" w:rsidRPr="00C2505C">
        <w:t>, on the other hand, is a non-selective beta-adrenergic receptor antagonist that is used to treat glaucoma</w:t>
      </w:r>
      <w:r w:rsidR="009B7C80">
        <w:rPr>
          <w:vertAlign w:val="superscript"/>
        </w:rPr>
        <w:t>26</w:t>
      </w:r>
      <w:r w:rsidR="000670C5" w:rsidRPr="00C2505C">
        <w:t>. In the pages that follow, some of the significant morpholine-containing heterocyclic compounds with biological activity are briefly discussed.</w:t>
      </w:r>
    </w:p>
    <w:p w:rsidR="00FB5F33" w:rsidRPr="00C2505C" w:rsidRDefault="00FB5F33" w:rsidP="00373DEC">
      <w:pPr>
        <w:spacing w:line="360" w:lineRule="auto"/>
        <w:ind w:right="-14"/>
        <w:jc w:val="both"/>
        <w:sectPr w:rsidR="00FB5F33" w:rsidRPr="00C2505C" w:rsidSect="007840E2">
          <w:type w:val="continuous"/>
          <w:pgSz w:w="12240" w:h="15840"/>
          <w:pgMar w:top="1080" w:right="1440" w:bottom="990" w:left="1440" w:header="720" w:footer="720" w:gutter="0"/>
          <w:cols w:space="720"/>
          <w:docGrid w:linePitch="360"/>
        </w:sectPr>
      </w:pPr>
    </w:p>
    <w:p w:rsidR="000670C5" w:rsidRPr="00C2505C" w:rsidRDefault="00A90DC5" w:rsidP="000034E9">
      <w:pPr>
        <w:spacing w:line="360" w:lineRule="auto"/>
        <w:ind w:right="-14"/>
        <w:jc w:val="center"/>
      </w:pPr>
      <w:r w:rsidRPr="00C2505C">
        <w:object w:dxaOrig="11223" w:dyaOrig="5087">
          <v:shape id="_x0000_i1026" type="#_x0000_t75" style="width:417.75pt;height:189pt" o:ole="">
            <v:imagedata r:id="rId21" o:title=""/>
          </v:shape>
          <o:OLEObject Type="Embed" ProgID="ChemDraw.Document.6.0" ShapeID="_x0000_i1026" DrawAspect="Content" ObjectID="_1799172894" r:id="rId22"/>
        </w:object>
      </w:r>
    </w:p>
    <w:p w:rsidR="00EC2CAF" w:rsidRPr="00C2505C" w:rsidRDefault="00EC2CAF" w:rsidP="00812120">
      <w:pPr>
        <w:spacing w:before="60" w:line="336" w:lineRule="auto"/>
        <w:ind w:right="-11"/>
        <w:jc w:val="center"/>
        <w:rPr>
          <w:b/>
          <w:spacing w:val="3"/>
        </w:rPr>
      </w:pPr>
    </w:p>
    <w:p w:rsidR="00D91346" w:rsidRPr="00C2505C" w:rsidRDefault="0042430D" w:rsidP="00812120">
      <w:pPr>
        <w:spacing w:before="60" w:line="336" w:lineRule="auto"/>
        <w:ind w:right="-11"/>
        <w:jc w:val="center"/>
      </w:pPr>
      <w:r w:rsidRPr="00C2505C">
        <w:rPr>
          <w:b/>
          <w:spacing w:val="3"/>
        </w:rPr>
        <w:t>Figure 2</w:t>
      </w:r>
    </w:p>
    <w:p w:rsidR="00FB5F33" w:rsidRPr="00C2505C" w:rsidRDefault="00FB5F33" w:rsidP="00373DEC">
      <w:pPr>
        <w:spacing w:line="360" w:lineRule="auto"/>
        <w:ind w:right="-14"/>
        <w:jc w:val="both"/>
        <w:rPr>
          <w:b/>
          <w:spacing w:val="3"/>
        </w:rPr>
      </w:pPr>
    </w:p>
    <w:p w:rsidR="00EC2CAF" w:rsidRPr="00C2505C" w:rsidRDefault="00EC2CAF" w:rsidP="00373DEC">
      <w:pPr>
        <w:spacing w:line="360" w:lineRule="auto"/>
        <w:ind w:right="-14"/>
        <w:jc w:val="both"/>
        <w:rPr>
          <w:b/>
          <w:spacing w:val="3"/>
        </w:rPr>
        <w:sectPr w:rsidR="00EC2CAF" w:rsidRPr="00C2505C" w:rsidSect="00FB5F33">
          <w:type w:val="continuous"/>
          <w:pgSz w:w="12240" w:h="15840"/>
          <w:pgMar w:top="1080" w:right="1440" w:bottom="990" w:left="1440" w:header="720" w:footer="720" w:gutter="0"/>
          <w:cols w:space="720"/>
          <w:docGrid w:linePitch="360"/>
        </w:sectPr>
      </w:pPr>
    </w:p>
    <w:p w:rsidR="000670C5" w:rsidRPr="00C2505C" w:rsidRDefault="00FB309C" w:rsidP="00DD763A">
      <w:pPr>
        <w:spacing w:line="480" w:lineRule="auto"/>
        <w:ind w:right="-14"/>
        <w:jc w:val="both"/>
        <w:rPr>
          <w:vertAlign w:val="superscript"/>
        </w:rPr>
      </w:pPr>
      <w:r w:rsidRPr="00C2505C">
        <w:rPr>
          <w:b/>
          <w:spacing w:val="3"/>
        </w:rPr>
        <w:lastRenderedPageBreak/>
        <w:t xml:space="preserve">Figure 3: </w:t>
      </w:r>
      <w:r w:rsidR="000670C5" w:rsidRPr="00C2505C">
        <w:rPr>
          <w:shd w:val="clear" w:color="auto" w:fill="FFFFFF"/>
        </w:rPr>
        <w:t xml:space="preserve">According to Zask </w:t>
      </w:r>
      <w:r w:rsidR="000670C5" w:rsidRPr="00C2505C">
        <w:rPr>
          <w:i/>
          <w:shd w:val="clear" w:color="auto" w:fill="FFFFFF"/>
        </w:rPr>
        <w:t>et al</w:t>
      </w:r>
      <w:r w:rsidR="000670C5" w:rsidRPr="00C2505C">
        <w:rPr>
          <w:shd w:val="clear" w:color="auto" w:fill="FFFFFF"/>
        </w:rPr>
        <w:t>.</w:t>
      </w:r>
      <w:r w:rsidR="009B7C80">
        <w:rPr>
          <w:shd w:val="clear" w:color="auto" w:fill="FFFFFF"/>
          <w:vertAlign w:val="superscript"/>
        </w:rPr>
        <w:t>27</w:t>
      </w:r>
      <w:r w:rsidR="000670C5" w:rsidRPr="00C2505C">
        <w:rPr>
          <w:shd w:val="clear" w:color="auto" w:fill="FFFFFF"/>
        </w:rPr>
        <w:t xml:space="preserve">, bridged morpholines </w:t>
      </w:r>
      <w:r w:rsidR="00A90DC5" w:rsidRPr="00C2505C">
        <w:rPr>
          <w:b/>
          <w:shd w:val="clear" w:color="auto" w:fill="FFFFFF"/>
        </w:rPr>
        <w:t>6</w:t>
      </w:r>
      <w:r w:rsidR="000670C5" w:rsidRPr="00C2505C">
        <w:rPr>
          <w:shd w:val="clear" w:color="auto" w:fill="FFFFFF"/>
        </w:rPr>
        <w:t xml:space="preserve"> were used in place of morpholine in pyrazolopyrimidine inhibitors to obtain significant increases in mTOR-targeting selectivity. Preparations were made for analogues with subnanomolar mTOR IC(</w:t>
      </w:r>
      <w:r w:rsidR="000670C5" w:rsidRPr="00C2505C">
        <w:rPr>
          <w:shd w:val="clear" w:color="auto" w:fill="FFFFFF"/>
          <w:vertAlign w:val="subscript"/>
        </w:rPr>
        <w:t>50</w:t>
      </w:r>
      <w:r w:rsidR="000670C5" w:rsidRPr="00C2505C">
        <w:rPr>
          <w:shd w:val="clear" w:color="auto" w:fill="FFFFFF"/>
        </w:rPr>
        <w:t>) values and up to 26000-fold selectivity versus PI3Kalpha. Chiral morpholines produced inhibitors with distinct selectivity and potency profiles for each of their enantiomers. According to molecular modelling, the significant selectivity seen by forming a deeper pocket in mTOR that can accommodate bridging morpholines accounts for the single amino acid difference between PI3K and mTOR (Phe961Leu).</w:t>
      </w:r>
    </w:p>
    <w:p w:rsidR="00FB5F33" w:rsidRPr="00C2505C" w:rsidRDefault="00FB5F33" w:rsidP="00812120">
      <w:pPr>
        <w:spacing w:line="360" w:lineRule="auto"/>
        <w:ind w:right="-9"/>
        <w:jc w:val="center"/>
        <w:sectPr w:rsidR="00FB5F33" w:rsidRPr="00C2505C" w:rsidSect="007840E2">
          <w:type w:val="continuous"/>
          <w:pgSz w:w="12240" w:h="15840"/>
          <w:pgMar w:top="1080" w:right="1440" w:bottom="990" w:left="1440" w:header="720" w:footer="720" w:gutter="0"/>
          <w:cols w:space="720"/>
          <w:docGrid w:linePitch="360"/>
        </w:sectPr>
      </w:pPr>
    </w:p>
    <w:p w:rsidR="00812120" w:rsidRPr="00C2505C" w:rsidRDefault="00BA40E2" w:rsidP="00EC2CAF">
      <w:pPr>
        <w:tabs>
          <w:tab w:val="left" w:pos="1530"/>
        </w:tabs>
        <w:spacing w:line="360" w:lineRule="auto"/>
        <w:ind w:right="-9"/>
        <w:jc w:val="center"/>
      </w:pPr>
      <w:r w:rsidRPr="00C2505C">
        <w:object w:dxaOrig="4345" w:dyaOrig="3102">
          <v:shape id="_x0000_i1027" type="#_x0000_t75" style="width:195.75pt;height:139.5pt" o:ole="">
            <v:imagedata r:id="rId23" o:title=""/>
          </v:shape>
          <o:OLEObject Type="Embed" ProgID="ChemDraw.Document.6.0" ShapeID="_x0000_i1027" DrawAspect="Content" ObjectID="_1799172895" r:id="rId24"/>
        </w:object>
      </w:r>
    </w:p>
    <w:p w:rsidR="0042430D" w:rsidRPr="00C2505C" w:rsidRDefault="0042430D" w:rsidP="00FB309C">
      <w:pPr>
        <w:spacing w:line="360" w:lineRule="auto"/>
        <w:ind w:right="-9"/>
        <w:jc w:val="center"/>
      </w:pPr>
      <w:r w:rsidRPr="00C2505C">
        <w:rPr>
          <w:b/>
          <w:spacing w:val="3"/>
        </w:rPr>
        <w:t>Figure 3</w:t>
      </w:r>
    </w:p>
    <w:p w:rsidR="00DD763A" w:rsidRPr="00C2505C" w:rsidRDefault="00DD763A" w:rsidP="00373DEC">
      <w:pPr>
        <w:spacing w:line="360" w:lineRule="auto"/>
        <w:ind w:right="-14"/>
        <w:jc w:val="both"/>
        <w:rPr>
          <w:b/>
          <w:spacing w:val="3"/>
        </w:rPr>
        <w:sectPr w:rsidR="00DD763A" w:rsidRPr="00C2505C" w:rsidSect="00FB5F33">
          <w:type w:val="continuous"/>
          <w:pgSz w:w="12240" w:h="15840"/>
          <w:pgMar w:top="1080" w:right="1440" w:bottom="990" w:left="1440" w:header="720" w:footer="720" w:gutter="0"/>
          <w:cols w:space="720"/>
          <w:docGrid w:linePitch="360"/>
        </w:sectPr>
      </w:pPr>
    </w:p>
    <w:p w:rsidR="000670C5" w:rsidRPr="00C2505C" w:rsidRDefault="00FB309C" w:rsidP="00DD763A">
      <w:pPr>
        <w:spacing w:line="480" w:lineRule="auto"/>
        <w:ind w:right="-14"/>
        <w:jc w:val="both"/>
        <w:rPr>
          <w:bCs/>
        </w:rPr>
      </w:pPr>
      <w:r w:rsidRPr="00C2505C">
        <w:rPr>
          <w:b/>
          <w:spacing w:val="3"/>
        </w:rPr>
        <w:lastRenderedPageBreak/>
        <w:t xml:space="preserve">Figure 4: </w:t>
      </w:r>
      <w:r w:rsidR="000670C5" w:rsidRPr="00C2505C">
        <w:rPr>
          <w:shd w:val="clear" w:color="auto" w:fill="FFFFFF"/>
        </w:rPr>
        <w:t xml:space="preserve">Significant information about coumarin derivatives' synthesis, </w:t>
      </w:r>
      <w:r w:rsidR="000670C5" w:rsidRPr="00C2505C">
        <w:rPr>
          <w:i/>
          <w:shd w:val="clear" w:color="auto" w:fill="FFFFFF"/>
        </w:rPr>
        <w:t>in vitro</w:t>
      </w:r>
      <w:r w:rsidR="000670C5" w:rsidRPr="00C2505C">
        <w:rPr>
          <w:shd w:val="clear" w:color="auto" w:fill="FFFFFF"/>
        </w:rPr>
        <w:t xml:space="preserve"> antiplatelet activity, and relevant structure-activity relationships are provided by Roma </w:t>
      </w:r>
      <w:r w:rsidR="000670C5" w:rsidRPr="00C2505C">
        <w:rPr>
          <w:i/>
          <w:shd w:val="clear" w:color="auto" w:fill="FFFFFF"/>
        </w:rPr>
        <w:t>et al</w:t>
      </w:r>
      <w:r w:rsidR="000670C5" w:rsidRPr="00C2505C">
        <w:rPr>
          <w:shd w:val="clear" w:color="auto" w:fill="FFFFFF"/>
        </w:rPr>
        <w:t>.</w:t>
      </w:r>
      <w:r w:rsidR="009B7C80">
        <w:rPr>
          <w:shd w:val="clear" w:color="auto" w:fill="FFFFFF"/>
          <w:vertAlign w:val="superscript"/>
        </w:rPr>
        <w:t>28</w:t>
      </w:r>
      <w:r w:rsidR="000670C5" w:rsidRPr="00C2505C">
        <w:rPr>
          <w:shd w:val="clear" w:color="auto" w:fill="FFFFFF"/>
        </w:rPr>
        <w:t>. Milrinone and cilostazol were not as effective at inhibiting pure human platelet PDE3 as the recently reported 8-methyl-4-(1-piperazinyl)-7-(3-pyridylmethoxy)</w:t>
      </w:r>
      <w:r w:rsidR="00E87A8E" w:rsidRPr="00C2505C">
        <w:rPr>
          <w:shd w:val="clear" w:color="auto" w:fill="FFFFFF"/>
        </w:rPr>
        <w:t xml:space="preserve"> </w:t>
      </w:r>
      <w:r w:rsidR="000670C5" w:rsidRPr="00C2505C">
        <w:rPr>
          <w:shd w:val="clear" w:color="auto" w:fill="FFFFFF"/>
        </w:rPr>
        <w:t xml:space="preserve">coumarin </w:t>
      </w:r>
      <w:r w:rsidR="00BA40E2" w:rsidRPr="00C2505C">
        <w:rPr>
          <w:b/>
          <w:shd w:val="clear" w:color="auto" w:fill="FFFFFF"/>
        </w:rPr>
        <w:t>7</w:t>
      </w:r>
      <w:r w:rsidR="000670C5" w:rsidRPr="00C2505C">
        <w:rPr>
          <w:shd w:val="clear" w:color="auto" w:fill="FFFFFF"/>
        </w:rPr>
        <w:t xml:space="preserve"> and its potent 7-(2-morpholinoethoxy)-substituted new analogue </w:t>
      </w:r>
      <w:r w:rsidR="00BA40E2" w:rsidRPr="00C2505C">
        <w:rPr>
          <w:b/>
          <w:shd w:val="clear" w:color="auto" w:fill="FFFFFF"/>
        </w:rPr>
        <w:t>8</w:t>
      </w:r>
      <w:r w:rsidR="000670C5" w:rsidRPr="00C2505C">
        <w:rPr>
          <w:shd w:val="clear" w:color="auto" w:fill="FFFFFF"/>
        </w:rPr>
        <w:t>. These results were linked, through a molecular modelling study, to the molecular interactions of the four compounds with the human PDE3A catalytic site.</w:t>
      </w:r>
    </w:p>
    <w:p w:rsidR="00FB5F33" w:rsidRPr="00C2505C" w:rsidRDefault="00FB5F33" w:rsidP="00FB309C">
      <w:pPr>
        <w:spacing w:line="360" w:lineRule="auto"/>
        <w:ind w:right="-9"/>
        <w:jc w:val="center"/>
        <w:sectPr w:rsidR="00FB5F33" w:rsidRPr="00C2505C" w:rsidSect="007840E2">
          <w:type w:val="continuous"/>
          <w:pgSz w:w="12240" w:h="15840"/>
          <w:pgMar w:top="1080" w:right="1440" w:bottom="990" w:left="1440" w:header="720" w:footer="720" w:gutter="0"/>
          <w:cols w:space="720"/>
          <w:docGrid w:linePitch="360"/>
        </w:sectPr>
      </w:pPr>
    </w:p>
    <w:p w:rsidR="000670C5" w:rsidRPr="00C2505C" w:rsidRDefault="00BA40E2" w:rsidP="00FB309C">
      <w:pPr>
        <w:spacing w:line="360" w:lineRule="auto"/>
        <w:ind w:right="-9"/>
        <w:jc w:val="center"/>
      </w:pPr>
      <w:r w:rsidRPr="00C2505C">
        <w:object w:dxaOrig="12013" w:dyaOrig="3919">
          <v:shape id="_x0000_i1028" type="#_x0000_t75" style="width:408pt;height:133.5pt" o:ole="">
            <v:imagedata r:id="rId25" o:title=""/>
          </v:shape>
          <o:OLEObject Type="Embed" ProgID="ChemDraw.Document.6.0" ShapeID="_x0000_i1028" DrawAspect="Content" ObjectID="_1799172896" r:id="rId26"/>
        </w:object>
      </w:r>
    </w:p>
    <w:p w:rsidR="00EC2CAF" w:rsidRPr="00C2505C" w:rsidRDefault="00EC2CAF" w:rsidP="00FB309C">
      <w:pPr>
        <w:spacing w:line="360" w:lineRule="auto"/>
        <w:ind w:right="-9"/>
        <w:jc w:val="center"/>
        <w:rPr>
          <w:b/>
          <w:spacing w:val="3"/>
        </w:rPr>
      </w:pPr>
    </w:p>
    <w:p w:rsidR="0042430D" w:rsidRPr="00C2505C" w:rsidRDefault="0042430D" w:rsidP="00FB309C">
      <w:pPr>
        <w:spacing w:line="360" w:lineRule="auto"/>
        <w:ind w:right="-9"/>
        <w:jc w:val="center"/>
      </w:pPr>
      <w:r w:rsidRPr="00C2505C">
        <w:rPr>
          <w:b/>
          <w:spacing w:val="3"/>
        </w:rPr>
        <w:t>Figure 4</w:t>
      </w:r>
    </w:p>
    <w:p w:rsidR="000670C5" w:rsidRPr="00C2505C" w:rsidRDefault="000670C5" w:rsidP="00FB309C">
      <w:pPr>
        <w:spacing w:line="348" w:lineRule="auto"/>
        <w:ind w:left="851" w:hanging="851"/>
        <w:jc w:val="both"/>
        <w:rPr>
          <w:b/>
          <w:shd w:val="clear" w:color="auto" w:fill="FFFFFF"/>
        </w:rPr>
      </w:pPr>
    </w:p>
    <w:p w:rsidR="00FB5F33" w:rsidRPr="00C2505C" w:rsidRDefault="00FB5F33" w:rsidP="00373DEC">
      <w:pPr>
        <w:spacing w:line="360" w:lineRule="auto"/>
        <w:jc w:val="both"/>
        <w:rPr>
          <w:b/>
          <w:spacing w:val="3"/>
        </w:rPr>
        <w:sectPr w:rsidR="00FB5F33" w:rsidRPr="00C2505C" w:rsidSect="00FB5F33">
          <w:type w:val="continuous"/>
          <w:pgSz w:w="12240" w:h="15840"/>
          <w:pgMar w:top="1080" w:right="1440" w:bottom="990" w:left="1440" w:header="720" w:footer="720" w:gutter="0"/>
          <w:cols w:space="720"/>
          <w:docGrid w:linePitch="360"/>
        </w:sectPr>
      </w:pPr>
    </w:p>
    <w:p w:rsidR="000670C5" w:rsidRPr="00C2505C" w:rsidRDefault="00FB309C" w:rsidP="00DD763A">
      <w:pPr>
        <w:spacing w:line="480" w:lineRule="auto"/>
        <w:jc w:val="both"/>
        <w:rPr>
          <w:lang w:val="en-US"/>
        </w:rPr>
      </w:pPr>
      <w:r w:rsidRPr="00C2505C">
        <w:rPr>
          <w:b/>
          <w:spacing w:val="3"/>
        </w:rPr>
        <w:lastRenderedPageBreak/>
        <w:t xml:space="preserve">Figure 5: </w:t>
      </w:r>
      <w:r w:rsidR="000670C5" w:rsidRPr="00C2505C">
        <w:rPr>
          <w:lang w:val="en-US"/>
        </w:rPr>
        <w:t>4-(1,3-Thiazol-2-yl)</w:t>
      </w:r>
      <w:proofErr w:type="spellStart"/>
      <w:r w:rsidR="000670C5" w:rsidRPr="00C2505C">
        <w:rPr>
          <w:lang w:val="en-US"/>
        </w:rPr>
        <w:t>morpholine</w:t>
      </w:r>
      <w:proofErr w:type="spellEnd"/>
      <w:r w:rsidR="000670C5" w:rsidRPr="00C2505C">
        <w:rPr>
          <w:lang w:val="en-US"/>
        </w:rPr>
        <w:t xml:space="preserve"> derivatives have been found to be strong and specific inhibitors of </w:t>
      </w:r>
      <w:proofErr w:type="spellStart"/>
      <w:r w:rsidR="000670C5" w:rsidRPr="00C2505C">
        <w:rPr>
          <w:lang w:val="en-US"/>
        </w:rPr>
        <w:t>phosphoinositide</w:t>
      </w:r>
      <w:proofErr w:type="spellEnd"/>
      <w:r w:rsidR="000670C5" w:rsidRPr="00C2505C">
        <w:rPr>
          <w:lang w:val="en-US"/>
        </w:rPr>
        <w:t xml:space="preserve"> 3-kinase, according to Alexander </w:t>
      </w:r>
      <w:r w:rsidR="000670C5" w:rsidRPr="00C2505C">
        <w:rPr>
          <w:i/>
          <w:lang w:val="en-US"/>
        </w:rPr>
        <w:t>et al</w:t>
      </w:r>
      <w:r w:rsidR="000670C5" w:rsidRPr="00C2505C">
        <w:rPr>
          <w:lang w:val="en-US"/>
        </w:rPr>
        <w:t>.</w:t>
      </w:r>
      <w:r w:rsidR="009B7C80">
        <w:rPr>
          <w:vertAlign w:val="superscript"/>
          <w:lang w:val="en-US"/>
        </w:rPr>
        <w:t>29</w:t>
      </w:r>
      <w:r w:rsidR="000670C5" w:rsidRPr="00C2505C">
        <w:rPr>
          <w:lang w:val="en-US"/>
        </w:rPr>
        <w:t xml:space="preserve">. For the purpose of illustrating the usefulness of this family of drugs in </w:t>
      </w:r>
      <w:proofErr w:type="spellStart"/>
      <w:r w:rsidR="000670C5" w:rsidRPr="00C2505C">
        <w:rPr>
          <w:lang w:val="en-US"/>
        </w:rPr>
        <w:t>xenograft</w:t>
      </w:r>
      <w:proofErr w:type="spellEnd"/>
      <w:r w:rsidR="000670C5" w:rsidRPr="00C2505C">
        <w:rPr>
          <w:lang w:val="en-US"/>
        </w:rPr>
        <w:t xml:space="preserve"> models of </w:t>
      </w:r>
      <w:proofErr w:type="spellStart"/>
      <w:r w:rsidR="000670C5" w:rsidRPr="00C2505C">
        <w:rPr>
          <w:lang w:val="en-US"/>
        </w:rPr>
        <w:t>tumour</w:t>
      </w:r>
      <w:proofErr w:type="spellEnd"/>
      <w:r w:rsidR="000670C5" w:rsidRPr="00C2505C">
        <w:rPr>
          <w:lang w:val="en-US"/>
        </w:rPr>
        <w:t xml:space="preserve"> growth, the SAR data of a few instances are shown, along with the </w:t>
      </w:r>
      <w:r w:rsidR="000670C5" w:rsidRPr="00C2505C">
        <w:rPr>
          <w:i/>
          <w:lang w:val="en-US"/>
        </w:rPr>
        <w:t>in vivo</w:t>
      </w:r>
      <w:r w:rsidR="000670C5" w:rsidRPr="00C2505C">
        <w:rPr>
          <w:lang w:val="en-US"/>
        </w:rPr>
        <w:t xml:space="preserve"> profiling of compound </w:t>
      </w:r>
      <w:r w:rsidR="00BA40E2" w:rsidRPr="00C2505C">
        <w:rPr>
          <w:b/>
          <w:lang w:val="en-US"/>
        </w:rPr>
        <w:t>9</w:t>
      </w:r>
      <w:r w:rsidR="000670C5" w:rsidRPr="00C2505C">
        <w:rPr>
          <w:lang w:val="en-US"/>
        </w:rPr>
        <w:t>.</w:t>
      </w:r>
    </w:p>
    <w:p w:rsidR="000670C5" w:rsidRPr="00C2505C" w:rsidRDefault="000670C5" w:rsidP="00DD763A">
      <w:pPr>
        <w:spacing w:line="480" w:lineRule="auto"/>
        <w:jc w:val="both"/>
      </w:pPr>
      <w:r w:rsidRPr="00C2505C">
        <w:t xml:space="preserve">The MTT colorimetric test was used to assess the antiproliferative properties of the newly synthesised 1,3-disubstituted urea derivatives </w:t>
      </w:r>
      <w:r w:rsidRPr="00C2505C">
        <w:rPr>
          <w:b/>
        </w:rPr>
        <w:t>1</w:t>
      </w:r>
      <w:r w:rsidR="00BA40E2" w:rsidRPr="00C2505C">
        <w:rPr>
          <w:b/>
        </w:rPr>
        <w:t>0</w:t>
      </w:r>
      <w:r w:rsidRPr="00C2505C">
        <w:t xml:space="preserve"> against a panel of two human tumour cell lines (KB and K562) and one human liver cell line (L02). The 1,3-disubstituted urea derivative series exhibits potent antiproliferative activity against human cancer cell lines (KB and K562) but not against liver cell lines (L02). These compounds have strong </w:t>
      </w:r>
      <w:r w:rsidRPr="00C2505C">
        <w:rPr>
          <w:i/>
        </w:rPr>
        <w:t>in vitro</w:t>
      </w:r>
      <w:r w:rsidRPr="00C2505C">
        <w:t xml:space="preserve"> antiproliferative activity, and they are selective for L02, which is a key characteristic for an anticancer treatment candidate with fewer adverse effects</w:t>
      </w:r>
      <w:r w:rsidR="007449E1" w:rsidRPr="00C2505C">
        <w:t xml:space="preserve"> </w:t>
      </w:r>
      <w:r w:rsidR="009B7C80">
        <w:rPr>
          <w:vertAlign w:val="superscript"/>
        </w:rPr>
        <w:t>30</w:t>
      </w:r>
      <w:r w:rsidRPr="00C2505C">
        <w:t>.</w:t>
      </w:r>
    </w:p>
    <w:p w:rsidR="00FB5F33" w:rsidRPr="00C2505C" w:rsidRDefault="00FB5F33" w:rsidP="00FB309C">
      <w:pPr>
        <w:spacing w:line="336" w:lineRule="auto"/>
        <w:jc w:val="center"/>
        <w:sectPr w:rsidR="00FB5F33" w:rsidRPr="00C2505C" w:rsidSect="007840E2">
          <w:type w:val="continuous"/>
          <w:pgSz w:w="12240" w:h="15840"/>
          <w:pgMar w:top="1080" w:right="1440" w:bottom="990" w:left="1440" w:header="720" w:footer="720" w:gutter="0"/>
          <w:cols w:space="720"/>
          <w:docGrid w:linePitch="360"/>
        </w:sectPr>
      </w:pPr>
    </w:p>
    <w:p w:rsidR="000670C5" w:rsidRPr="00C2505C" w:rsidRDefault="00BA40E2" w:rsidP="00FB309C">
      <w:pPr>
        <w:spacing w:line="336" w:lineRule="auto"/>
        <w:jc w:val="center"/>
      </w:pPr>
      <w:r w:rsidRPr="00C2505C">
        <w:object w:dxaOrig="10164" w:dyaOrig="3647">
          <v:shape id="_x0000_i1029" type="#_x0000_t75" style="width:399.75pt;height:143.25pt" o:ole="">
            <v:imagedata r:id="rId27" o:title=""/>
          </v:shape>
          <o:OLEObject Type="Embed" ProgID="ChemDraw.Document.6.0" ShapeID="_x0000_i1029" DrawAspect="Content" ObjectID="_1799172897" r:id="rId28"/>
        </w:object>
      </w:r>
    </w:p>
    <w:p w:rsidR="0042430D" w:rsidRPr="00C2505C" w:rsidRDefault="0042430D" w:rsidP="00FB309C">
      <w:pPr>
        <w:spacing w:line="336" w:lineRule="auto"/>
        <w:jc w:val="center"/>
      </w:pPr>
    </w:p>
    <w:p w:rsidR="0042430D" w:rsidRPr="00C2505C" w:rsidRDefault="0042430D" w:rsidP="00FB309C">
      <w:pPr>
        <w:spacing w:line="336" w:lineRule="auto"/>
        <w:jc w:val="center"/>
      </w:pPr>
      <w:r w:rsidRPr="00C2505C">
        <w:rPr>
          <w:b/>
          <w:spacing w:val="3"/>
        </w:rPr>
        <w:t>Figure 5</w:t>
      </w:r>
    </w:p>
    <w:p w:rsidR="000670C5" w:rsidRPr="00C2505C" w:rsidRDefault="000670C5" w:rsidP="00FB309C">
      <w:pPr>
        <w:spacing w:line="276" w:lineRule="auto"/>
        <w:jc w:val="both"/>
      </w:pPr>
    </w:p>
    <w:p w:rsidR="00FB5F33" w:rsidRPr="00C2505C" w:rsidRDefault="00FB5F33" w:rsidP="00373DEC">
      <w:pPr>
        <w:spacing w:line="360" w:lineRule="auto"/>
        <w:jc w:val="both"/>
        <w:rPr>
          <w:b/>
          <w:spacing w:val="3"/>
        </w:rPr>
        <w:sectPr w:rsidR="00FB5F33" w:rsidRPr="00C2505C" w:rsidSect="00FB5F33">
          <w:type w:val="continuous"/>
          <w:pgSz w:w="12240" w:h="15840"/>
          <w:pgMar w:top="1080" w:right="1440" w:bottom="990" w:left="1440" w:header="720" w:footer="720" w:gutter="0"/>
          <w:cols w:space="720"/>
          <w:docGrid w:linePitch="360"/>
        </w:sectPr>
      </w:pPr>
    </w:p>
    <w:p w:rsidR="000670C5" w:rsidRPr="00C2505C" w:rsidRDefault="00FB309C" w:rsidP="00DD763A">
      <w:pPr>
        <w:spacing w:line="480" w:lineRule="auto"/>
        <w:jc w:val="both"/>
      </w:pPr>
      <w:r w:rsidRPr="00C2505C">
        <w:rPr>
          <w:b/>
          <w:spacing w:val="3"/>
        </w:rPr>
        <w:lastRenderedPageBreak/>
        <w:t xml:space="preserve">Figure 6: </w:t>
      </w:r>
      <w:r w:rsidR="000670C5" w:rsidRPr="00C2505C">
        <w:t xml:space="preserve">Both laboratory animals and humans have been proven to be neurotoxic by acrylamide (ACR). New functionalized melatonin compounds with promising heterocyclic moiety were synthesised, according to Hanaa </w:t>
      </w:r>
      <w:r w:rsidR="000670C5" w:rsidRPr="00C2505C">
        <w:rPr>
          <w:i/>
        </w:rPr>
        <w:t>et al</w:t>
      </w:r>
      <w:r w:rsidR="000670C5" w:rsidRPr="00C2505C">
        <w:t>.</w:t>
      </w:r>
      <w:r w:rsidR="009B7C80">
        <w:rPr>
          <w:vertAlign w:val="superscript"/>
        </w:rPr>
        <w:t>31</w:t>
      </w:r>
      <w:r w:rsidR="000670C5" w:rsidRPr="00C2505C">
        <w:t xml:space="preserve">, and they are anticipated to exhibit protective effects against ACR-induced neurotoxicity in adult female rats. The brain's malondialdehyde level (MDA) and lactate dehydrogenase (LDH) activity significantly increased after the administration of ACR (50 mg/kg/b.wt.) alone, whereas the levels of monoamines and the activity of antioxidant enzymes significantly decreased. Prior to ACR, treatment with melatonin derivatives </w:t>
      </w:r>
      <w:r w:rsidR="00A90DC5" w:rsidRPr="00C2505C">
        <w:rPr>
          <w:b/>
        </w:rPr>
        <w:t>1</w:t>
      </w:r>
      <w:r w:rsidR="00BA40E2" w:rsidRPr="00C2505C">
        <w:rPr>
          <w:b/>
        </w:rPr>
        <w:t>1</w:t>
      </w:r>
      <w:r w:rsidR="000670C5" w:rsidRPr="00C2505C">
        <w:t xml:space="preserve"> (i.p., 50 mg kg-1 b. wt.) generated a significant decrease in brain MDA level and LDH activity with a concurrent significantly increased level of brain monoamines and antioxidant enzyme activity.</w:t>
      </w:r>
    </w:p>
    <w:p w:rsidR="000670C5" w:rsidRPr="00C2505C" w:rsidRDefault="000670C5" w:rsidP="00DD763A">
      <w:pPr>
        <w:spacing w:line="480" w:lineRule="auto"/>
        <w:jc w:val="both"/>
      </w:pPr>
      <w:r w:rsidRPr="00C2505C">
        <w:t xml:space="preserve">Kun </w:t>
      </w:r>
      <w:r w:rsidRPr="00C2505C">
        <w:rPr>
          <w:i/>
        </w:rPr>
        <w:t>et al</w:t>
      </w:r>
      <w:r w:rsidRPr="00C2505C">
        <w:t>.</w:t>
      </w:r>
      <w:r w:rsidR="009B7C80">
        <w:rPr>
          <w:vertAlign w:val="superscript"/>
        </w:rPr>
        <w:t>32</w:t>
      </w:r>
      <w:r w:rsidRPr="00C2505C">
        <w:t xml:space="preserve"> developed and synthesised a number of liquiritigenin thiosemicarbazone derivatives </w:t>
      </w:r>
      <w:r w:rsidR="00A90DC5" w:rsidRPr="00C2505C">
        <w:rPr>
          <w:b/>
        </w:rPr>
        <w:t>1</w:t>
      </w:r>
      <w:r w:rsidR="00BA40E2" w:rsidRPr="00C2505C">
        <w:rPr>
          <w:b/>
        </w:rPr>
        <w:t>2</w:t>
      </w:r>
      <w:r w:rsidRPr="00C2505C">
        <w:t xml:space="preserve"> in an effort to create powerful and targeted anticancer drugs. These compounds </w:t>
      </w:r>
      <w:r w:rsidRPr="00C2505C">
        <w:rPr>
          <w:i/>
        </w:rPr>
        <w:t>in vitro</w:t>
      </w:r>
      <w:r w:rsidRPr="00C2505C">
        <w:t xml:space="preserve"> cytotoxicities were tested on the K562, DU-145, SGC-7901, HCT-116, and Hela cell lines. According to the pharmacological findings, the majority of the synthesised compounds exhibited high selective cytotoxicity against K562 and DU-145 cells, and found that from the structure-activity connections that adding a thiosemicarbazone functional group to the 4-position of liquiritigenin's skeleton is linked to an increase in cytotoxicity.</w:t>
      </w:r>
    </w:p>
    <w:p w:rsidR="00FB5F33" w:rsidRPr="00C2505C" w:rsidRDefault="00FB5F33" w:rsidP="00812120">
      <w:pPr>
        <w:spacing w:line="360" w:lineRule="auto"/>
        <w:jc w:val="center"/>
        <w:sectPr w:rsidR="00FB5F33" w:rsidRPr="00C2505C" w:rsidSect="007840E2">
          <w:type w:val="continuous"/>
          <w:pgSz w:w="12240" w:h="15840"/>
          <w:pgMar w:top="1080" w:right="1440" w:bottom="990" w:left="1440" w:header="720" w:footer="720" w:gutter="0"/>
          <w:cols w:space="720"/>
          <w:docGrid w:linePitch="360"/>
        </w:sectPr>
      </w:pPr>
    </w:p>
    <w:p w:rsidR="0042430D" w:rsidRPr="00C2505C" w:rsidRDefault="00BA40E2" w:rsidP="00812120">
      <w:pPr>
        <w:spacing w:line="360" w:lineRule="auto"/>
        <w:jc w:val="center"/>
      </w:pPr>
      <w:r w:rsidRPr="00C2505C">
        <w:object w:dxaOrig="10129" w:dyaOrig="4001">
          <v:shape id="_x0000_i1030" type="#_x0000_t75" style="width:399.75pt;height:157.5pt" o:ole="">
            <v:imagedata r:id="rId29" o:title=""/>
          </v:shape>
          <o:OLEObject Type="Embed" ProgID="ChemDraw.Document.6.0" ShapeID="_x0000_i1030" DrawAspect="Content" ObjectID="_1799172898" r:id="rId30"/>
        </w:object>
      </w:r>
    </w:p>
    <w:p w:rsidR="0042430D" w:rsidRPr="00C2505C" w:rsidRDefault="0042430D" w:rsidP="00FB309C">
      <w:pPr>
        <w:spacing w:line="360" w:lineRule="auto"/>
        <w:jc w:val="center"/>
        <w:rPr>
          <w:b/>
          <w:spacing w:val="3"/>
        </w:rPr>
      </w:pPr>
      <w:r w:rsidRPr="00C2505C">
        <w:rPr>
          <w:b/>
          <w:spacing w:val="3"/>
        </w:rPr>
        <w:t>Figure 6</w:t>
      </w:r>
    </w:p>
    <w:p w:rsidR="00812120" w:rsidRPr="00C2505C" w:rsidRDefault="00812120" w:rsidP="00FB309C">
      <w:pPr>
        <w:spacing w:line="360" w:lineRule="auto"/>
        <w:jc w:val="center"/>
      </w:pPr>
    </w:p>
    <w:p w:rsidR="00FB5F33" w:rsidRPr="00C2505C" w:rsidRDefault="00FB5F33" w:rsidP="00373DEC">
      <w:pPr>
        <w:spacing w:line="360" w:lineRule="auto"/>
        <w:jc w:val="both"/>
        <w:rPr>
          <w:b/>
          <w:spacing w:val="3"/>
        </w:rPr>
        <w:sectPr w:rsidR="00FB5F33" w:rsidRPr="00C2505C" w:rsidSect="00FB5F33">
          <w:type w:val="continuous"/>
          <w:pgSz w:w="12240" w:h="15840"/>
          <w:pgMar w:top="1080" w:right="1440" w:bottom="990" w:left="1440" w:header="720" w:footer="720" w:gutter="0"/>
          <w:cols w:space="720"/>
          <w:docGrid w:linePitch="360"/>
        </w:sectPr>
      </w:pPr>
    </w:p>
    <w:p w:rsidR="00FB5F33" w:rsidRPr="00C2505C" w:rsidRDefault="00FB309C" w:rsidP="00DD763A">
      <w:pPr>
        <w:spacing w:line="480" w:lineRule="auto"/>
        <w:jc w:val="both"/>
        <w:sectPr w:rsidR="00FB5F33" w:rsidRPr="00C2505C" w:rsidSect="007840E2">
          <w:type w:val="continuous"/>
          <w:pgSz w:w="12240" w:h="15840"/>
          <w:pgMar w:top="1080" w:right="1440" w:bottom="990" w:left="1440" w:header="720" w:footer="720" w:gutter="0"/>
          <w:cols w:space="720"/>
          <w:docGrid w:linePitch="360"/>
        </w:sectPr>
      </w:pPr>
      <w:r w:rsidRPr="00C2505C">
        <w:rPr>
          <w:b/>
          <w:spacing w:val="3"/>
        </w:rPr>
        <w:lastRenderedPageBreak/>
        <w:t xml:space="preserve">Figure 7: </w:t>
      </w:r>
      <w:r w:rsidR="000670C5" w:rsidRPr="00C2505C">
        <w:rPr>
          <w:rFonts w:eastAsia="Times New Roman"/>
        </w:rPr>
        <w:t xml:space="preserve">According to Kaylene </w:t>
      </w:r>
      <w:r w:rsidR="000670C5" w:rsidRPr="00C2505C">
        <w:rPr>
          <w:rFonts w:eastAsia="Times New Roman"/>
          <w:i/>
        </w:rPr>
        <w:t>et al</w:t>
      </w:r>
      <w:r w:rsidR="000670C5" w:rsidRPr="00C2505C">
        <w:rPr>
          <w:rFonts w:eastAsia="Times New Roman"/>
        </w:rPr>
        <w:t>.</w:t>
      </w:r>
      <w:r w:rsidR="009B7C80">
        <w:rPr>
          <w:rFonts w:eastAsia="Times New Roman"/>
          <w:vertAlign w:val="superscript"/>
        </w:rPr>
        <w:t>33</w:t>
      </w:r>
      <w:r w:rsidR="000670C5" w:rsidRPr="00C2505C">
        <w:rPr>
          <w:rFonts w:eastAsia="Times New Roman"/>
        </w:rPr>
        <w:t xml:space="preserve">, several 2-morpholino substituted benzoxazines have been created and are being tested for their ability to prevent platelet aggregation caused by ADP and collagen. The chemical was tested for antiplatelet activity. </w:t>
      </w:r>
      <w:r w:rsidR="00A90DC5" w:rsidRPr="00C2505C">
        <w:rPr>
          <w:rFonts w:eastAsia="Times New Roman"/>
          <w:b/>
        </w:rPr>
        <w:t>1</w:t>
      </w:r>
      <w:r w:rsidR="00BA40E2" w:rsidRPr="00C2505C">
        <w:rPr>
          <w:rFonts w:eastAsia="Times New Roman"/>
          <w:b/>
        </w:rPr>
        <w:t>3</w:t>
      </w:r>
      <w:r w:rsidR="000670C5" w:rsidRPr="00C2505C">
        <w:rPr>
          <w:rFonts w:eastAsia="Times New Roman"/>
        </w:rPr>
        <w:t xml:space="preserve"> demonstrated strong anti-ADP and collagen-induced platelet aggregation activities.  Further, </w:t>
      </w:r>
      <w:proofErr w:type="spellStart"/>
      <w:r w:rsidR="000670C5" w:rsidRPr="00C2505C">
        <w:rPr>
          <w:lang w:val="en-US"/>
        </w:rPr>
        <w:t>Mithun</w:t>
      </w:r>
      <w:proofErr w:type="spellEnd"/>
      <w:r w:rsidR="000670C5" w:rsidRPr="00C2505C">
        <w:t xml:space="preserve"> </w:t>
      </w:r>
      <w:r w:rsidR="000670C5" w:rsidRPr="00C2505C">
        <w:rPr>
          <w:i/>
        </w:rPr>
        <w:t>et al</w:t>
      </w:r>
      <w:r w:rsidR="000670C5" w:rsidRPr="00C2505C">
        <w:t>.</w:t>
      </w:r>
      <w:r w:rsidR="009B7C80">
        <w:rPr>
          <w:vertAlign w:val="superscript"/>
        </w:rPr>
        <w:t>34</w:t>
      </w:r>
      <w:r w:rsidR="000670C5" w:rsidRPr="00C2505C">
        <w:t xml:space="preserve"> synthesised new series of Mannich bases </w:t>
      </w:r>
      <w:r w:rsidR="000670C5" w:rsidRPr="00C2505C">
        <w:rPr>
          <w:b/>
        </w:rPr>
        <w:t>1</w:t>
      </w:r>
      <w:r w:rsidR="00BA40E2" w:rsidRPr="00C2505C">
        <w:rPr>
          <w:b/>
        </w:rPr>
        <w:t>4</w:t>
      </w:r>
      <w:r w:rsidR="000670C5" w:rsidRPr="00C2505C">
        <w:t xml:space="preserve"> and were also screened for their antibacterial and antifungal activities against a variety of microorganisms and the results of such studies have been discussed.</w:t>
      </w:r>
    </w:p>
    <w:p w:rsidR="007840E2" w:rsidRDefault="007840E2" w:rsidP="00373DEC">
      <w:pPr>
        <w:spacing w:line="360" w:lineRule="auto"/>
        <w:jc w:val="both"/>
        <w:sectPr w:rsidR="007840E2" w:rsidSect="00FB5F33">
          <w:type w:val="continuous"/>
          <w:pgSz w:w="12240" w:h="15840"/>
          <w:pgMar w:top="1080" w:right="1440" w:bottom="990" w:left="1440" w:header="720" w:footer="720" w:gutter="0"/>
          <w:cols w:space="720"/>
          <w:docGrid w:linePitch="360"/>
        </w:sectPr>
      </w:pPr>
    </w:p>
    <w:p w:rsidR="000670C5" w:rsidRPr="00C2505C" w:rsidRDefault="000670C5" w:rsidP="00373DEC">
      <w:pPr>
        <w:spacing w:line="360" w:lineRule="auto"/>
        <w:jc w:val="both"/>
      </w:pPr>
    </w:p>
    <w:p w:rsidR="00812120" w:rsidRPr="00C2505C" w:rsidRDefault="00812120" w:rsidP="00373DEC">
      <w:pPr>
        <w:spacing w:line="360" w:lineRule="auto"/>
        <w:jc w:val="both"/>
        <w:rPr>
          <w:rFonts w:eastAsia="Times New Roman"/>
        </w:rPr>
      </w:pPr>
    </w:p>
    <w:p w:rsidR="000670C5" w:rsidRPr="00C2505C" w:rsidRDefault="00BA40E2" w:rsidP="00FB309C">
      <w:pPr>
        <w:spacing w:line="360" w:lineRule="auto"/>
        <w:jc w:val="center"/>
      </w:pPr>
      <w:r w:rsidRPr="00C2505C">
        <w:object w:dxaOrig="12946" w:dyaOrig="3395">
          <v:shape id="_x0000_i1031" type="#_x0000_t75" style="width:439.5pt;height:115.5pt" o:ole="">
            <v:imagedata r:id="rId31" o:title=""/>
          </v:shape>
          <o:OLEObject Type="Embed" ProgID="ChemDraw.Document.6.0" ShapeID="_x0000_i1031" DrawAspect="Content" ObjectID="_1799172899" r:id="rId32"/>
        </w:object>
      </w:r>
    </w:p>
    <w:p w:rsidR="0042430D" w:rsidRPr="00C2505C" w:rsidRDefault="0042430D" w:rsidP="00FB309C">
      <w:pPr>
        <w:spacing w:line="360" w:lineRule="auto"/>
        <w:jc w:val="center"/>
        <w:rPr>
          <w:b/>
          <w:spacing w:val="3"/>
        </w:rPr>
      </w:pPr>
      <w:r w:rsidRPr="00C2505C">
        <w:rPr>
          <w:b/>
          <w:spacing w:val="3"/>
        </w:rPr>
        <w:t>Figure 7</w:t>
      </w:r>
    </w:p>
    <w:p w:rsidR="0042430D" w:rsidRPr="00C2505C" w:rsidRDefault="0042430D" w:rsidP="00FB309C">
      <w:pPr>
        <w:spacing w:line="360" w:lineRule="auto"/>
        <w:jc w:val="center"/>
        <w:rPr>
          <w:rFonts w:eastAsia="Times New Roman"/>
        </w:rPr>
      </w:pPr>
    </w:p>
    <w:p w:rsidR="00FB5F33" w:rsidRPr="00C2505C" w:rsidRDefault="00FB5F33" w:rsidP="00373DEC">
      <w:pPr>
        <w:spacing w:line="360" w:lineRule="auto"/>
        <w:jc w:val="both"/>
        <w:rPr>
          <w:b/>
          <w:spacing w:val="3"/>
        </w:rPr>
        <w:sectPr w:rsidR="00FB5F33" w:rsidRPr="00C2505C" w:rsidSect="00FB5F33">
          <w:type w:val="continuous"/>
          <w:pgSz w:w="12240" w:h="15840"/>
          <w:pgMar w:top="1080" w:right="1440" w:bottom="990" w:left="1440" w:header="720" w:footer="720" w:gutter="0"/>
          <w:cols w:space="720"/>
          <w:docGrid w:linePitch="360"/>
        </w:sectPr>
      </w:pPr>
    </w:p>
    <w:p w:rsidR="00FB5F33" w:rsidRPr="00C2505C" w:rsidRDefault="00FB309C" w:rsidP="00DD763A">
      <w:pPr>
        <w:spacing w:line="480" w:lineRule="auto"/>
        <w:jc w:val="both"/>
        <w:sectPr w:rsidR="00FB5F33" w:rsidRPr="00C2505C" w:rsidSect="007840E2">
          <w:type w:val="continuous"/>
          <w:pgSz w:w="12240" w:h="15840"/>
          <w:pgMar w:top="1080" w:right="1440" w:bottom="990" w:left="1440" w:header="720" w:footer="720" w:gutter="0"/>
          <w:cols w:space="720"/>
          <w:docGrid w:linePitch="360"/>
        </w:sectPr>
      </w:pPr>
      <w:r w:rsidRPr="00C2505C">
        <w:rPr>
          <w:b/>
          <w:spacing w:val="3"/>
        </w:rPr>
        <w:lastRenderedPageBreak/>
        <w:t xml:space="preserve">Figure 8: </w:t>
      </w:r>
      <w:r w:rsidR="000670C5" w:rsidRPr="00C2505C">
        <w:t xml:space="preserve">According to </w:t>
      </w:r>
      <w:proofErr w:type="spellStart"/>
      <w:r w:rsidR="000670C5" w:rsidRPr="00C2505C">
        <w:rPr>
          <w:lang w:val="en-US"/>
        </w:rPr>
        <w:t>Lotfi</w:t>
      </w:r>
      <w:proofErr w:type="spellEnd"/>
      <w:r w:rsidR="000670C5" w:rsidRPr="00C2505C">
        <w:t xml:space="preserve"> </w:t>
      </w:r>
      <w:r w:rsidR="000670C5" w:rsidRPr="00C2505C">
        <w:rPr>
          <w:i/>
        </w:rPr>
        <w:t>et al</w:t>
      </w:r>
      <w:r w:rsidR="000670C5" w:rsidRPr="00C2505C">
        <w:t>.</w:t>
      </w:r>
      <w:r w:rsidR="009B7C80">
        <w:rPr>
          <w:vertAlign w:val="superscript"/>
        </w:rPr>
        <w:t>35</w:t>
      </w:r>
      <w:r w:rsidR="000670C5" w:rsidRPr="00C2505C">
        <w:t xml:space="preserve"> an effective and adaptable synthetic route has been used to create two novel series of C-nucleosidic ATP imitators. These compounds were synthesised using purine as the main scaffold to function as FGFR3 inhibitors. In order to investigate any </w:t>
      </w:r>
      <w:r w:rsidR="000670C5" w:rsidRPr="00C2505C">
        <w:lastRenderedPageBreak/>
        <w:t xml:space="preserve">potential binding modes, the two substituents, a polyhydroxylated ribose mimic </w:t>
      </w:r>
      <w:r w:rsidR="00A90DC5" w:rsidRPr="00C2505C">
        <w:rPr>
          <w:b/>
        </w:rPr>
        <w:t>1</w:t>
      </w:r>
      <w:r w:rsidR="00BA40E2" w:rsidRPr="00C2505C">
        <w:rPr>
          <w:b/>
        </w:rPr>
        <w:t>5</w:t>
      </w:r>
      <w:r w:rsidR="000670C5" w:rsidRPr="00C2505C">
        <w:t xml:space="preserve"> and a lipophilic moiety </w:t>
      </w:r>
      <w:r w:rsidR="00A90DC5" w:rsidRPr="00C2505C">
        <w:rPr>
          <w:b/>
        </w:rPr>
        <w:t>1</w:t>
      </w:r>
      <w:r w:rsidR="00BA40E2" w:rsidRPr="00C2505C">
        <w:rPr>
          <w:b/>
        </w:rPr>
        <w:t>6</w:t>
      </w:r>
      <w:r w:rsidR="000670C5" w:rsidRPr="00C2505C">
        <w:t>, were connected either in position 2 or 6 of the purine ring. At a concentration of 50 M, all the substances were able to block the activity of FGFR3 kinase. Unexpectedly, one of the 13 synthesised intermediates with an iodine atom in position 2 turned out to be the best inhibitor. Its position in the ATP binding site has been validated by docking experiments, which also indicated halogen bonding as one of the important interactions.</w:t>
      </w:r>
    </w:p>
    <w:p w:rsidR="007840E2" w:rsidRDefault="007840E2" w:rsidP="00373DEC">
      <w:pPr>
        <w:spacing w:line="360" w:lineRule="auto"/>
        <w:jc w:val="both"/>
        <w:sectPr w:rsidR="007840E2" w:rsidSect="00FB5F33">
          <w:type w:val="continuous"/>
          <w:pgSz w:w="12240" w:h="15840"/>
          <w:pgMar w:top="1080" w:right="1440" w:bottom="990" w:left="1440" w:header="720" w:footer="720" w:gutter="0"/>
          <w:cols w:space="720"/>
          <w:docGrid w:linePitch="360"/>
        </w:sectPr>
      </w:pPr>
    </w:p>
    <w:p w:rsidR="000670C5" w:rsidRPr="00C2505C" w:rsidRDefault="000670C5" w:rsidP="00373DEC">
      <w:pPr>
        <w:spacing w:line="360" w:lineRule="auto"/>
        <w:jc w:val="both"/>
      </w:pPr>
    </w:p>
    <w:p w:rsidR="00812120" w:rsidRPr="00C2505C" w:rsidRDefault="00812120" w:rsidP="00373DEC">
      <w:pPr>
        <w:spacing w:line="360" w:lineRule="auto"/>
        <w:jc w:val="both"/>
        <w:rPr>
          <w:rFonts w:eastAsia="Times New Roman"/>
        </w:rPr>
      </w:pPr>
    </w:p>
    <w:p w:rsidR="000670C5" w:rsidRPr="00C2505C" w:rsidRDefault="001838E8" w:rsidP="00FB309C">
      <w:pPr>
        <w:spacing w:line="360" w:lineRule="auto"/>
        <w:jc w:val="center"/>
      </w:pPr>
      <w:r w:rsidRPr="00C2505C">
        <w:object w:dxaOrig="12477" w:dyaOrig="3205">
          <v:shape id="_x0000_i1032" type="#_x0000_t75" style="width:443.25pt;height:114pt" o:ole="">
            <v:imagedata r:id="rId33" o:title=""/>
          </v:shape>
          <o:OLEObject Type="Embed" ProgID="ChemDraw.Document.6.0" ShapeID="_x0000_i1032" DrawAspect="Content" ObjectID="_1799172900" r:id="rId34"/>
        </w:object>
      </w:r>
    </w:p>
    <w:p w:rsidR="0042430D" w:rsidRPr="00C2505C" w:rsidRDefault="0042430D" w:rsidP="00FB309C">
      <w:pPr>
        <w:spacing w:line="360" w:lineRule="auto"/>
        <w:jc w:val="center"/>
      </w:pPr>
    </w:p>
    <w:p w:rsidR="0042430D" w:rsidRPr="00C2505C" w:rsidRDefault="0042430D" w:rsidP="00FB309C">
      <w:pPr>
        <w:spacing w:line="360" w:lineRule="auto"/>
        <w:jc w:val="center"/>
      </w:pPr>
      <w:r w:rsidRPr="00C2505C">
        <w:rPr>
          <w:b/>
          <w:spacing w:val="3"/>
        </w:rPr>
        <w:t>Figure 8</w:t>
      </w:r>
    </w:p>
    <w:p w:rsidR="000670C5" w:rsidRPr="00C2505C" w:rsidRDefault="000670C5" w:rsidP="00FB309C">
      <w:pPr>
        <w:spacing w:line="360" w:lineRule="auto"/>
        <w:jc w:val="both"/>
      </w:pPr>
    </w:p>
    <w:p w:rsidR="00FB5F33" w:rsidRPr="00C2505C" w:rsidRDefault="00FB5F33" w:rsidP="00373DEC">
      <w:pPr>
        <w:spacing w:line="360" w:lineRule="auto"/>
        <w:jc w:val="both"/>
        <w:rPr>
          <w:b/>
          <w:spacing w:val="3"/>
        </w:rPr>
        <w:sectPr w:rsidR="00FB5F33" w:rsidRPr="00C2505C" w:rsidSect="00FB5F33">
          <w:type w:val="continuous"/>
          <w:pgSz w:w="12240" w:h="15840"/>
          <w:pgMar w:top="1080" w:right="1440" w:bottom="990" w:left="1440" w:header="720" w:footer="720" w:gutter="0"/>
          <w:cols w:space="720"/>
          <w:docGrid w:linePitch="360"/>
        </w:sectPr>
      </w:pPr>
    </w:p>
    <w:p w:rsidR="000670C5" w:rsidRPr="00C2505C" w:rsidRDefault="00FB309C" w:rsidP="00DD763A">
      <w:pPr>
        <w:spacing w:line="480" w:lineRule="auto"/>
        <w:jc w:val="both"/>
      </w:pPr>
      <w:r w:rsidRPr="00C2505C">
        <w:rPr>
          <w:b/>
          <w:spacing w:val="3"/>
        </w:rPr>
        <w:lastRenderedPageBreak/>
        <w:t xml:space="preserve">Figure 9: </w:t>
      </w:r>
      <w:r w:rsidR="000670C5" w:rsidRPr="00C2505C">
        <w:t xml:space="preserve">Acording to </w:t>
      </w:r>
      <w:proofErr w:type="spellStart"/>
      <w:r w:rsidR="000670C5" w:rsidRPr="00C2505C">
        <w:rPr>
          <w:lang w:val="en-US"/>
        </w:rPr>
        <w:t>Fereidoon</w:t>
      </w:r>
      <w:proofErr w:type="spellEnd"/>
      <w:r w:rsidR="000670C5" w:rsidRPr="00C2505C">
        <w:t xml:space="preserve"> </w:t>
      </w:r>
      <w:r w:rsidR="000670C5" w:rsidRPr="00C2505C">
        <w:rPr>
          <w:i/>
        </w:rPr>
        <w:t>et al</w:t>
      </w:r>
      <w:r w:rsidR="000670C5" w:rsidRPr="00C2505C">
        <w:t>.</w:t>
      </w:r>
      <w:r w:rsidR="009B7C80">
        <w:rPr>
          <w:vertAlign w:val="superscript"/>
        </w:rPr>
        <w:t>36</w:t>
      </w:r>
      <w:r w:rsidR="000670C5" w:rsidRPr="00C2505C">
        <w:t xml:space="preserve"> a group of compounds known as </w:t>
      </w:r>
      <w:r w:rsidR="00A90DC5" w:rsidRPr="00C2505C">
        <w:rPr>
          <w:b/>
        </w:rPr>
        <w:t>1</w:t>
      </w:r>
      <w:r w:rsidR="001838E8" w:rsidRPr="00C2505C">
        <w:rPr>
          <w:b/>
        </w:rPr>
        <w:t>7</w:t>
      </w:r>
      <w:r w:rsidR="000670C5" w:rsidRPr="00C2505C">
        <w:t xml:space="preserve"> were developed and produced in light of the structural resemblance between N-substituted glycolamides and the N-glycolyl muramic acid residues found in the cell wall of Mycobacterium TB. Using the Microplate Alamar Blue Assay, the minimum inhibitory concentration (MIC) against </w:t>
      </w:r>
      <w:r w:rsidR="000670C5" w:rsidRPr="00C2505C">
        <w:rPr>
          <w:i/>
        </w:rPr>
        <w:t>M. tuberculosis</w:t>
      </w:r>
      <w:r w:rsidR="000670C5" w:rsidRPr="00C2505C">
        <w:t xml:space="preserve"> H37Rv in BACTEC 12B medium was found (MABA). All of the synthetic compounds with disubstituted amide structures and one or two heteroatoms that lend a pair of electrons to the amide nitrogen showed some anti-tuberculosis action, while all of the monosubstituted amides had no anti-tuberculosis activity.</w:t>
      </w:r>
    </w:p>
    <w:p w:rsidR="007840E2" w:rsidRDefault="000670C5" w:rsidP="00DD763A">
      <w:pPr>
        <w:spacing w:line="480" w:lineRule="auto"/>
        <w:jc w:val="both"/>
      </w:pPr>
      <w:r w:rsidRPr="00C2505C">
        <w:t xml:space="preserve">Novel </w:t>
      </w:r>
      <w:r w:rsidRPr="00C2505C">
        <w:rPr>
          <w:i/>
        </w:rPr>
        <w:t>N</w:t>
      </w:r>
      <w:r w:rsidRPr="00C2505C">
        <w:t xml:space="preserve">-Mannich bases of benzimidazole derivatives were synthesised and tested for their ability to reduce pain and inflammation. Diclofenac was found to be less efficacious than </w:t>
      </w:r>
      <w:r w:rsidRPr="00C2505C">
        <w:lastRenderedPageBreak/>
        <w:t xml:space="preserve">compound </w:t>
      </w:r>
      <w:r w:rsidR="00A90DC5" w:rsidRPr="00C2505C">
        <w:rPr>
          <w:b/>
        </w:rPr>
        <w:t>1</w:t>
      </w:r>
      <w:r w:rsidR="001838E8" w:rsidRPr="00C2505C">
        <w:rPr>
          <w:b/>
        </w:rPr>
        <w:t>8</w:t>
      </w:r>
      <w:r w:rsidRPr="00C2505C">
        <w:t xml:space="preserve"> at 40 mg/kg. Quantum chemical computations and corneal permeability measurements were used to connect the hydrogen bonding capacity with permeability and activity. Pharmacological action was associated with the energies of the highest occupied molecular orbital (HOMO) and the lowest unoccupied molecular orbital (LUMO). The semi-empirical PM3 calculations (quantum chemical calculations) revealed that ELUMO and energy gap ΔE were capable of accounting for the high in vitro bovine corneal permeability and activity of the compounds</w:t>
      </w:r>
      <w:r w:rsidR="009B7C80">
        <w:rPr>
          <w:vertAlign w:val="superscript"/>
        </w:rPr>
        <w:t>37</w:t>
      </w:r>
      <w:r w:rsidRPr="00C2505C">
        <w:t>.</w:t>
      </w:r>
    </w:p>
    <w:p w:rsidR="007840E2" w:rsidRDefault="000670C5" w:rsidP="00DD763A">
      <w:pPr>
        <w:spacing w:line="480" w:lineRule="auto"/>
        <w:jc w:val="both"/>
        <w:rPr>
          <w:rFonts w:eastAsia="Times New Roman"/>
        </w:rPr>
        <w:sectPr w:rsidR="007840E2" w:rsidSect="007840E2">
          <w:type w:val="continuous"/>
          <w:pgSz w:w="12240" w:h="15840"/>
          <w:pgMar w:top="1080" w:right="1440" w:bottom="990" w:left="1440" w:header="720" w:footer="720" w:gutter="0"/>
          <w:cols w:space="720"/>
          <w:docGrid w:linePitch="360"/>
        </w:sectPr>
      </w:pPr>
      <w:r w:rsidRPr="00C2505C">
        <w:rPr>
          <w:rFonts w:eastAsia="Times New Roman"/>
        </w:rPr>
        <w:t xml:space="preserve"> </w:t>
      </w:r>
    </w:p>
    <w:p w:rsidR="000670C5" w:rsidRPr="00C2505C" w:rsidRDefault="000670C5" w:rsidP="00DD763A">
      <w:pPr>
        <w:spacing w:line="480" w:lineRule="auto"/>
        <w:jc w:val="both"/>
        <w:rPr>
          <w:rFonts w:eastAsia="Times New Roman"/>
        </w:rPr>
      </w:pPr>
    </w:p>
    <w:p w:rsidR="00FB5F33" w:rsidRPr="00C2505C" w:rsidRDefault="00FB5F33" w:rsidP="00FB309C">
      <w:pPr>
        <w:spacing w:line="360" w:lineRule="auto"/>
        <w:jc w:val="center"/>
        <w:sectPr w:rsidR="00FB5F33" w:rsidRPr="00C2505C" w:rsidSect="00FB5F33">
          <w:type w:val="continuous"/>
          <w:pgSz w:w="12240" w:h="15840"/>
          <w:pgMar w:top="1080" w:right="1440" w:bottom="990" w:left="1440" w:header="720" w:footer="720" w:gutter="0"/>
          <w:cols w:num="2" w:space="720"/>
          <w:docGrid w:linePitch="360"/>
        </w:sectPr>
      </w:pPr>
    </w:p>
    <w:p w:rsidR="00E87A8E" w:rsidRPr="00C2505C" w:rsidRDefault="00E87A8E" w:rsidP="00FB309C">
      <w:pPr>
        <w:spacing w:line="360" w:lineRule="auto"/>
        <w:jc w:val="center"/>
      </w:pPr>
    </w:p>
    <w:p w:rsidR="000670C5" w:rsidRPr="00C2505C" w:rsidRDefault="001838E8" w:rsidP="00FB309C">
      <w:pPr>
        <w:spacing w:line="360" w:lineRule="auto"/>
        <w:jc w:val="center"/>
      </w:pPr>
      <w:r w:rsidRPr="00C2505C">
        <w:object w:dxaOrig="7722" w:dyaOrig="2015">
          <v:shape id="_x0000_i1033" type="#_x0000_t75" style="width:372.75pt;height:96.75pt" o:ole="">
            <v:imagedata r:id="rId35" o:title=""/>
          </v:shape>
          <o:OLEObject Type="Embed" ProgID="ChemDraw.Document.6.0" ShapeID="_x0000_i1033" DrawAspect="Content" ObjectID="_1799172901" r:id="rId36"/>
        </w:object>
      </w:r>
    </w:p>
    <w:p w:rsidR="0042430D" w:rsidRPr="00C2505C" w:rsidRDefault="0042430D" w:rsidP="00FB309C">
      <w:pPr>
        <w:spacing w:line="360" w:lineRule="auto"/>
        <w:jc w:val="center"/>
      </w:pPr>
    </w:p>
    <w:p w:rsidR="0042430D" w:rsidRPr="00C2505C" w:rsidRDefault="0042430D" w:rsidP="00FB309C">
      <w:pPr>
        <w:spacing w:line="360" w:lineRule="auto"/>
        <w:jc w:val="center"/>
        <w:rPr>
          <w:rFonts w:eastAsia="Times New Roman"/>
        </w:rPr>
      </w:pPr>
      <w:r w:rsidRPr="00C2505C">
        <w:rPr>
          <w:b/>
          <w:spacing w:val="3"/>
        </w:rPr>
        <w:t>Figure 9</w:t>
      </w:r>
    </w:p>
    <w:p w:rsidR="000670C5" w:rsidRPr="00C2505C" w:rsidRDefault="000670C5" w:rsidP="00FB309C">
      <w:pPr>
        <w:spacing w:line="360" w:lineRule="auto"/>
        <w:ind w:firstLine="360"/>
        <w:jc w:val="both"/>
        <w:rPr>
          <w:rFonts w:eastAsia="Times New Roman"/>
        </w:rPr>
      </w:pPr>
    </w:p>
    <w:p w:rsidR="00FB5F33" w:rsidRPr="00C2505C" w:rsidRDefault="00FB5F33" w:rsidP="00373DEC">
      <w:pPr>
        <w:spacing w:line="360" w:lineRule="auto"/>
        <w:jc w:val="both"/>
        <w:rPr>
          <w:b/>
          <w:spacing w:val="3"/>
        </w:rPr>
        <w:sectPr w:rsidR="00FB5F33" w:rsidRPr="00C2505C" w:rsidSect="00FB5F33">
          <w:type w:val="continuous"/>
          <w:pgSz w:w="12240" w:h="15840"/>
          <w:pgMar w:top="1080" w:right="1440" w:bottom="990" w:left="1440" w:header="720" w:footer="720" w:gutter="0"/>
          <w:cols w:space="720"/>
          <w:docGrid w:linePitch="360"/>
        </w:sectPr>
      </w:pPr>
    </w:p>
    <w:p w:rsidR="00FB5F33" w:rsidRPr="00C2505C" w:rsidRDefault="00FB309C" w:rsidP="00DD763A">
      <w:pPr>
        <w:spacing w:line="480" w:lineRule="auto"/>
        <w:jc w:val="both"/>
      </w:pPr>
      <w:r w:rsidRPr="00C2505C">
        <w:rPr>
          <w:b/>
          <w:spacing w:val="3"/>
        </w:rPr>
        <w:lastRenderedPageBreak/>
        <w:t xml:space="preserve">Figure 10: </w:t>
      </w:r>
      <w:r w:rsidR="000670C5" w:rsidRPr="00C2505C">
        <w:t xml:space="preserve">Ashok </w:t>
      </w:r>
      <w:r w:rsidR="000670C5" w:rsidRPr="00C2505C">
        <w:rPr>
          <w:i/>
        </w:rPr>
        <w:t>et al</w:t>
      </w:r>
      <w:r w:rsidR="000670C5" w:rsidRPr="00C2505C">
        <w:t>.</w:t>
      </w:r>
      <w:r w:rsidR="009B7C80">
        <w:rPr>
          <w:vertAlign w:val="superscript"/>
        </w:rPr>
        <w:t>38</w:t>
      </w:r>
      <w:r w:rsidR="000670C5" w:rsidRPr="00C2505C">
        <w:t xml:space="preserve"> described the synthesis of a novel class of hybrid 4-anilinoquinoline triazines and their </w:t>
      </w:r>
      <w:r w:rsidR="000670C5" w:rsidRPr="00C2505C">
        <w:rPr>
          <w:i/>
        </w:rPr>
        <w:t>in vitro</w:t>
      </w:r>
      <w:r w:rsidR="000670C5" w:rsidRPr="00C2505C">
        <w:t xml:space="preserve"> testing for their cytotoxicity toward the VERO cell line as well as their antimalarial activity against the CQ-sensitive 3D7 strain of </w:t>
      </w:r>
      <w:r w:rsidR="000670C5" w:rsidRPr="00C2505C">
        <w:rPr>
          <w:i/>
        </w:rPr>
        <w:t>P. falciparum</w:t>
      </w:r>
      <w:r w:rsidR="000670C5" w:rsidRPr="00C2505C">
        <w:t xml:space="preserve">. These compounds demonstrated higher antimalarial potency to CQ. Compound </w:t>
      </w:r>
      <w:r w:rsidR="001838E8" w:rsidRPr="00C2505C">
        <w:rPr>
          <w:b/>
        </w:rPr>
        <w:t>19</w:t>
      </w:r>
      <w:r w:rsidR="000670C5" w:rsidRPr="00C2505C">
        <w:t xml:space="preserve"> was discovered to have oral activity at a dose of 100 mg/kg for 4 days against a strain of </w:t>
      </w:r>
      <w:r w:rsidR="000670C5" w:rsidRPr="00C2505C">
        <w:rPr>
          <w:i/>
        </w:rPr>
        <w:t>P. yoelii</w:t>
      </w:r>
      <w:r w:rsidR="000670C5" w:rsidRPr="00C2505C">
        <w:t xml:space="preserve"> that was resistant to CQ.</w:t>
      </w:r>
    </w:p>
    <w:p w:rsidR="00FB5F33" w:rsidRPr="00C2505C" w:rsidRDefault="00FB5F33" w:rsidP="00373DEC">
      <w:pPr>
        <w:spacing w:line="360" w:lineRule="auto"/>
        <w:jc w:val="both"/>
        <w:sectPr w:rsidR="00FB5F33" w:rsidRPr="00C2505C" w:rsidSect="007840E2">
          <w:type w:val="continuous"/>
          <w:pgSz w:w="12240" w:h="15840"/>
          <w:pgMar w:top="1080" w:right="1440" w:bottom="990" w:left="1440" w:header="720" w:footer="720" w:gutter="0"/>
          <w:cols w:space="720"/>
          <w:docGrid w:linePitch="360"/>
        </w:sectPr>
      </w:pPr>
    </w:p>
    <w:p w:rsidR="000670C5" w:rsidRPr="00C2505C" w:rsidRDefault="000670C5" w:rsidP="00373DEC">
      <w:pPr>
        <w:spacing w:line="360" w:lineRule="auto"/>
        <w:jc w:val="both"/>
      </w:pPr>
      <w:r w:rsidRPr="00C2505C">
        <w:lastRenderedPageBreak/>
        <w:t xml:space="preserve"> </w:t>
      </w:r>
    </w:p>
    <w:p w:rsidR="000670C5" w:rsidRPr="00C2505C" w:rsidRDefault="001838E8" w:rsidP="00FB309C">
      <w:pPr>
        <w:spacing w:line="360" w:lineRule="auto"/>
        <w:ind w:firstLine="360"/>
        <w:jc w:val="center"/>
      </w:pPr>
      <w:r w:rsidRPr="00C2505C">
        <w:object w:dxaOrig="8557" w:dyaOrig="4003">
          <v:shape id="_x0000_i1034" type="#_x0000_t75" style="width:309.75pt;height:145.5pt" o:ole="">
            <v:imagedata r:id="rId37" o:title=""/>
          </v:shape>
          <o:OLEObject Type="Embed" ProgID="ChemDraw.Document.6.0" ShapeID="_x0000_i1034" DrawAspect="Content" ObjectID="_1799172902" r:id="rId38"/>
        </w:object>
      </w:r>
    </w:p>
    <w:p w:rsidR="0042430D" w:rsidRPr="00C2505C" w:rsidRDefault="0042430D" w:rsidP="00FB309C">
      <w:pPr>
        <w:spacing w:line="360" w:lineRule="auto"/>
        <w:ind w:firstLine="360"/>
        <w:jc w:val="center"/>
        <w:rPr>
          <w:lang w:val="en-US"/>
        </w:rPr>
      </w:pPr>
      <w:r w:rsidRPr="00C2505C">
        <w:rPr>
          <w:b/>
          <w:spacing w:val="3"/>
        </w:rPr>
        <w:t>Figure 10</w:t>
      </w:r>
    </w:p>
    <w:p w:rsidR="000670C5" w:rsidRPr="00C2505C" w:rsidRDefault="000670C5" w:rsidP="00FB309C">
      <w:pPr>
        <w:spacing w:line="360" w:lineRule="auto"/>
        <w:ind w:firstLine="360"/>
        <w:jc w:val="both"/>
        <w:rPr>
          <w:lang w:val="en-US"/>
        </w:rPr>
      </w:pPr>
    </w:p>
    <w:p w:rsidR="00FB5F33" w:rsidRPr="00C2505C" w:rsidRDefault="00FB5F33" w:rsidP="00373DEC">
      <w:pPr>
        <w:spacing w:line="360" w:lineRule="auto"/>
        <w:jc w:val="both"/>
        <w:rPr>
          <w:b/>
          <w:spacing w:val="3"/>
        </w:rPr>
        <w:sectPr w:rsidR="00FB5F33" w:rsidRPr="00C2505C" w:rsidSect="00FB5F33">
          <w:type w:val="continuous"/>
          <w:pgSz w:w="12240" w:h="15840"/>
          <w:pgMar w:top="1080" w:right="1440" w:bottom="990" w:left="1440" w:header="720" w:footer="720" w:gutter="0"/>
          <w:cols w:space="720"/>
          <w:docGrid w:linePitch="360"/>
        </w:sectPr>
      </w:pPr>
    </w:p>
    <w:p w:rsidR="000670C5" w:rsidRPr="00C2505C" w:rsidRDefault="00FB309C" w:rsidP="00DD763A">
      <w:pPr>
        <w:spacing w:line="480" w:lineRule="auto"/>
        <w:jc w:val="both"/>
        <w:rPr>
          <w:vertAlign w:val="superscript"/>
        </w:rPr>
      </w:pPr>
      <w:r w:rsidRPr="00C2505C">
        <w:rPr>
          <w:b/>
          <w:spacing w:val="3"/>
        </w:rPr>
        <w:lastRenderedPageBreak/>
        <w:t xml:space="preserve">Figure 11: </w:t>
      </w:r>
      <w:r w:rsidR="000670C5" w:rsidRPr="00C2505C">
        <w:rPr>
          <w:lang w:val="en-US"/>
        </w:rPr>
        <w:t xml:space="preserve">By employing the strains of </w:t>
      </w:r>
      <w:proofErr w:type="spellStart"/>
      <w:r w:rsidR="000670C5" w:rsidRPr="00C2505C">
        <w:rPr>
          <w:i/>
          <w:lang w:val="en-US"/>
        </w:rPr>
        <w:t>Acinetobacter</w:t>
      </w:r>
      <w:proofErr w:type="spellEnd"/>
      <w:r w:rsidR="000670C5" w:rsidRPr="00C2505C">
        <w:rPr>
          <w:i/>
          <w:lang w:val="en-US"/>
        </w:rPr>
        <w:t xml:space="preserve"> </w:t>
      </w:r>
      <w:proofErr w:type="spellStart"/>
      <w:r w:rsidR="000670C5" w:rsidRPr="00C2505C">
        <w:rPr>
          <w:i/>
          <w:lang w:val="en-US"/>
        </w:rPr>
        <w:t>baumanii</w:t>
      </w:r>
      <w:proofErr w:type="spellEnd"/>
      <w:r w:rsidR="000670C5" w:rsidRPr="00C2505C">
        <w:rPr>
          <w:i/>
          <w:lang w:val="en-US"/>
        </w:rPr>
        <w:t xml:space="preserve">, </w:t>
      </w:r>
      <w:proofErr w:type="spellStart"/>
      <w:r w:rsidR="000670C5" w:rsidRPr="00C2505C">
        <w:rPr>
          <w:i/>
          <w:lang w:val="en-US"/>
        </w:rPr>
        <w:t>Citrobacter</w:t>
      </w:r>
      <w:proofErr w:type="spellEnd"/>
      <w:r w:rsidR="000670C5" w:rsidRPr="00C2505C">
        <w:rPr>
          <w:i/>
          <w:lang w:val="en-US"/>
        </w:rPr>
        <w:t xml:space="preserve"> </w:t>
      </w:r>
      <w:proofErr w:type="spellStart"/>
      <w:r w:rsidR="000670C5" w:rsidRPr="00C2505C">
        <w:rPr>
          <w:i/>
          <w:lang w:val="en-US"/>
        </w:rPr>
        <w:t>freundii</w:t>
      </w:r>
      <w:proofErr w:type="spellEnd"/>
      <w:r w:rsidR="000670C5" w:rsidRPr="00C2505C">
        <w:rPr>
          <w:i/>
          <w:lang w:val="en-US"/>
        </w:rPr>
        <w:t xml:space="preserve">, Pseudomonas </w:t>
      </w:r>
      <w:proofErr w:type="spellStart"/>
      <w:r w:rsidR="000670C5" w:rsidRPr="00C2505C">
        <w:rPr>
          <w:i/>
          <w:lang w:val="en-US"/>
        </w:rPr>
        <w:t>aeruginosa</w:t>
      </w:r>
      <w:proofErr w:type="spellEnd"/>
      <w:r w:rsidR="000670C5" w:rsidRPr="00C2505C">
        <w:rPr>
          <w:i/>
          <w:lang w:val="en-US"/>
        </w:rPr>
        <w:t xml:space="preserve">, Enterococcus </w:t>
      </w:r>
      <w:proofErr w:type="spellStart"/>
      <w:r w:rsidR="000670C5" w:rsidRPr="00C2505C">
        <w:rPr>
          <w:i/>
          <w:lang w:val="en-US"/>
        </w:rPr>
        <w:t>faecalis</w:t>
      </w:r>
      <w:proofErr w:type="spellEnd"/>
      <w:r w:rsidR="000670C5" w:rsidRPr="00C2505C">
        <w:rPr>
          <w:i/>
          <w:lang w:val="en-US"/>
        </w:rPr>
        <w:t xml:space="preserve">, Staphylococcus </w:t>
      </w:r>
      <w:proofErr w:type="spellStart"/>
      <w:r w:rsidR="000670C5" w:rsidRPr="00C2505C">
        <w:rPr>
          <w:i/>
          <w:lang w:val="en-US"/>
        </w:rPr>
        <w:t>aureus</w:t>
      </w:r>
      <w:proofErr w:type="spellEnd"/>
      <w:r w:rsidR="000670C5" w:rsidRPr="00C2505C">
        <w:rPr>
          <w:i/>
          <w:lang w:val="en-US"/>
        </w:rPr>
        <w:t xml:space="preserve">, Staphylococcus </w:t>
      </w:r>
      <w:proofErr w:type="spellStart"/>
      <w:r w:rsidR="000670C5" w:rsidRPr="00C2505C">
        <w:rPr>
          <w:i/>
          <w:lang w:val="en-US"/>
        </w:rPr>
        <w:t>epidermidis</w:t>
      </w:r>
      <w:proofErr w:type="spellEnd"/>
      <w:r w:rsidR="000670C5" w:rsidRPr="00C2505C">
        <w:rPr>
          <w:i/>
          <w:lang w:val="en-US"/>
        </w:rPr>
        <w:t xml:space="preserve">, and Bacillus </w:t>
      </w:r>
      <w:proofErr w:type="spellStart"/>
      <w:r w:rsidR="000670C5" w:rsidRPr="00C2505C">
        <w:rPr>
          <w:i/>
          <w:lang w:val="en-US"/>
        </w:rPr>
        <w:t>subtilis</w:t>
      </w:r>
      <w:proofErr w:type="spellEnd"/>
      <w:r w:rsidR="000670C5" w:rsidRPr="00C2505C">
        <w:rPr>
          <w:lang w:val="en-US"/>
        </w:rPr>
        <w:t xml:space="preserve">, Gabriela </w:t>
      </w:r>
      <w:r w:rsidR="000670C5" w:rsidRPr="00C2505C">
        <w:rPr>
          <w:i/>
          <w:lang w:val="en-US"/>
        </w:rPr>
        <w:t>et al</w:t>
      </w:r>
      <w:r w:rsidR="000670C5" w:rsidRPr="00C2505C">
        <w:rPr>
          <w:lang w:val="en-US"/>
        </w:rPr>
        <w:t>.</w:t>
      </w:r>
      <w:r w:rsidR="009B7C80">
        <w:rPr>
          <w:vertAlign w:val="superscript"/>
          <w:lang w:val="en-US"/>
        </w:rPr>
        <w:t>39</w:t>
      </w:r>
      <w:r w:rsidR="000670C5" w:rsidRPr="00C2505C">
        <w:rPr>
          <w:lang w:val="en-US"/>
        </w:rPr>
        <w:t xml:space="preserve"> reported the synthesis of various 4-substituted 5-[4-(4-X-phenylsulfonyl)phenyl] </w:t>
      </w:r>
      <w:proofErr w:type="spellStart"/>
      <w:r w:rsidR="000670C5" w:rsidRPr="00C2505C">
        <w:rPr>
          <w:lang w:val="en-US"/>
        </w:rPr>
        <w:t>Mannich</w:t>
      </w:r>
      <w:proofErr w:type="spellEnd"/>
      <w:r w:rsidR="000670C5" w:rsidRPr="00C2505C">
        <w:rPr>
          <w:lang w:val="en-US"/>
        </w:rPr>
        <w:t xml:space="preserve"> bases </w:t>
      </w:r>
      <w:r w:rsidR="00A90DC5" w:rsidRPr="00C2505C">
        <w:rPr>
          <w:b/>
          <w:lang w:val="en-US"/>
        </w:rPr>
        <w:t>2</w:t>
      </w:r>
      <w:r w:rsidR="001838E8" w:rsidRPr="00C2505C">
        <w:rPr>
          <w:b/>
          <w:lang w:val="en-US"/>
        </w:rPr>
        <w:t>0</w:t>
      </w:r>
      <w:r w:rsidR="000670C5" w:rsidRPr="00C2505C">
        <w:rPr>
          <w:lang w:val="en-US"/>
        </w:rPr>
        <w:t xml:space="preserve"> and found that some of the synthesized compounds have demonstrated positive anti-A. </w:t>
      </w:r>
      <w:proofErr w:type="spellStart"/>
      <w:proofErr w:type="gramStart"/>
      <w:r w:rsidR="000670C5" w:rsidRPr="00C2505C">
        <w:rPr>
          <w:lang w:val="en-US"/>
        </w:rPr>
        <w:t>baumanii</w:t>
      </w:r>
      <w:proofErr w:type="spellEnd"/>
      <w:proofErr w:type="gramEnd"/>
      <w:r w:rsidR="000670C5" w:rsidRPr="00C2505C">
        <w:rPr>
          <w:lang w:val="en-US"/>
        </w:rPr>
        <w:t xml:space="preserve"> and anti-B. </w:t>
      </w:r>
      <w:proofErr w:type="spellStart"/>
      <w:proofErr w:type="gramStart"/>
      <w:r w:rsidR="000670C5" w:rsidRPr="00C2505C">
        <w:rPr>
          <w:lang w:val="en-US"/>
        </w:rPr>
        <w:t>subtilis</w:t>
      </w:r>
      <w:proofErr w:type="spellEnd"/>
      <w:proofErr w:type="gramEnd"/>
      <w:r w:rsidR="000670C5" w:rsidRPr="00C2505C">
        <w:rPr>
          <w:lang w:val="en-US"/>
        </w:rPr>
        <w:t xml:space="preserve"> </w:t>
      </w:r>
      <w:proofErr w:type="spellStart"/>
      <w:r w:rsidR="000670C5" w:rsidRPr="00C2505C">
        <w:rPr>
          <w:lang w:val="en-US"/>
        </w:rPr>
        <w:t>behaviours</w:t>
      </w:r>
      <w:proofErr w:type="spellEnd"/>
      <w:r w:rsidR="000670C5" w:rsidRPr="00C2505C">
        <w:rPr>
          <w:lang w:val="en-US"/>
        </w:rPr>
        <w:t xml:space="preserve"> in their prospective antibacterial effects.</w:t>
      </w:r>
    </w:p>
    <w:p w:rsidR="00FB5F33" w:rsidRPr="00C2505C" w:rsidRDefault="00FB5F33" w:rsidP="00FB309C">
      <w:pPr>
        <w:spacing w:line="360" w:lineRule="auto"/>
        <w:jc w:val="center"/>
        <w:sectPr w:rsidR="00FB5F33" w:rsidRPr="00C2505C" w:rsidSect="007840E2">
          <w:type w:val="continuous"/>
          <w:pgSz w:w="12240" w:h="15840"/>
          <w:pgMar w:top="1080" w:right="1440" w:bottom="990" w:left="1440" w:header="720" w:footer="720" w:gutter="0"/>
          <w:cols w:space="720"/>
          <w:docGrid w:linePitch="360"/>
        </w:sectPr>
      </w:pPr>
    </w:p>
    <w:p w:rsidR="00DD763A" w:rsidRPr="00C2505C" w:rsidRDefault="00DD763A" w:rsidP="00FB309C">
      <w:pPr>
        <w:spacing w:line="360" w:lineRule="auto"/>
        <w:jc w:val="center"/>
      </w:pPr>
    </w:p>
    <w:p w:rsidR="000670C5" w:rsidRPr="00C2505C" w:rsidRDefault="001838E8" w:rsidP="00FB309C">
      <w:pPr>
        <w:spacing w:line="360" w:lineRule="auto"/>
        <w:jc w:val="center"/>
      </w:pPr>
      <w:r w:rsidRPr="00C2505C">
        <w:object w:dxaOrig="7993" w:dyaOrig="2308">
          <v:shape id="_x0000_i1035" type="#_x0000_t75" style="width:333.75pt;height:96.75pt" o:ole="">
            <v:imagedata r:id="rId39" o:title=""/>
          </v:shape>
          <o:OLEObject Type="Embed" ProgID="ChemDraw.Document.6.0" ShapeID="_x0000_i1035" DrawAspect="Content" ObjectID="_1799172903" r:id="rId40"/>
        </w:object>
      </w:r>
    </w:p>
    <w:p w:rsidR="0042430D" w:rsidRPr="00C2505C" w:rsidRDefault="0042430D" w:rsidP="00FB309C">
      <w:pPr>
        <w:spacing w:line="360" w:lineRule="auto"/>
        <w:jc w:val="center"/>
        <w:rPr>
          <w:vertAlign w:val="superscript"/>
        </w:rPr>
      </w:pPr>
      <w:r w:rsidRPr="00C2505C">
        <w:rPr>
          <w:b/>
          <w:spacing w:val="3"/>
        </w:rPr>
        <w:t>Figure 11</w:t>
      </w:r>
    </w:p>
    <w:p w:rsidR="00FB5F33" w:rsidRPr="00C2505C" w:rsidRDefault="00FB5F33" w:rsidP="00373DEC">
      <w:pPr>
        <w:spacing w:line="360" w:lineRule="auto"/>
        <w:ind w:right="-11"/>
        <w:jc w:val="both"/>
        <w:rPr>
          <w:b/>
          <w:spacing w:val="3"/>
        </w:rPr>
      </w:pPr>
    </w:p>
    <w:p w:rsidR="00E87A8E" w:rsidRPr="00C2505C" w:rsidRDefault="00E87A8E" w:rsidP="00373DEC">
      <w:pPr>
        <w:spacing w:line="360" w:lineRule="auto"/>
        <w:ind w:right="-11"/>
        <w:jc w:val="both"/>
        <w:rPr>
          <w:b/>
          <w:spacing w:val="3"/>
        </w:rPr>
        <w:sectPr w:rsidR="00E87A8E" w:rsidRPr="00C2505C" w:rsidSect="00FB5F33">
          <w:type w:val="continuous"/>
          <w:pgSz w:w="12240" w:h="15840"/>
          <w:pgMar w:top="1080" w:right="1440" w:bottom="990" w:left="1440" w:header="720" w:footer="720" w:gutter="0"/>
          <w:cols w:space="720"/>
          <w:docGrid w:linePitch="360"/>
        </w:sectPr>
      </w:pPr>
    </w:p>
    <w:p w:rsidR="000670C5" w:rsidRDefault="00FB309C" w:rsidP="00DD763A">
      <w:pPr>
        <w:spacing w:line="480" w:lineRule="auto"/>
        <w:ind w:right="-11"/>
        <w:jc w:val="both"/>
      </w:pPr>
      <w:r w:rsidRPr="00C2505C">
        <w:rPr>
          <w:b/>
          <w:spacing w:val="3"/>
        </w:rPr>
        <w:lastRenderedPageBreak/>
        <w:t xml:space="preserve">Figure 12: </w:t>
      </w:r>
      <w:r w:rsidR="000670C5" w:rsidRPr="00C2505C">
        <w:rPr>
          <w:i/>
        </w:rPr>
        <w:t>Leishmania donovani</w:t>
      </w:r>
      <w:r w:rsidR="000670C5" w:rsidRPr="00C2505C">
        <w:t xml:space="preserve">, three different strains of </w:t>
      </w:r>
      <w:r w:rsidR="000670C5" w:rsidRPr="00C2505C">
        <w:rPr>
          <w:i/>
        </w:rPr>
        <w:t>Trypanosoma</w:t>
      </w:r>
      <w:r w:rsidR="000670C5" w:rsidRPr="00C2505C">
        <w:t xml:space="preserve">, and </w:t>
      </w:r>
      <w:r w:rsidR="000670C5" w:rsidRPr="00C2505C">
        <w:rPr>
          <w:i/>
        </w:rPr>
        <w:t>Plasmodium falciparum</w:t>
      </w:r>
      <w:r w:rsidR="000670C5" w:rsidRPr="00C2505C">
        <w:t xml:space="preserve"> K1 were tested for their </w:t>
      </w:r>
      <w:r w:rsidR="000670C5" w:rsidRPr="00C2505C">
        <w:rPr>
          <w:i/>
        </w:rPr>
        <w:t>in vitro</w:t>
      </w:r>
      <w:r w:rsidR="000670C5" w:rsidRPr="00C2505C">
        <w:t xml:space="preserve"> antitrypanosomal activity by Sabine </w:t>
      </w:r>
      <w:r w:rsidR="000670C5" w:rsidRPr="00C2505C">
        <w:rPr>
          <w:i/>
        </w:rPr>
        <w:t>et al</w:t>
      </w:r>
      <w:r w:rsidR="000670C5" w:rsidRPr="00C2505C">
        <w:t>.</w:t>
      </w:r>
      <w:r w:rsidR="009B7C80">
        <w:rPr>
          <w:vertAlign w:val="superscript"/>
        </w:rPr>
        <w:t>40</w:t>
      </w:r>
      <w:r w:rsidR="000670C5" w:rsidRPr="00C2505C">
        <w:t xml:space="preserve"> after the synthesis of a series of novel 4-[5-(4-phenoxyphenyl)-2</w:t>
      </w:r>
      <w:r w:rsidR="000670C5" w:rsidRPr="00C2505C">
        <w:rPr>
          <w:i/>
        </w:rPr>
        <w:t>H</w:t>
      </w:r>
      <w:r w:rsidR="000670C5" w:rsidRPr="00C2505C">
        <w:t>-pyrazol-3-yl]morpholine derivatives. Interestingly, the IC</w:t>
      </w:r>
      <w:r w:rsidR="000670C5" w:rsidRPr="00C2505C">
        <w:rPr>
          <w:vertAlign w:val="subscript"/>
        </w:rPr>
        <w:t>50</w:t>
      </w:r>
      <w:r w:rsidR="000670C5" w:rsidRPr="00C2505C">
        <w:t xml:space="preserve"> values of the β-diketone precursors </w:t>
      </w:r>
      <w:r w:rsidR="001838E8" w:rsidRPr="00C2505C">
        <w:rPr>
          <w:b/>
        </w:rPr>
        <w:t>21</w:t>
      </w:r>
      <w:r w:rsidR="000670C5" w:rsidRPr="00C2505C">
        <w:t xml:space="preserve"> ranged from 1.0 to 3.4 </w:t>
      </w:r>
      <w:r w:rsidR="000670C5" w:rsidRPr="00C2505C">
        <w:rPr>
          <w:i/>
        </w:rPr>
        <w:t>µ</w:t>
      </w:r>
      <w:r w:rsidR="000670C5" w:rsidRPr="00C2505C">
        <w:t>M and showed good antitrypanosomal activity toward the insect stage.</w:t>
      </w:r>
    </w:p>
    <w:p w:rsidR="00F3174D" w:rsidRPr="00C2505C" w:rsidRDefault="00F3174D" w:rsidP="00DD763A">
      <w:pPr>
        <w:spacing w:line="480" w:lineRule="auto"/>
        <w:ind w:right="-11"/>
        <w:jc w:val="both"/>
      </w:pPr>
    </w:p>
    <w:p w:rsidR="007840E2" w:rsidRDefault="000670C5" w:rsidP="00DD763A">
      <w:pPr>
        <w:spacing w:line="480" w:lineRule="auto"/>
        <w:jc w:val="both"/>
        <w:rPr>
          <w:rStyle w:val="SubtleEmphasis"/>
          <w:i w:val="0"/>
          <w:color w:val="auto"/>
        </w:rPr>
      </w:pPr>
      <w:r w:rsidRPr="00C2505C">
        <w:rPr>
          <w:rStyle w:val="SubtleEmphasis"/>
          <w:i w:val="0"/>
          <w:color w:val="auto"/>
        </w:rPr>
        <w:lastRenderedPageBreak/>
        <w:t>A variety of 2-biphenylyl morpholine derivatives that are structurally related to several substituted morpholines with antioxidant activity and to hypocholesterole- mic 3-biaryl-quinuclidines were synthesised and their antioxidant and hypochole- sterolemic activity was assessed by Michael et al.</w:t>
      </w:r>
      <w:r w:rsidR="009B7C80">
        <w:rPr>
          <w:rStyle w:val="SubtleEmphasis"/>
          <w:i w:val="0"/>
          <w:color w:val="auto"/>
          <w:vertAlign w:val="superscript"/>
        </w:rPr>
        <w:t>41</w:t>
      </w:r>
      <w:r w:rsidR="001838E8" w:rsidRPr="00C2505C">
        <w:rPr>
          <w:rStyle w:val="SubtleEmphasis"/>
          <w:i w:val="0"/>
          <w:color w:val="auto"/>
        </w:rPr>
        <w:t xml:space="preserve"> </w:t>
      </w:r>
      <w:r w:rsidRPr="00C2505C">
        <w:rPr>
          <w:rStyle w:val="SubtleEmphasis"/>
          <w:i w:val="0"/>
          <w:color w:val="auto"/>
        </w:rPr>
        <w:t xml:space="preserve">The ferrous/ascorbate-induced lipid peroxidation of microsomal membrane lipids is shown to be inhibited by the new compounds, with the most powerful derivative, </w:t>
      </w:r>
      <w:r w:rsidR="00A90DC5" w:rsidRPr="00C2505C">
        <w:rPr>
          <w:rStyle w:val="SubtleEmphasis"/>
          <w:b/>
          <w:i w:val="0"/>
          <w:color w:val="auto"/>
        </w:rPr>
        <w:t>2</w:t>
      </w:r>
      <w:r w:rsidR="001838E8" w:rsidRPr="00C2505C">
        <w:rPr>
          <w:rStyle w:val="SubtleEmphasis"/>
          <w:b/>
          <w:i w:val="0"/>
          <w:color w:val="auto"/>
        </w:rPr>
        <w:t>2</w:t>
      </w:r>
      <w:r w:rsidRPr="00C2505C">
        <w:rPr>
          <w:rStyle w:val="SubtleEmphasis"/>
          <w:i w:val="0"/>
          <w:color w:val="auto"/>
        </w:rPr>
        <w:t xml:space="preserve">, having an IC50 value of 250 µM. Compound </w:t>
      </w:r>
      <w:r w:rsidR="00A90DC5" w:rsidRPr="00C2505C">
        <w:rPr>
          <w:rStyle w:val="SubtleEmphasis"/>
          <w:b/>
          <w:i w:val="0"/>
          <w:color w:val="auto"/>
        </w:rPr>
        <w:t>2</w:t>
      </w:r>
      <w:r w:rsidR="001838E8" w:rsidRPr="00C2505C">
        <w:rPr>
          <w:rStyle w:val="SubtleEmphasis"/>
          <w:b/>
          <w:i w:val="0"/>
          <w:color w:val="auto"/>
        </w:rPr>
        <w:t>2</w:t>
      </w:r>
      <w:r w:rsidRPr="00C2505C">
        <w:rPr>
          <w:rStyle w:val="SubtleEmphasis"/>
          <w:i w:val="0"/>
          <w:color w:val="auto"/>
        </w:rPr>
        <w:t xml:space="preserve"> also exhibits hypolipidemic and hypocholesterolemic effects. At 28 mol/kg, the most active molecule, </w:t>
      </w:r>
      <w:r w:rsidR="00A90DC5" w:rsidRPr="00C2505C">
        <w:rPr>
          <w:rStyle w:val="SubtleEmphasis"/>
          <w:b/>
          <w:i w:val="0"/>
          <w:color w:val="auto"/>
        </w:rPr>
        <w:t>2</w:t>
      </w:r>
      <w:r w:rsidR="001838E8" w:rsidRPr="00C2505C">
        <w:rPr>
          <w:rStyle w:val="SubtleEmphasis"/>
          <w:b/>
          <w:i w:val="0"/>
          <w:color w:val="auto"/>
        </w:rPr>
        <w:t>2</w:t>
      </w:r>
      <w:r w:rsidRPr="00C2505C">
        <w:rPr>
          <w:rStyle w:val="SubtleEmphasis"/>
          <w:i w:val="0"/>
          <w:color w:val="auto"/>
        </w:rPr>
        <w:t>, reduces plasma levels of triglycerides, low density lipoprotein, and total cholesterol in Triton WR-1339-induced hyperlipidemic rats by 54%, 51%, and 49%, respectively (ip).</w:t>
      </w:r>
    </w:p>
    <w:p w:rsidR="007840E2" w:rsidRDefault="007840E2" w:rsidP="00DD763A">
      <w:pPr>
        <w:spacing w:line="480" w:lineRule="auto"/>
        <w:jc w:val="both"/>
        <w:rPr>
          <w:rStyle w:val="SubtleEmphasis"/>
          <w:i w:val="0"/>
          <w:color w:val="auto"/>
        </w:rPr>
        <w:sectPr w:rsidR="007840E2" w:rsidSect="007840E2">
          <w:type w:val="continuous"/>
          <w:pgSz w:w="12240" w:h="15840"/>
          <w:pgMar w:top="1080" w:right="1440" w:bottom="990" w:left="1440" w:header="720" w:footer="720" w:gutter="0"/>
          <w:cols w:space="720"/>
          <w:docGrid w:linePitch="360"/>
        </w:sectPr>
      </w:pPr>
    </w:p>
    <w:p w:rsidR="000670C5" w:rsidRPr="00C2505C" w:rsidRDefault="000670C5" w:rsidP="00DD763A">
      <w:pPr>
        <w:spacing w:line="480" w:lineRule="auto"/>
        <w:jc w:val="both"/>
        <w:rPr>
          <w:rStyle w:val="SubtleEmphasis"/>
          <w:i w:val="0"/>
        </w:rPr>
      </w:pPr>
    </w:p>
    <w:p w:rsidR="00FB5F33" w:rsidRPr="00C2505C" w:rsidRDefault="00FB5F33" w:rsidP="00FB309C">
      <w:pPr>
        <w:spacing w:line="384" w:lineRule="auto"/>
        <w:ind w:right="-11" w:firstLine="425"/>
        <w:jc w:val="both"/>
        <w:rPr>
          <w:shd w:val="clear" w:color="auto" w:fill="F4F4F4"/>
        </w:rPr>
        <w:sectPr w:rsidR="00FB5F33" w:rsidRPr="00C2505C" w:rsidSect="00FB5F33">
          <w:type w:val="continuous"/>
          <w:pgSz w:w="12240" w:h="15840"/>
          <w:pgMar w:top="1080" w:right="1440" w:bottom="990" w:left="1440" w:header="720" w:footer="720" w:gutter="0"/>
          <w:cols w:num="2" w:space="720"/>
          <w:docGrid w:linePitch="360"/>
        </w:sectPr>
      </w:pPr>
    </w:p>
    <w:p w:rsidR="000670C5" w:rsidRPr="00C2505C" w:rsidRDefault="000670C5" w:rsidP="00FB309C">
      <w:pPr>
        <w:spacing w:line="360" w:lineRule="auto"/>
        <w:ind w:right="-9" w:firstLine="426"/>
        <w:jc w:val="both"/>
        <w:rPr>
          <w:shd w:val="clear" w:color="auto" w:fill="F4F4F4"/>
        </w:rPr>
      </w:pPr>
    </w:p>
    <w:p w:rsidR="000670C5" w:rsidRPr="00C2505C" w:rsidRDefault="001838E8" w:rsidP="00FB309C">
      <w:pPr>
        <w:spacing w:line="360" w:lineRule="auto"/>
        <w:ind w:right="-9"/>
        <w:jc w:val="center"/>
      </w:pPr>
      <w:r w:rsidRPr="00C2505C">
        <w:object w:dxaOrig="9789" w:dyaOrig="2504">
          <v:shape id="_x0000_i1036" type="#_x0000_t75" style="width:425.25pt;height:108.75pt" o:ole="">
            <v:imagedata r:id="rId41" o:title=""/>
          </v:shape>
          <o:OLEObject Type="Embed" ProgID="ChemDraw.Document.6.0" ShapeID="_x0000_i1036" DrawAspect="Content" ObjectID="_1799172904" r:id="rId42"/>
        </w:object>
      </w:r>
    </w:p>
    <w:p w:rsidR="00424320" w:rsidRPr="00C2505C" w:rsidRDefault="00424320" w:rsidP="00FB309C">
      <w:pPr>
        <w:spacing w:line="360" w:lineRule="auto"/>
        <w:ind w:right="-9"/>
        <w:jc w:val="center"/>
      </w:pPr>
      <w:r w:rsidRPr="00C2505C">
        <w:rPr>
          <w:b/>
          <w:spacing w:val="3"/>
        </w:rPr>
        <w:t>Figure 12</w:t>
      </w:r>
    </w:p>
    <w:p w:rsidR="00FB5F33" w:rsidRPr="00C2505C" w:rsidRDefault="00FB5F33" w:rsidP="00373DEC">
      <w:pPr>
        <w:spacing w:line="360" w:lineRule="auto"/>
        <w:ind w:right="-14"/>
        <w:jc w:val="both"/>
        <w:rPr>
          <w:b/>
          <w:spacing w:val="3"/>
        </w:rPr>
        <w:sectPr w:rsidR="00FB5F33" w:rsidRPr="00C2505C" w:rsidSect="00FB5F33">
          <w:type w:val="continuous"/>
          <w:pgSz w:w="12240" w:h="15840"/>
          <w:pgMar w:top="1080" w:right="1440" w:bottom="990" w:left="1440" w:header="720" w:footer="720" w:gutter="0"/>
          <w:cols w:space="720"/>
          <w:docGrid w:linePitch="360"/>
        </w:sectPr>
      </w:pPr>
    </w:p>
    <w:p w:rsidR="000670C5" w:rsidRPr="00C2505C" w:rsidRDefault="00FB309C" w:rsidP="00DD763A">
      <w:pPr>
        <w:spacing w:line="480" w:lineRule="auto"/>
        <w:ind w:right="-14"/>
        <w:jc w:val="both"/>
      </w:pPr>
      <w:r w:rsidRPr="00C2505C">
        <w:rPr>
          <w:b/>
          <w:spacing w:val="3"/>
        </w:rPr>
        <w:lastRenderedPageBreak/>
        <w:t xml:space="preserve">Figure 13: </w:t>
      </w:r>
      <w:r w:rsidR="000670C5" w:rsidRPr="00C2505C">
        <w:rPr>
          <w:lang w:eastAsia="en-IN"/>
        </w:rPr>
        <w:t xml:space="preserve">The human immunodeficiency virus type-1 (HIV-1) encodes three enzymes necessary for viral replication: a reverse transcriptase, a protease, and an integrase, according to Cristina </w:t>
      </w:r>
      <w:r w:rsidR="000670C5" w:rsidRPr="00C2505C">
        <w:rPr>
          <w:i/>
          <w:lang w:eastAsia="en-IN"/>
        </w:rPr>
        <w:t>et al</w:t>
      </w:r>
      <w:r w:rsidR="000670C5" w:rsidRPr="00C2505C">
        <w:rPr>
          <w:lang w:eastAsia="en-IN"/>
        </w:rPr>
        <w:t>.</w:t>
      </w:r>
      <w:r w:rsidR="009B7C80">
        <w:rPr>
          <w:vertAlign w:val="superscript"/>
          <w:lang w:eastAsia="en-IN"/>
        </w:rPr>
        <w:t>42</w:t>
      </w:r>
      <w:r w:rsidR="000670C5" w:rsidRPr="00C2505C">
        <w:rPr>
          <w:lang w:eastAsia="en-IN"/>
        </w:rPr>
        <w:t>. The latter is in charge of integrating the viral genome into the human genome and is a prime candidate for chemotherapeutic intervention in the fight against AIDS.  A novel family of drugs that are metabolically stable and demonstrate potent suppression of the HIV integrase strand transfer step have been identified as benzoyl-dihydroxypyrimidine-carboxamides. The 2-</w:t>
      </w:r>
      <w:r w:rsidR="000670C5" w:rsidRPr="00C2505C">
        <w:rPr>
          <w:i/>
          <w:lang w:eastAsia="en-IN"/>
        </w:rPr>
        <w:t>N</w:t>
      </w:r>
      <w:r w:rsidR="000670C5" w:rsidRPr="00C2505C">
        <w:rPr>
          <w:lang w:eastAsia="en-IN"/>
        </w:rPr>
        <w:t xml:space="preserve">-methyl-morpholino derivative </w:t>
      </w:r>
      <w:r w:rsidR="00A90DC5" w:rsidRPr="00C2505C">
        <w:rPr>
          <w:b/>
          <w:lang w:eastAsia="en-IN"/>
        </w:rPr>
        <w:t>2</w:t>
      </w:r>
      <w:r w:rsidR="001838E8" w:rsidRPr="00C2505C">
        <w:rPr>
          <w:b/>
          <w:lang w:eastAsia="en-IN"/>
        </w:rPr>
        <w:t>3</w:t>
      </w:r>
      <w:r w:rsidR="000670C5" w:rsidRPr="00C2505C">
        <w:rPr>
          <w:lang w:eastAsia="en-IN"/>
        </w:rPr>
        <w:t>, which has a CIC</w:t>
      </w:r>
      <w:r w:rsidR="000670C5" w:rsidRPr="00C2505C">
        <w:rPr>
          <w:vertAlign w:val="subscript"/>
          <w:lang w:eastAsia="en-IN"/>
        </w:rPr>
        <w:t>95</w:t>
      </w:r>
      <w:r w:rsidR="000670C5" w:rsidRPr="00C2505C">
        <w:rPr>
          <w:lang w:eastAsia="en-IN"/>
        </w:rPr>
        <w:t xml:space="preserve"> of 65 nM in the cell in the presence of serum, is one of the more intriguing compounds in this family.</w:t>
      </w:r>
    </w:p>
    <w:p w:rsidR="00FB5F33" w:rsidRPr="00C2505C" w:rsidRDefault="00FB5F33" w:rsidP="00FB309C">
      <w:pPr>
        <w:spacing w:line="348" w:lineRule="auto"/>
        <w:jc w:val="center"/>
        <w:sectPr w:rsidR="00FB5F33" w:rsidRPr="00C2505C" w:rsidSect="007840E2">
          <w:type w:val="continuous"/>
          <w:pgSz w:w="12240" w:h="15840"/>
          <w:pgMar w:top="1080" w:right="1440" w:bottom="990" w:left="1440" w:header="720" w:footer="720" w:gutter="0"/>
          <w:cols w:space="720"/>
          <w:docGrid w:linePitch="360"/>
        </w:sectPr>
      </w:pPr>
    </w:p>
    <w:p w:rsidR="00E87A8E" w:rsidRPr="00C2505C" w:rsidRDefault="00E87A8E" w:rsidP="00FB309C">
      <w:pPr>
        <w:spacing w:line="348" w:lineRule="auto"/>
        <w:jc w:val="center"/>
      </w:pPr>
    </w:p>
    <w:p w:rsidR="00AA6352" w:rsidRPr="00C2505C" w:rsidRDefault="001838E8" w:rsidP="00FB309C">
      <w:pPr>
        <w:spacing w:line="348" w:lineRule="auto"/>
        <w:jc w:val="center"/>
      </w:pPr>
      <w:r w:rsidRPr="00C2505C">
        <w:object w:dxaOrig="6371" w:dyaOrig="2801">
          <v:shape id="_x0000_i1037" type="#_x0000_t75" style="width:266.25pt;height:117pt" o:ole="">
            <v:imagedata r:id="rId43" o:title=""/>
          </v:shape>
          <o:OLEObject Type="Embed" ProgID="ChemDraw.Document.6.0" ShapeID="_x0000_i1037" DrawAspect="Content" ObjectID="_1799172905" r:id="rId44"/>
        </w:object>
      </w:r>
    </w:p>
    <w:p w:rsidR="00424320" w:rsidRPr="00C2505C" w:rsidRDefault="00424320" w:rsidP="00FB309C">
      <w:pPr>
        <w:spacing w:line="348" w:lineRule="auto"/>
        <w:jc w:val="center"/>
      </w:pPr>
    </w:p>
    <w:p w:rsidR="00424320" w:rsidRPr="00C2505C" w:rsidRDefault="00424320" w:rsidP="00FB309C">
      <w:pPr>
        <w:spacing w:line="348" w:lineRule="auto"/>
        <w:jc w:val="center"/>
        <w:rPr>
          <w:b/>
          <w:spacing w:val="3"/>
        </w:rPr>
      </w:pPr>
      <w:r w:rsidRPr="00C2505C">
        <w:rPr>
          <w:b/>
          <w:spacing w:val="3"/>
        </w:rPr>
        <w:t>Figure 13</w:t>
      </w:r>
    </w:p>
    <w:p w:rsidR="002A4CCE" w:rsidRPr="00C2505C" w:rsidRDefault="002A4CCE" w:rsidP="00FB309C">
      <w:pPr>
        <w:spacing w:line="348" w:lineRule="auto"/>
        <w:jc w:val="center"/>
        <w:rPr>
          <w:b/>
          <w:spacing w:val="3"/>
        </w:rPr>
      </w:pPr>
    </w:p>
    <w:p w:rsidR="00FB5F33" w:rsidRPr="00C2505C" w:rsidRDefault="00FB5F33" w:rsidP="00FB3703">
      <w:pPr>
        <w:autoSpaceDE w:val="0"/>
        <w:autoSpaceDN w:val="0"/>
        <w:adjustRightInd w:val="0"/>
        <w:spacing w:line="360" w:lineRule="auto"/>
        <w:jc w:val="both"/>
        <w:rPr>
          <w:b/>
        </w:rPr>
        <w:sectPr w:rsidR="00FB5F33" w:rsidRPr="00C2505C" w:rsidSect="00FB5F33">
          <w:type w:val="continuous"/>
          <w:pgSz w:w="12240" w:h="15840"/>
          <w:pgMar w:top="1080" w:right="1440" w:bottom="990" w:left="1440" w:header="720" w:footer="720" w:gutter="0"/>
          <w:cols w:space="720"/>
          <w:docGrid w:linePitch="360"/>
        </w:sectPr>
      </w:pPr>
    </w:p>
    <w:p w:rsidR="00FB5F33" w:rsidRPr="00C2505C" w:rsidRDefault="00FB5F33" w:rsidP="003601BF">
      <w:pPr>
        <w:tabs>
          <w:tab w:val="left" w:pos="10260"/>
        </w:tabs>
        <w:spacing w:line="360" w:lineRule="auto"/>
        <w:jc w:val="both"/>
        <w:rPr>
          <w:b/>
          <w:bCs/>
        </w:rPr>
        <w:sectPr w:rsidR="00FB5F33" w:rsidRPr="00C2505C" w:rsidSect="00FB5F33">
          <w:type w:val="continuous"/>
          <w:pgSz w:w="12240" w:h="15840"/>
          <w:pgMar w:top="1080" w:right="1440" w:bottom="990" w:left="1440" w:header="720" w:footer="720" w:gutter="0"/>
          <w:cols w:space="720"/>
          <w:docGrid w:linePitch="360"/>
        </w:sectPr>
      </w:pPr>
    </w:p>
    <w:p w:rsidR="00531FDF" w:rsidRPr="00C2505C" w:rsidRDefault="00531FDF" w:rsidP="00DD763A">
      <w:pPr>
        <w:tabs>
          <w:tab w:val="left" w:pos="10260"/>
        </w:tabs>
        <w:spacing w:line="480" w:lineRule="auto"/>
        <w:ind w:left="-274"/>
        <w:jc w:val="both"/>
        <w:rPr>
          <w:b/>
          <w:bCs/>
        </w:rPr>
        <w:sectPr w:rsidR="00531FDF" w:rsidRPr="00C2505C" w:rsidSect="00FB5F33">
          <w:type w:val="continuous"/>
          <w:pgSz w:w="12240" w:h="15840"/>
          <w:pgMar w:top="1080" w:right="1440" w:bottom="990" w:left="1440" w:header="720" w:footer="720" w:gutter="0"/>
          <w:cols w:num="2" w:space="720"/>
          <w:docGrid w:linePitch="360"/>
        </w:sectPr>
      </w:pPr>
    </w:p>
    <w:p w:rsidR="002A4CCE" w:rsidRPr="003601BF" w:rsidRDefault="002A4CCE" w:rsidP="00975A42">
      <w:pPr>
        <w:tabs>
          <w:tab w:val="left" w:pos="10260"/>
        </w:tabs>
        <w:spacing w:line="480" w:lineRule="auto"/>
        <w:jc w:val="both"/>
        <w:rPr>
          <w:b/>
          <w:bCs/>
        </w:rPr>
      </w:pPr>
      <w:r w:rsidRPr="003601BF">
        <w:rPr>
          <w:b/>
          <w:bCs/>
        </w:rPr>
        <w:lastRenderedPageBreak/>
        <w:t>C</w:t>
      </w:r>
      <w:r w:rsidR="0048686D" w:rsidRPr="003601BF">
        <w:rPr>
          <w:b/>
          <w:bCs/>
        </w:rPr>
        <w:t>ONCLUSION</w:t>
      </w:r>
    </w:p>
    <w:p w:rsidR="00271538" w:rsidRPr="00271538" w:rsidRDefault="00271538" w:rsidP="00271538">
      <w:pPr>
        <w:spacing w:line="480" w:lineRule="auto"/>
        <w:jc w:val="both"/>
        <w:rPr>
          <w:rFonts w:eastAsia="Times New Roman"/>
          <w:lang w:val="en-US" w:eastAsia="en-US"/>
        </w:rPr>
      </w:pPr>
      <w:r w:rsidRPr="00271538">
        <w:rPr>
          <w:rFonts w:eastAsia="Times New Roman"/>
          <w:lang w:val="en-US" w:eastAsia="en-US"/>
        </w:rPr>
        <w:t xml:space="preserve">This review provided a resource for basic and application study on the topic by outlining </w:t>
      </w:r>
      <w:proofErr w:type="spellStart"/>
      <w:r w:rsidRPr="00271538">
        <w:rPr>
          <w:rFonts w:eastAsia="Times New Roman"/>
          <w:lang w:val="en-US" w:eastAsia="en-US"/>
        </w:rPr>
        <w:t>morpholine</w:t>
      </w:r>
      <w:proofErr w:type="spellEnd"/>
      <w:r w:rsidRPr="00271538">
        <w:rPr>
          <w:rFonts w:eastAsia="Times New Roman"/>
          <w:lang w:val="en-US" w:eastAsia="en-US"/>
        </w:rPr>
        <w:t xml:space="preserve"> and its derivatives. </w:t>
      </w:r>
    </w:p>
    <w:p w:rsidR="002A4CCE" w:rsidRPr="003601BF" w:rsidRDefault="002A4CCE" w:rsidP="00975A42">
      <w:pPr>
        <w:tabs>
          <w:tab w:val="left" w:pos="10260"/>
        </w:tabs>
        <w:spacing w:line="480" w:lineRule="auto"/>
        <w:jc w:val="both"/>
      </w:pPr>
      <w:r w:rsidRPr="003601BF">
        <w:rPr>
          <w:b/>
          <w:bCs/>
        </w:rPr>
        <w:t>A</w:t>
      </w:r>
      <w:r w:rsidR="00AF22C4" w:rsidRPr="003601BF">
        <w:rPr>
          <w:b/>
          <w:bCs/>
        </w:rPr>
        <w:t>CKNOWLEDGEMENTS</w:t>
      </w:r>
    </w:p>
    <w:p w:rsidR="00A81FBE" w:rsidRPr="007840E2" w:rsidRDefault="00271538" w:rsidP="007840E2">
      <w:pPr>
        <w:spacing w:line="480" w:lineRule="auto"/>
        <w:jc w:val="both"/>
        <w:rPr>
          <w:rFonts w:eastAsia="Times New Roman"/>
          <w:lang w:val="en-US" w:eastAsia="en-US"/>
        </w:rPr>
      </w:pPr>
      <w:r w:rsidRPr="00271538">
        <w:rPr>
          <w:rFonts w:eastAsia="Times New Roman"/>
          <w:lang w:val="en-US" w:eastAsia="en-US"/>
        </w:rPr>
        <w:t xml:space="preserve">The author expresses gratitude to the chair of the Chemistry Department of </w:t>
      </w:r>
      <w:proofErr w:type="spellStart"/>
      <w:r w:rsidRPr="00271538">
        <w:rPr>
          <w:rFonts w:eastAsia="Times New Roman"/>
          <w:lang w:val="en-US" w:eastAsia="en-US"/>
        </w:rPr>
        <w:t>Telangana</w:t>
      </w:r>
      <w:proofErr w:type="spellEnd"/>
      <w:r w:rsidRPr="00271538">
        <w:rPr>
          <w:rFonts w:eastAsia="Times New Roman"/>
          <w:lang w:val="en-US" w:eastAsia="en-US"/>
        </w:rPr>
        <w:t xml:space="preserve"> University in </w:t>
      </w:r>
      <w:proofErr w:type="spellStart"/>
      <w:r w:rsidRPr="00271538">
        <w:rPr>
          <w:rFonts w:eastAsia="Times New Roman"/>
          <w:lang w:val="en-US" w:eastAsia="en-US"/>
        </w:rPr>
        <w:t>Nizamabad</w:t>
      </w:r>
      <w:proofErr w:type="spellEnd"/>
      <w:r w:rsidRPr="00271538">
        <w:rPr>
          <w:rFonts w:eastAsia="Times New Roman"/>
          <w:lang w:val="en-US" w:eastAsia="en-US"/>
        </w:rPr>
        <w:t xml:space="preserve">, </w:t>
      </w:r>
      <w:proofErr w:type="spellStart"/>
      <w:r w:rsidRPr="00271538">
        <w:rPr>
          <w:rFonts w:eastAsia="Times New Roman"/>
          <w:lang w:val="en-US" w:eastAsia="en-US"/>
        </w:rPr>
        <w:t>Telangana</w:t>
      </w:r>
      <w:proofErr w:type="spellEnd"/>
      <w:r w:rsidRPr="00271538">
        <w:rPr>
          <w:rFonts w:eastAsia="Times New Roman"/>
          <w:lang w:val="en-US" w:eastAsia="en-US"/>
        </w:rPr>
        <w:t>, India, for the facilities and support given.</w:t>
      </w:r>
    </w:p>
    <w:p w:rsidR="00624D16" w:rsidRPr="003601BF" w:rsidRDefault="0048686D" w:rsidP="00975A42">
      <w:pPr>
        <w:tabs>
          <w:tab w:val="left" w:pos="10260"/>
        </w:tabs>
        <w:spacing w:line="480" w:lineRule="auto"/>
        <w:jc w:val="both"/>
        <w:rPr>
          <w:b/>
          <w:shd w:val="clear" w:color="auto" w:fill="FFFFFF"/>
        </w:rPr>
      </w:pPr>
      <w:r w:rsidRPr="003601BF">
        <w:rPr>
          <w:b/>
          <w:shd w:val="clear" w:color="auto" w:fill="FFFFFF"/>
        </w:rPr>
        <w:t>AUTHORS CONTRIBUTION</w:t>
      </w:r>
    </w:p>
    <w:p w:rsidR="00271538" w:rsidRPr="00271538" w:rsidRDefault="00271538" w:rsidP="00271538">
      <w:pPr>
        <w:spacing w:line="480" w:lineRule="auto"/>
        <w:jc w:val="both"/>
        <w:rPr>
          <w:rFonts w:eastAsia="Times New Roman"/>
          <w:lang w:val="en-US" w:eastAsia="en-US"/>
        </w:rPr>
      </w:pPr>
      <w:r w:rsidRPr="00271538">
        <w:rPr>
          <w:rFonts w:eastAsia="Times New Roman"/>
          <w:lang w:val="en-US" w:eastAsia="en-US"/>
        </w:rPr>
        <w:t>The author writes technical articles and collects data.</w:t>
      </w:r>
    </w:p>
    <w:p w:rsidR="0048686D" w:rsidRPr="003601BF" w:rsidRDefault="0048686D" w:rsidP="00975A42">
      <w:pPr>
        <w:tabs>
          <w:tab w:val="left" w:pos="10260"/>
        </w:tabs>
        <w:spacing w:line="480" w:lineRule="auto"/>
        <w:jc w:val="both"/>
        <w:rPr>
          <w:b/>
          <w:shd w:val="clear" w:color="auto" w:fill="FFFFFF"/>
        </w:rPr>
      </w:pPr>
      <w:r w:rsidRPr="003601BF">
        <w:rPr>
          <w:b/>
          <w:shd w:val="clear" w:color="auto" w:fill="FFFFFF"/>
        </w:rPr>
        <w:t>CONFLICTS OF INTERESTS</w:t>
      </w:r>
    </w:p>
    <w:p w:rsidR="00271538" w:rsidRPr="00271538" w:rsidRDefault="00271538" w:rsidP="00271538">
      <w:pPr>
        <w:spacing w:line="480" w:lineRule="auto"/>
        <w:jc w:val="both"/>
        <w:rPr>
          <w:rFonts w:eastAsia="Times New Roman"/>
          <w:lang w:val="en-US" w:eastAsia="en-US"/>
        </w:rPr>
      </w:pPr>
      <w:r w:rsidRPr="00271538">
        <w:rPr>
          <w:rFonts w:eastAsia="Times New Roman"/>
          <w:lang w:val="en-US" w:eastAsia="en-US"/>
        </w:rPr>
        <w:t>There is no conflict of interest with the publication of this essay, according to the author.</w:t>
      </w:r>
    </w:p>
    <w:p w:rsidR="0048686D" w:rsidRPr="003601BF" w:rsidRDefault="0048686D" w:rsidP="00975A42">
      <w:pPr>
        <w:tabs>
          <w:tab w:val="left" w:pos="10260"/>
        </w:tabs>
        <w:spacing w:line="480" w:lineRule="auto"/>
        <w:jc w:val="both"/>
        <w:rPr>
          <w:b/>
          <w:shd w:val="clear" w:color="auto" w:fill="FFFFFF"/>
        </w:rPr>
      </w:pPr>
      <w:r w:rsidRPr="003601BF">
        <w:rPr>
          <w:b/>
          <w:shd w:val="clear" w:color="auto" w:fill="FFFFFF"/>
        </w:rPr>
        <w:t>AUTHORS FUNDING</w:t>
      </w:r>
    </w:p>
    <w:p w:rsidR="0048686D" w:rsidRPr="003601BF" w:rsidRDefault="0048686D" w:rsidP="00975A42">
      <w:pPr>
        <w:tabs>
          <w:tab w:val="left" w:pos="10260"/>
        </w:tabs>
        <w:spacing w:line="480" w:lineRule="auto"/>
        <w:jc w:val="both"/>
      </w:pPr>
      <w:r w:rsidRPr="003601BF">
        <w:rPr>
          <w:shd w:val="clear" w:color="auto" w:fill="FFFFFF"/>
        </w:rPr>
        <w:t>Department of chemistry</w:t>
      </w:r>
      <w:r w:rsidR="009B7C80" w:rsidRPr="003601BF">
        <w:rPr>
          <w:shd w:val="clear" w:color="auto" w:fill="FFFFFF"/>
        </w:rPr>
        <w:t>,</w:t>
      </w:r>
      <w:r w:rsidRPr="003601BF">
        <w:rPr>
          <w:shd w:val="clear" w:color="auto" w:fill="FFFFFF"/>
        </w:rPr>
        <w:t xml:space="preserve"> telangna university.</w:t>
      </w:r>
    </w:p>
    <w:p w:rsidR="00AF3C7C" w:rsidRDefault="00AF3C7C" w:rsidP="00975A42">
      <w:pPr>
        <w:tabs>
          <w:tab w:val="left" w:pos="10260"/>
        </w:tabs>
        <w:spacing w:line="480" w:lineRule="auto"/>
        <w:ind w:right="-274"/>
        <w:jc w:val="both"/>
        <w:rPr>
          <w:b/>
        </w:rPr>
        <w:sectPr w:rsidR="00AF3C7C" w:rsidSect="007840E2">
          <w:type w:val="continuous"/>
          <w:pgSz w:w="12240" w:h="15840"/>
          <w:pgMar w:top="1080" w:right="1440" w:bottom="990" w:left="1440" w:header="720" w:footer="720" w:gutter="0"/>
          <w:cols w:space="720"/>
          <w:docGrid w:linePitch="360"/>
        </w:sectPr>
      </w:pPr>
    </w:p>
    <w:p w:rsidR="00AF3C7C" w:rsidRPr="003601BF" w:rsidRDefault="002A4CCE" w:rsidP="00AF3C7C">
      <w:pPr>
        <w:tabs>
          <w:tab w:val="left" w:pos="10260"/>
        </w:tabs>
        <w:spacing w:line="480" w:lineRule="auto"/>
        <w:ind w:right="-274"/>
        <w:jc w:val="both"/>
        <w:rPr>
          <w:b/>
        </w:rPr>
      </w:pPr>
      <w:r w:rsidRPr="003601BF">
        <w:rPr>
          <w:b/>
        </w:rPr>
        <w:lastRenderedPageBreak/>
        <w:t>R</w:t>
      </w:r>
      <w:r w:rsidR="00AF22C4" w:rsidRPr="003601BF">
        <w:rPr>
          <w:b/>
        </w:rPr>
        <w:t>EFERENCES</w:t>
      </w:r>
    </w:p>
    <w:p w:rsidR="00050EB5" w:rsidRPr="003601BF" w:rsidRDefault="002E0B3E" w:rsidP="00DB6FCA">
      <w:pPr>
        <w:pStyle w:val="ListParagraph"/>
        <w:numPr>
          <w:ilvl w:val="0"/>
          <w:numId w:val="9"/>
        </w:numPr>
        <w:spacing w:line="360" w:lineRule="auto"/>
        <w:ind w:left="360" w:hanging="630"/>
        <w:jc w:val="both"/>
        <w:rPr>
          <w:shd w:val="clear" w:color="auto" w:fill="FFFFFF"/>
        </w:rPr>
      </w:pPr>
      <w:r w:rsidRPr="003601BF">
        <w:rPr>
          <w:shd w:val="clear" w:color="auto" w:fill="FFFFFF"/>
        </w:rPr>
        <w:t>Russell</w:t>
      </w:r>
      <w:r w:rsidR="008E1E5F" w:rsidRPr="003601BF">
        <w:rPr>
          <w:shd w:val="clear" w:color="auto" w:fill="FFFFFF"/>
        </w:rPr>
        <w:t xml:space="preserve"> M.G, </w:t>
      </w:r>
      <w:r w:rsidR="00050EB5" w:rsidRPr="003601BF">
        <w:rPr>
          <w:shd w:val="clear" w:color="auto" w:fill="FFFFFF"/>
        </w:rPr>
        <w:t>Jamison</w:t>
      </w:r>
      <w:r w:rsidR="008E1E5F" w:rsidRPr="003601BF">
        <w:rPr>
          <w:shd w:val="clear" w:color="auto" w:fill="FFFFFF"/>
        </w:rPr>
        <w:t xml:space="preserve"> T.F.</w:t>
      </w:r>
      <w:r w:rsidRPr="003601BF">
        <w:rPr>
          <w:shd w:val="clear" w:color="auto" w:fill="FFFFFF"/>
        </w:rPr>
        <w:t xml:space="preserve"> </w:t>
      </w:r>
      <w:r w:rsidR="00050EB5" w:rsidRPr="003601BF">
        <w:rPr>
          <w:shd w:val="clear" w:color="auto" w:fill="FFFFFF"/>
        </w:rPr>
        <w:t>Seven-step continuous flow synthesis of linezolid wi</w:t>
      </w:r>
      <w:r w:rsidR="008E1E5F" w:rsidRPr="003601BF">
        <w:rPr>
          <w:shd w:val="clear" w:color="auto" w:fill="FFFFFF"/>
        </w:rPr>
        <w:t>thout intermediate purification.</w:t>
      </w:r>
      <w:r w:rsidR="00050EB5" w:rsidRPr="003601BF">
        <w:rPr>
          <w:shd w:val="clear" w:color="auto" w:fill="FFFFFF"/>
        </w:rPr>
        <w:t xml:space="preserve"> </w:t>
      </w:r>
      <w:r w:rsidR="00050EB5" w:rsidRPr="003601BF">
        <w:rPr>
          <w:i/>
          <w:shd w:val="clear" w:color="auto" w:fill="FFFFFF"/>
        </w:rPr>
        <w:t>Angew. Chem. Int. Ed. Engl</w:t>
      </w:r>
      <w:r w:rsidR="00050EB5" w:rsidRPr="003601BF">
        <w:rPr>
          <w:shd w:val="clear" w:color="auto" w:fill="FFFFFF"/>
        </w:rPr>
        <w:t>.</w:t>
      </w:r>
      <w:r w:rsidR="008E1E5F" w:rsidRPr="003601BF">
        <w:rPr>
          <w:shd w:val="clear" w:color="auto" w:fill="FFFFFF"/>
        </w:rPr>
        <w:t xml:space="preserve">2019; </w:t>
      </w:r>
      <w:r w:rsidRPr="003601BF">
        <w:rPr>
          <w:shd w:val="clear" w:color="auto" w:fill="FFFFFF"/>
        </w:rPr>
        <w:t>58</w:t>
      </w:r>
      <w:r w:rsidR="008E1E5F" w:rsidRPr="003601BF">
        <w:rPr>
          <w:shd w:val="clear" w:color="auto" w:fill="FFFFFF"/>
        </w:rPr>
        <w:t>,7678-7681.</w:t>
      </w:r>
    </w:p>
    <w:p w:rsidR="00050EB5" w:rsidRPr="003601BF" w:rsidRDefault="00CF6F1D" w:rsidP="00DB6FCA">
      <w:pPr>
        <w:pStyle w:val="ListParagraph"/>
        <w:numPr>
          <w:ilvl w:val="0"/>
          <w:numId w:val="9"/>
        </w:numPr>
        <w:spacing w:line="360" w:lineRule="auto"/>
        <w:ind w:left="360" w:hanging="630"/>
        <w:jc w:val="both"/>
        <w:rPr>
          <w:shd w:val="clear" w:color="auto" w:fill="FFFFFF"/>
        </w:rPr>
      </w:pPr>
      <w:r w:rsidRPr="003601BF">
        <w:rPr>
          <w:shd w:val="clear" w:color="auto" w:fill="FFFFFF"/>
        </w:rPr>
        <w:t>Bosnjak</w:t>
      </w:r>
      <w:r w:rsidR="008E1E5F" w:rsidRPr="003601BF">
        <w:rPr>
          <w:shd w:val="clear" w:color="auto" w:fill="FFFFFF"/>
        </w:rPr>
        <w:t xml:space="preserve"> S.M, </w:t>
      </w:r>
      <w:r w:rsidRPr="003601BF">
        <w:rPr>
          <w:shd w:val="clear" w:color="auto" w:fill="FFFFFF"/>
        </w:rPr>
        <w:t>Gralla</w:t>
      </w:r>
      <w:r w:rsidR="008E1E5F" w:rsidRPr="003601BF">
        <w:rPr>
          <w:shd w:val="clear" w:color="auto" w:fill="FFFFFF"/>
        </w:rPr>
        <w:t xml:space="preserve"> R.J, </w:t>
      </w:r>
      <w:r w:rsidRPr="003601BF">
        <w:rPr>
          <w:shd w:val="clear" w:color="auto" w:fill="FFFFFF"/>
        </w:rPr>
        <w:t>Schwartzberg</w:t>
      </w:r>
      <w:r w:rsidR="008E1E5F" w:rsidRPr="003601BF">
        <w:rPr>
          <w:shd w:val="clear" w:color="auto" w:fill="FFFFFF"/>
        </w:rPr>
        <w:t xml:space="preserve"> L.</w:t>
      </w:r>
      <w:r w:rsidRPr="003601BF">
        <w:rPr>
          <w:shd w:val="clear" w:color="auto" w:fill="FFFFFF"/>
        </w:rPr>
        <w:t xml:space="preserve"> </w:t>
      </w:r>
      <w:r w:rsidR="00050EB5" w:rsidRPr="003601BF">
        <w:rPr>
          <w:shd w:val="clear" w:color="auto" w:fill="FFFFFF"/>
        </w:rPr>
        <w:t>Prevention of chemotherapy-induced nausea: the role of neurokinin-1 (NK</w:t>
      </w:r>
      <w:r w:rsidR="00050EB5" w:rsidRPr="003601BF">
        <w:rPr>
          <w:shd w:val="clear" w:color="auto" w:fill="FFFFFF"/>
          <w:vertAlign w:val="subscript"/>
        </w:rPr>
        <w:t>1</w:t>
      </w:r>
      <w:r w:rsidR="008E1E5F" w:rsidRPr="003601BF">
        <w:rPr>
          <w:shd w:val="clear" w:color="auto" w:fill="FFFFFF"/>
        </w:rPr>
        <w:t>) receptor antagonists.</w:t>
      </w:r>
      <w:r w:rsidR="00050EB5" w:rsidRPr="003601BF">
        <w:rPr>
          <w:shd w:val="clear" w:color="auto" w:fill="FFFFFF"/>
        </w:rPr>
        <w:t xml:space="preserve"> </w:t>
      </w:r>
      <w:r w:rsidR="00050EB5" w:rsidRPr="003601BF">
        <w:rPr>
          <w:i/>
          <w:shd w:val="clear" w:color="auto" w:fill="FFFFFF"/>
        </w:rPr>
        <w:t>Support Care Cancer</w:t>
      </w:r>
      <w:r w:rsidR="00050EB5" w:rsidRPr="003601BF">
        <w:rPr>
          <w:shd w:val="clear" w:color="auto" w:fill="FFFFFF"/>
        </w:rPr>
        <w:t>.</w:t>
      </w:r>
      <w:r w:rsidR="008E1E5F" w:rsidRPr="003601BF">
        <w:rPr>
          <w:shd w:val="clear" w:color="auto" w:fill="FFFFFF"/>
        </w:rPr>
        <w:t>2017;</w:t>
      </w:r>
      <w:r w:rsidRPr="003601BF">
        <w:rPr>
          <w:shd w:val="clear" w:color="auto" w:fill="FFFFFF"/>
        </w:rPr>
        <w:t xml:space="preserve"> </w:t>
      </w:r>
      <w:r w:rsidR="00050EB5" w:rsidRPr="003601BF">
        <w:rPr>
          <w:i/>
          <w:shd w:val="clear" w:color="auto" w:fill="FFFFFF"/>
        </w:rPr>
        <w:t>25</w:t>
      </w:r>
      <w:r w:rsidR="008E1E5F" w:rsidRPr="003601BF">
        <w:rPr>
          <w:shd w:val="clear" w:color="auto" w:fill="FFFFFF"/>
        </w:rPr>
        <w:t>, 1661-1671.</w:t>
      </w:r>
    </w:p>
    <w:p w:rsidR="00050EB5" w:rsidRPr="003601BF" w:rsidRDefault="000410C6" w:rsidP="00DB6FCA">
      <w:pPr>
        <w:pStyle w:val="ListParagraph"/>
        <w:numPr>
          <w:ilvl w:val="0"/>
          <w:numId w:val="9"/>
        </w:numPr>
        <w:spacing w:line="360" w:lineRule="auto"/>
        <w:ind w:left="360" w:hanging="630"/>
        <w:jc w:val="both"/>
      </w:pPr>
      <w:r w:rsidRPr="003601BF">
        <w:lastRenderedPageBreak/>
        <w:t>Takaya</w:t>
      </w:r>
      <w:r w:rsidR="00554FA0" w:rsidRPr="003601BF">
        <w:t xml:space="preserve"> M, </w:t>
      </w:r>
      <w:r w:rsidRPr="003601BF">
        <w:t>Sato</w:t>
      </w:r>
      <w:r w:rsidR="00554FA0" w:rsidRPr="003601BF">
        <w:t xml:space="preserve"> M, </w:t>
      </w:r>
      <w:r w:rsidRPr="003601BF">
        <w:t>Terashima</w:t>
      </w:r>
      <w:r w:rsidR="00554FA0" w:rsidRPr="003601BF">
        <w:t xml:space="preserve"> K, </w:t>
      </w:r>
      <w:r w:rsidRPr="003601BF">
        <w:t>Tanizawa</w:t>
      </w:r>
      <w:r w:rsidR="00554FA0" w:rsidRPr="003601BF">
        <w:t xml:space="preserve"> H, </w:t>
      </w:r>
      <w:r w:rsidRPr="003601BF">
        <w:t>Maki</w:t>
      </w:r>
      <w:r w:rsidR="00554FA0" w:rsidRPr="003601BF">
        <w:t xml:space="preserve"> Y.</w:t>
      </w:r>
      <w:r w:rsidRPr="003601BF">
        <w:t xml:space="preserve">  </w:t>
      </w:r>
      <w:r w:rsidR="00050EB5" w:rsidRPr="003601BF">
        <w:rPr>
          <w:rStyle w:val="hlfld-title"/>
        </w:rPr>
        <w:t>A new nonsteroidal analgesic-antiinflammatory agent. Synthesis and activity of 4-ethoxy-2-methyl-5-morpholino-3(2H)-pyr</w:t>
      </w:r>
      <w:r w:rsidR="00554FA0" w:rsidRPr="003601BF">
        <w:rPr>
          <w:rStyle w:val="hlfld-title"/>
        </w:rPr>
        <w:t>idazinone and related compounds.</w:t>
      </w:r>
      <w:r w:rsidR="00050EB5" w:rsidRPr="003601BF">
        <w:rPr>
          <w:i/>
        </w:rPr>
        <w:t xml:space="preserve"> J. Med. Chem</w:t>
      </w:r>
      <w:r w:rsidR="00554FA0" w:rsidRPr="003601BF">
        <w:rPr>
          <w:i/>
        </w:rPr>
        <w:t>.1979;</w:t>
      </w:r>
      <w:r w:rsidR="00050EB5" w:rsidRPr="003601BF">
        <w:t xml:space="preserve"> </w:t>
      </w:r>
      <w:r w:rsidR="00050EB5" w:rsidRPr="003601BF">
        <w:rPr>
          <w:i/>
        </w:rPr>
        <w:t>22</w:t>
      </w:r>
      <w:r w:rsidR="00554FA0" w:rsidRPr="003601BF">
        <w:t>, 53-58.</w:t>
      </w:r>
    </w:p>
    <w:p w:rsidR="00050EB5" w:rsidRPr="003601BF" w:rsidRDefault="009A6EF4" w:rsidP="00DB6FCA">
      <w:pPr>
        <w:pStyle w:val="ListParagraph"/>
        <w:numPr>
          <w:ilvl w:val="0"/>
          <w:numId w:val="9"/>
        </w:numPr>
        <w:spacing w:line="360" w:lineRule="auto"/>
        <w:ind w:left="360" w:hanging="630"/>
        <w:jc w:val="both"/>
      </w:pPr>
      <w:r w:rsidRPr="003601BF">
        <w:t>Nakamura</w:t>
      </w:r>
      <w:r w:rsidR="001720C5" w:rsidRPr="003601BF">
        <w:t xml:space="preserve"> Y, </w:t>
      </w:r>
      <w:r w:rsidRPr="003601BF">
        <w:t>Sano</w:t>
      </w:r>
      <w:r w:rsidR="001720C5" w:rsidRPr="003601BF">
        <w:t xml:space="preserve"> K, </w:t>
      </w:r>
      <w:r w:rsidRPr="003601BF">
        <w:t>Soda</w:t>
      </w:r>
      <w:r w:rsidR="001720C5" w:rsidRPr="003601BF">
        <w:t xml:space="preserve"> H, </w:t>
      </w:r>
      <w:r w:rsidRPr="003601BF">
        <w:t>Takatani</w:t>
      </w:r>
      <w:r w:rsidR="001720C5" w:rsidRPr="003601BF">
        <w:t xml:space="preserve"> H, </w:t>
      </w:r>
      <w:r w:rsidRPr="003601BF">
        <w:t>Fukuda</w:t>
      </w:r>
      <w:r w:rsidR="001720C5" w:rsidRPr="003601BF">
        <w:t xml:space="preserve"> M, </w:t>
      </w:r>
      <w:r w:rsidRPr="003601BF">
        <w:t>Nagashima</w:t>
      </w:r>
      <w:r w:rsidR="001720C5" w:rsidRPr="003601BF">
        <w:t xml:space="preserve"> S, </w:t>
      </w:r>
      <w:r w:rsidRPr="003601BF">
        <w:t xml:space="preserve">  Hayashi</w:t>
      </w:r>
      <w:r w:rsidR="001720C5" w:rsidRPr="003601BF">
        <w:t xml:space="preserve"> T, </w:t>
      </w:r>
      <w:r w:rsidRPr="003601BF">
        <w:t>Oka</w:t>
      </w:r>
      <w:r w:rsidR="001720C5" w:rsidRPr="003601BF">
        <w:t xml:space="preserve"> M</w:t>
      </w:r>
      <w:r w:rsidRPr="003601BF">
        <w:t>,</w:t>
      </w:r>
      <w:r w:rsidR="00A563AF" w:rsidRPr="003601BF">
        <w:t xml:space="preserve"> </w:t>
      </w:r>
      <w:r w:rsidRPr="003601BF">
        <w:t>Tsukamoto</w:t>
      </w:r>
      <w:r w:rsidR="001720C5" w:rsidRPr="003601BF">
        <w:t xml:space="preserve"> K, </w:t>
      </w:r>
      <w:r w:rsidRPr="003601BF">
        <w:t>Kohno</w:t>
      </w:r>
      <w:r w:rsidR="001720C5" w:rsidRPr="003601BF">
        <w:t xml:space="preserve"> S.</w:t>
      </w:r>
      <w:r w:rsidRPr="003601BF">
        <w:t xml:space="preserve">  </w:t>
      </w:r>
      <w:r w:rsidR="00050EB5" w:rsidRPr="003601BF">
        <w:t>Pharmacokinetics of gefitinib predicts antitumor activity for adva</w:t>
      </w:r>
      <w:r w:rsidR="001720C5" w:rsidRPr="003601BF">
        <w:t>nced non-small cell lung cancer.</w:t>
      </w:r>
      <w:r w:rsidR="001720C5" w:rsidRPr="003601BF">
        <w:rPr>
          <w:i/>
        </w:rPr>
        <w:t xml:space="preserve"> J. Thoracic Oncol.</w:t>
      </w:r>
      <w:r w:rsidR="00A563AF" w:rsidRPr="003601BF">
        <w:t xml:space="preserve"> </w:t>
      </w:r>
      <w:r w:rsidR="001720C5" w:rsidRPr="003601BF">
        <w:t>2010;</w:t>
      </w:r>
      <w:r w:rsidR="00050EB5" w:rsidRPr="003601BF">
        <w:rPr>
          <w:i/>
        </w:rPr>
        <w:t>5</w:t>
      </w:r>
      <w:r w:rsidR="001720C5" w:rsidRPr="003601BF">
        <w:t>, 1404-1409.</w:t>
      </w:r>
    </w:p>
    <w:p w:rsidR="00050EB5" w:rsidRPr="003601BF" w:rsidRDefault="00A4795A" w:rsidP="00DB6FCA">
      <w:pPr>
        <w:pStyle w:val="ListParagraph"/>
        <w:numPr>
          <w:ilvl w:val="0"/>
          <w:numId w:val="9"/>
        </w:numPr>
        <w:spacing w:line="360" w:lineRule="auto"/>
        <w:ind w:left="360" w:hanging="630"/>
        <w:jc w:val="both"/>
        <w:rPr>
          <w:shd w:val="clear" w:color="auto" w:fill="FFFFFF"/>
        </w:rPr>
      </w:pPr>
      <w:r w:rsidRPr="003601BF">
        <w:rPr>
          <w:shd w:val="clear" w:color="auto" w:fill="FFFFFF"/>
        </w:rPr>
        <w:t>Sacca S.</w:t>
      </w:r>
      <w:r w:rsidR="00AF5090" w:rsidRPr="003601BF">
        <w:rPr>
          <w:shd w:val="clear" w:color="auto" w:fill="FFFFFF"/>
        </w:rPr>
        <w:t xml:space="preserve">C, La Maestra, </w:t>
      </w:r>
      <w:r w:rsidRPr="003601BF">
        <w:rPr>
          <w:shd w:val="clear" w:color="auto" w:fill="FFFFFF"/>
        </w:rPr>
        <w:t>Micale</w:t>
      </w:r>
      <w:r w:rsidR="00AF5090" w:rsidRPr="003601BF">
        <w:rPr>
          <w:shd w:val="clear" w:color="auto" w:fill="FFFFFF"/>
        </w:rPr>
        <w:t xml:space="preserve"> R.T, </w:t>
      </w:r>
      <w:r w:rsidRPr="003601BF">
        <w:rPr>
          <w:shd w:val="clear" w:color="auto" w:fill="FFFFFF"/>
        </w:rPr>
        <w:t>Larghero</w:t>
      </w:r>
      <w:r w:rsidR="00AF5090" w:rsidRPr="003601BF">
        <w:rPr>
          <w:shd w:val="clear" w:color="auto" w:fill="FFFFFF"/>
        </w:rPr>
        <w:t xml:space="preserve"> P,</w:t>
      </w:r>
      <w:r w:rsidRPr="003601BF">
        <w:rPr>
          <w:shd w:val="clear" w:color="auto" w:fill="FFFFFF"/>
        </w:rPr>
        <w:t>Travaini</w:t>
      </w:r>
      <w:r w:rsidR="00AF5090" w:rsidRPr="003601BF">
        <w:rPr>
          <w:shd w:val="clear" w:color="auto" w:fill="FFFFFF"/>
        </w:rPr>
        <w:t xml:space="preserve"> G, </w:t>
      </w:r>
      <w:r w:rsidRPr="003601BF">
        <w:rPr>
          <w:shd w:val="clear" w:color="auto" w:fill="FFFFFF"/>
        </w:rPr>
        <w:t>Baluce</w:t>
      </w:r>
      <w:r w:rsidR="00AF5090" w:rsidRPr="003601BF">
        <w:rPr>
          <w:shd w:val="clear" w:color="auto" w:fill="FFFFFF"/>
        </w:rPr>
        <w:t xml:space="preserve"> B, </w:t>
      </w:r>
      <w:r w:rsidRPr="003601BF">
        <w:rPr>
          <w:shd w:val="clear" w:color="auto" w:fill="FFFFFF"/>
        </w:rPr>
        <w:t>Izzotti</w:t>
      </w:r>
      <w:r w:rsidR="00AF5090" w:rsidRPr="003601BF">
        <w:rPr>
          <w:shd w:val="clear" w:color="auto" w:fill="FFFFFF"/>
        </w:rPr>
        <w:t xml:space="preserve"> A.</w:t>
      </w:r>
      <w:r w:rsidRPr="003601BF">
        <w:rPr>
          <w:shd w:val="clear" w:color="auto" w:fill="FFFFFF"/>
        </w:rPr>
        <w:t xml:space="preserve">  </w:t>
      </w:r>
      <w:r w:rsidR="00050EB5" w:rsidRPr="003601BF">
        <w:rPr>
          <w:shd w:val="clear" w:color="auto" w:fill="FFFFFF"/>
        </w:rPr>
        <w:t>Ability of dorzolamide hydrochloride and timolol maleate to target m</w:t>
      </w:r>
      <w:r w:rsidR="00AF5090" w:rsidRPr="003601BF">
        <w:rPr>
          <w:shd w:val="clear" w:color="auto" w:fill="FFFFFF"/>
        </w:rPr>
        <w:t>itochondria in glaucoma therapy.</w:t>
      </w:r>
      <w:r w:rsidR="00050EB5" w:rsidRPr="003601BF">
        <w:rPr>
          <w:shd w:val="clear" w:color="auto" w:fill="FFFFFF"/>
        </w:rPr>
        <w:t xml:space="preserve"> </w:t>
      </w:r>
      <w:r w:rsidR="00050EB5" w:rsidRPr="003601BF">
        <w:rPr>
          <w:i/>
          <w:shd w:val="clear" w:color="auto" w:fill="FFFFFF"/>
        </w:rPr>
        <w:t>Arch. Ophthalmol</w:t>
      </w:r>
      <w:r w:rsidR="00050EB5" w:rsidRPr="003601BF">
        <w:rPr>
          <w:shd w:val="clear" w:color="auto" w:fill="FFFFFF"/>
        </w:rPr>
        <w:t>.</w:t>
      </w:r>
      <w:r w:rsidR="00AF5090" w:rsidRPr="003601BF">
        <w:rPr>
          <w:shd w:val="clear" w:color="auto" w:fill="FFFFFF"/>
        </w:rPr>
        <w:t>2011;</w:t>
      </w:r>
      <w:r w:rsidRPr="003601BF">
        <w:rPr>
          <w:shd w:val="clear" w:color="auto" w:fill="FFFFFF"/>
        </w:rPr>
        <w:t>129</w:t>
      </w:r>
      <w:r w:rsidR="00AF5090" w:rsidRPr="003601BF">
        <w:rPr>
          <w:shd w:val="clear" w:color="auto" w:fill="FFFFFF"/>
        </w:rPr>
        <w:t>, 48-55.</w:t>
      </w:r>
    </w:p>
    <w:p w:rsidR="00050EB5" w:rsidRPr="003601BF" w:rsidRDefault="001E1842" w:rsidP="00DB6FCA">
      <w:pPr>
        <w:pStyle w:val="ListParagraph"/>
        <w:numPr>
          <w:ilvl w:val="0"/>
          <w:numId w:val="9"/>
        </w:numPr>
        <w:spacing w:line="360" w:lineRule="auto"/>
        <w:ind w:left="360" w:hanging="630"/>
        <w:jc w:val="both"/>
        <w:rPr>
          <w:shd w:val="clear" w:color="auto" w:fill="FFFFFF"/>
        </w:rPr>
      </w:pPr>
      <w:r w:rsidRPr="003601BF">
        <w:rPr>
          <w:shd w:val="clear" w:color="auto" w:fill="FFFFFF"/>
        </w:rPr>
        <w:t>Zask</w:t>
      </w:r>
      <w:r w:rsidR="009C7408" w:rsidRPr="003601BF">
        <w:rPr>
          <w:shd w:val="clear" w:color="auto" w:fill="FFFFFF"/>
        </w:rPr>
        <w:t xml:space="preserve"> A, </w:t>
      </w:r>
      <w:r w:rsidRPr="003601BF">
        <w:rPr>
          <w:shd w:val="clear" w:color="auto" w:fill="FFFFFF"/>
        </w:rPr>
        <w:t>Kaplan</w:t>
      </w:r>
      <w:r w:rsidR="009C7408" w:rsidRPr="003601BF">
        <w:rPr>
          <w:shd w:val="clear" w:color="auto" w:fill="FFFFFF"/>
        </w:rPr>
        <w:t xml:space="preserve"> J, </w:t>
      </w:r>
      <w:r w:rsidRPr="003601BF">
        <w:rPr>
          <w:shd w:val="clear" w:color="auto" w:fill="FFFFFF"/>
        </w:rPr>
        <w:t>Verheijen</w:t>
      </w:r>
      <w:r w:rsidR="009C7408" w:rsidRPr="003601BF">
        <w:rPr>
          <w:shd w:val="clear" w:color="auto" w:fill="FFFFFF"/>
        </w:rPr>
        <w:t xml:space="preserve"> J.C, </w:t>
      </w:r>
      <w:r w:rsidRPr="003601BF">
        <w:rPr>
          <w:shd w:val="clear" w:color="auto" w:fill="FFFFFF"/>
        </w:rPr>
        <w:t>Richard</w:t>
      </w:r>
      <w:r w:rsidR="009C7408" w:rsidRPr="003601BF">
        <w:rPr>
          <w:shd w:val="clear" w:color="auto" w:fill="FFFFFF"/>
        </w:rPr>
        <w:t xml:space="preserve"> D.J, </w:t>
      </w:r>
      <w:r w:rsidRPr="003601BF">
        <w:rPr>
          <w:shd w:val="clear" w:color="auto" w:fill="FFFFFF"/>
        </w:rPr>
        <w:t>Curran</w:t>
      </w:r>
      <w:r w:rsidR="009C7408" w:rsidRPr="003601BF">
        <w:rPr>
          <w:shd w:val="clear" w:color="auto" w:fill="FFFFFF"/>
        </w:rPr>
        <w:t xml:space="preserve"> K, </w:t>
      </w:r>
      <w:r w:rsidRPr="003601BF">
        <w:rPr>
          <w:shd w:val="clear" w:color="auto" w:fill="FFFFFF"/>
        </w:rPr>
        <w:t>Brooijmans</w:t>
      </w:r>
      <w:r w:rsidR="009C7408" w:rsidRPr="003601BF">
        <w:rPr>
          <w:shd w:val="clear" w:color="auto" w:fill="FFFFFF"/>
        </w:rPr>
        <w:t xml:space="preserve"> N, </w:t>
      </w:r>
      <w:r w:rsidRPr="003601BF">
        <w:rPr>
          <w:shd w:val="clear" w:color="auto" w:fill="FFFFFF"/>
        </w:rPr>
        <w:t>Bennett</w:t>
      </w:r>
      <w:r w:rsidR="009C7408" w:rsidRPr="003601BF">
        <w:rPr>
          <w:shd w:val="clear" w:color="auto" w:fill="FFFFFF"/>
        </w:rPr>
        <w:t xml:space="preserve"> E.M</w:t>
      </w:r>
      <w:r w:rsidRPr="003601BF">
        <w:rPr>
          <w:shd w:val="clear" w:color="auto" w:fill="FFFFFF"/>
        </w:rPr>
        <w:t xml:space="preserve">, </w:t>
      </w:r>
      <w:r w:rsidR="00050EB5" w:rsidRPr="003601BF">
        <w:rPr>
          <w:shd w:val="clear" w:color="auto" w:fill="FFFFFF"/>
        </w:rPr>
        <w:t xml:space="preserve"> </w:t>
      </w:r>
      <w:r w:rsidRPr="003601BF">
        <w:rPr>
          <w:shd w:val="clear" w:color="auto" w:fill="FFFFFF"/>
        </w:rPr>
        <w:t>Toral</w:t>
      </w:r>
      <w:r w:rsidR="009C7408" w:rsidRPr="003601BF">
        <w:rPr>
          <w:shd w:val="clear" w:color="auto" w:fill="FFFFFF"/>
        </w:rPr>
        <w:t xml:space="preserve"> B.L, </w:t>
      </w:r>
      <w:r w:rsidRPr="003601BF">
        <w:rPr>
          <w:shd w:val="clear" w:color="auto" w:fill="FFFFFF"/>
        </w:rPr>
        <w:t>Hollander</w:t>
      </w:r>
      <w:r w:rsidR="009C7408" w:rsidRPr="003601BF">
        <w:rPr>
          <w:shd w:val="clear" w:color="auto" w:fill="FFFFFF"/>
        </w:rPr>
        <w:t xml:space="preserve"> I, </w:t>
      </w:r>
      <w:r w:rsidRPr="003601BF">
        <w:rPr>
          <w:shd w:val="clear" w:color="auto" w:fill="FFFFFF"/>
        </w:rPr>
        <w:t>Ayral</w:t>
      </w:r>
      <w:r w:rsidR="009C7408" w:rsidRPr="003601BF">
        <w:rPr>
          <w:shd w:val="clear" w:color="auto" w:fill="FFFFFF"/>
        </w:rPr>
        <w:t xml:space="preserve"> K.S,</w:t>
      </w:r>
      <w:r w:rsidRPr="003601BF">
        <w:rPr>
          <w:shd w:val="clear" w:color="auto" w:fill="FFFFFF"/>
        </w:rPr>
        <w:t>Yu</w:t>
      </w:r>
      <w:r w:rsidR="009C7408" w:rsidRPr="003601BF">
        <w:rPr>
          <w:shd w:val="clear" w:color="auto" w:fill="FFFFFF"/>
        </w:rPr>
        <w:t xml:space="preserve"> K. </w:t>
      </w:r>
      <w:r w:rsidR="00050EB5" w:rsidRPr="003601BF">
        <w:rPr>
          <w:shd w:val="clear" w:color="auto" w:fill="FFFFFF"/>
        </w:rPr>
        <w:t>Morpholine derivatives greatly enhance the selectivity of mammalian target</w:t>
      </w:r>
      <w:r w:rsidR="009C7408" w:rsidRPr="003601BF">
        <w:rPr>
          <w:shd w:val="clear" w:color="auto" w:fill="FFFFFF"/>
        </w:rPr>
        <w:t xml:space="preserve"> of rapamycin (mTOR) inhibitors.</w:t>
      </w:r>
      <w:r w:rsidR="00050EB5" w:rsidRPr="003601BF">
        <w:rPr>
          <w:shd w:val="clear" w:color="auto" w:fill="FFFFFF"/>
        </w:rPr>
        <w:t xml:space="preserve"> </w:t>
      </w:r>
      <w:r w:rsidR="00050EB5" w:rsidRPr="003601BF">
        <w:rPr>
          <w:i/>
          <w:shd w:val="clear" w:color="auto" w:fill="FFFFFF"/>
        </w:rPr>
        <w:t>J. Med. Chem</w:t>
      </w:r>
      <w:r w:rsidR="009C7408" w:rsidRPr="003601BF">
        <w:rPr>
          <w:shd w:val="clear" w:color="auto" w:fill="FFFFFF"/>
        </w:rPr>
        <w:t>.2009;</w:t>
      </w:r>
      <w:r w:rsidR="00050EB5" w:rsidRPr="003601BF">
        <w:rPr>
          <w:shd w:val="clear" w:color="auto" w:fill="FFFFFF"/>
        </w:rPr>
        <w:t xml:space="preserve"> </w:t>
      </w:r>
      <w:r w:rsidR="00050EB5" w:rsidRPr="003601BF">
        <w:rPr>
          <w:i/>
          <w:shd w:val="clear" w:color="auto" w:fill="FFFFFF"/>
        </w:rPr>
        <w:t>52</w:t>
      </w:r>
      <w:r w:rsidR="009C7408" w:rsidRPr="003601BF">
        <w:rPr>
          <w:shd w:val="clear" w:color="auto" w:fill="FFFFFF"/>
        </w:rPr>
        <w:t>, 7942-7945.</w:t>
      </w:r>
    </w:p>
    <w:p w:rsidR="00050EB5" w:rsidRPr="003601BF" w:rsidRDefault="00A8503B" w:rsidP="00DB6FCA">
      <w:pPr>
        <w:pStyle w:val="ListParagraph"/>
        <w:numPr>
          <w:ilvl w:val="0"/>
          <w:numId w:val="9"/>
        </w:numPr>
        <w:spacing w:line="360" w:lineRule="auto"/>
        <w:ind w:left="360" w:hanging="630"/>
        <w:jc w:val="both"/>
        <w:rPr>
          <w:shd w:val="clear" w:color="auto" w:fill="FFFFFF"/>
        </w:rPr>
      </w:pPr>
      <w:r w:rsidRPr="003601BF">
        <w:rPr>
          <w:shd w:val="clear" w:color="auto" w:fill="FFFFFF"/>
        </w:rPr>
        <w:t>Roma</w:t>
      </w:r>
      <w:r w:rsidR="00585E23" w:rsidRPr="003601BF">
        <w:rPr>
          <w:shd w:val="clear" w:color="auto" w:fill="FFFFFF"/>
        </w:rPr>
        <w:t xml:space="preserve"> G., </w:t>
      </w:r>
      <w:r w:rsidRPr="003601BF">
        <w:rPr>
          <w:shd w:val="clear" w:color="auto" w:fill="FFFFFF"/>
        </w:rPr>
        <w:t>Di Braccio</w:t>
      </w:r>
      <w:r w:rsidR="00585E23" w:rsidRPr="003601BF">
        <w:rPr>
          <w:shd w:val="clear" w:color="auto" w:fill="FFFFFF"/>
        </w:rPr>
        <w:t xml:space="preserve"> M, </w:t>
      </w:r>
      <w:r w:rsidRPr="003601BF">
        <w:rPr>
          <w:shd w:val="clear" w:color="auto" w:fill="FFFFFF"/>
        </w:rPr>
        <w:t>Grossi</w:t>
      </w:r>
      <w:r w:rsidR="00585E23" w:rsidRPr="003601BF">
        <w:rPr>
          <w:shd w:val="clear" w:color="auto" w:fill="FFFFFF"/>
        </w:rPr>
        <w:t xml:space="preserve"> G, </w:t>
      </w:r>
      <w:r w:rsidRPr="003601BF">
        <w:rPr>
          <w:shd w:val="clear" w:color="auto" w:fill="FFFFFF"/>
        </w:rPr>
        <w:t>Piras</w:t>
      </w:r>
      <w:r w:rsidR="00585E23" w:rsidRPr="003601BF">
        <w:rPr>
          <w:shd w:val="clear" w:color="auto" w:fill="FFFFFF"/>
        </w:rPr>
        <w:t xml:space="preserve"> D</w:t>
      </w:r>
      <w:r w:rsidRPr="003601BF">
        <w:rPr>
          <w:shd w:val="clear" w:color="auto" w:fill="FFFFFF"/>
        </w:rPr>
        <w:t xml:space="preserve">, </w:t>
      </w:r>
      <w:r w:rsidR="00050EB5" w:rsidRPr="003601BF">
        <w:rPr>
          <w:shd w:val="clear" w:color="auto" w:fill="FFFFFF"/>
        </w:rPr>
        <w:t xml:space="preserve"> </w:t>
      </w:r>
      <w:r w:rsidRPr="003601BF">
        <w:rPr>
          <w:shd w:val="clear" w:color="auto" w:fill="FFFFFF"/>
        </w:rPr>
        <w:t>Leoncini</w:t>
      </w:r>
      <w:r w:rsidR="00585E23" w:rsidRPr="003601BF">
        <w:rPr>
          <w:shd w:val="clear" w:color="auto" w:fill="FFFFFF"/>
        </w:rPr>
        <w:t xml:space="preserve"> G, </w:t>
      </w:r>
      <w:r w:rsidRPr="003601BF">
        <w:rPr>
          <w:shd w:val="clear" w:color="auto" w:fill="FFFFFF"/>
        </w:rPr>
        <w:t>Bruzzese</w:t>
      </w:r>
      <w:r w:rsidR="00585E23" w:rsidRPr="003601BF">
        <w:rPr>
          <w:shd w:val="clear" w:color="auto" w:fill="FFFFFF"/>
        </w:rPr>
        <w:t xml:space="preserve"> D, </w:t>
      </w:r>
      <w:r w:rsidRPr="003601BF">
        <w:rPr>
          <w:shd w:val="clear" w:color="auto" w:fill="FFFFFF"/>
        </w:rPr>
        <w:t xml:space="preserve"> Signorello</w:t>
      </w:r>
      <w:r w:rsidR="00585E23" w:rsidRPr="003601BF">
        <w:rPr>
          <w:shd w:val="clear" w:color="auto" w:fill="FFFFFF"/>
        </w:rPr>
        <w:t xml:space="preserve"> M.G, </w:t>
      </w:r>
      <w:r w:rsidRPr="003601BF">
        <w:rPr>
          <w:shd w:val="clear" w:color="auto" w:fill="FFFFFF"/>
        </w:rPr>
        <w:t>Fossa</w:t>
      </w:r>
      <w:r w:rsidR="00585E23" w:rsidRPr="003601BF">
        <w:rPr>
          <w:shd w:val="clear" w:color="auto" w:fill="FFFFFF"/>
        </w:rPr>
        <w:t xml:space="preserve"> P ,</w:t>
      </w:r>
      <w:r w:rsidRPr="003601BF">
        <w:rPr>
          <w:shd w:val="clear" w:color="auto" w:fill="FFFFFF"/>
        </w:rPr>
        <w:t>Mosti</w:t>
      </w:r>
      <w:r w:rsidR="00585E23" w:rsidRPr="003601BF">
        <w:rPr>
          <w:shd w:val="clear" w:color="auto" w:fill="FFFFFF"/>
        </w:rPr>
        <w:t xml:space="preserve"> L.</w:t>
      </w:r>
      <w:r w:rsidRPr="003601BF">
        <w:rPr>
          <w:shd w:val="clear" w:color="auto" w:fill="FFFFFF"/>
        </w:rPr>
        <w:t xml:space="preserve"> </w:t>
      </w:r>
      <w:r w:rsidR="00050EB5" w:rsidRPr="003601BF">
        <w:rPr>
          <w:shd w:val="clear" w:color="auto" w:fill="FFFFFF"/>
        </w:rPr>
        <w:t xml:space="preserve">Synthesis and </w:t>
      </w:r>
      <w:r w:rsidR="00050EB5" w:rsidRPr="003601BF">
        <w:rPr>
          <w:i/>
          <w:shd w:val="clear" w:color="auto" w:fill="FFFFFF"/>
        </w:rPr>
        <w:t>in vitro</w:t>
      </w:r>
      <w:r w:rsidR="00050EB5" w:rsidRPr="003601BF">
        <w:rPr>
          <w:shd w:val="clear" w:color="auto" w:fill="FFFFFF"/>
        </w:rPr>
        <w:t xml:space="preserve"> antiplatelet activity of new 4-(1-piperazinyl)coumarin derivatives. Human platelet phosphodiesterase 3 inhibitory properties of the two most effective compounds described and molecular modeling study on their interactions with phos</w:t>
      </w:r>
      <w:r w:rsidR="00585E23" w:rsidRPr="003601BF">
        <w:rPr>
          <w:shd w:val="clear" w:color="auto" w:fill="FFFFFF"/>
        </w:rPr>
        <w:t>phodiesterase 3A catalytic site.</w:t>
      </w:r>
      <w:r w:rsidR="00050EB5" w:rsidRPr="003601BF">
        <w:rPr>
          <w:shd w:val="clear" w:color="auto" w:fill="FFFFFF"/>
        </w:rPr>
        <w:t xml:space="preserve"> </w:t>
      </w:r>
      <w:r w:rsidR="00585E23" w:rsidRPr="003601BF">
        <w:rPr>
          <w:i/>
          <w:shd w:val="clear" w:color="auto" w:fill="FFFFFF"/>
        </w:rPr>
        <w:t>J. Med. Chem.2007;</w:t>
      </w:r>
      <w:r w:rsidRPr="003601BF">
        <w:rPr>
          <w:shd w:val="clear" w:color="auto" w:fill="FFFFFF"/>
        </w:rPr>
        <w:t xml:space="preserve"> </w:t>
      </w:r>
      <w:r w:rsidR="00050EB5" w:rsidRPr="003601BF">
        <w:rPr>
          <w:i/>
          <w:shd w:val="clear" w:color="auto" w:fill="FFFFFF"/>
        </w:rPr>
        <w:t>50</w:t>
      </w:r>
      <w:r w:rsidR="00585E23" w:rsidRPr="003601BF">
        <w:rPr>
          <w:shd w:val="clear" w:color="auto" w:fill="FFFFFF"/>
        </w:rPr>
        <w:t>, 2886-2895.</w:t>
      </w:r>
    </w:p>
    <w:p w:rsidR="00050EB5" w:rsidRPr="003601BF" w:rsidRDefault="00745989" w:rsidP="00DB6FCA">
      <w:pPr>
        <w:pStyle w:val="ListParagraph"/>
        <w:numPr>
          <w:ilvl w:val="0"/>
          <w:numId w:val="9"/>
        </w:numPr>
        <w:spacing w:line="360" w:lineRule="auto"/>
        <w:ind w:left="360" w:hanging="630"/>
        <w:jc w:val="both"/>
        <w:rPr>
          <w:lang w:val="en-US"/>
        </w:rPr>
      </w:pPr>
      <w:r w:rsidRPr="003601BF">
        <w:rPr>
          <w:lang w:val="en-US"/>
        </w:rPr>
        <w:t>Alexander</w:t>
      </w:r>
      <w:r w:rsidR="00585E23" w:rsidRPr="003601BF">
        <w:rPr>
          <w:lang w:val="en-US"/>
        </w:rPr>
        <w:t xml:space="preserve"> R, </w:t>
      </w:r>
      <w:proofErr w:type="spellStart"/>
      <w:r w:rsidRPr="003601BF">
        <w:rPr>
          <w:lang w:val="en-US"/>
        </w:rPr>
        <w:t>Balasundaram</w:t>
      </w:r>
      <w:proofErr w:type="spellEnd"/>
      <w:r w:rsidR="00585E23" w:rsidRPr="003601BF">
        <w:rPr>
          <w:lang w:val="en-US"/>
        </w:rPr>
        <w:t xml:space="preserve"> A, </w:t>
      </w:r>
      <w:proofErr w:type="spellStart"/>
      <w:r w:rsidRPr="003601BF">
        <w:rPr>
          <w:lang w:val="en-US"/>
        </w:rPr>
        <w:t>Batchelor</w:t>
      </w:r>
      <w:proofErr w:type="spellEnd"/>
      <w:r w:rsidR="00585E23" w:rsidRPr="003601BF">
        <w:rPr>
          <w:lang w:val="en-US"/>
        </w:rPr>
        <w:t xml:space="preserve"> M, </w:t>
      </w:r>
      <w:r w:rsidRPr="003601BF">
        <w:rPr>
          <w:lang w:val="en-US"/>
        </w:rPr>
        <w:t>Brookings</w:t>
      </w:r>
      <w:r w:rsidR="00585E23" w:rsidRPr="003601BF">
        <w:rPr>
          <w:lang w:val="en-US"/>
        </w:rPr>
        <w:t xml:space="preserve"> D, </w:t>
      </w:r>
      <w:proofErr w:type="spellStart"/>
      <w:r w:rsidRPr="003601BF">
        <w:rPr>
          <w:lang w:val="en-US"/>
        </w:rPr>
        <w:t>Crepy</w:t>
      </w:r>
      <w:proofErr w:type="spellEnd"/>
      <w:r w:rsidR="00585E23" w:rsidRPr="003601BF">
        <w:rPr>
          <w:lang w:val="en-US"/>
        </w:rPr>
        <w:t xml:space="preserve"> K, </w:t>
      </w:r>
      <w:r w:rsidRPr="003601BF">
        <w:rPr>
          <w:lang w:val="en-US"/>
        </w:rPr>
        <w:t>Crabbe</w:t>
      </w:r>
      <w:r w:rsidR="00585E23" w:rsidRPr="003601BF">
        <w:rPr>
          <w:lang w:val="en-US"/>
        </w:rPr>
        <w:t xml:space="preserve"> K</w:t>
      </w:r>
      <w:r w:rsidRPr="003601BF">
        <w:rPr>
          <w:lang w:val="en-US"/>
        </w:rPr>
        <w:t xml:space="preserve">, </w:t>
      </w:r>
      <w:r w:rsidR="00050EB5" w:rsidRPr="003601BF">
        <w:rPr>
          <w:lang w:val="en-US"/>
        </w:rPr>
        <w:t xml:space="preserve"> </w:t>
      </w:r>
      <w:proofErr w:type="spellStart"/>
      <w:r w:rsidRPr="003601BF">
        <w:rPr>
          <w:lang w:val="en-US"/>
        </w:rPr>
        <w:t>Deltent</w:t>
      </w:r>
      <w:proofErr w:type="spellEnd"/>
      <w:r w:rsidR="00585E23" w:rsidRPr="003601BF">
        <w:rPr>
          <w:lang w:val="en-US"/>
        </w:rPr>
        <w:t xml:space="preserve"> M.F, </w:t>
      </w:r>
      <w:proofErr w:type="spellStart"/>
      <w:r w:rsidRPr="003601BF">
        <w:rPr>
          <w:lang w:val="en-US"/>
        </w:rPr>
        <w:t>Driessens</w:t>
      </w:r>
      <w:proofErr w:type="spellEnd"/>
      <w:r w:rsidR="00585E23" w:rsidRPr="003601BF">
        <w:rPr>
          <w:lang w:val="en-US"/>
        </w:rPr>
        <w:t xml:space="preserve"> F, </w:t>
      </w:r>
      <w:r w:rsidRPr="003601BF">
        <w:rPr>
          <w:lang w:val="en-US"/>
        </w:rPr>
        <w:t>Gill</w:t>
      </w:r>
      <w:r w:rsidR="00585E23" w:rsidRPr="003601BF">
        <w:rPr>
          <w:lang w:val="en-US"/>
        </w:rPr>
        <w:t xml:space="preserve"> A, </w:t>
      </w:r>
      <w:r w:rsidRPr="003601BF">
        <w:rPr>
          <w:lang w:val="en-US"/>
        </w:rPr>
        <w:t>Harris</w:t>
      </w:r>
      <w:r w:rsidR="00585E23" w:rsidRPr="003601BF">
        <w:rPr>
          <w:lang w:val="en-US"/>
        </w:rPr>
        <w:t xml:space="preserve"> S</w:t>
      </w:r>
      <w:r w:rsidRPr="003601BF">
        <w:rPr>
          <w:lang w:val="en-US"/>
        </w:rPr>
        <w:t xml:space="preserve">, </w:t>
      </w:r>
      <w:r w:rsidR="00050EB5" w:rsidRPr="003601BF">
        <w:rPr>
          <w:lang w:val="en-US"/>
        </w:rPr>
        <w:t xml:space="preserve"> </w:t>
      </w:r>
      <w:r w:rsidRPr="003601BF">
        <w:rPr>
          <w:lang w:val="en-US"/>
        </w:rPr>
        <w:t>Hutchinson</w:t>
      </w:r>
      <w:r w:rsidR="00585E23" w:rsidRPr="003601BF">
        <w:rPr>
          <w:lang w:val="en-US"/>
        </w:rPr>
        <w:t xml:space="preserve"> G, </w:t>
      </w:r>
      <w:proofErr w:type="spellStart"/>
      <w:r w:rsidRPr="003601BF">
        <w:rPr>
          <w:lang w:val="en-US"/>
        </w:rPr>
        <w:t>Kulisa</w:t>
      </w:r>
      <w:proofErr w:type="spellEnd"/>
      <w:r w:rsidR="00585E23" w:rsidRPr="003601BF">
        <w:rPr>
          <w:lang w:val="en-US"/>
        </w:rPr>
        <w:t xml:space="preserve"> C, </w:t>
      </w:r>
      <w:r w:rsidRPr="003601BF">
        <w:rPr>
          <w:lang w:val="en-US"/>
        </w:rPr>
        <w:t>Merriman</w:t>
      </w:r>
      <w:r w:rsidR="00585E23" w:rsidRPr="003601BF">
        <w:rPr>
          <w:lang w:val="en-US"/>
        </w:rPr>
        <w:t xml:space="preserve"> M</w:t>
      </w:r>
      <w:r w:rsidRPr="003601BF">
        <w:rPr>
          <w:lang w:val="en-US"/>
        </w:rPr>
        <w:t xml:space="preserve">, </w:t>
      </w:r>
      <w:r w:rsidR="00050EB5" w:rsidRPr="003601BF">
        <w:rPr>
          <w:lang w:val="en-US"/>
        </w:rPr>
        <w:t xml:space="preserve"> </w:t>
      </w:r>
      <w:proofErr w:type="spellStart"/>
      <w:r w:rsidRPr="003601BF">
        <w:rPr>
          <w:lang w:val="en-US"/>
        </w:rPr>
        <w:t>Prakash</w:t>
      </w:r>
      <w:proofErr w:type="spellEnd"/>
      <w:r w:rsidR="00585E23" w:rsidRPr="003601BF">
        <w:rPr>
          <w:lang w:val="en-US"/>
        </w:rPr>
        <w:t xml:space="preserve"> M, </w:t>
      </w:r>
      <w:r w:rsidRPr="003601BF">
        <w:rPr>
          <w:lang w:val="en-US"/>
        </w:rPr>
        <w:t>Parton</w:t>
      </w:r>
      <w:r w:rsidR="00585E23" w:rsidRPr="003601BF">
        <w:rPr>
          <w:lang w:val="en-US"/>
        </w:rPr>
        <w:t xml:space="preserve"> T, </w:t>
      </w:r>
      <w:r w:rsidRPr="003601BF">
        <w:rPr>
          <w:lang w:val="en-US"/>
        </w:rPr>
        <w:t>James</w:t>
      </w:r>
      <w:r w:rsidR="00585E23" w:rsidRPr="003601BF">
        <w:rPr>
          <w:lang w:val="en-US"/>
        </w:rPr>
        <w:t xml:space="preserve"> T ,</w:t>
      </w:r>
      <w:proofErr w:type="spellStart"/>
      <w:r w:rsidRPr="003601BF">
        <w:rPr>
          <w:lang w:val="en-US"/>
        </w:rPr>
        <w:t>Whitcombe</w:t>
      </w:r>
      <w:proofErr w:type="spellEnd"/>
      <w:r w:rsidR="00585E23" w:rsidRPr="003601BF">
        <w:rPr>
          <w:lang w:val="en-US"/>
        </w:rPr>
        <w:t xml:space="preserve"> I ,</w:t>
      </w:r>
      <w:r w:rsidRPr="003601BF">
        <w:rPr>
          <w:lang w:val="en-US"/>
        </w:rPr>
        <w:t>Wright</w:t>
      </w:r>
      <w:r w:rsidR="00585E23" w:rsidRPr="003601BF">
        <w:rPr>
          <w:lang w:val="en-US"/>
        </w:rPr>
        <w:t xml:space="preserve"> S.</w:t>
      </w:r>
      <w:r w:rsidRPr="003601BF">
        <w:rPr>
          <w:lang w:val="en-US"/>
        </w:rPr>
        <w:t xml:space="preserve"> </w:t>
      </w:r>
      <w:r w:rsidR="00050EB5" w:rsidRPr="003601BF">
        <w:rPr>
          <w:lang w:val="en-US"/>
        </w:rPr>
        <w:t>4-(1,3-Thiazol-2-yl)</w:t>
      </w:r>
      <w:proofErr w:type="spellStart"/>
      <w:r w:rsidR="00050EB5" w:rsidRPr="003601BF">
        <w:rPr>
          <w:lang w:val="en-US"/>
        </w:rPr>
        <w:t>morpholine</w:t>
      </w:r>
      <w:proofErr w:type="spellEnd"/>
      <w:r w:rsidR="00050EB5" w:rsidRPr="003601BF">
        <w:rPr>
          <w:lang w:val="en-US"/>
        </w:rPr>
        <w:t xml:space="preserve"> derivatives as inhibito</w:t>
      </w:r>
      <w:r w:rsidR="00585E23" w:rsidRPr="003601BF">
        <w:rPr>
          <w:lang w:val="en-US"/>
        </w:rPr>
        <w:t xml:space="preserve">rs of </w:t>
      </w:r>
      <w:proofErr w:type="spellStart"/>
      <w:r w:rsidR="00585E23" w:rsidRPr="003601BF">
        <w:rPr>
          <w:lang w:val="en-US"/>
        </w:rPr>
        <w:t>phosphoinositide</w:t>
      </w:r>
      <w:proofErr w:type="spellEnd"/>
      <w:r w:rsidR="00585E23" w:rsidRPr="003601BF">
        <w:rPr>
          <w:lang w:val="en-US"/>
        </w:rPr>
        <w:t xml:space="preserve"> 3-kinase.</w:t>
      </w:r>
      <w:r w:rsidRPr="003601BF">
        <w:rPr>
          <w:lang w:val="en-US"/>
        </w:rPr>
        <w:t xml:space="preserve"> </w:t>
      </w:r>
      <w:r w:rsidR="00050EB5" w:rsidRPr="003601BF">
        <w:rPr>
          <w:lang w:val="en-US"/>
        </w:rPr>
        <w:t xml:space="preserve"> </w:t>
      </w:r>
      <w:proofErr w:type="spellStart"/>
      <w:r w:rsidR="00050EB5" w:rsidRPr="003601BF">
        <w:rPr>
          <w:i/>
          <w:lang w:val="en-US"/>
        </w:rPr>
        <w:t>Bioorg</w:t>
      </w:r>
      <w:proofErr w:type="spellEnd"/>
      <w:r w:rsidR="00050EB5" w:rsidRPr="003601BF">
        <w:rPr>
          <w:i/>
          <w:lang w:val="en-US"/>
        </w:rPr>
        <w:t>. Med. Chem. Lett.</w:t>
      </w:r>
      <w:r w:rsidR="00585E23" w:rsidRPr="003601BF">
        <w:rPr>
          <w:i/>
          <w:lang w:val="en-US"/>
        </w:rPr>
        <w:t>2008</w:t>
      </w:r>
      <w:proofErr w:type="gramStart"/>
      <w:r w:rsidR="00585E23" w:rsidRPr="003601BF">
        <w:rPr>
          <w:i/>
          <w:lang w:val="en-US"/>
        </w:rPr>
        <w:t>;</w:t>
      </w:r>
      <w:r w:rsidR="00050EB5" w:rsidRPr="003601BF">
        <w:rPr>
          <w:i/>
          <w:lang w:val="en-US"/>
        </w:rPr>
        <w:t>18</w:t>
      </w:r>
      <w:proofErr w:type="gramEnd"/>
      <w:r w:rsidR="00585E23" w:rsidRPr="003601BF">
        <w:rPr>
          <w:lang w:val="en-US"/>
        </w:rPr>
        <w:t>, 4316-4320.</w:t>
      </w:r>
    </w:p>
    <w:p w:rsidR="00050EB5" w:rsidRPr="003601BF" w:rsidRDefault="00FF63A9" w:rsidP="00DB6FCA">
      <w:pPr>
        <w:pStyle w:val="ListParagraph"/>
        <w:numPr>
          <w:ilvl w:val="0"/>
          <w:numId w:val="9"/>
        </w:numPr>
        <w:spacing w:line="360" w:lineRule="auto"/>
        <w:ind w:left="360" w:hanging="630"/>
        <w:jc w:val="both"/>
        <w:rPr>
          <w:lang w:val="en-US"/>
        </w:rPr>
      </w:pPr>
      <w:proofErr w:type="spellStart"/>
      <w:r w:rsidRPr="003601BF">
        <w:rPr>
          <w:lang w:val="en-US"/>
        </w:rPr>
        <w:t>Huan</w:t>
      </w:r>
      <w:proofErr w:type="spellEnd"/>
      <w:r w:rsidR="007642C2" w:rsidRPr="003601BF">
        <w:rPr>
          <w:lang w:val="en-US"/>
        </w:rPr>
        <w:t xml:space="preserve"> Q.L, </w:t>
      </w:r>
      <w:r w:rsidRPr="003601BF">
        <w:rPr>
          <w:lang w:val="en-US"/>
        </w:rPr>
        <w:t>Tao</w:t>
      </w:r>
      <w:r w:rsidR="007642C2" w:rsidRPr="003601BF">
        <w:rPr>
          <w:lang w:val="en-US"/>
        </w:rPr>
        <w:t xml:space="preserve"> T.Z, </w:t>
      </w:r>
      <w:r w:rsidRPr="003601BF">
        <w:rPr>
          <w:lang w:val="en-US"/>
        </w:rPr>
        <w:t>Tao</w:t>
      </w:r>
      <w:r w:rsidR="007642C2" w:rsidRPr="003601BF">
        <w:rPr>
          <w:lang w:val="en-US"/>
        </w:rPr>
        <w:t xml:space="preserve"> Y, </w:t>
      </w:r>
      <w:r w:rsidRPr="003601BF">
        <w:rPr>
          <w:lang w:val="en-US"/>
        </w:rPr>
        <w:t>Yin</w:t>
      </w:r>
      <w:r w:rsidR="007642C2" w:rsidRPr="003601BF">
        <w:rPr>
          <w:lang w:val="en-US"/>
        </w:rPr>
        <w:t xml:space="preserve"> L , </w:t>
      </w:r>
      <w:proofErr w:type="spellStart"/>
      <w:r w:rsidRPr="003601BF">
        <w:rPr>
          <w:lang w:val="en-US"/>
        </w:rPr>
        <w:t>Hai</w:t>
      </w:r>
      <w:proofErr w:type="spellEnd"/>
      <w:r w:rsidR="007642C2" w:rsidRPr="003601BF">
        <w:rPr>
          <w:lang w:val="en-US"/>
        </w:rPr>
        <w:t xml:space="preserve"> L.Z.</w:t>
      </w:r>
      <w:r w:rsidRPr="003601BF">
        <w:rPr>
          <w:lang w:val="en-US"/>
        </w:rPr>
        <w:t xml:space="preserve"> </w:t>
      </w:r>
      <w:r w:rsidR="00050EB5" w:rsidRPr="003601BF">
        <w:rPr>
          <w:lang w:val="en-US"/>
        </w:rPr>
        <w:t xml:space="preserve">Design, synthesis and structure–activity relationships of </w:t>
      </w:r>
      <w:proofErr w:type="spellStart"/>
      <w:r w:rsidR="00050EB5" w:rsidRPr="003601BF">
        <w:rPr>
          <w:lang w:val="en-US"/>
        </w:rPr>
        <w:t>antiproliferative</w:t>
      </w:r>
      <w:proofErr w:type="spellEnd"/>
      <w:r w:rsidR="00050EB5" w:rsidRPr="003601BF">
        <w:rPr>
          <w:lang w:val="en-US"/>
        </w:rPr>
        <w:t xml:space="preserve"> 1,3</w:t>
      </w:r>
      <w:r w:rsidR="007642C2" w:rsidRPr="003601BF">
        <w:rPr>
          <w:lang w:val="en-US"/>
        </w:rPr>
        <w:t>-disubstituted urea derivatives.</w:t>
      </w:r>
      <w:r w:rsidR="00050EB5" w:rsidRPr="003601BF">
        <w:rPr>
          <w:lang w:val="en-US"/>
        </w:rPr>
        <w:t xml:space="preserve"> </w:t>
      </w:r>
      <w:r w:rsidR="00050EB5" w:rsidRPr="003601BF">
        <w:rPr>
          <w:i/>
          <w:lang w:val="en-US"/>
        </w:rPr>
        <w:t>Eur. J. Med. Chem</w:t>
      </w:r>
      <w:r w:rsidR="00050EB5" w:rsidRPr="003601BF">
        <w:rPr>
          <w:lang w:val="en-US"/>
        </w:rPr>
        <w:t>.</w:t>
      </w:r>
      <w:r w:rsidR="007642C2" w:rsidRPr="003601BF">
        <w:rPr>
          <w:lang w:val="en-US"/>
        </w:rPr>
        <w:t>2009;</w:t>
      </w:r>
      <w:r w:rsidR="00050EB5" w:rsidRPr="003601BF">
        <w:rPr>
          <w:lang w:val="en-US"/>
        </w:rPr>
        <w:t xml:space="preserve"> </w:t>
      </w:r>
      <w:r w:rsidR="00050EB5" w:rsidRPr="003601BF">
        <w:rPr>
          <w:i/>
          <w:lang w:val="en-US"/>
        </w:rPr>
        <w:t>44</w:t>
      </w:r>
      <w:r w:rsidR="007642C2" w:rsidRPr="003601BF">
        <w:rPr>
          <w:lang w:val="en-US"/>
        </w:rPr>
        <w:t>, 453-459.</w:t>
      </w:r>
    </w:p>
    <w:p w:rsidR="00050EB5" w:rsidRPr="003601BF" w:rsidRDefault="009D755A" w:rsidP="00DB6FCA">
      <w:pPr>
        <w:pStyle w:val="ListParagraph"/>
        <w:numPr>
          <w:ilvl w:val="0"/>
          <w:numId w:val="9"/>
        </w:numPr>
        <w:spacing w:line="360" w:lineRule="auto"/>
        <w:ind w:left="360" w:hanging="630"/>
        <w:jc w:val="both"/>
        <w:rPr>
          <w:lang w:val="en-US"/>
        </w:rPr>
      </w:pPr>
      <w:proofErr w:type="spellStart"/>
      <w:r w:rsidRPr="003601BF">
        <w:rPr>
          <w:lang w:val="en-US"/>
        </w:rPr>
        <w:t>Hanaa</w:t>
      </w:r>
      <w:proofErr w:type="spellEnd"/>
      <w:r w:rsidR="007642C2" w:rsidRPr="003601BF">
        <w:rPr>
          <w:lang w:val="en-US"/>
        </w:rPr>
        <w:t xml:space="preserve"> H.A, </w:t>
      </w:r>
      <w:proofErr w:type="spellStart"/>
      <w:r w:rsidRPr="003601BF">
        <w:rPr>
          <w:lang w:val="en-US"/>
        </w:rPr>
        <w:t>Gamal</w:t>
      </w:r>
      <w:proofErr w:type="spellEnd"/>
      <w:r w:rsidR="007642C2" w:rsidRPr="003601BF">
        <w:rPr>
          <w:lang w:val="en-US"/>
        </w:rPr>
        <w:t xml:space="preserve"> A.E, </w:t>
      </w:r>
      <w:r w:rsidRPr="003601BF">
        <w:rPr>
          <w:lang w:val="en-US"/>
        </w:rPr>
        <w:t>El-</w:t>
      </w:r>
      <w:proofErr w:type="spellStart"/>
      <w:r w:rsidRPr="003601BF">
        <w:rPr>
          <w:lang w:val="en-US"/>
        </w:rPr>
        <w:t>Sayed</w:t>
      </w:r>
      <w:proofErr w:type="spellEnd"/>
      <w:r w:rsidR="007642C2" w:rsidRPr="003601BF">
        <w:rPr>
          <w:lang w:val="en-US"/>
        </w:rPr>
        <w:t xml:space="preserve"> M., </w:t>
      </w:r>
      <w:r w:rsidRPr="003601BF">
        <w:rPr>
          <w:lang w:val="en-US"/>
        </w:rPr>
        <w:t>El-</w:t>
      </w:r>
      <w:proofErr w:type="spellStart"/>
      <w:r w:rsidRPr="003601BF">
        <w:rPr>
          <w:lang w:val="en-US"/>
        </w:rPr>
        <w:t>Sayed</w:t>
      </w:r>
      <w:proofErr w:type="spellEnd"/>
      <w:r w:rsidR="007642C2" w:rsidRPr="003601BF">
        <w:rPr>
          <w:lang w:val="en-US"/>
        </w:rPr>
        <w:t xml:space="preserve"> M.M, </w:t>
      </w:r>
      <w:proofErr w:type="spellStart"/>
      <w:r w:rsidRPr="003601BF">
        <w:rPr>
          <w:lang w:val="en-US"/>
        </w:rPr>
        <w:t>Abd-Elhalim</w:t>
      </w:r>
      <w:proofErr w:type="spellEnd"/>
      <w:r w:rsidR="007642C2" w:rsidRPr="003601BF">
        <w:rPr>
          <w:lang w:val="en-US"/>
        </w:rPr>
        <w:t xml:space="preserve"> W.G.S, </w:t>
      </w:r>
      <w:proofErr w:type="spellStart"/>
      <w:r w:rsidRPr="003601BF">
        <w:rPr>
          <w:lang w:val="en-US"/>
        </w:rPr>
        <w:t>Reham</w:t>
      </w:r>
      <w:proofErr w:type="spellEnd"/>
      <w:r w:rsidR="007642C2" w:rsidRPr="003601BF">
        <w:rPr>
          <w:lang w:val="en-US"/>
        </w:rPr>
        <w:t xml:space="preserve"> W.S.</w:t>
      </w:r>
      <w:r w:rsidRPr="003601BF">
        <w:rPr>
          <w:lang w:val="en-US"/>
        </w:rPr>
        <w:t xml:space="preserve"> </w:t>
      </w:r>
      <w:r w:rsidR="00050EB5" w:rsidRPr="003601BF">
        <w:rPr>
          <w:lang w:val="en-US"/>
        </w:rPr>
        <w:t xml:space="preserve">Potent </w:t>
      </w:r>
      <w:proofErr w:type="spellStart"/>
      <w:r w:rsidR="00050EB5" w:rsidRPr="003601BF">
        <w:rPr>
          <w:lang w:val="en-US"/>
        </w:rPr>
        <w:t>neuroprotective</w:t>
      </w:r>
      <w:proofErr w:type="spellEnd"/>
      <w:r w:rsidR="00050EB5" w:rsidRPr="003601BF">
        <w:rPr>
          <w:lang w:val="en-US"/>
        </w:rPr>
        <w:t xml:space="preserve"> role of novel melatonin derivatives for management of central neuropath</w:t>
      </w:r>
      <w:r w:rsidR="007642C2" w:rsidRPr="003601BF">
        <w:rPr>
          <w:lang w:val="en-US"/>
        </w:rPr>
        <w:t>y induced by acrylamide in rats.</w:t>
      </w:r>
      <w:r w:rsidR="00050EB5" w:rsidRPr="003601BF">
        <w:rPr>
          <w:lang w:val="en-US"/>
        </w:rPr>
        <w:t xml:space="preserve"> </w:t>
      </w:r>
      <w:r w:rsidR="00050EB5" w:rsidRPr="003601BF">
        <w:rPr>
          <w:i/>
          <w:lang w:val="en-US"/>
        </w:rPr>
        <w:t>Eur. J. Med. Chem.</w:t>
      </w:r>
      <w:r w:rsidR="007642C2" w:rsidRPr="003601BF">
        <w:rPr>
          <w:i/>
          <w:lang w:val="en-US"/>
        </w:rPr>
        <w:t>2010;</w:t>
      </w:r>
      <w:r w:rsidRPr="003601BF">
        <w:rPr>
          <w:lang w:val="en-US"/>
        </w:rPr>
        <w:t xml:space="preserve"> </w:t>
      </w:r>
      <w:r w:rsidR="00050EB5" w:rsidRPr="003601BF">
        <w:rPr>
          <w:i/>
          <w:lang w:val="en-US"/>
        </w:rPr>
        <w:t>45</w:t>
      </w:r>
      <w:r w:rsidR="007642C2" w:rsidRPr="003601BF">
        <w:rPr>
          <w:lang w:val="en-US"/>
        </w:rPr>
        <w:t>, 5452-5459.</w:t>
      </w:r>
    </w:p>
    <w:p w:rsidR="00050EB5" w:rsidRPr="003601BF" w:rsidRDefault="00015E46" w:rsidP="00DB6FCA">
      <w:pPr>
        <w:pStyle w:val="ListParagraph"/>
        <w:numPr>
          <w:ilvl w:val="0"/>
          <w:numId w:val="9"/>
        </w:numPr>
        <w:spacing w:line="360" w:lineRule="auto"/>
        <w:ind w:left="360" w:hanging="630"/>
        <w:jc w:val="both"/>
        <w:rPr>
          <w:lang w:val="en-US"/>
        </w:rPr>
      </w:pPr>
      <w:r w:rsidRPr="003601BF">
        <w:rPr>
          <w:lang w:val="en-US"/>
        </w:rPr>
        <w:t>Kun</w:t>
      </w:r>
      <w:r w:rsidR="007C0689" w:rsidRPr="003601BF">
        <w:rPr>
          <w:lang w:val="en-US"/>
        </w:rPr>
        <w:t xml:space="preserve"> H, </w:t>
      </w:r>
      <w:proofErr w:type="spellStart"/>
      <w:r w:rsidRPr="003601BF">
        <w:rPr>
          <w:lang w:val="en-US"/>
        </w:rPr>
        <w:t>Ze-hua</w:t>
      </w:r>
      <w:proofErr w:type="spellEnd"/>
      <w:r w:rsidR="007C0689" w:rsidRPr="003601BF">
        <w:rPr>
          <w:lang w:val="en-US"/>
        </w:rPr>
        <w:t xml:space="preserve"> Y, </w:t>
      </w:r>
      <w:proofErr w:type="spellStart"/>
      <w:r w:rsidRPr="003601BF">
        <w:rPr>
          <w:lang w:val="en-US"/>
        </w:rPr>
        <w:t>Sha</w:t>
      </w:r>
      <w:proofErr w:type="spellEnd"/>
      <w:r w:rsidR="007C0689" w:rsidRPr="003601BF">
        <w:rPr>
          <w:lang w:val="en-US"/>
        </w:rPr>
        <w:t xml:space="preserve"> S.P, </w:t>
      </w:r>
      <w:r w:rsidRPr="003601BF">
        <w:rPr>
          <w:lang w:val="en-US"/>
        </w:rPr>
        <w:t xml:space="preserve"> </w:t>
      </w:r>
      <w:proofErr w:type="spellStart"/>
      <w:r w:rsidRPr="003601BF">
        <w:rPr>
          <w:lang w:val="en-US"/>
        </w:rPr>
        <w:t>Hua-jin</w:t>
      </w:r>
      <w:proofErr w:type="spellEnd"/>
      <w:r w:rsidR="007C0689" w:rsidRPr="003601BF">
        <w:rPr>
          <w:lang w:val="en-US"/>
        </w:rPr>
        <w:t xml:space="preserve"> X, </w:t>
      </w:r>
      <w:r w:rsidRPr="003601BF">
        <w:rPr>
          <w:lang w:val="en-US"/>
        </w:rPr>
        <w:t xml:space="preserve">R. </w:t>
      </w:r>
      <w:proofErr w:type="spellStart"/>
      <w:r w:rsidRPr="003601BF">
        <w:rPr>
          <w:lang w:val="en-US"/>
        </w:rPr>
        <w:t>Jie</w:t>
      </w:r>
      <w:proofErr w:type="spellEnd"/>
      <w:r w:rsidR="007C0689" w:rsidRPr="003601BF">
        <w:rPr>
          <w:lang w:val="en-US"/>
        </w:rPr>
        <w:t xml:space="preserve"> R.</w:t>
      </w:r>
      <w:r w:rsidRPr="003601BF">
        <w:rPr>
          <w:lang w:val="en-US"/>
        </w:rPr>
        <w:t xml:space="preserve"> </w:t>
      </w:r>
      <w:r w:rsidR="00050EB5" w:rsidRPr="003601BF">
        <w:rPr>
          <w:lang w:val="en-US"/>
        </w:rPr>
        <w:t xml:space="preserve">Synthesis and antitumor activity of </w:t>
      </w:r>
      <w:proofErr w:type="spellStart"/>
      <w:r w:rsidR="00050EB5" w:rsidRPr="003601BF">
        <w:rPr>
          <w:lang w:val="en-US"/>
        </w:rPr>
        <w:t>liquiritigeni</w:t>
      </w:r>
      <w:r w:rsidR="007C0689" w:rsidRPr="003601BF">
        <w:rPr>
          <w:lang w:val="en-US"/>
        </w:rPr>
        <w:t>n</w:t>
      </w:r>
      <w:proofErr w:type="spellEnd"/>
      <w:r w:rsidR="007C0689" w:rsidRPr="003601BF">
        <w:rPr>
          <w:lang w:val="en-US"/>
        </w:rPr>
        <w:t xml:space="preserve"> </w:t>
      </w:r>
      <w:proofErr w:type="spellStart"/>
      <w:r w:rsidR="007C0689" w:rsidRPr="003601BF">
        <w:rPr>
          <w:lang w:val="en-US"/>
        </w:rPr>
        <w:t>thiosemicarbazone</w:t>
      </w:r>
      <w:proofErr w:type="spellEnd"/>
      <w:r w:rsidR="007C0689" w:rsidRPr="003601BF">
        <w:rPr>
          <w:lang w:val="en-US"/>
        </w:rPr>
        <w:t xml:space="preserve"> derivatives.</w:t>
      </w:r>
      <w:r w:rsidR="00050EB5" w:rsidRPr="003601BF">
        <w:rPr>
          <w:lang w:val="en-US"/>
        </w:rPr>
        <w:t xml:space="preserve"> </w:t>
      </w:r>
      <w:r w:rsidR="00050EB5" w:rsidRPr="003601BF">
        <w:rPr>
          <w:i/>
          <w:lang w:val="en-US"/>
        </w:rPr>
        <w:t>Eur. J. Med. Chem.</w:t>
      </w:r>
      <w:r w:rsidR="007C0689" w:rsidRPr="003601BF">
        <w:rPr>
          <w:i/>
          <w:lang w:val="en-US"/>
        </w:rPr>
        <w:t>2010;</w:t>
      </w:r>
      <w:r w:rsidR="00050EB5" w:rsidRPr="003601BF">
        <w:rPr>
          <w:lang w:val="en-US"/>
        </w:rPr>
        <w:t xml:space="preserve"> </w:t>
      </w:r>
      <w:r w:rsidR="00050EB5" w:rsidRPr="003601BF">
        <w:rPr>
          <w:i/>
          <w:lang w:val="en-US"/>
        </w:rPr>
        <w:t>45</w:t>
      </w:r>
      <w:r w:rsidR="007C0689" w:rsidRPr="003601BF">
        <w:rPr>
          <w:lang w:val="en-US"/>
        </w:rPr>
        <w:t>, 3453-3458.</w:t>
      </w:r>
    </w:p>
    <w:p w:rsidR="00050EB5" w:rsidRPr="003601BF" w:rsidRDefault="00EC75C9" w:rsidP="00DB6FCA">
      <w:pPr>
        <w:pStyle w:val="ListParagraph"/>
        <w:numPr>
          <w:ilvl w:val="0"/>
          <w:numId w:val="9"/>
        </w:numPr>
        <w:spacing w:line="360" w:lineRule="auto"/>
        <w:ind w:left="360" w:hanging="630"/>
        <w:jc w:val="both"/>
        <w:rPr>
          <w:lang w:val="en-US"/>
        </w:rPr>
      </w:pPr>
      <w:proofErr w:type="spellStart"/>
      <w:r w:rsidRPr="003601BF">
        <w:rPr>
          <w:lang w:val="en-US"/>
        </w:rPr>
        <w:t>Kaylene</w:t>
      </w:r>
      <w:proofErr w:type="spellEnd"/>
      <w:r w:rsidR="007C0689" w:rsidRPr="003601BF">
        <w:rPr>
          <w:lang w:val="en-US"/>
        </w:rPr>
        <w:t xml:space="preserve"> M.P, </w:t>
      </w:r>
      <w:proofErr w:type="spellStart"/>
      <w:r w:rsidRPr="003601BF">
        <w:rPr>
          <w:lang w:val="en-US"/>
        </w:rPr>
        <w:t>Jasim</w:t>
      </w:r>
      <w:proofErr w:type="spellEnd"/>
      <w:r w:rsidR="007C0689" w:rsidRPr="003601BF">
        <w:rPr>
          <w:lang w:val="en-US"/>
        </w:rPr>
        <w:t xml:space="preserve"> A.R, </w:t>
      </w:r>
      <w:r w:rsidRPr="003601BF">
        <w:rPr>
          <w:lang w:val="en-US"/>
        </w:rPr>
        <w:t>Christopher</w:t>
      </w:r>
      <w:r w:rsidR="007C0689" w:rsidRPr="003601BF">
        <w:rPr>
          <w:lang w:val="en-US"/>
        </w:rPr>
        <w:t xml:space="preserve"> B.</w:t>
      </w:r>
      <w:r w:rsidRPr="003601BF">
        <w:rPr>
          <w:lang w:val="en-US"/>
        </w:rPr>
        <w:t xml:space="preserve"> </w:t>
      </w:r>
      <w:r w:rsidR="00050EB5" w:rsidRPr="003601BF">
        <w:rPr>
          <w:lang w:val="en-US"/>
        </w:rPr>
        <w:t>Synthesis, identification and antiplatelet evaluation of 2-morp</w:t>
      </w:r>
      <w:r w:rsidR="007C0689" w:rsidRPr="003601BF">
        <w:rPr>
          <w:lang w:val="en-US"/>
        </w:rPr>
        <w:t xml:space="preserve">holino substituted </w:t>
      </w:r>
      <w:proofErr w:type="spellStart"/>
      <w:r w:rsidR="007C0689" w:rsidRPr="003601BF">
        <w:rPr>
          <w:lang w:val="en-US"/>
        </w:rPr>
        <w:t>benzoxazines</w:t>
      </w:r>
      <w:proofErr w:type="spellEnd"/>
      <w:r w:rsidR="007C0689" w:rsidRPr="003601BF">
        <w:rPr>
          <w:lang w:val="en-US"/>
        </w:rPr>
        <w:t>.</w:t>
      </w:r>
      <w:r w:rsidR="00050EB5" w:rsidRPr="003601BF">
        <w:rPr>
          <w:lang w:val="en-US"/>
        </w:rPr>
        <w:t xml:space="preserve"> </w:t>
      </w:r>
      <w:r w:rsidR="00050EB5" w:rsidRPr="003601BF">
        <w:rPr>
          <w:i/>
          <w:lang w:val="en-US"/>
        </w:rPr>
        <w:t>Eur. J. Med. Chem.</w:t>
      </w:r>
      <w:r w:rsidR="007C0689" w:rsidRPr="003601BF">
        <w:rPr>
          <w:i/>
          <w:lang w:val="en-US"/>
        </w:rPr>
        <w:t>2007</w:t>
      </w:r>
      <w:r w:rsidRPr="003601BF">
        <w:rPr>
          <w:lang w:val="en-US"/>
        </w:rPr>
        <w:t xml:space="preserve"> </w:t>
      </w:r>
      <w:r w:rsidR="00050EB5" w:rsidRPr="003601BF">
        <w:rPr>
          <w:i/>
          <w:lang w:val="en-US"/>
        </w:rPr>
        <w:t>42</w:t>
      </w:r>
      <w:r w:rsidR="007C0689" w:rsidRPr="003601BF">
        <w:rPr>
          <w:lang w:val="en-US"/>
        </w:rPr>
        <w:t>, 1200-1210.</w:t>
      </w:r>
    </w:p>
    <w:p w:rsidR="00050EB5" w:rsidRPr="003601BF" w:rsidRDefault="00355F7C" w:rsidP="00DB6FCA">
      <w:pPr>
        <w:pStyle w:val="ListParagraph"/>
        <w:numPr>
          <w:ilvl w:val="0"/>
          <w:numId w:val="9"/>
        </w:numPr>
        <w:spacing w:line="360" w:lineRule="auto"/>
        <w:ind w:left="360" w:hanging="630"/>
        <w:jc w:val="both"/>
        <w:rPr>
          <w:lang w:val="en-US"/>
        </w:rPr>
      </w:pPr>
      <w:proofErr w:type="spellStart"/>
      <w:r w:rsidRPr="003601BF">
        <w:rPr>
          <w:lang w:val="en-US"/>
        </w:rPr>
        <w:lastRenderedPageBreak/>
        <w:t>Mithun</w:t>
      </w:r>
      <w:proofErr w:type="spellEnd"/>
      <w:r w:rsidR="007C0689" w:rsidRPr="003601BF">
        <w:rPr>
          <w:lang w:val="en-US"/>
        </w:rPr>
        <w:t xml:space="preserve"> A, </w:t>
      </w:r>
      <w:proofErr w:type="spellStart"/>
      <w:r w:rsidRPr="003601BF">
        <w:rPr>
          <w:lang w:val="en-US"/>
        </w:rPr>
        <w:t>Bantwal</w:t>
      </w:r>
      <w:proofErr w:type="spellEnd"/>
      <w:r w:rsidR="007C0689" w:rsidRPr="003601BF">
        <w:rPr>
          <w:lang w:val="en-US"/>
        </w:rPr>
        <w:t xml:space="preserve"> S.H, </w:t>
      </w:r>
      <w:proofErr w:type="spellStart"/>
      <w:r w:rsidRPr="003601BF">
        <w:rPr>
          <w:lang w:val="en-US"/>
        </w:rPr>
        <w:t>Boja</w:t>
      </w:r>
      <w:proofErr w:type="spellEnd"/>
      <w:r w:rsidR="007C0689" w:rsidRPr="003601BF">
        <w:rPr>
          <w:lang w:val="en-US"/>
        </w:rPr>
        <w:t xml:space="preserve"> P.</w:t>
      </w:r>
      <w:r w:rsidRPr="003601BF">
        <w:rPr>
          <w:lang w:val="en-US"/>
        </w:rPr>
        <w:t xml:space="preserve"> </w:t>
      </w:r>
      <w:r w:rsidR="00050EB5" w:rsidRPr="003601BF">
        <w:rPr>
          <w:lang w:val="en-US"/>
        </w:rPr>
        <w:t xml:space="preserve">Convenient one pot synthesis and antimicrobial evaluation of some new </w:t>
      </w:r>
      <w:proofErr w:type="spellStart"/>
      <w:r w:rsidR="00050EB5" w:rsidRPr="003601BF">
        <w:rPr>
          <w:lang w:val="en-US"/>
        </w:rPr>
        <w:t>Mannich</w:t>
      </w:r>
      <w:proofErr w:type="spellEnd"/>
      <w:r w:rsidR="00050EB5" w:rsidRPr="003601BF">
        <w:rPr>
          <w:lang w:val="en-US"/>
        </w:rPr>
        <w:t xml:space="preserve"> bases carryi</w:t>
      </w:r>
      <w:r w:rsidR="007C0689" w:rsidRPr="003601BF">
        <w:rPr>
          <w:lang w:val="en-US"/>
        </w:rPr>
        <w:t>ng 4-methylthiobenzyl moiety.</w:t>
      </w:r>
      <w:r w:rsidR="00050EB5" w:rsidRPr="003601BF">
        <w:rPr>
          <w:lang w:val="en-US"/>
        </w:rPr>
        <w:t xml:space="preserve"> </w:t>
      </w:r>
      <w:r w:rsidR="00050EB5" w:rsidRPr="003601BF">
        <w:rPr>
          <w:i/>
          <w:lang w:val="en-US"/>
        </w:rPr>
        <w:t>Eur. J. Med. Chem.</w:t>
      </w:r>
      <w:r w:rsidR="00050EB5" w:rsidRPr="003601BF">
        <w:rPr>
          <w:lang w:val="en-US"/>
        </w:rPr>
        <w:t xml:space="preserve"> </w:t>
      </w:r>
      <w:r w:rsidR="00050EB5" w:rsidRPr="003601BF">
        <w:rPr>
          <w:i/>
          <w:lang w:val="en-US"/>
        </w:rPr>
        <w:t>42</w:t>
      </w:r>
      <w:r w:rsidRPr="003601BF">
        <w:rPr>
          <w:lang w:val="en-US"/>
        </w:rPr>
        <w:t xml:space="preserve">, </w:t>
      </w:r>
      <w:r w:rsidR="007C0689" w:rsidRPr="003601BF">
        <w:rPr>
          <w:lang w:val="en-US"/>
        </w:rPr>
        <w:t>1095-1101.</w:t>
      </w:r>
    </w:p>
    <w:p w:rsidR="00050EB5" w:rsidRPr="003601BF" w:rsidRDefault="00D217BD" w:rsidP="00DB6FCA">
      <w:pPr>
        <w:pStyle w:val="ListParagraph"/>
        <w:numPr>
          <w:ilvl w:val="0"/>
          <w:numId w:val="9"/>
        </w:numPr>
        <w:spacing w:line="360" w:lineRule="auto"/>
        <w:ind w:left="360" w:hanging="630"/>
        <w:jc w:val="both"/>
        <w:rPr>
          <w:lang w:val="en-US"/>
        </w:rPr>
      </w:pPr>
      <w:proofErr w:type="spellStart"/>
      <w:r w:rsidRPr="003601BF">
        <w:rPr>
          <w:lang w:val="en-US"/>
        </w:rPr>
        <w:t>Lotfi</w:t>
      </w:r>
      <w:proofErr w:type="spellEnd"/>
      <w:r w:rsidR="007C0689" w:rsidRPr="003601BF">
        <w:rPr>
          <w:lang w:val="en-US"/>
        </w:rPr>
        <w:t xml:space="preserve"> T.T, </w:t>
      </w:r>
      <w:r w:rsidRPr="003601BF">
        <w:rPr>
          <w:lang w:val="en-US"/>
        </w:rPr>
        <w:t xml:space="preserve"> </w:t>
      </w:r>
      <w:proofErr w:type="spellStart"/>
      <w:r w:rsidRPr="003601BF">
        <w:rPr>
          <w:lang w:val="en-US"/>
        </w:rPr>
        <w:t>Florent</w:t>
      </w:r>
      <w:proofErr w:type="spellEnd"/>
      <w:r w:rsidR="007C0689" w:rsidRPr="003601BF">
        <w:rPr>
          <w:lang w:val="en-US"/>
        </w:rPr>
        <w:t xml:space="preserve"> B, </w:t>
      </w:r>
      <w:r w:rsidRPr="003601BF">
        <w:rPr>
          <w:lang w:val="en-US"/>
        </w:rPr>
        <w:t>François</w:t>
      </w:r>
      <w:r w:rsidR="007C0689" w:rsidRPr="003601BF">
        <w:rPr>
          <w:lang w:val="en-US"/>
        </w:rPr>
        <w:t xml:space="preserve"> M, </w:t>
      </w:r>
      <w:r w:rsidRPr="003601BF">
        <w:rPr>
          <w:lang w:val="en-US"/>
        </w:rPr>
        <w:t>Patricia</w:t>
      </w:r>
      <w:r w:rsidR="007C0689" w:rsidRPr="003601BF">
        <w:rPr>
          <w:lang w:val="en-US"/>
        </w:rPr>
        <w:t xml:space="preserve"> B , Yves L. M.</w:t>
      </w:r>
      <w:r w:rsidRPr="003601BF">
        <w:rPr>
          <w:lang w:val="en-US"/>
        </w:rPr>
        <w:t xml:space="preserve"> </w:t>
      </w:r>
      <w:r w:rsidR="00050EB5" w:rsidRPr="003601BF">
        <w:rPr>
          <w:lang w:val="en-US"/>
        </w:rPr>
        <w:t>Synthesis of purin-2-yl and purin-6-yl-aminoglucitols as C-</w:t>
      </w:r>
      <w:proofErr w:type="spellStart"/>
      <w:r w:rsidR="00050EB5" w:rsidRPr="003601BF">
        <w:rPr>
          <w:lang w:val="en-US"/>
        </w:rPr>
        <w:t>nucleosidic</w:t>
      </w:r>
      <w:proofErr w:type="spellEnd"/>
      <w:r w:rsidR="00050EB5" w:rsidRPr="003601BF">
        <w:rPr>
          <w:lang w:val="en-US"/>
        </w:rPr>
        <w:t xml:space="preserve"> ATP mimics and biological</w:t>
      </w:r>
      <w:r w:rsidR="007C0689" w:rsidRPr="003601BF">
        <w:rPr>
          <w:lang w:val="en-US"/>
        </w:rPr>
        <w:t xml:space="preserve"> evaluation as FGFR3 inhibitors.</w:t>
      </w:r>
      <w:r w:rsidR="00050EB5" w:rsidRPr="003601BF">
        <w:rPr>
          <w:lang w:val="en-US"/>
        </w:rPr>
        <w:t xml:space="preserve"> </w:t>
      </w:r>
      <w:r w:rsidR="00050EB5" w:rsidRPr="003601BF">
        <w:rPr>
          <w:i/>
          <w:lang w:val="en-US"/>
        </w:rPr>
        <w:t>Eur. J. Med. Chem.</w:t>
      </w:r>
      <w:r w:rsidR="007C0689" w:rsidRPr="003601BF">
        <w:rPr>
          <w:i/>
          <w:lang w:val="en-US"/>
        </w:rPr>
        <w:t>2011;</w:t>
      </w:r>
      <w:r w:rsidR="00050EB5" w:rsidRPr="003601BF">
        <w:rPr>
          <w:lang w:val="en-US"/>
        </w:rPr>
        <w:t xml:space="preserve"> </w:t>
      </w:r>
      <w:r w:rsidR="00050EB5" w:rsidRPr="003601BF">
        <w:rPr>
          <w:i/>
          <w:lang w:val="en-US"/>
        </w:rPr>
        <w:t>46</w:t>
      </w:r>
      <w:r w:rsidR="007C0689" w:rsidRPr="003601BF">
        <w:rPr>
          <w:lang w:val="en-US"/>
        </w:rPr>
        <w:t>, 1254-1262.</w:t>
      </w:r>
    </w:p>
    <w:p w:rsidR="00050EB5" w:rsidRPr="003601BF" w:rsidRDefault="002E76C3" w:rsidP="00DB6FCA">
      <w:pPr>
        <w:pStyle w:val="ListParagraph"/>
        <w:numPr>
          <w:ilvl w:val="0"/>
          <w:numId w:val="9"/>
        </w:numPr>
        <w:spacing w:line="360" w:lineRule="auto"/>
        <w:ind w:left="360" w:hanging="630"/>
        <w:jc w:val="both"/>
        <w:rPr>
          <w:lang w:val="en-US"/>
        </w:rPr>
      </w:pPr>
      <w:proofErr w:type="spellStart"/>
      <w:r w:rsidRPr="003601BF">
        <w:rPr>
          <w:lang w:val="en-US"/>
        </w:rPr>
        <w:t>Fereidoon</w:t>
      </w:r>
      <w:proofErr w:type="spellEnd"/>
      <w:r w:rsidR="00925C88" w:rsidRPr="003601BF">
        <w:rPr>
          <w:lang w:val="en-US"/>
        </w:rPr>
        <w:t xml:space="preserve"> D, </w:t>
      </w:r>
      <w:proofErr w:type="spellStart"/>
      <w:r w:rsidRPr="003601BF">
        <w:rPr>
          <w:lang w:val="en-US"/>
        </w:rPr>
        <w:t>Farzad</w:t>
      </w:r>
      <w:proofErr w:type="spellEnd"/>
      <w:r w:rsidR="00925C88" w:rsidRPr="003601BF">
        <w:rPr>
          <w:lang w:val="en-US"/>
        </w:rPr>
        <w:t xml:space="preserve"> K, </w:t>
      </w:r>
      <w:r w:rsidRPr="003601BF">
        <w:rPr>
          <w:lang w:val="en-US"/>
        </w:rPr>
        <w:t>Ali</w:t>
      </w:r>
      <w:r w:rsidR="00925C88" w:rsidRPr="003601BF">
        <w:rPr>
          <w:lang w:val="en-US"/>
        </w:rPr>
        <w:t xml:space="preserve"> K , </w:t>
      </w:r>
      <w:proofErr w:type="spellStart"/>
      <w:r w:rsidRPr="003601BF">
        <w:rPr>
          <w:lang w:val="en-US"/>
        </w:rPr>
        <w:t>Parisa</w:t>
      </w:r>
      <w:proofErr w:type="spellEnd"/>
      <w:r w:rsidR="00925C88" w:rsidRPr="003601BF">
        <w:rPr>
          <w:lang w:val="en-US"/>
        </w:rPr>
        <w:t xml:space="preserve"> F.</w:t>
      </w:r>
      <w:r w:rsidRPr="003601BF">
        <w:rPr>
          <w:lang w:val="en-US"/>
        </w:rPr>
        <w:t xml:space="preserve"> </w:t>
      </w:r>
      <w:r w:rsidR="00050EB5" w:rsidRPr="003601BF">
        <w:rPr>
          <w:lang w:val="en-US"/>
        </w:rPr>
        <w:t xml:space="preserve">Synthesis and evaluation of in vitro anti-tuberculosis activity of </w:t>
      </w:r>
      <w:r w:rsidR="00925C88" w:rsidRPr="003601BF">
        <w:rPr>
          <w:lang w:val="en-US"/>
        </w:rPr>
        <w:t xml:space="preserve">N-substituted </w:t>
      </w:r>
      <w:proofErr w:type="spellStart"/>
      <w:r w:rsidR="00925C88" w:rsidRPr="003601BF">
        <w:rPr>
          <w:lang w:val="en-US"/>
        </w:rPr>
        <w:t>glycolamides</w:t>
      </w:r>
      <w:proofErr w:type="spellEnd"/>
      <w:r w:rsidR="00925C88" w:rsidRPr="003601BF">
        <w:rPr>
          <w:lang w:val="en-US"/>
        </w:rPr>
        <w:t>.</w:t>
      </w:r>
      <w:r w:rsidR="00050EB5" w:rsidRPr="003601BF">
        <w:rPr>
          <w:lang w:val="en-US"/>
        </w:rPr>
        <w:t xml:space="preserve"> </w:t>
      </w:r>
      <w:r w:rsidR="00925C88" w:rsidRPr="003601BF">
        <w:rPr>
          <w:i/>
          <w:lang w:val="en-US"/>
        </w:rPr>
        <w:t>Eur. J. Med. Chem.2009;</w:t>
      </w:r>
      <w:r w:rsidRPr="003601BF">
        <w:rPr>
          <w:lang w:val="en-US"/>
        </w:rPr>
        <w:t xml:space="preserve"> </w:t>
      </w:r>
      <w:r w:rsidR="00050EB5" w:rsidRPr="003601BF">
        <w:rPr>
          <w:i/>
          <w:lang w:val="en-US"/>
        </w:rPr>
        <w:t>44</w:t>
      </w:r>
      <w:r w:rsidR="00925C88" w:rsidRPr="003601BF">
        <w:rPr>
          <w:lang w:val="en-US"/>
        </w:rPr>
        <w:t>, 289-295.</w:t>
      </w:r>
    </w:p>
    <w:p w:rsidR="00050EB5" w:rsidRPr="003601BF" w:rsidRDefault="00257DDE" w:rsidP="00DB6FCA">
      <w:pPr>
        <w:pStyle w:val="ListParagraph"/>
        <w:numPr>
          <w:ilvl w:val="0"/>
          <w:numId w:val="9"/>
        </w:numPr>
        <w:spacing w:line="360" w:lineRule="auto"/>
        <w:ind w:left="360" w:hanging="630"/>
        <w:jc w:val="both"/>
        <w:rPr>
          <w:lang w:val="en-US"/>
        </w:rPr>
      </w:pPr>
      <w:proofErr w:type="spellStart"/>
      <w:r w:rsidRPr="003601BF">
        <w:rPr>
          <w:lang w:val="en-US"/>
        </w:rPr>
        <w:t>Jesudason</w:t>
      </w:r>
      <w:proofErr w:type="spellEnd"/>
      <w:r w:rsidR="00925C88" w:rsidRPr="003601BF">
        <w:rPr>
          <w:lang w:val="en-US"/>
        </w:rPr>
        <w:t xml:space="preserve"> E.P, </w:t>
      </w:r>
      <w:r w:rsidRPr="003601BF">
        <w:rPr>
          <w:lang w:val="en-US"/>
        </w:rPr>
        <w:t>Sridhar</w:t>
      </w:r>
      <w:r w:rsidR="00925C88" w:rsidRPr="003601BF">
        <w:rPr>
          <w:lang w:val="en-US"/>
        </w:rPr>
        <w:t xml:space="preserve"> S.K, </w:t>
      </w:r>
      <w:r w:rsidRPr="003601BF">
        <w:rPr>
          <w:lang w:val="en-US"/>
        </w:rPr>
        <w:t>Padma Malar</w:t>
      </w:r>
      <w:r w:rsidR="00925C88" w:rsidRPr="003601BF">
        <w:rPr>
          <w:lang w:val="en-US"/>
        </w:rPr>
        <w:t xml:space="preserve"> E.J, </w:t>
      </w:r>
      <w:proofErr w:type="spellStart"/>
      <w:r w:rsidRPr="003601BF">
        <w:rPr>
          <w:lang w:val="en-US"/>
        </w:rPr>
        <w:t>Shanmugapandiyan</w:t>
      </w:r>
      <w:proofErr w:type="spellEnd"/>
      <w:r w:rsidR="00925C88" w:rsidRPr="003601BF">
        <w:rPr>
          <w:lang w:val="en-US"/>
        </w:rPr>
        <w:t xml:space="preserve"> P, </w:t>
      </w:r>
      <w:r w:rsidRPr="003601BF">
        <w:rPr>
          <w:lang w:val="en-US"/>
        </w:rPr>
        <w:t xml:space="preserve">  </w:t>
      </w:r>
      <w:proofErr w:type="spellStart"/>
      <w:r w:rsidRPr="003601BF">
        <w:rPr>
          <w:lang w:val="en-US"/>
        </w:rPr>
        <w:t>Inayathullah</w:t>
      </w:r>
      <w:proofErr w:type="spellEnd"/>
      <w:r w:rsidR="00925C88" w:rsidRPr="003601BF">
        <w:rPr>
          <w:lang w:val="en-US"/>
        </w:rPr>
        <w:t xml:space="preserve"> M, </w:t>
      </w:r>
      <w:r w:rsidRPr="003601BF">
        <w:rPr>
          <w:lang w:val="en-US"/>
        </w:rPr>
        <w:t>Arul</w:t>
      </w:r>
      <w:r w:rsidR="00925C88" w:rsidRPr="003601BF">
        <w:rPr>
          <w:lang w:val="en-US"/>
        </w:rPr>
        <w:t xml:space="preserve"> V, </w:t>
      </w:r>
      <w:proofErr w:type="spellStart"/>
      <w:r w:rsidRPr="003601BF">
        <w:rPr>
          <w:lang w:val="en-US"/>
        </w:rPr>
        <w:t>Selvaraj</w:t>
      </w:r>
      <w:proofErr w:type="spellEnd"/>
      <w:r w:rsidR="00925C88" w:rsidRPr="003601BF">
        <w:rPr>
          <w:lang w:val="en-US"/>
        </w:rPr>
        <w:t xml:space="preserve"> D, </w:t>
      </w:r>
      <w:proofErr w:type="spellStart"/>
      <w:r w:rsidR="00925C88" w:rsidRPr="003601BF">
        <w:rPr>
          <w:lang w:val="en-US"/>
        </w:rPr>
        <w:t>Jayakumar</w:t>
      </w:r>
      <w:proofErr w:type="spellEnd"/>
      <w:r w:rsidR="00925C88" w:rsidRPr="003601BF">
        <w:rPr>
          <w:lang w:val="en-US"/>
        </w:rPr>
        <w:t xml:space="preserve"> R.</w:t>
      </w:r>
      <w:r w:rsidRPr="003601BF">
        <w:rPr>
          <w:lang w:val="en-US"/>
        </w:rPr>
        <w:t xml:space="preserve"> </w:t>
      </w:r>
      <w:r w:rsidR="00050EB5" w:rsidRPr="003601BF">
        <w:rPr>
          <w:lang w:val="en-US"/>
        </w:rPr>
        <w:t>Synthesis, pharmacological screening, quantum chemical and in vitro permeability studies of N-</w:t>
      </w:r>
      <w:proofErr w:type="spellStart"/>
      <w:r w:rsidR="00050EB5" w:rsidRPr="003601BF">
        <w:rPr>
          <w:lang w:val="en-US"/>
        </w:rPr>
        <w:t>Mannich</w:t>
      </w:r>
      <w:proofErr w:type="spellEnd"/>
      <w:r w:rsidR="00050EB5" w:rsidRPr="003601BF">
        <w:rPr>
          <w:lang w:val="en-US"/>
        </w:rPr>
        <w:t xml:space="preserve"> bases of </w:t>
      </w:r>
      <w:proofErr w:type="spellStart"/>
      <w:r w:rsidR="00050EB5" w:rsidRPr="003601BF">
        <w:rPr>
          <w:lang w:val="en-US"/>
        </w:rPr>
        <w:t>benzi</w:t>
      </w:r>
      <w:r w:rsidR="00925C88" w:rsidRPr="003601BF">
        <w:rPr>
          <w:lang w:val="en-US"/>
        </w:rPr>
        <w:t>midazoles</w:t>
      </w:r>
      <w:proofErr w:type="spellEnd"/>
      <w:r w:rsidR="00925C88" w:rsidRPr="003601BF">
        <w:rPr>
          <w:lang w:val="en-US"/>
        </w:rPr>
        <w:t xml:space="preserve"> through bovine cornea.</w:t>
      </w:r>
      <w:r w:rsidR="00050EB5" w:rsidRPr="003601BF">
        <w:rPr>
          <w:lang w:val="en-US"/>
        </w:rPr>
        <w:t xml:space="preserve"> </w:t>
      </w:r>
      <w:r w:rsidR="00050EB5" w:rsidRPr="003601BF">
        <w:rPr>
          <w:i/>
          <w:lang w:val="en-US"/>
        </w:rPr>
        <w:t>Eur. J. Med. Chem.</w:t>
      </w:r>
      <w:r w:rsidR="00925C88" w:rsidRPr="003601BF">
        <w:rPr>
          <w:i/>
          <w:lang w:val="en-US"/>
        </w:rPr>
        <w:t>2009;</w:t>
      </w:r>
      <w:r w:rsidR="00925C88" w:rsidRPr="003601BF">
        <w:rPr>
          <w:lang w:val="en-US"/>
        </w:rPr>
        <w:t xml:space="preserve"> </w:t>
      </w:r>
      <w:r w:rsidR="00050EB5" w:rsidRPr="003601BF">
        <w:rPr>
          <w:i/>
          <w:lang w:val="en-US"/>
        </w:rPr>
        <w:t>44</w:t>
      </w:r>
      <w:r w:rsidR="00925C88" w:rsidRPr="003601BF">
        <w:rPr>
          <w:lang w:val="en-US"/>
        </w:rPr>
        <w:t>, 2307-2312.</w:t>
      </w:r>
    </w:p>
    <w:p w:rsidR="00050EB5" w:rsidRPr="003601BF" w:rsidRDefault="00850973" w:rsidP="00DB6FCA">
      <w:pPr>
        <w:pStyle w:val="ListParagraph"/>
        <w:numPr>
          <w:ilvl w:val="0"/>
          <w:numId w:val="9"/>
        </w:numPr>
        <w:spacing w:line="360" w:lineRule="auto"/>
        <w:ind w:left="360" w:hanging="630"/>
        <w:jc w:val="both"/>
        <w:rPr>
          <w:lang w:val="en-US"/>
        </w:rPr>
      </w:pPr>
      <w:r w:rsidRPr="003601BF">
        <w:rPr>
          <w:lang w:val="en-US"/>
        </w:rPr>
        <w:t>Ashok</w:t>
      </w:r>
      <w:r w:rsidR="00925C88" w:rsidRPr="003601BF">
        <w:rPr>
          <w:lang w:val="en-US"/>
        </w:rPr>
        <w:t xml:space="preserve"> K, </w:t>
      </w:r>
      <w:proofErr w:type="spellStart"/>
      <w:r w:rsidRPr="003601BF">
        <w:rPr>
          <w:lang w:val="en-US"/>
        </w:rPr>
        <w:t>Srivastava</w:t>
      </w:r>
      <w:proofErr w:type="spellEnd"/>
      <w:r w:rsidR="00925C88" w:rsidRPr="003601BF">
        <w:rPr>
          <w:lang w:val="en-US"/>
        </w:rPr>
        <w:t xml:space="preserve"> K, </w:t>
      </w:r>
      <w:r w:rsidR="00050EB5" w:rsidRPr="003601BF">
        <w:rPr>
          <w:lang w:val="en-US"/>
        </w:rPr>
        <w:t>Raja K</w:t>
      </w:r>
      <w:r w:rsidRPr="003601BF">
        <w:rPr>
          <w:lang w:val="en-US"/>
        </w:rPr>
        <w:t>umar</w:t>
      </w:r>
      <w:r w:rsidR="00925C88" w:rsidRPr="003601BF">
        <w:rPr>
          <w:lang w:val="en-US"/>
        </w:rPr>
        <w:t xml:space="preserve"> S, </w:t>
      </w:r>
      <w:proofErr w:type="spellStart"/>
      <w:r w:rsidRPr="003601BF">
        <w:rPr>
          <w:lang w:val="en-US"/>
        </w:rPr>
        <w:t>Siddiqi</w:t>
      </w:r>
      <w:proofErr w:type="spellEnd"/>
      <w:r w:rsidR="00925C88" w:rsidRPr="003601BF">
        <w:rPr>
          <w:lang w:val="en-US"/>
        </w:rPr>
        <w:t xml:space="preserve"> M.I, </w:t>
      </w:r>
      <w:r w:rsidRPr="003601BF">
        <w:rPr>
          <w:lang w:val="en-US"/>
        </w:rPr>
        <w:t>Sunil</w:t>
      </w:r>
      <w:r w:rsidR="00925C88" w:rsidRPr="003601BF">
        <w:rPr>
          <w:lang w:val="en-US"/>
        </w:rPr>
        <w:t xml:space="preserve"> K.P, </w:t>
      </w:r>
      <w:proofErr w:type="spellStart"/>
      <w:r w:rsidRPr="003601BF">
        <w:rPr>
          <w:lang w:val="en-US"/>
        </w:rPr>
        <w:t>Jitendra</w:t>
      </w:r>
      <w:proofErr w:type="spellEnd"/>
      <w:r w:rsidR="00925C88" w:rsidRPr="003601BF">
        <w:rPr>
          <w:lang w:val="en-US"/>
        </w:rPr>
        <w:t xml:space="preserve"> K.S.P, </w:t>
      </w:r>
      <w:proofErr w:type="spellStart"/>
      <w:r w:rsidRPr="003601BF">
        <w:rPr>
          <w:lang w:val="en-US"/>
        </w:rPr>
        <w:t>Chauhan</w:t>
      </w:r>
      <w:proofErr w:type="spellEnd"/>
      <w:r w:rsidR="00925C88" w:rsidRPr="003601BF">
        <w:rPr>
          <w:lang w:val="en-US"/>
        </w:rPr>
        <w:t xml:space="preserve"> M.S.</w:t>
      </w:r>
      <w:r w:rsidRPr="003601BF">
        <w:rPr>
          <w:lang w:val="en-US"/>
        </w:rPr>
        <w:t xml:space="preserve"> </w:t>
      </w:r>
      <w:r w:rsidR="00050EB5" w:rsidRPr="003601BF">
        <w:rPr>
          <w:lang w:val="en-US"/>
        </w:rPr>
        <w:t xml:space="preserve">4-Anilinoquinoline </w:t>
      </w:r>
      <w:proofErr w:type="spellStart"/>
      <w:r w:rsidR="00050EB5" w:rsidRPr="003601BF">
        <w:rPr>
          <w:lang w:val="en-US"/>
        </w:rPr>
        <w:t>triazines</w:t>
      </w:r>
      <w:proofErr w:type="spellEnd"/>
      <w:r w:rsidR="00050EB5" w:rsidRPr="003601BF">
        <w:rPr>
          <w:lang w:val="en-US"/>
        </w:rPr>
        <w:t>: a novel clas</w:t>
      </w:r>
      <w:r w:rsidR="00925C88" w:rsidRPr="003601BF">
        <w:rPr>
          <w:lang w:val="en-US"/>
        </w:rPr>
        <w:t>s of hybrid antimalarial agents.</w:t>
      </w:r>
      <w:r w:rsidR="00050EB5" w:rsidRPr="003601BF">
        <w:rPr>
          <w:lang w:val="en-US"/>
        </w:rPr>
        <w:t xml:space="preserve"> </w:t>
      </w:r>
      <w:r w:rsidR="00050EB5" w:rsidRPr="003601BF">
        <w:rPr>
          <w:i/>
          <w:lang w:val="en-US"/>
        </w:rPr>
        <w:t>Eur. J. Med. Chem.</w:t>
      </w:r>
      <w:r w:rsidR="00050EB5" w:rsidRPr="003601BF">
        <w:rPr>
          <w:lang w:val="en-US"/>
        </w:rPr>
        <w:t xml:space="preserve">  </w:t>
      </w:r>
      <w:r w:rsidR="00925C88" w:rsidRPr="003601BF">
        <w:rPr>
          <w:lang w:val="en-US"/>
        </w:rPr>
        <w:t>2011</w:t>
      </w:r>
      <w:proofErr w:type="gramStart"/>
      <w:r w:rsidR="00925C88" w:rsidRPr="003601BF">
        <w:rPr>
          <w:lang w:val="en-US"/>
        </w:rPr>
        <w:t>;</w:t>
      </w:r>
      <w:r w:rsidR="00050EB5" w:rsidRPr="003601BF">
        <w:rPr>
          <w:i/>
          <w:lang w:val="en-US"/>
        </w:rPr>
        <w:t>46</w:t>
      </w:r>
      <w:proofErr w:type="gramEnd"/>
      <w:r w:rsidR="00F13A97" w:rsidRPr="003601BF">
        <w:rPr>
          <w:lang w:val="en-US"/>
        </w:rPr>
        <w:t>, 676-690.</w:t>
      </w:r>
    </w:p>
    <w:p w:rsidR="00050EB5" w:rsidRPr="003601BF" w:rsidRDefault="004D74A5" w:rsidP="00DB6FCA">
      <w:pPr>
        <w:pStyle w:val="ListParagraph"/>
        <w:numPr>
          <w:ilvl w:val="0"/>
          <w:numId w:val="9"/>
        </w:numPr>
        <w:spacing w:line="360" w:lineRule="auto"/>
        <w:ind w:left="360" w:hanging="630"/>
        <w:jc w:val="both"/>
        <w:rPr>
          <w:lang w:val="en-US"/>
        </w:rPr>
      </w:pPr>
      <w:r w:rsidRPr="003601BF">
        <w:rPr>
          <w:lang w:val="en-US"/>
        </w:rPr>
        <w:t>Gabriela</w:t>
      </w:r>
      <w:r w:rsidR="00F13A97" w:rsidRPr="003601BF">
        <w:rPr>
          <w:lang w:val="en-US"/>
        </w:rPr>
        <w:t xml:space="preserve"> L.A, </w:t>
      </w:r>
      <w:proofErr w:type="spellStart"/>
      <w:r w:rsidRPr="003601BF">
        <w:rPr>
          <w:lang w:val="en-US"/>
        </w:rPr>
        <w:t>Stefania</w:t>
      </w:r>
      <w:proofErr w:type="spellEnd"/>
      <w:r w:rsidR="00F13A97" w:rsidRPr="003601BF">
        <w:rPr>
          <w:lang w:val="en-US"/>
        </w:rPr>
        <w:t xml:space="preserve"> F.B, </w:t>
      </w:r>
      <w:r w:rsidRPr="003601BF">
        <w:rPr>
          <w:lang w:val="en-US"/>
        </w:rPr>
        <w:t>Eva</w:t>
      </w:r>
      <w:r w:rsidR="00F13A97" w:rsidRPr="003601BF">
        <w:rPr>
          <w:lang w:val="en-US"/>
        </w:rPr>
        <w:t xml:space="preserve"> R.A, </w:t>
      </w:r>
      <w:proofErr w:type="spellStart"/>
      <w:r w:rsidRPr="003601BF">
        <w:rPr>
          <w:lang w:val="en-US"/>
        </w:rPr>
        <w:t>Constantin</w:t>
      </w:r>
      <w:proofErr w:type="spellEnd"/>
      <w:r w:rsidR="00F13A97" w:rsidRPr="003601BF">
        <w:rPr>
          <w:lang w:val="en-US"/>
        </w:rPr>
        <w:t xml:space="preserve"> D, </w:t>
      </w:r>
      <w:r w:rsidRPr="003601BF">
        <w:rPr>
          <w:lang w:val="en-US"/>
        </w:rPr>
        <w:t>Gabriel</w:t>
      </w:r>
      <w:r w:rsidR="00F13A97" w:rsidRPr="003601BF">
        <w:rPr>
          <w:lang w:val="en-US"/>
        </w:rPr>
        <w:t xml:space="preserve"> S.</w:t>
      </w:r>
      <w:r w:rsidRPr="003601BF">
        <w:rPr>
          <w:lang w:val="en-US"/>
        </w:rPr>
        <w:t xml:space="preserve"> Synthesis</w:t>
      </w:r>
      <w:r w:rsidR="00050EB5" w:rsidRPr="003601BF">
        <w:rPr>
          <w:lang w:val="en-US"/>
        </w:rPr>
        <w:t xml:space="preserve"> characterization and antibacterial activity of some </w:t>
      </w:r>
      <w:proofErr w:type="spellStart"/>
      <w:r w:rsidR="00050EB5" w:rsidRPr="003601BF">
        <w:rPr>
          <w:lang w:val="en-US"/>
        </w:rPr>
        <w:t>triazole</w:t>
      </w:r>
      <w:proofErr w:type="spellEnd"/>
      <w:r w:rsidR="00050EB5" w:rsidRPr="003601BF">
        <w:rPr>
          <w:lang w:val="en-US"/>
        </w:rPr>
        <w:t xml:space="preserve"> </w:t>
      </w:r>
      <w:proofErr w:type="spellStart"/>
      <w:r w:rsidR="00050EB5" w:rsidRPr="003601BF">
        <w:rPr>
          <w:lang w:val="en-US"/>
        </w:rPr>
        <w:t>Mannich</w:t>
      </w:r>
      <w:proofErr w:type="spellEnd"/>
      <w:r w:rsidR="00050EB5" w:rsidRPr="003601BF">
        <w:rPr>
          <w:lang w:val="en-US"/>
        </w:rPr>
        <w:t xml:space="preserve"> bases ca</w:t>
      </w:r>
      <w:r w:rsidR="00F13A97" w:rsidRPr="003601BF">
        <w:rPr>
          <w:lang w:val="en-US"/>
        </w:rPr>
        <w:t xml:space="preserve">rrying </w:t>
      </w:r>
      <w:proofErr w:type="spellStart"/>
      <w:r w:rsidR="00F13A97" w:rsidRPr="003601BF">
        <w:rPr>
          <w:lang w:val="en-US"/>
        </w:rPr>
        <w:t>diphenylsulfone</w:t>
      </w:r>
      <w:proofErr w:type="spellEnd"/>
      <w:r w:rsidR="00F13A97" w:rsidRPr="003601BF">
        <w:rPr>
          <w:lang w:val="en-US"/>
        </w:rPr>
        <w:t xml:space="preserve"> moieties.</w:t>
      </w:r>
      <w:r w:rsidR="00050EB5" w:rsidRPr="003601BF">
        <w:rPr>
          <w:lang w:val="en-US"/>
        </w:rPr>
        <w:t xml:space="preserve"> </w:t>
      </w:r>
      <w:r w:rsidR="00050EB5" w:rsidRPr="003601BF">
        <w:rPr>
          <w:i/>
          <w:lang w:val="en-US"/>
        </w:rPr>
        <w:t>Eur. J. Med. Chem.</w:t>
      </w:r>
      <w:r w:rsidR="00F13A97" w:rsidRPr="003601BF">
        <w:rPr>
          <w:i/>
          <w:lang w:val="en-US"/>
        </w:rPr>
        <w:t>2009;</w:t>
      </w:r>
      <w:r w:rsidR="00050EB5" w:rsidRPr="003601BF">
        <w:rPr>
          <w:lang w:val="en-US"/>
        </w:rPr>
        <w:t xml:space="preserve"> </w:t>
      </w:r>
      <w:r w:rsidR="00050EB5" w:rsidRPr="003601BF">
        <w:rPr>
          <w:i/>
          <w:lang w:val="en-US"/>
        </w:rPr>
        <w:t>44</w:t>
      </w:r>
      <w:r w:rsidR="00F13A97" w:rsidRPr="003601BF">
        <w:rPr>
          <w:lang w:val="en-US"/>
        </w:rPr>
        <w:t>, 3083-3089.</w:t>
      </w:r>
    </w:p>
    <w:p w:rsidR="00050EB5" w:rsidRPr="003601BF" w:rsidRDefault="00A702A8" w:rsidP="00DB6FCA">
      <w:pPr>
        <w:pStyle w:val="ListParagraph"/>
        <w:numPr>
          <w:ilvl w:val="0"/>
          <w:numId w:val="9"/>
        </w:numPr>
        <w:spacing w:line="360" w:lineRule="auto"/>
        <w:ind w:left="360" w:hanging="630"/>
        <w:jc w:val="both"/>
        <w:rPr>
          <w:lang w:val="en-US"/>
        </w:rPr>
      </w:pPr>
      <w:r w:rsidRPr="003601BF">
        <w:t>Sabine</w:t>
      </w:r>
      <w:r w:rsidR="00F13A97" w:rsidRPr="003601BF">
        <w:t xml:space="preserve"> K, </w:t>
      </w:r>
      <w:r w:rsidRPr="003601BF">
        <w:t>Alfonso</w:t>
      </w:r>
      <w:r w:rsidR="00F13A97" w:rsidRPr="003601BF">
        <w:t xml:space="preserve"> Z, </w:t>
      </w:r>
      <w:r w:rsidRPr="003601BF">
        <w:t>Marcel</w:t>
      </w:r>
      <w:r w:rsidR="00F13A97" w:rsidRPr="003601BF">
        <w:t xml:space="preserve"> K, </w:t>
      </w:r>
      <w:r w:rsidRPr="003601BF">
        <w:t>Reto</w:t>
      </w:r>
      <w:r w:rsidR="00F13A97" w:rsidRPr="003601BF">
        <w:t xml:space="preserve"> B, </w:t>
      </w:r>
      <w:r w:rsidRPr="003601BF">
        <w:t xml:space="preserve"> Leonardo </w:t>
      </w:r>
      <w:r w:rsidR="00F13A97" w:rsidRPr="003601BF">
        <w:t xml:space="preserve">S , </w:t>
      </w:r>
      <w:r w:rsidRPr="003601BF">
        <w:t>Remo</w:t>
      </w:r>
      <w:r w:rsidR="00F13A97" w:rsidRPr="003601BF">
        <w:t xml:space="preserve"> P.</w:t>
      </w:r>
      <w:r w:rsidRPr="003601BF">
        <w:t xml:space="preserve"> </w:t>
      </w:r>
      <w:r w:rsidR="00050EB5" w:rsidRPr="003601BF">
        <w:rPr>
          <w:rStyle w:val="hlfld-title"/>
        </w:rPr>
        <w:t>Synthesis and evaluation of antiparasitic activities of new 4-[5-(4-phenoxyphenyl)-2</w:t>
      </w:r>
      <w:r w:rsidR="00050EB5" w:rsidRPr="003601BF">
        <w:rPr>
          <w:rStyle w:val="hlfld-title"/>
          <w:i/>
          <w:iCs/>
        </w:rPr>
        <w:t>H</w:t>
      </w:r>
      <w:r w:rsidR="00050EB5" w:rsidRPr="003601BF">
        <w:rPr>
          <w:rStyle w:val="hlfld-title"/>
        </w:rPr>
        <w:t>-pyra</w:t>
      </w:r>
      <w:r w:rsidRPr="003601BF">
        <w:rPr>
          <w:rStyle w:val="hlfld-title"/>
        </w:rPr>
        <w:t>zol-3-yl]morpholine derivatives,</w:t>
      </w:r>
      <w:r w:rsidR="00050EB5" w:rsidRPr="003601BF">
        <w:rPr>
          <w:rStyle w:val="hlfld-title"/>
        </w:rPr>
        <w:t xml:space="preserve"> </w:t>
      </w:r>
      <w:r w:rsidR="00050EB5" w:rsidRPr="003601BF">
        <w:rPr>
          <w:i/>
          <w:lang w:val="en-US"/>
        </w:rPr>
        <w:t>J. Med. Chem</w:t>
      </w:r>
      <w:r w:rsidR="00050EB5" w:rsidRPr="003601BF">
        <w:rPr>
          <w:lang w:val="en-US"/>
        </w:rPr>
        <w:t xml:space="preserve">. </w:t>
      </w:r>
      <w:r w:rsidR="00F13A97" w:rsidRPr="003601BF">
        <w:rPr>
          <w:lang w:val="en-US"/>
        </w:rPr>
        <w:t>2007;</w:t>
      </w:r>
      <w:r w:rsidR="00050EB5" w:rsidRPr="003601BF">
        <w:rPr>
          <w:lang w:val="en-US"/>
        </w:rPr>
        <w:t xml:space="preserve"> </w:t>
      </w:r>
      <w:r w:rsidR="00050EB5" w:rsidRPr="003601BF">
        <w:rPr>
          <w:i/>
          <w:lang w:val="en-US"/>
        </w:rPr>
        <w:t>50</w:t>
      </w:r>
      <w:r w:rsidR="00F13A97" w:rsidRPr="003601BF">
        <w:rPr>
          <w:lang w:val="en-US"/>
        </w:rPr>
        <w:t>, 5833-5839.</w:t>
      </w:r>
    </w:p>
    <w:p w:rsidR="00050EB5" w:rsidRPr="003601BF" w:rsidRDefault="00725890" w:rsidP="00DB6FCA">
      <w:pPr>
        <w:pStyle w:val="ListParagraph"/>
        <w:numPr>
          <w:ilvl w:val="0"/>
          <w:numId w:val="9"/>
        </w:numPr>
        <w:spacing w:line="360" w:lineRule="auto"/>
        <w:ind w:left="360" w:hanging="630"/>
        <w:jc w:val="both"/>
      </w:pPr>
      <w:r w:rsidRPr="003601BF">
        <w:t>Michael</w:t>
      </w:r>
      <w:r w:rsidR="00F13A97" w:rsidRPr="003601BF">
        <w:t xml:space="preserve"> C.C, </w:t>
      </w:r>
      <w:r w:rsidRPr="003601BF">
        <w:t>Eleni</w:t>
      </w:r>
      <w:r w:rsidR="00F13A97" w:rsidRPr="003601BF">
        <w:t xml:space="preserve"> A.R, </w:t>
      </w:r>
      <w:r w:rsidRPr="003601BF">
        <w:t>Panos</w:t>
      </w:r>
      <w:r w:rsidR="00F13A97" w:rsidRPr="003601BF">
        <w:t xml:space="preserve"> N.K.</w:t>
      </w:r>
      <w:r w:rsidRPr="003601BF">
        <w:t xml:space="preserve"> </w:t>
      </w:r>
      <w:r w:rsidR="00050EB5" w:rsidRPr="003601BF">
        <w:rPr>
          <w:rStyle w:val="hlfld-title"/>
        </w:rPr>
        <w:t>Hypocholesterolemic and hypolipidemic activity of some novel morpholine deriva</w:t>
      </w:r>
      <w:r w:rsidR="00C246D8" w:rsidRPr="003601BF">
        <w:rPr>
          <w:rStyle w:val="hlfld-title"/>
        </w:rPr>
        <w:t>tives with antioxidant activity.</w:t>
      </w:r>
      <w:r w:rsidR="00050EB5" w:rsidRPr="003601BF">
        <w:rPr>
          <w:i/>
        </w:rPr>
        <w:t xml:space="preserve"> J. Med. Chem</w:t>
      </w:r>
      <w:r w:rsidR="00050EB5" w:rsidRPr="003601BF">
        <w:t xml:space="preserve">. </w:t>
      </w:r>
      <w:r w:rsidR="00C246D8" w:rsidRPr="003601BF">
        <w:t>2007;</w:t>
      </w:r>
      <w:r w:rsidR="00050EB5" w:rsidRPr="003601BF">
        <w:rPr>
          <w:i/>
        </w:rPr>
        <w:t>43</w:t>
      </w:r>
      <w:r w:rsidR="00C246D8" w:rsidRPr="003601BF">
        <w:t>,609-612.</w:t>
      </w:r>
    </w:p>
    <w:p w:rsidR="00050EB5" w:rsidRPr="003601BF" w:rsidRDefault="0060232A" w:rsidP="00DB6FCA">
      <w:pPr>
        <w:pStyle w:val="ListParagraph"/>
        <w:numPr>
          <w:ilvl w:val="0"/>
          <w:numId w:val="9"/>
        </w:numPr>
        <w:spacing w:line="360" w:lineRule="auto"/>
        <w:ind w:left="360" w:hanging="630"/>
        <w:jc w:val="both"/>
        <w:rPr>
          <w:rFonts w:eastAsia="Times New Roman"/>
          <w:lang w:eastAsia="en-IN"/>
        </w:rPr>
      </w:pPr>
      <w:r w:rsidRPr="003601BF">
        <w:rPr>
          <w:rFonts w:eastAsia="Times New Roman"/>
          <w:lang w:eastAsia="en-IN"/>
        </w:rPr>
        <w:t>Cristina</w:t>
      </w:r>
      <w:r w:rsidR="00C246D8" w:rsidRPr="003601BF">
        <w:rPr>
          <w:rFonts w:eastAsia="Times New Roman"/>
          <w:lang w:eastAsia="en-IN"/>
        </w:rPr>
        <w:t xml:space="preserve"> G, </w:t>
      </w:r>
      <w:r w:rsidRPr="003601BF">
        <w:rPr>
          <w:rFonts w:eastAsia="Times New Roman"/>
          <w:lang w:eastAsia="en-IN"/>
        </w:rPr>
        <w:t>Emanuela</w:t>
      </w:r>
      <w:r w:rsidR="00C246D8" w:rsidRPr="003601BF">
        <w:rPr>
          <w:rFonts w:eastAsia="Times New Roman"/>
          <w:lang w:eastAsia="en-IN"/>
        </w:rPr>
        <w:t xml:space="preserve"> N, </w:t>
      </w:r>
      <w:r w:rsidRPr="003601BF">
        <w:rPr>
          <w:rFonts w:eastAsia="Times New Roman"/>
          <w:lang w:eastAsia="en-IN"/>
        </w:rPr>
        <w:t>Ester</w:t>
      </w:r>
      <w:r w:rsidR="00C246D8" w:rsidRPr="003601BF">
        <w:rPr>
          <w:rFonts w:eastAsia="Times New Roman"/>
          <w:lang w:eastAsia="en-IN"/>
        </w:rPr>
        <w:t xml:space="preserve"> M, </w:t>
      </w:r>
      <w:r w:rsidRPr="003601BF">
        <w:rPr>
          <w:rFonts w:eastAsia="Times New Roman"/>
          <w:lang w:eastAsia="en-IN"/>
        </w:rPr>
        <w:t>Benedetta</w:t>
      </w:r>
      <w:r w:rsidR="00C246D8" w:rsidRPr="003601BF">
        <w:rPr>
          <w:rFonts w:eastAsia="Times New Roman"/>
          <w:lang w:eastAsia="en-IN"/>
        </w:rPr>
        <w:t xml:space="preserve"> C, </w:t>
      </w:r>
      <w:r w:rsidRPr="003601BF">
        <w:rPr>
          <w:rFonts w:eastAsia="Times New Roman"/>
          <w:lang w:eastAsia="en-IN"/>
        </w:rPr>
        <w:t>Marco</w:t>
      </w:r>
      <w:r w:rsidR="00C246D8" w:rsidRPr="003601BF">
        <w:rPr>
          <w:rFonts w:eastAsia="Times New Roman"/>
          <w:lang w:eastAsia="en-IN"/>
        </w:rPr>
        <w:t xml:space="preserve"> F, </w:t>
      </w:r>
      <w:r w:rsidRPr="003601BF">
        <w:rPr>
          <w:rFonts w:eastAsia="Times New Roman"/>
          <w:lang w:eastAsia="en-IN"/>
        </w:rPr>
        <w:t xml:space="preserve"> Federica</w:t>
      </w:r>
      <w:r w:rsidR="00C246D8" w:rsidRPr="003601BF">
        <w:rPr>
          <w:rFonts w:eastAsia="Times New Roman"/>
          <w:lang w:eastAsia="en-IN"/>
        </w:rPr>
        <w:t xml:space="preserve"> O, </w:t>
      </w:r>
      <w:r w:rsidRPr="003601BF">
        <w:rPr>
          <w:rFonts w:eastAsia="Times New Roman"/>
          <w:lang w:eastAsia="en-IN"/>
        </w:rPr>
        <w:t>Paola</w:t>
      </w:r>
      <w:r w:rsidR="00C246D8" w:rsidRPr="003601BF">
        <w:rPr>
          <w:rFonts w:eastAsia="Times New Roman"/>
          <w:lang w:eastAsia="en-IN"/>
        </w:rPr>
        <w:t xml:space="preserve"> P, </w:t>
      </w:r>
      <w:r w:rsidRPr="003601BF">
        <w:rPr>
          <w:rFonts w:eastAsia="Times New Roman"/>
          <w:lang w:eastAsia="en-IN"/>
        </w:rPr>
        <w:t>Giovanna</w:t>
      </w:r>
      <w:r w:rsidR="00C246D8" w:rsidRPr="003601BF">
        <w:rPr>
          <w:rFonts w:eastAsia="Times New Roman"/>
          <w:lang w:eastAsia="en-IN"/>
        </w:rPr>
        <w:t xml:space="preserve"> P, </w:t>
      </w:r>
      <w:r w:rsidRPr="003601BF">
        <w:rPr>
          <w:rFonts w:eastAsia="Times New Roman"/>
          <w:lang w:eastAsia="en-IN"/>
        </w:rPr>
        <w:t>Marco</w:t>
      </w:r>
      <w:r w:rsidR="00C246D8" w:rsidRPr="003601BF">
        <w:rPr>
          <w:rFonts w:eastAsia="Times New Roman"/>
          <w:lang w:eastAsia="en-IN"/>
        </w:rPr>
        <w:t xml:space="preserve"> P, </w:t>
      </w:r>
      <w:r w:rsidRPr="003601BF">
        <w:rPr>
          <w:rFonts w:eastAsia="Times New Roman"/>
          <w:lang w:eastAsia="en-IN"/>
        </w:rPr>
        <w:t>Maria</w:t>
      </w:r>
      <w:r w:rsidR="00C246D8" w:rsidRPr="003601BF">
        <w:rPr>
          <w:rFonts w:eastAsia="Times New Roman"/>
          <w:lang w:eastAsia="en-IN"/>
        </w:rPr>
        <w:t xml:space="preserve"> R.R.F, </w:t>
      </w:r>
      <w:r w:rsidRPr="003601BF">
        <w:rPr>
          <w:rFonts w:eastAsia="Times New Roman"/>
          <w:lang w:eastAsia="en-IN"/>
        </w:rPr>
        <w:t>Rita</w:t>
      </w:r>
      <w:r w:rsidR="00C246D8" w:rsidRPr="003601BF">
        <w:rPr>
          <w:rFonts w:eastAsia="Times New Roman"/>
          <w:lang w:eastAsia="en-IN"/>
        </w:rPr>
        <w:t xml:space="preserve"> S, </w:t>
      </w:r>
      <w:r w:rsidRPr="003601BF">
        <w:rPr>
          <w:rFonts w:eastAsia="Times New Roman"/>
          <w:lang w:eastAsia="en-IN"/>
        </w:rPr>
        <w:t>Carl</w:t>
      </w:r>
      <w:r w:rsidR="00C246D8" w:rsidRPr="003601BF">
        <w:rPr>
          <w:rFonts w:eastAsia="Times New Roman"/>
          <w:lang w:eastAsia="en-IN"/>
        </w:rPr>
        <w:t xml:space="preserve"> F.H, </w:t>
      </w:r>
      <w:r w:rsidRPr="003601BF">
        <w:rPr>
          <w:rFonts w:eastAsia="Times New Roman"/>
          <w:lang w:eastAsia="en-IN"/>
        </w:rPr>
        <w:t>Norihiro</w:t>
      </w:r>
      <w:r w:rsidR="00C246D8" w:rsidRPr="003601BF">
        <w:rPr>
          <w:rFonts w:eastAsia="Times New Roman"/>
          <w:lang w:eastAsia="en-IN"/>
        </w:rPr>
        <w:t xml:space="preserve"> I, </w:t>
      </w:r>
      <w:r w:rsidRPr="003601BF">
        <w:rPr>
          <w:rFonts w:eastAsia="Times New Roman"/>
          <w:lang w:eastAsia="en-IN"/>
        </w:rPr>
        <w:t xml:space="preserve"> Anna</w:t>
      </w:r>
      <w:r w:rsidR="00C246D8" w:rsidRPr="003601BF">
        <w:rPr>
          <w:rFonts w:eastAsia="Times New Roman"/>
          <w:lang w:eastAsia="en-IN"/>
        </w:rPr>
        <w:t xml:space="preserve"> A, </w:t>
      </w:r>
      <w:r w:rsidRPr="003601BF">
        <w:rPr>
          <w:rFonts w:eastAsia="Times New Roman"/>
          <w:lang w:eastAsia="en-IN"/>
        </w:rPr>
        <w:t>Maria</w:t>
      </w:r>
      <w:r w:rsidR="00C246D8" w:rsidRPr="003601BF">
        <w:rPr>
          <w:rFonts w:eastAsia="Times New Roman"/>
          <w:lang w:eastAsia="en-IN"/>
        </w:rPr>
        <w:t xml:space="preserve"> V, </w:t>
      </w:r>
      <w:r w:rsidRPr="003601BF">
        <w:rPr>
          <w:rFonts w:eastAsia="Times New Roman"/>
          <w:lang w:eastAsia="en-IN"/>
        </w:rPr>
        <w:t>Fabio</w:t>
      </w:r>
      <w:r w:rsidR="00C246D8" w:rsidRPr="003601BF">
        <w:rPr>
          <w:rFonts w:eastAsia="Times New Roman"/>
          <w:lang w:eastAsia="en-IN"/>
        </w:rPr>
        <w:t xml:space="preserve"> B, </w:t>
      </w:r>
      <w:r w:rsidRPr="003601BF">
        <w:rPr>
          <w:rFonts w:eastAsia="Times New Roman"/>
          <w:lang w:eastAsia="en-IN"/>
        </w:rPr>
        <w:t xml:space="preserve"> Odalys</w:t>
      </w:r>
      <w:r w:rsidR="00C246D8" w:rsidRPr="003601BF">
        <w:rPr>
          <w:rFonts w:eastAsia="Times New Roman"/>
          <w:lang w:eastAsia="en-IN"/>
        </w:rPr>
        <w:t xml:space="preserve"> G.P, </w:t>
      </w:r>
      <w:r w:rsidRPr="003601BF">
        <w:rPr>
          <w:rFonts w:eastAsia="Times New Roman"/>
          <w:lang w:eastAsia="en-IN"/>
        </w:rPr>
        <w:t>Marina</w:t>
      </w:r>
      <w:r w:rsidR="00C246D8" w:rsidRPr="003601BF">
        <w:rPr>
          <w:rFonts w:eastAsia="Times New Roman"/>
          <w:lang w:eastAsia="en-IN"/>
        </w:rPr>
        <w:t xml:space="preserve"> T, </w:t>
      </w:r>
      <w:r w:rsidRPr="003601BF">
        <w:rPr>
          <w:rFonts w:eastAsia="Times New Roman"/>
          <w:lang w:eastAsia="en-IN"/>
        </w:rPr>
        <w:t>Edith</w:t>
      </w:r>
      <w:r w:rsidR="00C246D8" w:rsidRPr="003601BF">
        <w:rPr>
          <w:rFonts w:eastAsia="Times New Roman"/>
          <w:lang w:eastAsia="en-IN"/>
        </w:rPr>
        <w:t xml:space="preserve"> M, </w:t>
      </w:r>
      <w:r w:rsidRPr="003601BF">
        <w:rPr>
          <w:rFonts w:eastAsia="Times New Roman"/>
          <w:lang w:eastAsia="en-IN"/>
        </w:rPr>
        <w:t>Silvia</w:t>
      </w:r>
      <w:r w:rsidR="00C246D8" w:rsidRPr="003601BF">
        <w:rPr>
          <w:rFonts w:eastAsia="Times New Roman"/>
          <w:lang w:eastAsia="en-IN"/>
        </w:rPr>
        <w:t xml:space="preserve"> P, </w:t>
      </w:r>
      <w:r w:rsidRPr="003601BF">
        <w:rPr>
          <w:rFonts w:eastAsia="Times New Roman"/>
          <w:lang w:eastAsia="en-IN"/>
        </w:rPr>
        <w:t xml:space="preserve"> Ralph</w:t>
      </w:r>
      <w:r w:rsidR="00C246D8" w:rsidRPr="003601BF">
        <w:rPr>
          <w:rFonts w:eastAsia="Times New Roman"/>
          <w:lang w:eastAsia="en-IN"/>
        </w:rPr>
        <w:t xml:space="preserve"> L, </w:t>
      </w:r>
      <w:r w:rsidRPr="003601BF">
        <w:rPr>
          <w:rFonts w:eastAsia="Times New Roman"/>
          <w:lang w:eastAsia="en-IN"/>
        </w:rPr>
        <w:t>Peter</w:t>
      </w:r>
      <w:r w:rsidR="00C246D8" w:rsidRPr="003601BF">
        <w:rPr>
          <w:rFonts w:eastAsia="Times New Roman"/>
          <w:lang w:eastAsia="en-IN"/>
        </w:rPr>
        <w:t xml:space="preserve"> F, </w:t>
      </w:r>
      <w:r w:rsidRPr="003601BF">
        <w:rPr>
          <w:rFonts w:eastAsia="Times New Roman"/>
          <w:lang w:eastAsia="en-IN"/>
        </w:rPr>
        <w:t>Kara</w:t>
      </w:r>
      <w:r w:rsidR="00C246D8" w:rsidRPr="003601BF">
        <w:rPr>
          <w:rFonts w:eastAsia="Times New Roman"/>
          <w:lang w:eastAsia="en-IN"/>
        </w:rPr>
        <w:t xml:space="preserve"> A.S, </w:t>
      </w:r>
      <w:r w:rsidRPr="003601BF">
        <w:rPr>
          <w:rFonts w:eastAsia="Times New Roman"/>
          <w:lang w:eastAsia="en-IN"/>
        </w:rPr>
        <w:t>Daria</w:t>
      </w:r>
      <w:r w:rsidR="00C246D8" w:rsidRPr="003601BF">
        <w:rPr>
          <w:rFonts w:eastAsia="Times New Roman"/>
          <w:lang w:eastAsia="en-IN"/>
        </w:rPr>
        <w:t xml:space="preserve"> H, </w:t>
      </w:r>
      <w:r w:rsidRPr="003601BF">
        <w:rPr>
          <w:rFonts w:eastAsia="Times New Roman"/>
          <w:lang w:eastAsia="en-IN"/>
        </w:rPr>
        <w:t>Michael</w:t>
      </w:r>
      <w:r w:rsidR="00C246D8" w:rsidRPr="003601BF">
        <w:rPr>
          <w:rFonts w:eastAsia="Times New Roman"/>
          <w:lang w:eastAsia="en-IN"/>
        </w:rPr>
        <w:t xml:space="preserve"> R, Vincenzo S.</w:t>
      </w:r>
      <w:r w:rsidRPr="003601BF">
        <w:rPr>
          <w:rFonts w:eastAsia="Times New Roman"/>
          <w:lang w:eastAsia="en-IN"/>
        </w:rPr>
        <w:t xml:space="preserve">  </w:t>
      </w:r>
      <w:r w:rsidR="00050EB5" w:rsidRPr="003601BF">
        <w:t>Discovery and synthesis of HIV integrase inhibitors:  development of potent and orally bi</w:t>
      </w:r>
      <w:r w:rsidRPr="003601BF">
        <w:t>oavailable N-nethyl pyrimidones,</w:t>
      </w:r>
      <w:r w:rsidR="00050EB5" w:rsidRPr="003601BF">
        <w:t xml:space="preserve"> </w:t>
      </w:r>
      <w:r w:rsidR="00050EB5" w:rsidRPr="003601BF">
        <w:rPr>
          <w:rFonts w:eastAsia="Times New Roman"/>
          <w:i/>
          <w:iCs/>
          <w:lang w:eastAsia="en-IN"/>
        </w:rPr>
        <w:t>J. Med. Chem.</w:t>
      </w:r>
      <w:r w:rsidR="00C246D8" w:rsidRPr="003601BF">
        <w:rPr>
          <w:rFonts w:eastAsia="Times New Roman"/>
          <w:i/>
          <w:iCs/>
          <w:lang w:eastAsia="en-IN"/>
        </w:rPr>
        <w:t>2007;</w:t>
      </w:r>
      <w:r w:rsidR="00050EB5" w:rsidRPr="003601BF">
        <w:rPr>
          <w:rFonts w:eastAsia="Times New Roman"/>
          <w:i/>
          <w:iCs/>
          <w:lang w:eastAsia="en-IN"/>
        </w:rPr>
        <w:t>50</w:t>
      </w:r>
      <w:r w:rsidR="00C246D8" w:rsidRPr="003601BF">
        <w:rPr>
          <w:rFonts w:eastAsia="Times New Roman"/>
          <w:lang w:eastAsia="en-IN"/>
        </w:rPr>
        <w:t>, 4953-4975.</w:t>
      </w:r>
    </w:p>
    <w:p w:rsidR="00C246D8" w:rsidRPr="003601BF" w:rsidRDefault="00C246D8" w:rsidP="00DB6FCA">
      <w:pPr>
        <w:pStyle w:val="ListParagraph"/>
        <w:numPr>
          <w:ilvl w:val="0"/>
          <w:numId w:val="9"/>
        </w:numPr>
        <w:spacing w:line="360" w:lineRule="auto"/>
        <w:ind w:left="360" w:hanging="630"/>
        <w:jc w:val="both"/>
        <w:rPr>
          <w:shd w:val="clear" w:color="auto" w:fill="FFFFFF"/>
        </w:rPr>
      </w:pPr>
      <w:r w:rsidRPr="003601BF">
        <w:rPr>
          <w:shd w:val="clear" w:color="auto" w:fill="FFFFFF"/>
        </w:rPr>
        <w:t xml:space="preserve">Russell M.G, Jamison T.F. Seven-step continuous flow synthesis of linezolid without intermediate purification. </w:t>
      </w:r>
      <w:r w:rsidRPr="003601BF">
        <w:rPr>
          <w:i/>
          <w:shd w:val="clear" w:color="auto" w:fill="FFFFFF"/>
        </w:rPr>
        <w:t>Angew. Chem. Int. Ed. Engl</w:t>
      </w:r>
      <w:r w:rsidRPr="003601BF">
        <w:rPr>
          <w:shd w:val="clear" w:color="auto" w:fill="FFFFFF"/>
        </w:rPr>
        <w:t>.2019; 58,7678-7681.</w:t>
      </w:r>
    </w:p>
    <w:p w:rsidR="00C246D8" w:rsidRPr="003601BF" w:rsidRDefault="00C246D8" w:rsidP="00DB6FCA">
      <w:pPr>
        <w:pStyle w:val="ListParagraph"/>
        <w:numPr>
          <w:ilvl w:val="0"/>
          <w:numId w:val="9"/>
        </w:numPr>
        <w:spacing w:line="360" w:lineRule="auto"/>
        <w:ind w:left="360" w:hanging="630"/>
        <w:jc w:val="both"/>
        <w:rPr>
          <w:shd w:val="clear" w:color="auto" w:fill="FFFFFF"/>
        </w:rPr>
      </w:pPr>
      <w:r w:rsidRPr="003601BF">
        <w:rPr>
          <w:shd w:val="clear" w:color="auto" w:fill="FFFFFF"/>
        </w:rPr>
        <w:t>Bosnjak S.M, Gralla R.J, Schwartzberg L. Prevention of chemotherapy-induced nausea: the role of neurokinin-1 (NK</w:t>
      </w:r>
      <w:r w:rsidRPr="003601BF">
        <w:rPr>
          <w:shd w:val="clear" w:color="auto" w:fill="FFFFFF"/>
          <w:vertAlign w:val="subscript"/>
        </w:rPr>
        <w:t>1</w:t>
      </w:r>
      <w:r w:rsidRPr="003601BF">
        <w:rPr>
          <w:shd w:val="clear" w:color="auto" w:fill="FFFFFF"/>
        </w:rPr>
        <w:t xml:space="preserve">) receptor antagonists. </w:t>
      </w:r>
      <w:r w:rsidRPr="003601BF">
        <w:rPr>
          <w:i/>
          <w:shd w:val="clear" w:color="auto" w:fill="FFFFFF"/>
        </w:rPr>
        <w:t>Support Care Cancer</w:t>
      </w:r>
      <w:r w:rsidRPr="003601BF">
        <w:rPr>
          <w:shd w:val="clear" w:color="auto" w:fill="FFFFFF"/>
        </w:rPr>
        <w:t xml:space="preserve">.2017; </w:t>
      </w:r>
      <w:r w:rsidRPr="003601BF">
        <w:rPr>
          <w:i/>
          <w:shd w:val="clear" w:color="auto" w:fill="FFFFFF"/>
        </w:rPr>
        <w:t>25</w:t>
      </w:r>
      <w:r w:rsidRPr="003601BF">
        <w:rPr>
          <w:shd w:val="clear" w:color="auto" w:fill="FFFFFF"/>
        </w:rPr>
        <w:t>, 1661-1671.</w:t>
      </w:r>
    </w:p>
    <w:p w:rsidR="00C246D8" w:rsidRPr="003601BF" w:rsidRDefault="00C246D8" w:rsidP="00DB6FCA">
      <w:pPr>
        <w:pStyle w:val="ListParagraph"/>
        <w:numPr>
          <w:ilvl w:val="0"/>
          <w:numId w:val="9"/>
        </w:numPr>
        <w:spacing w:line="360" w:lineRule="auto"/>
        <w:ind w:left="360" w:hanging="630"/>
        <w:jc w:val="both"/>
      </w:pPr>
      <w:r w:rsidRPr="003601BF">
        <w:lastRenderedPageBreak/>
        <w:t xml:space="preserve">Takaya M, Sato M, Terashima K, Tanizawa H, Maki Y.  </w:t>
      </w:r>
      <w:r w:rsidRPr="003601BF">
        <w:rPr>
          <w:rStyle w:val="hlfld-title"/>
        </w:rPr>
        <w:t>A new nonsteroidal analgesic-antiinflammatory agent. Synthesis and activity of 4-ethoxy-2-methyl-5-morpholino-3(2H)-pyridazinone and related compounds.</w:t>
      </w:r>
      <w:r w:rsidRPr="003601BF">
        <w:rPr>
          <w:i/>
        </w:rPr>
        <w:t xml:space="preserve"> J. Med. Chem.1979;</w:t>
      </w:r>
      <w:r w:rsidRPr="003601BF">
        <w:t xml:space="preserve"> </w:t>
      </w:r>
      <w:r w:rsidRPr="003601BF">
        <w:rPr>
          <w:i/>
        </w:rPr>
        <w:t>22</w:t>
      </w:r>
      <w:r w:rsidRPr="003601BF">
        <w:t>, 53-58.</w:t>
      </w:r>
    </w:p>
    <w:p w:rsidR="00C246D8" w:rsidRPr="003601BF" w:rsidRDefault="00C246D8" w:rsidP="00DB6FCA">
      <w:pPr>
        <w:pStyle w:val="ListParagraph"/>
        <w:numPr>
          <w:ilvl w:val="0"/>
          <w:numId w:val="9"/>
        </w:numPr>
        <w:spacing w:line="360" w:lineRule="auto"/>
        <w:ind w:left="360" w:hanging="630"/>
        <w:jc w:val="both"/>
      </w:pPr>
      <w:r w:rsidRPr="003601BF">
        <w:t>Nakamura Y, Sano K, Soda H, Takatani H, Fukuda M, Nagashima S,   Hayashi T, Oka M, Tsukamoto K, Kohno S.  Pharmacokinetics of gefitinib predicts antitumor activity for advanced non-small cell lung cancer.</w:t>
      </w:r>
      <w:r w:rsidRPr="003601BF">
        <w:rPr>
          <w:i/>
        </w:rPr>
        <w:t xml:space="preserve"> J. Thoracic Oncol.</w:t>
      </w:r>
      <w:r w:rsidRPr="003601BF">
        <w:t xml:space="preserve"> 2010;</w:t>
      </w:r>
      <w:r w:rsidRPr="003601BF">
        <w:rPr>
          <w:i/>
        </w:rPr>
        <w:t>5</w:t>
      </w:r>
      <w:r w:rsidRPr="003601BF">
        <w:t>, 1404-1409.</w:t>
      </w:r>
    </w:p>
    <w:p w:rsidR="00C246D8" w:rsidRPr="003601BF" w:rsidRDefault="00C246D8" w:rsidP="00DB6FCA">
      <w:pPr>
        <w:pStyle w:val="ListParagraph"/>
        <w:numPr>
          <w:ilvl w:val="0"/>
          <w:numId w:val="9"/>
        </w:numPr>
        <w:spacing w:line="360" w:lineRule="auto"/>
        <w:ind w:left="360" w:hanging="630"/>
        <w:jc w:val="both"/>
        <w:rPr>
          <w:shd w:val="clear" w:color="auto" w:fill="FFFFFF"/>
        </w:rPr>
      </w:pPr>
      <w:r w:rsidRPr="003601BF">
        <w:rPr>
          <w:shd w:val="clear" w:color="auto" w:fill="FFFFFF"/>
        </w:rPr>
        <w:t xml:space="preserve">Sacca S.C, La Maestra, Micale R.T, Larghero P,Travaini G, Baluce B, Izzotti A.  Ability of dorzolamide hydrochloride and timolol maleate to target mitochondria in glaucoma therapy. </w:t>
      </w:r>
      <w:r w:rsidRPr="003601BF">
        <w:rPr>
          <w:i/>
          <w:shd w:val="clear" w:color="auto" w:fill="FFFFFF"/>
        </w:rPr>
        <w:t>Arch. Ophthalmol</w:t>
      </w:r>
      <w:r w:rsidRPr="003601BF">
        <w:rPr>
          <w:shd w:val="clear" w:color="auto" w:fill="FFFFFF"/>
        </w:rPr>
        <w:t>.2011;129, 48-55.</w:t>
      </w:r>
    </w:p>
    <w:p w:rsidR="00C246D8" w:rsidRPr="003601BF" w:rsidRDefault="00C246D8" w:rsidP="00DB6FCA">
      <w:pPr>
        <w:pStyle w:val="ListParagraph"/>
        <w:numPr>
          <w:ilvl w:val="0"/>
          <w:numId w:val="9"/>
        </w:numPr>
        <w:spacing w:line="360" w:lineRule="auto"/>
        <w:ind w:left="360" w:hanging="630"/>
        <w:jc w:val="both"/>
        <w:rPr>
          <w:shd w:val="clear" w:color="auto" w:fill="FFFFFF"/>
        </w:rPr>
      </w:pPr>
      <w:r w:rsidRPr="003601BF">
        <w:rPr>
          <w:shd w:val="clear" w:color="auto" w:fill="FFFFFF"/>
        </w:rPr>
        <w:t xml:space="preserve">Zask A, Kaplan J, Verheijen J.C, Richard D.J, Curran K, Brooijmans N, Bennett E.M,  Toral B.L, Hollander I, Ayral K.S,Yu K. Morpholine derivatives greatly enhance the selectivity of mammalian target of rapamycin (mTOR) inhibitors. </w:t>
      </w:r>
      <w:r w:rsidRPr="003601BF">
        <w:rPr>
          <w:i/>
          <w:shd w:val="clear" w:color="auto" w:fill="FFFFFF"/>
        </w:rPr>
        <w:t>J. Med. Chem</w:t>
      </w:r>
      <w:r w:rsidRPr="003601BF">
        <w:rPr>
          <w:shd w:val="clear" w:color="auto" w:fill="FFFFFF"/>
        </w:rPr>
        <w:t xml:space="preserve">.2009; </w:t>
      </w:r>
      <w:r w:rsidRPr="003601BF">
        <w:rPr>
          <w:i/>
          <w:shd w:val="clear" w:color="auto" w:fill="FFFFFF"/>
        </w:rPr>
        <w:t>52</w:t>
      </w:r>
      <w:r w:rsidRPr="003601BF">
        <w:rPr>
          <w:shd w:val="clear" w:color="auto" w:fill="FFFFFF"/>
        </w:rPr>
        <w:t>, 7942-7945.</w:t>
      </w:r>
    </w:p>
    <w:p w:rsidR="00C246D8" w:rsidRPr="003601BF" w:rsidRDefault="00C246D8" w:rsidP="00DB6FCA">
      <w:pPr>
        <w:pStyle w:val="ListParagraph"/>
        <w:numPr>
          <w:ilvl w:val="0"/>
          <w:numId w:val="9"/>
        </w:numPr>
        <w:spacing w:line="360" w:lineRule="auto"/>
        <w:ind w:left="360" w:hanging="630"/>
        <w:jc w:val="both"/>
        <w:rPr>
          <w:shd w:val="clear" w:color="auto" w:fill="FFFFFF"/>
        </w:rPr>
      </w:pPr>
      <w:r w:rsidRPr="003601BF">
        <w:rPr>
          <w:shd w:val="clear" w:color="auto" w:fill="FFFFFF"/>
        </w:rPr>
        <w:t xml:space="preserve">Roma G., Di Braccio M, Grossi G, Piras D,  Leoncini G, Bruzzese D,  Signorello M.G, Fossa P ,Mosti L. Synthesis and </w:t>
      </w:r>
      <w:r w:rsidRPr="003601BF">
        <w:rPr>
          <w:i/>
          <w:shd w:val="clear" w:color="auto" w:fill="FFFFFF"/>
        </w:rPr>
        <w:t>in vitro</w:t>
      </w:r>
      <w:r w:rsidRPr="003601BF">
        <w:rPr>
          <w:shd w:val="clear" w:color="auto" w:fill="FFFFFF"/>
        </w:rPr>
        <w:t xml:space="preserve"> antiplatelet activity of new 4-(1-piperazinyl)coumarin derivatives. Human platelet phosphodiesterase 3 inhibitory properties of the two most effective compounds described and molecular modeling study on their interactions with phosphodiesterase 3A catalytic site. </w:t>
      </w:r>
      <w:r w:rsidRPr="003601BF">
        <w:rPr>
          <w:i/>
          <w:shd w:val="clear" w:color="auto" w:fill="FFFFFF"/>
        </w:rPr>
        <w:t>J. Med. Chem.2007;</w:t>
      </w:r>
      <w:r w:rsidRPr="003601BF">
        <w:rPr>
          <w:shd w:val="clear" w:color="auto" w:fill="FFFFFF"/>
        </w:rPr>
        <w:t xml:space="preserve"> </w:t>
      </w:r>
      <w:r w:rsidRPr="003601BF">
        <w:rPr>
          <w:i/>
          <w:shd w:val="clear" w:color="auto" w:fill="FFFFFF"/>
        </w:rPr>
        <w:t>50</w:t>
      </w:r>
      <w:r w:rsidRPr="003601BF">
        <w:rPr>
          <w:shd w:val="clear" w:color="auto" w:fill="FFFFFF"/>
        </w:rPr>
        <w:t>, 2886-2895.</w:t>
      </w:r>
    </w:p>
    <w:p w:rsidR="00C246D8" w:rsidRPr="003601BF" w:rsidRDefault="00C246D8" w:rsidP="00DB6FCA">
      <w:pPr>
        <w:pStyle w:val="ListParagraph"/>
        <w:numPr>
          <w:ilvl w:val="0"/>
          <w:numId w:val="9"/>
        </w:numPr>
        <w:spacing w:line="360" w:lineRule="auto"/>
        <w:ind w:left="360" w:hanging="630"/>
        <w:jc w:val="both"/>
        <w:rPr>
          <w:lang w:val="en-US"/>
        </w:rPr>
      </w:pPr>
      <w:r w:rsidRPr="003601BF">
        <w:rPr>
          <w:lang w:val="en-US"/>
        </w:rPr>
        <w:t xml:space="preserve">Alexander R, </w:t>
      </w:r>
      <w:proofErr w:type="spellStart"/>
      <w:r w:rsidRPr="003601BF">
        <w:rPr>
          <w:lang w:val="en-US"/>
        </w:rPr>
        <w:t>Balasundaram</w:t>
      </w:r>
      <w:proofErr w:type="spellEnd"/>
      <w:r w:rsidRPr="003601BF">
        <w:rPr>
          <w:lang w:val="en-US"/>
        </w:rPr>
        <w:t xml:space="preserve"> A, </w:t>
      </w:r>
      <w:proofErr w:type="spellStart"/>
      <w:r w:rsidRPr="003601BF">
        <w:rPr>
          <w:lang w:val="en-US"/>
        </w:rPr>
        <w:t>Batchelor</w:t>
      </w:r>
      <w:proofErr w:type="spellEnd"/>
      <w:r w:rsidRPr="003601BF">
        <w:rPr>
          <w:lang w:val="en-US"/>
        </w:rPr>
        <w:t xml:space="preserve"> M, Brookings D, </w:t>
      </w:r>
      <w:proofErr w:type="spellStart"/>
      <w:r w:rsidRPr="003601BF">
        <w:rPr>
          <w:lang w:val="en-US"/>
        </w:rPr>
        <w:t>Crepy</w:t>
      </w:r>
      <w:proofErr w:type="spellEnd"/>
      <w:r w:rsidRPr="003601BF">
        <w:rPr>
          <w:lang w:val="en-US"/>
        </w:rPr>
        <w:t xml:space="preserve"> K, Crabbe K,  </w:t>
      </w:r>
      <w:proofErr w:type="spellStart"/>
      <w:r w:rsidRPr="003601BF">
        <w:rPr>
          <w:lang w:val="en-US"/>
        </w:rPr>
        <w:t>Deltent</w:t>
      </w:r>
      <w:proofErr w:type="spellEnd"/>
      <w:r w:rsidRPr="003601BF">
        <w:rPr>
          <w:lang w:val="en-US"/>
        </w:rPr>
        <w:t xml:space="preserve"> M.F, </w:t>
      </w:r>
      <w:proofErr w:type="spellStart"/>
      <w:r w:rsidRPr="003601BF">
        <w:rPr>
          <w:lang w:val="en-US"/>
        </w:rPr>
        <w:t>Driessens</w:t>
      </w:r>
      <w:proofErr w:type="spellEnd"/>
      <w:r w:rsidRPr="003601BF">
        <w:rPr>
          <w:lang w:val="en-US"/>
        </w:rPr>
        <w:t xml:space="preserve"> F, Gill A, Harris S,  Hutchinson G, </w:t>
      </w:r>
      <w:proofErr w:type="spellStart"/>
      <w:r w:rsidRPr="003601BF">
        <w:rPr>
          <w:lang w:val="en-US"/>
        </w:rPr>
        <w:t>Kulisa</w:t>
      </w:r>
      <w:proofErr w:type="spellEnd"/>
      <w:r w:rsidRPr="003601BF">
        <w:rPr>
          <w:lang w:val="en-US"/>
        </w:rPr>
        <w:t xml:space="preserve"> C, Merriman M,  </w:t>
      </w:r>
      <w:proofErr w:type="spellStart"/>
      <w:r w:rsidRPr="003601BF">
        <w:rPr>
          <w:lang w:val="en-US"/>
        </w:rPr>
        <w:t>Prakash</w:t>
      </w:r>
      <w:proofErr w:type="spellEnd"/>
      <w:r w:rsidRPr="003601BF">
        <w:rPr>
          <w:lang w:val="en-US"/>
        </w:rPr>
        <w:t xml:space="preserve"> M, Parton T, James T ,</w:t>
      </w:r>
      <w:proofErr w:type="spellStart"/>
      <w:r w:rsidRPr="003601BF">
        <w:rPr>
          <w:lang w:val="en-US"/>
        </w:rPr>
        <w:t>Whitcombe</w:t>
      </w:r>
      <w:proofErr w:type="spellEnd"/>
      <w:r w:rsidRPr="003601BF">
        <w:rPr>
          <w:lang w:val="en-US"/>
        </w:rPr>
        <w:t xml:space="preserve"> I ,Wright S. 4-(1,3-Thiazol-2-yl)</w:t>
      </w:r>
      <w:proofErr w:type="spellStart"/>
      <w:r w:rsidRPr="003601BF">
        <w:rPr>
          <w:lang w:val="en-US"/>
        </w:rPr>
        <w:t>morpholine</w:t>
      </w:r>
      <w:proofErr w:type="spellEnd"/>
      <w:r w:rsidRPr="003601BF">
        <w:rPr>
          <w:lang w:val="en-US"/>
        </w:rPr>
        <w:t xml:space="preserve"> derivatives as inhibitors of </w:t>
      </w:r>
      <w:proofErr w:type="spellStart"/>
      <w:r w:rsidRPr="003601BF">
        <w:rPr>
          <w:lang w:val="en-US"/>
        </w:rPr>
        <w:t>phosphoinositide</w:t>
      </w:r>
      <w:proofErr w:type="spellEnd"/>
      <w:r w:rsidRPr="003601BF">
        <w:rPr>
          <w:lang w:val="en-US"/>
        </w:rPr>
        <w:t xml:space="preserve"> 3-kinase.  </w:t>
      </w:r>
      <w:proofErr w:type="spellStart"/>
      <w:r w:rsidRPr="003601BF">
        <w:rPr>
          <w:i/>
          <w:lang w:val="en-US"/>
        </w:rPr>
        <w:t>Bioorg</w:t>
      </w:r>
      <w:proofErr w:type="spellEnd"/>
      <w:r w:rsidRPr="003601BF">
        <w:rPr>
          <w:i/>
          <w:lang w:val="en-US"/>
        </w:rPr>
        <w:t>. Med. Chem. Lett.2008</w:t>
      </w:r>
      <w:proofErr w:type="gramStart"/>
      <w:r w:rsidRPr="003601BF">
        <w:rPr>
          <w:i/>
          <w:lang w:val="en-US"/>
        </w:rPr>
        <w:t>;18</w:t>
      </w:r>
      <w:proofErr w:type="gramEnd"/>
      <w:r w:rsidRPr="003601BF">
        <w:rPr>
          <w:lang w:val="en-US"/>
        </w:rPr>
        <w:t>, 4316-4320.</w:t>
      </w:r>
    </w:p>
    <w:p w:rsidR="00C246D8" w:rsidRPr="003601BF" w:rsidRDefault="00C246D8" w:rsidP="00DB6FCA">
      <w:pPr>
        <w:pStyle w:val="ListParagraph"/>
        <w:numPr>
          <w:ilvl w:val="0"/>
          <w:numId w:val="9"/>
        </w:numPr>
        <w:spacing w:line="360" w:lineRule="auto"/>
        <w:ind w:left="360" w:hanging="630"/>
        <w:jc w:val="both"/>
        <w:rPr>
          <w:lang w:val="en-US"/>
        </w:rPr>
      </w:pPr>
      <w:proofErr w:type="spellStart"/>
      <w:r w:rsidRPr="003601BF">
        <w:rPr>
          <w:lang w:val="en-US"/>
        </w:rPr>
        <w:t>Huan</w:t>
      </w:r>
      <w:proofErr w:type="spellEnd"/>
      <w:r w:rsidRPr="003601BF">
        <w:rPr>
          <w:lang w:val="en-US"/>
        </w:rPr>
        <w:t xml:space="preserve"> Q.L, Tao T.Z, Tao Y, Yin L , </w:t>
      </w:r>
      <w:proofErr w:type="spellStart"/>
      <w:r w:rsidRPr="003601BF">
        <w:rPr>
          <w:lang w:val="en-US"/>
        </w:rPr>
        <w:t>Hai</w:t>
      </w:r>
      <w:proofErr w:type="spellEnd"/>
      <w:r w:rsidRPr="003601BF">
        <w:rPr>
          <w:lang w:val="en-US"/>
        </w:rPr>
        <w:t xml:space="preserve"> L.Z. Design, synthesis and structure–activity relationships of </w:t>
      </w:r>
      <w:proofErr w:type="spellStart"/>
      <w:r w:rsidRPr="003601BF">
        <w:rPr>
          <w:lang w:val="en-US"/>
        </w:rPr>
        <w:t>antiproliferative</w:t>
      </w:r>
      <w:proofErr w:type="spellEnd"/>
      <w:r w:rsidRPr="003601BF">
        <w:rPr>
          <w:lang w:val="en-US"/>
        </w:rPr>
        <w:t xml:space="preserve"> 1,3-disubstituted urea derivatives. </w:t>
      </w:r>
      <w:r w:rsidRPr="003601BF">
        <w:rPr>
          <w:i/>
          <w:lang w:val="en-US"/>
        </w:rPr>
        <w:t>Eur. J. Med. Chem</w:t>
      </w:r>
      <w:r w:rsidRPr="003601BF">
        <w:rPr>
          <w:lang w:val="en-US"/>
        </w:rPr>
        <w:t xml:space="preserve">.2009; </w:t>
      </w:r>
      <w:r w:rsidRPr="003601BF">
        <w:rPr>
          <w:i/>
          <w:lang w:val="en-US"/>
        </w:rPr>
        <w:t>44</w:t>
      </w:r>
      <w:r w:rsidRPr="003601BF">
        <w:rPr>
          <w:lang w:val="en-US"/>
        </w:rPr>
        <w:t>, 453-459.</w:t>
      </w:r>
    </w:p>
    <w:p w:rsidR="00C246D8" w:rsidRPr="003601BF" w:rsidRDefault="00C246D8" w:rsidP="00DB6FCA">
      <w:pPr>
        <w:pStyle w:val="ListParagraph"/>
        <w:numPr>
          <w:ilvl w:val="0"/>
          <w:numId w:val="9"/>
        </w:numPr>
        <w:spacing w:line="360" w:lineRule="auto"/>
        <w:ind w:left="360" w:hanging="630"/>
        <w:jc w:val="both"/>
        <w:rPr>
          <w:lang w:val="en-US"/>
        </w:rPr>
      </w:pPr>
      <w:proofErr w:type="spellStart"/>
      <w:r w:rsidRPr="003601BF">
        <w:rPr>
          <w:lang w:val="en-US"/>
        </w:rPr>
        <w:t>Hanaa</w:t>
      </w:r>
      <w:proofErr w:type="spellEnd"/>
      <w:r w:rsidRPr="003601BF">
        <w:rPr>
          <w:lang w:val="en-US"/>
        </w:rPr>
        <w:t xml:space="preserve"> H.A, </w:t>
      </w:r>
      <w:proofErr w:type="spellStart"/>
      <w:r w:rsidRPr="003601BF">
        <w:rPr>
          <w:lang w:val="en-US"/>
        </w:rPr>
        <w:t>Gamal</w:t>
      </w:r>
      <w:proofErr w:type="spellEnd"/>
      <w:r w:rsidRPr="003601BF">
        <w:rPr>
          <w:lang w:val="en-US"/>
        </w:rPr>
        <w:t xml:space="preserve"> A.E, El-</w:t>
      </w:r>
      <w:proofErr w:type="spellStart"/>
      <w:r w:rsidRPr="003601BF">
        <w:rPr>
          <w:lang w:val="en-US"/>
        </w:rPr>
        <w:t>Sayed</w:t>
      </w:r>
      <w:proofErr w:type="spellEnd"/>
      <w:r w:rsidRPr="003601BF">
        <w:rPr>
          <w:lang w:val="en-US"/>
        </w:rPr>
        <w:t xml:space="preserve"> M., El-</w:t>
      </w:r>
      <w:proofErr w:type="spellStart"/>
      <w:r w:rsidRPr="003601BF">
        <w:rPr>
          <w:lang w:val="en-US"/>
        </w:rPr>
        <w:t>Sayed</w:t>
      </w:r>
      <w:proofErr w:type="spellEnd"/>
      <w:r w:rsidRPr="003601BF">
        <w:rPr>
          <w:lang w:val="en-US"/>
        </w:rPr>
        <w:t xml:space="preserve"> M.M, </w:t>
      </w:r>
      <w:proofErr w:type="spellStart"/>
      <w:r w:rsidRPr="003601BF">
        <w:rPr>
          <w:lang w:val="en-US"/>
        </w:rPr>
        <w:t>Abd-Elhalim</w:t>
      </w:r>
      <w:proofErr w:type="spellEnd"/>
      <w:r w:rsidRPr="003601BF">
        <w:rPr>
          <w:lang w:val="en-US"/>
        </w:rPr>
        <w:t xml:space="preserve"> W.G.S, </w:t>
      </w:r>
      <w:proofErr w:type="spellStart"/>
      <w:r w:rsidRPr="003601BF">
        <w:rPr>
          <w:lang w:val="en-US"/>
        </w:rPr>
        <w:t>Reham</w:t>
      </w:r>
      <w:proofErr w:type="spellEnd"/>
      <w:r w:rsidRPr="003601BF">
        <w:rPr>
          <w:lang w:val="en-US"/>
        </w:rPr>
        <w:t xml:space="preserve"> W.S. Potent </w:t>
      </w:r>
      <w:proofErr w:type="spellStart"/>
      <w:r w:rsidRPr="003601BF">
        <w:rPr>
          <w:lang w:val="en-US"/>
        </w:rPr>
        <w:t>neuroprotective</w:t>
      </w:r>
      <w:proofErr w:type="spellEnd"/>
      <w:r w:rsidRPr="003601BF">
        <w:rPr>
          <w:lang w:val="en-US"/>
        </w:rPr>
        <w:t xml:space="preserve"> role of novel melatonin derivatives for management of central neuropathy induced by acrylamide in rats. </w:t>
      </w:r>
      <w:r w:rsidRPr="003601BF">
        <w:rPr>
          <w:i/>
          <w:lang w:val="en-US"/>
        </w:rPr>
        <w:t>Eur. J. Med. Chem.2010;</w:t>
      </w:r>
      <w:r w:rsidRPr="003601BF">
        <w:rPr>
          <w:lang w:val="en-US"/>
        </w:rPr>
        <w:t xml:space="preserve"> </w:t>
      </w:r>
      <w:r w:rsidRPr="003601BF">
        <w:rPr>
          <w:i/>
          <w:lang w:val="en-US"/>
        </w:rPr>
        <w:t>45</w:t>
      </w:r>
      <w:r w:rsidRPr="003601BF">
        <w:rPr>
          <w:lang w:val="en-US"/>
        </w:rPr>
        <w:t>, 5452-5459.</w:t>
      </w:r>
    </w:p>
    <w:p w:rsidR="00C246D8" w:rsidRPr="003601BF" w:rsidRDefault="00C246D8" w:rsidP="00DB6FCA">
      <w:pPr>
        <w:pStyle w:val="ListParagraph"/>
        <w:numPr>
          <w:ilvl w:val="0"/>
          <w:numId w:val="9"/>
        </w:numPr>
        <w:spacing w:line="360" w:lineRule="auto"/>
        <w:ind w:left="360" w:hanging="630"/>
        <w:jc w:val="both"/>
        <w:rPr>
          <w:lang w:val="en-US"/>
        </w:rPr>
      </w:pPr>
      <w:r w:rsidRPr="003601BF">
        <w:rPr>
          <w:lang w:val="en-US"/>
        </w:rPr>
        <w:t xml:space="preserve">Kun H, </w:t>
      </w:r>
      <w:proofErr w:type="spellStart"/>
      <w:r w:rsidRPr="003601BF">
        <w:rPr>
          <w:lang w:val="en-US"/>
        </w:rPr>
        <w:t>Ze-hua</w:t>
      </w:r>
      <w:proofErr w:type="spellEnd"/>
      <w:r w:rsidRPr="003601BF">
        <w:rPr>
          <w:lang w:val="en-US"/>
        </w:rPr>
        <w:t xml:space="preserve"> Y, </w:t>
      </w:r>
      <w:proofErr w:type="spellStart"/>
      <w:r w:rsidRPr="003601BF">
        <w:rPr>
          <w:lang w:val="en-US"/>
        </w:rPr>
        <w:t>Sha</w:t>
      </w:r>
      <w:proofErr w:type="spellEnd"/>
      <w:r w:rsidRPr="003601BF">
        <w:rPr>
          <w:lang w:val="en-US"/>
        </w:rPr>
        <w:t xml:space="preserve"> S.P,  </w:t>
      </w:r>
      <w:proofErr w:type="spellStart"/>
      <w:r w:rsidRPr="003601BF">
        <w:rPr>
          <w:lang w:val="en-US"/>
        </w:rPr>
        <w:t>Hua-jin</w:t>
      </w:r>
      <w:proofErr w:type="spellEnd"/>
      <w:r w:rsidRPr="003601BF">
        <w:rPr>
          <w:lang w:val="en-US"/>
        </w:rPr>
        <w:t xml:space="preserve"> X, R. </w:t>
      </w:r>
      <w:proofErr w:type="spellStart"/>
      <w:r w:rsidRPr="003601BF">
        <w:rPr>
          <w:lang w:val="en-US"/>
        </w:rPr>
        <w:t>Jie</w:t>
      </w:r>
      <w:proofErr w:type="spellEnd"/>
      <w:r w:rsidRPr="003601BF">
        <w:rPr>
          <w:lang w:val="en-US"/>
        </w:rPr>
        <w:t xml:space="preserve"> R. Synthesis and antitumor activity of </w:t>
      </w:r>
      <w:proofErr w:type="spellStart"/>
      <w:r w:rsidRPr="003601BF">
        <w:rPr>
          <w:lang w:val="en-US"/>
        </w:rPr>
        <w:t>liquiritigenin</w:t>
      </w:r>
      <w:proofErr w:type="spellEnd"/>
      <w:r w:rsidRPr="003601BF">
        <w:rPr>
          <w:lang w:val="en-US"/>
        </w:rPr>
        <w:t xml:space="preserve"> </w:t>
      </w:r>
      <w:proofErr w:type="spellStart"/>
      <w:r w:rsidRPr="003601BF">
        <w:rPr>
          <w:lang w:val="en-US"/>
        </w:rPr>
        <w:t>thiosemicarbazone</w:t>
      </w:r>
      <w:proofErr w:type="spellEnd"/>
      <w:r w:rsidRPr="003601BF">
        <w:rPr>
          <w:lang w:val="en-US"/>
        </w:rPr>
        <w:t xml:space="preserve"> derivatives. </w:t>
      </w:r>
      <w:r w:rsidRPr="003601BF">
        <w:rPr>
          <w:i/>
          <w:lang w:val="en-US"/>
        </w:rPr>
        <w:t>Eur. J. Med. Chem.2010;</w:t>
      </w:r>
      <w:r w:rsidRPr="003601BF">
        <w:rPr>
          <w:lang w:val="en-US"/>
        </w:rPr>
        <w:t xml:space="preserve"> </w:t>
      </w:r>
      <w:r w:rsidRPr="003601BF">
        <w:rPr>
          <w:i/>
          <w:lang w:val="en-US"/>
        </w:rPr>
        <w:t>45</w:t>
      </w:r>
      <w:r w:rsidRPr="003601BF">
        <w:rPr>
          <w:lang w:val="en-US"/>
        </w:rPr>
        <w:t>, 3453-3458.</w:t>
      </w:r>
    </w:p>
    <w:p w:rsidR="00C246D8" w:rsidRPr="003601BF" w:rsidRDefault="00C246D8" w:rsidP="00DB6FCA">
      <w:pPr>
        <w:pStyle w:val="ListParagraph"/>
        <w:numPr>
          <w:ilvl w:val="0"/>
          <w:numId w:val="9"/>
        </w:numPr>
        <w:spacing w:line="360" w:lineRule="auto"/>
        <w:ind w:left="360" w:hanging="630"/>
        <w:jc w:val="both"/>
        <w:rPr>
          <w:lang w:val="en-US"/>
        </w:rPr>
      </w:pPr>
      <w:proofErr w:type="spellStart"/>
      <w:r w:rsidRPr="003601BF">
        <w:rPr>
          <w:lang w:val="en-US"/>
        </w:rPr>
        <w:t>Kaylene</w:t>
      </w:r>
      <w:proofErr w:type="spellEnd"/>
      <w:r w:rsidRPr="003601BF">
        <w:rPr>
          <w:lang w:val="en-US"/>
        </w:rPr>
        <w:t xml:space="preserve"> M.P, </w:t>
      </w:r>
      <w:proofErr w:type="spellStart"/>
      <w:r w:rsidRPr="003601BF">
        <w:rPr>
          <w:lang w:val="en-US"/>
        </w:rPr>
        <w:t>Jasim</w:t>
      </w:r>
      <w:proofErr w:type="spellEnd"/>
      <w:r w:rsidRPr="003601BF">
        <w:rPr>
          <w:lang w:val="en-US"/>
        </w:rPr>
        <w:t xml:space="preserve"> A.R, Christopher B. Synthesis, identification and antiplatelet evaluation of 2-morpholino substituted </w:t>
      </w:r>
      <w:proofErr w:type="spellStart"/>
      <w:r w:rsidRPr="003601BF">
        <w:rPr>
          <w:lang w:val="en-US"/>
        </w:rPr>
        <w:t>benzoxazines</w:t>
      </w:r>
      <w:proofErr w:type="spellEnd"/>
      <w:r w:rsidRPr="003601BF">
        <w:rPr>
          <w:lang w:val="en-US"/>
        </w:rPr>
        <w:t xml:space="preserve">. </w:t>
      </w:r>
      <w:r w:rsidRPr="003601BF">
        <w:rPr>
          <w:i/>
          <w:lang w:val="en-US"/>
        </w:rPr>
        <w:t>Eur. J. Med. Chem.2007</w:t>
      </w:r>
      <w:r w:rsidRPr="003601BF">
        <w:rPr>
          <w:lang w:val="en-US"/>
        </w:rPr>
        <w:t xml:space="preserve"> </w:t>
      </w:r>
      <w:r w:rsidRPr="003601BF">
        <w:rPr>
          <w:i/>
          <w:lang w:val="en-US"/>
        </w:rPr>
        <w:t>42</w:t>
      </w:r>
      <w:r w:rsidRPr="003601BF">
        <w:rPr>
          <w:lang w:val="en-US"/>
        </w:rPr>
        <w:t>, 1200-1210.</w:t>
      </w:r>
    </w:p>
    <w:p w:rsidR="00C246D8" w:rsidRPr="003601BF" w:rsidRDefault="00C246D8" w:rsidP="00DB6FCA">
      <w:pPr>
        <w:pStyle w:val="ListParagraph"/>
        <w:numPr>
          <w:ilvl w:val="0"/>
          <w:numId w:val="9"/>
        </w:numPr>
        <w:spacing w:line="360" w:lineRule="auto"/>
        <w:ind w:left="360" w:hanging="630"/>
        <w:jc w:val="both"/>
        <w:rPr>
          <w:lang w:val="en-US"/>
        </w:rPr>
      </w:pPr>
      <w:proofErr w:type="spellStart"/>
      <w:r w:rsidRPr="003601BF">
        <w:rPr>
          <w:lang w:val="en-US"/>
        </w:rPr>
        <w:lastRenderedPageBreak/>
        <w:t>Mithun</w:t>
      </w:r>
      <w:proofErr w:type="spellEnd"/>
      <w:r w:rsidRPr="003601BF">
        <w:rPr>
          <w:lang w:val="en-US"/>
        </w:rPr>
        <w:t xml:space="preserve"> A, </w:t>
      </w:r>
      <w:proofErr w:type="spellStart"/>
      <w:r w:rsidRPr="003601BF">
        <w:rPr>
          <w:lang w:val="en-US"/>
        </w:rPr>
        <w:t>Bantwal</w:t>
      </w:r>
      <w:proofErr w:type="spellEnd"/>
      <w:r w:rsidRPr="003601BF">
        <w:rPr>
          <w:lang w:val="en-US"/>
        </w:rPr>
        <w:t xml:space="preserve"> S.H, </w:t>
      </w:r>
      <w:proofErr w:type="spellStart"/>
      <w:r w:rsidRPr="003601BF">
        <w:rPr>
          <w:lang w:val="en-US"/>
        </w:rPr>
        <w:t>Boja</w:t>
      </w:r>
      <w:proofErr w:type="spellEnd"/>
      <w:r w:rsidRPr="003601BF">
        <w:rPr>
          <w:lang w:val="en-US"/>
        </w:rPr>
        <w:t xml:space="preserve"> P. Convenient one pot synthesis and antimicrobial evaluation of some new </w:t>
      </w:r>
      <w:proofErr w:type="spellStart"/>
      <w:r w:rsidRPr="003601BF">
        <w:rPr>
          <w:lang w:val="en-US"/>
        </w:rPr>
        <w:t>Mannich</w:t>
      </w:r>
      <w:proofErr w:type="spellEnd"/>
      <w:r w:rsidRPr="003601BF">
        <w:rPr>
          <w:lang w:val="en-US"/>
        </w:rPr>
        <w:t xml:space="preserve"> bases carrying 4-methylthiobenzyl moiety. </w:t>
      </w:r>
      <w:r w:rsidRPr="003601BF">
        <w:rPr>
          <w:i/>
          <w:lang w:val="en-US"/>
        </w:rPr>
        <w:t>Eur. J. Med. Chem.</w:t>
      </w:r>
      <w:r w:rsidRPr="003601BF">
        <w:rPr>
          <w:lang w:val="en-US"/>
        </w:rPr>
        <w:t xml:space="preserve"> </w:t>
      </w:r>
      <w:r w:rsidRPr="003601BF">
        <w:rPr>
          <w:i/>
          <w:lang w:val="en-US"/>
        </w:rPr>
        <w:t>42</w:t>
      </w:r>
      <w:r w:rsidRPr="003601BF">
        <w:rPr>
          <w:lang w:val="en-US"/>
        </w:rPr>
        <w:t>, 1095-1101.</w:t>
      </w:r>
    </w:p>
    <w:p w:rsidR="00C246D8" w:rsidRPr="003601BF" w:rsidRDefault="00C246D8" w:rsidP="00DB6FCA">
      <w:pPr>
        <w:pStyle w:val="ListParagraph"/>
        <w:numPr>
          <w:ilvl w:val="0"/>
          <w:numId w:val="9"/>
        </w:numPr>
        <w:spacing w:line="360" w:lineRule="auto"/>
        <w:ind w:left="360" w:hanging="630"/>
        <w:jc w:val="both"/>
        <w:rPr>
          <w:lang w:val="en-US"/>
        </w:rPr>
      </w:pPr>
      <w:proofErr w:type="spellStart"/>
      <w:r w:rsidRPr="003601BF">
        <w:rPr>
          <w:lang w:val="en-US"/>
        </w:rPr>
        <w:t>Lotfi</w:t>
      </w:r>
      <w:proofErr w:type="spellEnd"/>
      <w:r w:rsidRPr="003601BF">
        <w:rPr>
          <w:lang w:val="en-US"/>
        </w:rPr>
        <w:t xml:space="preserve"> T.T,  </w:t>
      </w:r>
      <w:proofErr w:type="spellStart"/>
      <w:r w:rsidRPr="003601BF">
        <w:rPr>
          <w:lang w:val="en-US"/>
        </w:rPr>
        <w:t>Florent</w:t>
      </w:r>
      <w:proofErr w:type="spellEnd"/>
      <w:r w:rsidRPr="003601BF">
        <w:rPr>
          <w:lang w:val="en-US"/>
        </w:rPr>
        <w:t xml:space="preserve"> B, François M, Patricia B , Yves L. M. Synthesis of purin-2-yl and purin-6-yl-aminoglucitols as C-</w:t>
      </w:r>
      <w:proofErr w:type="spellStart"/>
      <w:r w:rsidRPr="003601BF">
        <w:rPr>
          <w:lang w:val="en-US"/>
        </w:rPr>
        <w:t>nucleosidic</w:t>
      </w:r>
      <w:proofErr w:type="spellEnd"/>
      <w:r w:rsidRPr="003601BF">
        <w:rPr>
          <w:lang w:val="en-US"/>
        </w:rPr>
        <w:t xml:space="preserve"> ATP mimics and biological evaluation as FGFR3 inhibitors. </w:t>
      </w:r>
      <w:r w:rsidRPr="003601BF">
        <w:rPr>
          <w:i/>
          <w:lang w:val="en-US"/>
        </w:rPr>
        <w:t>Eur. J. Med. Chem.2011;</w:t>
      </w:r>
      <w:r w:rsidRPr="003601BF">
        <w:rPr>
          <w:lang w:val="en-US"/>
        </w:rPr>
        <w:t xml:space="preserve"> </w:t>
      </w:r>
      <w:r w:rsidRPr="003601BF">
        <w:rPr>
          <w:i/>
          <w:lang w:val="en-US"/>
        </w:rPr>
        <w:t>46</w:t>
      </w:r>
      <w:r w:rsidRPr="003601BF">
        <w:rPr>
          <w:lang w:val="en-US"/>
        </w:rPr>
        <w:t>, 1254-1262.</w:t>
      </w:r>
    </w:p>
    <w:p w:rsidR="00C246D8" w:rsidRPr="003601BF" w:rsidRDefault="00C246D8" w:rsidP="00DB6FCA">
      <w:pPr>
        <w:pStyle w:val="ListParagraph"/>
        <w:numPr>
          <w:ilvl w:val="0"/>
          <w:numId w:val="9"/>
        </w:numPr>
        <w:spacing w:line="360" w:lineRule="auto"/>
        <w:ind w:left="360" w:hanging="630"/>
        <w:jc w:val="both"/>
        <w:rPr>
          <w:lang w:val="en-US"/>
        </w:rPr>
      </w:pPr>
      <w:proofErr w:type="spellStart"/>
      <w:r w:rsidRPr="003601BF">
        <w:rPr>
          <w:lang w:val="en-US"/>
        </w:rPr>
        <w:t>Fereidoon</w:t>
      </w:r>
      <w:proofErr w:type="spellEnd"/>
      <w:r w:rsidRPr="003601BF">
        <w:rPr>
          <w:lang w:val="en-US"/>
        </w:rPr>
        <w:t xml:space="preserve"> D, </w:t>
      </w:r>
      <w:proofErr w:type="spellStart"/>
      <w:r w:rsidRPr="003601BF">
        <w:rPr>
          <w:lang w:val="en-US"/>
        </w:rPr>
        <w:t>Farzad</w:t>
      </w:r>
      <w:proofErr w:type="spellEnd"/>
      <w:r w:rsidRPr="003601BF">
        <w:rPr>
          <w:lang w:val="en-US"/>
        </w:rPr>
        <w:t xml:space="preserve"> K, Ali K , </w:t>
      </w:r>
      <w:proofErr w:type="spellStart"/>
      <w:r w:rsidRPr="003601BF">
        <w:rPr>
          <w:lang w:val="en-US"/>
        </w:rPr>
        <w:t>Parisa</w:t>
      </w:r>
      <w:proofErr w:type="spellEnd"/>
      <w:r w:rsidRPr="003601BF">
        <w:rPr>
          <w:lang w:val="en-US"/>
        </w:rPr>
        <w:t xml:space="preserve"> F. Synthesis and evaluation of in vitro anti-tuberculosis activity of N-substituted </w:t>
      </w:r>
      <w:proofErr w:type="spellStart"/>
      <w:r w:rsidRPr="003601BF">
        <w:rPr>
          <w:lang w:val="en-US"/>
        </w:rPr>
        <w:t>glycolamides</w:t>
      </w:r>
      <w:proofErr w:type="spellEnd"/>
      <w:r w:rsidRPr="003601BF">
        <w:rPr>
          <w:lang w:val="en-US"/>
        </w:rPr>
        <w:t xml:space="preserve">. </w:t>
      </w:r>
      <w:r w:rsidRPr="003601BF">
        <w:rPr>
          <w:i/>
          <w:lang w:val="en-US"/>
        </w:rPr>
        <w:t>Eur. J. Med. Chem.2009;</w:t>
      </w:r>
      <w:r w:rsidRPr="003601BF">
        <w:rPr>
          <w:lang w:val="en-US"/>
        </w:rPr>
        <w:t xml:space="preserve"> </w:t>
      </w:r>
      <w:r w:rsidRPr="003601BF">
        <w:rPr>
          <w:i/>
          <w:lang w:val="en-US"/>
        </w:rPr>
        <w:t>44</w:t>
      </w:r>
      <w:r w:rsidRPr="003601BF">
        <w:rPr>
          <w:lang w:val="en-US"/>
        </w:rPr>
        <w:t>, 289-295.</w:t>
      </w:r>
    </w:p>
    <w:p w:rsidR="00C246D8" w:rsidRPr="003601BF" w:rsidRDefault="00C246D8" w:rsidP="00DB6FCA">
      <w:pPr>
        <w:pStyle w:val="ListParagraph"/>
        <w:numPr>
          <w:ilvl w:val="0"/>
          <w:numId w:val="9"/>
        </w:numPr>
        <w:spacing w:line="360" w:lineRule="auto"/>
        <w:ind w:left="360" w:hanging="630"/>
        <w:jc w:val="both"/>
        <w:rPr>
          <w:lang w:val="en-US"/>
        </w:rPr>
      </w:pPr>
      <w:proofErr w:type="spellStart"/>
      <w:r w:rsidRPr="003601BF">
        <w:rPr>
          <w:lang w:val="en-US"/>
        </w:rPr>
        <w:t>Jesudason</w:t>
      </w:r>
      <w:proofErr w:type="spellEnd"/>
      <w:r w:rsidRPr="003601BF">
        <w:rPr>
          <w:lang w:val="en-US"/>
        </w:rPr>
        <w:t xml:space="preserve"> E.P, Sridhar S.K, Padma Malar E.J, </w:t>
      </w:r>
      <w:proofErr w:type="spellStart"/>
      <w:r w:rsidRPr="003601BF">
        <w:rPr>
          <w:lang w:val="en-US"/>
        </w:rPr>
        <w:t>Shanmugapandiyan</w:t>
      </w:r>
      <w:proofErr w:type="spellEnd"/>
      <w:r w:rsidRPr="003601BF">
        <w:rPr>
          <w:lang w:val="en-US"/>
        </w:rPr>
        <w:t xml:space="preserve"> P,   </w:t>
      </w:r>
      <w:proofErr w:type="spellStart"/>
      <w:r w:rsidRPr="003601BF">
        <w:rPr>
          <w:lang w:val="en-US"/>
        </w:rPr>
        <w:t>Inayathullah</w:t>
      </w:r>
      <w:proofErr w:type="spellEnd"/>
      <w:r w:rsidRPr="003601BF">
        <w:rPr>
          <w:lang w:val="en-US"/>
        </w:rPr>
        <w:t xml:space="preserve"> M, Arul V, </w:t>
      </w:r>
      <w:proofErr w:type="spellStart"/>
      <w:r w:rsidRPr="003601BF">
        <w:rPr>
          <w:lang w:val="en-US"/>
        </w:rPr>
        <w:t>Selvaraj</w:t>
      </w:r>
      <w:proofErr w:type="spellEnd"/>
      <w:r w:rsidRPr="003601BF">
        <w:rPr>
          <w:lang w:val="en-US"/>
        </w:rPr>
        <w:t xml:space="preserve"> D, </w:t>
      </w:r>
      <w:proofErr w:type="spellStart"/>
      <w:r w:rsidRPr="003601BF">
        <w:rPr>
          <w:lang w:val="en-US"/>
        </w:rPr>
        <w:t>Jayakumar</w:t>
      </w:r>
      <w:proofErr w:type="spellEnd"/>
      <w:r w:rsidRPr="003601BF">
        <w:rPr>
          <w:lang w:val="en-US"/>
        </w:rPr>
        <w:t xml:space="preserve"> R. Synthesis, pharmacological screening, quantum chemical and in vitro permeability studies of N-</w:t>
      </w:r>
      <w:proofErr w:type="spellStart"/>
      <w:r w:rsidRPr="003601BF">
        <w:rPr>
          <w:lang w:val="en-US"/>
        </w:rPr>
        <w:t>Mannich</w:t>
      </w:r>
      <w:proofErr w:type="spellEnd"/>
      <w:r w:rsidRPr="003601BF">
        <w:rPr>
          <w:lang w:val="en-US"/>
        </w:rPr>
        <w:t xml:space="preserve"> bases of </w:t>
      </w:r>
      <w:proofErr w:type="spellStart"/>
      <w:r w:rsidRPr="003601BF">
        <w:rPr>
          <w:lang w:val="en-US"/>
        </w:rPr>
        <w:t>benzimidazoles</w:t>
      </w:r>
      <w:proofErr w:type="spellEnd"/>
      <w:r w:rsidRPr="003601BF">
        <w:rPr>
          <w:lang w:val="en-US"/>
        </w:rPr>
        <w:t xml:space="preserve"> through bovine cornea. </w:t>
      </w:r>
      <w:r w:rsidRPr="003601BF">
        <w:rPr>
          <w:i/>
          <w:lang w:val="en-US"/>
        </w:rPr>
        <w:t>Eur. J. Med. Chem.2009;</w:t>
      </w:r>
      <w:r w:rsidRPr="003601BF">
        <w:rPr>
          <w:lang w:val="en-US"/>
        </w:rPr>
        <w:t xml:space="preserve"> </w:t>
      </w:r>
      <w:r w:rsidRPr="003601BF">
        <w:rPr>
          <w:i/>
          <w:lang w:val="en-US"/>
        </w:rPr>
        <w:t>44</w:t>
      </w:r>
      <w:r w:rsidRPr="003601BF">
        <w:rPr>
          <w:lang w:val="en-US"/>
        </w:rPr>
        <w:t>, 2307-2312.</w:t>
      </w:r>
    </w:p>
    <w:p w:rsidR="00C246D8" w:rsidRPr="003601BF" w:rsidRDefault="00C246D8" w:rsidP="00DB6FCA">
      <w:pPr>
        <w:pStyle w:val="ListParagraph"/>
        <w:numPr>
          <w:ilvl w:val="0"/>
          <w:numId w:val="9"/>
        </w:numPr>
        <w:spacing w:line="360" w:lineRule="auto"/>
        <w:ind w:left="360" w:hanging="630"/>
        <w:jc w:val="both"/>
        <w:rPr>
          <w:lang w:val="en-US"/>
        </w:rPr>
      </w:pPr>
      <w:r w:rsidRPr="003601BF">
        <w:rPr>
          <w:lang w:val="en-US"/>
        </w:rPr>
        <w:t xml:space="preserve">Ashok K, </w:t>
      </w:r>
      <w:proofErr w:type="spellStart"/>
      <w:r w:rsidRPr="003601BF">
        <w:rPr>
          <w:lang w:val="en-US"/>
        </w:rPr>
        <w:t>Srivastava</w:t>
      </w:r>
      <w:proofErr w:type="spellEnd"/>
      <w:r w:rsidRPr="003601BF">
        <w:rPr>
          <w:lang w:val="en-US"/>
        </w:rPr>
        <w:t xml:space="preserve"> K, Raja Kumar S, </w:t>
      </w:r>
      <w:proofErr w:type="spellStart"/>
      <w:r w:rsidRPr="003601BF">
        <w:rPr>
          <w:lang w:val="en-US"/>
        </w:rPr>
        <w:t>Siddiqi</w:t>
      </w:r>
      <w:proofErr w:type="spellEnd"/>
      <w:r w:rsidRPr="003601BF">
        <w:rPr>
          <w:lang w:val="en-US"/>
        </w:rPr>
        <w:t xml:space="preserve"> M.I, Sunil K.P, </w:t>
      </w:r>
      <w:proofErr w:type="spellStart"/>
      <w:r w:rsidRPr="003601BF">
        <w:rPr>
          <w:lang w:val="en-US"/>
        </w:rPr>
        <w:t>Jitendra</w:t>
      </w:r>
      <w:proofErr w:type="spellEnd"/>
      <w:r w:rsidRPr="003601BF">
        <w:rPr>
          <w:lang w:val="en-US"/>
        </w:rPr>
        <w:t xml:space="preserve"> K.S.P, </w:t>
      </w:r>
      <w:proofErr w:type="spellStart"/>
      <w:r w:rsidRPr="003601BF">
        <w:rPr>
          <w:lang w:val="en-US"/>
        </w:rPr>
        <w:t>Chauhan</w:t>
      </w:r>
      <w:proofErr w:type="spellEnd"/>
      <w:r w:rsidRPr="003601BF">
        <w:rPr>
          <w:lang w:val="en-US"/>
        </w:rPr>
        <w:t xml:space="preserve"> M.S. 4-Anilinoquinoline </w:t>
      </w:r>
      <w:proofErr w:type="spellStart"/>
      <w:r w:rsidRPr="003601BF">
        <w:rPr>
          <w:lang w:val="en-US"/>
        </w:rPr>
        <w:t>triazines</w:t>
      </w:r>
      <w:proofErr w:type="spellEnd"/>
      <w:r w:rsidRPr="003601BF">
        <w:rPr>
          <w:lang w:val="en-US"/>
        </w:rPr>
        <w:t xml:space="preserve">: a novel class of hybrid antimalarial agents. </w:t>
      </w:r>
      <w:r w:rsidRPr="003601BF">
        <w:rPr>
          <w:i/>
          <w:lang w:val="en-US"/>
        </w:rPr>
        <w:t>Eur. J. Med. Chem.</w:t>
      </w:r>
      <w:r w:rsidRPr="003601BF">
        <w:rPr>
          <w:lang w:val="en-US"/>
        </w:rPr>
        <w:t xml:space="preserve">  2011</w:t>
      </w:r>
      <w:proofErr w:type="gramStart"/>
      <w:r w:rsidRPr="003601BF">
        <w:rPr>
          <w:lang w:val="en-US"/>
        </w:rPr>
        <w:t>;</w:t>
      </w:r>
      <w:r w:rsidRPr="003601BF">
        <w:rPr>
          <w:i/>
          <w:lang w:val="en-US"/>
        </w:rPr>
        <w:t>46</w:t>
      </w:r>
      <w:proofErr w:type="gramEnd"/>
      <w:r w:rsidRPr="003601BF">
        <w:rPr>
          <w:lang w:val="en-US"/>
        </w:rPr>
        <w:t>, 676-690.</w:t>
      </w:r>
    </w:p>
    <w:p w:rsidR="00C246D8" w:rsidRPr="003601BF" w:rsidRDefault="00C246D8" w:rsidP="00DB6FCA">
      <w:pPr>
        <w:pStyle w:val="ListParagraph"/>
        <w:numPr>
          <w:ilvl w:val="0"/>
          <w:numId w:val="9"/>
        </w:numPr>
        <w:spacing w:line="360" w:lineRule="auto"/>
        <w:ind w:left="360" w:hanging="630"/>
        <w:jc w:val="both"/>
        <w:rPr>
          <w:lang w:val="en-US"/>
        </w:rPr>
      </w:pPr>
      <w:r w:rsidRPr="003601BF">
        <w:rPr>
          <w:lang w:val="en-US"/>
        </w:rPr>
        <w:t xml:space="preserve">Gabriela L.A, </w:t>
      </w:r>
      <w:proofErr w:type="spellStart"/>
      <w:r w:rsidRPr="003601BF">
        <w:rPr>
          <w:lang w:val="en-US"/>
        </w:rPr>
        <w:t>Stefania</w:t>
      </w:r>
      <w:proofErr w:type="spellEnd"/>
      <w:r w:rsidRPr="003601BF">
        <w:rPr>
          <w:lang w:val="en-US"/>
        </w:rPr>
        <w:t xml:space="preserve"> F.B, Eva R.A, </w:t>
      </w:r>
      <w:proofErr w:type="spellStart"/>
      <w:r w:rsidRPr="003601BF">
        <w:rPr>
          <w:lang w:val="en-US"/>
        </w:rPr>
        <w:t>Constantin</w:t>
      </w:r>
      <w:proofErr w:type="spellEnd"/>
      <w:r w:rsidRPr="003601BF">
        <w:rPr>
          <w:lang w:val="en-US"/>
        </w:rPr>
        <w:t xml:space="preserve"> D, Gabriel S. Synthesis characterization and antibacterial activity of some </w:t>
      </w:r>
      <w:proofErr w:type="spellStart"/>
      <w:r w:rsidRPr="003601BF">
        <w:rPr>
          <w:lang w:val="en-US"/>
        </w:rPr>
        <w:t>triazole</w:t>
      </w:r>
      <w:proofErr w:type="spellEnd"/>
      <w:r w:rsidRPr="003601BF">
        <w:rPr>
          <w:lang w:val="en-US"/>
        </w:rPr>
        <w:t xml:space="preserve"> </w:t>
      </w:r>
      <w:proofErr w:type="spellStart"/>
      <w:r w:rsidRPr="003601BF">
        <w:rPr>
          <w:lang w:val="en-US"/>
        </w:rPr>
        <w:t>Mannich</w:t>
      </w:r>
      <w:proofErr w:type="spellEnd"/>
      <w:r w:rsidRPr="003601BF">
        <w:rPr>
          <w:lang w:val="en-US"/>
        </w:rPr>
        <w:t xml:space="preserve"> bases carrying </w:t>
      </w:r>
      <w:proofErr w:type="spellStart"/>
      <w:r w:rsidRPr="003601BF">
        <w:rPr>
          <w:lang w:val="en-US"/>
        </w:rPr>
        <w:t>diphenylsulfone</w:t>
      </w:r>
      <w:proofErr w:type="spellEnd"/>
      <w:r w:rsidRPr="003601BF">
        <w:rPr>
          <w:lang w:val="en-US"/>
        </w:rPr>
        <w:t xml:space="preserve"> moieties. </w:t>
      </w:r>
      <w:r w:rsidRPr="003601BF">
        <w:rPr>
          <w:i/>
          <w:lang w:val="en-US"/>
        </w:rPr>
        <w:t>Eur. J. Med. Chem.2009;</w:t>
      </w:r>
      <w:r w:rsidRPr="003601BF">
        <w:rPr>
          <w:lang w:val="en-US"/>
        </w:rPr>
        <w:t xml:space="preserve"> </w:t>
      </w:r>
      <w:r w:rsidRPr="003601BF">
        <w:rPr>
          <w:i/>
          <w:lang w:val="en-US"/>
        </w:rPr>
        <w:t>44</w:t>
      </w:r>
      <w:r w:rsidRPr="003601BF">
        <w:rPr>
          <w:lang w:val="en-US"/>
        </w:rPr>
        <w:t>, 3083-3089.</w:t>
      </w:r>
    </w:p>
    <w:p w:rsidR="00C246D8" w:rsidRPr="003601BF" w:rsidRDefault="00C246D8" w:rsidP="00DB6FCA">
      <w:pPr>
        <w:pStyle w:val="ListParagraph"/>
        <w:numPr>
          <w:ilvl w:val="0"/>
          <w:numId w:val="9"/>
        </w:numPr>
        <w:spacing w:line="360" w:lineRule="auto"/>
        <w:ind w:left="360" w:hanging="630"/>
        <w:jc w:val="both"/>
        <w:rPr>
          <w:lang w:val="en-US"/>
        </w:rPr>
      </w:pPr>
      <w:r w:rsidRPr="003601BF">
        <w:t xml:space="preserve">Sabine K, Alfonso Z, Marcel K, Reto B,  Leonardo S , Remo P. </w:t>
      </w:r>
      <w:r w:rsidRPr="003601BF">
        <w:rPr>
          <w:rStyle w:val="hlfld-title"/>
        </w:rPr>
        <w:t>Synthesis and evaluation of antiparasitic activities of new 4-[5-(4-phenoxyphenyl)-2</w:t>
      </w:r>
      <w:r w:rsidRPr="003601BF">
        <w:rPr>
          <w:rStyle w:val="hlfld-title"/>
          <w:i/>
          <w:iCs/>
        </w:rPr>
        <w:t>H</w:t>
      </w:r>
      <w:r w:rsidRPr="003601BF">
        <w:rPr>
          <w:rStyle w:val="hlfld-title"/>
        </w:rPr>
        <w:t xml:space="preserve">-pyrazol-3-yl]morpholine derivatives, </w:t>
      </w:r>
      <w:r w:rsidRPr="003601BF">
        <w:rPr>
          <w:i/>
          <w:lang w:val="en-US"/>
        </w:rPr>
        <w:t>J. Med. Chem</w:t>
      </w:r>
      <w:r w:rsidRPr="003601BF">
        <w:rPr>
          <w:lang w:val="en-US"/>
        </w:rPr>
        <w:t xml:space="preserve">. 2007; </w:t>
      </w:r>
      <w:r w:rsidRPr="003601BF">
        <w:rPr>
          <w:i/>
          <w:lang w:val="en-US"/>
        </w:rPr>
        <w:t>50</w:t>
      </w:r>
      <w:r w:rsidRPr="003601BF">
        <w:rPr>
          <w:lang w:val="en-US"/>
        </w:rPr>
        <w:t>, 5833-5839.</w:t>
      </w:r>
    </w:p>
    <w:p w:rsidR="00C246D8" w:rsidRPr="003601BF" w:rsidRDefault="00C246D8" w:rsidP="00DB6FCA">
      <w:pPr>
        <w:pStyle w:val="ListParagraph"/>
        <w:numPr>
          <w:ilvl w:val="0"/>
          <w:numId w:val="9"/>
        </w:numPr>
        <w:spacing w:line="360" w:lineRule="auto"/>
        <w:ind w:left="360" w:hanging="630"/>
        <w:jc w:val="both"/>
      </w:pPr>
      <w:r w:rsidRPr="003601BF">
        <w:t xml:space="preserve">Michael C.C, Eleni A.R, Panos N.K. </w:t>
      </w:r>
      <w:r w:rsidRPr="003601BF">
        <w:rPr>
          <w:rStyle w:val="hlfld-title"/>
        </w:rPr>
        <w:t>Hypocholesterolemic and hypolipidemic activity of some novel morpholine derivatives with antioxidant activity.</w:t>
      </w:r>
      <w:r w:rsidRPr="003601BF">
        <w:rPr>
          <w:i/>
        </w:rPr>
        <w:t xml:space="preserve"> J. Med. Chem</w:t>
      </w:r>
      <w:r w:rsidRPr="003601BF">
        <w:t>. 2007;</w:t>
      </w:r>
      <w:r w:rsidRPr="003601BF">
        <w:rPr>
          <w:i/>
        </w:rPr>
        <w:t>43</w:t>
      </w:r>
      <w:r w:rsidRPr="003601BF">
        <w:t>,609-612.</w:t>
      </w:r>
    </w:p>
    <w:p w:rsidR="007840E2" w:rsidRDefault="00C246D8" w:rsidP="00EF7DD1">
      <w:pPr>
        <w:pStyle w:val="ListParagraph"/>
        <w:numPr>
          <w:ilvl w:val="0"/>
          <w:numId w:val="9"/>
        </w:numPr>
        <w:spacing w:line="360" w:lineRule="auto"/>
        <w:ind w:left="360" w:hanging="630"/>
        <w:jc w:val="both"/>
        <w:sectPr w:rsidR="007840E2" w:rsidSect="007840E2">
          <w:type w:val="continuous"/>
          <w:pgSz w:w="12240" w:h="15840"/>
          <w:pgMar w:top="1080" w:right="1440" w:bottom="990" w:left="1440" w:header="720" w:footer="720" w:gutter="0"/>
          <w:cols w:space="720"/>
          <w:docGrid w:linePitch="360"/>
        </w:sectPr>
      </w:pPr>
      <w:r w:rsidRPr="003601BF">
        <w:rPr>
          <w:rFonts w:eastAsia="Times New Roman"/>
          <w:lang w:eastAsia="en-IN"/>
        </w:rPr>
        <w:t xml:space="preserve">Cristina G, Emanuela N, Ester M, Benedetta C, Marco F,  Federica O, Paola P, Giovanna P, Marco P, Maria R.R.F, Rita S, Carl F.H, Norihiro I,  Anna A, Maria V, Fabio B,  Odalys G.P, Marina T, Edith M, Silvia P,  Ralph L, Peter F, Kara A.S, Daria H, Michael R, Vincenzo S.  </w:t>
      </w:r>
      <w:r w:rsidRPr="003601BF">
        <w:t xml:space="preserve">Discovery and synthesis of HIV integrase inhibitors:  development of potent and orally bioavailable N-nethyl pyrimidones, </w:t>
      </w:r>
      <w:r w:rsidRPr="003601BF">
        <w:rPr>
          <w:rFonts w:eastAsia="Times New Roman"/>
          <w:i/>
          <w:iCs/>
          <w:lang w:eastAsia="en-IN"/>
        </w:rPr>
        <w:t>J. Med. Chem.2007;50</w:t>
      </w:r>
      <w:r w:rsidRPr="003601BF">
        <w:rPr>
          <w:rFonts w:eastAsia="Times New Roman"/>
          <w:lang w:eastAsia="en-IN"/>
        </w:rPr>
        <w:t>, 4953-4975.</w:t>
      </w:r>
      <w:r w:rsidR="00EF7DD1" w:rsidRPr="00C2505C">
        <w:t xml:space="preserve"> </w:t>
      </w:r>
    </w:p>
    <w:p w:rsidR="00E03185" w:rsidRPr="00C2505C" w:rsidRDefault="00E03185" w:rsidP="007840E2">
      <w:pPr>
        <w:spacing w:line="360" w:lineRule="auto"/>
        <w:ind w:left="-270"/>
        <w:jc w:val="both"/>
      </w:pPr>
      <w:bookmarkStart w:id="0" w:name="_GoBack"/>
      <w:bookmarkEnd w:id="0"/>
    </w:p>
    <w:sectPr w:rsidR="00E03185" w:rsidRPr="00C2505C" w:rsidSect="00EF7DD1">
      <w:type w:val="continuous"/>
      <w:pgSz w:w="12240" w:h="15840"/>
      <w:pgMar w:top="1080" w:right="1440" w:bottom="99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2F6" w:rsidRDefault="005202F6" w:rsidP="000670C5">
      <w:r>
        <w:separator/>
      </w:r>
    </w:p>
  </w:endnote>
  <w:endnote w:type="continuationSeparator" w:id="0">
    <w:p w:rsidR="005202F6" w:rsidRDefault="005202F6" w:rsidP="00067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2F6" w:rsidRDefault="005202F6" w:rsidP="000670C5">
      <w:r>
        <w:separator/>
      </w:r>
    </w:p>
  </w:footnote>
  <w:footnote w:type="continuationSeparator" w:id="0">
    <w:p w:rsidR="005202F6" w:rsidRDefault="005202F6" w:rsidP="000670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93410"/>
    <w:multiLevelType w:val="hybridMultilevel"/>
    <w:tmpl w:val="25B63D3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C6708C"/>
    <w:multiLevelType w:val="hybridMultilevel"/>
    <w:tmpl w:val="3BB0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815481"/>
    <w:multiLevelType w:val="hybridMultilevel"/>
    <w:tmpl w:val="BEB6D5A0"/>
    <w:lvl w:ilvl="0" w:tplc="E9D097F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5976B2"/>
    <w:multiLevelType w:val="hybridMultilevel"/>
    <w:tmpl w:val="BF0EF244"/>
    <w:lvl w:ilvl="0" w:tplc="CE58963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085AEB"/>
    <w:multiLevelType w:val="hybridMultilevel"/>
    <w:tmpl w:val="A2B0B0C4"/>
    <w:lvl w:ilvl="0" w:tplc="F39EB18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955D9"/>
    <w:multiLevelType w:val="hybridMultilevel"/>
    <w:tmpl w:val="461C16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576D90"/>
    <w:multiLevelType w:val="hybridMultilevel"/>
    <w:tmpl w:val="D6423A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385598"/>
    <w:multiLevelType w:val="hybridMultilevel"/>
    <w:tmpl w:val="C54C697E"/>
    <w:lvl w:ilvl="0" w:tplc="9F143FBC">
      <w:start w:val="1"/>
      <w:numFmt w:val="bullet"/>
      <w:lvlText w:val="•"/>
      <w:lvlJc w:val="left"/>
      <w:pPr>
        <w:tabs>
          <w:tab w:val="num" w:pos="720"/>
        </w:tabs>
        <w:ind w:left="720" w:hanging="360"/>
      </w:pPr>
      <w:rPr>
        <w:rFonts w:ascii="Times New Roman" w:hAnsi="Times New Roman" w:hint="default"/>
      </w:rPr>
    </w:lvl>
    <w:lvl w:ilvl="1" w:tplc="91D2BF3A" w:tentative="1">
      <w:start w:val="1"/>
      <w:numFmt w:val="bullet"/>
      <w:lvlText w:val="•"/>
      <w:lvlJc w:val="left"/>
      <w:pPr>
        <w:tabs>
          <w:tab w:val="num" w:pos="1440"/>
        </w:tabs>
        <w:ind w:left="1440" w:hanging="360"/>
      </w:pPr>
      <w:rPr>
        <w:rFonts w:ascii="Times New Roman" w:hAnsi="Times New Roman" w:hint="default"/>
      </w:rPr>
    </w:lvl>
    <w:lvl w:ilvl="2" w:tplc="A4C0EC5E" w:tentative="1">
      <w:start w:val="1"/>
      <w:numFmt w:val="bullet"/>
      <w:lvlText w:val="•"/>
      <w:lvlJc w:val="left"/>
      <w:pPr>
        <w:tabs>
          <w:tab w:val="num" w:pos="2160"/>
        </w:tabs>
        <w:ind w:left="2160" w:hanging="360"/>
      </w:pPr>
      <w:rPr>
        <w:rFonts w:ascii="Times New Roman" w:hAnsi="Times New Roman" w:hint="default"/>
      </w:rPr>
    </w:lvl>
    <w:lvl w:ilvl="3" w:tplc="825EF9A4" w:tentative="1">
      <w:start w:val="1"/>
      <w:numFmt w:val="bullet"/>
      <w:lvlText w:val="•"/>
      <w:lvlJc w:val="left"/>
      <w:pPr>
        <w:tabs>
          <w:tab w:val="num" w:pos="2880"/>
        </w:tabs>
        <w:ind w:left="2880" w:hanging="360"/>
      </w:pPr>
      <w:rPr>
        <w:rFonts w:ascii="Times New Roman" w:hAnsi="Times New Roman" w:hint="default"/>
      </w:rPr>
    </w:lvl>
    <w:lvl w:ilvl="4" w:tplc="8A34933A" w:tentative="1">
      <w:start w:val="1"/>
      <w:numFmt w:val="bullet"/>
      <w:lvlText w:val="•"/>
      <w:lvlJc w:val="left"/>
      <w:pPr>
        <w:tabs>
          <w:tab w:val="num" w:pos="3600"/>
        </w:tabs>
        <w:ind w:left="3600" w:hanging="360"/>
      </w:pPr>
      <w:rPr>
        <w:rFonts w:ascii="Times New Roman" w:hAnsi="Times New Roman" w:hint="default"/>
      </w:rPr>
    </w:lvl>
    <w:lvl w:ilvl="5" w:tplc="9C2E2394" w:tentative="1">
      <w:start w:val="1"/>
      <w:numFmt w:val="bullet"/>
      <w:lvlText w:val="•"/>
      <w:lvlJc w:val="left"/>
      <w:pPr>
        <w:tabs>
          <w:tab w:val="num" w:pos="4320"/>
        </w:tabs>
        <w:ind w:left="4320" w:hanging="360"/>
      </w:pPr>
      <w:rPr>
        <w:rFonts w:ascii="Times New Roman" w:hAnsi="Times New Roman" w:hint="default"/>
      </w:rPr>
    </w:lvl>
    <w:lvl w:ilvl="6" w:tplc="6E507734" w:tentative="1">
      <w:start w:val="1"/>
      <w:numFmt w:val="bullet"/>
      <w:lvlText w:val="•"/>
      <w:lvlJc w:val="left"/>
      <w:pPr>
        <w:tabs>
          <w:tab w:val="num" w:pos="5040"/>
        </w:tabs>
        <w:ind w:left="5040" w:hanging="360"/>
      </w:pPr>
      <w:rPr>
        <w:rFonts w:ascii="Times New Roman" w:hAnsi="Times New Roman" w:hint="default"/>
      </w:rPr>
    </w:lvl>
    <w:lvl w:ilvl="7" w:tplc="7F38EE06" w:tentative="1">
      <w:start w:val="1"/>
      <w:numFmt w:val="bullet"/>
      <w:lvlText w:val="•"/>
      <w:lvlJc w:val="left"/>
      <w:pPr>
        <w:tabs>
          <w:tab w:val="num" w:pos="5760"/>
        </w:tabs>
        <w:ind w:left="5760" w:hanging="360"/>
      </w:pPr>
      <w:rPr>
        <w:rFonts w:ascii="Times New Roman" w:hAnsi="Times New Roman" w:hint="default"/>
      </w:rPr>
    </w:lvl>
    <w:lvl w:ilvl="8" w:tplc="01EE462E" w:tentative="1">
      <w:start w:val="1"/>
      <w:numFmt w:val="bullet"/>
      <w:lvlText w:val="•"/>
      <w:lvlJc w:val="left"/>
      <w:pPr>
        <w:tabs>
          <w:tab w:val="num" w:pos="6480"/>
        </w:tabs>
        <w:ind w:left="6480" w:hanging="360"/>
      </w:pPr>
      <w:rPr>
        <w:rFonts w:ascii="Times New Roman" w:hAnsi="Times New Roman" w:hint="default"/>
      </w:rPr>
    </w:lvl>
  </w:abstractNum>
  <w:abstractNum w:abstractNumId="8">
    <w:nsid w:val="7C0468C8"/>
    <w:multiLevelType w:val="hybridMultilevel"/>
    <w:tmpl w:val="4F0E3C36"/>
    <w:lvl w:ilvl="0" w:tplc="50B0C56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5"/>
  </w:num>
  <w:num w:numId="5">
    <w:abstractNumId w:val="2"/>
  </w:num>
  <w:num w:numId="6">
    <w:abstractNumId w:val="6"/>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C5"/>
    <w:rsid w:val="000004C2"/>
    <w:rsid w:val="00001931"/>
    <w:rsid w:val="000034E9"/>
    <w:rsid w:val="00015E46"/>
    <w:rsid w:val="00034F7E"/>
    <w:rsid w:val="000410C6"/>
    <w:rsid w:val="00050EB5"/>
    <w:rsid w:val="000670C5"/>
    <w:rsid w:val="0009462B"/>
    <w:rsid w:val="000C5A03"/>
    <w:rsid w:val="000E092B"/>
    <w:rsid w:val="000E41A7"/>
    <w:rsid w:val="001047C0"/>
    <w:rsid w:val="001154A1"/>
    <w:rsid w:val="001313CB"/>
    <w:rsid w:val="00146A4C"/>
    <w:rsid w:val="00156615"/>
    <w:rsid w:val="001648D6"/>
    <w:rsid w:val="001720C5"/>
    <w:rsid w:val="001838E8"/>
    <w:rsid w:val="00183A4F"/>
    <w:rsid w:val="001E1842"/>
    <w:rsid w:val="001F3E42"/>
    <w:rsid w:val="00210DD4"/>
    <w:rsid w:val="002230EC"/>
    <w:rsid w:val="00223E36"/>
    <w:rsid w:val="00241FC3"/>
    <w:rsid w:val="00257DDE"/>
    <w:rsid w:val="00271538"/>
    <w:rsid w:val="0029042F"/>
    <w:rsid w:val="002A4CCE"/>
    <w:rsid w:val="002D24CC"/>
    <w:rsid w:val="002E0B3E"/>
    <w:rsid w:val="002E76C3"/>
    <w:rsid w:val="00323E16"/>
    <w:rsid w:val="00335475"/>
    <w:rsid w:val="00355F7C"/>
    <w:rsid w:val="003601BF"/>
    <w:rsid w:val="003708AA"/>
    <w:rsid w:val="00373DEC"/>
    <w:rsid w:val="003E4C37"/>
    <w:rsid w:val="00405C12"/>
    <w:rsid w:val="0042430D"/>
    <w:rsid w:val="00424320"/>
    <w:rsid w:val="00450D51"/>
    <w:rsid w:val="004733F0"/>
    <w:rsid w:val="0048686D"/>
    <w:rsid w:val="004C64DD"/>
    <w:rsid w:val="004D74A5"/>
    <w:rsid w:val="004E3032"/>
    <w:rsid w:val="00514BCF"/>
    <w:rsid w:val="005202F6"/>
    <w:rsid w:val="00531FDF"/>
    <w:rsid w:val="0053549F"/>
    <w:rsid w:val="00554FA0"/>
    <w:rsid w:val="0055661F"/>
    <w:rsid w:val="00562B48"/>
    <w:rsid w:val="00585E23"/>
    <w:rsid w:val="005877D6"/>
    <w:rsid w:val="00587A69"/>
    <w:rsid w:val="005D3C59"/>
    <w:rsid w:val="005E1FE4"/>
    <w:rsid w:val="006003A5"/>
    <w:rsid w:val="0060198A"/>
    <w:rsid w:val="0060232A"/>
    <w:rsid w:val="00604FCA"/>
    <w:rsid w:val="00624D16"/>
    <w:rsid w:val="0063112F"/>
    <w:rsid w:val="006728CF"/>
    <w:rsid w:val="006C506E"/>
    <w:rsid w:val="006F2719"/>
    <w:rsid w:val="00717608"/>
    <w:rsid w:val="00725890"/>
    <w:rsid w:val="007449E1"/>
    <w:rsid w:val="007453B7"/>
    <w:rsid w:val="00745989"/>
    <w:rsid w:val="0075120C"/>
    <w:rsid w:val="007642C2"/>
    <w:rsid w:val="007840E2"/>
    <w:rsid w:val="007C0525"/>
    <w:rsid w:val="007C0689"/>
    <w:rsid w:val="007D75C3"/>
    <w:rsid w:val="007F071E"/>
    <w:rsid w:val="007F2543"/>
    <w:rsid w:val="008051B8"/>
    <w:rsid w:val="00812120"/>
    <w:rsid w:val="008146F1"/>
    <w:rsid w:val="00814BC1"/>
    <w:rsid w:val="00835665"/>
    <w:rsid w:val="00840DF2"/>
    <w:rsid w:val="00842E91"/>
    <w:rsid w:val="00850973"/>
    <w:rsid w:val="00853882"/>
    <w:rsid w:val="00874679"/>
    <w:rsid w:val="00882FB2"/>
    <w:rsid w:val="008E1E5F"/>
    <w:rsid w:val="008F1ED1"/>
    <w:rsid w:val="009053D1"/>
    <w:rsid w:val="00915CB7"/>
    <w:rsid w:val="00925C88"/>
    <w:rsid w:val="00933D06"/>
    <w:rsid w:val="00975A42"/>
    <w:rsid w:val="009A6EF4"/>
    <w:rsid w:val="009B26EB"/>
    <w:rsid w:val="009B7C80"/>
    <w:rsid w:val="009C1961"/>
    <w:rsid w:val="009C7408"/>
    <w:rsid w:val="009D32A4"/>
    <w:rsid w:val="009D755A"/>
    <w:rsid w:val="009F334D"/>
    <w:rsid w:val="009F50AB"/>
    <w:rsid w:val="009F6F1D"/>
    <w:rsid w:val="00A06710"/>
    <w:rsid w:val="00A1312B"/>
    <w:rsid w:val="00A3336F"/>
    <w:rsid w:val="00A33EAE"/>
    <w:rsid w:val="00A4795A"/>
    <w:rsid w:val="00A54CB3"/>
    <w:rsid w:val="00A563AF"/>
    <w:rsid w:val="00A61009"/>
    <w:rsid w:val="00A702A8"/>
    <w:rsid w:val="00A7560D"/>
    <w:rsid w:val="00A81FBE"/>
    <w:rsid w:val="00A8503B"/>
    <w:rsid w:val="00A90DC5"/>
    <w:rsid w:val="00AA04AC"/>
    <w:rsid w:val="00AA6352"/>
    <w:rsid w:val="00AD3C88"/>
    <w:rsid w:val="00AE3440"/>
    <w:rsid w:val="00AF22C4"/>
    <w:rsid w:val="00AF3C7C"/>
    <w:rsid w:val="00AF5090"/>
    <w:rsid w:val="00B13474"/>
    <w:rsid w:val="00B16906"/>
    <w:rsid w:val="00B25087"/>
    <w:rsid w:val="00B65884"/>
    <w:rsid w:val="00B71A64"/>
    <w:rsid w:val="00B754BA"/>
    <w:rsid w:val="00BA40E2"/>
    <w:rsid w:val="00BA4311"/>
    <w:rsid w:val="00BB3617"/>
    <w:rsid w:val="00BC3344"/>
    <w:rsid w:val="00BF254C"/>
    <w:rsid w:val="00C11BF8"/>
    <w:rsid w:val="00C246D8"/>
    <w:rsid w:val="00C2505C"/>
    <w:rsid w:val="00C54A8D"/>
    <w:rsid w:val="00C5627F"/>
    <w:rsid w:val="00C70EDB"/>
    <w:rsid w:val="00CF6F1D"/>
    <w:rsid w:val="00D01399"/>
    <w:rsid w:val="00D217BD"/>
    <w:rsid w:val="00D30870"/>
    <w:rsid w:val="00D7000B"/>
    <w:rsid w:val="00D9104C"/>
    <w:rsid w:val="00D91346"/>
    <w:rsid w:val="00DB6FCA"/>
    <w:rsid w:val="00DC0B8B"/>
    <w:rsid w:val="00DC34B7"/>
    <w:rsid w:val="00DD763A"/>
    <w:rsid w:val="00DF0A40"/>
    <w:rsid w:val="00E03185"/>
    <w:rsid w:val="00E15D06"/>
    <w:rsid w:val="00E530B2"/>
    <w:rsid w:val="00E56496"/>
    <w:rsid w:val="00E66909"/>
    <w:rsid w:val="00E869D4"/>
    <w:rsid w:val="00E87A8E"/>
    <w:rsid w:val="00EA4CD9"/>
    <w:rsid w:val="00EC2CAF"/>
    <w:rsid w:val="00EC75C9"/>
    <w:rsid w:val="00EF7DD1"/>
    <w:rsid w:val="00F13A97"/>
    <w:rsid w:val="00F25658"/>
    <w:rsid w:val="00F30A79"/>
    <w:rsid w:val="00F3174D"/>
    <w:rsid w:val="00F44959"/>
    <w:rsid w:val="00F6706B"/>
    <w:rsid w:val="00F769CA"/>
    <w:rsid w:val="00F93EFA"/>
    <w:rsid w:val="00FB309C"/>
    <w:rsid w:val="00FB3703"/>
    <w:rsid w:val="00FB5F33"/>
    <w:rsid w:val="00FD5394"/>
    <w:rsid w:val="00FD5987"/>
    <w:rsid w:val="00FF6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C5"/>
    <w:pPr>
      <w:spacing w:after="0" w:line="240" w:lineRule="auto"/>
    </w:pPr>
    <w:rPr>
      <w:rFonts w:ascii="Times New Roman" w:eastAsia="PMingLiU" w:hAnsi="Times New Roman" w:cs="Times New Roman"/>
      <w:sz w:val="24"/>
      <w:szCs w:val="24"/>
      <w:lang w:val="pt-BR"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0C5"/>
    <w:pPr>
      <w:tabs>
        <w:tab w:val="center" w:pos="4680"/>
        <w:tab w:val="right" w:pos="9360"/>
      </w:tabs>
    </w:pPr>
  </w:style>
  <w:style w:type="character" w:customStyle="1" w:styleId="HeaderChar">
    <w:name w:val="Header Char"/>
    <w:basedOn w:val="DefaultParagraphFont"/>
    <w:link w:val="Header"/>
    <w:uiPriority w:val="99"/>
    <w:rsid w:val="000670C5"/>
    <w:rPr>
      <w:rFonts w:ascii="Times New Roman" w:eastAsia="PMingLiU" w:hAnsi="Times New Roman" w:cs="Times New Roman"/>
      <w:sz w:val="24"/>
      <w:szCs w:val="24"/>
      <w:lang w:val="pt-BR" w:eastAsia="zh-TW"/>
    </w:rPr>
  </w:style>
  <w:style w:type="paragraph" w:styleId="Footer">
    <w:name w:val="footer"/>
    <w:basedOn w:val="Normal"/>
    <w:link w:val="FooterChar"/>
    <w:uiPriority w:val="99"/>
    <w:unhideWhenUsed/>
    <w:rsid w:val="000670C5"/>
    <w:pPr>
      <w:tabs>
        <w:tab w:val="center" w:pos="4680"/>
        <w:tab w:val="right" w:pos="9360"/>
      </w:tabs>
    </w:pPr>
  </w:style>
  <w:style w:type="character" w:customStyle="1" w:styleId="FooterChar">
    <w:name w:val="Footer Char"/>
    <w:basedOn w:val="DefaultParagraphFont"/>
    <w:link w:val="Footer"/>
    <w:uiPriority w:val="99"/>
    <w:rsid w:val="000670C5"/>
    <w:rPr>
      <w:rFonts w:ascii="Times New Roman" w:eastAsia="PMingLiU" w:hAnsi="Times New Roman" w:cs="Times New Roman"/>
      <w:sz w:val="24"/>
      <w:szCs w:val="24"/>
      <w:lang w:val="pt-BR" w:eastAsia="zh-TW"/>
    </w:rPr>
  </w:style>
  <w:style w:type="character" w:styleId="SubtleEmphasis">
    <w:name w:val="Subtle Emphasis"/>
    <w:basedOn w:val="DefaultParagraphFont"/>
    <w:uiPriority w:val="19"/>
    <w:qFormat/>
    <w:rsid w:val="00FB309C"/>
    <w:rPr>
      <w:i/>
      <w:iCs/>
      <w:color w:val="808080" w:themeColor="text1" w:themeTint="7F"/>
    </w:rPr>
  </w:style>
  <w:style w:type="character" w:customStyle="1" w:styleId="hlfld-title">
    <w:name w:val="hlfld-title"/>
    <w:basedOn w:val="DefaultParagraphFont"/>
    <w:rsid w:val="00050EB5"/>
  </w:style>
  <w:style w:type="paragraph" w:styleId="ListParagraph">
    <w:name w:val="List Paragraph"/>
    <w:basedOn w:val="Normal"/>
    <w:uiPriority w:val="1"/>
    <w:qFormat/>
    <w:rsid w:val="00050EB5"/>
    <w:pPr>
      <w:ind w:left="720"/>
      <w:contextualSpacing/>
    </w:pPr>
  </w:style>
  <w:style w:type="paragraph" w:styleId="BalloonText">
    <w:name w:val="Balloon Text"/>
    <w:basedOn w:val="Normal"/>
    <w:link w:val="BalloonTextChar"/>
    <w:uiPriority w:val="99"/>
    <w:semiHidden/>
    <w:unhideWhenUsed/>
    <w:rsid w:val="003708AA"/>
    <w:rPr>
      <w:rFonts w:ascii="Tahoma" w:hAnsi="Tahoma" w:cs="Tahoma"/>
      <w:sz w:val="16"/>
      <w:szCs w:val="16"/>
    </w:rPr>
  </w:style>
  <w:style w:type="character" w:customStyle="1" w:styleId="BalloonTextChar">
    <w:name w:val="Balloon Text Char"/>
    <w:basedOn w:val="DefaultParagraphFont"/>
    <w:link w:val="BalloonText"/>
    <w:uiPriority w:val="99"/>
    <w:semiHidden/>
    <w:rsid w:val="003708AA"/>
    <w:rPr>
      <w:rFonts w:ascii="Tahoma" w:eastAsia="PMingLiU" w:hAnsi="Tahoma" w:cs="Tahoma"/>
      <w:sz w:val="16"/>
      <w:szCs w:val="16"/>
      <w:lang w:val="pt-BR" w:eastAsia="zh-TW"/>
    </w:rPr>
  </w:style>
  <w:style w:type="character" w:styleId="Hyperlink">
    <w:name w:val="Hyperlink"/>
    <w:basedOn w:val="DefaultParagraphFont"/>
    <w:uiPriority w:val="99"/>
    <w:unhideWhenUsed/>
    <w:rsid w:val="00514BCF"/>
    <w:rPr>
      <w:color w:val="0000FF" w:themeColor="hyperlink"/>
      <w:u w:val="single"/>
    </w:rPr>
  </w:style>
  <w:style w:type="paragraph" w:styleId="Caption">
    <w:name w:val="caption"/>
    <w:basedOn w:val="Normal"/>
    <w:next w:val="Normal"/>
    <w:qFormat/>
    <w:rsid w:val="00335475"/>
    <w:pPr>
      <w:spacing w:line="360" w:lineRule="auto"/>
      <w:jc w:val="center"/>
    </w:pPr>
    <w:rPr>
      <w:rFonts w:eastAsia="Times New Roman"/>
      <w:b/>
      <w:bCs/>
      <w:sz w:val="26"/>
      <w:lang w:val="en-US" w:eastAsia="en-US"/>
    </w:rPr>
  </w:style>
  <w:style w:type="character" w:styleId="Strong">
    <w:name w:val="Strong"/>
    <w:basedOn w:val="DefaultParagraphFont"/>
    <w:uiPriority w:val="22"/>
    <w:qFormat/>
    <w:rsid w:val="00335475"/>
    <w:rPr>
      <w:b/>
      <w:bCs/>
    </w:rPr>
  </w:style>
  <w:style w:type="character" w:customStyle="1" w:styleId="hlfld-contribauthor">
    <w:name w:val="hlfld-contribauthor"/>
    <w:basedOn w:val="DefaultParagraphFont"/>
    <w:rsid w:val="00335475"/>
  </w:style>
  <w:style w:type="character" w:customStyle="1" w:styleId="cit-title">
    <w:name w:val="cit-title"/>
    <w:basedOn w:val="DefaultParagraphFont"/>
    <w:rsid w:val="00335475"/>
  </w:style>
  <w:style w:type="character" w:customStyle="1" w:styleId="cit-year-info">
    <w:name w:val="cit-year-info"/>
    <w:basedOn w:val="DefaultParagraphFont"/>
    <w:rsid w:val="00335475"/>
  </w:style>
  <w:style w:type="character" w:customStyle="1" w:styleId="cit-volume">
    <w:name w:val="cit-volume"/>
    <w:basedOn w:val="DefaultParagraphFont"/>
    <w:rsid w:val="00335475"/>
  </w:style>
  <w:style w:type="character" w:customStyle="1" w:styleId="cit-issue">
    <w:name w:val="cit-issue"/>
    <w:basedOn w:val="DefaultParagraphFont"/>
    <w:rsid w:val="00335475"/>
  </w:style>
  <w:style w:type="character" w:customStyle="1" w:styleId="cit-pagerange">
    <w:name w:val="cit-pagerange"/>
    <w:basedOn w:val="DefaultParagraphFont"/>
    <w:rsid w:val="00335475"/>
  </w:style>
  <w:style w:type="character" w:customStyle="1" w:styleId="comma-separator">
    <w:name w:val="comma-separator"/>
    <w:basedOn w:val="DefaultParagraphFont"/>
    <w:rsid w:val="00335475"/>
  </w:style>
  <w:style w:type="paragraph" w:customStyle="1" w:styleId="Default">
    <w:name w:val="Default"/>
    <w:rsid w:val="00E0318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C5"/>
    <w:pPr>
      <w:spacing w:after="0" w:line="240" w:lineRule="auto"/>
    </w:pPr>
    <w:rPr>
      <w:rFonts w:ascii="Times New Roman" w:eastAsia="PMingLiU" w:hAnsi="Times New Roman" w:cs="Times New Roman"/>
      <w:sz w:val="24"/>
      <w:szCs w:val="24"/>
      <w:lang w:val="pt-BR"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70C5"/>
    <w:pPr>
      <w:tabs>
        <w:tab w:val="center" w:pos="4680"/>
        <w:tab w:val="right" w:pos="9360"/>
      </w:tabs>
    </w:pPr>
  </w:style>
  <w:style w:type="character" w:customStyle="1" w:styleId="HeaderChar">
    <w:name w:val="Header Char"/>
    <w:basedOn w:val="DefaultParagraphFont"/>
    <w:link w:val="Header"/>
    <w:uiPriority w:val="99"/>
    <w:rsid w:val="000670C5"/>
    <w:rPr>
      <w:rFonts w:ascii="Times New Roman" w:eastAsia="PMingLiU" w:hAnsi="Times New Roman" w:cs="Times New Roman"/>
      <w:sz w:val="24"/>
      <w:szCs w:val="24"/>
      <w:lang w:val="pt-BR" w:eastAsia="zh-TW"/>
    </w:rPr>
  </w:style>
  <w:style w:type="paragraph" w:styleId="Footer">
    <w:name w:val="footer"/>
    <w:basedOn w:val="Normal"/>
    <w:link w:val="FooterChar"/>
    <w:uiPriority w:val="99"/>
    <w:unhideWhenUsed/>
    <w:rsid w:val="000670C5"/>
    <w:pPr>
      <w:tabs>
        <w:tab w:val="center" w:pos="4680"/>
        <w:tab w:val="right" w:pos="9360"/>
      </w:tabs>
    </w:pPr>
  </w:style>
  <w:style w:type="character" w:customStyle="1" w:styleId="FooterChar">
    <w:name w:val="Footer Char"/>
    <w:basedOn w:val="DefaultParagraphFont"/>
    <w:link w:val="Footer"/>
    <w:uiPriority w:val="99"/>
    <w:rsid w:val="000670C5"/>
    <w:rPr>
      <w:rFonts w:ascii="Times New Roman" w:eastAsia="PMingLiU" w:hAnsi="Times New Roman" w:cs="Times New Roman"/>
      <w:sz w:val="24"/>
      <w:szCs w:val="24"/>
      <w:lang w:val="pt-BR" w:eastAsia="zh-TW"/>
    </w:rPr>
  </w:style>
  <w:style w:type="character" w:styleId="SubtleEmphasis">
    <w:name w:val="Subtle Emphasis"/>
    <w:basedOn w:val="DefaultParagraphFont"/>
    <w:uiPriority w:val="19"/>
    <w:qFormat/>
    <w:rsid w:val="00FB309C"/>
    <w:rPr>
      <w:i/>
      <w:iCs/>
      <w:color w:val="808080" w:themeColor="text1" w:themeTint="7F"/>
    </w:rPr>
  </w:style>
  <w:style w:type="character" w:customStyle="1" w:styleId="hlfld-title">
    <w:name w:val="hlfld-title"/>
    <w:basedOn w:val="DefaultParagraphFont"/>
    <w:rsid w:val="00050EB5"/>
  </w:style>
  <w:style w:type="paragraph" w:styleId="ListParagraph">
    <w:name w:val="List Paragraph"/>
    <w:basedOn w:val="Normal"/>
    <w:uiPriority w:val="1"/>
    <w:qFormat/>
    <w:rsid w:val="00050EB5"/>
    <w:pPr>
      <w:ind w:left="720"/>
      <w:contextualSpacing/>
    </w:pPr>
  </w:style>
  <w:style w:type="paragraph" w:styleId="BalloonText">
    <w:name w:val="Balloon Text"/>
    <w:basedOn w:val="Normal"/>
    <w:link w:val="BalloonTextChar"/>
    <w:uiPriority w:val="99"/>
    <w:semiHidden/>
    <w:unhideWhenUsed/>
    <w:rsid w:val="003708AA"/>
    <w:rPr>
      <w:rFonts w:ascii="Tahoma" w:hAnsi="Tahoma" w:cs="Tahoma"/>
      <w:sz w:val="16"/>
      <w:szCs w:val="16"/>
    </w:rPr>
  </w:style>
  <w:style w:type="character" w:customStyle="1" w:styleId="BalloonTextChar">
    <w:name w:val="Balloon Text Char"/>
    <w:basedOn w:val="DefaultParagraphFont"/>
    <w:link w:val="BalloonText"/>
    <w:uiPriority w:val="99"/>
    <w:semiHidden/>
    <w:rsid w:val="003708AA"/>
    <w:rPr>
      <w:rFonts w:ascii="Tahoma" w:eastAsia="PMingLiU" w:hAnsi="Tahoma" w:cs="Tahoma"/>
      <w:sz w:val="16"/>
      <w:szCs w:val="16"/>
      <w:lang w:val="pt-BR" w:eastAsia="zh-TW"/>
    </w:rPr>
  </w:style>
  <w:style w:type="character" w:styleId="Hyperlink">
    <w:name w:val="Hyperlink"/>
    <w:basedOn w:val="DefaultParagraphFont"/>
    <w:uiPriority w:val="99"/>
    <w:unhideWhenUsed/>
    <w:rsid w:val="00514BCF"/>
    <w:rPr>
      <w:color w:val="0000FF" w:themeColor="hyperlink"/>
      <w:u w:val="single"/>
    </w:rPr>
  </w:style>
  <w:style w:type="paragraph" w:styleId="Caption">
    <w:name w:val="caption"/>
    <w:basedOn w:val="Normal"/>
    <w:next w:val="Normal"/>
    <w:qFormat/>
    <w:rsid w:val="00335475"/>
    <w:pPr>
      <w:spacing w:line="360" w:lineRule="auto"/>
      <w:jc w:val="center"/>
    </w:pPr>
    <w:rPr>
      <w:rFonts w:eastAsia="Times New Roman"/>
      <w:b/>
      <w:bCs/>
      <w:sz w:val="26"/>
      <w:lang w:val="en-US" w:eastAsia="en-US"/>
    </w:rPr>
  </w:style>
  <w:style w:type="character" w:styleId="Strong">
    <w:name w:val="Strong"/>
    <w:basedOn w:val="DefaultParagraphFont"/>
    <w:uiPriority w:val="22"/>
    <w:qFormat/>
    <w:rsid w:val="00335475"/>
    <w:rPr>
      <w:b/>
      <w:bCs/>
    </w:rPr>
  </w:style>
  <w:style w:type="character" w:customStyle="1" w:styleId="hlfld-contribauthor">
    <w:name w:val="hlfld-contribauthor"/>
    <w:basedOn w:val="DefaultParagraphFont"/>
    <w:rsid w:val="00335475"/>
  </w:style>
  <w:style w:type="character" w:customStyle="1" w:styleId="cit-title">
    <w:name w:val="cit-title"/>
    <w:basedOn w:val="DefaultParagraphFont"/>
    <w:rsid w:val="00335475"/>
  </w:style>
  <w:style w:type="character" w:customStyle="1" w:styleId="cit-year-info">
    <w:name w:val="cit-year-info"/>
    <w:basedOn w:val="DefaultParagraphFont"/>
    <w:rsid w:val="00335475"/>
  </w:style>
  <w:style w:type="character" w:customStyle="1" w:styleId="cit-volume">
    <w:name w:val="cit-volume"/>
    <w:basedOn w:val="DefaultParagraphFont"/>
    <w:rsid w:val="00335475"/>
  </w:style>
  <w:style w:type="character" w:customStyle="1" w:styleId="cit-issue">
    <w:name w:val="cit-issue"/>
    <w:basedOn w:val="DefaultParagraphFont"/>
    <w:rsid w:val="00335475"/>
  </w:style>
  <w:style w:type="character" w:customStyle="1" w:styleId="cit-pagerange">
    <w:name w:val="cit-pagerange"/>
    <w:basedOn w:val="DefaultParagraphFont"/>
    <w:rsid w:val="00335475"/>
  </w:style>
  <w:style w:type="character" w:customStyle="1" w:styleId="comma-separator">
    <w:name w:val="comma-separator"/>
    <w:basedOn w:val="DefaultParagraphFont"/>
    <w:rsid w:val="00335475"/>
  </w:style>
  <w:style w:type="paragraph" w:customStyle="1" w:styleId="Default">
    <w:name w:val="Default"/>
    <w:rsid w:val="00E031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50954">
      <w:bodyDiv w:val="1"/>
      <w:marLeft w:val="0"/>
      <w:marRight w:val="0"/>
      <w:marTop w:val="0"/>
      <w:marBottom w:val="0"/>
      <w:divBdr>
        <w:top w:val="none" w:sz="0" w:space="0" w:color="auto"/>
        <w:left w:val="none" w:sz="0" w:space="0" w:color="auto"/>
        <w:bottom w:val="none" w:sz="0" w:space="0" w:color="auto"/>
        <w:right w:val="none" w:sz="0" w:space="0" w:color="auto"/>
      </w:divBdr>
    </w:div>
    <w:div w:id="191309815">
      <w:bodyDiv w:val="1"/>
      <w:marLeft w:val="0"/>
      <w:marRight w:val="0"/>
      <w:marTop w:val="0"/>
      <w:marBottom w:val="0"/>
      <w:divBdr>
        <w:top w:val="none" w:sz="0" w:space="0" w:color="auto"/>
        <w:left w:val="none" w:sz="0" w:space="0" w:color="auto"/>
        <w:bottom w:val="none" w:sz="0" w:space="0" w:color="auto"/>
        <w:right w:val="none" w:sz="0" w:space="0" w:color="auto"/>
      </w:divBdr>
    </w:div>
    <w:div w:id="205874413">
      <w:bodyDiv w:val="1"/>
      <w:marLeft w:val="0"/>
      <w:marRight w:val="0"/>
      <w:marTop w:val="0"/>
      <w:marBottom w:val="0"/>
      <w:divBdr>
        <w:top w:val="none" w:sz="0" w:space="0" w:color="auto"/>
        <w:left w:val="none" w:sz="0" w:space="0" w:color="auto"/>
        <w:bottom w:val="none" w:sz="0" w:space="0" w:color="auto"/>
        <w:right w:val="none" w:sz="0" w:space="0" w:color="auto"/>
      </w:divBdr>
    </w:div>
    <w:div w:id="260838338">
      <w:bodyDiv w:val="1"/>
      <w:marLeft w:val="0"/>
      <w:marRight w:val="0"/>
      <w:marTop w:val="0"/>
      <w:marBottom w:val="0"/>
      <w:divBdr>
        <w:top w:val="none" w:sz="0" w:space="0" w:color="auto"/>
        <w:left w:val="none" w:sz="0" w:space="0" w:color="auto"/>
        <w:bottom w:val="none" w:sz="0" w:space="0" w:color="auto"/>
        <w:right w:val="none" w:sz="0" w:space="0" w:color="auto"/>
      </w:divBdr>
    </w:div>
    <w:div w:id="313921746">
      <w:bodyDiv w:val="1"/>
      <w:marLeft w:val="0"/>
      <w:marRight w:val="0"/>
      <w:marTop w:val="0"/>
      <w:marBottom w:val="0"/>
      <w:divBdr>
        <w:top w:val="none" w:sz="0" w:space="0" w:color="auto"/>
        <w:left w:val="none" w:sz="0" w:space="0" w:color="auto"/>
        <w:bottom w:val="none" w:sz="0" w:space="0" w:color="auto"/>
        <w:right w:val="none" w:sz="0" w:space="0" w:color="auto"/>
      </w:divBdr>
    </w:div>
    <w:div w:id="486943610">
      <w:bodyDiv w:val="1"/>
      <w:marLeft w:val="0"/>
      <w:marRight w:val="0"/>
      <w:marTop w:val="0"/>
      <w:marBottom w:val="0"/>
      <w:divBdr>
        <w:top w:val="none" w:sz="0" w:space="0" w:color="auto"/>
        <w:left w:val="none" w:sz="0" w:space="0" w:color="auto"/>
        <w:bottom w:val="none" w:sz="0" w:space="0" w:color="auto"/>
        <w:right w:val="none" w:sz="0" w:space="0" w:color="auto"/>
      </w:divBdr>
    </w:div>
    <w:div w:id="739593342">
      <w:bodyDiv w:val="1"/>
      <w:marLeft w:val="0"/>
      <w:marRight w:val="0"/>
      <w:marTop w:val="0"/>
      <w:marBottom w:val="0"/>
      <w:divBdr>
        <w:top w:val="none" w:sz="0" w:space="0" w:color="auto"/>
        <w:left w:val="none" w:sz="0" w:space="0" w:color="auto"/>
        <w:bottom w:val="none" w:sz="0" w:space="0" w:color="auto"/>
        <w:right w:val="none" w:sz="0" w:space="0" w:color="auto"/>
      </w:divBdr>
    </w:div>
    <w:div w:id="865485918">
      <w:bodyDiv w:val="1"/>
      <w:marLeft w:val="0"/>
      <w:marRight w:val="0"/>
      <w:marTop w:val="0"/>
      <w:marBottom w:val="0"/>
      <w:divBdr>
        <w:top w:val="none" w:sz="0" w:space="0" w:color="auto"/>
        <w:left w:val="none" w:sz="0" w:space="0" w:color="auto"/>
        <w:bottom w:val="none" w:sz="0" w:space="0" w:color="auto"/>
        <w:right w:val="none" w:sz="0" w:space="0" w:color="auto"/>
      </w:divBdr>
    </w:div>
    <w:div w:id="1303733397">
      <w:bodyDiv w:val="1"/>
      <w:marLeft w:val="0"/>
      <w:marRight w:val="0"/>
      <w:marTop w:val="0"/>
      <w:marBottom w:val="0"/>
      <w:divBdr>
        <w:top w:val="none" w:sz="0" w:space="0" w:color="auto"/>
        <w:left w:val="none" w:sz="0" w:space="0" w:color="auto"/>
        <w:bottom w:val="none" w:sz="0" w:space="0" w:color="auto"/>
        <w:right w:val="none" w:sz="0" w:space="0" w:color="auto"/>
      </w:divBdr>
    </w:div>
    <w:div w:id="1310938371">
      <w:bodyDiv w:val="1"/>
      <w:marLeft w:val="0"/>
      <w:marRight w:val="0"/>
      <w:marTop w:val="0"/>
      <w:marBottom w:val="0"/>
      <w:divBdr>
        <w:top w:val="none" w:sz="0" w:space="0" w:color="auto"/>
        <w:left w:val="none" w:sz="0" w:space="0" w:color="auto"/>
        <w:bottom w:val="none" w:sz="0" w:space="0" w:color="auto"/>
        <w:right w:val="none" w:sz="0" w:space="0" w:color="auto"/>
      </w:divBdr>
    </w:div>
    <w:div w:id="1429421646">
      <w:bodyDiv w:val="1"/>
      <w:marLeft w:val="0"/>
      <w:marRight w:val="0"/>
      <w:marTop w:val="0"/>
      <w:marBottom w:val="0"/>
      <w:divBdr>
        <w:top w:val="none" w:sz="0" w:space="0" w:color="auto"/>
        <w:left w:val="none" w:sz="0" w:space="0" w:color="auto"/>
        <w:bottom w:val="none" w:sz="0" w:space="0" w:color="auto"/>
        <w:right w:val="none" w:sz="0" w:space="0" w:color="auto"/>
      </w:divBdr>
    </w:div>
    <w:div w:id="1508330981">
      <w:bodyDiv w:val="1"/>
      <w:marLeft w:val="0"/>
      <w:marRight w:val="0"/>
      <w:marTop w:val="0"/>
      <w:marBottom w:val="0"/>
      <w:divBdr>
        <w:top w:val="none" w:sz="0" w:space="0" w:color="auto"/>
        <w:left w:val="none" w:sz="0" w:space="0" w:color="auto"/>
        <w:bottom w:val="none" w:sz="0" w:space="0" w:color="auto"/>
        <w:right w:val="none" w:sz="0" w:space="0" w:color="auto"/>
      </w:divBdr>
    </w:div>
    <w:div w:id="1687174118">
      <w:bodyDiv w:val="1"/>
      <w:marLeft w:val="0"/>
      <w:marRight w:val="0"/>
      <w:marTop w:val="0"/>
      <w:marBottom w:val="0"/>
      <w:divBdr>
        <w:top w:val="none" w:sz="0" w:space="0" w:color="auto"/>
        <w:left w:val="none" w:sz="0" w:space="0" w:color="auto"/>
        <w:bottom w:val="none" w:sz="0" w:space="0" w:color="auto"/>
        <w:right w:val="none" w:sz="0" w:space="0" w:color="auto"/>
      </w:divBdr>
    </w:div>
    <w:div w:id="1791435624">
      <w:bodyDiv w:val="1"/>
      <w:marLeft w:val="0"/>
      <w:marRight w:val="0"/>
      <w:marTop w:val="0"/>
      <w:marBottom w:val="0"/>
      <w:divBdr>
        <w:top w:val="none" w:sz="0" w:space="0" w:color="auto"/>
        <w:left w:val="none" w:sz="0" w:space="0" w:color="auto"/>
        <w:bottom w:val="none" w:sz="0" w:space="0" w:color="auto"/>
        <w:right w:val="none" w:sz="0" w:space="0" w:color="auto"/>
      </w:divBdr>
      <w:divsChild>
        <w:div w:id="1829592031">
          <w:marLeft w:val="547"/>
          <w:marRight w:val="0"/>
          <w:marTop w:val="0"/>
          <w:marBottom w:val="0"/>
          <w:divBdr>
            <w:top w:val="none" w:sz="0" w:space="0" w:color="auto"/>
            <w:left w:val="none" w:sz="0" w:space="0" w:color="auto"/>
            <w:bottom w:val="none" w:sz="0" w:space="0" w:color="auto"/>
            <w:right w:val="none" w:sz="0" w:space="0" w:color="auto"/>
          </w:divBdr>
        </w:div>
        <w:div w:id="1389456481">
          <w:marLeft w:val="547"/>
          <w:marRight w:val="0"/>
          <w:marTop w:val="0"/>
          <w:marBottom w:val="0"/>
          <w:divBdr>
            <w:top w:val="none" w:sz="0" w:space="0" w:color="auto"/>
            <w:left w:val="none" w:sz="0" w:space="0" w:color="auto"/>
            <w:bottom w:val="none" w:sz="0" w:space="0" w:color="auto"/>
            <w:right w:val="none" w:sz="0" w:space="0" w:color="auto"/>
          </w:divBdr>
        </w:div>
        <w:div w:id="1375152604">
          <w:marLeft w:val="547"/>
          <w:marRight w:val="0"/>
          <w:marTop w:val="0"/>
          <w:marBottom w:val="0"/>
          <w:divBdr>
            <w:top w:val="none" w:sz="0" w:space="0" w:color="auto"/>
            <w:left w:val="none" w:sz="0" w:space="0" w:color="auto"/>
            <w:bottom w:val="none" w:sz="0" w:space="0" w:color="auto"/>
            <w:right w:val="none" w:sz="0" w:space="0" w:color="auto"/>
          </w:divBdr>
        </w:div>
        <w:div w:id="494880462">
          <w:marLeft w:val="547"/>
          <w:marRight w:val="0"/>
          <w:marTop w:val="0"/>
          <w:marBottom w:val="0"/>
          <w:divBdr>
            <w:top w:val="none" w:sz="0" w:space="0" w:color="auto"/>
            <w:left w:val="none" w:sz="0" w:space="0" w:color="auto"/>
            <w:bottom w:val="none" w:sz="0" w:space="0" w:color="auto"/>
            <w:right w:val="none" w:sz="0" w:space="0" w:color="auto"/>
          </w:divBdr>
        </w:div>
        <w:div w:id="1375960351">
          <w:marLeft w:val="547"/>
          <w:marRight w:val="0"/>
          <w:marTop w:val="0"/>
          <w:marBottom w:val="0"/>
          <w:divBdr>
            <w:top w:val="none" w:sz="0" w:space="0" w:color="auto"/>
            <w:left w:val="none" w:sz="0" w:space="0" w:color="auto"/>
            <w:bottom w:val="none" w:sz="0" w:space="0" w:color="auto"/>
            <w:right w:val="none" w:sz="0" w:space="0" w:color="auto"/>
          </w:divBdr>
        </w:div>
        <w:div w:id="828904429">
          <w:marLeft w:val="547"/>
          <w:marRight w:val="0"/>
          <w:marTop w:val="0"/>
          <w:marBottom w:val="0"/>
          <w:divBdr>
            <w:top w:val="none" w:sz="0" w:space="0" w:color="auto"/>
            <w:left w:val="none" w:sz="0" w:space="0" w:color="auto"/>
            <w:bottom w:val="none" w:sz="0" w:space="0" w:color="auto"/>
            <w:right w:val="none" w:sz="0" w:space="0" w:color="auto"/>
          </w:divBdr>
        </w:div>
        <w:div w:id="255599278">
          <w:marLeft w:val="547"/>
          <w:marRight w:val="0"/>
          <w:marTop w:val="0"/>
          <w:marBottom w:val="0"/>
          <w:divBdr>
            <w:top w:val="none" w:sz="0" w:space="0" w:color="auto"/>
            <w:left w:val="none" w:sz="0" w:space="0" w:color="auto"/>
            <w:bottom w:val="none" w:sz="0" w:space="0" w:color="auto"/>
            <w:right w:val="none" w:sz="0" w:space="0" w:color="auto"/>
          </w:divBdr>
        </w:div>
        <w:div w:id="1349259969">
          <w:marLeft w:val="547"/>
          <w:marRight w:val="0"/>
          <w:marTop w:val="0"/>
          <w:marBottom w:val="0"/>
          <w:divBdr>
            <w:top w:val="none" w:sz="0" w:space="0" w:color="auto"/>
            <w:left w:val="none" w:sz="0" w:space="0" w:color="auto"/>
            <w:bottom w:val="none" w:sz="0" w:space="0" w:color="auto"/>
            <w:right w:val="none" w:sz="0" w:space="0" w:color="auto"/>
          </w:divBdr>
        </w:div>
        <w:div w:id="1340738384">
          <w:marLeft w:val="547"/>
          <w:marRight w:val="0"/>
          <w:marTop w:val="0"/>
          <w:marBottom w:val="0"/>
          <w:divBdr>
            <w:top w:val="none" w:sz="0" w:space="0" w:color="auto"/>
            <w:left w:val="none" w:sz="0" w:space="0" w:color="auto"/>
            <w:bottom w:val="none" w:sz="0" w:space="0" w:color="auto"/>
            <w:right w:val="none" w:sz="0" w:space="0" w:color="auto"/>
          </w:divBdr>
        </w:div>
        <w:div w:id="775057097">
          <w:marLeft w:val="547"/>
          <w:marRight w:val="0"/>
          <w:marTop w:val="0"/>
          <w:marBottom w:val="0"/>
          <w:divBdr>
            <w:top w:val="none" w:sz="0" w:space="0" w:color="auto"/>
            <w:left w:val="none" w:sz="0" w:space="0" w:color="auto"/>
            <w:bottom w:val="none" w:sz="0" w:space="0" w:color="auto"/>
            <w:right w:val="none" w:sz="0" w:space="0" w:color="auto"/>
          </w:divBdr>
        </w:div>
        <w:div w:id="329716539">
          <w:marLeft w:val="547"/>
          <w:marRight w:val="0"/>
          <w:marTop w:val="0"/>
          <w:marBottom w:val="0"/>
          <w:divBdr>
            <w:top w:val="none" w:sz="0" w:space="0" w:color="auto"/>
            <w:left w:val="none" w:sz="0" w:space="0" w:color="auto"/>
            <w:bottom w:val="none" w:sz="0" w:space="0" w:color="auto"/>
            <w:right w:val="none" w:sz="0" w:space="0" w:color="auto"/>
          </w:divBdr>
        </w:div>
        <w:div w:id="2055496575">
          <w:marLeft w:val="547"/>
          <w:marRight w:val="0"/>
          <w:marTop w:val="0"/>
          <w:marBottom w:val="0"/>
          <w:divBdr>
            <w:top w:val="none" w:sz="0" w:space="0" w:color="auto"/>
            <w:left w:val="none" w:sz="0" w:space="0" w:color="auto"/>
            <w:bottom w:val="none" w:sz="0" w:space="0" w:color="auto"/>
            <w:right w:val="none" w:sz="0" w:space="0" w:color="auto"/>
          </w:divBdr>
        </w:div>
        <w:div w:id="318271373">
          <w:marLeft w:val="547"/>
          <w:marRight w:val="0"/>
          <w:marTop w:val="0"/>
          <w:marBottom w:val="0"/>
          <w:divBdr>
            <w:top w:val="none" w:sz="0" w:space="0" w:color="auto"/>
            <w:left w:val="none" w:sz="0" w:space="0" w:color="auto"/>
            <w:bottom w:val="none" w:sz="0" w:space="0" w:color="auto"/>
            <w:right w:val="none" w:sz="0" w:space="0" w:color="auto"/>
          </w:divBdr>
        </w:div>
        <w:div w:id="35130537">
          <w:marLeft w:val="547"/>
          <w:marRight w:val="0"/>
          <w:marTop w:val="0"/>
          <w:marBottom w:val="0"/>
          <w:divBdr>
            <w:top w:val="none" w:sz="0" w:space="0" w:color="auto"/>
            <w:left w:val="none" w:sz="0" w:space="0" w:color="auto"/>
            <w:bottom w:val="none" w:sz="0" w:space="0" w:color="auto"/>
            <w:right w:val="none" w:sz="0" w:space="0" w:color="auto"/>
          </w:divBdr>
        </w:div>
        <w:div w:id="1781219805">
          <w:marLeft w:val="547"/>
          <w:marRight w:val="0"/>
          <w:marTop w:val="0"/>
          <w:marBottom w:val="0"/>
          <w:divBdr>
            <w:top w:val="none" w:sz="0" w:space="0" w:color="auto"/>
            <w:left w:val="none" w:sz="0" w:space="0" w:color="auto"/>
            <w:bottom w:val="none" w:sz="0" w:space="0" w:color="auto"/>
            <w:right w:val="none" w:sz="0" w:space="0" w:color="auto"/>
          </w:divBdr>
        </w:div>
        <w:div w:id="1768112037">
          <w:marLeft w:val="547"/>
          <w:marRight w:val="0"/>
          <w:marTop w:val="0"/>
          <w:marBottom w:val="0"/>
          <w:divBdr>
            <w:top w:val="none" w:sz="0" w:space="0" w:color="auto"/>
            <w:left w:val="none" w:sz="0" w:space="0" w:color="auto"/>
            <w:bottom w:val="none" w:sz="0" w:space="0" w:color="auto"/>
            <w:right w:val="none" w:sz="0" w:space="0" w:color="auto"/>
          </w:divBdr>
        </w:div>
        <w:div w:id="1051265779">
          <w:marLeft w:val="547"/>
          <w:marRight w:val="0"/>
          <w:marTop w:val="0"/>
          <w:marBottom w:val="0"/>
          <w:divBdr>
            <w:top w:val="none" w:sz="0" w:space="0" w:color="auto"/>
            <w:left w:val="none" w:sz="0" w:space="0" w:color="auto"/>
            <w:bottom w:val="none" w:sz="0" w:space="0" w:color="auto"/>
            <w:right w:val="none" w:sz="0" w:space="0" w:color="auto"/>
          </w:divBdr>
        </w:div>
        <w:div w:id="1804691496">
          <w:marLeft w:val="547"/>
          <w:marRight w:val="0"/>
          <w:marTop w:val="0"/>
          <w:marBottom w:val="0"/>
          <w:divBdr>
            <w:top w:val="none" w:sz="0" w:space="0" w:color="auto"/>
            <w:left w:val="none" w:sz="0" w:space="0" w:color="auto"/>
            <w:bottom w:val="none" w:sz="0" w:space="0" w:color="auto"/>
            <w:right w:val="none" w:sz="0" w:space="0" w:color="auto"/>
          </w:divBdr>
        </w:div>
        <w:div w:id="207380850">
          <w:marLeft w:val="547"/>
          <w:marRight w:val="0"/>
          <w:marTop w:val="0"/>
          <w:marBottom w:val="0"/>
          <w:divBdr>
            <w:top w:val="none" w:sz="0" w:space="0" w:color="auto"/>
            <w:left w:val="none" w:sz="0" w:space="0" w:color="auto"/>
            <w:bottom w:val="none" w:sz="0" w:space="0" w:color="auto"/>
            <w:right w:val="none" w:sz="0" w:space="0" w:color="auto"/>
          </w:divBdr>
        </w:div>
      </w:divsChild>
    </w:div>
    <w:div w:id="208791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oleObject" Target="embeddings/oleObject4.bin"/><Relationship Id="rId39"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oleObject" Target="embeddings/oleObject8.bin"/><Relationship Id="rId42" Type="http://schemas.openxmlformats.org/officeDocument/2006/relationships/oleObject" Target="embeddings/oleObject12.bin"/><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image" Target="media/image4.emf"/><Relationship Id="rId33" Type="http://schemas.openxmlformats.org/officeDocument/2006/relationships/image" Target="media/image8.emf"/><Relationship Id="rId38" Type="http://schemas.openxmlformats.org/officeDocument/2006/relationships/oleObject" Target="embeddings/oleObject10.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oleObject" Target="embeddings/oleObject1.bin"/><Relationship Id="rId29" Type="http://schemas.openxmlformats.org/officeDocument/2006/relationships/image" Target="media/image6.emf"/><Relationship Id="rId41"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oleObject" Target="embeddings/oleObject3.bin"/><Relationship Id="rId32" Type="http://schemas.openxmlformats.org/officeDocument/2006/relationships/oleObject" Target="embeddings/oleObject7.bin"/><Relationship Id="rId37" Type="http://schemas.openxmlformats.org/officeDocument/2006/relationships/image" Target="media/image10.emf"/><Relationship Id="rId40" Type="http://schemas.openxmlformats.org/officeDocument/2006/relationships/oleObject" Target="embeddings/oleObject11.bin"/><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image" Target="media/image3.emf"/><Relationship Id="rId28" Type="http://schemas.openxmlformats.org/officeDocument/2006/relationships/oleObject" Target="embeddings/oleObject5.bin"/><Relationship Id="rId36" Type="http://schemas.openxmlformats.org/officeDocument/2006/relationships/oleObject" Target="embeddings/oleObject9.bin"/><Relationship Id="rId10" Type="http://schemas.openxmlformats.org/officeDocument/2006/relationships/diagramLayout" Target="diagrams/layout1.xml"/><Relationship Id="rId19" Type="http://schemas.openxmlformats.org/officeDocument/2006/relationships/image" Target="media/image1.emf"/><Relationship Id="rId31" Type="http://schemas.openxmlformats.org/officeDocument/2006/relationships/image" Target="media/image7.emf"/><Relationship Id="rId44" Type="http://schemas.openxmlformats.org/officeDocument/2006/relationships/oleObject" Target="embeddings/oleObject13.bin"/><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oleObject" Target="embeddings/oleObject2.bin"/><Relationship Id="rId27" Type="http://schemas.openxmlformats.org/officeDocument/2006/relationships/image" Target="media/image5.emf"/><Relationship Id="rId30" Type="http://schemas.openxmlformats.org/officeDocument/2006/relationships/oleObject" Target="embeddings/oleObject6.bin"/><Relationship Id="rId35" Type="http://schemas.openxmlformats.org/officeDocument/2006/relationships/image" Target="media/image9.emf"/><Relationship Id="rId43" Type="http://schemas.openxmlformats.org/officeDocument/2006/relationships/image" Target="media/image13.emf"/></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4">
  <dgm:title val=""/>
  <dgm:desc val=""/>
  <dgm:catLst>
    <dgm:cat type="accent5" pri="11400"/>
  </dgm:catLst>
  <dgm:styleLbl name="node0">
    <dgm:fillClrLst meth="cycle">
      <a:schemeClr val="accent5">
        <a:shade val="60000"/>
      </a:schemeClr>
    </dgm:fillClrLst>
    <dgm:linClrLst meth="repeat">
      <a:schemeClr val="lt1"/>
    </dgm:linClrLst>
    <dgm:effectClrLst/>
    <dgm:txLinClrLst/>
    <dgm:txFillClrLst/>
    <dgm:txEffectClrLst/>
  </dgm:styleLbl>
  <dgm:styleLbl name="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alignNode1">
    <dgm:fillClrLst meth="cycle">
      <a:schemeClr val="accent5">
        <a:shade val="50000"/>
      </a:schemeClr>
      <a:schemeClr val="accent5">
        <a:tint val="55000"/>
      </a:schemeClr>
    </dgm:fillClrLst>
    <dgm:linClrLst meth="cycle">
      <a:schemeClr val="accent5">
        <a:shade val="50000"/>
      </a:schemeClr>
      <a:schemeClr val="accent5">
        <a:tint val="55000"/>
      </a:schemeClr>
    </dgm:linClrLst>
    <dgm:effectClrLst/>
    <dgm:txLinClrLst/>
    <dgm:txFillClrLst/>
    <dgm:txEffectClrLst/>
  </dgm:styleLbl>
  <dgm:styleLbl name="lnNode1">
    <dgm:fillClrLst meth="cycle">
      <a:schemeClr val="accent5">
        <a:shade val="50000"/>
      </a:schemeClr>
      <a:schemeClr val="accent5">
        <a:tint val="55000"/>
      </a:schemeClr>
    </dgm:fillClrLst>
    <dgm:linClrLst meth="repeat">
      <a:schemeClr val="lt1"/>
    </dgm:linClrLst>
    <dgm:effectClrLst/>
    <dgm:txLinClrLst/>
    <dgm:txFillClrLst/>
    <dgm:txEffectClrLst/>
  </dgm:styleLbl>
  <dgm:styleLbl name="vennNode1">
    <dgm:fillClrLst meth="cycle">
      <a:schemeClr val="accent5">
        <a:shade val="80000"/>
        <a:alpha val="50000"/>
      </a:schemeClr>
      <a:schemeClr val="accent5">
        <a:tint val="50000"/>
        <a:alpha val="50000"/>
      </a:schemeClr>
    </dgm:fillClrLst>
    <dgm:linClrLst meth="repeat">
      <a:schemeClr val="lt1"/>
    </dgm:linClrLst>
    <dgm:effectClrLst/>
    <dgm:txLinClrLst/>
    <dgm:txFillClrLst/>
    <dgm:txEffectClrLst/>
  </dgm:styleLbl>
  <dgm:styleLbl name="node2">
    <dgm:fillClrLst>
      <a:schemeClr val="accent5">
        <a:shade val="80000"/>
      </a:schemeClr>
    </dgm:fillClrLst>
    <dgm:linClrLst meth="repeat">
      <a:schemeClr val="lt1"/>
    </dgm:linClrLst>
    <dgm:effectClrLst/>
    <dgm:txLinClrLst/>
    <dgm:txFillClrLst/>
    <dgm:txEffectClrLst/>
  </dgm:styleLbl>
  <dgm:styleLbl name="node3">
    <dgm:fillClrLst>
      <a:schemeClr val="accent5">
        <a:tint val="99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b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fgSibTrans2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dgm:txEffectClrLst/>
  </dgm:styleLbl>
  <dgm:styleLbl name="sibTrans1D1">
    <dgm:fillClrLst meth="cycle">
      <a:schemeClr val="accent5">
        <a:shade val="90000"/>
      </a:schemeClr>
      <a:schemeClr val="accent5">
        <a:tint val="50000"/>
      </a:schemeClr>
    </dgm:fillClrLst>
    <dgm:linClrLst meth="cycle">
      <a:schemeClr val="accent5">
        <a:shade val="90000"/>
      </a:schemeClr>
      <a:schemeClr val="accent5">
        <a:tint val="5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0000"/>
      </a:schemeClr>
    </dgm:fillClrLst>
    <dgm:linClrLst meth="repeat">
      <a:schemeClr val="lt1"/>
    </dgm:linClrLst>
    <dgm:effectClrLst/>
    <dgm:txLinClrLst/>
    <dgm:txFillClrLst/>
    <dgm:txEffectClrLst/>
  </dgm:styleLbl>
  <dgm:styleLbl name="asst3">
    <dgm:fillClrLst>
      <a:schemeClr val="accent5">
        <a:tint val="70000"/>
      </a:schemeClr>
    </dgm:fillClrLst>
    <dgm:linClrLst meth="repeat">
      <a:schemeClr val="lt1"/>
    </dgm:linClrLst>
    <dgm:effectClrLst/>
    <dgm:txLinClrLst/>
    <dgm:txFillClrLst/>
    <dgm:txEffectClrLst/>
  </dgm:styleLbl>
  <dgm:styleLbl name="asst4">
    <dgm:fillClrLst>
      <a:schemeClr val="accent5">
        <a:tint val="5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shade val="80000"/>
      </a:schemeClr>
    </dgm:linClrLst>
    <dgm:effectClrLst/>
    <dgm:txLinClrLst/>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dk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0000"/>
      </a:schemeClr>
    </dgm:fillClrLst>
    <dgm:linClrLst meth="repeat">
      <a:schemeClr val="accent5">
        <a:tint val="90000"/>
      </a:schemeClr>
    </dgm:linClrLst>
    <dgm:effectClrLst/>
    <dgm:txLinClrLst/>
    <dgm:txFillClrLst meth="repeat">
      <a:schemeClr val="tx1"/>
    </dgm:txFillClrLst>
    <dgm:txEffectClrLst/>
  </dgm:styleLbl>
  <dgm:styleLbl name="parChTrans1D3">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5">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5">
        <a:shade val="50000"/>
      </a:schemeClr>
      <a:schemeClr val="accent5">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alignAccFollowNode1">
    <dgm:fillClrLst meth="repeat">
      <a:schemeClr val="accent5">
        <a:alpha val="90000"/>
        <a:tint val="55000"/>
      </a:schemeClr>
    </dgm:fillClrLst>
    <dgm:linClrLst meth="repeat">
      <a:schemeClr val="accent5">
        <a:alpha val="90000"/>
        <a:tint val="55000"/>
      </a:schemeClr>
    </dgm:linClrLst>
    <dgm:effectClrLst/>
    <dgm:txLinClrLst/>
    <dgm:txFillClrLst meth="repeat">
      <a:schemeClr val="dk1"/>
    </dgm:txFillClrLst>
    <dgm:txEffectClrLst/>
  </dgm:styleLbl>
  <dgm:styleLbl name="bgAccFollowNode1">
    <dgm:fillClrLst meth="repeat">
      <a:schemeClr val="accent5">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50000"/>
      </a:schemeClr>
    </dgm:linClrLst>
    <dgm:effectClrLst/>
    <dgm:txLinClrLst/>
    <dgm:txFillClrLst meth="repeat">
      <a:schemeClr val="dk1"/>
    </dgm:txFillClrLst>
    <dgm:txEffectClrLst/>
  </dgm:styleLbl>
  <dgm:styleLbl name="bgShp">
    <dgm:fillClrLst meth="repeat">
      <a:schemeClr val="accent5">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55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1E30903-1C81-4C55-AFD2-C1A1E497DAA6}" type="doc">
      <dgm:prSet loTypeId="urn:microsoft.com/office/officeart/2005/8/layout/gear1" loCatId="cycle" qsTypeId="urn:microsoft.com/office/officeart/2005/8/quickstyle/3d5" qsCatId="3D" csTypeId="urn:microsoft.com/office/officeart/2005/8/colors/accent3_4" csCatId="accent3" phldr="1"/>
      <dgm:spPr/>
      <dgm:t>
        <a:bodyPr/>
        <a:lstStyle/>
        <a:p>
          <a:endParaRPr lang="en-US"/>
        </a:p>
      </dgm:t>
    </dgm:pt>
    <dgm:pt modelId="{1BE58B43-45DC-4F08-AEF4-34F5007560C8}">
      <dgm:prSet phldrT="[Text]" custT="1"/>
      <dgm:spPr/>
      <dgm:t>
        <a:bodyPr/>
        <a:lstStyle/>
        <a:p>
          <a:pPr algn="ctr"/>
          <a:r>
            <a:rPr lang="pt-BR" sz="1100" b="1">
              <a:latin typeface="Times New Roman" pitchFamily="18" charset="0"/>
              <a:cs typeface="Times New Roman" pitchFamily="18" charset="0"/>
            </a:rPr>
            <a:t>MORPHOLINES</a:t>
          </a:r>
          <a:endParaRPr lang="en-US" sz="1100">
            <a:latin typeface="Times New Roman" pitchFamily="18" charset="0"/>
            <a:cs typeface="Times New Roman" pitchFamily="18" charset="0"/>
          </a:endParaRPr>
        </a:p>
      </dgm:t>
    </dgm:pt>
    <dgm:pt modelId="{C2D1154B-8000-4E60-A225-D5869FC3A9BF}" type="parTrans" cxnId="{6494B25A-2CDC-451D-9B8D-155EE1FF361E}">
      <dgm:prSet/>
      <dgm:spPr/>
      <dgm:t>
        <a:bodyPr/>
        <a:lstStyle/>
        <a:p>
          <a:pPr algn="ctr"/>
          <a:endParaRPr lang="en-US"/>
        </a:p>
      </dgm:t>
    </dgm:pt>
    <dgm:pt modelId="{535FB037-8AD6-422E-A55E-4F2745C975B0}" type="sibTrans" cxnId="{6494B25A-2CDC-451D-9B8D-155EE1FF361E}">
      <dgm:prSet/>
      <dgm:spPr/>
      <dgm:t>
        <a:bodyPr/>
        <a:lstStyle/>
        <a:p>
          <a:pPr algn="ctr"/>
          <a:endParaRPr lang="en-US"/>
        </a:p>
      </dgm:t>
    </dgm:pt>
    <dgm:pt modelId="{F4BA1E61-3753-4E2A-AF57-CF0E5820C21C}">
      <dgm:prSet phldrT="[Text]" custT="1"/>
      <dgm:spPr/>
      <dgm:t>
        <a:bodyPr/>
        <a:lstStyle/>
        <a:p>
          <a:pPr algn="ctr"/>
          <a:r>
            <a:rPr lang="en-US" sz="1100">
              <a:latin typeface="Times New Roman" pitchFamily="18" charset="0"/>
              <a:cs typeface="Times New Roman" pitchFamily="18" charset="0"/>
            </a:rPr>
            <a:t>PHARMACOLOGICAL ACTIVITY</a:t>
          </a:r>
        </a:p>
      </dgm:t>
    </dgm:pt>
    <dgm:pt modelId="{32514DE6-D6A4-495A-AC97-0C9735237703}" type="parTrans" cxnId="{2979C0E0-F2EB-4170-BF5C-1E22AC79262A}">
      <dgm:prSet/>
      <dgm:spPr/>
      <dgm:t>
        <a:bodyPr/>
        <a:lstStyle/>
        <a:p>
          <a:endParaRPr lang="en-US"/>
        </a:p>
      </dgm:t>
    </dgm:pt>
    <dgm:pt modelId="{15E4FC55-705B-4D8B-A3E6-69D3B16A19AB}" type="sibTrans" cxnId="{2979C0E0-F2EB-4170-BF5C-1E22AC79262A}">
      <dgm:prSet/>
      <dgm:spPr/>
      <dgm:t>
        <a:bodyPr/>
        <a:lstStyle/>
        <a:p>
          <a:endParaRPr lang="en-US"/>
        </a:p>
      </dgm:t>
    </dgm:pt>
    <dgm:pt modelId="{1739390D-1EF4-4001-AD13-083C7949B332}">
      <dgm:prSet phldrT="[Text]" custT="1"/>
      <dgm:spPr/>
      <dgm:t>
        <a:bodyPr/>
        <a:lstStyle/>
        <a:p>
          <a:pPr algn="ctr"/>
          <a:endParaRPr lang="en-US" sz="1100">
            <a:latin typeface="Times New Roman" pitchFamily="18" charset="0"/>
            <a:cs typeface="Times New Roman" pitchFamily="18" charset="0"/>
          </a:endParaRPr>
        </a:p>
      </dgm:t>
    </dgm:pt>
    <dgm:pt modelId="{E353FCAB-77F4-41E6-BAC9-0CBAE2A05621}" type="parTrans" cxnId="{120765CA-6E3C-4760-9992-3900C2745929}">
      <dgm:prSet/>
      <dgm:spPr/>
      <dgm:t>
        <a:bodyPr/>
        <a:lstStyle/>
        <a:p>
          <a:endParaRPr lang="en-US"/>
        </a:p>
      </dgm:t>
    </dgm:pt>
    <dgm:pt modelId="{E4051B84-C765-425F-961A-83F3A8A117DC}" type="sibTrans" cxnId="{120765CA-6E3C-4760-9992-3900C2745929}">
      <dgm:prSet/>
      <dgm:spPr/>
      <dgm:t>
        <a:bodyPr/>
        <a:lstStyle/>
        <a:p>
          <a:endParaRPr lang="en-US"/>
        </a:p>
      </dgm:t>
    </dgm:pt>
    <dgm:pt modelId="{6D3518A5-3507-4D11-9F00-9A138A7033FA}" type="pres">
      <dgm:prSet presAssocID="{61E30903-1C81-4C55-AFD2-C1A1E497DAA6}" presName="composite" presStyleCnt="0">
        <dgm:presLayoutVars>
          <dgm:chMax val="3"/>
          <dgm:animLvl val="lvl"/>
          <dgm:resizeHandles val="exact"/>
        </dgm:presLayoutVars>
      </dgm:prSet>
      <dgm:spPr/>
      <dgm:t>
        <a:bodyPr/>
        <a:lstStyle/>
        <a:p>
          <a:endParaRPr lang="en-US"/>
        </a:p>
      </dgm:t>
    </dgm:pt>
    <dgm:pt modelId="{E15E846F-0F3C-4BD0-A270-180BF350CE27}" type="pres">
      <dgm:prSet presAssocID="{1BE58B43-45DC-4F08-AEF4-34F5007560C8}" presName="gear1" presStyleLbl="node1" presStyleIdx="0" presStyleCnt="1" custScaleX="106061" custScaleY="108658">
        <dgm:presLayoutVars>
          <dgm:chMax val="1"/>
          <dgm:bulletEnabled val="1"/>
        </dgm:presLayoutVars>
      </dgm:prSet>
      <dgm:spPr/>
      <dgm:t>
        <a:bodyPr/>
        <a:lstStyle/>
        <a:p>
          <a:endParaRPr lang="en-US"/>
        </a:p>
      </dgm:t>
    </dgm:pt>
    <dgm:pt modelId="{96BE515A-ABEB-4799-B49B-DA7298938AF9}" type="pres">
      <dgm:prSet presAssocID="{1BE58B43-45DC-4F08-AEF4-34F5007560C8}" presName="gear1srcNode" presStyleLbl="node1" presStyleIdx="0" presStyleCnt="1"/>
      <dgm:spPr/>
      <dgm:t>
        <a:bodyPr/>
        <a:lstStyle/>
        <a:p>
          <a:endParaRPr lang="en-US"/>
        </a:p>
      </dgm:t>
    </dgm:pt>
    <dgm:pt modelId="{1FA9C496-CEC3-4DE5-A5FD-959E5346F255}" type="pres">
      <dgm:prSet presAssocID="{1BE58B43-45DC-4F08-AEF4-34F5007560C8}" presName="gear1dstNode" presStyleLbl="node1" presStyleIdx="0" presStyleCnt="1"/>
      <dgm:spPr/>
      <dgm:t>
        <a:bodyPr/>
        <a:lstStyle/>
        <a:p>
          <a:endParaRPr lang="en-US"/>
        </a:p>
      </dgm:t>
    </dgm:pt>
    <dgm:pt modelId="{855DE8C8-626B-4791-A10E-966326D13337}" type="pres">
      <dgm:prSet presAssocID="{1BE58B43-45DC-4F08-AEF4-34F5007560C8}" presName="gear1ch" presStyleLbl="fgAcc1" presStyleIdx="0" presStyleCnt="1" custScaleX="149660" custLinFactNeighborX="-43368" custLinFactNeighborY="-11338">
        <dgm:presLayoutVars>
          <dgm:chMax val="0"/>
          <dgm:bulletEnabled val="1"/>
        </dgm:presLayoutVars>
      </dgm:prSet>
      <dgm:spPr/>
      <dgm:t>
        <a:bodyPr/>
        <a:lstStyle/>
        <a:p>
          <a:endParaRPr lang="en-US"/>
        </a:p>
      </dgm:t>
    </dgm:pt>
    <dgm:pt modelId="{0E31C88E-81C5-4649-B35D-07CA8940DA44}" type="pres">
      <dgm:prSet presAssocID="{535FB037-8AD6-422E-A55E-4F2745C975B0}" presName="connector1" presStyleLbl="sibTrans2D1" presStyleIdx="0" presStyleCnt="1"/>
      <dgm:spPr/>
      <dgm:t>
        <a:bodyPr/>
        <a:lstStyle/>
        <a:p>
          <a:endParaRPr lang="en-US"/>
        </a:p>
      </dgm:t>
    </dgm:pt>
  </dgm:ptLst>
  <dgm:cxnLst>
    <dgm:cxn modelId="{14E8B26F-2ECA-40AA-9D5A-E5621222D9BC}" type="presOf" srcId="{1BE58B43-45DC-4F08-AEF4-34F5007560C8}" destId="{1FA9C496-CEC3-4DE5-A5FD-959E5346F255}" srcOrd="2" destOrd="0" presId="urn:microsoft.com/office/officeart/2005/8/layout/gear1"/>
    <dgm:cxn modelId="{F74B5606-D8FD-40AE-9ADE-23ECF455CE60}" type="presOf" srcId="{61E30903-1C81-4C55-AFD2-C1A1E497DAA6}" destId="{6D3518A5-3507-4D11-9F00-9A138A7033FA}" srcOrd="0" destOrd="0" presId="urn:microsoft.com/office/officeart/2005/8/layout/gear1"/>
    <dgm:cxn modelId="{120765CA-6E3C-4760-9992-3900C2745929}" srcId="{1BE58B43-45DC-4F08-AEF4-34F5007560C8}" destId="{1739390D-1EF4-4001-AD13-083C7949B332}" srcOrd="0" destOrd="0" parTransId="{E353FCAB-77F4-41E6-BAC9-0CBAE2A05621}" sibTransId="{E4051B84-C765-425F-961A-83F3A8A117DC}"/>
    <dgm:cxn modelId="{4CD82A11-1BE1-44F5-818D-6319A8BB5EF6}" type="presOf" srcId="{1BE58B43-45DC-4F08-AEF4-34F5007560C8}" destId="{E15E846F-0F3C-4BD0-A270-180BF350CE27}" srcOrd="0" destOrd="0" presId="urn:microsoft.com/office/officeart/2005/8/layout/gear1"/>
    <dgm:cxn modelId="{F696B1C2-748F-4450-B3F2-3238B93BF300}" type="presOf" srcId="{F4BA1E61-3753-4E2A-AF57-CF0E5820C21C}" destId="{855DE8C8-626B-4791-A10E-966326D13337}" srcOrd="0" destOrd="1" presId="urn:microsoft.com/office/officeart/2005/8/layout/gear1"/>
    <dgm:cxn modelId="{A7BD5788-DA40-4822-81CF-F3F76B5D5E8E}" type="presOf" srcId="{1739390D-1EF4-4001-AD13-083C7949B332}" destId="{855DE8C8-626B-4791-A10E-966326D13337}" srcOrd="0" destOrd="0" presId="urn:microsoft.com/office/officeart/2005/8/layout/gear1"/>
    <dgm:cxn modelId="{2EB4E78A-8E8A-4EA8-B359-6AE5B7158C7E}" type="presOf" srcId="{1BE58B43-45DC-4F08-AEF4-34F5007560C8}" destId="{96BE515A-ABEB-4799-B49B-DA7298938AF9}" srcOrd="1" destOrd="0" presId="urn:microsoft.com/office/officeart/2005/8/layout/gear1"/>
    <dgm:cxn modelId="{5E4819A1-C6F2-400B-9FDF-C53382F6F707}" type="presOf" srcId="{535FB037-8AD6-422E-A55E-4F2745C975B0}" destId="{0E31C88E-81C5-4649-B35D-07CA8940DA44}" srcOrd="0" destOrd="0" presId="urn:microsoft.com/office/officeart/2005/8/layout/gear1"/>
    <dgm:cxn modelId="{2979C0E0-F2EB-4170-BF5C-1E22AC79262A}" srcId="{1BE58B43-45DC-4F08-AEF4-34F5007560C8}" destId="{F4BA1E61-3753-4E2A-AF57-CF0E5820C21C}" srcOrd="1" destOrd="0" parTransId="{32514DE6-D6A4-495A-AC97-0C9735237703}" sibTransId="{15E4FC55-705B-4D8B-A3E6-69D3B16A19AB}"/>
    <dgm:cxn modelId="{6494B25A-2CDC-451D-9B8D-155EE1FF361E}" srcId="{61E30903-1C81-4C55-AFD2-C1A1E497DAA6}" destId="{1BE58B43-45DC-4F08-AEF4-34F5007560C8}" srcOrd="0" destOrd="0" parTransId="{C2D1154B-8000-4E60-A225-D5869FC3A9BF}" sibTransId="{535FB037-8AD6-422E-A55E-4F2745C975B0}"/>
    <dgm:cxn modelId="{03039F73-B103-489E-BA56-015741E4581E}" type="presParOf" srcId="{6D3518A5-3507-4D11-9F00-9A138A7033FA}" destId="{E15E846F-0F3C-4BD0-A270-180BF350CE27}" srcOrd="0" destOrd="0" presId="urn:microsoft.com/office/officeart/2005/8/layout/gear1"/>
    <dgm:cxn modelId="{AD489642-32C2-407C-A85B-8142E6E80F15}" type="presParOf" srcId="{6D3518A5-3507-4D11-9F00-9A138A7033FA}" destId="{96BE515A-ABEB-4799-B49B-DA7298938AF9}" srcOrd="1" destOrd="0" presId="urn:microsoft.com/office/officeart/2005/8/layout/gear1"/>
    <dgm:cxn modelId="{22E91651-A1C6-4174-9FEF-9F924F0E2BBC}" type="presParOf" srcId="{6D3518A5-3507-4D11-9F00-9A138A7033FA}" destId="{1FA9C496-CEC3-4DE5-A5FD-959E5346F255}" srcOrd="2" destOrd="0" presId="urn:microsoft.com/office/officeart/2005/8/layout/gear1"/>
    <dgm:cxn modelId="{F4615836-7176-4678-9814-11A123667355}" type="presParOf" srcId="{6D3518A5-3507-4D11-9F00-9A138A7033FA}" destId="{855DE8C8-626B-4791-A10E-966326D13337}" srcOrd="3" destOrd="0" presId="urn:microsoft.com/office/officeart/2005/8/layout/gear1"/>
    <dgm:cxn modelId="{53DEF150-A2A8-422C-A560-5E5D5CFD1913}" type="presParOf" srcId="{6D3518A5-3507-4D11-9F00-9A138A7033FA}" destId="{0E31C88E-81C5-4649-B35D-07CA8940DA44}" srcOrd="4" destOrd="0" presId="urn:microsoft.com/office/officeart/2005/8/layout/gear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621D85-D857-45FE-9FA9-3349A0858602}" type="doc">
      <dgm:prSet loTypeId="urn:microsoft.com/office/officeart/2005/8/layout/pyramid2" loCatId="pyramid" qsTypeId="urn:microsoft.com/office/officeart/2005/8/quickstyle/3d4" qsCatId="3D" csTypeId="urn:microsoft.com/office/officeart/2005/8/colors/accent5_4" csCatId="accent5" phldr="1"/>
      <dgm:spPr/>
      <dgm:t>
        <a:bodyPr/>
        <a:lstStyle/>
        <a:p>
          <a:endParaRPr lang="en-US"/>
        </a:p>
      </dgm:t>
    </dgm:pt>
    <dgm:pt modelId="{CA593CD0-1E8E-4EBA-89F7-1576AB8E4A08}">
      <dgm:prSet phldrT="[Text]" custT="1"/>
      <dgm:spPr/>
      <dgm:t>
        <a:bodyPr/>
        <a:lstStyle/>
        <a:p>
          <a:r>
            <a:rPr lang="pt-BR" sz="1100" b="1">
              <a:latin typeface="Times New Roman" pitchFamily="18" charset="0"/>
              <a:cs typeface="Times New Roman" pitchFamily="18" charset="0"/>
            </a:rPr>
            <a:t>MORPHOLINES</a:t>
          </a:r>
          <a:endParaRPr lang="en-US" sz="1100">
            <a:latin typeface="Times New Roman" pitchFamily="18" charset="0"/>
            <a:cs typeface="Times New Roman" pitchFamily="18" charset="0"/>
          </a:endParaRPr>
        </a:p>
      </dgm:t>
    </dgm:pt>
    <dgm:pt modelId="{0A560C24-F3CD-45CD-B7F7-E5E48279FAD4}" type="parTrans" cxnId="{70B987FF-4488-4F0E-910A-C4E0F90A08CA}">
      <dgm:prSet/>
      <dgm:spPr/>
      <dgm:t>
        <a:bodyPr/>
        <a:lstStyle/>
        <a:p>
          <a:endParaRPr lang="en-US" sz="1100">
            <a:latin typeface="Times New Roman" pitchFamily="18" charset="0"/>
            <a:cs typeface="Times New Roman" pitchFamily="18" charset="0"/>
          </a:endParaRPr>
        </a:p>
      </dgm:t>
    </dgm:pt>
    <dgm:pt modelId="{5BB1B856-BC74-4409-A5A9-62CD76AC2635}" type="sibTrans" cxnId="{70B987FF-4488-4F0E-910A-C4E0F90A08CA}">
      <dgm:prSet/>
      <dgm:spPr/>
      <dgm:t>
        <a:bodyPr/>
        <a:lstStyle/>
        <a:p>
          <a:endParaRPr lang="en-US" sz="1100">
            <a:latin typeface="Times New Roman" pitchFamily="18" charset="0"/>
            <a:cs typeface="Times New Roman" pitchFamily="18" charset="0"/>
          </a:endParaRPr>
        </a:p>
      </dgm:t>
    </dgm:pt>
    <dgm:pt modelId="{E16A5025-5EC7-4652-8B2B-689467E48717}">
      <dgm:prSet phldrT="[Text]" custT="1"/>
      <dgm:spPr/>
      <dgm:t>
        <a:bodyPr/>
        <a:lstStyle/>
        <a:p>
          <a:r>
            <a:rPr lang="en-US" sz="1100" b="1">
              <a:latin typeface="Times New Roman" pitchFamily="18" charset="0"/>
              <a:cs typeface="Times New Roman" pitchFamily="18" charset="0"/>
            </a:rPr>
            <a:t>Antibacterial Activity</a:t>
          </a:r>
        </a:p>
      </dgm:t>
    </dgm:pt>
    <dgm:pt modelId="{E2291B37-32D0-428E-93C6-25B37688883F}" type="parTrans" cxnId="{8F50C322-0D30-44D8-8FB8-65CF5317FE31}">
      <dgm:prSet/>
      <dgm:spPr/>
      <dgm:t>
        <a:bodyPr/>
        <a:lstStyle/>
        <a:p>
          <a:endParaRPr lang="en-US" sz="1100">
            <a:latin typeface="Times New Roman" pitchFamily="18" charset="0"/>
            <a:cs typeface="Times New Roman" pitchFamily="18" charset="0"/>
          </a:endParaRPr>
        </a:p>
      </dgm:t>
    </dgm:pt>
    <dgm:pt modelId="{9FF63C9B-3F8B-4EA7-BB3A-3A1410F1F7FD}" type="sibTrans" cxnId="{8F50C322-0D30-44D8-8FB8-65CF5317FE31}">
      <dgm:prSet/>
      <dgm:spPr/>
      <dgm:t>
        <a:bodyPr/>
        <a:lstStyle/>
        <a:p>
          <a:endParaRPr lang="en-US" sz="1100">
            <a:latin typeface="Times New Roman" pitchFamily="18" charset="0"/>
            <a:cs typeface="Times New Roman" pitchFamily="18" charset="0"/>
          </a:endParaRPr>
        </a:p>
      </dgm:t>
    </dgm:pt>
    <dgm:pt modelId="{67E49C60-0DF2-45E5-86DD-67503A94F342}">
      <dgm:prSet phldrT="[Text]" custT="1"/>
      <dgm:spPr/>
      <dgm:t>
        <a:bodyPr/>
        <a:lstStyle/>
        <a:p>
          <a:r>
            <a:rPr lang="en-US" sz="1100" b="1">
              <a:latin typeface="Times New Roman" pitchFamily="18" charset="0"/>
              <a:cs typeface="Times New Roman" pitchFamily="18" charset="0"/>
            </a:rPr>
            <a:t>Antiemetic Activity</a:t>
          </a:r>
        </a:p>
      </dgm:t>
    </dgm:pt>
    <dgm:pt modelId="{1CE182FF-3306-45BD-8214-16DFBF741916}" type="parTrans" cxnId="{F3E7910B-BC43-4C79-95C5-F1329787B056}">
      <dgm:prSet/>
      <dgm:spPr/>
      <dgm:t>
        <a:bodyPr/>
        <a:lstStyle/>
        <a:p>
          <a:endParaRPr lang="en-US" sz="1100">
            <a:latin typeface="Times New Roman" pitchFamily="18" charset="0"/>
            <a:cs typeface="Times New Roman" pitchFamily="18" charset="0"/>
          </a:endParaRPr>
        </a:p>
      </dgm:t>
    </dgm:pt>
    <dgm:pt modelId="{C7AE9B74-5685-4BBA-9A8F-D06B8DA07D92}" type="sibTrans" cxnId="{F3E7910B-BC43-4C79-95C5-F1329787B056}">
      <dgm:prSet/>
      <dgm:spPr/>
      <dgm:t>
        <a:bodyPr/>
        <a:lstStyle/>
        <a:p>
          <a:endParaRPr lang="en-US" sz="1100">
            <a:latin typeface="Times New Roman" pitchFamily="18" charset="0"/>
            <a:cs typeface="Times New Roman" pitchFamily="18" charset="0"/>
          </a:endParaRPr>
        </a:p>
      </dgm:t>
    </dgm:pt>
    <dgm:pt modelId="{8E76A7E3-F49D-46E4-A2C5-E49B6C215FC9}">
      <dgm:prSet phldrT="[Text]" custT="1"/>
      <dgm:spPr/>
      <dgm:t>
        <a:bodyPr/>
        <a:lstStyle/>
        <a:p>
          <a:r>
            <a:rPr lang="en-US" sz="1100" b="1">
              <a:latin typeface="Times New Roman" pitchFamily="18" charset="0"/>
              <a:cs typeface="Times New Roman" pitchFamily="18" charset="0"/>
            </a:rPr>
            <a:t>Analgesic,Anti-inflammatory,Anti-pyretic Activity</a:t>
          </a:r>
        </a:p>
      </dgm:t>
    </dgm:pt>
    <dgm:pt modelId="{5D939814-1C2D-4521-B384-CC4A4899C74E}" type="parTrans" cxnId="{67B21987-BFE0-4B9E-AFF1-F5D1DB324225}">
      <dgm:prSet/>
      <dgm:spPr/>
      <dgm:t>
        <a:bodyPr/>
        <a:lstStyle/>
        <a:p>
          <a:endParaRPr lang="en-US" sz="1100">
            <a:latin typeface="Times New Roman" pitchFamily="18" charset="0"/>
            <a:cs typeface="Times New Roman" pitchFamily="18" charset="0"/>
          </a:endParaRPr>
        </a:p>
      </dgm:t>
    </dgm:pt>
    <dgm:pt modelId="{05792EB8-0D2F-4115-A518-BD98E20752C6}" type="sibTrans" cxnId="{67B21987-BFE0-4B9E-AFF1-F5D1DB324225}">
      <dgm:prSet/>
      <dgm:spPr/>
      <dgm:t>
        <a:bodyPr/>
        <a:lstStyle/>
        <a:p>
          <a:endParaRPr lang="en-US" sz="1100">
            <a:latin typeface="Times New Roman" pitchFamily="18" charset="0"/>
            <a:cs typeface="Times New Roman" pitchFamily="18" charset="0"/>
          </a:endParaRPr>
        </a:p>
      </dgm:t>
    </dgm:pt>
    <dgm:pt modelId="{97D3BDDD-487F-4021-BB58-439E798743A6}">
      <dgm:prSet phldrT="[Text]" custT="1"/>
      <dgm:spPr/>
      <dgm:t>
        <a:bodyPr/>
        <a:lstStyle/>
        <a:p>
          <a:r>
            <a:rPr lang="en-US" sz="1100" b="1">
              <a:latin typeface="Times New Roman" pitchFamily="18" charset="0"/>
              <a:cs typeface="Times New Roman" pitchFamily="18" charset="0"/>
            </a:rPr>
            <a:t>Antiglaucoma Activity</a:t>
          </a:r>
        </a:p>
      </dgm:t>
    </dgm:pt>
    <dgm:pt modelId="{AE85FE62-8A84-45AB-91AB-D05BB8B6B484}" type="parTrans" cxnId="{6951A965-339F-4BCB-A2D5-608F59112894}">
      <dgm:prSet/>
      <dgm:spPr/>
      <dgm:t>
        <a:bodyPr/>
        <a:lstStyle/>
        <a:p>
          <a:endParaRPr lang="en-US" sz="1100">
            <a:latin typeface="Times New Roman" pitchFamily="18" charset="0"/>
            <a:cs typeface="Times New Roman" pitchFamily="18" charset="0"/>
          </a:endParaRPr>
        </a:p>
      </dgm:t>
    </dgm:pt>
    <dgm:pt modelId="{C866C87D-19A4-4094-A8F3-E2CA54949530}" type="sibTrans" cxnId="{6951A965-339F-4BCB-A2D5-608F59112894}">
      <dgm:prSet/>
      <dgm:spPr/>
      <dgm:t>
        <a:bodyPr/>
        <a:lstStyle/>
        <a:p>
          <a:endParaRPr lang="en-US" sz="1100">
            <a:latin typeface="Times New Roman" pitchFamily="18" charset="0"/>
            <a:cs typeface="Times New Roman" pitchFamily="18" charset="0"/>
          </a:endParaRPr>
        </a:p>
      </dgm:t>
    </dgm:pt>
    <dgm:pt modelId="{493F9B9A-04C6-432A-A8F6-FEA996F4B640}">
      <dgm:prSet phldrT="[Text]" custT="1"/>
      <dgm:spPr/>
      <dgm:t>
        <a:bodyPr/>
        <a:lstStyle/>
        <a:p>
          <a:r>
            <a:rPr lang="en-US" sz="1100" b="1">
              <a:latin typeface="Times New Roman" pitchFamily="18" charset="0"/>
              <a:cs typeface="Times New Roman" pitchFamily="18" charset="0"/>
            </a:rPr>
            <a:t>mTOR</a:t>
          </a:r>
          <a:r>
            <a:rPr lang="en-US" sz="1100">
              <a:latin typeface="Times New Roman" pitchFamily="18" charset="0"/>
              <a:cs typeface="Times New Roman" pitchFamily="18" charset="0"/>
            </a:rPr>
            <a:t>  </a:t>
          </a:r>
          <a:r>
            <a:rPr lang="en-US" sz="1100" b="1">
              <a:latin typeface="Times New Roman" pitchFamily="18" charset="0"/>
              <a:cs typeface="Times New Roman" pitchFamily="18" charset="0"/>
            </a:rPr>
            <a:t>Activity</a:t>
          </a:r>
        </a:p>
      </dgm:t>
    </dgm:pt>
    <dgm:pt modelId="{832532AB-587B-442D-9E09-33D1CE567BB3}" type="parTrans" cxnId="{2F8AEBB4-35E6-4CC9-BAA4-526CFAD9C5ED}">
      <dgm:prSet/>
      <dgm:spPr/>
      <dgm:t>
        <a:bodyPr/>
        <a:lstStyle/>
        <a:p>
          <a:endParaRPr lang="en-US" sz="1100">
            <a:latin typeface="Times New Roman" pitchFamily="18" charset="0"/>
            <a:cs typeface="Times New Roman" pitchFamily="18" charset="0"/>
          </a:endParaRPr>
        </a:p>
      </dgm:t>
    </dgm:pt>
    <dgm:pt modelId="{D1784058-455C-47C8-8325-2662FE7A6535}" type="sibTrans" cxnId="{2F8AEBB4-35E6-4CC9-BAA4-526CFAD9C5ED}">
      <dgm:prSet/>
      <dgm:spPr/>
      <dgm:t>
        <a:bodyPr/>
        <a:lstStyle/>
        <a:p>
          <a:endParaRPr lang="en-US" sz="1100">
            <a:latin typeface="Times New Roman" pitchFamily="18" charset="0"/>
            <a:cs typeface="Times New Roman" pitchFamily="18" charset="0"/>
          </a:endParaRPr>
        </a:p>
      </dgm:t>
    </dgm:pt>
    <dgm:pt modelId="{2E50451E-38C9-4394-81F4-5976259F4DCD}">
      <dgm:prSet phldrT="[Text]" custT="1"/>
      <dgm:spPr/>
      <dgm:t>
        <a:bodyPr/>
        <a:lstStyle/>
        <a:p>
          <a:r>
            <a:rPr lang="en-US" sz="1100" b="1">
              <a:latin typeface="Times New Roman" pitchFamily="18" charset="0"/>
              <a:cs typeface="Times New Roman" pitchFamily="18" charset="0"/>
            </a:rPr>
            <a:t>Anti-platelet Activity</a:t>
          </a:r>
        </a:p>
      </dgm:t>
    </dgm:pt>
    <dgm:pt modelId="{9A6D5627-15BF-40D5-8B4E-F519BBE47D21}" type="parTrans" cxnId="{5A529748-BC67-493E-8CD6-D9882D6C5B37}">
      <dgm:prSet/>
      <dgm:spPr/>
      <dgm:t>
        <a:bodyPr/>
        <a:lstStyle/>
        <a:p>
          <a:endParaRPr lang="en-US" sz="1100">
            <a:latin typeface="Times New Roman" pitchFamily="18" charset="0"/>
            <a:cs typeface="Times New Roman" pitchFamily="18" charset="0"/>
          </a:endParaRPr>
        </a:p>
      </dgm:t>
    </dgm:pt>
    <dgm:pt modelId="{95565AFE-3E3B-478B-8CDE-D029AF00FA32}" type="sibTrans" cxnId="{5A529748-BC67-493E-8CD6-D9882D6C5B37}">
      <dgm:prSet/>
      <dgm:spPr/>
      <dgm:t>
        <a:bodyPr/>
        <a:lstStyle/>
        <a:p>
          <a:endParaRPr lang="en-US" sz="1100">
            <a:latin typeface="Times New Roman" pitchFamily="18" charset="0"/>
            <a:cs typeface="Times New Roman" pitchFamily="18" charset="0"/>
          </a:endParaRPr>
        </a:p>
      </dgm:t>
    </dgm:pt>
    <dgm:pt modelId="{43CE7C7D-60DE-4E67-81E4-381D537A1022}">
      <dgm:prSet phldrT="[Text]" custT="1"/>
      <dgm:spPr/>
      <dgm:t>
        <a:bodyPr/>
        <a:lstStyle/>
        <a:p>
          <a:r>
            <a:rPr lang="en-US" sz="1100" b="1">
              <a:latin typeface="Times New Roman" pitchFamily="18" charset="0"/>
              <a:cs typeface="Times New Roman" pitchFamily="18" charset="0"/>
            </a:rPr>
            <a:t>Antitumor Activity</a:t>
          </a:r>
        </a:p>
      </dgm:t>
    </dgm:pt>
    <dgm:pt modelId="{D9888C1E-EED0-4E98-89F3-E443F13C9CA9}" type="parTrans" cxnId="{E4392F39-EE68-4C3A-BD29-CDB5C1353D72}">
      <dgm:prSet/>
      <dgm:spPr/>
      <dgm:t>
        <a:bodyPr/>
        <a:lstStyle/>
        <a:p>
          <a:endParaRPr lang="en-US" sz="1100">
            <a:latin typeface="Times New Roman" pitchFamily="18" charset="0"/>
            <a:cs typeface="Times New Roman" pitchFamily="18" charset="0"/>
          </a:endParaRPr>
        </a:p>
      </dgm:t>
    </dgm:pt>
    <dgm:pt modelId="{349634A9-E224-4769-8729-6141D05B019D}" type="sibTrans" cxnId="{E4392F39-EE68-4C3A-BD29-CDB5C1353D72}">
      <dgm:prSet/>
      <dgm:spPr/>
      <dgm:t>
        <a:bodyPr/>
        <a:lstStyle/>
        <a:p>
          <a:endParaRPr lang="en-US" sz="1100">
            <a:latin typeface="Times New Roman" pitchFamily="18" charset="0"/>
            <a:cs typeface="Times New Roman" pitchFamily="18" charset="0"/>
          </a:endParaRPr>
        </a:p>
      </dgm:t>
    </dgm:pt>
    <dgm:pt modelId="{770C1786-F11F-4380-8D08-B8B918CBC956}">
      <dgm:prSet phldrT="[Text]" custT="1"/>
      <dgm:spPr/>
      <dgm:t>
        <a:bodyPr/>
        <a:lstStyle/>
        <a:p>
          <a:r>
            <a:rPr lang="en-US" sz="1100" b="1">
              <a:latin typeface="Times New Roman" pitchFamily="18" charset="0"/>
              <a:cs typeface="Times New Roman" pitchFamily="18" charset="0"/>
            </a:rPr>
            <a:t>Proliferative</a:t>
          </a:r>
          <a:r>
            <a:rPr lang="en-US" sz="1100">
              <a:latin typeface="Times New Roman" pitchFamily="18" charset="0"/>
              <a:cs typeface="Times New Roman" pitchFamily="18" charset="0"/>
            </a:rPr>
            <a:t> </a:t>
          </a:r>
          <a:r>
            <a:rPr lang="en-US" sz="1100" b="1">
              <a:latin typeface="Times New Roman" pitchFamily="18" charset="0"/>
              <a:cs typeface="Times New Roman" pitchFamily="18" charset="0"/>
            </a:rPr>
            <a:t>Activity</a:t>
          </a:r>
        </a:p>
      </dgm:t>
    </dgm:pt>
    <dgm:pt modelId="{4E921671-C1B2-4861-AFE3-2580CE89EAB5}" type="parTrans" cxnId="{34DFD07A-052F-4F7B-9A97-408CE43687AE}">
      <dgm:prSet/>
      <dgm:spPr/>
      <dgm:t>
        <a:bodyPr/>
        <a:lstStyle/>
        <a:p>
          <a:endParaRPr lang="en-US" sz="1100">
            <a:latin typeface="Times New Roman" pitchFamily="18" charset="0"/>
            <a:cs typeface="Times New Roman" pitchFamily="18" charset="0"/>
          </a:endParaRPr>
        </a:p>
      </dgm:t>
    </dgm:pt>
    <dgm:pt modelId="{807D47DF-D895-4292-BB70-D720335251F9}" type="sibTrans" cxnId="{34DFD07A-052F-4F7B-9A97-408CE43687AE}">
      <dgm:prSet/>
      <dgm:spPr/>
      <dgm:t>
        <a:bodyPr/>
        <a:lstStyle/>
        <a:p>
          <a:endParaRPr lang="en-US" sz="1100">
            <a:latin typeface="Times New Roman" pitchFamily="18" charset="0"/>
            <a:cs typeface="Times New Roman" pitchFamily="18" charset="0"/>
          </a:endParaRPr>
        </a:p>
      </dgm:t>
    </dgm:pt>
    <dgm:pt modelId="{754C39C4-8730-4336-9214-EFE6EE5F55E9}">
      <dgm:prSet phldrT="[Text]" custT="1"/>
      <dgm:spPr/>
      <dgm:t>
        <a:bodyPr/>
        <a:lstStyle/>
        <a:p>
          <a:r>
            <a:rPr lang="en-US" sz="1100" b="1">
              <a:latin typeface="Times New Roman" pitchFamily="18" charset="0"/>
              <a:cs typeface="Times New Roman" pitchFamily="18" charset="0"/>
            </a:rPr>
            <a:t>ACR-Induced neurotoxicity Activity</a:t>
          </a:r>
        </a:p>
      </dgm:t>
    </dgm:pt>
    <dgm:pt modelId="{14A8C909-9B19-4C06-A7F3-A5A22ECD5881}" type="parTrans" cxnId="{362AEDDC-76B4-4857-A544-02047CCD8B1E}">
      <dgm:prSet/>
      <dgm:spPr/>
      <dgm:t>
        <a:bodyPr/>
        <a:lstStyle/>
        <a:p>
          <a:endParaRPr lang="en-US" sz="1100">
            <a:latin typeface="Times New Roman" pitchFamily="18" charset="0"/>
            <a:cs typeface="Times New Roman" pitchFamily="18" charset="0"/>
          </a:endParaRPr>
        </a:p>
      </dgm:t>
    </dgm:pt>
    <dgm:pt modelId="{4BE2D34E-D994-4538-BF8D-0B13B93082CC}" type="sibTrans" cxnId="{362AEDDC-76B4-4857-A544-02047CCD8B1E}">
      <dgm:prSet/>
      <dgm:spPr/>
      <dgm:t>
        <a:bodyPr/>
        <a:lstStyle/>
        <a:p>
          <a:endParaRPr lang="en-US" sz="1100">
            <a:latin typeface="Times New Roman" pitchFamily="18" charset="0"/>
            <a:cs typeface="Times New Roman" pitchFamily="18" charset="0"/>
          </a:endParaRPr>
        </a:p>
      </dgm:t>
    </dgm:pt>
    <dgm:pt modelId="{234AB481-856D-4684-87EB-3D20DB7DA10C}">
      <dgm:prSet phldrT="[Text]" custT="1"/>
      <dgm:spPr/>
      <dgm:t>
        <a:bodyPr/>
        <a:lstStyle/>
        <a:p>
          <a:r>
            <a:rPr lang="en-US" sz="1100" b="1">
              <a:latin typeface="Times New Roman" pitchFamily="18" charset="0"/>
              <a:cs typeface="Times New Roman" pitchFamily="18" charset="0"/>
            </a:rPr>
            <a:t>Anticancer Activity</a:t>
          </a:r>
        </a:p>
      </dgm:t>
    </dgm:pt>
    <dgm:pt modelId="{F02964BF-27E6-4683-B40E-D8AFD2C4DE12}" type="parTrans" cxnId="{61EFDA0F-81F6-4220-91D6-F890C716F185}">
      <dgm:prSet/>
      <dgm:spPr/>
      <dgm:t>
        <a:bodyPr/>
        <a:lstStyle/>
        <a:p>
          <a:endParaRPr lang="en-US" sz="1100">
            <a:latin typeface="Times New Roman" pitchFamily="18" charset="0"/>
            <a:cs typeface="Times New Roman" pitchFamily="18" charset="0"/>
          </a:endParaRPr>
        </a:p>
      </dgm:t>
    </dgm:pt>
    <dgm:pt modelId="{EDA95445-5AE3-4BFF-A988-3A40CACD3A66}" type="sibTrans" cxnId="{61EFDA0F-81F6-4220-91D6-F890C716F185}">
      <dgm:prSet/>
      <dgm:spPr/>
      <dgm:t>
        <a:bodyPr/>
        <a:lstStyle/>
        <a:p>
          <a:endParaRPr lang="en-US" sz="1100">
            <a:latin typeface="Times New Roman" pitchFamily="18" charset="0"/>
            <a:cs typeface="Times New Roman" pitchFamily="18" charset="0"/>
          </a:endParaRPr>
        </a:p>
      </dgm:t>
    </dgm:pt>
    <dgm:pt modelId="{A6627263-3113-4EAE-B877-1EC2E4F58225}">
      <dgm:prSet phldrT="[Text]" custT="1"/>
      <dgm:spPr/>
      <dgm:t>
        <a:bodyPr/>
        <a:lstStyle/>
        <a:p>
          <a:r>
            <a:rPr lang="en-US" sz="1100" b="1">
              <a:latin typeface="Times New Roman" pitchFamily="18" charset="0"/>
              <a:cs typeface="Times New Roman" pitchFamily="18" charset="0"/>
            </a:rPr>
            <a:t>Antifungal Activity</a:t>
          </a:r>
        </a:p>
      </dgm:t>
    </dgm:pt>
    <dgm:pt modelId="{AFE23566-6827-48DF-94B3-11792EF4C1BD}" type="parTrans" cxnId="{2BA88835-5838-4835-AF6D-134F9E2B9040}">
      <dgm:prSet/>
      <dgm:spPr/>
      <dgm:t>
        <a:bodyPr/>
        <a:lstStyle/>
        <a:p>
          <a:endParaRPr lang="en-US" sz="1100">
            <a:latin typeface="Times New Roman" pitchFamily="18" charset="0"/>
            <a:cs typeface="Times New Roman" pitchFamily="18" charset="0"/>
          </a:endParaRPr>
        </a:p>
      </dgm:t>
    </dgm:pt>
    <dgm:pt modelId="{15573DA5-A80B-43D0-9F62-8D0A67356D4E}" type="sibTrans" cxnId="{2BA88835-5838-4835-AF6D-134F9E2B9040}">
      <dgm:prSet/>
      <dgm:spPr/>
      <dgm:t>
        <a:bodyPr/>
        <a:lstStyle/>
        <a:p>
          <a:endParaRPr lang="en-US" sz="1100">
            <a:latin typeface="Times New Roman" pitchFamily="18" charset="0"/>
            <a:cs typeface="Times New Roman" pitchFamily="18" charset="0"/>
          </a:endParaRPr>
        </a:p>
      </dgm:t>
    </dgm:pt>
    <dgm:pt modelId="{148FCB6D-9714-4AB3-8E48-073E03D38B7F}">
      <dgm:prSet phldrT="[Text]" custT="1"/>
      <dgm:spPr/>
      <dgm:t>
        <a:bodyPr/>
        <a:lstStyle/>
        <a:p>
          <a:r>
            <a:rPr lang="en-US" sz="1100" b="1">
              <a:latin typeface="Times New Roman" pitchFamily="18" charset="0"/>
              <a:cs typeface="Times New Roman" pitchFamily="18" charset="0"/>
            </a:rPr>
            <a:t>FGFR</a:t>
          </a:r>
          <a:r>
            <a:rPr lang="en-US" sz="1100" b="1" baseline="-25000">
              <a:latin typeface="Times New Roman" pitchFamily="18" charset="0"/>
              <a:cs typeface="Times New Roman" pitchFamily="18" charset="0"/>
            </a:rPr>
            <a:t>3</a:t>
          </a:r>
          <a:r>
            <a:rPr lang="en-US" sz="1100" b="1">
              <a:latin typeface="Times New Roman" pitchFamily="18" charset="0"/>
              <a:cs typeface="Times New Roman" pitchFamily="18" charset="0"/>
            </a:rPr>
            <a:t> Kinase Activity</a:t>
          </a:r>
          <a:endParaRPr lang="en-US" sz="1100" b="1" baseline="-25000">
            <a:latin typeface="Times New Roman" pitchFamily="18" charset="0"/>
            <a:cs typeface="Times New Roman" pitchFamily="18" charset="0"/>
          </a:endParaRPr>
        </a:p>
      </dgm:t>
    </dgm:pt>
    <dgm:pt modelId="{5F68CD09-DD0E-4AE5-8A3F-861340C126A7}" type="parTrans" cxnId="{4117E71D-A36A-4CB5-9553-E5F5B193A7E5}">
      <dgm:prSet/>
      <dgm:spPr/>
      <dgm:t>
        <a:bodyPr/>
        <a:lstStyle/>
        <a:p>
          <a:endParaRPr lang="en-US" sz="1100">
            <a:latin typeface="Times New Roman" pitchFamily="18" charset="0"/>
            <a:cs typeface="Times New Roman" pitchFamily="18" charset="0"/>
          </a:endParaRPr>
        </a:p>
      </dgm:t>
    </dgm:pt>
    <dgm:pt modelId="{1B1039FC-0DCB-4A11-B2E0-59DB0E4ED2FF}" type="sibTrans" cxnId="{4117E71D-A36A-4CB5-9553-E5F5B193A7E5}">
      <dgm:prSet/>
      <dgm:spPr/>
      <dgm:t>
        <a:bodyPr/>
        <a:lstStyle/>
        <a:p>
          <a:endParaRPr lang="en-US" sz="1100">
            <a:latin typeface="Times New Roman" pitchFamily="18" charset="0"/>
            <a:cs typeface="Times New Roman" pitchFamily="18" charset="0"/>
          </a:endParaRPr>
        </a:p>
      </dgm:t>
    </dgm:pt>
    <dgm:pt modelId="{3D6E8440-6030-46D2-97A1-323E67D3467F}">
      <dgm:prSet phldrT="[Text]" custT="1"/>
      <dgm:spPr/>
      <dgm:t>
        <a:bodyPr/>
        <a:lstStyle/>
        <a:p>
          <a:r>
            <a:rPr lang="en-US" sz="1100" b="1">
              <a:latin typeface="Times New Roman" pitchFamily="18" charset="0"/>
              <a:cs typeface="Times New Roman" pitchFamily="18" charset="0"/>
            </a:rPr>
            <a:t>Anti-tuberculosis Activity</a:t>
          </a:r>
        </a:p>
      </dgm:t>
    </dgm:pt>
    <dgm:pt modelId="{82688AEB-BE45-404D-886B-5BB0D60B4B87}" type="parTrans" cxnId="{753B5003-7642-4B90-831C-8B8F2B4BB54F}">
      <dgm:prSet/>
      <dgm:spPr/>
      <dgm:t>
        <a:bodyPr/>
        <a:lstStyle/>
        <a:p>
          <a:endParaRPr lang="en-US" sz="1100">
            <a:latin typeface="Times New Roman" pitchFamily="18" charset="0"/>
            <a:cs typeface="Times New Roman" pitchFamily="18" charset="0"/>
          </a:endParaRPr>
        </a:p>
      </dgm:t>
    </dgm:pt>
    <dgm:pt modelId="{AEA5B4B1-8851-4F43-B357-E156EC8768E9}" type="sibTrans" cxnId="{753B5003-7642-4B90-831C-8B8F2B4BB54F}">
      <dgm:prSet/>
      <dgm:spPr/>
      <dgm:t>
        <a:bodyPr/>
        <a:lstStyle/>
        <a:p>
          <a:endParaRPr lang="en-US" sz="1100">
            <a:latin typeface="Times New Roman" pitchFamily="18" charset="0"/>
            <a:cs typeface="Times New Roman" pitchFamily="18" charset="0"/>
          </a:endParaRPr>
        </a:p>
      </dgm:t>
    </dgm:pt>
    <dgm:pt modelId="{1E4F2752-0D18-4826-86F0-3805C35E509D}">
      <dgm:prSet phldrT="[Text]" custT="1"/>
      <dgm:spPr/>
      <dgm:t>
        <a:bodyPr/>
        <a:lstStyle/>
        <a:p>
          <a:r>
            <a:rPr lang="en-US" sz="1100" b="1">
              <a:latin typeface="Times New Roman" pitchFamily="18" charset="0"/>
              <a:cs typeface="Times New Roman" pitchFamily="18" charset="0"/>
            </a:rPr>
            <a:t>Anti-malarial Activity</a:t>
          </a:r>
        </a:p>
      </dgm:t>
    </dgm:pt>
    <dgm:pt modelId="{00B6E38B-4835-4934-962D-7ADC191043D2}" type="parTrans" cxnId="{5798F856-BAC0-4DBB-A294-172D096DE042}">
      <dgm:prSet/>
      <dgm:spPr/>
      <dgm:t>
        <a:bodyPr/>
        <a:lstStyle/>
        <a:p>
          <a:endParaRPr lang="en-US" sz="1100">
            <a:latin typeface="Times New Roman" pitchFamily="18" charset="0"/>
            <a:cs typeface="Times New Roman" pitchFamily="18" charset="0"/>
          </a:endParaRPr>
        </a:p>
      </dgm:t>
    </dgm:pt>
    <dgm:pt modelId="{8B490D88-0DBA-46FC-93F9-BEA3A974D73F}" type="sibTrans" cxnId="{5798F856-BAC0-4DBB-A294-172D096DE042}">
      <dgm:prSet/>
      <dgm:spPr/>
      <dgm:t>
        <a:bodyPr/>
        <a:lstStyle/>
        <a:p>
          <a:endParaRPr lang="en-US" sz="1100">
            <a:latin typeface="Times New Roman" pitchFamily="18" charset="0"/>
            <a:cs typeface="Times New Roman" pitchFamily="18" charset="0"/>
          </a:endParaRPr>
        </a:p>
      </dgm:t>
    </dgm:pt>
    <dgm:pt modelId="{2B9B5D7E-D01D-48CC-8462-41D3E6DDB59E}">
      <dgm:prSet phldrT="[Text]" custT="1"/>
      <dgm:spPr/>
      <dgm:t>
        <a:bodyPr/>
        <a:lstStyle/>
        <a:p>
          <a:r>
            <a:rPr lang="en-US" sz="1100" b="1">
              <a:latin typeface="Times New Roman" pitchFamily="18" charset="0"/>
              <a:cs typeface="Times New Roman" pitchFamily="18" charset="0"/>
            </a:rPr>
            <a:t>Antirypanosomal Activity</a:t>
          </a:r>
        </a:p>
      </dgm:t>
    </dgm:pt>
    <dgm:pt modelId="{8C1F9128-14B6-4E1D-9C2C-E03F916AA734}" type="parTrans" cxnId="{D5748CC3-E247-4CB2-B404-2475139AB1B3}">
      <dgm:prSet/>
      <dgm:spPr/>
      <dgm:t>
        <a:bodyPr/>
        <a:lstStyle/>
        <a:p>
          <a:endParaRPr lang="en-US" sz="1100">
            <a:latin typeface="Times New Roman" pitchFamily="18" charset="0"/>
            <a:cs typeface="Times New Roman" pitchFamily="18" charset="0"/>
          </a:endParaRPr>
        </a:p>
      </dgm:t>
    </dgm:pt>
    <dgm:pt modelId="{8107C585-888F-4C4E-9F95-B858D9477DA9}" type="sibTrans" cxnId="{D5748CC3-E247-4CB2-B404-2475139AB1B3}">
      <dgm:prSet/>
      <dgm:spPr/>
      <dgm:t>
        <a:bodyPr/>
        <a:lstStyle/>
        <a:p>
          <a:endParaRPr lang="en-US" sz="1100">
            <a:latin typeface="Times New Roman" pitchFamily="18" charset="0"/>
            <a:cs typeface="Times New Roman" pitchFamily="18" charset="0"/>
          </a:endParaRPr>
        </a:p>
      </dgm:t>
    </dgm:pt>
    <dgm:pt modelId="{AA127FD7-2E75-4A25-A6AE-09B201EEC1C9}">
      <dgm:prSet phldrT="[Text]" custT="1"/>
      <dgm:spPr/>
      <dgm:t>
        <a:bodyPr/>
        <a:lstStyle/>
        <a:p>
          <a:r>
            <a:rPr lang="en-US" sz="1100" b="1">
              <a:latin typeface="Times New Roman" pitchFamily="18" charset="0"/>
              <a:cs typeface="Times New Roman" pitchFamily="18" charset="0"/>
            </a:rPr>
            <a:t>Antioxidant Activity</a:t>
          </a:r>
        </a:p>
      </dgm:t>
    </dgm:pt>
    <dgm:pt modelId="{2C8F2608-5161-4BD3-B231-1D6E106F2853}" type="parTrans" cxnId="{48CA1C2F-A479-4527-BAC4-1CB532DD766B}">
      <dgm:prSet/>
      <dgm:spPr/>
      <dgm:t>
        <a:bodyPr/>
        <a:lstStyle/>
        <a:p>
          <a:endParaRPr lang="en-US" sz="1100">
            <a:latin typeface="Times New Roman" pitchFamily="18" charset="0"/>
            <a:cs typeface="Times New Roman" pitchFamily="18" charset="0"/>
          </a:endParaRPr>
        </a:p>
      </dgm:t>
    </dgm:pt>
    <dgm:pt modelId="{70AEAB73-6EDA-4D10-881C-DFBE8E139FBB}" type="sibTrans" cxnId="{48CA1C2F-A479-4527-BAC4-1CB532DD766B}">
      <dgm:prSet/>
      <dgm:spPr/>
      <dgm:t>
        <a:bodyPr/>
        <a:lstStyle/>
        <a:p>
          <a:endParaRPr lang="en-US" sz="1100">
            <a:latin typeface="Times New Roman" pitchFamily="18" charset="0"/>
            <a:cs typeface="Times New Roman" pitchFamily="18" charset="0"/>
          </a:endParaRPr>
        </a:p>
      </dgm:t>
    </dgm:pt>
    <dgm:pt modelId="{1A565169-BBC0-4EB6-BC84-7518DB1EE382}">
      <dgm:prSet phldrT="[Text]" custT="1"/>
      <dgm:spPr/>
      <dgm:t>
        <a:bodyPr/>
        <a:lstStyle/>
        <a:p>
          <a:r>
            <a:rPr lang="en-US" sz="1100" b="1">
              <a:latin typeface="Times New Roman" pitchFamily="18" charset="0"/>
              <a:cs typeface="Times New Roman" pitchFamily="18" charset="0"/>
            </a:rPr>
            <a:t>Hypolipidemic &amp;  Hypocholesterolemic activity</a:t>
          </a:r>
        </a:p>
      </dgm:t>
    </dgm:pt>
    <dgm:pt modelId="{B851EEE1-B324-4AE9-9F00-3A532D487564}" type="parTrans" cxnId="{DC389AA3-7E28-4280-9702-BFB9AC471C9C}">
      <dgm:prSet/>
      <dgm:spPr/>
      <dgm:t>
        <a:bodyPr/>
        <a:lstStyle/>
        <a:p>
          <a:endParaRPr lang="en-US" sz="1100">
            <a:latin typeface="Times New Roman" pitchFamily="18" charset="0"/>
            <a:cs typeface="Times New Roman" pitchFamily="18" charset="0"/>
          </a:endParaRPr>
        </a:p>
      </dgm:t>
    </dgm:pt>
    <dgm:pt modelId="{822BBDDC-B567-4266-83DE-B1626B4E12EC}" type="sibTrans" cxnId="{DC389AA3-7E28-4280-9702-BFB9AC471C9C}">
      <dgm:prSet/>
      <dgm:spPr/>
      <dgm:t>
        <a:bodyPr/>
        <a:lstStyle/>
        <a:p>
          <a:endParaRPr lang="en-US" sz="1100">
            <a:latin typeface="Times New Roman" pitchFamily="18" charset="0"/>
            <a:cs typeface="Times New Roman" pitchFamily="18" charset="0"/>
          </a:endParaRPr>
        </a:p>
      </dgm:t>
    </dgm:pt>
    <dgm:pt modelId="{4156B916-666D-4EB2-93BD-4670374FE31E}">
      <dgm:prSet phldrT="[Text]" custT="1"/>
      <dgm:spPr/>
      <dgm:t>
        <a:bodyPr/>
        <a:lstStyle/>
        <a:p>
          <a:r>
            <a:rPr lang="en-US" sz="1100" b="1">
              <a:latin typeface="Times New Roman" pitchFamily="18" charset="0"/>
              <a:cs typeface="Times New Roman" pitchFamily="18" charset="0"/>
            </a:rPr>
            <a:t>Anti-HIV Activity</a:t>
          </a:r>
        </a:p>
      </dgm:t>
    </dgm:pt>
    <dgm:pt modelId="{17E08C92-292E-40D8-91D1-423BE1960291}" type="parTrans" cxnId="{3A21375F-74CC-4C5B-8B45-57E60A66211C}">
      <dgm:prSet/>
      <dgm:spPr/>
      <dgm:t>
        <a:bodyPr/>
        <a:lstStyle/>
        <a:p>
          <a:endParaRPr lang="en-US" sz="1100">
            <a:latin typeface="Times New Roman" pitchFamily="18" charset="0"/>
            <a:cs typeface="Times New Roman" pitchFamily="18" charset="0"/>
          </a:endParaRPr>
        </a:p>
      </dgm:t>
    </dgm:pt>
    <dgm:pt modelId="{7BA24F9E-6EB0-49DC-9B66-65EA28C53E66}" type="sibTrans" cxnId="{3A21375F-74CC-4C5B-8B45-57E60A66211C}">
      <dgm:prSet/>
      <dgm:spPr/>
      <dgm:t>
        <a:bodyPr/>
        <a:lstStyle/>
        <a:p>
          <a:endParaRPr lang="en-US" sz="1100">
            <a:latin typeface="Times New Roman" pitchFamily="18" charset="0"/>
            <a:cs typeface="Times New Roman" pitchFamily="18" charset="0"/>
          </a:endParaRPr>
        </a:p>
      </dgm:t>
    </dgm:pt>
    <dgm:pt modelId="{E2FBE752-F6EC-458E-A929-29EEB22FAC17}" type="pres">
      <dgm:prSet presAssocID="{1E621D85-D857-45FE-9FA9-3349A0858602}" presName="compositeShape" presStyleCnt="0">
        <dgm:presLayoutVars>
          <dgm:dir/>
          <dgm:resizeHandles/>
        </dgm:presLayoutVars>
      </dgm:prSet>
      <dgm:spPr/>
      <dgm:t>
        <a:bodyPr/>
        <a:lstStyle/>
        <a:p>
          <a:endParaRPr lang="en-US"/>
        </a:p>
      </dgm:t>
    </dgm:pt>
    <dgm:pt modelId="{07A96093-A19B-477A-8D8A-3AD2B67D4DF9}" type="pres">
      <dgm:prSet presAssocID="{1E621D85-D857-45FE-9FA9-3349A0858602}" presName="pyramid" presStyleLbl="node1" presStyleIdx="0" presStyleCnt="1" custScaleY="84456" custLinFactNeighborY="130"/>
      <dgm:spPr/>
      <dgm:t>
        <a:bodyPr/>
        <a:lstStyle/>
        <a:p>
          <a:endParaRPr lang="en-US"/>
        </a:p>
      </dgm:t>
    </dgm:pt>
    <dgm:pt modelId="{1E0A2157-E5F1-4812-B01D-31CAE71AC646}" type="pres">
      <dgm:prSet presAssocID="{1E621D85-D857-45FE-9FA9-3349A0858602}" presName="theList" presStyleCnt="0"/>
      <dgm:spPr/>
      <dgm:t>
        <a:bodyPr/>
        <a:lstStyle/>
        <a:p>
          <a:endParaRPr lang="en-US"/>
        </a:p>
      </dgm:t>
    </dgm:pt>
    <dgm:pt modelId="{7F84CDC2-4133-4804-B727-0931E4471B16}" type="pres">
      <dgm:prSet presAssocID="{CA593CD0-1E8E-4EBA-89F7-1576AB8E4A08}" presName="aNode" presStyleLbl="fgAcc1" presStyleIdx="0" presStyleCnt="19" custAng="17368234" custLinFactY="200000" custLinFactNeighborX="-77097" custLinFactNeighborY="240950">
        <dgm:presLayoutVars>
          <dgm:bulletEnabled val="1"/>
        </dgm:presLayoutVars>
      </dgm:prSet>
      <dgm:spPr/>
      <dgm:t>
        <a:bodyPr/>
        <a:lstStyle/>
        <a:p>
          <a:endParaRPr lang="en-US"/>
        </a:p>
      </dgm:t>
    </dgm:pt>
    <dgm:pt modelId="{75559680-2FD5-4026-83AB-F11F17A179C2}" type="pres">
      <dgm:prSet presAssocID="{CA593CD0-1E8E-4EBA-89F7-1576AB8E4A08}" presName="aSpace" presStyleCnt="0"/>
      <dgm:spPr/>
      <dgm:t>
        <a:bodyPr/>
        <a:lstStyle/>
        <a:p>
          <a:endParaRPr lang="en-US"/>
        </a:p>
      </dgm:t>
    </dgm:pt>
    <dgm:pt modelId="{2A46B2CE-D3F5-448A-80BA-2BE62D18EBDF}" type="pres">
      <dgm:prSet presAssocID="{E16A5025-5EC7-4652-8B2B-689467E48717}" presName="aNode" presStyleLbl="fgAcc1" presStyleIdx="1" presStyleCnt="19">
        <dgm:presLayoutVars>
          <dgm:bulletEnabled val="1"/>
        </dgm:presLayoutVars>
      </dgm:prSet>
      <dgm:spPr/>
      <dgm:t>
        <a:bodyPr/>
        <a:lstStyle/>
        <a:p>
          <a:endParaRPr lang="en-US"/>
        </a:p>
      </dgm:t>
    </dgm:pt>
    <dgm:pt modelId="{A7E96BCD-42EB-4462-9E63-B985BAE0ED04}" type="pres">
      <dgm:prSet presAssocID="{E16A5025-5EC7-4652-8B2B-689467E48717}" presName="aSpace" presStyleCnt="0"/>
      <dgm:spPr/>
      <dgm:t>
        <a:bodyPr/>
        <a:lstStyle/>
        <a:p>
          <a:endParaRPr lang="en-US"/>
        </a:p>
      </dgm:t>
    </dgm:pt>
    <dgm:pt modelId="{EAFDADFD-51D8-4A63-89A3-C4A4731D90D6}" type="pres">
      <dgm:prSet presAssocID="{67E49C60-0DF2-45E5-86DD-67503A94F342}" presName="aNode" presStyleLbl="fgAcc1" presStyleIdx="2" presStyleCnt="19">
        <dgm:presLayoutVars>
          <dgm:bulletEnabled val="1"/>
        </dgm:presLayoutVars>
      </dgm:prSet>
      <dgm:spPr/>
      <dgm:t>
        <a:bodyPr/>
        <a:lstStyle/>
        <a:p>
          <a:endParaRPr lang="en-US"/>
        </a:p>
      </dgm:t>
    </dgm:pt>
    <dgm:pt modelId="{FED328E4-E557-4011-AF81-F7F24AE6DD16}" type="pres">
      <dgm:prSet presAssocID="{67E49C60-0DF2-45E5-86DD-67503A94F342}" presName="aSpace" presStyleCnt="0"/>
      <dgm:spPr/>
      <dgm:t>
        <a:bodyPr/>
        <a:lstStyle/>
        <a:p>
          <a:endParaRPr lang="en-US"/>
        </a:p>
      </dgm:t>
    </dgm:pt>
    <dgm:pt modelId="{7AD2C1ED-75D5-4595-8239-0E5F6DF238F4}" type="pres">
      <dgm:prSet presAssocID="{8E76A7E3-F49D-46E4-A2C5-E49B6C215FC9}" presName="aNode" presStyleLbl="fgAcc1" presStyleIdx="3" presStyleCnt="19">
        <dgm:presLayoutVars>
          <dgm:bulletEnabled val="1"/>
        </dgm:presLayoutVars>
      </dgm:prSet>
      <dgm:spPr/>
      <dgm:t>
        <a:bodyPr/>
        <a:lstStyle/>
        <a:p>
          <a:endParaRPr lang="en-US"/>
        </a:p>
      </dgm:t>
    </dgm:pt>
    <dgm:pt modelId="{218E62B3-4109-4780-8ACE-63F958D38192}" type="pres">
      <dgm:prSet presAssocID="{8E76A7E3-F49D-46E4-A2C5-E49B6C215FC9}" presName="aSpace" presStyleCnt="0"/>
      <dgm:spPr/>
      <dgm:t>
        <a:bodyPr/>
        <a:lstStyle/>
        <a:p>
          <a:endParaRPr lang="en-US"/>
        </a:p>
      </dgm:t>
    </dgm:pt>
    <dgm:pt modelId="{A1750EF8-9201-4267-942F-7CD4BD4D7204}" type="pres">
      <dgm:prSet presAssocID="{97D3BDDD-487F-4021-BB58-439E798743A6}" presName="aNode" presStyleLbl="fgAcc1" presStyleIdx="4" presStyleCnt="19" custLinFactNeighborX="-307">
        <dgm:presLayoutVars>
          <dgm:bulletEnabled val="1"/>
        </dgm:presLayoutVars>
      </dgm:prSet>
      <dgm:spPr/>
      <dgm:t>
        <a:bodyPr/>
        <a:lstStyle/>
        <a:p>
          <a:endParaRPr lang="en-US"/>
        </a:p>
      </dgm:t>
    </dgm:pt>
    <dgm:pt modelId="{E1782B58-A18F-4BB4-9F89-D0522FE1BA92}" type="pres">
      <dgm:prSet presAssocID="{97D3BDDD-487F-4021-BB58-439E798743A6}" presName="aSpace" presStyleCnt="0"/>
      <dgm:spPr/>
      <dgm:t>
        <a:bodyPr/>
        <a:lstStyle/>
        <a:p>
          <a:endParaRPr lang="en-US"/>
        </a:p>
      </dgm:t>
    </dgm:pt>
    <dgm:pt modelId="{AC8475EF-E104-4C5B-A1AD-70DD2FBD1847}" type="pres">
      <dgm:prSet presAssocID="{493F9B9A-04C6-432A-A8F6-FEA996F4B640}" presName="aNode" presStyleLbl="fgAcc1" presStyleIdx="5" presStyleCnt="19" custLinFactNeighborX="307">
        <dgm:presLayoutVars>
          <dgm:bulletEnabled val="1"/>
        </dgm:presLayoutVars>
      </dgm:prSet>
      <dgm:spPr/>
      <dgm:t>
        <a:bodyPr/>
        <a:lstStyle/>
        <a:p>
          <a:endParaRPr lang="en-US"/>
        </a:p>
      </dgm:t>
    </dgm:pt>
    <dgm:pt modelId="{5F389A3B-8479-42CC-875E-9A2191B4AEAF}" type="pres">
      <dgm:prSet presAssocID="{493F9B9A-04C6-432A-A8F6-FEA996F4B640}" presName="aSpace" presStyleCnt="0"/>
      <dgm:spPr/>
      <dgm:t>
        <a:bodyPr/>
        <a:lstStyle/>
        <a:p>
          <a:endParaRPr lang="en-US"/>
        </a:p>
      </dgm:t>
    </dgm:pt>
    <dgm:pt modelId="{2546FB5B-360D-4C88-889A-304C5BA77C85}" type="pres">
      <dgm:prSet presAssocID="{2E50451E-38C9-4394-81F4-5976259F4DCD}" presName="aNode" presStyleLbl="fgAcc1" presStyleIdx="6" presStyleCnt="19">
        <dgm:presLayoutVars>
          <dgm:bulletEnabled val="1"/>
        </dgm:presLayoutVars>
      </dgm:prSet>
      <dgm:spPr/>
      <dgm:t>
        <a:bodyPr/>
        <a:lstStyle/>
        <a:p>
          <a:endParaRPr lang="en-US"/>
        </a:p>
      </dgm:t>
    </dgm:pt>
    <dgm:pt modelId="{05881E14-87A0-41E9-921C-791F6961C265}" type="pres">
      <dgm:prSet presAssocID="{2E50451E-38C9-4394-81F4-5976259F4DCD}" presName="aSpace" presStyleCnt="0"/>
      <dgm:spPr/>
      <dgm:t>
        <a:bodyPr/>
        <a:lstStyle/>
        <a:p>
          <a:endParaRPr lang="en-US"/>
        </a:p>
      </dgm:t>
    </dgm:pt>
    <dgm:pt modelId="{E5363DB8-EB1F-4D44-B5F9-0D064860964D}" type="pres">
      <dgm:prSet presAssocID="{43CE7C7D-60DE-4E67-81E4-381D537A1022}" presName="aNode" presStyleLbl="fgAcc1" presStyleIdx="7" presStyleCnt="19">
        <dgm:presLayoutVars>
          <dgm:bulletEnabled val="1"/>
        </dgm:presLayoutVars>
      </dgm:prSet>
      <dgm:spPr/>
      <dgm:t>
        <a:bodyPr/>
        <a:lstStyle/>
        <a:p>
          <a:endParaRPr lang="en-US"/>
        </a:p>
      </dgm:t>
    </dgm:pt>
    <dgm:pt modelId="{EEE26ACE-6331-4E01-B9FB-6BCBE955C90A}" type="pres">
      <dgm:prSet presAssocID="{43CE7C7D-60DE-4E67-81E4-381D537A1022}" presName="aSpace" presStyleCnt="0"/>
      <dgm:spPr/>
      <dgm:t>
        <a:bodyPr/>
        <a:lstStyle/>
        <a:p>
          <a:endParaRPr lang="en-US"/>
        </a:p>
      </dgm:t>
    </dgm:pt>
    <dgm:pt modelId="{BE4B15E8-F9CA-4995-AA01-BE36D3E1134B}" type="pres">
      <dgm:prSet presAssocID="{770C1786-F11F-4380-8D08-B8B918CBC956}" presName="aNode" presStyleLbl="fgAcc1" presStyleIdx="8" presStyleCnt="19">
        <dgm:presLayoutVars>
          <dgm:bulletEnabled val="1"/>
        </dgm:presLayoutVars>
      </dgm:prSet>
      <dgm:spPr/>
      <dgm:t>
        <a:bodyPr/>
        <a:lstStyle/>
        <a:p>
          <a:endParaRPr lang="en-US"/>
        </a:p>
      </dgm:t>
    </dgm:pt>
    <dgm:pt modelId="{FFDACF5E-0D00-44A3-A1AC-77D7F5A2BF26}" type="pres">
      <dgm:prSet presAssocID="{770C1786-F11F-4380-8D08-B8B918CBC956}" presName="aSpace" presStyleCnt="0"/>
      <dgm:spPr/>
      <dgm:t>
        <a:bodyPr/>
        <a:lstStyle/>
        <a:p>
          <a:endParaRPr lang="en-US"/>
        </a:p>
      </dgm:t>
    </dgm:pt>
    <dgm:pt modelId="{E4D1DDF7-A287-4999-A88A-56B6898F08BE}" type="pres">
      <dgm:prSet presAssocID="{754C39C4-8730-4336-9214-EFE6EE5F55E9}" presName="aNode" presStyleLbl="fgAcc1" presStyleIdx="9" presStyleCnt="19">
        <dgm:presLayoutVars>
          <dgm:bulletEnabled val="1"/>
        </dgm:presLayoutVars>
      </dgm:prSet>
      <dgm:spPr/>
      <dgm:t>
        <a:bodyPr/>
        <a:lstStyle/>
        <a:p>
          <a:endParaRPr lang="en-US"/>
        </a:p>
      </dgm:t>
    </dgm:pt>
    <dgm:pt modelId="{7251CC54-50B2-430A-B894-60EB8495B1B4}" type="pres">
      <dgm:prSet presAssocID="{754C39C4-8730-4336-9214-EFE6EE5F55E9}" presName="aSpace" presStyleCnt="0"/>
      <dgm:spPr/>
      <dgm:t>
        <a:bodyPr/>
        <a:lstStyle/>
        <a:p>
          <a:endParaRPr lang="en-US"/>
        </a:p>
      </dgm:t>
    </dgm:pt>
    <dgm:pt modelId="{6E3D8B71-6D06-4D91-9D1F-94DAA485BB0D}" type="pres">
      <dgm:prSet presAssocID="{234AB481-856D-4684-87EB-3D20DB7DA10C}" presName="aNode" presStyleLbl="fgAcc1" presStyleIdx="10" presStyleCnt="19">
        <dgm:presLayoutVars>
          <dgm:bulletEnabled val="1"/>
        </dgm:presLayoutVars>
      </dgm:prSet>
      <dgm:spPr/>
      <dgm:t>
        <a:bodyPr/>
        <a:lstStyle/>
        <a:p>
          <a:endParaRPr lang="en-US"/>
        </a:p>
      </dgm:t>
    </dgm:pt>
    <dgm:pt modelId="{0E4A9E72-A95E-4C44-B9A3-B95F154699C2}" type="pres">
      <dgm:prSet presAssocID="{234AB481-856D-4684-87EB-3D20DB7DA10C}" presName="aSpace" presStyleCnt="0"/>
      <dgm:spPr/>
      <dgm:t>
        <a:bodyPr/>
        <a:lstStyle/>
        <a:p>
          <a:endParaRPr lang="en-US"/>
        </a:p>
      </dgm:t>
    </dgm:pt>
    <dgm:pt modelId="{A75AC54F-DC1A-4980-AB07-7647377373C6}" type="pres">
      <dgm:prSet presAssocID="{A6627263-3113-4EAE-B877-1EC2E4F58225}" presName="aNode" presStyleLbl="fgAcc1" presStyleIdx="11" presStyleCnt="19">
        <dgm:presLayoutVars>
          <dgm:bulletEnabled val="1"/>
        </dgm:presLayoutVars>
      </dgm:prSet>
      <dgm:spPr/>
      <dgm:t>
        <a:bodyPr/>
        <a:lstStyle/>
        <a:p>
          <a:endParaRPr lang="en-US"/>
        </a:p>
      </dgm:t>
    </dgm:pt>
    <dgm:pt modelId="{ABADEF8A-5C31-4E06-AC2F-E59A833EBAAB}" type="pres">
      <dgm:prSet presAssocID="{A6627263-3113-4EAE-B877-1EC2E4F58225}" presName="aSpace" presStyleCnt="0"/>
      <dgm:spPr/>
      <dgm:t>
        <a:bodyPr/>
        <a:lstStyle/>
        <a:p>
          <a:endParaRPr lang="en-US"/>
        </a:p>
      </dgm:t>
    </dgm:pt>
    <dgm:pt modelId="{AEE9A8C1-2755-47DE-8E46-CCA4922F40A9}" type="pres">
      <dgm:prSet presAssocID="{148FCB6D-9714-4AB3-8E48-073E03D38B7F}" presName="aNode" presStyleLbl="fgAcc1" presStyleIdx="12" presStyleCnt="19">
        <dgm:presLayoutVars>
          <dgm:bulletEnabled val="1"/>
        </dgm:presLayoutVars>
      </dgm:prSet>
      <dgm:spPr/>
      <dgm:t>
        <a:bodyPr/>
        <a:lstStyle/>
        <a:p>
          <a:endParaRPr lang="en-US"/>
        </a:p>
      </dgm:t>
    </dgm:pt>
    <dgm:pt modelId="{2231C223-2D26-495E-B040-DFAD14D6B271}" type="pres">
      <dgm:prSet presAssocID="{148FCB6D-9714-4AB3-8E48-073E03D38B7F}" presName="aSpace" presStyleCnt="0"/>
      <dgm:spPr/>
      <dgm:t>
        <a:bodyPr/>
        <a:lstStyle/>
        <a:p>
          <a:endParaRPr lang="en-US"/>
        </a:p>
      </dgm:t>
    </dgm:pt>
    <dgm:pt modelId="{D1113CC0-B25B-4982-B504-55B6282F9B8F}" type="pres">
      <dgm:prSet presAssocID="{3D6E8440-6030-46D2-97A1-323E67D3467F}" presName="aNode" presStyleLbl="fgAcc1" presStyleIdx="13" presStyleCnt="19">
        <dgm:presLayoutVars>
          <dgm:bulletEnabled val="1"/>
        </dgm:presLayoutVars>
      </dgm:prSet>
      <dgm:spPr/>
      <dgm:t>
        <a:bodyPr/>
        <a:lstStyle/>
        <a:p>
          <a:endParaRPr lang="en-US"/>
        </a:p>
      </dgm:t>
    </dgm:pt>
    <dgm:pt modelId="{CD0A101B-8A26-40FB-B710-1AF225463DA6}" type="pres">
      <dgm:prSet presAssocID="{3D6E8440-6030-46D2-97A1-323E67D3467F}" presName="aSpace" presStyleCnt="0"/>
      <dgm:spPr/>
      <dgm:t>
        <a:bodyPr/>
        <a:lstStyle/>
        <a:p>
          <a:endParaRPr lang="en-US"/>
        </a:p>
      </dgm:t>
    </dgm:pt>
    <dgm:pt modelId="{5B8C66DC-A99F-4708-9D2B-F2559D5F7619}" type="pres">
      <dgm:prSet presAssocID="{1E4F2752-0D18-4826-86F0-3805C35E509D}" presName="aNode" presStyleLbl="fgAcc1" presStyleIdx="14" presStyleCnt="19">
        <dgm:presLayoutVars>
          <dgm:bulletEnabled val="1"/>
        </dgm:presLayoutVars>
      </dgm:prSet>
      <dgm:spPr/>
      <dgm:t>
        <a:bodyPr/>
        <a:lstStyle/>
        <a:p>
          <a:endParaRPr lang="en-US"/>
        </a:p>
      </dgm:t>
    </dgm:pt>
    <dgm:pt modelId="{F76CB273-4FB9-4E29-8398-A5CCB9603B13}" type="pres">
      <dgm:prSet presAssocID="{1E4F2752-0D18-4826-86F0-3805C35E509D}" presName="aSpace" presStyleCnt="0"/>
      <dgm:spPr/>
      <dgm:t>
        <a:bodyPr/>
        <a:lstStyle/>
        <a:p>
          <a:endParaRPr lang="en-US"/>
        </a:p>
      </dgm:t>
    </dgm:pt>
    <dgm:pt modelId="{AB5C9080-9130-44BD-82B8-C9CFBEDD411B}" type="pres">
      <dgm:prSet presAssocID="{2B9B5D7E-D01D-48CC-8462-41D3E6DDB59E}" presName="aNode" presStyleLbl="fgAcc1" presStyleIdx="15" presStyleCnt="19">
        <dgm:presLayoutVars>
          <dgm:bulletEnabled val="1"/>
        </dgm:presLayoutVars>
      </dgm:prSet>
      <dgm:spPr/>
      <dgm:t>
        <a:bodyPr/>
        <a:lstStyle/>
        <a:p>
          <a:endParaRPr lang="en-US"/>
        </a:p>
      </dgm:t>
    </dgm:pt>
    <dgm:pt modelId="{A78C659F-0B11-4260-B1DE-751CE235027F}" type="pres">
      <dgm:prSet presAssocID="{2B9B5D7E-D01D-48CC-8462-41D3E6DDB59E}" presName="aSpace" presStyleCnt="0"/>
      <dgm:spPr/>
      <dgm:t>
        <a:bodyPr/>
        <a:lstStyle/>
        <a:p>
          <a:endParaRPr lang="en-US"/>
        </a:p>
      </dgm:t>
    </dgm:pt>
    <dgm:pt modelId="{37BD4825-F7FA-441B-AA01-42035C01A5D9}" type="pres">
      <dgm:prSet presAssocID="{AA127FD7-2E75-4A25-A6AE-09B201EEC1C9}" presName="aNode" presStyleLbl="fgAcc1" presStyleIdx="16" presStyleCnt="19">
        <dgm:presLayoutVars>
          <dgm:bulletEnabled val="1"/>
        </dgm:presLayoutVars>
      </dgm:prSet>
      <dgm:spPr/>
      <dgm:t>
        <a:bodyPr/>
        <a:lstStyle/>
        <a:p>
          <a:endParaRPr lang="en-US"/>
        </a:p>
      </dgm:t>
    </dgm:pt>
    <dgm:pt modelId="{A03829A6-4FB9-4A98-A611-74177C6897F6}" type="pres">
      <dgm:prSet presAssocID="{AA127FD7-2E75-4A25-A6AE-09B201EEC1C9}" presName="aSpace" presStyleCnt="0"/>
      <dgm:spPr/>
      <dgm:t>
        <a:bodyPr/>
        <a:lstStyle/>
        <a:p>
          <a:endParaRPr lang="en-US"/>
        </a:p>
      </dgm:t>
    </dgm:pt>
    <dgm:pt modelId="{E9BAF2D8-9242-443A-A5F6-C826D1BBA59A}" type="pres">
      <dgm:prSet presAssocID="{1A565169-BBC0-4EB6-BC84-7518DB1EE382}" presName="aNode" presStyleLbl="fgAcc1" presStyleIdx="17" presStyleCnt="19">
        <dgm:presLayoutVars>
          <dgm:bulletEnabled val="1"/>
        </dgm:presLayoutVars>
      </dgm:prSet>
      <dgm:spPr/>
      <dgm:t>
        <a:bodyPr/>
        <a:lstStyle/>
        <a:p>
          <a:endParaRPr lang="en-US"/>
        </a:p>
      </dgm:t>
    </dgm:pt>
    <dgm:pt modelId="{FFC6A9AB-7154-43F5-9D26-A4667DD3FF71}" type="pres">
      <dgm:prSet presAssocID="{1A565169-BBC0-4EB6-BC84-7518DB1EE382}" presName="aSpace" presStyleCnt="0"/>
      <dgm:spPr/>
      <dgm:t>
        <a:bodyPr/>
        <a:lstStyle/>
        <a:p>
          <a:endParaRPr lang="en-US"/>
        </a:p>
      </dgm:t>
    </dgm:pt>
    <dgm:pt modelId="{B2861655-6C08-4FEB-9ABE-3F1156EA7B4B}" type="pres">
      <dgm:prSet presAssocID="{4156B916-666D-4EB2-93BD-4670374FE31E}" presName="aNode" presStyleLbl="fgAcc1" presStyleIdx="18" presStyleCnt="19">
        <dgm:presLayoutVars>
          <dgm:bulletEnabled val="1"/>
        </dgm:presLayoutVars>
      </dgm:prSet>
      <dgm:spPr/>
      <dgm:t>
        <a:bodyPr/>
        <a:lstStyle/>
        <a:p>
          <a:endParaRPr lang="en-US"/>
        </a:p>
      </dgm:t>
    </dgm:pt>
    <dgm:pt modelId="{E7FD5A99-E086-45EC-BFB2-BC26CA47D3DE}" type="pres">
      <dgm:prSet presAssocID="{4156B916-666D-4EB2-93BD-4670374FE31E}" presName="aSpace" presStyleCnt="0"/>
      <dgm:spPr/>
      <dgm:t>
        <a:bodyPr/>
        <a:lstStyle/>
        <a:p>
          <a:endParaRPr lang="en-US"/>
        </a:p>
      </dgm:t>
    </dgm:pt>
  </dgm:ptLst>
  <dgm:cxnLst>
    <dgm:cxn modelId="{362AEDDC-76B4-4857-A544-02047CCD8B1E}" srcId="{1E621D85-D857-45FE-9FA9-3349A0858602}" destId="{754C39C4-8730-4336-9214-EFE6EE5F55E9}" srcOrd="9" destOrd="0" parTransId="{14A8C909-9B19-4C06-A7F3-A5A22ECD5881}" sibTransId="{4BE2D34E-D994-4538-BF8D-0B13B93082CC}"/>
    <dgm:cxn modelId="{220B6DB5-5A9A-49C6-A2D8-16CD5D4AD321}" type="presOf" srcId="{AA127FD7-2E75-4A25-A6AE-09B201EEC1C9}" destId="{37BD4825-F7FA-441B-AA01-42035C01A5D9}" srcOrd="0" destOrd="0" presId="urn:microsoft.com/office/officeart/2005/8/layout/pyramid2"/>
    <dgm:cxn modelId="{0549EAD1-5C62-4224-9161-70010103F62B}" type="presOf" srcId="{43CE7C7D-60DE-4E67-81E4-381D537A1022}" destId="{E5363DB8-EB1F-4D44-B5F9-0D064860964D}" srcOrd="0" destOrd="0" presId="urn:microsoft.com/office/officeart/2005/8/layout/pyramid2"/>
    <dgm:cxn modelId="{12D69BB8-660C-4666-B9AD-73585E1BE403}" type="presOf" srcId="{493F9B9A-04C6-432A-A8F6-FEA996F4B640}" destId="{AC8475EF-E104-4C5B-A1AD-70DD2FBD1847}" srcOrd="0" destOrd="0" presId="urn:microsoft.com/office/officeart/2005/8/layout/pyramid2"/>
    <dgm:cxn modelId="{1A3086D2-B7EB-4D09-B01C-92B6EA6825BE}" type="presOf" srcId="{97D3BDDD-487F-4021-BB58-439E798743A6}" destId="{A1750EF8-9201-4267-942F-7CD4BD4D7204}" srcOrd="0" destOrd="0" presId="urn:microsoft.com/office/officeart/2005/8/layout/pyramid2"/>
    <dgm:cxn modelId="{9A603818-7107-4264-A343-3C93222EBCB9}" type="presOf" srcId="{148FCB6D-9714-4AB3-8E48-073E03D38B7F}" destId="{AEE9A8C1-2755-47DE-8E46-CCA4922F40A9}" srcOrd="0" destOrd="0" presId="urn:microsoft.com/office/officeart/2005/8/layout/pyramid2"/>
    <dgm:cxn modelId="{67B21987-BFE0-4B9E-AFF1-F5D1DB324225}" srcId="{1E621D85-D857-45FE-9FA9-3349A0858602}" destId="{8E76A7E3-F49D-46E4-A2C5-E49B6C215FC9}" srcOrd="3" destOrd="0" parTransId="{5D939814-1C2D-4521-B384-CC4A4899C74E}" sibTransId="{05792EB8-0D2F-4115-A518-BD98E20752C6}"/>
    <dgm:cxn modelId="{A264A1E1-0247-4DD4-B1E3-41C72534B34B}" type="presOf" srcId="{3D6E8440-6030-46D2-97A1-323E67D3467F}" destId="{D1113CC0-B25B-4982-B504-55B6282F9B8F}" srcOrd="0" destOrd="0" presId="urn:microsoft.com/office/officeart/2005/8/layout/pyramid2"/>
    <dgm:cxn modelId="{2F8AEBB4-35E6-4CC9-BAA4-526CFAD9C5ED}" srcId="{1E621D85-D857-45FE-9FA9-3349A0858602}" destId="{493F9B9A-04C6-432A-A8F6-FEA996F4B640}" srcOrd="5" destOrd="0" parTransId="{832532AB-587B-442D-9E09-33D1CE567BB3}" sibTransId="{D1784058-455C-47C8-8325-2662FE7A6535}"/>
    <dgm:cxn modelId="{34DFD07A-052F-4F7B-9A97-408CE43687AE}" srcId="{1E621D85-D857-45FE-9FA9-3349A0858602}" destId="{770C1786-F11F-4380-8D08-B8B918CBC956}" srcOrd="8" destOrd="0" parTransId="{4E921671-C1B2-4861-AFE3-2580CE89EAB5}" sibTransId="{807D47DF-D895-4292-BB70-D720335251F9}"/>
    <dgm:cxn modelId="{E572C742-531A-4040-B4D0-FF53F5CEE69E}" type="presOf" srcId="{234AB481-856D-4684-87EB-3D20DB7DA10C}" destId="{6E3D8B71-6D06-4D91-9D1F-94DAA485BB0D}" srcOrd="0" destOrd="0" presId="urn:microsoft.com/office/officeart/2005/8/layout/pyramid2"/>
    <dgm:cxn modelId="{AF06ACB4-D230-4A80-B335-049F4F384CF5}" type="presOf" srcId="{1E621D85-D857-45FE-9FA9-3349A0858602}" destId="{E2FBE752-F6EC-458E-A929-29EEB22FAC17}" srcOrd="0" destOrd="0" presId="urn:microsoft.com/office/officeart/2005/8/layout/pyramid2"/>
    <dgm:cxn modelId="{48CA1C2F-A479-4527-BAC4-1CB532DD766B}" srcId="{1E621D85-D857-45FE-9FA9-3349A0858602}" destId="{AA127FD7-2E75-4A25-A6AE-09B201EEC1C9}" srcOrd="16" destOrd="0" parTransId="{2C8F2608-5161-4BD3-B231-1D6E106F2853}" sibTransId="{70AEAB73-6EDA-4D10-881C-DFBE8E139FBB}"/>
    <dgm:cxn modelId="{5A529748-BC67-493E-8CD6-D9882D6C5B37}" srcId="{1E621D85-D857-45FE-9FA9-3349A0858602}" destId="{2E50451E-38C9-4394-81F4-5976259F4DCD}" srcOrd="6" destOrd="0" parTransId="{9A6D5627-15BF-40D5-8B4E-F519BBE47D21}" sibTransId="{95565AFE-3E3B-478B-8CDE-D029AF00FA32}"/>
    <dgm:cxn modelId="{3FE65B84-C2F5-4F5A-9450-BC8BAD2C3965}" type="presOf" srcId="{4156B916-666D-4EB2-93BD-4670374FE31E}" destId="{B2861655-6C08-4FEB-9ABE-3F1156EA7B4B}" srcOrd="0" destOrd="0" presId="urn:microsoft.com/office/officeart/2005/8/layout/pyramid2"/>
    <dgm:cxn modelId="{C26CCB1D-4A23-49DC-99B0-79B0BC5D8868}" type="presOf" srcId="{E16A5025-5EC7-4652-8B2B-689467E48717}" destId="{2A46B2CE-D3F5-448A-80BA-2BE62D18EBDF}" srcOrd="0" destOrd="0" presId="urn:microsoft.com/office/officeart/2005/8/layout/pyramid2"/>
    <dgm:cxn modelId="{2006B452-8111-4125-8D72-7EDAAD82D070}" type="presOf" srcId="{67E49C60-0DF2-45E5-86DD-67503A94F342}" destId="{EAFDADFD-51D8-4A63-89A3-C4A4731D90D6}" srcOrd="0" destOrd="0" presId="urn:microsoft.com/office/officeart/2005/8/layout/pyramid2"/>
    <dgm:cxn modelId="{B1F841D1-6739-4B4C-A39D-D3D56DA4F843}" type="presOf" srcId="{770C1786-F11F-4380-8D08-B8B918CBC956}" destId="{BE4B15E8-F9CA-4995-AA01-BE36D3E1134B}" srcOrd="0" destOrd="0" presId="urn:microsoft.com/office/officeart/2005/8/layout/pyramid2"/>
    <dgm:cxn modelId="{F3E7910B-BC43-4C79-95C5-F1329787B056}" srcId="{1E621D85-D857-45FE-9FA9-3349A0858602}" destId="{67E49C60-0DF2-45E5-86DD-67503A94F342}" srcOrd="2" destOrd="0" parTransId="{1CE182FF-3306-45BD-8214-16DFBF741916}" sibTransId="{C7AE9B74-5685-4BBA-9A8F-D06B8DA07D92}"/>
    <dgm:cxn modelId="{8F50C322-0D30-44D8-8FB8-65CF5317FE31}" srcId="{1E621D85-D857-45FE-9FA9-3349A0858602}" destId="{E16A5025-5EC7-4652-8B2B-689467E48717}" srcOrd="1" destOrd="0" parTransId="{E2291B37-32D0-428E-93C6-25B37688883F}" sibTransId="{9FF63C9B-3F8B-4EA7-BB3A-3A1410F1F7FD}"/>
    <dgm:cxn modelId="{6951A965-339F-4BCB-A2D5-608F59112894}" srcId="{1E621D85-D857-45FE-9FA9-3349A0858602}" destId="{97D3BDDD-487F-4021-BB58-439E798743A6}" srcOrd="4" destOrd="0" parTransId="{AE85FE62-8A84-45AB-91AB-D05BB8B6B484}" sibTransId="{C866C87D-19A4-4094-A8F3-E2CA54949530}"/>
    <dgm:cxn modelId="{17F17594-A094-4949-BBFB-38393BC1EC7A}" type="presOf" srcId="{2E50451E-38C9-4394-81F4-5976259F4DCD}" destId="{2546FB5B-360D-4C88-889A-304C5BA77C85}" srcOrd="0" destOrd="0" presId="urn:microsoft.com/office/officeart/2005/8/layout/pyramid2"/>
    <dgm:cxn modelId="{555E1D9A-DB05-4161-AC49-12AA00ED9A5E}" type="presOf" srcId="{2B9B5D7E-D01D-48CC-8462-41D3E6DDB59E}" destId="{AB5C9080-9130-44BD-82B8-C9CFBEDD411B}" srcOrd="0" destOrd="0" presId="urn:microsoft.com/office/officeart/2005/8/layout/pyramid2"/>
    <dgm:cxn modelId="{61EFDA0F-81F6-4220-91D6-F890C716F185}" srcId="{1E621D85-D857-45FE-9FA9-3349A0858602}" destId="{234AB481-856D-4684-87EB-3D20DB7DA10C}" srcOrd="10" destOrd="0" parTransId="{F02964BF-27E6-4683-B40E-D8AFD2C4DE12}" sibTransId="{EDA95445-5AE3-4BFF-A988-3A40CACD3A66}"/>
    <dgm:cxn modelId="{71192DAC-987B-40C6-A8D1-1C0F99BAB406}" type="presOf" srcId="{1E4F2752-0D18-4826-86F0-3805C35E509D}" destId="{5B8C66DC-A99F-4708-9D2B-F2559D5F7619}" srcOrd="0" destOrd="0" presId="urn:microsoft.com/office/officeart/2005/8/layout/pyramid2"/>
    <dgm:cxn modelId="{D5748CC3-E247-4CB2-B404-2475139AB1B3}" srcId="{1E621D85-D857-45FE-9FA9-3349A0858602}" destId="{2B9B5D7E-D01D-48CC-8462-41D3E6DDB59E}" srcOrd="15" destOrd="0" parTransId="{8C1F9128-14B6-4E1D-9C2C-E03F916AA734}" sibTransId="{8107C585-888F-4C4E-9F95-B858D9477DA9}"/>
    <dgm:cxn modelId="{70B987FF-4488-4F0E-910A-C4E0F90A08CA}" srcId="{1E621D85-D857-45FE-9FA9-3349A0858602}" destId="{CA593CD0-1E8E-4EBA-89F7-1576AB8E4A08}" srcOrd="0" destOrd="0" parTransId="{0A560C24-F3CD-45CD-B7F7-E5E48279FAD4}" sibTransId="{5BB1B856-BC74-4409-A5A9-62CD76AC2635}"/>
    <dgm:cxn modelId="{01B52ED9-7C14-4DA7-8789-7FA8B5EFAA8B}" type="presOf" srcId="{1A565169-BBC0-4EB6-BC84-7518DB1EE382}" destId="{E9BAF2D8-9242-443A-A5F6-C826D1BBA59A}" srcOrd="0" destOrd="0" presId="urn:microsoft.com/office/officeart/2005/8/layout/pyramid2"/>
    <dgm:cxn modelId="{3A21375F-74CC-4C5B-8B45-57E60A66211C}" srcId="{1E621D85-D857-45FE-9FA9-3349A0858602}" destId="{4156B916-666D-4EB2-93BD-4670374FE31E}" srcOrd="18" destOrd="0" parTransId="{17E08C92-292E-40D8-91D1-423BE1960291}" sibTransId="{7BA24F9E-6EB0-49DC-9B66-65EA28C53E66}"/>
    <dgm:cxn modelId="{6A0034A4-F7EF-4E7B-8323-CE623BB379FD}" type="presOf" srcId="{CA593CD0-1E8E-4EBA-89F7-1576AB8E4A08}" destId="{7F84CDC2-4133-4804-B727-0931E4471B16}" srcOrd="0" destOrd="0" presId="urn:microsoft.com/office/officeart/2005/8/layout/pyramid2"/>
    <dgm:cxn modelId="{DC389AA3-7E28-4280-9702-BFB9AC471C9C}" srcId="{1E621D85-D857-45FE-9FA9-3349A0858602}" destId="{1A565169-BBC0-4EB6-BC84-7518DB1EE382}" srcOrd="17" destOrd="0" parTransId="{B851EEE1-B324-4AE9-9F00-3A532D487564}" sibTransId="{822BBDDC-B567-4266-83DE-B1626B4E12EC}"/>
    <dgm:cxn modelId="{4117E71D-A36A-4CB5-9553-E5F5B193A7E5}" srcId="{1E621D85-D857-45FE-9FA9-3349A0858602}" destId="{148FCB6D-9714-4AB3-8E48-073E03D38B7F}" srcOrd="12" destOrd="0" parTransId="{5F68CD09-DD0E-4AE5-8A3F-861340C126A7}" sibTransId="{1B1039FC-0DCB-4A11-B2E0-59DB0E4ED2FF}"/>
    <dgm:cxn modelId="{F29B4885-49A1-44DC-B45B-BF5B7F16ADE2}" type="presOf" srcId="{8E76A7E3-F49D-46E4-A2C5-E49B6C215FC9}" destId="{7AD2C1ED-75D5-4595-8239-0E5F6DF238F4}" srcOrd="0" destOrd="0" presId="urn:microsoft.com/office/officeart/2005/8/layout/pyramid2"/>
    <dgm:cxn modelId="{5798F856-BAC0-4DBB-A294-172D096DE042}" srcId="{1E621D85-D857-45FE-9FA9-3349A0858602}" destId="{1E4F2752-0D18-4826-86F0-3805C35E509D}" srcOrd="14" destOrd="0" parTransId="{00B6E38B-4835-4934-962D-7ADC191043D2}" sibTransId="{8B490D88-0DBA-46FC-93F9-BEA3A974D73F}"/>
    <dgm:cxn modelId="{E4392F39-EE68-4C3A-BD29-CDB5C1353D72}" srcId="{1E621D85-D857-45FE-9FA9-3349A0858602}" destId="{43CE7C7D-60DE-4E67-81E4-381D537A1022}" srcOrd="7" destOrd="0" parTransId="{D9888C1E-EED0-4E98-89F3-E443F13C9CA9}" sibTransId="{349634A9-E224-4769-8729-6141D05B019D}"/>
    <dgm:cxn modelId="{42EAACB3-B7F1-4236-90D4-AC37CA8005F3}" type="presOf" srcId="{754C39C4-8730-4336-9214-EFE6EE5F55E9}" destId="{E4D1DDF7-A287-4999-A88A-56B6898F08BE}" srcOrd="0" destOrd="0" presId="urn:microsoft.com/office/officeart/2005/8/layout/pyramid2"/>
    <dgm:cxn modelId="{27184795-2E50-4ACD-B48E-4EAB086F753C}" type="presOf" srcId="{A6627263-3113-4EAE-B877-1EC2E4F58225}" destId="{A75AC54F-DC1A-4980-AB07-7647377373C6}" srcOrd="0" destOrd="0" presId="urn:microsoft.com/office/officeart/2005/8/layout/pyramid2"/>
    <dgm:cxn modelId="{753B5003-7642-4B90-831C-8B8F2B4BB54F}" srcId="{1E621D85-D857-45FE-9FA9-3349A0858602}" destId="{3D6E8440-6030-46D2-97A1-323E67D3467F}" srcOrd="13" destOrd="0" parTransId="{82688AEB-BE45-404D-886B-5BB0D60B4B87}" sibTransId="{AEA5B4B1-8851-4F43-B357-E156EC8768E9}"/>
    <dgm:cxn modelId="{2BA88835-5838-4835-AF6D-134F9E2B9040}" srcId="{1E621D85-D857-45FE-9FA9-3349A0858602}" destId="{A6627263-3113-4EAE-B877-1EC2E4F58225}" srcOrd="11" destOrd="0" parTransId="{AFE23566-6827-48DF-94B3-11792EF4C1BD}" sibTransId="{15573DA5-A80B-43D0-9F62-8D0A67356D4E}"/>
    <dgm:cxn modelId="{3C402EE5-DC0B-40FB-AC63-3E90804A667C}" type="presParOf" srcId="{E2FBE752-F6EC-458E-A929-29EEB22FAC17}" destId="{07A96093-A19B-477A-8D8A-3AD2B67D4DF9}" srcOrd="0" destOrd="0" presId="urn:microsoft.com/office/officeart/2005/8/layout/pyramid2"/>
    <dgm:cxn modelId="{AC24861A-992D-4E7B-A5A8-221CD7DC120B}" type="presParOf" srcId="{E2FBE752-F6EC-458E-A929-29EEB22FAC17}" destId="{1E0A2157-E5F1-4812-B01D-31CAE71AC646}" srcOrd="1" destOrd="0" presId="urn:microsoft.com/office/officeart/2005/8/layout/pyramid2"/>
    <dgm:cxn modelId="{94C23E32-42BA-41C6-83D7-8AB8AFF2AA53}" type="presParOf" srcId="{1E0A2157-E5F1-4812-B01D-31CAE71AC646}" destId="{7F84CDC2-4133-4804-B727-0931E4471B16}" srcOrd="0" destOrd="0" presId="urn:microsoft.com/office/officeart/2005/8/layout/pyramid2"/>
    <dgm:cxn modelId="{FF51A9CB-7854-4A17-B60D-C933711D28A7}" type="presParOf" srcId="{1E0A2157-E5F1-4812-B01D-31CAE71AC646}" destId="{75559680-2FD5-4026-83AB-F11F17A179C2}" srcOrd="1" destOrd="0" presId="urn:microsoft.com/office/officeart/2005/8/layout/pyramid2"/>
    <dgm:cxn modelId="{17FA4D28-50F1-4E84-B65E-AC982E0A1339}" type="presParOf" srcId="{1E0A2157-E5F1-4812-B01D-31CAE71AC646}" destId="{2A46B2CE-D3F5-448A-80BA-2BE62D18EBDF}" srcOrd="2" destOrd="0" presId="urn:microsoft.com/office/officeart/2005/8/layout/pyramid2"/>
    <dgm:cxn modelId="{4901D66B-C939-4559-A762-17455CBFE4A6}" type="presParOf" srcId="{1E0A2157-E5F1-4812-B01D-31CAE71AC646}" destId="{A7E96BCD-42EB-4462-9E63-B985BAE0ED04}" srcOrd="3" destOrd="0" presId="urn:microsoft.com/office/officeart/2005/8/layout/pyramid2"/>
    <dgm:cxn modelId="{D32D30D9-76CB-4606-A6F4-293297342128}" type="presParOf" srcId="{1E0A2157-E5F1-4812-B01D-31CAE71AC646}" destId="{EAFDADFD-51D8-4A63-89A3-C4A4731D90D6}" srcOrd="4" destOrd="0" presId="urn:microsoft.com/office/officeart/2005/8/layout/pyramid2"/>
    <dgm:cxn modelId="{2B3215B8-9388-447D-A798-ACB284241FB9}" type="presParOf" srcId="{1E0A2157-E5F1-4812-B01D-31CAE71AC646}" destId="{FED328E4-E557-4011-AF81-F7F24AE6DD16}" srcOrd="5" destOrd="0" presId="urn:microsoft.com/office/officeart/2005/8/layout/pyramid2"/>
    <dgm:cxn modelId="{AC143A20-4444-4C08-AC56-058B8A45D226}" type="presParOf" srcId="{1E0A2157-E5F1-4812-B01D-31CAE71AC646}" destId="{7AD2C1ED-75D5-4595-8239-0E5F6DF238F4}" srcOrd="6" destOrd="0" presId="urn:microsoft.com/office/officeart/2005/8/layout/pyramid2"/>
    <dgm:cxn modelId="{5C8DD791-789C-4BD8-B9DF-C198D4FFFBFD}" type="presParOf" srcId="{1E0A2157-E5F1-4812-B01D-31CAE71AC646}" destId="{218E62B3-4109-4780-8ACE-63F958D38192}" srcOrd="7" destOrd="0" presId="urn:microsoft.com/office/officeart/2005/8/layout/pyramid2"/>
    <dgm:cxn modelId="{37E1804C-6B0D-4BB9-9F0B-27B6ED0E6FD0}" type="presParOf" srcId="{1E0A2157-E5F1-4812-B01D-31CAE71AC646}" destId="{A1750EF8-9201-4267-942F-7CD4BD4D7204}" srcOrd="8" destOrd="0" presId="urn:microsoft.com/office/officeart/2005/8/layout/pyramid2"/>
    <dgm:cxn modelId="{FB0CA74B-D040-457E-BEA8-00F8009BE3D1}" type="presParOf" srcId="{1E0A2157-E5F1-4812-B01D-31CAE71AC646}" destId="{E1782B58-A18F-4BB4-9F89-D0522FE1BA92}" srcOrd="9" destOrd="0" presId="urn:microsoft.com/office/officeart/2005/8/layout/pyramid2"/>
    <dgm:cxn modelId="{2B979DBC-FB86-470F-907A-1A78AA221850}" type="presParOf" srcId="{1E0A2157-E5F1-4812-B01D-31CAE71AC646}" destId="{AC8475EF-E104-4C5B-A1AD-70DD2FBD1847}" srcOrd="10" destOrd="0" presId="urn:microsoft.com/office/officeart/2005/8/layout/pyramid2"/>
    <dgm:cxn modelId="{815B3CF0-F39E-4278-A001-D351F7BD5FC5}" type="presParOf" srcId="{1E0A2157-E5F1-4812-B01D-31CAE71AC646}" destId="{5F389A3B-8479-42CC-875E-9A2191B4AEAF}" srcOrd="11" destOrd="0" presId="urn:microsoft.com/office/officeart/2005/8/layout/pyramid2"/>
    <dgm:cxn modelId="{B9A2D674-F40D-46D8-81C5-43D267FD3DC3}" type="presParOf" srcId="{1E0A2157-E5F1-4812-B01D-31CAE71AC646}" destId="{2546FB5B-360D-4C88-889A-304C5BA77C85}" srcOrd="12" destOrd="0" presId="urn:microsoft.com/office/officeart/2005/8/layout/pyramid2"/>
    <dgm:cxn modelId="{B6E5A8D7-B87B-4253-B7FB-BA86A50931AB}" type="presParOf" srcId="{1E0A2157-E5F1-4812-B01D-31CAE71AC646}" destId="{05881E14-87A0-41E9-921C-791F6961C265}" srcOrd="13" destOrd="0" presId="urn:microsoft.com/office/officeart/2005/8/layout/pyramid2"/>
    <dgm:cxn modelId="{12F24B0F-A871-470B-AAE4-A3F856EE4139}" type="presParOf" srcId="{1E0A2157-E5F1-4812-B01D-31CAE71AC646}" destId="{E5363DB8-EB1F-4D44-B5F9-0D064860964D}" srcOrd="14" destOrd="0" presId="urn:microsoft.com/office/officeart/2005/8/layout/pyramid2"/>
    <dgm:cxn modelId="{DF2DE8CF-6830-4719-A4A5-83B513853BCB}" type="presParOf" srcId="{1E0A2157-E5F1-4812-B01D-31CAE71AC646}" destId="{EEE26ACE-6331-4E01-B9FB-6BCBE955C90A}" srcOrd="15" destOrd="0" presId="urn:microsoft.com/office/officeart/2005/8/layout/pyramid2"/>
    <dgm:cxn modelId="{931685C3-5037-4939-BD01-70837FDA28B7}" type="presParOf" srcId="{1E0A2157-E5F1-4812-B01D-31CAE71AC646}" destId="{BE4B15E8-F9CA-4995-AA01-BE36D3E1134B}" srcOrd="16" destOrd="0" presId="urn:microsoft.com/office/officeart/2005/8/layout/pyramid2"/>
    <dgm:cxn modelId="{F95D9DA4-D00D-483B-A814-7EC66D9489BA}" type="presParOf" srcId="{1E0A2157-E5F1-4812-B01D-31CAE71AC646}" destId="{FFDACF5E-0D00-44A3-A1AC-77D7F5A2BF26}" srcOrd="17" destOrd="0" presId="urn:microsoft.com/office/officeart/2005/8/layout/pyramid2"/>
    <dgm:cxn modelId="{6AEB36EE-1E49-4148-A76A-F1311E011793}" type="presParOf" srcId="{1E0A2157-E5F1-4812-B01D-31CAE71AC646}" destId="{E4D1DDF7-A287-4999-A88A-56B6898F08BE}" srcOrd="18" destOrd="0" presId="urn:microsoft.com/office/officeart/2005/8/layout/pyramid2"/>
    <dgm:cxn modelId="{6BF2D9FD-9CDA-4DD5-A5E5-39EE7968FF52}" type="presParOf" srcId="{1E0A2157-E5F1-4812-B01D-31CAE71AC646}" destId="{7251CC54-50B2-430A-B894-60EB8495B1B4}" srcOrd="19" destOrd="0" presId="urn:microsoft.com/office/officeart/2005/8/layout/pyramid2"/>
    <dgm:cxn modelId="{0C74CCA7-461B-4F6B-8519-F5866BB9D21D}" type="presParOf" srcId="{1E0A2157-E5F1-4812-B01D-31CAE71AC646}" destId="{6E3D8B71-6D06-4D91-9D1F-94DAA485BB0D}" srcOrd="20" destOrd="0" presId="urn:microsoft.com/office/officeart/2005/8/layout/pyramid2"/>
    <dgm:cxn modelId="{4F31DF56-644B-411D-8AD5-56D344CE61C4}" type="presParOf" srcId="{1E0A2157-E5F1-4812-B01D-31CAE71AC646}" destId="{0E4A9E72-A95E-4C44-B9A3-B95F154699C2}" srcOrd="21" destOrd="0" presId="urn:microsoft.com/office/officeart/2005/8/layout/pyramid2"/>
    <dgm:cxn modelId="{B77D620F-32C9-46F1-B4B4-6B49E968DA4B}" type="presParOf" srcId="{1E0A2157-E5F1-4812-B01D-31CAE71AC646}" destId="{A75AC54F-DC1A-4980-AB07-7647377373C6}" srcOrd="22" destOrd="0" presId="urn:microsoft.com/office/officeart/2005/8/layout/pyramid2"/>
    <dgm:cxn modelId="{CFFE00DA-318D-45F2-AE9C-3C1CF298869B}" type="presParOf" srcId="{1E0A2157-E5F1-4812-B01D-31CAE71AC646}" destId="{ABADEF8A-5C31-4E06-AC2F-E59A833EBAAB}" srcOrd="23" destOrd="0" presId="urn:microsoft.com/office/officeart/2005/8/layout/pyramid2"/>
    <dgm:cxn modelId="{BCE8582C-4F43-440E-A0DA-B524F508073B}" type="presParOf" srcId="{1E0A2157-E5F1-4812-B01D-31CAE71AC646}" destId="{AEE9A8C1-2755-47DE-8E46-CCA4922F40A9}" srcOrd="24" destOrd="0" presId="urn:microsoft.com/office/officeart/2005/8/layout/pyramid2"/>
    <dgm:cxn modelId="{03DDD3A2-517E-47B2-8B82-9721292CF853}" type="presParOf" srcId="{1E0A2157-E5F1-4812-B01D-31CAE71AC646}" destId="{2231C223-2D26-495E-B040-DFAD14D6B271}" srcOrd="25" destOrd="0" presId="urn:microsoft.com/office/officeart/2005/8/layout/pyramid2"/>
    <dgm:cxn modelId="{D777D751-2A86-4EE7-B920-6FB1B01BF8E0}" type="presParOf" srcId="{1E0A2157-E5F1-4812-B01D-31CAE71AC646}" destId="{D1113CC0-B25B-4982-B504-55B6282F9B8F}" srcOrd="26" destOrd="0" presId="urn:microsoft.com/office/officeart/2005/8/layout/pyramid2"/>
    <dgm:cxn modelId="{F33B6BC5-3BCE-43FA-8DBC-853752FDE672}" type="presParOf" srcId="{1E0A2157-E5F1-4812-B01D-31CAE71AC646}" destId="{CD0A101B-8A26-40FB-B710-1AF225463DA6}" srcOrd="27" destOrd="0" presId="urn:microsoft.com/office/officeart/2005/8/layout/pyramid2"/>
    <dgm:cxn modelId="{67475733-DAC1-449C-985C-1D41A11A0F47}" type="presParOf" srcId="{1E0A2157-E5F1-4812-B01D-31CAE71AC646}" destId="{5B8C66DC-A99F-4708-9D2B-F2559D5F7619}" srcOrd="28" destOrd="0" presId="urn:microsoft.com/office/officeart/2005/8/layout/pyramid2"/>
    <dgm:cxn modelId="{7ED84D11-B40E-45E2-8029-0B094337DAE7}" type="presParOf" srcId="{1E0A2157-E5F1-4812-B01D-31CAE71AC646}" destId="{F76CB273-4FB9-4E29-8398-A5CCB9603B13}" srcOrd="29" destOrd="0" presId="urn:microsoft.com/office/officeart/2005/8/layout/pyramid2"/>
    <dgm:cxn modelId="{130EFCCD-20CB-4566-A730-D0B0562F37E8}" type="presParOf" srcId="{1E0A2157-E5F1-4812-B01D-31CAE71AC646}" destId="{AB5C9080-9130-44BD-82B8-C9CFBEDD411B}" srcOrd="30" destOrd="0" presId="urn:microsoft.com/office/officeart/2005/8/layout/pyramid2"/>
    <dgm:cxn modelId="{B2FEF95F-7FFD-47B1-ACB5-5821DEE63CBB}" type="presParOf" srcId="{1E0A2157-E5F1-4812-B01D-31CAE71AC646}" destId="{A78C659F-0B11-4260-B1DE-751CE235027F}" srcOrd="31" destOrd="0" presId="urn:microsoft.com/office/officeart/2005/8/layout/pyramid2"/>
    <dgm:cxn modelId="{8083FEA0-093D-4F60-9831-67CCD4E5D4A1}" type="presParOf" srcId="{1E0A2157-E5F1-4812-B01D-31CAE71AC646}" destId="{37BD4825-F7FA-441B-AA01-42035C01A5D9}" srcOrd="32" destOrd="0" presId="urn:microsoft.com/office/officeart/2005/8/layout/pyramid2"/>
    <dgm:cxn modelId="{AA24ED90-89FA-4641-A018-8AA790873522}" type="presParOf" srcId="{1E0A2157-E5F1-4812-B01D-31CAE71AC646}" destId="{A03829A6-4FB9-4A98-A611-74177C6897F6}" srcOrd="33" destOrd="0" presId="urn:microsoft.com/office/officeart/2005/8/layout/pyramid2"/>
    <dgm:cxn modelId="{BD67751B-C0AB-4B8C-87C5-E2CAF68184F2}" type="presParOf" srcId="{1E0A2157-E5F1-4812-B01D-31CAE71AC646}" destId="{E9BAF2D8-9242-443A-A5F6-C826D1BBA59A}" srcOrd="34" destOrd="0" presId="urn:microsoft.com/office/officeart/2005/8/layout/pyramid2"/>
    <dgm:cxn modelId="{F1DFB313-03A9-49B6-87F3-C621820FAE78}" type="presParOf" srcId="{1E0A2157-E5F1-4812-B01D-31CAE71AC646}" destId="{FFC6A9AB-7154-43F5-9D26-A4667DD3FF71}" srcOrd="35" destOrd="0" presId="urn:microsoft.com/office/officeart/2005/8/layout/pyramid2"/>
    <dgm:cxn modelId="{36441A24-6500-4543-8C7C-F0DF1359C4C1}" type="presParOf" srcId="{1E0A2157-E5F1-4812-B01D-31CAE71AC646}" destId="{B2861655-6C08-4FEB-9ABE-3F1156EA7B4B}" srcOrd="36" destOrd="0" presId="urn:microsoft.com/office/officeart/2005/8/layout/pyramid2"/>
    <dgm:cxn modelId="{1ED0F43F-1FD4-4728-9DC2-7123309EFF74}" type="presParOf" srcId="{1E0A2157-E5F1-4812-B01D-31CAE71AC646}" destId="{E7FD5A99-E086-45EC-BFB2-BC26CA47D3DE}" srcOrd="37"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15E846F-0F3C-4BD0-A270-180BF350CE27}">
      <dsp:nvSpPr>
        <dsp:cNvPr id="0" name=""/>
        <dsp:cNvSpPr/>
      </dsp:nvSpPr>
      <dsp:spPr>
        <a:xfrm>
          <a:off x="1930712" y="685800"/>
          <a:ext cx="1866906" cy="1912619"/>
        </a:xfrm>
        <a:prstGeom prst="gear9">
          <a:avLst/>
        </a:prstGeom>
        <a:solidFill>
          <a:schemeClr val="accent3">
            <a:shade val="50000"/>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pt-BR" sz="1100" b="1" kern="1200">
              <a:latin typeface="Times New Roman" pitchFamily="18" charset="0"/>
              <a:cs typeface="Times New Roman" pitchFamily="18" charset="0"/>
            </a:rPr>
            <a:t>MORPHOLINES</a:t>
          </a:r>
          <a:endParaRPr lang="en-US" sz="1100" kern="1200">
            <a:latin typeface="Times New Roman" pitchFamily="18" charset="0"/>
            <a:cs typeface="Times New Roman" pitchFamily="18" charset="0"/>
          </a:endParaRPr>
        </a:p>
      </dsp:txBody>
      <dsp:txXfrm>
        <a:off x="2306043" y="1130785"/>
        <a:ext cx="1116244" cy="989000"/>
      </dsp:txXfrm>
    </dsp:sp>
    <dsp:sp modelId="{855DE8C8-626B-4791-A10E-966326D13337}">
      <dsp:nvSpPr>
        <dsp:cNvPr id="0" name=""/>
        <dsp:cNvSpPr/>
      </dsp:nvSpPr>
      <dsp:spPr>
        <a:xfrm>
          <a:off x="1060123" y="1773935"/>
          <a:ext cx="1676401" cy="672084"/>
        </a:xfrm>
        <a:prstGeom prst="roundRect">
          <a:avLst>
            <a:gd name="adj" fmla="val 10000"/>
          </a:avLst>
        </a:prstGeom>
        <a:solidFill>
          <a:schemeClr val="lt1">
            <a:alpha val="90000"/>
            <a:hueOff val="0"/>
            <a:satOff val="0"/>
            <a:lumOff val="0"/>
            <a:alphaOff val="0"/>
          </a:schemeClr>
        </a:solidFill>
        <a:ln w="9525" cap="flat" cmpd="sng" algn="ctr">
          <a:solidFill>
            <a:schemeClr val="accent3">
              <a:shade val="50000"/>
              <a:hueOff val="0"/>
              <a:satOff val="0"/>
              <a:lumOff val="0"/>
              <a:alphaOff val="0"/>
            </a:schemeClr>
          </a:solidFill>
          <a:prstDash val="solid"/>
        </a:ln>
        <a:effectLst/>
        <a:sp3d z="57150" extrusionH="63500" prstMaterial="matte"/>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ctr" defTabSz="488950">
            <a:lnSpc>
              <a:spcPct val="90000"/>
            </a:lnSpc>
            <a:spcBef>
              <a:spcPct val="0"/>
            </a:spcBef>
            <a:spcAft>
              <a:spcPct val="15000"/>
            </a:spcAft>
            <a:buChar char="••"/>
          </a:pPr>
          <a:endParaRPr lang="en-US" sz="1100" kern="1200">
            <a:latin typeface="Times New Roman" pitchFamily="18" charset="0"/>
            <a:cs typeface="Times New Roman" pitchFamily="18" charset="0"/>
          </a:endParaRPr>
        </a:p>
        <a:p>
          <a:pPr marL="57150" lvl="1" indent="-57150" algn="ctr" defTabSz="488950">
            <a:lnSpc>
              <a:spcPct val="90000"/>
            </a:lnSpc>
            <a:spcBef>
              <a:spcPct val="0"/>
            </a:spcBef>
            <a:spcAft>
              <a:spcPct val="15000"/>
            </a:spcAft>
            <a:buChar char="••"/>
          </a:pPr>
          <a:r>
            <a:rPr lang="en-US" sz="1100" kern="1200">
              <a:latin typeface="Times New Roman" pitchFamily="18" charset="0"/>
              <a:cs typeface="Times New Roman" pitchFamily="18" charset="0"/>
            </a:rPr>
            <a:t>PHARMACOLOGICAL ACTIVITY</a:t>
          </a:r>
        </a:p>
      </dsp:txBody>
      <dsp:txXfrm>
        <a:off x="1079808" y="1793620"/>
        <a:ext cx="1637031" cy="632714"/>
      </dsp:txXfrm>
    </dsp:sp>
    <dsp:sp modelId="{0E31C88E-81C5-4649-B35D-07CA8940DA44}">
      <dsp:nvSpPr>
        <dsp:cNvPr id="0" name=""/>
        <dsp:cNvSpPr/>
      </dsp:nvSpPr>
      <dsp:spPr>
        <a:xfrm>
          <a:off x="2040469" y="475641"/>
          <a:ext cx="2165070" cy="2165070"/>
        </a:xfrm>
        <a:prstGeom prst="circularArrow">
          <a:avLst>
            <a:gd name="adj1" fmla="val 4878"/>
            <a:gd name="adj2" fmla="val 312630"/>
            <a:gd name="adj3" fmla="val 3056369"/>
            <a:gd name="adj4" fmla="val 15343043"/>
            <a:gd name="adj5" fmla="val 5691"/>
          </a:avLst>
        </a:prstGeom>
        <a:solidFill>
          <a:schemeClr val="accent3">
            <a:shade val="90000"/>
            <a:hueOff val="0"/>
            <a:satOff val="0"/>
            <a:lumOff val="0"/>
            <a:alphaOff val="0"/>
          </a:schemeClr>
        </a:solidFill>
        <a:ln>
          <a:noFill/>
        </a:ln>
        <a:effectLst/>
        <a:sp3d z="-52400" extrusionH="1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A96093-A19B-477A-8D8A-3AD2B67D4DF9}">
      <dsp:nvSpPr>
        <dsp:cNvPr id="0" name=""/>
        <dsp:cNvSpPr/>
      </dsp:nvSpPr>
      <dsp:spPr>
        <a:xfrm>
          <a:off x="858693" y="526865"/>
          <a:ext cx="3434772" cy="5631103"/>
        </a:xfrm>
        <a:prstGeom prst="triangle">
          <a:avLst/>
        </a:prstGeom>
        <a:solidFill>
          <a:schemeClr val="accent5">
            <a:shade val="50000"/>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7F84CDC2-4133-4804-B727-0931E4471B16}">
      <dsp:nvSpPr>
        <dsp:cNvPr id="0" name=""/>
        <dsp:cNvSpPr/>
      </dsp:nvSpPr>
      <dsp:spPr>
        <a:xfrm rot="17368234">
          <a:off x="854810" y="1242370"/>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0"/>
              <a:satOff val="0"/>
              <a:lumOff val="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pt-BR" sz="1100" b="1" kern="1200">
              <a:latin typeface="Times New Roman" pitchFamily="18" charset="0"/>
              <a:cs typeface="Times New Roman" pitchFamily="18" charset="0"/>
            </a:rPr>
            <a:t>MORPHOLINES</a:t>
          </a:r>
          <a:endParaRPr lang="en-US" sz="1100" kern="1200">
            <a:latin typeface="Times New Roman" pitchFamily="18" charset="0"/>
            <a:cs typeface="Times New Roman" pitchFamily="18" charset="0"/>
          </a:endParaRPr>
        </a:p>
      </dsp:txBody>
      <dsp:txXfrm>
        <a:off x="866984" y="1254544"/>
        <a:ext cx="2208254" cy="225032"/>
      </dsp:txXfrm>
    </dsp:sp>
    <dsp:sp modelId="{2A46B2CE-D3F5-448A-80BA-2BE62D18EBDF}">
      <dsp:nvSpPr>
        <dsp:cNvPr id="0" name=""/>
        <dsp:cNvSpPr/>
      </dsp:nvSpPr>
      <dsp:spPr>
        <a:xfrm>
          <a:off x="2576079" y="949052"/>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26629"/>
              <a:satOff val="-589"/>
              <a:lumOff val="442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Antibacterial Activity</a:t>
          </a:r>
        </a:p>
      </dsp:txBody>
      <dsp:txXfrm>
        <a:off x="2588253" y="961226"/>
        <a:ext cx="2208254" cy="225032"/>
      </dsp:txXfrm>
    </dsp:sp>
    <dsp:sp modelId="{EAFDADFD-51D8-4A63-89A3-C4A4731D90D6}">
      <dsp:nvSpPr>
        <dsp:cNvPr id="0" name=""/>
        <dsp:cNvSpPr/>
      </dsp:nvSpPr>
      <dsp:spPr>
        <a:xfrm>
          <a:off x="2576079" y="1229605"/>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53257"/>
              <a:satOff val="-1178"/>
              <a:lumOff val="8839"/>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Antiemetic Activity</a:t>
          </a:r>
        </a:p>
      </dsp:txBody>
      <dsp:txXfrm>
        <a:off x="2588253" y="1241779"/>
        <a:ext cx="2208254" cy="225032"/>
      </dsp:txXfrm>
    </dsp:sp>
    <dsp:sp modelId="{7AD2C1ED-75D5-4595-8239-0E5F6DF238F4}">
      <dsp:nvSpPr>
        <dsp:cNvPr id="0" name=""/>
        <dsp:cNvSpPr/>
      </dsp:nvSpPr>
      <dsp:spPr>
        <a:xfrm>
          <a:off x="2576079" y="1510157"/>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79886"/>
              <a:satOff val="-1767"/>
              <a:lumOff val="13259"/>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Analgesic,Anti-inflammatory,Anti-pyretic Activity</a:t>
          </a:r>
        </a:p>
      </dsp:txBody>
      <dsp:txXfrm>
        <a:off x="2588253" y="1522331"/>
        <a:ext cx="2208254" cy="225032"/>
      </dsp:txXfrm>
    </dsp:sp>
    <dsp:sp modelId="{A1750EF8-9201-4267-942F-7CD4BD4D7204}">
      <dsp:nvSpPr>
        <dsp:cNvPr id="0" name=""/>
        <dsp:cNvSpPr/>
      </dsp:nvSpPr>
      <dsp:spPr>
        <a:xfrm>
          <a:off x="2569225" y="1790710"/>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106515"/>
              <a:satOff val="-2356"/>
              <a:lumOff val="17679"/>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Antiglaucoma Activity</a:t>
          </a:r>
        </a:p>
      </dsp:txBody>
      <dsp:txXfrm>
        <a:off x="2581399" y="1802884"/>
        <a:ext cx="2208254" cy="225032"/>
      </dsp:txXfrm>
    </dsp:sp>
    <dsp:sp modelId="{AC8475EF-E104-4C5B-A1AD-70DD2FBD1847}">
      <dsp:nvSpPr>
        <dsp:cNvPr id="0" name=""/>
        <dsp:cNvSpPr/>
      </dsp:nvSpPr>
      <dsp:spPr>
        <a:xfrm>
          <a:off x="2582933" y="2071263"/>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133143"/>
              <a:satOff val="-2945"/>
              <a:lumOff val="22098"/>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mTOR</a:t>
          </a:r>
          <a:r>
            <a:rPr lang="en-US" sz="1100" kern="1200">
              <a:latin typeface="Times New Roman" pitchFamily="18" charset="0"/>
              <a:cs typeface="Times New Roman" pitchFamily="18" charset="0"/>
            </a:rPr>
            <a:t>  </a:t>
          </a:r>
          <a:r>
            <a:rPr lang="en-US" sz="1100" b="1" kern="1200">
              <a:latin typeface="Times New Roman" pitchFamily="18" charset="0"/>
              <a:cs typeface="Times New Roman" pitchFamily="18" charset="0"/>
            </a:rPr>
            <a:t>Activity</a:t>
          </a:r>
        </a:p>
      </dsp:txBody>
      <dsp:txXfrm>
        <a:off x="2595107" y="2083437"/>
        <a:ext cx="2208254" cy="225032"/>
      </dsp:txXfrm>
    </dsp:sp>
    <dsp:sp modelId="{2546FB5B-360D-4C88-889A-304C5BA77C85}">
      <dsp:nvSpPr>
        <dsp:cNvPr id="0" name=""/>
        <dsp:cNvSpPr/>
      </dsp:nvSpPr>
      <dsp:spPr>
        <a:xfrm>
          <a:off x="2576079" y="2351815"/>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159772"/>
              <a:satOff val="-3534"/>
              <a:lumOff val="26518"/>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Anti-platelet Activity</a:t>
          </a:r>
        </a:p>
      </dsp:txBody>
      <dsp:txXfrm>
        <a:off x="2588253" y="2363989"/>
        <a:ext cx="2208254" cy="225032"/>
      </dsp:txXfrm>
    </dsp:sp>
    <dsp:sp modelId="{E5363DB8-EB1F-4D44-B5F9-0D064860964D}">
      <dsp:nvSpPr>
        <dsp:cNvPr id="0" name=""/>
        <dsp:cNvSpPr/>
      </dsp:nvSpPr>
      <dsp:spPr>
        <a:xfrm>
          <a:off x="2576079" y="2632368"/>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186400"/>
              <a:satOff val="-4123"/>
              <a:lumOff val="30938"/>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Antitumor Activity</a:t>
          </a:r>
        </a:p>
      </dsp:txBody>
      <dsp:txXfrm>
        <a:off x="2588253" y="2644542"/>
        <a:ext cx="2208254" cy="225032"/>
      </dsp:txXfrm>
    </dsp:sp>
    <dsp:sp modelId="{BE4B15E8-F9CA-4995-AA01-BE36D3E1134B}">
      <dsp:nvSpPr>
        <dsp:cNvPr id="0" name=""/>
        <dsp:cNvSpPr/>
      </dsp:nvSpPr>
      <dsp:spPr>
        <a:xfrm>
          <a:off x="2576079" y="2912921"/>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213029"/>
              <a:satOff val="-4712"/>
              <a:lumOff val="35357"/>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Proliferative</a:t>
          </a:r>
          <a:r>
            <a:rPr lang="en-US" sz="1100" kern="1200">
              <a:latin typeface="Times New Roman" pitchFamily="18" charset="0"/>
              <a:cs typeface="Times New Roman" pitchFamily="18" charset="0"/>
            </a:rPr>
            <a:t> </a:t>
          </a:r>
          <a:r>
            <a:rPr lang="en-US" sz="1100" b="1" kern="1200">
              <a:latin typeface="Times New Roman" pitchFamily="18" charset="0"/>
              <a:cs typeface="Times New Roman" pitchFamily="18" charset="0"/>
            </a:rPr>
            <a:t>Activity</a:t>
          </a:r>
        </a:p>
      </dsp:txBody>
      <dsp:txXfrm>
        <a:off x="2588253" y="2925095"/>
        <a:ext cx="2208254" cy="225032"/>
      </dsp:txXfrm>
    </dsp:sp>
    <dsp:sp modelId="{E4D1DDF7-A287-4999-A88A-56B6898F08BE}">
      <dsp:nvSpPr>
        <dsp:cNvPr id="0" name=""/>
        <dsp:cNvSpPr/>
      </dsp:nvSpPr>
      <dsp:spPr>
        <a:xfrm>
          <a:off x="2576079" y="3193473"/>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239658"/>
              <a:satOff val="-5301"/>
              <a:lumOff val="39777"/>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ACR-Induced neurotoxicity Activity</a:t>
          </a:r>
        </a:p>
      </dsp:txBody>
      <dsp:txXfrm>
        <a:off x="2588253" y="3205647"/>
        <a:ext cx="2208254" cy="225032"/>
      </dsp:txXfrm>
    </dsp:sp>
    <dsp:sp modelId="{6E3D8B71-6D06-4D91-9D1F-94DAA485BB0D}">
      <dsp:nvSpPr>
        <dsp:cNvPr id="0" name=""/>
        <dsp:cNvSpPr/>
      </dsp:nvSpPr>
      <dsp:spPr>
        <a:xfrm>
          <a:off x="2576079" y="3474026"/>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239658"/>
              <a:satOff val="-5301"/>
              <a:lumOff val="39777"/>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Anticancer Activity</a:t>
          </a:r>
        </a:p>
      </dsp:txBody>
      <dsp:txXfrm>
        <a:off x="2588253" y="3486200"/>
        <a:ext cx="2208254" cy="225032"/>
      </dsp:txXfrm>
    </dsp:sp>
    <dsp:sp modelId="{A75AC54F-DC1A-4980-AB07-7647377373C6}">
      <dsp:nvSpPr>
        <dsp:cNvPr id="0" name=""/>
        <dsp:cNvSpPr/>
      </dsp:nvSpPr>
      <dsp:spPr>
        <a:xfrm>
          <a:off x="2576079" y="3754578"/>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213029"/>
              <a:satOff val="-4712"/>
              <a:lumOff val="35357"/>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Antifungal Activity</a:t>
          </a:r>
        </a:p>
      </dsp:txBody>
      <dsp:txXfrm>
        <a:off x="2588253" y="3766752"/>
        <a:ext cx="2208254" cy="225032"/>
      </dsp:txXfrm>
    </dsp:sp>
    <dsp:sp modelId="{AEE9A8C1-2755-47DE-8E46-CCA4922F40A9}">
      <dsp:nvSpPr>
        <dsp:cNvPr id="0" name=""/>
        <dsp:cNvSpPr/>
      </dsp:nvSpPr>
      <dsp:spPr>
        <a:xfrm>
          <a:off x="2576079" y="4035131"/>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186400"/>
              <a:satOff val="-4123"/>
              <a:lumOff val="30938"/>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FGFR</a:t>
          </a:r>
          <a:r>
            <a:rPr lang="en-US" sz="1100" b="1" kern="1200" baseline="-25000">
              <a:latin typeface="Times New Roman" pitchFamily="18" charset="0"/>
              <a:cs typeface="Times New Roman" pitchFamily="18" charset="0"/>
            </a:rPr>
            <a:t>3</a:t>
          </a:r>
          <a:r>
            <a:rPr lang="en-US" sz="1100" b="1" kern="1200">
              <a:latin typeface="Times New Roman" pitchFamily="18" charset="0"/>
              <a:cs typeface="Times New Roman" pitchFamily="18" charset="0"/>
            </a:rPr>
            <a:t> Kinase Activity</a:t>
          </a:r>
          <a:endParaRPr lang="en-US" sz="1100" b="1" kern="1200" baseline="-25000">
            <a:latin typeface="Times New Roman" pitchFamily="18" charset="0"/>
            <a:cs typeface="Times New Roman" pitchFamily="18" charset="0"/>
          </a:endParaRPr>
        </a:p>
      </dsp:txBody>
      <dsp:txXfrm>
        <a:off x="2588253" y="4047305"/>
        <a:ext cx="2208254" cy="225032"/>
      </dsp:txXfrm>
    </dsp:sp>
    <dsp:sp modelId="{D1113CC0-B25B-4982-B504-55B6282F9B8F}">
      <dsp:nvSpPr>
        <dsp:cNvPr id="0" name=""/>
        <dsp:cNvSpPr/>
      </dsp:nvSpPr>
      <dsp:spPr>
        <a:xfrm>
          <a:off x="2576079" y="4315684"/>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159772"/>
              <a:satOff val="-3534"/>
              <a:lumOff val="26518"/>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Anti-tuberculosis Activity</a:t>
          </a:r>
        </a:p>
      </dsp:txBody>
      <dsp:txXfrm>
        <a:off x="2588253" y="4327858"/>
        <a:ext cx="2208254" cy="225032"/>
      </dsp:txXfrm>
    </dsp:sp>
    <dsp:sp modelId="{5B8C66DC-A99F-4708-9D2B-F2559D5F7619}">
      <dsp:nvSpPr>
        <dsp:cNvPr id="0" name=""/>
        <dsp:cNvSpPr/>
      </dsp:nvSpPr>
      <dsp:spPr>
        <a:xfrm>
          <a:off x="2576079" y="4596236"/>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133143"/>
              <a:satOff val="-2945"/>
              <a:lumOff val="22098"/>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Anti-malarial Activity</a:t>
          </a:r>
        </a:p>
      </dsp:txBody>
      <dsp:txXfrm>
        <a:off x="2588253" y="4608410"/>
        <a:ext cx="2208254" cy="225032"/>
      </dsp:txXfrm>
    </dsp:sp>
    <dsp:sp modelId="{AB5C9080-9130-44BD-82B8-C9CFBEDD411B}">
      <dsp:nvSpPr>
        <dsp:cNvPr id="0" name=""/>
        <dsp:cNvSpPr/>
      </dsp:nvSpPr>
      <dsp:spPr>
        <a:xfrm>
          <a:off x="2576079" y="4876789"/>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106515"/>
              <a:satOff val="-2356"/>
              <a:lumOff val="17679"/>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Antirypanosomal Activity</a:t>
          </a:r>
        </a:p>
      </dsp:txBody>
      <dsp:txXfrm>
        <a:off x="2588253" y="4888963"/>
        <a:ext cx="2208254" cy="225032"/>
      </dsp:txXfrm>
    </dsp:sp>
    <dsp:sp modelId="{37BD4825-F7FA-441B-AA01-42035C01A5D9}">
      <dsp:nvSpPr>
        <dsp:cNvPr id="0" name=""/>
        <dsp:cNvSpPr/>
      </dsp:nvSpPr>
      <dsp:spPr>
        <a:xfrm>
          <a:off x="2576079" y="5157342"/>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79886"/>
              <a:satOff val="-1767"/>
              <a:lumOff val="13259"/>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Antioxidant Activity</a:t>
          </a:r>
        </a:p>
      </dsp:txBody>
      <dsp:txXfrm>
        <a:off x="2588253" y="5169516"/>
        <a:ext cx="2208254" cy="225032"/>
      </dsp:txXfrm>
    </dsp:sp>
    <dsp:sp modelId="{E9BAF2D8-9242-443A-A5F6-C826D1BBA59A}">
      <dsp:nvSpPr>
        <dsp:cNvPr id="0" name=""/>
        <dsp:cNvSpPr/>
      </dsp:nvSpPr>
      <dsp:spPr>
        <a:xfrm>
          <a:off x="2576079" y="5437894"/>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53257"/>
              <a:satOff val="-1178"/>
              <a:lumOff val="8839"/>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Hypolipidemic &amp;  Hypocholesterolemic activity</a:t>
          </a:r>
        </a:p>
      </dsp:txBody>
      <dsp:txXfrm>
        <a:off x="2588253" y="5450068"/>
        <a:ext cx="2208254" cy="225032"/>
      </dsp:txXfrm>
    </dsp:sp>
    <dsp:sp modelId="{B2861655-6C08-4FEB-9ABE-3F1156EA7B4B}">
      <dsp:nvSpPr>
        <dsp:cNvPr id="0" name=""/>
        <dsp:cNvSpPr/>
      </dsp:nvSpPr>
      <dsp:spPr>
        <a:xfrm>
          <a:off x="2576079" y="5718447"/>
          <a:ext cx="2232602" cy="249380"/>
        </a:xfrm>
        <a:prstGeom prst="roundRect">
          <a:avLst/>
        </a:prstGeom>
        <a:solidFill>
          <a:schemeClr val="lt1">
            <a:alpha val="90000"/>
            <a:hueOff val="0"/>
            <a:satOff val="0"/>
            <a:lumOff val="0"/>
            <a:alphaOff val="0"/>
          </a:schemeClr>
        </a:solidFill>
        <a:ln w="9525" cap="flat" cmpd="sng" algn="ctr">
          <a:solidFill>
            <a:schemeClr val="accent5">
              <a:shade val="50000"/>
              <a:hueOff val="26629"/>
              <a:satOff val="-589"/>
              <a:lumOff val="4420"/>
              <a:alphaOff val="0"/>
            </a:schemeClr>
          </a:solidFill>
          <a:prstDash val="solid"/>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Anti-HIV Activity</a:t>
          </a:r>
        </a:p>
      </dsp:txBody>
      <dsp:txXfrm>
        <a:off x="2588253" y="5730621"/>
        <a:ext cx="2208254" cy="225032"/>
      </dsp:txXfrm>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9E1C7-1B64-45AD-B4C9-B827A3E2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17</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139</cp:revision>
  <dcterms:created xsi:type="dcterms:W3CDTF">2024-06-03T04:20:00Z</dcterms:created>
  <dcterms:modified xsi:type="dcterms:W3CDTF">2025-01-23T15:58:00Z</dcterms:modified>
</cp:coreProperties>
</file>