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CFBD2" w14:textId="77777777" w:rsidR="00066EA6" w:rsidRPr="0062781E" w:rsidRDefault="00066EA6">
      <w:pPr>
        <w:rPr>
          <w:b/>
          <w:bCs/>
          <w:sz w:val="48"/>
          <w:szCs w:val="48"/>
        </w:rPr>
      </w:pPr>
      <w:r w:rsidRPr="0062781E">
        <w:rPr>
          <w:b/>
          <w:bCs/>
          <w:sz w:val="48"/>
          <w:szCs w:val="48"/>
        </w:rPr>
        <w:t xml:space="preserve">Clinical use of </w:t>
      </w:r>
      <w:proofErr w:type="spellStart"/>
      <w:r w:rsidRPr="0062781E">
        <w:rPr>
          <w:b/>
          <w:bCs/>
          <w:sz w:val="48"/>
          <w:szCs w:val="48"/>
        </w:rPr>
        <w:t>paracetamol</w:t>
      </w:r>
      <w:proofErr w:type="spellEnd"/>
      <w:r w:rsidRPr="0062781E">
        <w:rPr>
          <w:b/>
          <w:bCs/>
          <w:sz w:val="48"/>
          <w:szCs w:val="48"/>
        </w:rPr>
        <w:t xml:space="preserve"> </w:t>
      </w:r>
    </w:p>
    <w:p w14:paraId="1B85360C" w14:textId="5D0997BB" w:rsidR="007610C6" w:rsidRPr="007C6EA9" w:rsidRDefault="007610C6">
      <w:pPr>
        <w:rPr>
          <w:b/>
          <w:bCs/>
        </w:rPr>
      </w:pPr>
      <w:proofErr w:type="spellStart"/>
      <w:r w:rsidRPr="007C6EA9">
        <w:rPr>
          <w:b/>
          <w:bCs/>
        </w:rPr>
        <w:t>Mayurgiri</w:t>
      </w:r>
      <w:proofErr w:type="spellEnd"/>
      <w:r w:rsidRPr="007C6EA9">
        <w:rPr>
          <w:b/>
          <w:bCs/>
        </w:rPr>
        <w:t xml:space="preserve"> R. Gauswami1, Shweta V. Sankhat1, </w:t>
      </w:r>
      <w:proofErr w:type="spellStart"/>
      <w:r w:rsidRPr="007C6EA9">
        <w:rPr>
          <w:b/>
          <w:bCs/>
        </w:rPr>
        <w:t>Jinal</w:t>
      </w:r>
      <w:proofErr w:type="spellEnd"/>
      <w:r w:rsidRPr="007C6EA9">
        <w:rPr>
          <w:b/>
          <w:bCs/>
        </w:rPr>
        <w:t xml:space="preserve"> R. Kantariya1, </w:t>
      </w:r>
      <w:proofErr w:type="spellStart"/>
      <w:r w:rsidRPr="007C6EA9">
        <w:rPr>
          <w:b/>
          <w:bCs/>
        </w:rPr>
        <w:t>Ruhin</w:t>
      </w:r>
      <w:proofErr w:type="spellEnd"/>
      <w:r w:rsidRPr="007C6EA9">
        <w:rPr>
          <w:b/>
          <w:bCs/>
        </w:rPr>
        <w:t xml:space="preserve"> M. </w:t>
      </w:r>
      <w:proofErr w:type="spellStart"/>
      <w:r w:rsidRPr="007C6EA9">
        <w:rPr>
          <w:b/>
          <w:bCs/>
        </w:rPr>
        <w:t>Khokhar</w:t>
      </w:r>
      <w:proofErr w:type="spellEnd"/>
      <w:r w:rsidRPr="007C6EA9">
        <w:rPr>
          <w:b/>
          <w:bCs/>
        </w:rPr>
        <w:t xml:space="preserve"> 1, </w:t>
      </w:r>
      <w:proofErr w:type="spellStart"/>
      <w:r w:rsidRPr="007C6EA9">
        <w:rPr>
          <w:b/>
          <w:bCs/>
        </w:rPr>
        <w:t>Sakshi</w:t>
      </w:r>
      <w:proofErr w:type="spellEnd"/>
      <w:r w:rsidRPr="007C6EA9">
        <w:rPr>
          <w:b/>
          <w:bCs/>
        </w:rPr>
        <w:t xml:space="preserve"> M. Rathod1, </w:t>
      </w:r>
      <w:proofErr w:type="spellStart"/>
      <w:r w:rsidRPr="007C6EA9">
        <w:rPr>
          <w:b/>
          <w:bCs/>
        </w:rPr>
        <w:t>Vruti</w:t>
      </w:r>
      <w:proofErr w:type="spellEnd"/>
      <w:r w:rsidRPr="007C6EA9">
        <w:rPr>
          <w:b/>
          <w:bCs/>
        </w:rPr>
        <w:t xml:space="preserve"> M. </w:t>
      </w:r>
      <w:proofErr w:type="spellStart"/>
      <w:r w:rsidRPr="007C6EA9">
        <w:rPr>
          <w:b/>
          <w:bCs/>
        </w:rPr>
        <w:t>Lumbhani</w:t>
      </w:r>
      <w:proofErr w:type="spellEnd"/>
      <w:r w:rsidRPr="007C6EA9">
        <w:rPr>
          <w:b/>
          <w:bCs/>
        </w:rPr>
        <w:t xml:space="preserve"> 1</w:t>
      </w:r>
    </w:p>
    <w:p w14:paraId="607728C6" w14:textId="77777777" w:rsidR="007610C6" w:rsidRPr="007C6EA9" w:rsidRDefault="007610C6">
      <w:pPr>
        <w:rPr>
          <w:b/>
          <w:bCs/>
        </w:rPr>
      </w:pPr>
      <w:r w:rsidRPr="007C6EA9">
        <w:rPr>
          <w:b/>
          <w:bCs/>
        </w:rPr>
        <w:t xml:space="preserve"> 1 </w:t>
      </w:r>
      <w:proofErr w:type="spellStart"/>
      <w:r w:rsidRPr="007C6EA9">
        <w:rPr>
          <w:b/>
          <w:bCs/>
        </w:rPr>
        <w:t>Gyanmanjari</w:t>
      </w:r>
      <w:proofErr w:type="spellEnd"/>
      <w:r w:rsidRPr="007C6EA9">
        <w:rPr>
          <w:b/>
          <w:bCs/>
        </w:rPr>
        <w:t xml:space="preserve"> Pharmacy College, Bhavnagar 364001, Gujrat, India.</w:t>
      </w:r>
    </w:p>
    <w:p w14:paraId="34559D01" w14:textId="77777777" w:rsidR="00066EA6" w:rsidRDefault="00066EA6">
      <w:pPr>
        <w:rPr>
          <w:b/>
          <w:bCs/>
          <w:sz w:val="40"/>
          <w:szCs w:val="40"/>
        </w:rPr>
      </w:pPr>
    </w:p>
    <w:p w14:paraId="2F1B41DC" w14:textId="623D2F81" w:rsidR="007300C2" w:rsidRPr="00A30D40" w:rsidRDefault="007300C2" w:rsidP="007300C2">
      <w:pPr>
        <w:rPr>
          <w:b/>
          <w:bCs/>
          <w:sz w:val="36"/>
          <w:szCs w:val="36"/>
        </w:rPr>
      </w:pPr>
      <w:r w:rsidRPr="007853FD">
        <w:rPr>
          <w:b/>
          <w:bCs/>
          <w:sz w:val="36"/>
          <w:szCs w:val="36"/>
        </w:rPr>
        <w:t>Abstract</w:t>
      </w:r>
    </w:p>
    <w:p w14:paraId="5D97B5CB" w14:textId="2D1670FC" w:rsidR="007300C2" w:rsidRPr="007853FD" w:rsidRDefault="007300C2" w:rsidP="007300C2">
      <w:pPr>
        <w:rPr>
          <w:sz w:val="28"/>
          <w:szCs w:val="28"/>
        </w:rPr>
      </w:pPr>
      <w:proofErr w:type="spellStart"/>
      <w:r w:rsidRPr="007853FD">
        <w:rPr>
          <w:sz w:val="28"/>
          <w:szCs w:val="28"/>
        </w:rPr>
        <w:t>Paracetamol</w:t>
      </w:r>
      <w:proofErr w:type="spellEnd"/>
      <w:r w:rsidRPr="007853FD">
        <w:rPr>
          <w:sz w:val="28"/>
          <w:szCs w:val="28"/>
        </w:rPr>
        <w:t>, also known as acetaminophen, is a commonly used pain reliever and fever reducer. One of its main advantages is that it can be taken in different ways – orally (by mouth), intravenously (through a vein), or rectally (via the rectum). When taken orally or intravenously, it's absorbed relatively quickly, but when taken rectally, absorption is slower and less predictable.</w:t>
      </w:r>
    </w:p>
    <w:p w14:paraId="6F41A9DE" w14:textId="001E3A64" w:rsidR="007300C2" w:rsidRPr="007853FD" w:rsidRDefault="007300C2" w:rsidP="007300C2">
      <w:pPr>
        <w:rPr>
          <w:sz w:val="28"/>
          <w:szCs w:val="28"/>
        </w:rPr>
      </w:pPr>
      <w:r w:rsidRPr="007853FD">
        <w:rPr>
          <w:sz w:val="28"/>
          <w:szCs w:val="28"/>
        </w:rPr>
        <w:t xml:space="preserve">The good thing about </w:t>
      </w:r>
      <w:proofErr w:type="spellStart"/>
      <w:r w:rsidRPr="007853FD">
        <w:rPr>
          <w:sz w:val="28"/>
          <w:szCs w:val="28"/>
        </w:rPr>
        <w:t>paracetamol</w:t>
      </w:r>
      <w:proofErr w:type="spellEnd"/>
      <w:r w:rsidRPr="007853FD">
        <w:rPr>
          <w:sz w:val="28"/>
          <w:szCs w:val="28"/>
        </w:rPr>
        <w:t xml:space="preserve"> is that its effects are consistent and predictable, regardless of the dose or how often it's taken. This means that whether you take a small or large dose, or if you take it regularly, its effectiveness remains the same.</w:t>
      </w:r>
    </w:p>
    <w:p w14:paraId="41420627" w14:textId="3613E1DB" w:rsidR="007300C2" w:rsidRPr="007853FD" w:rsidRDefault="007300C2" w:rsidP="007300C2">
      <w:pPr>
        <w:rPr>
          <w:sz w:val="28"/>
          <w:szCs w:val="28"/>
        </w:rPr>
      </w:pPr>
      <w:proofErr w:type="spellStart"/>
      <w:r w:rsidRPr="007853FD">
        <w:rPr>
          <w:sz w:val="28"/>
          <w:szCs w:val="28"/>
        </w:rPr>
        <w:t>Paracetamol</w:t>
      </w:r>
      <w:proofErr w:type="spellEnd"/>
      <w:r w:rsidRPr="007853FD">
        <w:rPr>
          <w:sz w:val="28"/>
          <w:szCs w:val="28"/>
        </w:rPr>
        <w:t xml:space="preserve"> has been shown to work well for various types of pain, whether it's acute (like a headache or toothache) or chronic (lasting a long time). For adults, the recommended dose is usually 1 gram (1000 milligrams), and the maximum amount you can take in a day is 4 grams. Its pain-relieving effects typically last around 6 hours.</w:t>
      </w:r>
    </w:p>
    <w:p w14:paraId="2DF58DFA" w14:textId="4280EA37" w:rsidR="007300C2" w:rsidRPr="007853FD" w:rsidRDefault="007300C2" w:rsidP="007300C2">
      <w:pPr>
        <w:rPr>
          <w:sz w:val="28"/>
          <w:szCs w:val="28"/>
        </w:rPr>
      </w:pPr>
      <w:r w:rsidRPr="007853FD">
        <w:rPr>
          <w:sz w:val="28"/>
          <w:szCs w:val="28"/>
        </w:rPr>
        <w:t xml:space="preserve">Effervescent tablets, which dissolve in water, can be absorbed faster than regular tablets, leading to quicker pain relief. However, it's important to note that the level of </w:t>
      </w:r>
      <w:proofErr w:type="spellStart"/>
      <w:r w:rsidRPr="007853FD">
        <w:rPr>
          <w:sz w:val="28"/>
          <w:szCs w:val="28"/>
        </w:rPr>
        <w:t>paracetamol</w:t>
      </w:r>
      <w:proofErr w:type="spellEnd"/>
      <w:r w:rsidRPr="007853FD">
        <w:rPr>
          <w:sz w:val="28"/>
          <w:szCs w:val="28"/>
        </w:rPr>
        <w:t xml:space="preserve"> in the blood doesn't directly correlate with its pain-relieving or fever-reducing effects.</w:t>
      </w:r>
    </w:p>
    <w:p w14:paraId="026EF565" w14:textId="698C6BF3" w:rsidR="007300C2" w:rsidRPr="007853FD" w:rsidRDefault="007300C2" w:rsidP="007300C2">
      <w:pPr>
        <w:rPr>
          <w:sz w:val="28"/>
          <w:szCs w:val="28"/>
        </w:rPr>
      </w:pPr>
      <w:proofErr w:type="spellStart"/>
      <w:r w:rsidRPr="007853FD">
        <w:rPr>
          <w:sz w:val="28"/>
          <w:szCs w:val="28"/>
        </w:rPr>
        <w:t>Paracetamol</w:t>
      </w:r>
      <w:proofErr w:type="spellEnd"/>
      <w:r w:rsidRPr="007853FD">
        <w:rPr>
          <w:sz w:val="28"/>
          <w:szCs w:val="28"/>
        </w:rPr>
        <w:t xml:space="preserve"> is often the preferred pain reliever for elderly people or those with kidney problems, as well as pregnant or breastfeeding women. It's generally safe to use in these groups, and usually, there's no need to adjust the dosage, even though their bodies might clear it more slowly.</w:t>
      </w:r>
    </w:p>
    <w:p w14:paraId="34CDFFFA" w14:textId="3C2C4C66" w:rsidR="007300C2" w:rsidRPr="007853FD" w:rsidRDefault="007300C2" w:rsidP="007300C2">
      <w:pPr>
        <w:rPr>
          <w:sz w:val="28"/>
          <w:szCs w:val="28"/>
        </w:rPr>
      </w:pPr>
      <w:proofErr w:type="spellStart"/>
      <w:r w:rsidRPr="007853FD">
        <w:rPr>
          <w:sz w:val="28"/>
          <w:szCs w:val="28"/>
        </w:rPr>
        <w:t>Paracetamol</w:t>
      </w:r>
      <w:proofErr w:type="spellEnd"/>
      <w:r w:rsidRPr="007853FD">
        <w:rPr>
          <w:sz w:val="28"/>
          <w:szCs w:val="28"/>
        </w:rPr>
        <w:t xml:space="preserve"> is metabolized mainly in the liver and doesn't bind strongly to proteins in the blood. This means it's less likely to interact with other drugs, making it a safer option in combination with other medications, including some NSAIDs (nonsteroidal anti-inflammatory drugs).</w:t>
      </w:r>
    </w:p>
    <w:p w14:paraId="40366D1A" w14:textId="2168857A" w:rsidR="007300C2" w:rsidRPr="007853FD" w:rsidRDefault="007300C2" w:rsidP="007300C2">
      <w:pPr>
        <w:rPr>
          <w:sz w:val="28"/>
          <w:szCs w:val="28"/>
        </w:rPr>
      </w:pPr>
      <w:r w:rsidRPr="007853FD">
        <w:rPr>
          <w:sz w:val="28"/>
          <w:szCs w:val="28"/>
        </w:rPr>
        <w:t xml:space="preserve">When given alongside traditional NSAIDs, </w:t>
      </w:r>
      <w:proofErr w:type="spellStart"/>
      <w:r w:rsidRPr="007853FD">
        <w:rPr>
          <w:sz w:val="28"/>
          <w:szCs w:val="28"/>
        </w:rPr>
        <w:t>paracetamol</w:t>
      </w:r>
      <w:proofErr w:type="spellEnd"/>
      <w:r w:rsidRPr="007853FD">
        <w:rPr>
          <w:sz w:val="28"/>
          <w:szCs w:val="28"/>
        </w:rPr>
        <w:t xml:space="preserve"> can enhance pain relief or allow for lower doses of NSAIDs to be used.</w:t>
      </w:r>
    </w:p>
    <w:p w14:paraId="6A5DF7A7" w14:textId="03045272" w:rsidR="007300C2" w:rsidRDefault="007300C2">
      <w:pPr>
        <w:rPr>
          <w:sz w:val="28"/>
          <w:szCs w:val="28"/>
        </w:rPr>
      </w:pPr>
      <w:r w:rsidRPr="007853FD">
        <w:rPr>
          <w:sz w:val="28"/>
          <w:szCs w:val="28"/>
        </w:rPr>
        <w:t xml:space="preserve">For children, determining the right dose of </w:t>
      </w:r>
      <w:proofErr w:type="spellStart"/>
      <w:r w:rsidRPr="007853FD">
        <w:rPr>
          <w:sz w:val="28"/>
          <w:szCs w:val="28"/>
        </w:rPr>
        <w:t>paracetamol</w:t>
      </w:r>
      <w:proofErr w:type="spellEnd"/>
      <w:r w:rsidRPr="007853FD">
        <w:rPr>
          <w:sz w:val="28"/>
          <w:szCs w:val="28"/>
        </w:rPr>
        <w:t xml:space="preserve"> can be trickier because it depends on their age and how their body processes the drug. A common guideline is to give 15 milligrams of </w:t>
      </w:r>
      <w:proofErr w:type="spellStart"/>
      <w:r w:rsidRPr="007853FD">
        <w:rPr>
          <w:sz w:val="28"/>
          <w:szCs w:val="28"/>
        </w:rPr>
        <w:t>paracetamol</w:t>
      </w:r>
      <w:proofErr w:type="spellEnd"/>
      <w:r w:rsidRPr="007853FD">
        <w:rPr>
          <w:sz w:val="28"/>
          <w:szCs w:val="28"/>
        </w:rPr>
        <w:t xml:space="preserve"> per kilogram of body weight every 4 hours, up to a maximum of 60 milligrams per kilogram per day, to achieve the desired pain relief or fever reduction.</w:t>
      </w:r>
    </w:p>
    <w:p w14:paraId="31686355" w14:textId="77777777" w:rsidR="00A30D40" w:rsidRDefault="00A30D40">
      <w:pPr>
        <w:rPr>
          <w:sz w:val="28"/>
          <w:szCs w:val="28"/>
        </w:rPr>
      </w:pPr>
    </w:p>
    <w:p w14:paraId="0C1A1B0C" w14:textId="77777777" w:rsidR="00962F2F" w:rsidRPr="00962F2F" w:rsidRDefault="00962F2F">
      <w:pPr>
        <w:rPr>
          <w:b/>
          <w:bCs/>
          <w:sz w:val="40"/>
          <w:szCs w:val="40"/>
        </w:rPr>
      </w:pPr>
      <w:r w:rsidRPr="00962F2F">
        <w:rPr>
          <w:b/>
          <w:bCs/>
          <w:sz w:val="40"/>
          <w:szCs w:val="40"/>
        </w:rPr>
        <w:t>Introduction</w:t>
      </w:r>
    </w:p>
    <w:p w14:paraId="608C57C0" w14:textId="77777777" w:rsidR="00962F2F" w:rsidRDefault="00962F2F">
      <w:pPr>
        <w:rPr>
          <w:sz w:val="28"/>
          <w:szCs w:val="28"/>
        </w:rPr>
      </w:pPr>
    </w:p>
    <w:p w14:paraId="7C97A9E2" w14:textId="2D30A56E" w:rsidR="00962F2F" w:rsidRDefault="00962F2F">
      <w:pPr>
        <w:rPr>
          <w:sz w:val="28"/>
          <w:szCs w:val="28"/>
        </w:rPr>
      </w:pPr>
      <w:proofErr w:type="spellStart"/>
      <w:r>
        <w:rPr>
          <w:sz w:val="28"/>
          <w:szCs w:val="28"/>
        </w:rPr>
        <w:t>Paracetamol</w:t>
      </w:r>
      <w:proofErr w:type="spellEnd"/>
      <w:r>
        <w:rPr>
          <w:sz w:val="28"/>
          <w:szCs w:val="28"/>
        </w:rPr>
        <w:t xml:space="preserve"> (acetaminophen) is derived from substances like acetanilide and phenacetin. These substances used to be used as pain relievers and fever reducers too, but they’re not used much anymore because they could cause a dangerous condition called </w:t>
      </w:r>
      <w:proofErr w:type="spellStart"/>
      <w:r>
        <w:rPr>
          <w:sz w:val="28"/>
          <w:szCs w:val="28"/>
        </w:rPr>
        <w:t>methemoglobinemia</w:t>
      </w:r>
      <w:proofErr w:type="spellEnd"/>
      <w:r>
        <w:rPr>
          <w:sz w:val="28"/>
          <w:szCs w:val="28"/>
        </w:rPr>
        <w:t>, which reduces the amount of oxygen carried in the blood.</w:t>
      </w:r>
    </w:p>
    <w:p w14:paraId="511CF952" w14:textId="00E8E837" w:rsidR="00962F2F" w:rsidRDefault="00962F2F">
      <w:pPr>
        <w:rPr>
          <w:sz w:val="28"/>
          <w:szCs w:val="28"/>
        </w:rPr>
      </w:pPr>
      <w:proofErr w:type="spellStart"/>
      <w:r>
        <w:rPr>
          <w:sz w:val="28"/>
          <w:szCs w:val="28"/>
        </w:rPr>
        <w:t>Paracetamol</w:t>
      </w:r>
      <w:proofErr w:type="spellEnd"/>
      <w:r>
        <w:rPr>
          <w:sz w:val="28"/>
          <w:szCs w:val="28"/>
        </w:rPr>
        <w:t xml:space="preserve">, on the other hand, shares the same pain-relieving and fever-reducing effects as acetanilide and phenacetin, but it doesn’t cause </w:t>
      </w:r>
      <w:proofErr w:type="spellStart"/>
      <w:r>
        <w:rPr>
          <w:sz w:val="28"/>
          <w:szCs w:val="28"/>
        </w:rPr>
        <w:t>methemoglobinemia</w:t>
      </w:r>
      <w:proofErr w:type="spellEnd"/>
      <w:r>
        <w:rPr>
          <w:sz w:val="28"/>
          <w:szCs w:val="28"/>
        </w:rPr>
        <w:t xml:space="preserve">. This is why </w:t>
      </w:r>
      <w:proofErr w:type="spellStart"/>
      <w:r>
        <w:rPr>
          <w:sz w:val="28"/>
          <w:szCs w:val="28"/>
        </w:rPr>
        <w:t>paracetamol</w:t>
      </w:r>
      <w:proofErr w:type="spellEnd"/>
      <w:r>
        <w:rPr>
          <w:sz w:val="28"/>
          <w:szCs w:val="28"/>
        </w:rPr>
        <w:t xml:space="preserve"> has become the most popular pain reliever and fever reducer worldwide. It has a very good balance between its benefits and risks, and it’s less likely to cause harmful interactions with other drugs when taken at standard doses.</w:t>
      </w:r>
    </w:p>
    <w:p w14:paraId="5F95AB49" w14:textId="053C1D57" w:rsidR="00962F2F" w:rsidRDefault="00962F2F">
      <w:pPr>
        <w:rPr>
          <w:sz w:val="28"/>
          <w:szCs w:val="28"/>
        </w:rPr>
      </w:pPr>
      <w:r>
        <w:rPr>
          <w:sz w:val="28"/>
          <w:szCs w:val="28"/>
        </w:rPr>
        <w:t xml:space="preserve">So, while older drugs like acetanilide and phenacetin have largely been abandoned due to safety concerns, </w:t>
      </w:r>
      <w:proofErr w:type="spellStart"/>
      <w:r>
        <w:rPr>
          <w:sz w:val="28"/>
          <w:szCs w:val="28"/>
        </w:rPr>
        <w:t>paracetamol</w:t>
      </w:r>
      <w:proofErr w:type="spellEnd"/>
      <w:r>
        <w:rPr>
          <w:sz w:val="28"/>
          <w:szCs w:val="28"/>
        </w:rPr>
        <w:t xml:space="preserve"> has emerged as the preferred choice for pain relief and fever reduction because it’s effective and safer to use.</w:t>
      </w:r>
    </w:p>
    <w:p w14:paraId="4EB9208D" w14:textId="77777777" w:rsidR="0075572C" w:rsidRDefault="0075572C">
      <w:pPr>
        <w:rPr>
          <w:sz w:val="28"/>
          <w:szCs w:val="28"/>
        </w:rPr>
      </w:pPr>
    </w:p>
    <w:p w14:paraId="5C16CB47" w14:textId="77777777" w:rsidR="0075572C" w:rsidRPr="00FE210E" w:rsidRDefault="0075572C" w:rsidP="0075572C">
      <w:pPr>
        <w:rPr>
          <w:b/>
          <w:bCs/>
          <w:sz w:val="40"/>
          <w:szCs w:val="40"/>
        </w:rPr>
      </w:pPr>
      <w:r w:rsidRPr="00FE210E">
        <w:rPr>
          <w:b/>
          <w:bCs/>
          <w:sz w:val="40"/>
          <w:szCs w:val="40"/>
        </w:rPr>
        <w:t xml:space="preserve">Pharmaceutical formulations &amp; pharmacokinetics characteristic </w:t>
      </w:r>
    </w:p>
    <w:p w14:paraId="718141B9" w14:textId="77777777" w:rsidR="0075572C" w:rsidRPr="0075572C" w:rsidRDefault="0075572C" w:rsidP="0075572C">
      <w:pPr>
        <w:rPr>
          <w:sz w:val="28"/>
          <w:szCs w:val="28"/>
        </w:rPr>
      </w:pPr>
    </w:p>
    <w:p w14:paraId="0FA2E2A3" w14:textId="52320E99" w:rsidR="0075572C" w:rsidRPr="0075572C" w:rsidRDefault="0075572C" w:rsidP="0075572C">
      <w:pPr>
        <w:rPr>
          <w:sz w:val="28"/>
          <w:szCs w:val="28"/>
        </w:rPr>
      </w:pPr>
      <w:proofErr w:type="spellStart"/>
      <w:r w:rsidRPr="0075572C">
        <w:rPr>
          <w:sz w:val="28"/>
          <w:szCs w:val="28"/>
        </w:rPr>
        <w:t>Paracetamol</w:t>
      </w:r>
      <w:proofErr w:type="spellEnd"/>
      <w:r w:rsidRPr="0075572C">
        <w:rPr>
          <w:sz w:val="28"/>
          <w:szCs w:val="28"/>
        </w:rPr>
        <w:t xml:space="preserve"> (acetaminophen) can be taken in different ways: orally (by mouth), rectally (via the rectum), or intravenously (through a vein). When it's in your bloodstream at therapeutic levels (which means the right amount to be effective but not harmful), it doesn't bind much to proteins in your blood.</w:t>
      </w:r>
    </w:p>
    <w:p w14:paraId="2235320D" w14:textId="2B03913F" w:rsidR="0075572C" w:rsidRPr="0075572C" w:rsidRDefault="0075572C" w:rsidP="0075572C">
      <w:pPr>
        <w:rPr>
          <w:sz w:val="28"/>
          <w:szCs w:val="28"/>
        </w:rPr>
      </w:pPr>
      <w:r w:rsidRPr="0075572C">
        <w:rPr>
          <w:sz w:val="28"/>
          <w:szCs w:val="28"/>
        </w:rPr>
        <w:t xml:space="preserve">Most of the </w:t>
      </w:r>
      <w:proofErr w:type="spellStart"/>
      <w:r w:rsidRPr="0075572C">
        <w:rPr>
          <w:sz w:val="28"/>
          <w:szCs w:val="28"/>
        </w:rPr>
        <w:t>paracetamol</w:t>
      </w:r>
      <w:proofErr w:type="spellEnd"/>
      <w:r w:rsidRPr="0075572C">
        <w:rPr>
          <w:sz w:val="28"/>
          <w:szCs w:val="28"/>
        </w:rPr>
        <w:t xml:space="preserve"> you take gets broken down in your liver and then removed from your body through your kidneys. About 80% of it gets turned into different forms that your body can easily get rid of. A small amount, less than 10%, gets changed into a substance that's quickly neutralized by your body's </w:t>
      </w:r>
      <w:proofErr w:type="spellStart"/>
      <w:r w:rsidRPr="0075572C">
        <w:rPr>
          <w:sz w:val="28"/>
          <w:szCs w:val="28"/>
        </w:rPr>
        <w:t>defenses</w:t>
      </w:r>
      <w:proofErr w:type="spellEnd"/>
      <w:r w:rsidRPr="0075572C">
        <w:rPr>
          <w:sz w:val="28"/>
          <w:szCs w:val="28"/>
        </w:rPr>
        <w:t xml:space="preserve"> before being eliminated.</w:t>
      </w:r>
    </w:p>
    <w:p w14:paraId="6DCDD4B1" w14:textId="77777777" w:rsidR="0075572C" w:rsidRPr="0075572C" w:rsidRDefault="0075572C" w:rsidP="0075572C">
      <w:pPr>
        <w:rPr>
          <w:sz w:val="28"/>
          <w:szCs w:val="28"/>
        </w:rPr>
      </w:pPr>
      <w:r w:rsidRPr="0075572C">
        <w:rPr>
          <w:sz w:val="28"/>
          <w:szCs w:val="28"/>
        </w:rPr>
        <w:t>1</w:t>
      </w:r>
      <w:r w:rsidRPr="008F33A9">
        <w:rPr>
          <w:b/>
          <w:bCs/>
          <w:sz w:val="28"/>
          <w:szCs w:val="28"/>
        </w:rPr>
        <w:t>. **Oral Route</w:t>
      </w:r>
      <w:r w:rsidRPr="0075572C">
        <w:rPr>
          <w:sz w:val="28"/>
          <w:szCs w:val="28"/>
        </w:rPr>
        <w:t xml:space="preserve">**: </w:t>
      </w:r>
      <w:proofErr w:type="spellStart"/>
      <w:r w:rsidRPr="0075572C">
        <w:rPr>
          <w:sz w:val="28"/>
          <w:szCs w:val="28"/>
        </w:rPr>
        <w:t>Paracetamol</w:t>
      </w:r>
      <w:proofErr w:type="spellEnd"/>
      <w:r w:rsidRPr="0075572C">
        <w:rPr>
          <w:sz w:val="28"/>
          <w:szCs w:val="28"/>
        </w:rPr>
        <w:t xml:space="preserve"> taken by mouth gets absorbed quickly, usually reaching its highest level in your blood within 30 minutes to 1.5 hours after taking it on an empty stomach. The amount that gets into your bloodstream can vary depending on whether you took a 500mg or 1g dose, but after several doses, it's about the same. It stays in your body for about 2 to 2.5 hours before it's cleared out.</w:t>
      </w:r>
    </w:p>
    <w:p w14:paraId="0C657E71" w14:textId="77777777" w:rsidR="0075572C" w:rsidRPr="008F33A9" w:rsidRDefault="0075572C" w:rsidP="0075572C">
      <w:pPr>
        <w:rPr>
          <w:b/>
          <w:bCs/>
          <w:sz w:val="28"/>
          <w:szCs w:val="28"/>
        </w:rPr>
      </w:pPr>
    </w:p>
    <w:p w14:paraId="2CB07D5C" w14:textId="77777777" w:rsidR="0075572C" w:rsidRPr="0075572C" w:rsidRDefault="0075572C" w:rsidP="0075572C">
      <w:pPr>
        <w:rPr>
          <w:sz w:val="28"/>
          <w:szCs w:val="28"/>
        </w:rPr>
      </w:pPr>
      <w:r w:rsidRPr="008F33A9">
        <w:rPr>
          <w:b/>
          <w:bCs/>
          <w:sz w:val="28"/>
          <w:szCs w:val="28"/>
        </w:rPr>
        <w:t>2. **Rectal Route</w:t>
      </w:r>
      <w:r w:rsidRPr="0075572C">
        <w:rPr>
          <w:sz w:val="28"/>
          <w:szCs w:val="28"/>
        </w:rPr>
        <w:t xml:space="preserve">**: When you take </w:t>
      </w:r>
      <w:proofErr w:type="spellStart"/>
      <w:r w:rsidRPr="0075572C">
        <w:rPr>
          <w:sz w:val="28"/>
          <w:szCs w:val="28"/>
        </w:rPr>
        <w:t>paracetamol</w:t>
      </w:r>
      <w:proofErr w:type="spellEnd"/>
      <w:r w:rsidRPr="0075572C">
        <w:rPr>
          <w:sz w:val="28"/>
          <w:szCs w:val="28"/>
        </w:rPr>
        <w:t xml:space="preserve"> as a suppository (a solid medicine you put into your rectum), it's absorbed more slowly and less predictably than when taken orally. The level of </w:t>
      </w:r>
      <w:proofErr w:type="spellStart"/>
      <w:r w:rsidRPr="0075572C">
        <w:rPr>
          <w:sz w:val="28"/>
          <w:szCs w:val="28"/>
        </w:rPr>
        <w:t>paracetamol</w:t>
      </w:r>
      <w:proofErr w:type="spellEnd"/>
      <w:r w:rsidRPr="0075572C">
        <w:rPr>
          <w:sz w:val="28"/>
          <w:szCs w:val="28"/>
        </w:rPr>
        <w:t xml:space="preserve"> in your blood peaks around 4 hours after inserting the suppository. It's similar to taking a slow-release tablet.</w:t>
      </w:r>
    </w:p>
    <w:p w14:paraId="09C5F0C4" w14:textId="77777777" w:rsidR="0075572C" w:rsidRPr="008F33A9" w:rsidRDefault="0075572C" w:rsidP="0075572C">
      <w:pPr>
        <w:rPr>
          <w:b/>
          <w:bCs/>
          <w:sz w:val="28"/>
          <w:szCs w:val="28"/>
        </w:rPr>
      </w:pPr>
    </w:p>
    <w:p w14:paraId="09B2477A" w14:textId="77777777" w:rsidR="0075572C" w:rsidRPr="0075572C" w:rsidRDefault="0075572C" w:rsidP="0075572C">
      <w:pPr>
        <w:rPr>
          <w:sz w:val="28"/>
          <w:szCs w:val="28"/>
        </w:rPr>
      </w:pPr>
      <w:r w:rsidRPr="008F33A9">
        <w:rPr>
          <w:b/>
          <w:bCs/>
          <w:sz w:val="28"/>
          <w:szCs w:val="28"/>
        </w:rPr>
        <w:t>3. **Intravenous Route</w:t>
      </w:r>
      <w:r w:rsidRPr="0075572C">
        <w:rPr>
          <w:sz w:val="28"/>
          <w:szCs w:val="28"/>
        </w:rPr>
        <w:t xml:space="preserve">**: </w:t>
      </w:r>
      <w:proofErr w:type="spellStart"/>
      <w:r w:rsidRPr="0075572C">
        <w:rPr>
          <w:sz w:val="28"/>
          <w:szCs w:val="28"/>
        </w:rPr>
        <w:t>Paracetamol</w:t>
      </w:r>
      <w:proofErr w:type="spellEnd"/>
      <w:r w:rsidRPr="0075572C">
        <w:rPr>
          <w:sz w:val="28"/>
          <w:szCs w:val="28"/>
        </w:rPr>
        <w:t xml:space="preserve"> can also be given directly into your bloodstream through an IV. This method can quickly raise the level of </w:t>
      </w:r>
      <w:proofErr w:type="spellStart"/>
      <w:r w:rsidRPr="0075572C">
        <w:rPr>
          <w:sz w:val="28"/>
          <w:szCs w:val="28"/>
        </w:rPr>
        <w:t>paracetamol</w:t>
      </w:r>
      <w:proofErr w:type="spellEnd"/>
      <w:r w:rsidRPr="0075572C">
        <w:rPr>
          <w:sz w:val="28"/>
          <w:szCs w:val="28"/>
        </w:rPr>
        <w:t xml:space="preserve"> in your blood, with the highest level reached at the end of a 15-minute infusion. The amount of </w:t>
      </w:r>
      <w:proofErr w:type="spellStart"/>
      <w:r w:rsidRPr="0075572C">
        <w:rPr>
          <w:sz w:val="28"/>
          <w:szCs w:val="28"/>
        </w:rPr>
        <w:t>paracetamol</w:t>
      </w:r>
      <w:proofErr w:type="spellEnd"/>
      <w:r w:rsidRPr="0075572C">
        <w:rPr>
          <w:sz w:val="28"/>
          <w:szCs w:val="28"/>
        </w:rPr>
        <w:t xml:space="preserve"> in your blood after an IV infusion is about twice as much as when taking it in tablet form. After the first hour, the levels in your blood from IV and oral forms become similar.</w:t>
      </w:r>
    </w:p>
    <w:p w14:paraId="176CD69C" w14:textId="77777777" w:rsidR="0075572C" w:rsidRPr="0075572C" w:rsidRDefault="0075572C" w:rsidP="0075572C">
      <w:pPr>
        <w:rPr>
          <w:sz w:val="28"/>
          <w:szCs w:val="28"/>
        </w:rPr>
      </w:pPr>
    </w:p>
    <w:p w14:paraId="5D78686C" w14:textId="4571D67E" w:rsidR="0075572C" w:rsidRDefault="0075572C">
      <w:pPr>
        <w:rPr>
          <w:sz w:val="28"/>
          <w:szCs w:val="28"/>
        </w:rPr>
      </w:pPr>
      <w:r w:rsidRPr="0075572C">
        <w:rPr>
          <w:sz w:val="28"/>
          <w:szCs w:val="28"/>
        </w:rPr>
        <w:t xml:space="preserve">There's a special form of </w:t>
      </w:r>
      <w:proofErr w:type="spellStart"/>
      <w:r w:rsidRPr="0075572C">
        <w:rPr>
          <w:sz w:val="28"/>
          <w:szCs w:val="28"/>
        </w:rPr>
        <w:t>paracetamol</w:t>
      </w:r>
      <w:proofErr w:type="spellEnd"/>
      <w:r w:rsidRPr="0075572C">
        <w:rPr>
          <w:sz w:val="28"/>
          <w:szCs w:val="28"/>
        </w:rPr>
        <w:t xml:space="preserve"> called </w:t>
      </w:r>
      <w:proofErr w:type="spellStart"/>
      <w:r w:rsidRPr="0075572C">
        <w:rPr>
          <w:sz w:val="28"/>
          <w:szCs w:val="28"/>
        </w:rPr>
        <w:t>propacetamol</w:t>
      </w:r>
      <w:proofErr w:type="spellEnd"/>
      <w:r w:rsidRPr="0075572C">
        <w:rPr>
          <w:sz w:val="28"/>
          <w:szCs w:val="28"/>
        </w:rPr>
        <w:t xml:space="preserve">, which is a prodrug of </w:t>
      </w:r>
      <w:proofErr w:type="spellStart"/>
      <w:r w:rsidRPr="0075572C">
        <w:rPr>
          <w:sz w:val="28"/>
          <w:szCs w:val="28"/>
        </w:rPr>
        <w:t>paracetamol</w:t>
      </w:r>
      <w:proofErr w:type="spellEnd"/>
      <w:r w:rsidRPr="0075572C">
        <w:rPr>
          <w:sz w:val="28"/>
          <w:szCs w:val="28"/>
        </w:rPr>
        <w:t xml:space="preserve">. It's converted into </w:t>
      </w:r>
      <w:proofErr w:type="spellStart"/>
      <w:r w:rsidRPr="0075572C">
        <w:rPr>
          <w:sz w:val="28"/>
          <w:szCs w:val="28"/>
        </w:rPr>
        <w:t>paracetamol</w:t>
      </w:r>
      <w:proofErr w:type="spellEnd"/>
      <w:r w:rsidRPr="0075572C">
        <w:rPr>
          <w:sz w:val="28"/>
          <w:szCs w:val="28"/>
        </w:rPr>
        <w:t xml:space="preserve"> in your body. However, it's unstable and can cause skin irritation, so a ready-to-use IV solution of </w:t>
      </w:r>
      <w:proofErr w:type="spellStart"/>
      <w:r w:rsidRPr="0075572C">
        <w:rPr>
          <w:sz w:val="28"/>
          <w:szCs w:val="28"/>
        </w:rPr>
        <w:t>paracetamol</w:t>
      </w:r>
      <w:proofErr w:type="spellEnd"/>
      <w:r w:rsidRPr="0075572C">
        <w:rPr>
          <w:sz w:val="28"/>
          <w:szCs w:val="28"/>
        </w:rPr>
        <w:t xml:space="preserve"> has been developed to avoid these issues. This solution has the same effects as </w:t>
      </w:r>
      <w:proofErr w:type="spellStart"/>
      <w:r w:rsidRPr="0075572C">
        <w:rPr>
          <w:sz w:val="28"/>
          <w:szCs w:val="28"/>
        </w:rPr>
        <w:t>propacetamol</w:t>
      </w:r>
      <w:proofErr w:type="spellEnd"/>
      <w:r w:rsidRPr="0075572C">
        <w:rPr>
          <w:sz w:val="28"/>
          <w:szCs w:val="28"/>
        </w:rPr>
        <w:t xml:space="preserve"> but with better local tolerance and without causing skin sensitization in healthcare workers who handle it.</w:t>
      </w:r>
    </w:p>
    <w:p w14:paraId="7A317427" w14:textId="77777777" w:rsidR="00CC6C6A" w:rsidRDefault="00CC6C6A">
      <w:pPr>
        <w:rPr>
          <w:sz w:val="28"/>
          <w:szCs w:val="28"/>
        </w:rPr>
      </w:pPr>
    </w:p>
    <w:p w14:paraId="3BC68255" w14:textId="77777777" w:rsidR="00CC6C6A" w:rsidRDefault="00CC6C6A">
      <w:pPr>
        <w:rPr>
          <w:sz w:val="28"/>
          <w:szCs w:val="28"/>
        </w:rPr>
      </w:pPr>
    </w:p>
    <w:p w14:paraId="2F6D7451" w14:textId="1A889103" w:rsidR="00CC6C6A" w:rsidRPr="00CC6C6A" w:rsidRDefault="00CC6C6A" w:rsidP="00CC6C6A">
      <w:pPr>
        <w:rPr>
          <w:sz w:val="28"/>
          <w:szCs w:val="28"/>
        </w:rPr>
      </w:pPr>
      <w:proofErr w:type="spellStart"/>
      <w:r w:rsidRPr="00CC6C6A">
        <w:rPr>
          <w:sz w:val="28"/>
          <w:szCs w:val="28"/>
        </w:rPr>
        <w:t>Paracetamol</w:t>
      </w:r>
      <w:proofErr w:type="spellEnd"/>
      <w:r w:rsidRPr="00CC6C6A">
        <w:rPr>
          <w:sz w:val="28"/>
          <w:szCs w:val="28"/>
        </w:rPr>
        <w:t xml:space="preserve"> is effective in treating various types of pain, both short-term and long-term.  some important aspects of its effectiveness:</w:t>
      </w:r>
    </w:p>
    <w:p w14:paraId="15141A86" w14:textId="77777777" w:rsidR="00CC6C6A" w:rsidRPr="00CC6C6A" w:rsidRDefault="00CC6C6A" w:rsidP="00CC6C6A">
      <w:pPr>
        <w:rPr>
          <w:sz w:val="28"/>
          <w:szCs w:val="28"/>
        </w:rPr>
      </w:pPr>
      <w:r w:rsidRPr="00CC6C6A">
        <w:rPr>
          <w:sz w:val="28"/>
          <w:szCs w:val="28"/>
        </w:rPr>
        <w:t xml:space="preserve">1. </w:t>
      </w:r>
      <w:r w:rsidRPr="00A46D6B">
        <w:rPr>
          <w:b/>
          <w:bCs/>
          <w:sz w:val="28"/>
          <w:szCs w:val="28"/>
        </w:rPr>
        <w:t>**Dose-Effect Relationship*</w:t>
      </w:r>
      <w:r w:rsidRPr="00CC6C6A">
        <w:rPr>
          <w:sz w:val="28"/>
          <w:szCs w:val="28"/>
        </w:rPr>
        <w:t xml:space="preserve">*: Researchers have studied how different doses of </w:t>
      </w:r>
      <w:proofErr w:type="spellStart"/>
      <w:r w:rsidRPr="00CC6C6A">
        <w:rPr>
          <w:sz w:val="28"/>
          <w:szCs w:val="28"/>
        </w:rPr>
        <w:t>paracetamol</w:t>
      </w:r>
      <w:proofErr w:type="spellEnd"/>
      <w:r w:rsidRPr="00CC6C6A">
        <w:rPr>
          <w:sz w:val="28"/>
          <w:szCs w:val="28"/>
        </w:rPr>
        <w:t xml:space="preserve"> affect pain relief, especially in situations like postoperative pain. They found that a single oral dose of 600-650mg provided relief for about half the patients, and a dose of 1g provided relief for even more patients. However, beyond 1g, the pain relief didn't increase significantly. So, the standard adult dose for </w:t>
      </w:r>
      <w:proofErr w:type="spellStart"/>
      <w:r w:rsidRPr="00CC6C6A">
        <w:rPr>
          <w:sz w:val="28"/>
          <w:szCs w:val="28"/>
        </w:rPr>
        <w:t>paracetamol</w:t>
      </w:r>
      <w:proofErr w:type="spellEnd"/>
      <w:r w:rsidRPr="00CC6C6A">
        <w:rPr>
          <w:sz w:val="28"/>
          <w:szCs w:val="28"/>
        </w:rPr>
        <w:t xml:space="preserve"> is 1g, and it's generally effective for most people. Taking more than 1g in a single dose doesn't increase its pain-relieving effects.</w:t>
      </w:r>
    </w:p>
    <w:p w14:paraId="3F4A4B04" w14:textId="77777777" w:rsidR="00CC6C6A" w:rsidRPr="00CC6C6A" w:rsidRDefault="00CC6C6A" w:rsidP="00CC6C6A">
      <w:pPr>
        <w:rPr>
          <w:sz w:val="28"/>
          <w:szCs w:val="28"/>
        </w:rPr>
      </w:pPr>
    </w:p>
    <w:p w14:paraId="202CA51B" w14:textId="77777777" w:rsidR="00CC6C6A" w:rsidRPr="00CC6C6A" w:rsidRDefault="00CC6C6A" w:rsidP="00CC6C6A">
      <w:pPr>
        <w:rPr>
          <w:sz w:val="28"/>
          <w:szCs w:val="28"/>
        </w:rPr>
      </w:pPr>
      <w:r w:rsidRPr="00CC6C6A">
        <w:rPr>
          <w:sz w:val="28"/>
          <w:szCs w:val="28"/>
        </w:rPr>
        <w:t>2. *</w:t>
      </w:r>
      <w:r w:rsidRPr="00A46D6B">
        <w:rPr>
          <w:b/>
          <w:bCs/>
          <w:sz w:val="28"/>
          <w:szCs w:val="28"/>
        </w:rPr>
        <w:t>*Maximum Daily Dosag</w:t>
      </w:r>
      <w:r w:rsidRPr="00CC6C6A">
        <w:rPr>
          <w:sz w:val="28"/>
          <w:szCs w:val="28"/>
        </w:rPr>
        <w:t xml:space="preserve">e**: It's important not to exceed 4g of </w:t>
      </w:r>
      <w:proofErr w:type="spellStart"/>
      <w:r w:rsidRPr="00CC6C6A">
        <w:rPr>
          <w:sz w:val="28"/>
          <w:szCs w:val="28"/>
        </w:rPr>
        <w:t>paracetamol</w:t>
      </w:r>
      <w:proofErr w:type="spellEnd"/>
      <w:r w:rsidRPr="00CC6C6A">
        <w:rPr>
          <w:sz w:val="28"/>
          <w:szCs w:val="28"/>
        </w:rPr>
        <w:t xml:space="preserve"> in a day, even if you need to take it more frequently. This is because its pain-relieving effect typically wears off after about 6 hours, so taking more won't provide additional benefit and could be harmful.</w:t>
      </w:r>
    </w:p>
    <w:p w14:paraId="6BC6CFAD" w14:textId="77777777" w:rsidR="00CC6C6A" w:rsidRPr="00CC6C6A" w:rsidRDefault="00CC6C6A" w:rsidP="00CC6C6A">
      <w:pPr>
        <w:rPr>
          <w:sz w:val="28"/>
          <w:szCs w:val="28"/>
        </w:rPr>
      </w:pPr>
    </w:p>
    <w:p w14:paraId="451A1C01" w14:textId="77777777" w:rsidR="00CC6C6A" w:rsidRPr="00CC6C6A" w:rsidRDefault="00CC6C6A" w:rsidP="00CC6C6A">
      <w:pPr>
        <w:rPr>
          <w:sz w:val="28"/>
          <w:szCs w:val="28"/>
        </w:rPr>
      </w:pPr>
      <w:r w:rsidRPr="00CC6C6A">
        <w:rPr>
          <w:sz w:val="28"/>
          <w:szCs w:val="28"/>
        </w:rPr>
        <w:t>3. **</w:t>
      </w:r>
      <w:r w:rsidRPr="009747D6">
        <w:rPr>
          <w:b/>
          <w:bCs/>
          <w:sz w:val="28"/>
          <w:szCs w:val="28"/>
        </w:rPr>
        <w:t>Concentration-Effect Relationship</w:t>
      </w:r>
      <w:r w:rsidRPr="00CC6C6A">
        <w:rPr>
          <w:sz w:val="28"/>
          <w:szCs w:val="28"/>
        </w:rPr>
        <w:t xml:space="preserve">**: Interestingly, there isn't a direct relationship between the amount of </w:t>
      </w:r>
      <w:proofErr w:type="spellStart"/>
      <w:r w:rsidRPr="00CC6C6A">
        <w:rPr>
          <w:sz w:val="28"/>
          <w:szCs w:val="28"/>
        </w:rPr>
        <w:t>paracetamol</w:t>
      </w:r>
      <w:proofErr w:type="spellEnd"/>
      <w:r w:rsidRPr="00CC6C6A">
        <w:rPr>
          <w:sz w:val="28"/>
          <w:szCs w:val="28"/>
        </w:rPr>
        <w:t xml:space="preserve"> in your blood and its pain-relieving effects. The level of </w:t>
      </w:r>
      <w:proofErr w:type="spellStart"/>
      <w:r w:rsidRPr="00CC6C6A">
        <w:rPr>
          <w:sz w:val="28"/>
          <w:szCs w:val="28"/>
        </w:rPr>
        <w:t>paracetamol</w:t>
      </w:r>
      <w:proofErr w:type="spellEnd"/>
      <w:r w:rsidRPr="00CC6C6A">
        <w:rPr>
          <w:sz w:val="28"/>
          <w:szCs w:val="28"/>
        </w:rPr>
        <w:t xml:space="preserve"> in the cerebrospinal fluid, which surrounds the brain and spinal cord, follows a similar pattern to its concentration in the blood but with a delay. This makes it difficult to pinpoint the exact level of </w:t>
      </w:r>
      <w:proofErr w:type="spellStart"/>
      <w:r w:rsidRPr="00CC6C6A">
        <w:rPr>
          <w:sz w:val="28"/>
          <w:szCs w:val="28"/>
        </w:rPr>
        <w:t>paracetamol</w:t>
      </w:r>
      <w:proofErr w:type="spellEnd"/>
      <w:r w:rsidRPr="00CC6C6A">
        <w:rPr>
          <w:sz w:val="28"/>
          <w:szCs w:val="28"/>
        </w:rPr>
        <w:t xml:space="preserve"> needed for pain relief. However, some studies suggest that a certain level of </w:t>
      </w:r>
      <w:proofErr w:type="spellStart"/>
      <w:r w:rsidRPr="00CC6C6A">
        <w:rPr>
          <w:sz w:val="28"/>
          <w:szCs w:val="28"/>
        </w:rPr>
        <w:t>paracetamol</w:t>
      </w:r>
      <w:proofErr w:type="spellEnd"/>
      <w:r w:rsidRPr="00CC6C6A">
        <w:rPr>
          <w:sz w:val="28"/>
          <w:szCs w:val="28"/>
        </w:rPr>
        <w:t xml:space="preserve"> in the blood, around 10 mg/L, can provide satisfactory pain relief for some individuals.</w:t>
      </w:r>
    </w:p>
    <w:p w14:paraId="15B12B75" w14:textId="77777777" w:rsidR="00CC6C6A" w:rsidRPr="00CC6C6A" w:rsidRDefault="00CC6C6A" w:rsidP="00CC6C6A">
      <w:pPr>
        <w:rPr>
          <w:sz w:val="28"/>
          <w:szCs w:val="28"/>
        </w:rPr>
      </w:pPr>
    </w:p>
    <w:p w14:paraId="48DCD9DB" w14:textId="77777777" w:rsidR="00CC6C6A" w:rsidRPr="00CC6C6A" w:rsidRDefault="00CC6C6A" w:rsidP="00CC6C6A">
      <w:pPr>
        <w:rPr>
          <w:sz w:val="28"/>
          <w:szCs w:val="28"/>
        </w:rPr>
      </w:pPr>
      <w:r w:rsidRPr="00CC6C6A">
        <w:rPr>
          <w:sz w:val="28"/>
          <w:szCs w:val="28"/>
        </w:rPr>
        <w:t>4. **</w:t>
      </w:r>
      <w:r w:rsidRPr="009747D6">
        <w:rPr>
          <w:b/>
          <w:bCs/>
          <w:sz w:val="28"/>
          <w:szCs w:val="28"/>
        </w:rPr>
        <w:t>Importance of Route of Administration</w:t>
      </w:r>
      <w:r w:rsidRPr="00CC6C6A">
        <w:rPr>
          <w:sz w:val="28"/>
          <w:szCs w:val="28"/>
        </w:rPr>
        <w:t xml:space="preserve">**: How you take </w:t>
      </w:r>
      <w:proofErr w:type="spellStart"/>
      <w:r w:rsidRPr="00CC6C6A">
        <w:rPr>
          <w:sz w:val="28"/>
          <w:szCs w:val="28"/>
        </w:rPr>
        <w:t>paracetamol</w:t>
      </w:r>
      <w:proofErr w:type="spellEnd"/>
      <w:r w:rsidRPr="00CC6C6A">
        <w:rPr>
          <w:sz w:val="28"/>
          <w:szCs w:val="28"/>
        </w:rPr>
        <w:t xml:space="preserve"> can affect its effectiveness. Studies have shown that the intravenous route (directly into the bloodstream) is more effective than taking it orally, which is in turn more effective than using suppositories (rectal route). This is because the body absorbs </w:t>
      </w:r>
      <w:proofErr w:type="spellStart"/>
      <w:r w:rsidRPr="00CC6C6A">
        <w:rPr>
          <w:sz w:val="28"/>
          <w:szCs w:val="28"/>
        </w:rPr>
        <w:t>paracetamol</w:t>
      </w:r>
      <w:proofErr w:type="spellEnd"/>
      <w:r w:rsidRPr="00CC6C6A">
        <w:rPr>
          <w:sz w:val="28"/>
          <w:szCs w:val="28"/>
        </w:rPr>
        <w:t xml:space="preserve"> differently depending on the route of administration. For example, the intravenous route leads to higher and quicker peak levels of </w:t>
      </w:r>
      <w:proofErr w:type="spellStart"/>
      <w:r w:rsidRPr="00CC6C6A">
        <w:rPr>
          <w:sz w:val="28"/>
          <w:szCs w:val="28"/>
        </w:rPr>
        <w:t>paracetamol</w:t>
      </w:r>
      <w:proofErr w:type="spellEnd"/>
      <w:r w:rsidRPr="00CC6C6A">
        <w:rPr>
          <w:sz w:val="28"/>
          <w:szCs w:val="28"/>
        </w:rPr>
        <w:t xml:space="preserve"> in the blood compared to oral or rectal routes. Therefore, the choice of administration route can impact how well </w:t>
      </w:r>
      <w:proofErr w:type="spellStart"/>
      <w:r w:rsidRPr="00CC6C6A">
        <w:rPr>
          <w:sz w:val="28"/>
          <w:szCs w:val="28"/>
        </w:rPr>
        <w:t>paracetamol</w:t>
      </w:r>
      <w:proofErr w:type="spellEnd"/>
      <w:r w:rsidRPr="00CC6C6A">
        <w:rPr>
          <w:sz w:val="28"/>
          <w:szCs w:val="28"/>
        </w:rPr>
        <w:t xml:space="preserve"> works for pain relief.</w:t>
      </w:r>
    </w:p>
    <w:p w14:paraId="5B9E82CB" w14:textId="77777777" w:rsidR="00CC6C6A" w:rsidRPr="00CC6C6A" w:rsidRDefault="00CC6C6A" w:rsidP="00CC6C6A">
      <w:pPr>
        <w:rPr>
          <w:sz w:val="28"/>
          <w:szCs w:val="28"/>
        </w:rPr>
      </w:pPr>
    </w:p>
    <w:p w14:paraId="2AC35D5C" w14:textId="6B0C9696" w:rsidR="00A30D40" w:rsidRDefault="00CC6C6A">
      <w:pPr>
        <w:rPr>
          <w:sz w:val="28"/>
          <w:szCs w:val="28"/>
        </w:rPr>
      </w:pPr>
      <w:r w:rsidRPr="00CC6C6A">
        <w:rPr>
          <w:sz w:val="28"/>
          <w:szCs w:val="28"/>
        </w:rPr>
        <w:t xml:space="preserve">In summary, </w:t>
      </w:r>
      <w:proofErr w:type="spellStart"/>
      <w:r w:rsidRPr="00CC6C6A">
        <w:rPr>
          <w:sz w:val="28"/>
          <w:szCs w:val="28"/>
        </w:rPr>
        <w:t>paracetamol</w:t>
      </w:r>
      <w:proofErr w:type="spellEnd"/>
      <w:r w:rsidRPr="00CC6C6A">
        <w:rPr>
          <w:sz w:val="28"/>
          <w:szCs w:val="28"/>
        </w:rPr>
        <w:t xml:space="preserve"> is an effective pain reliever when taken at the right dose and through the appropriate route of administration. However, it's important to follow dosage recommendations and not exceed the maximum daily limit to avoid potential harm.</w:t>
      </w:r>
    </w:p>
    <w:p w14:paraId="2572B199" w14:textId="77777777" w:rsidR="009747D6" w:rsidRDefault="009747D6">
      <w:pPr>
        <w:rPr>
          <w:sz w:val="28"/>
          <w:szCs w:val="28"/>
        </w:rPr>
      </w:pPr>
    </w:p>
    <w:p w14:paraId="641381F2" w14:textId="77777777" w:rsidR="009747D6" w:rsidRDefault="009747D6">
      <w:pPr>
        <w:rPr>
          <w:sz w:val="28"/>
          <w:szCs w:val="28"/>
        </w:rPr>
      </w:pPr>
    </w:p>
    <w:p w14:paraId="7E5A5B30" w14:textId="58CAC88D" w:rsidR="009747D6" w:rsidRPr="009747D6" w:rsidRDefault="009747D6">
      <w:pPr>
        <w:rPr>
          <w:b/>
          <w:bCs/>
          <w:sz w:val="40"/>
          <w:szCs w:val="40"/>
        </w:rPr>
      </w:pPr>
      <w:proofErr w:type="spellStart"/>
      <w:r w:rsidRPr="009747D6">
        <w:rPr>
          <w:b/>
          <w:bCs/>
          <w:sz w:val="40"/>
          <w:szCs w:val="40"/>
        </w:rPr>
        <w:t>Paracetamol</w:t>
      </w:r>
      <w:proofErr w:type="spellEnd"/>
      <w:r w:rsidRPr="009747D6">
        <w:rPr>
          <w:b/>
          <w:bCs/>
          <w:sz w:val="40"/>
          <w:szCs w:val="40"/>
        </w:rPr>
        <w:t xml:space="preserve"> in different scenarios:</w:t>
      </w:r>
    </w:p>
    <w:p w14:paraId="6B692BCF" w14:textId="77777777" w:rsidR="009747D6" w:rsidRDefault="009747D6">
      <w:pPr>
        <w:rPr>
          <w:sz w:val="28"/>
          <w:szCs w:val="28"/>
        </w:rPr>
      </w:pPr>
    </w:p>
    <w:p w14:paraId="3CC28947" w14:textId="5394B4DE" w:rsidR="009747D6" w:rsidRPr="009747D6" w:rsidRDefault="009747D6" w:rsidP="009747D6">
      <w:pPr>
        <w:pStyle w:val="ListParagraph"/>
        <w:numPr>
          <w:ilvl w:val="0"/>
          <w:numId w:val="1"/>
        </w:numPr>
        <w:rPr>
          <w:sz w:val="28"/>
          <w:szCs w:val="28"/>
        </w:rPr>
      </w:pPr>
      <w:r w:rsidRPr="006B3A55">
        <w:rPr>
          <w:b/>
          <w:bCs/>
          <w:sz w:val="28"/>
          <w:szCs w:val="28"/>
        </w:rPr>
        <w:t>**Elderly Individuals</w:t>
      </w:r>
      <w:r w:rsidRPr="009747D6">
        <w:rPr>
          <w:sz w:val="28"/>
          <w:szCs w:val="28"/>
        </w:rPr>
        <w:t>**: As people age, their liver</w:t>
      </w:r>
      <w:r>
        <w:rPr>
          <w:sz w:val="28"/>
          <w:szCs w:val="28"/>
        </w:rPr>
        <w:t>’</w:t>
      </w:r>
      <w:r w:rsidRPr="009747D6">
        <w:rPr>
          <w:sz w:val="28"/>
          <w:szCs w:val="28"/>
        </w:rPr>
        <w:t xml:space="preserve">s ability to clear </w:t>
      </w:r>
      <w:proofErr w:type="spellStart"/>
      <w:r w:rsidRPr="009747D6">
        <w:rPr>
          <w:sz w:val="28"/>
          <w:szCs w:val="28"/>
        </w:rPr>
        <w:t>paracetamol</w:t>
      </w:r>
      <w:proofErr w:type="spellEnd"/>
      <w:r w:rsidRPr="009747D6">
        <w:rPr>
          <w:sz w:val="28"/>
          <w:szCs w:val="28"/>
        </w:rPr>
        <w:t xml:space="preserve"> from the body may decrease due to changes in liver volume and enzyme activity. However, this doesn</w:t>
      </w:r>
      <w:r>
        <w:rPr>
          <w:sz w:val="28"/>
          <w:szCs w:val="28"/>
        </w:rPr>
        <w:t>’</w:t>
      </w:r>
      <w:r w:rsidRPr="009747D6">
        <w:rPr>
          <w:sz w:val="28"/>
          <w:szCs w:val="28"/>
        </w:rPr>
        <w:t xml:space="preserve">t usually require a change in the standard dosage of </w:t>
      </w:r>
      <w:proofErr w:type="spellStart"/>
      <w:r w:rsidRPr="009747D6">
        <w:rPr>
          <w:sz w:val="28"/>
          <w:szCs w:val="28"/>
        </w:rPr>
        <w:t>paracetamol</w:t>
      </w:r>
      <w:proofErr w:type="spellEnd"/>
      <w:r w:rsidRPr="009747D6">
        <w:rPr>
          <w:sz w:val="28"/>
          <w:szCs w:val="28"/>
        </w:rPr>
        <w:t xml:space="preserve">. Even in elderly individuals receiving multiple medications, no harmful </w:t>
      </w:r>
      <w:proofErr w:type="spellStart"/>
      <w:r w:rsidRPr="009747D6">
        <w:rPr>
          <w:sz w:val="28"/>
          <w:szCs w:val="28"/>
        </w:rPr>
        <w:t>buildup</w:t>
      </w:r>
      <w:proofErr w:type="spellEnd"/>
      <w:r w:rsidRPr="009747D6">
        <w:rPr>
          <w:sz w:val="28"/>
          <w:szCs w:val="28"/>
        </w:rPr>
        <w:t xml:space="preserve"> of </w:t>
      </w:r>
      <w:proofErr w:type="spellStart"/>
      <w:r w:rsidRPr="009747D6">
        <w:rPr>
          <w:sz w:val="28"/>
          <w:szCs w:val="28"/>
        </w:rPr>
        <w:t>paracetamol</w:t>
      </w:r>
      <w:proofErr w:type="spellEnd"/>
      <w:r w:rsidRPr="009747D6">
        <w:rPr>
          <w:sz w:val="28"/>
          <w:szCs w:val="28"/>
        </w:rPr>
        <w:t xml:space="preserve"> in the blood was observed with standard dosing. Therefore, for mild to moderate pain in elderly individuals without liver or kidney problems, </w:t>
      </w:r>
      <w:proofErr w:type="spellStart"/>
      <w:r w:rsidRPr="009747D6">
        <w:rPr>
          <w:sz w:val="28"/>
          <w:szCs w:val="28"/>
        </w:rPr>
        <w:t>paracetamol</w:t>
      </w:r>
      <w:proofErr w:type="spellEnd"/>
      <w:r w:rsidRPr="009747D6">
        <w:rPr>
          <w:sz w:val="28"/>
          <w:szCs w:val="28"/>
        </w:rPr>
        <w:t xml:space="preserve"> is often recommended as the first choice.</w:t>
      </w:r>
    </w:p>
    <w:p w14:paraId="0E1943FC" w14:textId="77777777" w:rsidR="009747D6" w:rsidRDefault="009747D6">
      <w:pPr>
        <w:rPr>
          <w:sz w:val="28"/>
          <w:szCs w:val="28"/>
        </w:rPr>
      </w:pPr>
    </w:p>
    <w:p w14:paraId="7A51D031" w14:textId="3A75A962" w:rsidR="009747D6" w:rsidRPr="009747D6" w:rsidRDefault="009747D6" w:rsidP="009747D6">
      <w:pPr>
        <w:pStyle w:val="ListParagraph"/>
        <w:numPr>
          <w:ilvl w:val="0"/>
          <w:numId w:val="1"/>
        </w:numPr>
        <w:rPr>
          <w:sz w:val="28"/>
          <w:szCs w:val="28"/>
        </w:rPr>
      </w:pPr>
      <w:r w:rsidRPr="009747D6">
        <w:rPr>
          <w:sz w:val="28"/>
          <w:szCs w:val="28"/>
        </w:rPr>
        <w:t>**</w:t>
      </w:r>
      <w:r w:rsidRPr="006B3A55">
        <w:rPr>
          <w:b/>
          <w:bCs/>
          <w:sz w:val="28"/>
          <w:szCs w:val="28"/>
        </w:rPr>
        <w:t>Pregnancy and Lactation</w:t>
      </w:r>
      <w:r w:rsidRPr="009747D6">
        <w:rPr>
          <w:sz w:val="28"/>
          <w:szCs w:val="28"/>
        </w:rPr>
        <w:t xml:space="preserve">**: </w:t>
      </w:r>
      <w:proofErr w:type="spellStart"/>
      <w:r w:rsidRPr="009747D6">
        <w:rPr>
          <w:sz w:val="28"/>
          <w:szCs w:val="28"/>
        </w:rPr>
        <w:t>Paracetamol</w:t>
      </w:r>
      <w:proofErr w:type="spellEnd"/>
      <w:r w:rsidRPr="009747D6">
        <w:rPr>
          <w:sz w:val="28"/>
          <w:szCs w:val="28"/>
        </w:rPr>
        <w:t xml:space="preserve"> is considered safe to use during pregnancy as it doesn</w:t>
      </w:r>
      <w:r>
        <w:rPr>
          <w:sz w:val="28"/>
          <w:szCs w:val="28"/>
        </w:rPr>
        <w:t>’</w:t>
      </w:r>
      <w:r w:rsidRPr="009747D6">
        <w:rPr>
          <w:sz w:val="28"/>
          <w:szCs w:val="28"/>
        </w:rPr>
        <w:t>t have any proven harmful effects on the developing baby when used at therapeutic doses. While its elimination from the body may be slightly faster during pregnancy, there</w:t>
      </w:r>
      <w:r>
        <w:rPr>
          <w:sz w:val="28"/>
          <w:szCs w:val="28"/>
        </w:rPr>
        <w:t>’</w:t>
      </w:r>
      <w:r w:rsidRPr="009747D6">
        <w:rPr>
          <w:sz w:val="28"/>
          <w:szCs w:val="28"/>
        </w:rPr>
        <w:t xml:space="preserve">s no need to increase the dosage. Additionally, the amount of </w:t>
      </w:r>
      <w:proofErr w:type="spellStart"/>
      <w:r w:rsidRPr="009747D6">
        <w:rPr>
          <w:sz w:val="28"/>
          <w:szCs w:val="28"/>
        </w:rPr>
        <w:t>paracetamol</w:t>
      </w:r>
      <w:proofErr w:type="spellEnd"/>
      <w:r w:rsidRPr="009747D6">
        <w:rPr>
          <w:sz w:val="28"/>
          <w:szCs w:val="28"/>
        </w:rPr>
        <w:t xml:space="preserve"> that passes into breast milk is very low, so it</w:t>
      </w:r>
      <w:r>
        <w:rPr>
          <w:sz w:val="28"/>
          <w:szCs w:val="28"/>
        </w:rPr>
        <w:t>’</w:t>
      </w:r>
      <w:r w:rsidRPr="009747D6">
        <w:rPr>
          <w:sz w:val="28"/>
          <w:szCs w:val="28"/>
        </w:rPr>
        <w:t>s generally safe to use while breastfeeding.</w:t>
      </w:r>
    </w:p>
    <w:p w14:paraId="4EEFE90C" w14:textId="77777777" w:rsidR="009747D6" w:rsidRDefault="009747D6" w:rsidP="009747D6">
      <w:pPr>
        <w:pStyle w:val="ListParagraph"/>
        <w:rPr>
          <w:sz w:val="28"/>
          <w:szCs w:val="28"/>
        </w:rPr>
      </w:pPr>
    </w:p>
    <w:p w14:paraId="2FACEA1A" w14:textId="77777777" w:rsidR="009747D6" w:rsidRDefault="009747D6">
      <w:pPr>
        <w:rPr>
          <w:sz w:val="28"/>
          <w:szCs w:val="28"/>
        </w:rPr>
      </w:pPr>
    </w:p>
    <w:p w14:paraId="179DBC7E" w14:textId="005B2F5A" w:rsidR="009747D6" w:rsidRPr="009747D6" w:rsidRDefault="009747D6" w:rsidP="009747D6">
      <w:pPr>
        <w:pStyle w:val="ListParagraph"/>
        <w:numPr>
          <w:ilvl w:val="0"/>
          <w:numId w:val="1"/>
        </w:numPr>
        <w:rPr>
          <w:sz w:val="28"/>
          <w:szCs w:val="28"/>
        </w:rPr>
      </w:pPr>
      <w:r w:rsidRPr="006B3A55">
        <w:rPr>
          <w:b/>
          <w:bCs/>
          <w:sz w:val="28"/>
          <w:szCs w:val="28"/>
        </w:rPr>
        <w:t>**Renal Impairment</w:t>
      </w:r>
      <w:r w:rsidRPr="009747D6">
        <w:rPr>
          <w:sz w:val="28"/>
          <w:szCs w:val="28"/>
        </w:rPr>
        <w:t>**: Severe kidney problems don</w:t>
      </w:r>
      <w:r>
        <w:rPr>
          <w:sz w:val="28"/>
          <w:szCs w:val="28"/>
        </w:rPr>
        <w:t>’</w:t>
      </w:r>
      <w:r w:rsidRPr="009747D6">
        <w:rPr>
          <w:sz w:val="28"/>
          <w:szCs w:val="28"/>
        </w:rPr>
        <w:t xml:space="preserve">t usually affect how </w:t>
      </w:r>
      <w:proofErr w:type="spellStart"/>
      <w:r w:rsidRPr="009747D6">
        <w:rPr>
          <w:sz w:val="28"/>
          <w:szCs w:val="28"/>
        </w:rPr>
        <w:t>paracetamol</w:t>
      </w:r>
      <w:proofErr w:type="spellEnd"/>
      <w:r w:rsidRPr="009747D6">
        <w:rPr>
          <w:sz w:val="28"/>
          <w:szCs w:val="28"/>
        </w:rPr>
        <w:t xml:space="preserve"> is broken down in the body. However, there may be some changes in the levels of certain substances in the blood. Despite this, there</w:t>
      </w:r>
      <w:r>
        <w:rPr>
          <w:sz w:val="28"/>
          <w:szCs w:val="28"/>
        </w:rPr>
        <w:t>’</w:t>
      </w:r>
      <w:r w:rsidRPr="009747D6">
        <w:rPr>
          <w:sz w:val="28"/>
          <w:szCs w:val="28"/>
        </w:rPr>
        <w:t xml:space="preserve">s typically no need to adjust the dosage of </w:t>
      </w:r>
      <w:proofErr w:type="spellStart"/>
      <w:r w:rsidRPr="009747D6">
        <w:rPr>
          <w:sz w:val="28"/>
          <w:szCs w:val="28"/>
        </w:rPr>
        <w:t>paracetamol</w:t>
      </w:r>
      <w:proofErr w:type="spellEnd"/>
      <w:r w:rsidRPr="009747D6">
        <w:rPr>
          <w:sz w:val="28"/>
          <w:szCs w:val="28"/>
        </w:rPr>
        <w:t xml:space="preserve"> for patients with chronic kidney impairment. However, health authorities may recommend not exceeding certain doses or spacing out doses more for individuals with very poor kidney function. Long-term use of </w:t>
      </w:r>
      <w:proofErr w:type="spellStart"/>
      <w:r w:rsidRPr="009747D6">
        <w:rPr>
          <w:sz w:val="28"/>
          <w:szCs w:val="28"/>
        </w:rPr>
        <w:t>paracetamol</w:t>
      </w:r>
      <w:proofErr w:type="spellEnd"/>
      <w:r w:rsidRPr="009747D6">
        <w:rPr>
          <w:sz w:val="28"/>
          <w:szCs w:val="28"/>
        </w:rPr>
        <w:t xml:space="preserve"> in patients with kidney problems should be monitored by a healthcare professional, but there</w:t>
      </w:r>
      <w:r>
        <w:rPr>
          <w:sz w:val="28"/>
          <w:szCs w:val="28"/>
        </w:rPr>
        <w:t>’</w:t>
      </w:r>
      <w:r w:rsidRPr="009747D6">
        <w:rPr>
          <w:sz w:val="28"/>
          <w:szCs w:val="28"/>
        </w:rPr>
        <w:t xml:space="preserve">s no clear evidence linking regular </w:t>
      </w:r>
      <w:proofErr w:type="spellStart"/>
      <w:r w:rsidRPr="009747D6">
        <w:rPr>
          <w:sz w:val="28"/>
          <w:szCs w:val="28"/>
        </w:rPr>
        <w:t>paracetamol</w:t>
      </w:r>
      <w:proofErr w:type="spellEnd"/>
      <w:r w:rsidRPr="009747D6">
        <w:rPr>
          <w:sz w:val="28"/>
          <w:szCs w:val="28"/>
        </w:rPr>
        <w:t xml:space="preserve"> use with kidney damage.</w:t>
      </w:r>
    </w:p>
    <w:p w14:paraId="1954E779" w14:textId="77777777" w:rsidR="009747D6" w:rsidRDefault="009747D6">
      <w:pPr>
        <w:rPr>
          <w:sz w:val="28"/>
          <w:szCs w:val="28"/>
        </w:rPr>
      </w:pPr>
    </w:p>
    <w:p w14:paraId="6940BB30" w14:textId="77777777" w:rsidR="009747D6" w:rsidRDefault="009747D6">
      <w:pPr>
        <w:rPr>
          <w:sz w:val="28"/>
          <w:szCs w:val="28"/>
        </w:rPr>
      </w:pPr>
    </w:p>
    <w:p w14:paraId="7359FD0C" w14:textId="77777777" w:rsidR="009747D6" w:rsidRDefault="009747D6">
      <w:pPr>
        <w:rPr>
          <w:sz w:val="28"/>
          <w:szCs w:val="28"/>
        </w:rPr>
      </w:pPr>
    </w:p>
    <w:p w14:paraId="5E4DA2AE" w14:textId="6027A593" w:rsidR="009747D6" w:rsidRPr="009747D6" w:rsidRDefault="009747D6" w:rsidP="009747D6">
      <w:pPr>
        <w:pStyle w:val="ListParagraph"/>
        <w:numPr>
          <w:ilvl w:val="0"/>
          <w:numId w:val="1"/>
        </w:numPr>
        <w:rPr>
          <w:sz w:val="28"/>
          <w:szCs w:val="28"/>
        </w:rPr>
      </w:pPr>
      <w:r w:rsidRPr="009747D6">
        <w:rPr>
          <w:sz w:val="28"/>
          <w:szCs w:val="28"/>
        </w:rPr>
        <w:t>**</w:t>
      </w:r>
      <w:r w:rsidRPr="006B3A55">
        <w:rPr>
          <w:b/>
          <w:bCs/>
          <w:sz w:val="28"/>
          <w:szCs w:val="28"/>
        </w:rPr>
        <w:t>Chronic Liver Disorders*</w:t>
      </w:r>
      <w:r w:rsidRPr="009747D6">
        <w:rPr>
          <w:sz w:val="28"/>
          <w:szCs w:val="28"/>
        </w:rPr>
        <w:t xml:space="preserve">*: In mild liver disorders, such as fatty liver disease, </w:t>
      </w:r>
      <w:proofErr w:type="spellStart"/>
      <w:r w:rsidRPr="009747D6">
        <w:rPr>
          <w:sz w:val="28"/>
          <w:szCs w:val="28"/>
        </w:rPr>
        <w:t>paracetamol</w:t>
      </w:r>
      <w:proofErr w:type="spellEnd"/>
      <w:r w:rsidRPr="009747D6">
        <w:rPr>
          <w:sz w:val="28"/>
          <w:szCs w:val="28"/>
        </w:rPr>
        <w:t xml:space="preserve"> is generally safe to use because it doesn</w:t>
      </w:r>
      <w:r>
        <w:rPr>
          <w:sz w:val="28"/>
          <w:szCs w:val="28"/>
        </w:rPr>
        <w:t>’</w:t>
      </w:r>
      <w:r w:rsidRPr="009747D6">
        <w:rPr>
          <w:sz w:val="28"/>
          <w:szCs w:val="28"/>
        </w:rPr>
        <w:t xml:space="preserve">t significantly affect how the drug is absorbed or cleared from the body. However, in severe liver conditions like cirrhosis, there can be changes in how </w:t>
      </w:r>
      <w:proofErr w:type="spellStart"/>
      <w:r w:rsidRPr="009747D6">
        <w:rPr>
          <w:sz w:val="28"/>
          <w:szCs w:val="28"/>
        </w:rPr>
        <w:t>paracetamol</w:t>
      </w:r>
      <w:proofErr w:type="spellEnd"/>
      <w:r w:rsidRPr="009747D6">
        <w:rPr>
          <w:sz w:val="28"/>
          <w:szCs w:val="28"/>
        </w:rPr>
        <w:t xml:space="preserve"> is processed by the body. This can lead to a longer elimination half-life of the drug, meaning it stays in the body longer. The severity of these changes depends on the degree of liver damage. While some studies show that the liver</w:t>
      </w:r>
      <w:r>
        <w:rPr>
          <w:sz w:val="28"/>
          <w:szCs w:val="28"/>
        </w:rPr>
        <w:t>’</w:t>
      </w:r>
      <w:r w:rsidRPr="009747D6">
        <w:rPr>
          <w:sz w:val="28"/>
          <w:szCs w:val="28"/>
        </w:rPr>
        <w:t xml:space="preserve">s ability to detoxify </w:t>
      </w:r>
      <w:proofErr w:type="spellStart"/>
      <w:r w:rsidRPr="009747D6">
        <w:rPr>
          <w:sz w:val="28"/>
          <w:szCs w:val="28"/>
        </w:rPr>
        <w:t>paracetamol</w:t>
      </w:r>
      <w:proofErr w:type="spellEnd"/>
      <w:r w:rsidRPr="009747D6">
        <w:rPr>
          <w:sz w:val="28"/>
          <w:szCs w:val="28"/>
        </w:rPr>
        <w:t xml:space="preserve"> remains intact, long-term use of </w:t>
      </w:r>
      <w:proofErr w:type="spellStart"/>
      <w:r w:rsidRPr="009747D6">
        <w:rPr>
          <w:sz w:val="28"/>
          <w:szCs w:val="28"/>
        </w:rPr>
        <w:t>paracetamol</w:t>
      </w:r>
      <w:proofErr w:type="spellEnd"/>
      <w:r w:rsidRPr="009747D6">
        <w:rPr>
          <w:sz w:val="28"/>
          <w:szCs w:val="28"/>
        </w:rPr>
        <w:t xml:space="preserve"> is generally not recommended for individuals with documented liver impairment due to safety concerns.</w:t>
      </w:r>
    </w:p>
    <w:p w14:paraId="6366C7A6" w14:textId="77777777" w:rsidR="009747D6" w:rsidRDefault="009747D6">
      <w:pPr>
        <w:rPr>
          <w:sz w:val="28"/>
          <w:szCs w:val="28"/>
        </w:rPr>
      </w:pPr>
    </w:p>
    <w:p w14:paraId="79060E5B" w14:textId="421DBC08" w:rsidR="009747D6" w:rsidRPr="009747D6" w:rsidRDefault="009747D6" w:rsidP="009747D6">
      <w:pPr>
        <w:pStyle w:val="ListParagraph"/>
        <w:numPr>
          <w:ilvl w:val="0"/>
          <w:numId w:val="1"/>
        </w:numPr>
        <w:rPr>
          <w:sz w:val="28"/>
          <w:szCs w:val="28"/>
        </w:rPr>
      </w:pPr>
      <w:r w:rsidRPr="009747D6">
        <w:rPr>
          <w:sz w:val="28"/>
          <w:szCs w:val="28"/>
        </w:rPr>
        <w:t>**</w:t>
      </w:r>
      <w:r w:rsidRPr="006B3A55">
        <w:rPr>
          <w:b/>
          <w:bCs/>
          <w:sz w:val="28"/>
          <w:szCs w:val="28"/>
        </w:rPr>
        <w:t>Chronic Alcoholism*</w:t>
      </w:r>
      <w:r w:rsidRPr="009747D6">
        <w:rPr>
          <w:sz w:val="28"/>
          <w:szCs w:val="28"/>
        </w:rPr>
        <w:t xml:space="preserve">*: Chronic alcohol consumption can affect the way the liver metabolizes </w:t>
      </w:r>
      <w:proofErr w:type="spellStart"/>
      <w:r w:rsidRPr="009747D6">
        <w:rPr>
          <w:sz w:val="28"/>
          <w:szCs w:val="28"/>
        </w:rPr>
        <w:t>paracetamol</w:t>
      </w:r>
      <w:proofErr w:type="spellEnd"/>
      <w:r w:rsidRPr="009747D6">
        <w:rPr>
          <w:sz w:val="28"/>
          <w:szCs w:val="28"/>
        </w:rPr>
        <w:t xml:space="preserve">, potentially increasing its risk of causing liver damage. Some studies suggest that long-term alcohol abuse may increase the activity of certain enzymes in the liver, such as CYP2E1, which is involved in metabolizing </w:t>
      </w:r>
      <w:proofErr w:type="spellStart"/>
      <w:r w:rsidRPr="009747D6">
        <w:rPr>
          <w:sz w:val="28"/>
          <w:szCs w:val="28"/>
        </w:rPr>
        <w:t>paracetamol</w:t>
      </w:r>
      <w:proofErr w:type="spellEnd"/>
      <w:r w:rsidRPr="009747D6">
        <w:rPr>
          <w:sz w:val="28"/>
          <w:szCs w:val="28"/>
        </w:rPr>
        <w:t>. However, it</w:t>
      </w:r>
      <w:r>
        <w:rPr>
          <w:sz w:val="28"/>
          <w:szCs w:val="28"/>
        </w:rPr>
        <w:t>’</w:t>
      </w:r>
      <w:r w:rsidRPr="009747D6">
        <w:rPr>
          <w:sz w:val="28"/>
          <w:szCs w:val="28"/>
        </w:rPr>
        <w:t xml:space="preserve">s not entirely clear whether this increase in enzyme activity directly leads to greater metabolism of </w:t>
      </w:r>
      <w:proofErr w:type="spellStart"/>
      <w:r w:rsidRPr="009747D6">
        <w:rPr>
          <w:sz w:val="28"/>
          <w:szCs w:val="28"/>
        </w:rPr>
        <w:t>paracetamol</w:t>
      </w:r>
      <w:proofErr w:type="spellEnd"/>
      <w:r w:rsidRPr="009747D6">
        <w:rPr>
          <w:sz w:val="28"/>
          <w:szCs w:val="28"/>
        </w:rPr>
        <w:t xml:space="preserve"> or greater susceptibility to liver toxicity. Different countries have varying recommendations regarding the use of </w:t>
      </w:r>
      <w:proofErr w:type="spellStart"/>
      <w:r w:rsidRPr="009747D6">
        <w:rPr>
          <w:sz w:val="28"/>
          <w:szCs w:val="28"/>
        </w:rPr>
        <w:t>paracetamol</w:t>
      </w:r>
      <w:proofErr w:type="spellEnd"/>
      <w:r w:rsidRPr="009747D6">
        <w:rPr>
          <w:sz w:val="28"/>
          <w:szCs w:val="28"/>
        </w:rPr>
        <w:t xml:space="preserve"> in chronic alcoholics. For example, the US FDA suggests limiting </w:t>
      </w:r>
      <w:proofErr w:type="spellStart"/>
      <w:r w:rsidRPr="009747D6">
        <w:rPr>
          <w:sz w:val="28"/>
          <w:szCs w:val="28"/>
        </w:rPr>
        <w:t>paracetamol</w:t>
      </w:r>
      <w:proofErr w:type="spellEnd"/>
      <w:r w:rsidRPr="009747D6">
        <w:rPr>
          <w:sz w:val="28"/>
          <w:szCs w:val="28"/>
        </w:rPr>
        <w:t xml:space="preserve"> intake to 2.5g per day for individuals consuming more than a certain amount of alcohol daily. In France, however, there are no specific dosage restrictions for chronic alcoholics.</w:t>
      </w:r>
    </w:p>
    <w:p w14:paraId="0F26800B" w14:textId="77777777" w:rsidR="009747D6" w:rsidRDefault="009747D6">
      <w:pPr>
        <w:rPr>
          <w:sz w:val="28"/>
          <w:szCs w:val="28"/>
        </w:rPr>
      </w:pPr>
    </w:p>
    <w:p w14:paraId="1ECCA427" w14:textId="77777777" w:rsidR="00A05019" w:rsidRDefault="00A05019">
      <w:pPr>
        <w:rPr>
          <w:sz w:val="28"/>
          <w:szCs w:val="28"/>
        </w:rPr>
      </w:pPr>
    </w:p>
    <w:p w14:paraId="133BDC2A" w14:textId="26DE5956" w:rsidR="00A05019" w:rsidRPr="00C71F59" w:rsidRDefault="00A05019">
      <w:pPr>
        <w:rPr>
          <w:b/>
          <w:bCs/>
          <w:sz w:val="40"/>
          <w:szCs w:val="40"/>
        </w:rPr>
      </w:pPr>
      <w:r w:rsidRPr="00C71F59">
        <w:rPr>
          <w:b/>
          <w:bCs/>
          <w:sz w:val="40"/>
          <w:szCs w:val="40"/>
        </w:rPr>
        <w:t xml:space="preserve">Interactions of </w:t>
      </w:r>
      <w:proofErr w:type="spellStart"/>
      <w:r w:rsidRPr="00C71F59">
        <w:rPr>
          <w:b/>
          <w:bCs/>
          <w:sz w:val="40"/>
          <w:szCs w:val="40"/>
        </w:rPr>
        <w:t>paracetamol</w:t>
      </w:r>
      <w:proofErr w:type="spellEnd"/>
      <w:r w:rsidRPr="00C71F59">
        <w:rPr>
          <w:b/>
          <w:bCs/>
          <w:sz w:val="40"/>
          <w:szCs w:val="40"/>
        </w:rPr>
        <w:t xml:space="preserve"> with other drugs:</w:t>
      </w:r>
    </w:p>
    <w:p w14:paraId="7A7A03C2" w14:textId="77777777" w:rsidR="00A05019" w:rsidRDefault="00A05019">
      <w:pPr>
        <w:rPr>
          <w:sz w:val="28"/>
          <w:szCs w:val="28"/>
        </w:rPr>
      </w:pPr>
    </w:p>
    <w:p w14:paraId="35EF14C6" w14:textId="788C779D" w:rsidR="00A05019" w:rsidRPr="00A05019" w:rsidRDefault="00A05019" w:rsidP="00A05019">
      <w:pPr>
        <w:pStyle w:val="ListParagraph"/>
        <w:numPr>
          <w:ilvl w:val="0"/>
          <w:numId w:val="2"/>
        </w:numPr>
        <w:rPr>
          <w:sz w:val="28"/>
          <w:szCs w:val="28"/>
        </w:rPr>
      </w:pPr>
      <w:r w:rsidRPr="00A05019">
        <w:rPr>
          <w:sz w:val="28"/>
          <w:szCs w:val="28"/>
        </w:rPr>
        <w:t>**</w:t>
      </w:r>
      <w:proofErr w:type="spellStart"/>
      <w:r w:rsidRPr="00A05019">
        <w:rPr>
          <w:sz w:val="28"/>
          <w:szCs w:val="28"/>
        </w:rPr>
        <w:t>Pharmacodynamic</w:t>
      </w:r>
      <w:proofErr w:type="spellEnd"/>
      <w:r w:rsidRPr="00A05019">
        <w:rPr>
          <w:sz w:val="28"/>
          <w:szCs w:val="28"/>
        </w:rPr>
        <w:t xml:space="preserve"> Interactions**: </w:t>
      </w:r>
      <w:proofErr w:type="spellStart"/>
      <w:r w:rsidRPr="00A05019">
        <w:rPr>
          <w:sz w:val="28"/>
          <w:szCs w:val="28"/>
        </w:rPr>
        <w:t>Paracetamol</w:t>
      </w:r>
      <w:proofErr w:type="spellEnd"/>
      <w:r w:rsidRPr="00A05019">
        <w:rPr>
          <w:sz w:val="28"/>
          <w:szCs w:val="28"/>
        </w:rPr>
        <w:t xml:space="preserve"> is often combined with opioids or NSAIDs to boost its pain-relieving effects. It generally doesn</w:t>
      </w:r>
      <w:r>
        <w:rPr>
          <w:sz w:val="28"/>
          <w:szCs w:val="28"/>
        </w:rPr>
        <w:t>’</w:t>
      </w:r>
      <w:r w:rsidRPr="00A05019">
        <w:rPr>
          <w:sz w:val="28"/>
          <w:szCs w:val="28"/>
        </w:rPr>
        <w:t xml:space="preserve">t interact much with other drugs in terms of how they work in the body. However, certain medications like anticholinergics or opioids may slow down the absorption of </w:t>
      </w:r>
      <w:proofErr w:type="spellStart"/>
      <w:r w:rsidRPr="00A05019">
        <w:rPr>
          <w:sz w:val="28"/>
          <w:szCs w:val="28"/>
        </w:rPr>
        <w:t>paracetamol</w:t>
      </w:r>
      <w:proofErr w:type="spellEnd"/>
      <w:r w:rsidRPr="00A05019">
        <w:rPr>
          <w:sz w:val="28"/>
          <w:szCs w:val="28"/>
        </w:rPr>
        <w:t xml:space="preserve"> from the intestine, delaying its effects.</w:t>
      </w:r>
    </w:p>
    <w:p w14:paraId="2FFCCDF7" w14:textId="77777777" w:rsidR="00A05019" w:rsidRDefault="00A05019">
      <w:pPr>
        <w:rPr>
          <w:sz w:val="28"/>
          <w:szCs w:val="28"/>
        </w:rPr>
      </w:pPr>
    </w:p>
    <w:p w14:paraId="10765500" w14:textId="3FD5B640" w:rsidR="00A05019" w:rsidRPr="00A05019" w:rsidRDefault="00A05019" w:rsidP="00A05019">
      <w:pPr>
        <w:pStyle w:val="ListParagraph"/>
        <w:numPr>
          <w:ilvl w:val="0"/>
          <w:numId w:val="2"/>
        </w:numPr>
        <w:rPr>
          <w:sz w:val="28"/>
          <w:szCs w:val="28"/>
        </w:rPr>
      </w:pPr>
      <w:r w:rsidRPr="00A05019">
        <w:rPr>
          <w:sz w:val="28"/>
          <w:szCs w:val="28"/>
        </w:rPr>
        <w:t xml:space="preserve">**Non-Steroidal Anti-Inflammatory Drugs (NSAIDs)**: Combining </w:t>
      </w:r>
      <w:proofErr w:type="spellStart"/>
      <w:r w:rsidRPr="00A05019">
        <w:rPr>
          <w:sz w:val="28"/>
          <w:szCs w:val="28"/>
        </w:rPr>
        <w:t>paracetamol</w:t>
      </w:r>
      <w:proofErr w:type="spellEnd"/>
      <w:r w:rsidRPr="00A05019">
        <w:rPr>
          <w:sz w:val="28"/>
          <w:szCs w:val="28"/>
        </w:rPr>
        <w:t xml:space="preserve"> with traditional NSAIDs like ibuprofen can provide better pain relief compared to using </w:t>
      </w:r>
      <w:proofErr w:type="spellStart"/>
      <w:r w:rsidRPr="00A05019">
        <w:rPr>
          <w:sz w:val="28"/>
          <w:szCs w:val="28"/>
        </w:rPr>
        <w:t>paracetamol</w:t>
      </w:r>
      <w:proofErr w:type="spellEnd"/>
      <w:r w:rsidRPr="00A05019">
        <w:rPr>
          <w:sz w:val="28"/>
          <w:szCs w:val="28"/>
        </w:rPr>
        <w:t xml:space="preserve"> alone. This combination is especially effective for postoperative pain and can reduce the need for stronger painkillers like morphine. However, the effectiveness of combining </w:t>
      </w:r>
      <w:proofErr w:type="spellStart"/>
      <w:r w:rsidRPr="00A05019">
        <w:rPr>
          <w:sz w:val="28"/>
          <w:szCs w:val="28"/>
        </w:rPr>
        <w:t>paracetamol</w:t>
      </w:r>
      <w:proofErr w:type="spellEnd"/>
      <w:r w:rsidRPr="00A05019">
        <w:rPr>
          <w:sz w:val="28"/>
          <w:szCs w:val="28"/>
        </w:rPr>
        <w:t xml:space="preserve"> with selective NSAIDs like </w:t>
      </w:r>
      <w:proofErr w:type="spellStart"/>
      <w:r w:rsidRPr="00A05019">
        <w:rPr>
          <w:sz w:val="28"/>
          <w:szCs w:val="28"/>
        </w:rPr>
        <w:t>celecoxib</w:t>
      </w:r>
      <w:proofErr w:type="spellEnd"/>
      <w:r w:rsidRPr="00A05019">
        <w:rPr>
          <w:sz w:val="28"/>
          <w:szCs w:val="28"/>
        </w:rPr>
        <w:t xml:space="preserve"> is still under investigation. Some studies show benefits, while others are inconclusive.</w:t>
      </w:r>
    </w:p>
    <w:p w14:paraId="057EEC13" w14:textId="77777777" w:rsidR="00A05019" w:rsidRDefault="00A05019" w:rsidP="00A05019">
      <w:pPr>
        <w:pStyle w:val="ListParagraph"/>
        <w:rPr>
          <w:sz w:val="28"/>
          <w:szCs w:val="28"/>
        </w:rPr>
      </w:pPr>
    </w:p>
    <w:p w14:paraId="26A7936E" w14:textId="77777777" w:rsidR="00A05019" w:rsidRDefault="00A05019">
      <w:pPr>
        <w:rPr>
          <w:sz w:val="28"/>
          <w:szCs w:val="28"/>
        </w:rPr>
      </w:pPr>
    </w:p>
    <w:p w14:paraId="05CF9FCE" w14:textId="26997F65" w:rsidR="00A05019" w:rsidRPr="00A05019" w:rsidRDefault="00A05019" w:rsidP="00A05019">
      <w:pPr>
        <w:pStyle w:val="ListParagraph"/>
        <w:numPr>
          <w:ilvl w:val="0"/>
          <w:numId w:val="2"/>
        </w:numPr>
        <w:rPr>
          <w:sz w:val="28"/>
          <w:szCs w:val="28"/>
        </w:rPr>
      </w:pPr>
      <w:r w:rsidRPr="00A05019">
        <w:rPr>
          <w:sz w:val="28"/>
          <w:szCs w:val="28"/>
        </w:rPr>
        <w:t xml:space="preserve">**Antivitamin K**: There have been some reports suggesting that </w:t>
      </w:r>
      <w:proofErr w:type="spellStart"/>
      <w:r w:rsidRPr="00A05019">
        <w:rPr>
          <w:sz w:val="28"/>
          <w:szCs w:val="28"/>
        </w:rPr>
        <w:t>paracetamol</w:t>
      </w:r>
      <w:proofErr w:type="spellEnd"/>
      <w:r w:rsidRPr="00A05019">
        <w:rPr>
          <w:sz w:val="28"/>
          <w:szCs w:val="28"/>
        </w:rPr>
        <w:t xml:space="preserve"> might increase the risk of bleeding in patients taking antivitamin K medications like warfarin. However, the evidence is conflicting. While some studies show a potential interaction, others don</w:t>
      </w:r>
      <w:r>
        <w:rPr>
          <w:sz w:val="28"/>
          <w:szCs w:val="28"/>
        </w:rPr>
        <w:t>’</w:t>
      </w:r>
      <w:r w:rsidRPr="00A05019">
        <w:rPr>
          <w:sz w:val="28"/>
          <w:szCs w:val="28"/>
        </w:rPr>
        <w:t xml:space="preserve">t. Generally, at therapeutic doses, </w:t>
      </w:r>
      <w:proofErr w:type="spellStart"/>
      <w:r w:rsidRPr="00A05019">
        <w:rPr>
          <w:sz w:val="28"/>
          <w:szCs w:val="28"/>
        </w:rPr>
        <w:t>paracetamol</w:t>
      </w:r>
      <w:proofErr w:type="spellEnd"/>
      <w:r w:rsidRPr="00A05019">
        <w:rPr>
          <w:sz w:val="28"/>
          <w:szCs w:val="28"/>
        </w:rPr>
        <w:t xml:space="preserve"> doesn</w:t>
      </w:r>
      <w:r>
        <w:rPr>
          <w:sz w:val="28"/>
          <w:szCs w:val="28"/>
        </w:rPr>
        <w:t>’</w:t>
      </w:r>
      <w:r w:rsidRPr="00A05019">
        <w:rPr>
          <w:sz w:val="28"/>
          <w:szCs w:val="28"/>
        </w:rPr>
        <w:t>t significantly affect the blood clotting levels monitored by the International Normalized Ratio (INR). Still, it</w:t>
      </w:r>
      <w:r>
        <w:rPr>
          <w:sz w:val="28"/>
          <w:szCs w:val="28"/>
        </w:rPr>
        <w:t>’</w:t>
      </w:r>
      <w:r w:rsidRPr="00A05019">
        <w:rPr>
          <w:sz w:val="28"/>
          <w:szCs w:val="28"/>
        </w:rPr>
        <w:t xml:space="preserve">s recommended to monitor INR levels when starting or stopping </w:t>
      </w:r>
      <w:proofErr w:type="spellStart"/>
      <w:r w:rsidRPr="00A05019">
        <w:rPr>
          <w:sz w:val="28"/>
          <w:szCs w:val="28"/>
        </w:rPr>
        <w:t>paracetamol</w:t>
      </w:r>
      <w:proofErr w:type="spellEnd"/>
      <w:r w:rsidRPr="00A05019">
        <w:rPr>
          <w:sz w:val="28"/>
          <w:szCs w:val="28"/>
        </w:rPr>
        <w:t xml:space="preserve"> treatment in patients taking antivitamin K medications to avoid potential complications.</w:t>
      </w:r>
    </w:p>
    <w:p w14:paraId="09326833" w14:textId="77777777" w:rsidR="00A05019" w:rsidRDefault="00A05019">
      <w:pPr>
        <w:rPr>
          <w:sz w:val="28"/>
          <w:szCs w:val="28"/>
        </w:rPr>
      </w:pPr>
    </w:p>
    <w:p w14:paraId="6DD40F24" w14:textId="7949EC22" w:rsidR="00A05019" w:rsidRDefault="00A05019">
      <w:pPr>
        <w:rPr>
          <w:sz w:val="28"/>
          <w:szCs w:val="28"/>
        </w:rPr>
      </w:pPr>
      <w:r>
        <w:rPr>
          <w:sz w:val="28"/>
          <w:szCs w:val="28"/>
        </w:rPr>
        <w:t xml:space="preserve">In summary, </w:t>
      </w:r>
      <w:proofErr w:type="spellStart"/>
      <w:r>
        <w:rPr>
          <w:sz w:val="28"/>
          <w:szCs w:val="28"/>
        </w:rPr>
        <w:t>paracetamol</w:t>
      </w:r>
      <w:proofErr w:type="spellEnd"/>
      <w:r>
        <w:rPr>
          <w:sz w:val="28"/>
          <w:szCs w:val="28"/>
        </w:rPr>
        <w:t xml:space="preserve"> is usually safe to use with other drugs, but caution should be exercised when combining it with certain medications, especially antivitamin K drugs, to prevent potential interactions and adverse effects. It’s always best to consult with a healthcare professional before starting or stopping any medication regimen.</w:t>
      </w:r>
    </w:p>
    <w:p w14:paraId="62A406A0" w14:textId="77777777" w:rsidR="00C71F59" w:rsidRDefault="00C71F59">
      <w:pPr>
        <w:rPr>
          <w:sz w:val="28"/>
          <w:szCs w:val="28"/>
        </w:rPr>
      </w:pPr>
    </w:p>
    <w:p w14:paraId="2C71D8B1" w14:textId="77777777" w:rsidR="00C71F59" w:rsidRPr="004A5FBB" w:rsidRDefault="00C71F59">
      <w:pPr>
        <w:rPr>
          <w:b/>
          <w:bCs/>
          <w:sz w:val="40"/>
          <w:szCs w:val="40"/>
        </w:rPr>
      </w:pPr>
      <w:proofErr w:type="spellStart"/>
      <w:r w:rsidRPr="004A5FBB">
        <w:rPr>
          <w:b/>
          <w:bCs/>
          <w:sz w:val="40"/>
          <w:szCs w:val="40"/>
        </w:rPr>
        <w:t>Paracetamol</w:t>
      </w:r>
      <w:proofErr w:type="spellEnd"/>
      <w:r w:rsidRPr="004A5FBB">
        <w:rPr>
          <w:b/>
          <w:bCs/>
          <w:sz w:val="40"/>
          <w:szCs w:val="40"/>
        </w:rPr>
        <w:t xml:space="preserve"> in children</w:t>
      </w:r>
    </w:p>
    <w:p w14:paraId="2692CB7B" w14:textId="77777777" w:rsidR="00C71F59" w:rsidRDefault="00C71F59">
      <w:pPr>
        <w:rPr>
          <w:sz w:val="28"/>
          <w:szCs w:val="28"/>
        </w:rPr>
      </w:pPr>
    </w:p>
    <w:p w14:paraId="6894E49B" w14:textId="390BBF39" w:rsidR="00C71F59" w:rsidRDefault="00C71F59">
      <w:pPr>
        <w:rPr>
          <w:sz w:val="28"/>
          <w:szCs w:val="28"/>
        </w:rPr>
      </w:pPr>
      <w:proofErr w:type="spellStart"/>
      <w:r>
        <w:rPr>
          <w:sz w:val="28"/>
          <w:szCs w:val="28"/>
        </w:rPr>
        <w:t>Paracetamol</w:t>
      </w:r>
      <w:proofErr w:type="spellEnd"/>
      <w:r>
        <w:rPr>
          <w:sz w:val="28"/>
          <w:szCs w:val="28"/>
        </w:rPr>
        <w:t xml:space="preserve">,  is commonly used to relieve pain and reduce fever in children. It is recommended by organizations like the World Health Organization and the American Academy of </w:t>
      </w:r>
      <w:proofErr w:type="spellStart"/>
      <w:r>
        <w:rPr>
          <w:sz w:val="28"/>
          <w:szCs w:val="28"/>
        </w:rPr>
        <w:t>Pediatrics</w:t>
      </w:r>
      <w:proofErr w:type="spellEnd"/>
      <w:r>
        <w:rPr>
          <w:sz w:val="28"/>
          <w:szCs w:val="28"/>
        </w:rPr>
        <w:t xml:space="preserve"> as the first-choice medication for these symptoms. Unlike aspirin, it’s safe to use in children and doesn’t cause Reye’s syndrome.</w:t>
      </w:r>
    </w:p>
    <w:p w14:paraId="3312ED9E" w14:textId="77777777" w:rsidR="00C71F59" w:rsidRDefault="00C71F59">
      <w:pPr>
        <w:rPr>
          <w:sz w:val="28"/>
          <w:szCs w:val="28"/>
        </w:rPr>
      </w:pPr>
    </w:p>
    <w:p w14:paraId="7832A208" w14:textId="77777777" w:rsidR="00C71F59" w:rsidRDefault="00C71F59">
      <w:pPr>
        <w:rPr>
          <w:sz w:val="28"/>
          <w:szCs w:val="28"/>
        </w:rPr>
      </w:pPr>
      <w:r>
        <w:rPr>
          <w:sz w:val="28"/>
          <w:szCs w:val="28"/>
        </w:rPr>
        <w:t>### Pharmacokinetic Aspects:</w:t>
      </w:r>
    </w:p>
    <w:p w14:paraId="497F12BA" w14:textId="77777777" w:rsidR="00C71F59" w:rsidRDefault="00C71F59">
      <w:pPr>
        <w:rPr>
          <w:sz w:val="28"/>
          <w:szCs w:val="28"/>
        </w:rPr>
      </w:pPr>
      <w:r>
        <w:rPr>
          <w:sz w:val="28"/>
          <w:szCs w:val="28"/>
        </w:rPr>
        <w:t xml:space="preserve">- In infants, the way the body processes </w:t>
      </w:r>
      <w:proofErr w:type="spellStart"/>
      <w:r>
        <w:rPr>
          <w:sz w:val="28"/>
          <w:szCs w:val="28"/>
        </w:rPr>
        <w:t>paracetamol</w:t>
      </w:r>
      <w:proofErr w:type="spellEnd"/>
      <w:r>
        <w:rPr>
          <w:sz w:val="28"/>
          <w:szCs w:val="28"/>
        </w:rPr>
        <w:t xml:space="preserve"> differs significantly during the first year of life.</w:t>
      </w:r>
    </w:p>
    <w:p w14:paraId="2AFE5325" w14:textId="77777777" w:rsidR="00C71F59" w:rsidRDefault="00C71F59">
      <w:pPr>
        <w:rPr>
          <w:sz w:val="28"/>
          <w:szCs w:val="28"/>
        </w:rPr>
      </w:pPr>
      <w:r>
        <w:rPr>
          <w:sz w:val="28"/>
          <w:szCs w:val="28"/>
        </w:rPr>
        <w:t xml:space="preserve">- The absorption of </w:t>
      </w:r>
      <w:proofErr w:type="spellStart"/>
      <w:r>
        <w:rPr>
          <w:sz w:val="28"/>
          <w:szCs w:val="28"/>
        </w:rPr>
        <w:t>paracetamol</w:t>
      </w:r>
      <w:proofErr w:type="spellEnd"/>
      <w:r>
        <w:rPr>
          <w:sz w:val="28"/>
          <w:szCs w:val="28"/>
        </w:rPr>
        <w:t xml:space="preserve"> in infants is slower compared to adults but reaches adult levels by 6-8 months of age.</w:t>
      </w:r>
    </w:p>
    <w:p w14:paraId="79C889A8" w14:textId="77777777" w:rsidR="00C71F59" w:rsidRDefault="00C71F59">
      <w:pPr>
        <w:rPr>
          <w:sz w:val="28"/>
          <w:szCs w:val="28"/>
        </w:rPr>
      </w:pPr>
      <w:r>
        <w:rPr>
          <w:sz w:val="28"/>
          <w:szCs w:val="28"/>
        </w:rPr>
        <w:t>- The volume of distribution (how the drug spreads throughout the body) decreases as the child grows, from birth to 2 weeks, and continues to change as the body composition changes.</w:t>
      </w:r>
    </w:p>
    <w:p w14:paraId="1D55DC5B" w14:textId="151521E1" w:rsidR="00C71F59" w:rsidRDefault="00C71F59">
      <w:pPr>
        <w:rPr>
          <w:sz w:val="28"/>
          <w:szCs w:val="28"/>
        </w:rPr>
      </w:pPr>
      <w:r>
        <w:rPr>
          <w:sz w:val="28"/>
          <w:szCs w:val="28"/>
        </w:rPr>
        <w:t xml:space="preserve">- The clearance of </w:t>
      </w:r>
      <w:proofErr w:type="spellStart"/>
      <w:r>
        <w:rPr>
          <w:sz w:val="28"/>
          <w:szCs w:val="28"/>
        </w:rPr>
        <w:t>paracetamol</w:t>
      </w:r>
      <w:proofErr w:type="spellEnd"/>
      <w:r>
        <w:rPr>
          <w:sz w:val="28"/>
          <w:szCs w:val="28"/>
        </w:rPr>
        <w:t xml:space="preserve"> (how quickly the body removes the drug) increases rapidly until 6 months of age and then gradually until around 12 years when the liver’s ability to process the drug matures.</w:t>
      </w:r>
    </w:p>
    <w:p w14:paraId="01F35F50" w14:textId="77777777" w:rsidR="00C71F59" w:rsidRDefault="00C71F59">
      <w:pPr>
        <w:rPr>
          <w:sz w:val="28"/>
          <w:szCs w:val="28"/>
        </w:rPr>
      </w:pPr>
    </w:p>
    <w:p w14:paraId="709C21C7" w14:textId="77777777" w:rsidR="00C71F59" w:rsidRDefault="00C71F59">
      <w:pPr>
        <w:rPr>
          <w:sz w:val="28"/>
          <w:szCs w:val="28"/>
        </w:rPr>
      </w:pPr>
      <w:r>
        <w:rPr>
          <w:sz w:val="28"/>
          <w:szCs w:val="28"/>
        </w:rPr>
        <w:t>### Dosage:</w:t>
      </w:r>
    </w:p>
    <w:p w14:paraId="30C8C575" w14:textId="77777777" w:rsidR="00C71F59" w:rsidRDefault="00C71F59">
      <w:pPr>
        <w:rPr>
          <w:sz w:val="28"/>
          <w:szCs w:val="28"/>
        </w:rPr>
      </w:pPr>
      <w:r>
        <w:rPr>
          <w:sz w:val="28"/>
          <w:szCs w:val="28"/>
        </w:rPr>
        <w:t xml:space="preserve">- </w:t>
      </w:r>
      <w:proofErr w:type="spellStart"/>
      <w:r>
        <w:rPr>
          <w:sz w:val="28"/>
          <w:szCs w:val="28"/>
        </w:rPr>
        <w:t>Paracetamol</w:t>
      </w:r>
      <w:proofErr w:type="spellEnd"/>
      <w:r>
        <w:rPr>
          <w:sz w:val="28"/>
          <w:szCs w:val="28"/>
        </w:rPr>
        <w:t xml:space="preserve"> dosages vary from country to country.</w:t>
      </w:r>
    </w:p>
    <w:p w14:paraId="214BF525" w14:textId="77777777" w:rsidR="00C71F59" w:rsidRDefault="00C71F59">
      <w:pPr>
        <w:rPr>
          <w:sz w:val="28"/>
          <w:szCs w:val="28"/>
        </w:rPr>
      </w:pPr>
      <w:r>
        <w:rPr>
          <w:sz w:val="28"/>
          <w:szCs w:val="28"/>
        </w:rPr>
        <w:t>- In the UK, the recommended dose is 10 mg/kg every 4–6 hours, up to a maximum of 40 mg/kg per day.</w:t>
      </w:r>
    </w:p>
    <w:p w14:paraId="7A084589" w14:textId="77777777" w:rsidR="00C71F59" w:rsidRDefault="00C71F59">
      <w:pPr>
        <w:rPr>
          <w:sz w:val="28"/>
          <w:szCs w:val="28"/>
        </w:rPr>
      </w:pPr>
      <w:r>
        <w:rPr>
          <w:sz w:val="28"/>
          <w:szCs w:val="28"/>
        </w:rPr>
        <w:t>- In the USA, the dose ranges from 10–15 mg/kg, not to exceed 50–70 mg/kg per day.</w:t>
      </w:r>
    </w:p>
    <w:p w14:paraId="2A608258" w14:textId="77777777" w:rsidR="00C71F59" w:rsidRDefault="00C71F59">
      <w:pPr>
        <w:rPr>
          <w:sz w:val="28"/>
          <w:szCs w:val="28"/>
        </w:rPr>
      </w:pPr>
      <w:r>
        <w:rPr>
          <w:sz w:val="28"/>
          <w:szCs w:val="28"/>
        </w:rPr>
        <w:t>- French authorities recommend 15 mg/kg every 6 hours, up to 80 mg/kg per day if necessary.</w:t>
      </w:r>
    </w:p>
    <w:p w14:paraId="53754142" w14:textId="2820711D" w:rsidR="00C71F59" w:rsidRDefault="00C71F59">
      <w:pPr>
        <w:rPr>
          <w:sz w:val="28"/>
          <w:szCs w:val="28"/>
        </w:rPr>
      </w:pPr>
      <w:r>
        <w:rPr>
          <w:sz w:val="28"/>
          <w:szCs w:val="28"/>
        </w:rPr>
        <w:t>- In Australia, it’s recommended as 15 mg/kg every 4 hours, up to 60 mg/kg per day.</w:t>
      </w:r>
    </w:p>
    <w:p w14:paraId="54557244" w14:textId="1A5DB60B" w:rsidR="00C71F59" w:rsidRDefault="00C71F59">
      <w:pPr>
        <w:rPr>
          <w:sz w:val="28"/>
          <w:szCs w:val="28"/>
        </w:rPr>
      </w:pPr>
      <w:r>
        <w:rPr>
          <w:sz w:val="28"/>
          <w:szCs w:val="28"/>
        </w:rPr>
        <w:t>- These doses are based solely on the child’s weight and don’t consider age-related changes in how the body processes the drug.</w:t>
      </w:r>
    </w:p>
    <w:p w14:paraId="6D0D8D1E" w14:textId="77777777" w:rsidR="00C71F59" w:rsidRDefault="00C71F59">
      <w:pPr>
        <w:rPr>
          <w:sz w:val="28"/>
          <w:szCs w:val="28"/>
        </w:rPr>
      </w:pPr>
    </w:p>
    <w:p w14:paraId="3BEB9FC0" w14:textId="77777777" w:rsidR="00C71F59" w:rsidRDefault="00C71F59">
      <w:pPr>
        <w:rPr>
          <w:sz w:val="28"/>
          <w:szCs w:val="28"/>
        </w:rPr>
      </w:pPr>
      <w:r>
        <w:rPr>
          <w:sz w:val="28"/>
          <w:szCs w:val="28"/>
        </w:rPr>
        <w:t>### Special Considerations for Suppositories:</w:t>
      </w:r>
    </w:p>
    <w:p w14:paraId="595C5926" w14:textId="77777777" w:rsidR="00C71F59" w:rsidRDefault="00C71F59">
      <w:pPr>
        <w:rPr>
          <w:sz w:val="28"/>
          <w:szCs w:val="28"/>
        </w:rPr>
      </w:pPr>
      <w:r>
        <w:rPr>
          <w:sz w:val="28"/>
          <w:szCs w:val="28"/>
        </w:rPr>
        <w:t xml:space="preserve">- Suppositories of </w:t>
      </w:r>
      <w:proofErr w:type="spellStart"/>
      <w:r>
        <w:rPr>
          <w:sz w:val="28"/>
          <w:szCs w:val="28"/>
        </w:rPr>
        <w:t>paracetamol</w:t>
      </w:r>
      <w:proofErr w:type="spellEnd"/>
      <w:r>
        <w:rPr>
          <w:sz w:val="28"/>
          <w:szCs w:val="28"/>
        </w:rPr>
        <w:t xml:space="preserve"> may have erratic absorption and reduced effectiveness.</w:t>
      </w:r>
    </w:p>
    <w:p w14:paraId="46D4DCD3" w14:textId="77777777" w:rsidR="00C71F59" w:rsidRDefault="00C71F59">
      <w:pPr>
        <w:rPr>
          <w:sz w:val="28"/>
          <w:szCs w:val="28"/>
        </w:rPr>
      </w:pPr>
      <w:r>
        <w:rPr>
          <w:sz w:val="28"/>
          <w:szCs w:val="28"/>
        </w:rPr>
        <w:t>- The ideal dosage for rectal administration is more challenging to determine.</w:t>
      </w:r>
    </w:p>
    <w:p w14:paraId="6F285235" w14:textId="77777777" w:rsidR="00C71F59" w:rsidRDefault="00C71F59">
      <w:pPr>
        <w:rPr>
          <w:sz w:val="28"/>
          <w:szCs w:val="28"/>
        </w:rPr>
      </w:pPr>
      <w:r>
        <w:rPr>
          <w:sz w:val="28"/>
          <w:szCs w:val="28"/>
        </w:rPr>
        <w:t>- Some suggestions include a loading dose followed by maintenance doses to achieve effective concentrations.</w:t>
      </w:r>
    </w:p>
    <w:p w14:paraId="78E6A6FF" w14:textId="77777777" w:rsidR="00C71F59" w:rsidRDefault="00C71F59">
      <w:pPr>
        <w:rPr>
          <w:sz w:val="28"/>
          <w:szCs w:val="28"/>
        </w:rPr>
      </w:pPr>
    </w:p>
    <w:p w14:paraId="43A18C7B" w14:textId="77777777" w:rsidR="00C71F59" w:rsidRDefault="00C71F59">
      <w:pPr>
        <w:rPr>
          <w:sz w:val="28"/>
          <w:szCs w:val="28"/>
        </w:rPr>
      </w:pPr>
      <w:r>
        <w:rPr>
          <w:sz w:val="28"/>
          <w:szCs w:val="28"/>
        </w:rPr>
        <w:t>### Important Points:</w:t>
      </w:r>
    </w:p>
    <w:p w14:paraId="279730AA" w14:textId="77777777" w:rsidR="00C71F59" w:rsidRDefault="00C71F59">
      <w:pPr>
        <w:rPr>
          <w:sz w:val="28"/>
          <w:szCs w:val="28"/>
        </w:rPr>
      </w:pPr>
      <w:r>
        <w:rPr>
          <w:sz w:val="28"/>
          <w:szCs w:val="28"/>
        </w:rPr>
        <w:t>- Self-medication or family use should follow recommended dosages.</w:t>
      </w:r>
    </w:p>
    <w:p w14:paraId="6E32A566" w14:textId="41B5FE01" w:rsidR="00C71F59" w:rsidRDefault="00C71F59">
      <w:pPr>
        <w:rPr>
          <w:sz w:val="28"/>
          <w:szCs w:val="28"/>
        </w:rPr>
      </w:pPr>
      <w:r>
        <w:rPr>
          <w:sz w:val="28"/>
          <w:szCs w:val="28"/>
        </w:rPr>
        <w:t xml:space="preserve">- While </w:t>
      </w:r>
      <w:proofErr w:type="spellStart"/>
      <w:r>
        <w:rPr>
          <w:sz w:val="28"/>
          <w:szCs w:val="28"/>
        </w:rPr>
        <w:t>paracetamol</w:t>
      </w:r>
      <w:proofErr w:type="spellEnd"/>
      <w:r>
        <w:rPr>
          <w:sz w:val="28"/>
          <w:szCs w:val="28"/>
        </w:rPr>
        <w:t xml:space="preserve"> has a wide safety margin in children, higher doses should only be given under a doctor’s recommendation and close supervision.</w:t>
      </w:r>
    </w:p>
    <w:p w14:paraId="28002A60" w14:textId="77777777" w:rsidR="00C71F59" w:rsidRDefault="00C71F59">
      <w:pPr>
        <w:rPr>
          <w:sz w:val="28"/>
          <w:szCs w:val="28"/>
        </w:rPr>
      </w:pPr>
    </w:p>
    <w:p w14:paraId="29666324" w14:textId="17D0B0D9" w:rsidR="00C71F59" w:rsidRDefault="00C71F59">
      <w:pPr>
        <w:rPr>
          <w:sz w:val="28"/>
          <w:szCs w:val="28"/>
        </w:rPr>
      </w:pPr>
      <w:r>
        <w:rPr>
          <w:sz w:val="28"/>
          <w:szCs w:val="28"/>
        </w:rPr>
        <w:t>Overall, it’s crucial to follow dosing guidelines based on weight, consider the child’s age, and use caution, especially with suppositories and higher doses. Always consult a healthcare professional for proper guidance.</w:t>
      </w:r>
    </w:p>
    <w:p w14:paraId="7E86764A" w14:textId="77777777" w:rsidR="00E05B6D" w:rsidRDefault="00E05B6D">
      <w:pPr>
        <w:rPr>
          <w:sz w:val="28"/>
          <w:szCs w:val="28"/>
        </w:rPr>
      </w:pPr>
    </w:p>
    <w:p w14:paraId="2B13B3F3" w14:textId="581B3507" w:rsidR="00E05B6D" w:rsidRPr="008F2161" w:rsidRDefault="00164F39">
      <w:pPr>
        <w:rPr>
          <w:b/>
          <w:bCs/>
          <w:sz w:val="44"/>
          <w:szCs w:val="44"/>
        </w:rPr>
      </w:pPr>
      <w:r w:rsidRPr="008F2161">
        <w:rPr>
          <w:b/>
          <w:bCs/>
          <w:sz w:val="44"/>
          <w:szCs w:val="44"/>
        </w:rPr>
        <w:t xml:space="preserve">Conclusion </w:t>
      </w:r>
    </w:p>
    <w:p w14:paraId="7C234537" w14:textId="77777777" w:rsidR="00164F39" w:rsidRDefault="00164F39">
      <w:pPr>
        <w:rPr>
          <w:sz w:val="28"/>
          <w:szCs w:val="28"/>
        </w:rPr>
      </w:pPr>
      <w:r w:rsidRPr="00164F39">
        <w:rPr>
          <w:sz w:val="28"/>
          <w:szCs w:val="28"/>
        </w:rPr>
        <w:t xml:space="preserve">In conclusion, </w:t>
      </w:r>
      <w:proofErr w:type="spellStart"/>
      <w:r w:rsidRPr="00164F39">
        <w:rPr>
          <w:sz w:val="28"/>
          <w:szCs w:val="28"/>
        </w:rPr>
        <w:t>paracetamol</w:t>
      </w:r>
      <w:proofErr w:type="spellEnd"/>
      <w:r w:rsidRPr="00164F39">
        <w:rPr>
          <w:sz w:val="28"/>
          <w:szCs w:val="28"/>
        </w:rPr>
        <w:t xml:space="preserve"> is a widely trusted and effective medication for pain relief and fever reduction. It is safe for most populations, including the elderly, pregnant women, and those with mild liver or kidney issues, though caution is needed in individuals with severe impairments or when combined with certain drugs. </w:t>
      </w:r>
      <w:proofErr w:type="spellStart"/>
      <w:r w:rsidRPr="00164F39">
        <w:rPr>
          <w:sz w:val="28"/>
          <w:szCs w:val="28"/>
        </w:rPr>
        <w:t>Paracetamol</w:t>
      </w:r>
      <w:proofErr w:type="spellEnd"/>
      <w:r w:rsidRPr="00164F39">
        <w:rPr>
          <w:sz w:val="28"/>
          <w:szCs w:val="28"/>
        </w:rPr>
        <w:t xml:space="preserve"> can be administered through various routes, with each having distinct absorption rates, and careful dosing, especially in children, is crucial for safety. When used appropriately, </w:t>
      </w:r>
      <w:proofErr w:type="spellStart"/>
      <w:r w:rsidRPr="00164F39">
        <w:rPr>
          <w:sz w:val="28"/>
          <w:szCs w:val="28"/>
        </w:rPr>
        <w:t>paracetamol</w:t>
      </w:r>
      <w:proofErr w:type="spellEnd"/>
      <w:r w:rsidRPr="00164F39">
        <w:rPr>
          <w:sz w:val="28"/>
          <w:szCs w:val="28"/>
        </w:rPr>
        <w:t xml:space="preserve"> remains a cornerstone in pain management with a strong safety profile and minimal risks.</w:t>
      </w:r>
    </w:p>
    <w:p w14:paraId="13150D1B" w14:textId="77777777" w:rsidR="00164F39" w:rsidRDefault="00164F39">
      <w:pPr>
        <w:rPr>
          <w:sz w:val="28"/>
          <w:szCs w:val="28"/>
        </w:rPr>
      </w:pPr>
    </w:p>
    <w:p w14:paraId="50DD5345" w14:textId="70233E2C" w:rsidR="00A05019" w:rsidRPr="00BE6942" w:rsidRDefault="00BE6942">
      <w:pPr>
        <w:rPr>
          <w:b/>
          <w:bCs/>
          <w:sz w:val="40"/>
          <w:szCs w:val="40"/>
        </w:rPr>
      </w:pPr>
      <w:r w:rsidRPr="00BE6942">
        <w:rPr>
          <w:b/>
          <w:bCs/>
          <w:sz w:val="40"/>
          <w:szCs w:val="40"/>
        </w:rPr>
        <w:t>References</w:t>
      </w:r>
    </w:p>
    <w:p w14:paraId="37AF2C09" w14:textId="2ADB2A8D" w:rsidR="007D34AB" w:rsidRPr="00BE6942" w:rsidRDefault="007D34AB" w:rsidP="00BE6942">
      <w:pPr>
        <w:pStyle w:val="ListParagraph"/>
        <w:numPr>
          <w:ilvl w:val="0"/>
          <w:numId w:val="3"/>
        </w:numPr>
        <w:rPr>
          <w:sz w:val="28"/>
          <w:szCs w:val="28"/>
        </w:rPr>
      </w:pPr>
      <w:proofErr w:type="spellStart"/>
      <w:r w:rsidRPr="007D34AB">
        <w:rPr>
          <w:sz w:val="28"/>
          <w:szCs w:val="28"/>
        </w:rPr>
        <w:t>Clissold</w:t>
      </w:r>
      <w:proofErr w:type="spellEnd"/>
      <w:r w:rsidRPr="007D34AB">
        <w:rPr>
          <w:sz w:val="28"/>
          <w:szCs w:val="28"/>
        </w:rPr>
        <w:t xml:space="preserve"> SP. </w:t>
      </w:r>
      <w:proofErr w:type="spellStart"/>
      <w:r w:rsidRPr="007D34AB">
        <w:rPr>
          <w:sz w:val="28"/>
          <w:szCs w:val="28"/>
        </w:rPr>
        <w:t>Paracetamol</w:t>
      </w:r>
      <w:proofErr w:type="spellEnd"/>
      <w:r w:rsidRPr="007D34AB">
        <w:rPr>
          <w:sz w:val="28"/>
          <w:szCs w:val="28"/>
        </w:rPr>
        <w:t xml:space="preserve"> and phenacetin. Drugs 1986; 32</w:t>
      </w:r>
      <w:r w:rsidR="00BE6942">
        <w:rPr>
          <w:sz w:val="28"/>
          <w:szCs w:val="28"/>
        </w:rPr>
        <w:t xml:space="preserve"> </w:t>
      </w:r>
      <w:r w:rsidRPr="00BE6942">
        <w:rPr>
          <w:sz w:val="28"/>
          <w:szCs w:val="28"/>
        </w:rPr>
        <w:t>Suppl. 4: 46-59</w:t>
      </w:r>
    </w:p>
    <w:p w14:paraId="107573A6" w14:textId="6C45B224" w:rsidR="007D34AB" w:rsidRPr="00BE6942" w:rsidRDefault="007D34AB" w:rsidP="00BE6942">
      <w:pPr>
        <w:pStyle w:val="ListParagraph"/>
        <w:numPr>
          <w:ilvl w:val="0"/>
          <w:numId w:val="3"/>
        </w:numPr>
        <w:rPr>
          <w:sz w:val="28"/>
          <w:szCs w:val="28"/>
        </w:rPr>
      </w:pPr>
      <w:proofErr w:type="spellStart"/>
      <w:r w:rsidRPr="007D34AB">
        <w:rPr>
          <w:sz w:val="28"/>
          <w:szCs w:val="28"/>
        </w:rPr>
        <w:t>Sahajwalla</w:t>
      </w:r>
      <w:proofErr w:type="spellEnd"/>
      <w:r w:rsidRPr="007D34AB">
        <w:rPr>
          <w:sz w:val="28"/>
          <w:szCs w:val="28"/>
        </w:rPr>
        <w:t xml:space="preserve"> CG, Ayres JW. Multiple dose </w:t>
      </w:r>
      <w:proofErr w:type="spellStart"/>
      <w:r w:rsidRPr="007D34AB">
        <w:rPr>
          <w:sz w:val="28"/>
          <w:szCs w:val="28"/>
        </w:rPr>
        <w:t>acetaminophen</w:t>
      </w:r>
      <w:r w:rsidRPr="00BE6942">
        <w:rPr>
          <w:sz w:val="28"/>
          <w:szCs w:val="28"/>
        </w:rPr>
        <w:t>Pharmacokinetics</w:t>
      </w:r>
      <w:proofErr w:type="spellEnd"/>
      <w:r w:rsidRPr="00BE6942">
        <w:rPr>
          <w:sz w:val="28"/>
          <w:szCs w:val="28"/>
        </w:rPr>
        <w:t xml:space="preserve">. J Pharm </w:t>
      </w:r>
      <w:proofErr w:type="spellStart"/>
      <w:r w:rsidRPr="00BE6942">
        <w:rPr>
          <w:sz w:val="28"/>
          <w:szCs w:val="28"/>
        </w:rPr>
        <w:t>Sci</w:t>
      </w:r>
      <w:proofErr w:type="spellEnd"/>
      <w:r w:rsidRPr="00BE6942">
        <w:rPr>
          <w:sz w:val="28"/>
          <w:szCs w:val="28"/>
        </w:rPr>
        <w:t xml:space="preserve"> 1991; 80: 855-60</w:t>
      </w:r>
    </w:p>
    <w:p w14:paraId="2D687E7C" w14:textId="57951BB5" w:rsidR="007D34AB" w:rsidRPr="00BE6942" w:rsidRDefault="007D34AB" w:rsidP="00BE6942">
      <w:pPr>
        <w:pStyle w:val="ListParagraph"/>
        <w:numPr>
          <w:ilvl w:val="0"/>
          <w:numId w:val="3"/>
        </w:numPr>
        <w:rPr>
          <w:sz w:val="28"/>
          <w:szCs w:val="28"/>
        </w:rPr>
      </w:pPr>
      <w:proofErr w:type="spellStart"/>
      <w:r w:rsidRPr="007D34AB">
        <w:rPr>
          <w:sz w:val="28"/>
          <w:szCs w:val="28"/>
        </w:rPr>
        <w:t>Rygnestad</w:t>
      </w:r>
      <w:proofErr w:type="spellEnd"/>
      <w:r w:rsidRPr="007D34AB">
        <w:rPr>
          <w:sz w:val="28"/>
          <w:szCs w:val="28"/>
        </w:rPr>
        <w:t xml:space="preserve"> T, </w:t>
      </w:r>
      <w:proofErr w:type="spellStart"/>
      <w:r w:rsidRPr="007D34AB">
        <w:rPr>
          <w:sz w:val="28"/>
          <w:szCs w:val="28"/>
        </w:rPr>
        <w:t>Zahlsen</w:t>
      </w:r>
      <w:proofErr w:type="spellEnd"/>
      <w:r w:rsidRPr="007D34AB">
        <w:rPr>
          <w:sz w:val="28"/>
          <w:szCs w:val="28"/>
        </w:rPr>
        <w:t xml:space="preserve"> K, </w:t>
      </w:r>
      <w:proofErr w:type="spellStart"/>
      <w:r w:rsidRPr="007D34AB">
        <w:rPr>
          <w:sz w:val="28"/>
          <w:szCs w:val="28"/>
        </w:rPr>
        <w:t>Samdal</w:t>
      </w:r>
      <w:proofErr w:type="spellEnd"/>
      <w:r w:rsidRPr="007D34AB">
        <w:rPr>
          <w:sz w:val="28"/>
          <w:szCs w:val="28"/>
        </w:rPr>
        <w:t xml:space="preserve"> FA. Absorption of</w:t>
      </w:r>
      <w:r w:rsidR="00BE6942">
        <w:rPr>
          <w:sz w:val="28"/>
          <w:szCs w:val="28"/>
        </w:rPr>
        <w:t xml:space="preserve"> </w:t>
      </w:r>
      <w:r w:rsidRPr="00BE6942">
        <w:rPr>
          <w:sz w:val="28"/>
          <w:szCs w:val="28"/>
        </w:rPr>
        <w:t xml:space="preserve">Effervescent </w:t>
      </w:r>
      <w:proofErr w:type="spellStart"/>
      <w:r w:rsidRPr="00BE6942">
        <w:rPr>
          <w:sz w:val="28"/>
          <w:szCs w:val="28"/>
        </w:rPr>
        <w:t>paracetamol</w:t>
      </w:r>
      <w:proofErr w:type="spellEnd"/>
      <w:r w:rsidRPr="00BE6942">
        <w:rPr>
          <w:sz w:val="28"/>
          <w:szCs w:val="28"/>
        </w:rPr>
        <w:t xml:space="preserve"> tablets relative to ordinary</w:t>
      </w:r>
      <w:r w:rsidR="00BE6942" w:rsidRPr="00BE6942">
        <w:rPr>
          <w:sz w:val="28"/>
          <w:szCs w:val="28"/>
        </w:rPr>
        <w:t xml:space="preserve"> </w:t>
      </w:r>
      <w:proofErr w:type="spellStart"/>
      <w:r w:rsidRPr="00BE6942">
        <w:rPr>
          <w:sz w:val="28"/>
          <w:szCs w:val="28"/>
        </w:rPr>
        <w:t>Paracetamol</w:t>
      </w:r>
      <w:proofErr w:type="spellEnd"/>
      <w:r w:rsidRPr="00BE6942">
        <w:rPr>
          <w:sz w:val="28"/>
          <w:szCs w:val="28"/>
        </w:rPr>
        <w:t xml:space="preserve"> tablets in healthy volunteers. </w:t>
      </w:r>
      <w:proofErr w:type="spellStart"/>
      <w:r w:rsidRPr="00BE6942">
        <w:rPr>
          <w:sz w:val="28"/>
          <w:szCs w:val="28"/>
        </w:rPr>
        <w:t>Eur</w:t>
      </w:r>
      <w:proofErr w:type="spellEnd"/>
      <w:r w:rsidRPr="00BE6942">
        <w:rPr>
          <w:sz w:val="28"/>
          <w:szCs w:val="28"/>
        </w:rPr>
        <w:t xml:space="preserve"> J </w:t>
      </w:r>
      <w:proofErr w:type="spellStart"/>
      <w:r w:rsidRPr="00BE6942">
        <w:rPr>
          <w:sz w:val="28"/>
          <w:szCs w:val="28"/>
        </w:rPr>
        <w:t>Clin</w:t>
      </w:r>
      <w:proofErr w:type="spellEnd"/>
    </w:p>
    <w:p w14:paraId="1CC931F8" w14:textId="77777777" w:rsidR="007D34AB" w:rsidRDefault="007D34AB">
      <w:pPr>
        <w:rPr>
          <w:sz w:val="28"/>
          <w:szCs w:val="28"/>
        </w:rPr>
      </w:pPr>
      <w:proofErr w:type="spellStart"/>
      <w:r>
        <w:rPr>
          <w:sz w:val="28"/>
          <w:szCs w:val="28"/>
        </w:rPr>
        <w:t>Pharmacol</w:t>
      </w:r>
      <w:proofErr w:type="spellEnd"/>
      <w:r>
        <w:rPr>
          <w:sz w:val="28"/>
          <w:szCs w:val="28"/>
        </w:rPr>
        <w:t xml:space="preserve"> 2000; 56: 141-3</w:t>
      </w:r>
    </w:p>
    <w:p w14:paraId="15A56F8A" w14:textId="617E9C2F" w:rsidR="007D34AB" w:rsidRPr="00BE6942" w:rsidRDefault="007D34AB" w:rsidP="00BE6942">
      <w:pPr>
        <w:pStyle w:val="ListParagraph"/>
        <w:numPr>
          <w:ilvl w:val="0"/>
          <w:numId w:val="3"/>
        </w:numPr>
        <w:rPr>
          <w:sz w:val="28"/>
          <w:szCs w:val="28"/>
        </w:rPr>
      </w:pPr>
      <w:r w:rsidRPr="007D34AB">
        <w:rPr>
          <w:sz w:val="28"/>
          <w:szCs w:val="28"/>
        </w:rPr>
        <w:t xml:space="preserve">Larson AM, Polson J, Fontana RJ, </w:t>
      </w:r>
      <w:proofErr w:type="spellStart"/>
      <w:r w:rsidRPr="007D34AB">
        <w:rPr>
          <w:sz w:val="28"/>
          <w:szCs w:val="28"/>
        </w:rPr>
        <w:t>Davern</w:t>
      </w:r>
      <w:proofErr w:type="spellEnd"/>
      <w:r w:rsidRPr="007D34AB">
        <w:rPr>
          <w:sz w:val="28"/>
          <w:szCs w:val="28"/>
        </w:rPr>
        <w:t xml:space="preserve"> TJ, </w:t>
      </w:r>
      <w:proofErr w:type="spellStart"/>
      <w:r w:rsidRPr="007D34AB">
        <w:rPr>
          <w:sz w:val="28"/>
          <w:szCs w:val="28"/>
        </w:rPr>
        <w:t>Lalani</w:t>
      </w:r>
      <w:proofErr w:type="spellEnd"/>
      <w:r w:rsidRPr="007D34AB">
        <w:rPr>
          <w:sz w:val="28"/>
          <w:szCs w:val="28"/>
        </w:rPr>
        <w:t xml:space="preserve"> E, et al. (2005)</w:t>
      </w:r>
    </w:p>
    <w:p w14:paraId="4CCFF4A7" w14:textId="10BA17BA" w:rsidR="007D34AB" w:rsidRDefault="007D34AB">
      <w:pPr>
        <w:rPr>
          <w:sz w:val="28"/>
          <w:szCs w:val="28"/>
        </w:rPr>
      </w:pPr>
      <w:r>
        <w:rPr>
          <w:sz w:val="28"/>
          <w:szCs w:val="28"/>
        </w:rPr>
        <w:t xml:space="preserve">Acetaminophen-induced acute liver failure: results of a United </w:t>
      </w:r>
      <w:proofErr w:type="spellStart"/>
      <w:r w:rsidR="00BE6942">
        <w:rPr>
          <w:sz w:val="28"/>
          <w:szCs w:val="28"/>
        </w:rPr>
        <w:t>State</w:t>
      </w:r>
      <w:r>
        <w:rPr>
          <w:sz w:val="28"/>
          <w:szCs w:val="28"/>
        </w:rPr>
        <w:t>Multicenter</w:t>
      </w:r>
      <w:proofErr w:type="spellEnd"/>
      <w:r>
        <w:rPr>
          <w:sz w:val="28"/>
          <w:szCs w:val="28"/>
        </w:rPr>
        <w:t xml:space="preserve">, prospective study. </w:t>
      </w:r>
      <w:proofErr w:type="spellStart"/>
      <w:r>
        <w:rPr>
          <w:sz w:val="28"/>
          <w:szCs w:val="28"/>
        </w:rPr>
        <w:t>Hepatology</w:t>
      </w:r>
      <w:proofErr w:type="spellEnd"/>
      <w:r>
        <w:rPr>
          <w:sz w:val="28"/>
          <w:szCs w:val="28"/>
        </w:rPr>
        <w:t xml:space="preserve"> 42: 1364-1372.</w:t>
      </w:r>
    </w:p>
    <w:p w14:paraId="60E98A6D" w14:textId="77777777" w:rsidR="007D34AB" w:rsidRDefault="007D34AB">
      <w:pPr>
        <w:rPr>
          <w:sz w:val="28"/>
          <w:szCs w:val="28"/>
        </w:rPr>
      </w:pPr>
    </w:p>
    <w:p w14:paraId="493BE525" w14:textId="2D58F57C" w:rsidR="007D34AB" w:rsidRPr="00BE6942" w:rsidRDefault="007D34AB" w:rsidP="00BE6942">
      <w:pPr>
        <w:pStyle w:val="ListParagraph"/>
        <w:numPr>
          <w:ilvl w:val="0"/>
          <w:numId w:val="3"/>
        </w:numPr>
        <w:rPr>
          <w:sz w:val="28"/>
          <w:szCs w:val="28"/>
        </w:rPr>
      </w:pPr>
      <w:proofErr w:type="spellStart"/>
      <w:r w:rsidRPr="007D34AB">
        <w:rPr>
          <w:sz w:val="28"/>
          <w:szCs w:val="28"/>
        </w:rPr>
        <w:t>Nourjah</w:t>
      </w:r>
      <w:proofErr w:type="spellEnd"/>
      <w:r w:rsidRPr="007D34AB">
        <w:rPr>
          <w:sz w:val="28"/>
          <w:szCs w:val="28"/>
        </w:rPr>
        <w:t xml:space="preserve"> P, Ahmad SR, </w:t>
      </w:r>
      <w:proofErr w:type="spellStart"/>
      <w:r w:rsidRPr="007D34AB">
        <w:rPr>
          <w:sz w:val="28"/>
          <w:szCs w:val="28"/>
        </w:rPr>
        <w:t>Karwoski</w:t>
      </w:r>
      <w:proofErr w:type="spellEnd"/>
      <w:r w:rsidRPr="007D34AB">
        <w:rPr>
          <w:sz w:val="28"/>
          <w:szCs w:val="28"/>
        </w:rPr>
        <w:t xml:space="preserve"> C, Willy M (2006) Estimates of acetaminophen </w:t>
      </w:r>
      <w:r w:rsidRPr="00BE6942">
        <w:rPr>
          <w:sz w:val="28"/>
          <w:szCs w:val="28"/>
        </w:rPr>
        <w:t>(</w:t>
      </w:r>
      <w:proofErr w:type="spellStart"/>
      <w:r w:rsidRPr="00BE6942">
        <w:rPr>
          <w:sz w:val="28"/>
          <w:szCs w:val="28"/>
        </w:rPr>
        <w:t>Paracetomal</w:t>
      </w:r>
      <w:proofErr w:type="spellEnd"/>
      <w:r w:rsidRPr="00BE6942">
        <w:rPr>
          <w:sz w:val="28"/>
          <w:szCs w:val="28"/>
        </w:rPr>
        <w:t xml:space="preserve">)-associated overdoses in the United States. </w:t>
      </w:r>
      <w:proofErr w:type="spellStart"/>
      <w:r w:rsidRPr="00BE6942">
        <w:rPr>
          <w:sz w:val="28"/>
          <w:szCs w:val="28"/>
        </w:rPr>
        <w:t>Pharmacoepidemiol</w:t>
      </w:r>
      <w:proofErr w:type="spellEnd"/>
      <w:r w:rsidRPr="00BE6942">
        <w:rPr>
          <w:sz w:val="28"/>
          <w:szCs w:val="28"/>
        </w:rPr>
        <w:t xml:space="preserve"> Drug </w:t>
      </w:r>
      <w:proofErr w:type="spellStart"/>
      <w:r w:rsidRPr="00BE6942">
        <w:rPr>
          <w:sz w:val="28"/>
          <w:szCs w:val="28"/>
        </w:rPr>
        <w:t>Saf</w:t>
      </w:r>
      <w:proofErr w:type="spellEnd"/>
      <w:r w:rsidRPr="00BE6942">
        <w:rPr>
          <w:sz w:val="28"/>
          <w:szCs w:val="28"/>
        </w:rPr>
        <w:t xml:space="preserve"> 15: 398-405.</w:t>
      </w:r>
    </w:p>
    <w:p w14:paraId="3CBB51B6" w14:textId="6A236BE8" w:rsidR="007D34AB" w:rsidRPr="00BE6942" w:rsidRDefault="007D34AB" w:rsidP="00BE6942">
      <w:pPr>
        <w:pStyle w:val="ListParagraph"/>
        <w:numPr>
          <w:ilvl w:val="0"/>
          <w:numId w:val="3"/>
        </w:numPr>
        <w:rPr>
          <w:sz w:val="28"/>
          <w:szCs w:val="28"/>
        </w:rPr>
      </w:pPr>
      <w:r w:rsidRPr="007D34AB">
        <w:rPr>
          <w:sz w:val="28"/>
          <w:szCs w:val="28"/>
        </w:rPr>
        <w:t xml:space="preserve">Daly FF, Fountain JS, Murray L, </w:t>
      </w:r>
      <w:proofErr w:type="spellStart"/>
      <w:r w:rsidRPr="007D34AB">
        <w:rPr>
          <w:sz w:val="28"/>
          <w:szCs w:val="28"/>
        </w:rPr>
        <w:t>Graudins</w:t>
      </w:r>
      <w:proofErr w:type="spellEnd"/>
      <w:r w:rsidRPr="007D34AB">
        <w:rPr>
          <w:sz w:val="28"/>
          <w:szCs w:val="28"/>
        </w:rPr>
        <w:t xml:space="preserve"> A, Buckley NA; Panel of Australian</w:t>
      </w:r>
      <w:r w:rsidR="00BE6942">
        <w:rPr>
          <w:sz w:val="28"/>
          <w:szCs w:val="28"/>
        </w:rPr>
        <w:t xml:space="preserve"> </w:t>
      </w:r>
      <w:r w:rsidRPr="00BE6942">
        <w:rPr>
          <w:sz w:val="28"/>
          <w:szCs w:val="28"/>
        </w:rPr>
        <w:t>And New Zealand clinical toxicologists (2008) Guidelines for the management</w:t>
      </w:r>
    </w:p>
    <w:p w14:paraId="793A81A4" w14:textId="77777777" w:rsidR="007D34AB" w:rsidRDefault="007D34AB">
      <w:pPr>
        <w:rPr>
          <w:sz w:val="28"/>
          <w:szCs w:val="28"/>
        </w:rPr>
      </w:pPr>
    </w:p>
    <w:p w14:paraId="2A5FF5A4" w14:textId="2FEAF576" w:rsidR="007D34AB" w:rsidRDefault="007D34AB">
      <w:pPr>
        <w:rPr>
          <w:sz w:val="28"/>
          <w:szCs w:val="28"/>
        </w:rPr>
      </w:pPr>
      <w:r>
        <w:rPr>
          <w:sz w:val="28"/>
          <w:szCs w:val="28"/>
        </w:rPr>
        <w:t xml:space="preserve">Of </w:t>
      </w:r>
      <w:proofErr w:type="spellStart"/>
      <w:r>
        <w:rPr>
          <w:sz w:val="28"/>
          <w:szCs w:val="28"/>
        </w:rPr>
        <w:t>paracetamol</w:t>
      </w:r>
      <w:proofErr w:type="spellEnd"/>
      <w:r>
        <w:rPr>
          <w:sz w:val="28"/>
          <w:szCs w:val="28"/>
        </w:rPr>
        <w:t xml:space="preserve"> poisoning in Australia and New Zealand—explanation and</w:t>
      </w:r>
      <w:r w:rsidR="00BE6942">
        <w:rPr>
          <w:sz w:val="28"/>
          <w:szCs w:val="28"/>
        </w:rPr>
        <w:t xml:space="preserve"> </w:t>
      </w:r>
      <w:r>
        <w:rPr>
          <w:sz w:val="28"/>
          <w:szCs w:val="28"/>
        </w:rPr>
        <w:t xml:space="preserve">Elaboration. A consensus statement from clinical toxicologists consulting to the </w:t>
      </w:r>
    </w:p>
    <w:p w14:paraId="79BE5C37" w14:textId="62EFA8E3" w:rsidR="007D34AB" w:rsidRDefault="007D34AB">
      <w:pPr>
        <w:rPr>
          <w:sz w:val="28"/>
          <w:szCs w:val="28"/>
        </w:rPr>
      </w:pPr>
      <w:r>
        <w:rPr>
          <w:sz w:val="28"/>
          <w:szCs w:val="28"/>
        </w:rPr>
        <w:t xml:space="preserve">Australasian poisons information centres. Med J </w:t>
      </w:r>
      <w:proofErr w:type="spellStart"/>
      <w:r>
        <w:rPr>
          <w:sz w:val="28"/>
          <w:szCs w:val="28"/>
        </w:rPr>
        <w:t>Aust</w:t>
      </w:r>
      <w:proofErr w:type="spellEnd"/>
      <w:r>
        <w:rPr>
          <w:sz w:val="28"/>
          <w:szCs w:val="28"/>
        </w:rPr>
        <w:t xml:space="preserve"> 188: 296-301.</w:t>
      </w:r>
    </w:p>
    <w:p w14:paraId="16E49C06" w14:textId="36D1E790" w:rsidR="007D34AB" w:rsidRPr="007D34AB" w:rsidRDefault="007D34AB" w:rsidP="007D34AB">
      <w:pPr>
        <w:pStyle w:val="ListParagraph"/>
        <w:numPr>
          <w:ilvl w:val="0"/>
          <w:numId w:val="3"/>
        </w:numPr>
        <w:rPr>
          <w:sz w:val="28"/>
          <w:szCs w:val="28"/>
        </w:rPr>
      </w:pPr>
      <w:r w:rsidRPr="007D34AB">
        <w:rPr>
          <w:sz w:val="28"/>
          <w:szCs w:val="28"/>
        </w:rPr>
        <w:t xml:space="preserve">Wei G, </w:t>
      </w:r>
      <w:proofErr w:type="spellStart"/>
      <w:r w:rsidRPr="007D34AB">
        <w:rPr>
          <w:sz w:val="28"/>
          <w:szCs w:val="28"/>
        </w:rPr>
        <w:t>Bergquist</w:t>
      </w:r>
      <w:proofErr w:type="spellEnd"/>
      <w:r w:rsidRPr="007D34AB">
        <w:rPr>
          <w:sz w:val="28"/>
          <w:szCs w:val="28"/>
        </w:rPr>
        <w:t xml:space="preserve"> A, </w:t>
      </w:r>
      <w:proofErr w:type="spellStart"/>
      <w:r w:rsidRPr="007D34AB">
        <w:rPr>
          <w:sz w:val="28"/>
          <w:szCs w:val="28"/>
        </w:rPr>
        <w:t>Broomé</w:t>
      </w:r>
      <w:proofErr w:type="spellEnd"/>
      <w:r w:rsidRPr="007D34AB">
        <w:rPr>
          <w:sz w:val="28"/>
          <w:szCs w:val="28"/>
        </w:rPr>
        <w:t xml:space="preserve"> U, Lindgren S, Wallerstedt S, et al. (2007) Acute</w:t>
      </w:r>
    </w:p>
    <w:p w14:paraId="76FF1031" w14:textId="276A9B17" w:rsidR="007D34AB" w:rsidRDefault="007D34AB">
      <w:pPr>
        <w:rPr>
          <w:sz w:val="28"/>
          <w:szCs w:val="28"/>
        </w:rPr>
      </w:pPr>
      <w:r>
        <w:rPr>
          <w:sz w:val="28"/>
          <w:szCs w:val="28"/>
        </w:rPr>
        <w:t xml:space="preserve">Liver failure in Sweden: </w:t>
      </w:r>
      <w:proofErr w:type="spellStart"/>
      <w:r>
        <w:rPr>
          <w:sz w:val="28"/>
          <w:szCs w:val="28"/>
        </w:rPr>
        <w:t>etiology</w:t>
      </w:r>
      <w:proofErr w:type="spellEnd"/>
      <w:r>
        <w:rPr>
          <w:sz w:val="28"/>
          <w:szCs w:val="28"/>
        </w:rPr>
        <w:t xml:space="preserve"> and outcome. J Intern Med 262: 393-401.</w:t>
      </w:r>
    </w:p>
    <w:p w14:paraId="321D2754" w14:textId="45B1B33E" w:rsidR="007D34AB" w:rsidRPr="007D34AB" w:rsidRDefault="007D34AB" w:rsidP="007D34AB">
      <w:pPr>
        <w:pStyle w:val="ListParagraph"/>
        <w:numPr>
          <w:ilvl w:val="0"/>
          <w:numId w:val="3"/>
        </w:numPr>
        <w:rPr>
          <w:sz w:val="28"/>
          <w:szCs w:val="28"/>
        </w:rPr>
      </w:pPr>
      <w:proofErr w:type="spellStart"/>
      <w:r w:rsidRPr="007D34AB">
        <w:rPr>
          <w:sz w:val="28"/>
          <w:szCs w:val="28"/>
        </w:rPr>
        <w:t>Canbay</w:t>
      </w:r>
      <w:proofErr w:type="spellEnd"/>
      <w:r w:rsidRPr="007D34AB">
        <w:rPr>
          <w:sz w:val="28"/>
          <w:szCs w:val="28"/>
        </w:rPr>
        <w:t xml:space="preserve"> A, </w:t>
      </w:r>
      <w:proofErr w:type="spellStart"/>
      <w:r w:rsidRPr="007D34AB">
        <w:rPr>
          <w:sz w:val="28"/>
          <w:szCs w:val="28"/>
        </w:rPr>
        <w:t>Jochum</w:t>
      </w:r>
      <w:proofErr w:type="spellEnd"/>
      <w:r w:rsidRPr="007D34AB">
        <w:rPr>
          <w:sz w:val="28"/>
          <w:szCs w:val="28"/>
        </w:rPr>
        <w:t xml:space="preserve"> C, </w:t>
      </w:r>
      <w:proofErr w:type="spellStart"/>
      <w:r w:rsidRPr="007D34AB">
        <w:rPr>
          <w:sz w:val="28"/>
          <w:szCs w:val="28"/>
        </w:rPr>
        <w:t>Bechmann</w:t>
      </w:r>
      <w:proofErr w:type="spellEnd"/>
      <w:r w:rsidRPr="007D34AB">
        <w:rPr>
          <w:sz w:val="28"/>
          <w:szCs w:val="28"/>
        </w:rPr>
        <w:t xml:space="preserve"> LP, </w:t>
      </w:r>
      <w:proofErr w:type="spellStart"/>
      <w:r w:rsidRPr="007D34AB">
        <w:rPr>
          <w:sz w:val="28"/>
          <w:szCs w:val="28"/>
        </w:rPr>
        <w:t>Festag</w:t>
      </w:r>
      <w:proofErr w:type="spellEnd"/>
      <w:r w:rsidRPr="007D34AB">
        <w:rPr>
          <w:sz w:val="28"/>
          <w:szCs w:val="28"/>
        </w:rPr>
        <w:t xml:space="preserve"> S, </w:t>
      </w:r>
      <w:proofErr w:type="spellStart"/>
      <w:r w:rsidRPr="007D34AB">
        <w:rPr>
          <w:sz w:val="28"/>
          <w:szCs w:val="28"/>
        </w:rPr>
        <w:t>Gieseler</w:t>
      </w:r>
      <w:proofErr w:type="spellEnd"/>
      <w:r w:rsidRPr="007D34AB">
        <w:rPr>
          <w:sz w:val="28"/>
          <w:szCs w:val="28"/>
        </w:rPr>
        <w:t xml:space="preserve"> RK, et al. (2009)</w:t>
      </w:r>
    </w:p>
    <w:p w14:paraId="3286F9A5" w14:textId="77777777" w:rsidR="007D34AB" w:rsidRDefault="007D34AB">
      <w:pPr>
        <w:rPr>
          <w:sz w:val="28"/>
          <w:szCs w:val="28"/>
        </w:rPr>
      </w:pPr>
      <w:r>
        <w:rPr>
          <w:sz w:val="28"/>
          <w:szCs w:val="28"/>
        </w:rPr>
        <w:t>Acute liver failure in a metropolitan area in Germany: a retrospective study</w:t>
      </w:r>
    </w:p>
    <w:p w14:paraId="11D05FC7" w14:textId="32F97EFF" w:rsidR="007D34AB" w:rsidRDefault="007D34AB">
      <w:pPr>
        <w:rPr>
          <w:sz w:val="28"/>
          <w:szCs w:val="28"/>
        </w:rPr>
      </w:pPr>
      <w:r>
        <w:rPr>
          <w:sz w:val="28"/>
          <w:szCs w:val="28"/>
        </w:rPr>
        <w:t xml:space="preserve">(2002 – 2008). Z </w:t>
      </w:r>
      <w:proofErr w:type="spellStart"/>
      <w:r>
        <w:rPr>
          <w:sz w:val="28"/>
          <w:szCs w:val="28"/>
        </w:rPr>
        <w:t>Gastroenterol</w:t>
      </w:r>
      <w:proofErr w:type="spellEnd"/>
      <w:r>
        <w:rPr>
          <w:sz w:val="28"/>
          <w:szCs w:val="28"/>
        </w:rPr>
        <w:t xml:space="preserve"> 47: 807-813.</w:t>
      </w:r>
    </w:p>
    <w:p w14:paraId="01F6FEF5" w14:textId="5871290D" w:rsidR="007D34AB" w:rsidRPr="007D34AB" w:rsidRDefault="007D34AB" w:rsidP="007D34AB">
      <w:pPr>
        <w:pStyle w:val="ListParagraph"/>
        <w:numPr>
          <w:ilvl w:val="0"/>
          <w:numId w:val="3"/>
        </w:numPr>
        <w:rPr>
          <w:sz w:val="28"/>
          <w:szCs w:val="28"/>
        </w:rPr>
      </w:pPr>
      <w:r w:rsidRPr="007D34AB">
        <w:rPr>
          <w:sz w:val="28"/>
          <w:szCs w:val="28"/>
        </w:rPr>
        <w:t>National Suicide Research Foundation (2009) National Registry of Deliberate</w:t>
      </w:r>
    </w:p>
    <w:p w14:paraId="252C5BD1" w14:textId="4FC3D40E" w:rsidR="007D34AB" w:rsidRDefault="007D34AB">
      <w:pPr>
        <w:rPr>
          <w:sz w:val="28"/>
          <w:szCs w:val="28"/>
        </w:rPr>
      </w:pPr>
      <w:r>
        <w:rPr>
          <w:sz w:val="28"/>
          <w:szCs w:val="28"/>
        </w:rPr>
        <w:t xml:space="preserve">Self-Harm. </w:t>
      </w:r>
    </w:p>
    <w:p w14:paraId="31CB1D9E" w14:textId="33301A50" w:rsidR="007D34AB" w:rsidRPr="007D34AB" w:rsidRDefault="007D34AB" w:rsidP="007D34AB">
      <w:pPr>
        <w:pStyle w:val="ListParagraph"/>
        <w:numPr>
          <w:ilvl w:val="0"/>
          <w:numId w:val="3"/>
        </w:numPr>
        <w:rPr>
          <w:sz w:val="28"/>
          <w:szCs w:val="28"/>
        </w:rPr>
      </w:pPr>
      <w:r w:rsidRPr="007D34AB">
        <w:rPr>
          <w:sz w:val="28"/>
          <w:szCs w:val="28"/>
        </w:rPr>
        <w:t xml:space="preserve">(1997) The Medicines (Sales or Supply) (Miscellaneous Provisions) Amendment </w:t>
      </w:r>
    </w:p>
    <w:p w14:paraId="31A4A28E" w14:textId="65B24758" w:rsidR="007D34AB" w:rsidRDefault="007D34AB">
      <w:pPr>
        <w:rPr>
          <w:sz w:val="28"/>
          <w:szCs w:val="28"/>
        </w:rPr>
      </w:pPr>
      <w:r>
        <w:rPr>
          <w:sz w:val="28"/>
          <w:szCs w:val="28"/>
        </w:rPr>
        <w:t>(No 2) Regulations 1997. London, The Stationery Office.</w:t>
      </w:r>
    </w:p>
    <w:p w14:paraId="13FCE22D" w14:textId="54945B78" w:rsidR="007D34AB" w:rsidRPr="007D34AB" w:rsidRDefault="007D34AB" w:rsidP="007D34AB">
      <w:pPr>
        <w:pStyle w:val="ListParagraph"/>
        <w:numPr>
          <w:ilvl w:val="0"/>
          <w:numId w:val="3"/>
        </w:numPr>
        <w:rPr>
          <w:sz w:val="28"/>
          <w:szCs w:val="28"/>
        </w:rPr>
      </w:pPr>
      <w:proofErr w:type="spellStart"/>
      <w:r w:rsidRPr="007D34AB">
        <w:rPr>
          <w:sz w:val="28"/>
          <w:szCs w:val="28"/>
        </w:rPr>
        <w:t>Hawton</w:t>
      </w:r>
      <w:proofErr w:type="spellEnd"/>
      <w:r w:rsidRPr="007D34AB">
        <w:rPr>
          <w:sz w:val="28"/>
          <w:szCs w:val="28"/>
        </w:rPr>
        <w:t xml:space="preserve"> K, Townsend E, </w:t>
      </w:r>
      <w:proofErr w:type="spellStart"/>
      <w:r w:rsidRPr="007D34AB">
        <w:rPr>
          <w:sz w:val="28"/>
          <w:szCs w:val="28"/>
        </w:rPr>
        <w:t>Deeks</w:t>
      </w:r>
      <w:proofErr w:type="spellEnd"/>
      <w:r w:rsidRPr="007D34AB">
        <w:rPr>
          <w:sz w:val="28"/>
          <w:szCs w:val="28"/>
        </w:rPr>
        <w:t xml:space="preserve"> J, Appleby L, </w:t>
      </w:r>
      <w:proofErr w:type="spellStart"/>
      <w:r w:rsidRPr="007D34AB">
        <w:rPr>
          <w:sz w:val="28"/>
          <w:szCs w:val="28"/>
        </w:rPr>
        <w:t>Gunnell</w:t>
      </w:r>
      <w:proofErr w:type="spellEnd"/>
      <w:r w:rsidRPr="007D34AB">
        <w:rPr>
          <w:sz w:val="28"/>
          <w:szCs w:val="28"/>
        </w:rPr>
        <w:t xml:space="preserve"> D, et al. (2001) Effects of </w:t>
      </w:r>
    </w:p>
    <w:p w14:paraId="69ACB171" w14:textId="35822748" w:rsidR="007D34AB" w:rsidRDefault="007D34AB">
      <w:pPr>
        <w:rPr>
          <w:sz w:val="28"/>
          <w:szCs w:val="28"/>
        </w:rPr>
      </w:pPr>
      <w:r>
        <w:rPr>
          <w:sz w:val="28"/>
          <w:szCs w:val="28"/>
        </w:rPr>
        <w:t xml:space="preserve">Legislation restricting pack sizes of </w:t>
      </w:r>
      <w:proofErr w:type="spellStart"/>
      <w:r>
        <w:rPr>
          <w:sz w:val="28"/>
          <w:szCs w:val="28"/>
        </w:rPr>
        <w:t>paracetamol</w:t>
      </w:r>
      <w:proofErr w:type="spellEnd"/>
      <w:r>
        <w:rPr>
          <w:sz w:val="28"/>
          <w:szCs w:val="28"/>
        </w:rPr>
        <w:t xml:space="preserve"> and salicylate on self poisoning In the United Kingdom: before and after study. BMJ 322: 1203-1207.</w:t>
      </w:r>
    </w:p>
    <w:p w14:paraId="5A1E050E" w14:textId="49DC02C2" w:rsidR="007D34AB" w:rsidRPr="00BE6942" w:rsidRDefault="007D34AB" w:rsidP="00BE6942">
      <w:pPr>
        <w:pStyle w:val="ListParagraph"/>
        <w:numPr>
          <w:ilvl w:val="0"/>
          <w:numId w:val="3"/>
        </w:numPr>
        <w:rPr>
          <w:sz w:val="28"/>
          <w:szCs w:val="28"/>
        </w:rPr>
      </w:pPr>
      <w:proofErr w:type="spellStart"/>
      <w:r w:rsidRPr="007D34AB">
        <w:rPr>
          <w:sz w:val="28"/>
          <w:szCs w:val="28"/>
        </w:rPr>
        <w:t>Gunnell</w:t>
      </w:r>
      <w:proofErr w:type="spellEnd"/>
      <w:r w:rsidRPr="007D34AB">
        <w:rPr>
          <w:sz w:val="28"/>
          <w:szCs w:val="28"/>
        </w:rPr>
        <w:t xml:space="preserve"> D, Murray V, </w:t>
      </w:r>
      <w:proofErr w:type="spellStart"/>
      <w:r w:rsidRPr="007D34AB">
        <w:rPr>
          <w:sz w:val="28"/>
          <w:szCs w:val="28"/>
        </w:rPr>
        <w:t>Hawton</w:t>
      </w:r>
      <w:proofErr w:type="spellEnd"/>
      <w:r w:rsidRPr="007D34AB">
        <w:rPr>
          <w:sz w:val="28"/>
          <w:szCs w:val="28"/>
        </w:rPr>
        <w:t xml:space="preserve"> K (2000) Use of </w:t>
      </w:r>
      <w:proofErr w:type="spellStart"/>
      <w:r w:rsidRPr="007D34AB">
        <w:rPr>
          <w:sz w:val="28"/>
          <w:szCs w:val="28"/>
        </w:rPr>
        <w:t>paracetamol</w:t>
      </w:r>
      <w:proofErr w:type="spellEnd"/>
      <w:r w:rsidRPr="007D34AB">
        <w:rPr>
          <w:sz w:val="28"/>
          <w:szCs w:val="28"/>
        </w:rPr>
        <w:t xml:space="preserve"> (acetaminophen)</w:t>
      </w:r>
      <w:r w:rsidRPr="00BE6942">
        <w:rPr>
          <w:sz w:val="28"/>
          <w:szCs w:val="28"/>
        </w:rPr>
        <w:t xml:space="preserve">For suicide and nonfatal poisoning: worldwide patterns of use and </w:t>
      </w:r>
      <w:proofErr w:type="spellStart"/>
      <w:r w:rsidRPr="00BE6942">
        <w:rPr>
          <w:sz w:val="28"/>
          <w:szCs w:val="28"/>
        </w:rPr>
        <w:t>misuse.Suicide</w:t>
      </w:r>
      <w:proofErr w:type="spellEnd"/>
      <w:r w:rsidRPr="00BE6942">
        <w:rPr>
          <w:sz w:val="28"/>
          <w:szCs w:val="28"/>
        </w:rPr>
        <w:t xml:space="preserve"> Life Threat </w:t>
      </w:r>
      <w:proofErr w:type="spellStart"/>
      <w:r w:rsidRPr="00BE6942">
        <w:rPr>
          <w:sz w:val="28"/>
          <w:szCs w:val="28"/>
        </w:rPr>
        <w:t>Behav</w:t>
      </w:r>
      <w:proofErr w:type="spellEnd"/>
      <w:r w:rsidRPr="00BE6942">
        <w:rPr>
          <w:sz w:val="28"/>
          <w:szCs w:val="28"/>
        </w:rPr>
        <w:t xml:space="preserve"> 30: 313-326.</w:t>
      </w:r>
    </w:p>
    <w:p w14:paraId="0F3B953E" w14:textId="5ED57B8D" w:rsidR="007D34AB" w:rsidRPr="00BE6942" w:rsidRDefault="007D34AB" w:rsidP="00BE6942">
      <w:pPr>
        <w:pStyle w:val="ListParagraph"/>
        <w:numPr>
          <w:ilvl w:val="0"/>
          <w:numId w:val="3"/>
        </w:numPr>
        <w:rPr>
          <w:sz w:val="28"/>
          <w:szCs w:val="28"/>
        </w:rPr>
      </w:pPr>
      <w:r w:rsidRPr="007D34AB">
        <w:rPr>
          <w:sz w:val="28"/>
          <w:szCs w:val="28"/>
        </w:rPr>
        <w:t xml:space="preserve">Chun LJ, Tong MJ, </w:t>
      </w:r>
      <w:proofErr w:type="spellStart"/>
      <w:r w:rsidRPr="007D34AB">
        <w:rPr>
          <w:sz w:val="28"/>
          <w:szCs w:val="28"/>
        </w:rPr>
        <w:t>Busuttil</w:t>
      </w:r>
      <w:proofErr w:type="spellEnd"/>
      <w:r w:rsidRPr="007D34AB">
        <w:rPr>
          <w:sz w:val="28"/>
          <w:szCs w:val="28"/>
        </w:rPr>
        <w:t xml:space="preserve"> RW, Hiatt JR (2009) Acetaminophen hepatotoxicity </w:t>
      </w:r>
      <w:r w:rsidRPr="00BE6942">
        <w:rPr>
          <w:sz w:val="28"/>
          <w:szCs w:val="28"/>
        </w:rPr>
        <w:t xml:space="preserve">And acute liver failure. J </w:t>
      </w:r>
      <w:proofErr w:type="spellStart"/>
      <w:r w:rsidRPr="00BE6942">
        <w:rPr>
          <w:sz w:val="28"/>
          <w:szCs w:val="28"/>
        </w:rPr>
        <w:t>Clin</w:t>
      </w:r>
      <w:proofErr w:type="spellEnd"/>
      <w:r w:rsidRPr="00BE6942">
        <w:rPr>
          <w:sz w:val="28"/>
          <w:szCs w:val="28"/>
        </w:rPr>
        <w:t xml:space="preserve"> </w:t>
      </w:r>
      <w:proofErr w:type="spellStart"/>
      <w:r w:rsidRPr="00BE6942">
        <w:rPr>
          <w:sz w:val="28"/>
          <w:szCs w:val="28"/>
        </w:rPr>
        <w:t>Gastroenterol</w:t>
      </w:r>
      <w:proofErr w:type="spellEnd"/>
      <w:r w:rsidRPr="00BE6942">
        <w:rPr>
          <w:sz w:val="28"/>
          <w:szCs w:val="28"/>
        </w:rPr>
        <w:t xml:space="preserve"> 43: 342-349.</w:t>
      </w:r>
    </w:p>
    <w:p w14:paraId="3DCA5B78" w14:textId="43A6F87A" w:rsidR="007D34AB" w:rsidRPr="00BE6942" w:rsidRDefault="007D34AB" w:rsidP="00BE6942">
      <w:pPr>
        <w:pStyle w:val="ListParagraph"/>
        <w:numPr>
          <w:ilvl w:val="0"/>
          <w:numId w:val="3"/>
        </w:numPr>
        <w:rPr>
          <w:sz w:val="28"/>
          <w:szCs w:val="28"/>
        </w:rPr>
      </w:pPr>
      <w:r w:rsidRPr="007D34AB">
        <w:rPr>
          <w:sz w:val="28"/>
          <w:szCs w:val="28"/>
        </w:rPr>
        <w:t xml:space="preserve">Lee WM (2004) Acetaminophen and the U.S. Acute Liver Failure Study Group: </w:t>
      </w:r>
      <w:r w:rsidRPr="00BE6942">
        <w:rPr>
          <w:sz w:val="28"/>
          <w:szCs w:val="28"/>
        </w:rPr>
        <w:t xml:space="preserve">Lowering the risks of hepatic failure. </w:t>
      </w:r>
      <w:proofErr w:type="spellStart"/>
      <w:r w:rsidRPr="00BE6942">
        <w:rPr>
          <w:sz w:val="28"/>
          <w:szCs w:val="28"/>
        </w:rPr>
        <w:t>Hepatology</w:t>
      </w:r>
      <w:proofErr w:type="spellEnd"/>
      <w:r w:rsidRPr="00BE6942">
        <w:rPr>
          <w:sz w:val="28"/>
          <w:szCs w:val="28"/>
        </w:rPr>
        <w:t xml:space="preserve"> 40: 6-9</w:t>
      </w:r>
    </w:p>
    <w:p w14:paraId="0CC8EE90" w14:textId="7C2A8EE7" w:rsidR="007D34AB" w:rsidRPr="00BE6942" w:rsidRDefault="007D34AB" w:rsidP="00BE6942">
      <w:pPr>
        <w:pStyle w:val="ListParagraph"/>
        <w:numPr>
          <w:ilvl w:val="0"/>
          <w:numId w:val="3"/>
        </w:numPr>
        <w:rPr>
          <w:sz w:val="28"/>
          <w:szCs w:val="28"/>
        </w:rPr>
      </w:pPr>
      <w:r w:rsidRPr="007D34AB">
        <w:rPr>
          <w:sz w:val="28"/>
          <w:szCs w:val="28"/>
        </w:rPr>
        <w:t xml:space="preserve">Bronstein AC, </w:t>
      </w:r>
      <w:proofErr w:type="spellStart"/>
      <w:r w:rsidRPr="007D34AB">
        <w:rPr>
          <w:sz w:val="28"/>
          <w:szCs w:val="28"/>
        </w:rPr>
        <w:t>Spyker</w:t>
      </w:r>
      <w:proofErr w:type="spellEnd"/>
      <w:r w:rsidRPr="007D34AB">
        <w:rPr>
          <w:sz w:val="28"/>
          <w:szCs w:val="28"/>
        </w:rPr>
        <w:t xml:space="preserve"> DA, Cantilena LR Jr, Green JL, </w:t>
      </w:r>
      <w:proofErr w:type="spellStart"/>
      <w:r w:rsidRPr="007D34AB">
        <w:rPr>
          <w:sz w:val="28"/>
          <w:szCs w:val="28"/>
        </w:rPr>
        <w:t>Rumack</w:t>
      </w:r>
      <w:proofErr w:type="spellEnd"/>
      <w:r w:rsidRPr="007D34AB">
        <w:rPr>
          <w:sz w:val="28"/>
          <w:szCs w:val="28"/>
        </w:rPr>
        <w:t xml:space="preserve"> BH, et al. (2011) </w:t>
      </w:r>
      <w:r w:rsidRPr="00BE6942">
        <w:rPr>
          <w:sz w:val="28"/>
          <w:szCs w:val="28"/>
        </w:rPr>
        <w:t xml:space="preserve">2010 Annual Report of the American Association of Poison Control </w:t>
      </w:r>
      <w:proofErr w:type="spellStart"/>
      <w:r w:rsidRPr="00BE6942">
        <w:rPr>
          <w:sz w:val="28"/>
          <w:szCs w:val="28"/>
        </w:rPr>
        <w:t>Centers’</w:t>
      </w:r>
      <w:proofErr w:type="spellEnd"/>
    </w:p>
    <w:p w14:paraId="33FEEDF8" w14:textId="61AC8B9E" w:rsidR="007D34AB" w:rsidRDefault="007D34AB">
      <w:pPr>
        <w:rPr>
          <w:sz w:val="28"/>
          <w:szCs w:val="28"/>
        </w:rPr>
      </w:pPr>
      <w:r>
        <w:rPr>
          <w:sz w:val="28"/>
          <w:szCs w:val="28"/>
        </w:rPr>
        <w:t>National Poison Data System (NPDS): 28</w:t>
      </w:r>
      <w:r w:rsidRPr="007D34AB">
        <w:rPr>
          <w:sz w:val="28"/>
          <w:szCs w:val="28"/>
          <w:vertAlign w:val="superscript"/>
        </w:rPr>
        <w:t>th</w:t>
      </w:r>
      <w:r>
        <w:rPr>
          <w:sz w:val="28"/>
          <w:szCs w:val="28"/>
        </w:rPr>
        <w:t xml:space="preserve"> Annual Report. </w:t>
      </w:r>
      <w:proofErr w:type="spellStart"/>
      <w:r>
        <w:rPr>
          <w:sz w:val="28"/>
          <w:szCs w:val="28"/>
        </w:rPr>
        <w:t>Clin</w:t>
      </w:r>
      <w:proofErr w:type="spellEnd"/>
      <w:r>
        <w:rPr>
          <w:sz w:val="28"/>
          <w:szCs w:val="28"/>
        </w:rPr>
        <w:t xml:space="preserve"> </w:t>
      </w:r>
      <w:proofErr w:type="spellStart"/>
      <w:r>
        <w:rPr>
          <w:sz w:val="28"/>
          <w:szCs w:val="28"/>
        </w:rPr>
        <w:t>Toxicol</w:t>
      </w:r>
      <w:proofErr w:type="spellEnd"/>
      <w:r>
        <w:rPr>
          <w:sz w:val="28"/>
          <w:szCs w:val="28"/>
        </w:rPr>
        <w:t xml:space="preserve"> (</w:t>
      </w:r>
      <w:proofErr w:type="spellStart"/>
      <w:r>
        <w:rPr>
          <w:sz w:val="28"/>
          <w:szCs w:val="28"/>
        </w:rPr>
        <w:t>Phila</w:t>
      </w:r>
      <w:proofErr w:type="spellEnd"/>
      <w:r>
        <w:rPr>
          <w:sz w:val="28"/>
          <w:szCs w:val="28"/>
        </w:rPr>
        <w:t>) 49: 910-941.</w:t>
      </w:r>
    </w:p>
    <w:p w14:paraId="5EC4E65B" w14:textId="3F5B1C37" w:rsidR="00D82241" w:rsidRPr="008C574A" w:rsidRDefault="007D34AB" w:rsidP="008C574A">
      <w:pPr>
        <w:pStyle w:val="ListParagraph"/>
        <w:numPr>
          <w:ilvl w:val="0"/>
          <w:numId w:val="3"/>
        </w:numPr>
        <w:rPr>
          <w:sz w:val="28"/>
          <w:szCs w:val="28"/>
        </w:rPr>
      </w:pPr>
      <w:proofErr w:type="spellStart"/>
      <w:r w:rsidRPr="007D34AB">
        <w:rPr>
          <w:sz w:val="28"/>
          <w:szCs w:val="28"/>
        </w:rPr>
        <w:t>Hawton</w:t>
      </w:r>
      <w:proofErr w:type="spellEnd"/>
      <w:r w:rsidRPr="007D34AB">
        <w:rPr>
          <w:sz w:val="28"/>
          <w:szCs w:val="28"/>
        </w:rPr>
        <w:t xml:space="preserve"> K, Ware C, Mistry H, Hewitt J, Kingsbury S, et al. (1996) </w:t>
      </w:r>
      <w:proofErr w:type="spellStart"/>
      <w:r w:rsidRPr="007D34AB">
        <w:rPr>
          <w:sz w:val="28"/>
          <w:szCs w:val="28"/>
        </w:rPr>
        <w:t>Paracetamol</w:t>
      </w:r>
      <w:r w:rsidRPr="008C574A">
        <w:rPr>
          <w:sz w:val="28"/>
          <w:szCs w:val="28"/>
        </w:rPr>
        <w:t>Self</w:t>
      </w:r>
      <w:proofErr w:type="spellEnd"/>
      <w:r w:rsidRPr="008C574A">
        <w:rPr>
          <w:sz w:val="28"/>
          <w:szCs w:val="28"/>
        </w:rPr>
        <w:t>-poisoning. Characteristics, prevention and harm reduction. Br J Psychiatry 168: 43-48.</w:t>
      </w:r>
    </w:p>
    <w:p w14:paraId="68FF7635" w14:textId="0A4045DD" w:rsidR="007D34AB" w:rsidRDefault="007D34AB">
      <w:pPr>
        <w:rPr>
          <w:sz w:val="28"/>
          <w:szCs w:val="28"/>
        </w:rPr>
      </w:pPr>
      <w:r>
        <w:rPr>
          <w:sz w:val="28"/>
          <w:szCs w:val="28"/>
        </w:rPr>
        <w:t xml:space="preserve">17 Chou D, </w:t>
      </w:r>
      <w:proofErr w:type="spellStart"/>
      <w:r>
        <w:rPr>
          <w:sz w:val="28"/>
          <w:szCs w:val="28"/>
        </w:rPr>
        <w:t>Abalos</w:t>
      </w:r>
      <w:proofErr w:type="spellEnd"/>
      <w:r>
        <w:rPr>
          <w:sz w:val="28"/>
          <w:szCs w:val="28"/>
        </w:rPr>
        <w:t xml:space="preserve"> E, </w:t>
      </w:r>
      <w:proofErr w:type="spellStart"/>
      <w:r>
        <w:rPr>
          <w:sz w:val="28"/>
          <w:szCs w:val="28"/>
        </w:rPr>
        <w:t>Gyte</w:t>
      </w:r>
      <w:proofErr w:type="spellEnd"/>
      <w:r>
        <w:rPr>
          <w:sz w:val="28"/>
          <w:szCs w:val="28"/>
        </w:rPr>
        <w:t xml:space="preserve"> GM, </w:t>
      </w:r>
      <w:proofErr w:type="spellStart"/>
      <w:r>
        <w:rPr>
          <w:sz w:val="28"/>
          <w:szCs w:val="28"/>
        </w:rPr>
        <w:t>Gülmezoglu</w:t>
      </w:r>
      <w:proofErr w:type="spellEnd"/>
      <w:r>
        <w:rPr>
          <w:sz w:val="28"/>
          <w:szCs w:val="28"/>
        </w:rPr>
        <w:t xml:space="preserve"> AM. </w:t>
      </w:r>
      <w:proofErr w:type="spellStart"/>
      <w:r>
        <w:rPr>
          <w:sz w:val="28"/>
          <w:szCs w:val="28"/>
        </w:rPr>
        <w:t>Paracetamol</w:t>
      </w:r>
      <w:proofErr w:type="spellEnd"/>
      <w:r>
        <w:rPr>
          <w:sz w:val="28"/>
          <w:szCs w:val="28"/>
        </w:rPr>
        <w:t xml:space="preserve">/acetaminophen (single </w:t>
      </w:r>
    </w:p>
    <w:p w14:paraId="56F13F7C" w14:textId="15AE0431" w:rsidR="007D34AB" w:rsidRDefault="007D34AB">
      <w:pPr>
        <w:rPr>
          <w:sz w:val="28"/>
          <w:szCs w:val="28"/>
        </w:rPr>
      </w:pPr>
      <w:r>
        <w:rPr>
          <w:sz w:val="28"/>
          <w:szCs w:val="28"/>
        </w:rPr>
        <w:t xml:space="preserve">Administration) for perineal pain in the early Postpartum period. Cochrane Database </w:t>
      </w:r>
      <w:proofErr w:type="spellStart"/>
      <w:r>
        <w:rPr>
          <w:sz w:val="28"/>
          <w:szCs w:val="28"/>
        </w:rPr>
        <w:t>Syst</w:t>
      </w:r>
      <w:proofErr w:type="spellEnd"/>
      <w:r>
        <w:rPr>
          <w:sz w:val="28"/>
          <w:szCs w:val="28"/>
        </w:rPr>
        <w:t xml:space="preserve"> Rev2013; CD008407.</w:t>
      </w:r>
    </w:p>
    <w:p w14:paraId="038FD877" w14:textId="365ECF1D" w:rsidR="007D34AB" w:rsidRDefault="007D34AB">
      <w:pPr>
        <w:rPr>
          <w:sz w:val="28"/>
          <w:szCs w:val="28"/>
        </w:rPr>
      </w:pPr>
      <w:r>
        <w:rPr>
          <w:sz w:val="28"/>
          <w:szCs w:val="28"/>
        </w:rPr>
        <w:t xml:space="preserve">18 Derry S, Moore RA. </w:t>
      </w:r>
      <w:proofErr w:type="spellStart"/>
      <w:r>
        <w:rPr>
          <w:sz w:val="28"/>
          <w:szCs w:val="28"/>
        </w:rPr>
        <w:t>Paracetamol</w:t>
      </w:r>
      <w:proofErr w:type="spellEnd"/>
      <w:r>
        <w:rPr>
          <w:sz w:val="28"/>
          <w:szCs w:val="28"/>
        </w:rPr>
        <w:t xml:space="preserve"> </w:t>
      </w:r>
    </w:p>
    <w:p w14:paraId="38269C35" w14:textId="17DB4D1D" w:rsidR="007D34AB" w:rsidRDefault="007D34AB">
      <w:pPr>
        <w:rPr>
          <w:sz w:val="28"/>
          <w:szCs w:val="28"/>
        </w:rPr>
      </w:pPr>
      <w:r>
        <w:rPr>
          <w:sz w:val="28"/>
          <w:szCs w:val="28"/>
        </w:rPr>
        <w:t xml:space="preserve">(acetaminophen) with or without an antiemetic For acute migraine headaches in adults. Cochrane Database </w:t>
      </w:r>
      <w:proofErr w:type="spellStart"/>
      <w:r>
        <w:rPr>
          <w:sz w:val="28"/>
          <w:szCs w:val="28"/>
        </w:rPr>
        <w:t>Syst</w:t>
      </w:r>
      <w:proofErr w:type="spellEnd"/>
      <w:r>
        <w:rPr>
          <w:sz w:val="28"/>
          <w:szCs w:val="28"/>
        </w:rPr>
        <w:t xml:space="preserve"> Rev 2013; CD008040.</w:t>
      </w:r>
    </w:p>
    <w:p w14:paraId="5E5DEDE4" w14:textId="61CD7A7A" w:rsidR="007D34AB" w:rsidRDefault="007D34AB">
      <w:pPr>
        <w:rPr>
          <w:sz w:val="28"/>
          <w:szCs w:val="28"/>
        </w:rPr>
      </w:pPr>
      <w:r>
        <w:rPr>
          <w:sz w:val="28"/>
          <w:szCs w:val="28"/>
        </w:rPr>
        <w:t xml:space="preserve">19 </w:t>
      </w:r>
      <w:proofErr w:type="spellStart"/>
      <w:r>
        <w:rPr>
          <w:sz w:val="28"/>
          <w:szCs w:val="28"/>
        </w:rPr>
        <w:t>Porela-Tiihonen</w:t>
      </w:r>
      <w:proofErr w:type="spellEnd"/>
      <w:r>
        <w:rPr>
          <w:sz w:val="28"/>
          <w:szCs w:val="28"/>
        </w:rPr>
        <w:t xml:space="preserve"> S, </w:t>
      </w:r>
      <w:proofErr w:type="spellStart"/>
      <w:r>
        <w:rPr>
          <w:sz w:val="28"/>
          <w:szCs w:val="28"/>
        </w:rPr>
        <w:t>Kaarniranta</w:t>
      </w:r>
      <w:proofErr w:type="spellEnd"/>
      <w:r>
        <w:rPr>
          <w:sz w:val="28"/>
          <w:szCs w:val="28"/>
        </w:rPr>
        <w:t xml:space="preserve"> K, </w:t>
      </w:r>
      <w:proofErr w:type="spellStart"/>
      <w:r>
        <w:rPr>
          <w:sz w:val="28"/>
          <w:szCs w:val="28"/>
        </w:rPr>
        <w:t>Kokki</w:t>
      </w:r>
      <w:proofErr w:type="spellEnd"/>
      <w:r>
        <w:rPr>
          <w:sz w:val="28"/>
          <w:szCs w:val="28"/>
        </w:rPr>
        <w:t xml:space="preserve"> M, et al. A prospective study on postoperative pain After cataract surgery. </w:t>
      </w:r>
      <w:proofErr w:type="spellStart"/>
      <w:r>
        <w:rPr>
          <w:sz w:val="28"/>
          <w:szCs w:val="28"/>
        </w:rPr>
        <w:t>Clin</w:t>
      </w:r>
      <w:proofErr w:type="spellEnd"/>
      <w:r>
        <w:rPr>
          <w:sz w:val="28"/>
          <w:szCs w:val="28"/>
        </w:rPr>
        <w:t xml:space="preserve"> </w:t>
      </w:r>
      <w:proofErr w:type="spellStart"/>
      <w:r>
        <w:rPr>
          <w:sz w:val="28"/>
          <w:szCs w:val="28"/>
        </w:rPr>
        <w:t>Ophthalmol</w:t>
      </w:r>
      <w:proofErr w:type="spellEnd"/>
      <w:r>
        <w:rPr>
          <w:sz w:val="28"/>
          <w:szCs w:val="28"/>
        </w:rPr>
        <w:t xml:space="preserve"> 2013; 7: 1429–1435.</w:t>
      </w:r>
    </w:p>
    <w:p w14:paraId="313DFD3C" w14:textId="4AA604EF" w:rsidR="007D34AB" w:rsidRDefault="007D34AB">
      <w:pPr>
        <w:rPr>
          <w:sz w:val="28"/>
          <w:szCs w:val="28"/>
        </w:rPr>
      </w:pPr>
      <w:r>
        <w:rPr>
          <w:sz w:val="28"/>
          <w:szCs w:val="28"/>
        </w:rPr>
        <w:t>20 Li S, Yue J, Dong BR, et al. Acetaminophen (</w:t>
      </w:r>
      <w:proofErr w:type="spellStart"/>
      <w:r>
        <w:rPr>
          <w:sz w:val="28"/>
          <w:szCs w:val="28"/>
        </w:rPr>
        <w:t>paracetamol</w:t>
      </w:r>
      <w:proofErr w:type="spellEnd"/>
      <w:r>
        <w:rPr>
          <w:sz w:val="28"/>
          <w:szCs w:val="28"/>
        </w:rPr>
        <w:t xml:space="preserve">) for the common cold in adults. Cochrane Database </w:t>
      </w:r>
      <w:proofErr w:type="spellStart"/>
      <w:r>
        <w:rPr>
          <w:sz w:val="28"/>
          <w:szCs w:val="28"/>
        </w:rPr>
        <w:t>Syst</w:t>
      </w:r>
      <w:proofErr w:type="spellEnd"/>
      <w:r>
        <w:rPr>
          <w:sz w:val="28"/>
          <w:szCs w:val="28"/>
        </w:rPr>
        <w:t xml:space="preserve"> Rev 2013; CD008800.</w:t>
      </w:r>
    </w:p>
    <w:p w14:paraId="3228A7FC" w14:textId="77777777" w:rsidR="007D34AB" w:rsidRDefault="007D34AB">
      <w:pPr>
        <w:rPr>
          <w:sz w:val="28"/>
          <w:szCs w:val="28"/>
        </w:rPr>
      </w:pPr>
    </w:p>
    <w:p w14:paraId="22466073" w14:textId="7C1500C4" w:rsidR="007D34AB" w:rsidRDefault="007D34AB">
      <w:pPr>
        <w:rPr>
          <w:sz w:val="28"/>
          <w:szCs w:val="28"/>
        </w:rPr>
      </w:pPr>
      <w:r>
        <w:rPr>
          <w:sz w:val="28"/>
          <w:szCs w:val="28"/>
        </w:rPr>
        <w:t xml:space="preserve">21 </w:t>
      </w:r>
      <w:proofErr w:type="spellStart"/>
      <w:r>
        <w:rPr>
          <w:sz w:val="28"/>
          <w:szCs w:val="28"/>
        </w:rPr>
        <w:t>Gurusamy</w:t>
      </w:r>
      <w:proofErr w:type="spellEnd"/>
      <w:r>
        <w:rPr>
          <w:sz w:val="28"/>
          <w:szCs w:val="28"/>
        </w:rPr>
        <w:t xml:space="preserve"> KS, Davidson C, </w:t>
      </w:r>
      <w:proofErr w:type="spellStart"/>
      <w:r>
        <w:rPr>
          <w:sz w:val="28"/>
          <w:szCs w:val="28"/>
        </w:rPr>
        <w:t>Gluud</w:t>
      </w:r>
      <w:proofErr w:type="spellEnd"/>
      <w:r>
        <w:rPr>
          <w:sz w:val="28"/>
          <w:szCs w:val="28"/>
        </w:rPr>
        <w:t xml:space="preserve"> C, Davidson BR. Early versus delayed laparoscopic</w:t>
      </w:r>
    </w:p>
    <w:p w14:paraId="1F4A72FA" w14:textId="5716457C" w:rsidR="007D34AB" w:rsidRDefault="007D34AB">
      <w:pPr>
        <w:rPr>
          <w:sz w:val="28"/>
          <w:szCs w:val="28"/>
        </w:rPr>
      </w:pPr>
      <w:r>
        <w:rPr>
          <w:sz w:val="28"/>
          <w:szCs w:val="28"/>
        </w:rPr>
        <w:t xml:space="preserve">Cholecystectomy for people with acute </w:t>
      </w:r>
      <w:proofErr w:type="spellStart"/>
      <w:r>
        <w:rPr>
          <w:sz w:val="28"/>
          <w:szCs w:val="28"/>
        </w:rPr>
        <w:t>Cholecystitis</w:t>
      </w:r>
      <w:proofErr w:type="spellEnd"/>
      <w:r>
        <w:rPr>
          <w:sz w:val="28"/>
          <w:szCs w:val="28"/>
        </w:rPr>
        <w:t xml:space="preserve">. Cochrane Database </w:t>
      </w:r>
      <w:proofErr w:type="spellStart"/>
      <w:r>
        <w:rPr>
          <w:sz w:val="28"/>
          <w:szCs w:val="28"/>
        </w:rPr>
        <w:t>Syst</w:t>
      </w:r>
      <w:proofErr w:type="spellEnd"/>
      <w:r>
        <w:rPr>
          <w:sz w:val="28"/>
          <w:szCs w:val="28"/>
        </w:rPr>
        <w:t xml:space="preserve"> Rev 2013; CD005440.</w:t>
      </w:r>
    </w:p>
    <w:p w14:paraId="0629AD1A" w14:textId="77777777" w:rsidR="007D34AB" w:rsidRDefault="007D34AB">
      <w:pPr>
        <w:rPr>
          <w:sz w:val="28"/>
          <w:szCs w:val="28"/>
        </w:rPr>
      </w:pPr>
    </w:p>
    <w:p w14:paraId="25DA474E" w14:textId="23F4BAED" w:rsidR="007D34AB" w:rsidRDefault="007D34AB">
      <w:pPr>
        <w:rPr>
          <w:sz w:val="28"/>
          <w:szCs w:val="28"/>
        </w:rPr>
      </w:pPr>
      <w:r>
        <w:rPr>
          <w:sz w:val="28"/>
          <w:szCs w:val="28"/>
        </w:rPr>
        <w:t>22 Bai Y, Wang X, Li X, et al. Management of Catheter-related bladder discomfort in patients Who underwent elective surgery. J Endourol2015; 29: 640–649.</w:t>
      </w:r>
    </w:p>
    <w:p w14:paraId="5A27A812" w14:textId="5E37D4CC" w:rsidR="007D34AB" w:rsidRDefault="007D34AB">
      <w:pPr>
        <w:rPr>
          <w:sz w:val="28"/>
          <w:szCs w:val="28"/>
        </w:rPr>
      </w:pPr>
      <w:r>
        <w:rPr>
          <w:sz w:val="28"/>
          <w:szCs w:val="28"/>
        </w:rPr>
        <w:t xml:space="preserve">23 De Oliveira GS, Castro-Alves LJ, McCarthy RJ. Single-dose systemic acetaminophen to Prevent postoperative pain: a meta-analysis of Randomized controlled trials. </w:t>
      </w:r>
      <w:proofErr w:type="spellStart"/>
      <w:r>
        <w:rPr>
          <w:sz w:val="28"/>
          <w:szCs w:val="28"/>
        </w:rPr>
        <w:t>Clin</w:t>
      </w:r>
      <w:proofErr w:type="spellEnd"/>
      <w:r>
        <w:rPr>
          <w:sz w:val="28"/>
          <w:szCs w:val="28"/>
        </w:rPr>
        <w:t xml:space="preserve"> J Pain 2015; 31: 86–93.</w:t>
      </w:r>
    </w:p>
    <w:p w14:paraId="6C30CCC2" w14:textId="0606231B" w:rsidR="007D34AB" w:rsidRDefault="007D34AB">
      <w:pPr>
        <w:rPr>
          <w:sz w:val="28"/>
          <w:szCs w:val="28"/>
        </w:rPr>
      </w:pPr>
      <w:r>
        <w:rPr>
          <w:sz w:val="28"/>
          <w:szCs w:val="28"/>
        </w:rPr>
        <w:t xml:space="preserve">24 </w:t>
      </w:r>
      <w:proofErr w:type="spellStart"/>
      <w:r>
        <w:rPr>
          <w:sz w:val="28"/>
          <w:szCs w:val="28"/>
        </w:rPr>
        <w:t>Hindocha</w:t>
      </w:r>
      <w:proofErr w:type="spellEnd"/>
      <w:r>
        <w:rPr>
          <w:sz w:val="28"/>
          <w:szCs w:val="28"/>
        </w:rPr>
        <w:t xml:space="preserve"> A, </w:t>
      </w:r>
      <w:proofErr w:type="spellStart"/>
      <w:r>
        <w:rPr>
          <w:sz w:val="28"/>
          <w:szCs w:val="28"/>
        </w:rPr>
        <w:t>Beere</w:t>
      </w:r>
      <w:proofErr w:type="spellEnd"/>
      <w:r>
        <w:rPr>
          <w:sz w:val="28"/>
          <w:szCs w:val="28"/>
        </w:rPr>
        <w:t xml:space="preserve"> L, </w:t>
      </w:r>
      <w:proofErr w:type="spellStart"/>
      <w:r>
        <w:rPr>
          <w:sz w:val="28"/>
          <w:szCs w:val="28"/>
        </w:rPr>
        <w:t>O’Flynn</w:t>
      </w:r>
      <w:proofErr w:type="spellEnd"/>
      <w:r>
        <w:rPr>
          <w:sz w:val="28"/>
          <w:szCs w:val="28"/>
        </w:rPr>
        <w:t xml:space="preserve"> H, et al. Pain relief In </w:t>
      </w:r>
      <w:proofErr w:type="spellStart"/>
      <w:r>
        <w:rPr>
          <w:sz w:val="28"/>
          <w:szCs w:val="28"/>
        </w:rPr>
        <w:t>hysterosalpingography</w:t>
      </w:r>
      <w:proofErr w:type="spellEnd"/>
      <w:r>
        <w:rPr>
          <w:sz w:val="28"/>
          <w:szCs w:val="28"/>
        </w:rPr>
        <w:t xml:space="preserve">. Cochrane Database </w:t>
      </w:r>
      <w:proofErr w:type="spellStart"/>
      <w:r>
        <w:rPr>
          <w:sz w:val="28"/>
          <w:szCs w:val="28"/>
        </w:rPr>
        <w:t>Syst</w:t>
      </w:r>
      <w:proofErr w:type="spellEnd"/>
      <w:r>
        <w:rPr>
          <w:sz w:val="28"/>
          <w:szCs w:val="28"/>
        </w:rPr>
        <w:t xml:space="preserve"> Rev 2015; CD006106.</w:t>
      </w:r>
    </w:p>
    <w:p w14:paraId="6FFD2BB6" w14:textId="6BCA436D" w:rsidR="007D34AB" w:rsidRDefault="007D34AB">
      <w:pPr>
        <w:rPr>
          <w:sz w:val="28"/>
          <w:szCs w:val="28"/>
        </w:rPr>
      </w:pPr>
      <w:r>
        <w:rPr>
          <w:sz w:val="28"/>
          <w:szCs w:val="28"/>
        </w:rPr>
        <w:t xml:space="preserve">25 Ashley PF, Parekh S, Moles DR, et </w:t>
      </w:r>
      <w:proofErr w:type="spellStart"/>
      <w:r>
        <w:rPr>
          <w:sz w:val="28"/>
          <w:szCs w:val="28"/>
        </w:rPr>
        <w:t>al.Preoperative</w:t>
      </w:r>
      <w:proofErr w:type="spellEnd"/>
      <w:r>
        <w:rPr>
          <w:sz w:val="28"/>
          <w:szCs w:val="28"/>
        </w:rPr>
        <w:t xml:space="preserve"> analgesics for additional pain Relief in children and adolescents having dental Treatment. Cochrane Database </w:t>
      </w:r>
      <w:proofErr w:type="spellStart"/>
      <w:r>
        <w:rPr>
          <w:sz w:val="28"/>
          <w:szCs w:val="28"/>
        </w:rPr>
        <w:t>Syst</w:t>
      </w:r>
      <w:proofErr w:type="spellEnd"/>
      <w:r>
        <w:rPr>
          <w:sz w:val="28"/>
          <w:szCs w:val="28"/>
        </w:rPr>
        <w:t xml:space="preserve"> Rev 2016; CD008392.</w:t>
      </w:r>
    </w:p>
    <w:p w14:paraId="5E82E0E6" w14:textId="77777777" w:rsidR="007D34AB" w:rsidRDefault="007D34AB">
      <w:pPr>
        <w:rPr>
          <w:sz w:val="28"/>
          <w:szCs w:val="28"/>
        </w:rPr>
      </w:pPr>
    </w:p>
    <w:p w14:paraId="6FA3E1F2" w14:textId="25F8DA58" w:rsidR="007D34AB" w:rsidRDefault="007D34AB">
      <w:pPr>
        <w:rPr>
          <w:sz w:val="28"/>
          <w:szCs w:val="28"/>
        </w:rPr>
      </w:pPr>
      <w:r>
        <w:rPr>
          <w:sz w:val="28"/>
          <w:szCs w:val="28"/>
        </w:rPr>
        <w:t xml:space="preserve">26 </w:t>
      </w:r>
      <w:proofErr w:type="spellStart"/>
      <w:r>
        <w:rPr>
          <w:sz w:val="28"/>
          <w:szCs w:val="28"/>
        </w:rPr>
        <w:t>McNicol</w:t>
      </w:r>
      <w:proofErr w:type="spellEnd"/>
      <w:r>
        <w:rPr>
          <w:sz w:val="28"/>
          <w:szCs w:val="28"/>
        </w:rPr>
        <w:t xml:space="preserve"> ED, Ferguson MC, </w:t>
      </w:r>
      <w:proofErr w:type="spellStart"/>
      <w:r>
        <w:rPr>
          <w:sz w:val="28"/>
          <w:szCs w:val="28"/>
        </w:rPr>
        <w:t>Haroutounian</w:t>
      </w:r>
      <w:proofErr w:type="spellEnd"/>
      <w:r>
        <w:rPr>
          <w:sz w:val="28"/>
          <w:szCs w:val="28"/>
        </w:rPr>
        <w:t xml:space="preserve"> S, Et al. Single dose intravenous </w:t>
      </w:r>
      <w:proofErr w:type="spellStart"/>
      <w:r>
        <w:rPr>
          <w:sz w:val="28"/>
          <w:szCs w:val="28"/>
        </w:rPr>
        <w:t>paracetamol</w:t>
      </w:r>
      <w:proofErr w:type="spellEnd"/>
      <w:r>
        <w:rPr>
          <w:sz w:val="28"/>
          <w:szCs w:val="28"/>
        </w:rPr>
        <w:t xml:space="preserve"> or</w:t>
      </w:r>
    </w:p>
    <w:p w14:paraId="1C3BC7EE" w14:textId="51C74A94" w:rsidR="007D34AB" w:rsidRDefault="007D34AB">
      <w:pPr>
        <w:rPr>
          <w:sz w:val="28"/>
          <w:szCs w:val="28"/>
        </w:rPr>
      </w:pPr>
      <w:r>
        <w:rPr>
          <w:sz w:val="28"/>
          <w:szCs w:val="28"/>
        </w:rPr>
        <w:t xml:space="preserve">Intravenous </w:t>
      </w:r>
      <w:proofErr w:type="spellStart"/>
      <w:r>
        <w:rPr>
          <w:sz w:val="28"/>
          <w:szCs w:val="28"/>
        </w:rPr>
        <w:t>propacetamol</w:t>
      </w:r>
      <w:proofErr w:type="spellEnd"/>
      <w:r>
        <w:rPr>
          <w:sz w:val="28"/>
          <w:szCs w:val="28"/>
        </w:rPr>
        <w:t xml:space="preserve"> for postoperative Pain. Cochrane Database </w:t>
      </w:r>
      <w:proofErr w:type="spellStart"/>
      <w:r>
        <w:rPr>
          <w:sz w:val="28"/>
          <w:szCs w:val="28"/>
        </w:rPr>
        <w:t>Syst</w:t>
      </w:r>
      <w:proofErr w:type="spellEnd"/>
      <w:r>
        <w:rPr>
          <w:sz w:val="28"/>
          <w:szCs w:val="28"/>
        </w:rPr>
        <w:t xml:space="preserve"> Rev 2016; CD007126.</w:t>
      </w:r>
    </w:p>
    <w:p w14:paraId="45E47944" w14:textId="183F7103" w:rsidR="007D34AB" w:rsidRDefault="007D34AB">
      <w:pPr>
        <w:rPr>
          <w:sz w:val="28"/>
          <w:szCs w:val="28"/>
        </w:rPr>
      </w:pPr>
      <w:r>
        <w:rPr>
          <w:sz w:val="28"/>
          <w:szCs w:val="28"/>
        </w:rPr>
        <w:t xml:space="preserve">27 Richer L, </w:t>
      </w:r>
      <w:proofErr w:type="spellStart"/>
      <w:r>
        <w:rPr>
          <w:sz w:val="28"/>
          <w:szCs w:val="28"/>
        </w:rPr>
        <w:t>Billinghurst</w:t>
      </w:r>
      <w:proofErr w:type="spellEnd"/>
      <w:r>
        <w:rPr>
          <w:sz w:val="28"/>
          <w:szCs w:val="28"/>
        </w:rPr>
        <w:t xml:space="preserve"> L, </w:t>
      </w:r>
      <w:proofErr w:type="spellStart"/>
      <w:r>
        <w:rPr>
          <w:sz w:val="28"/>
          <w:szCs w:val="28"/>
        </w:rPr>
        <w:t>Linsdell</w:t>
      </w:r>
      <w:proofErr w:type="spellEnd"/>
      <w:r>
        <w:rPr>
          <w:sz w:val="28"/>
          <w:szCs w:val="28"/>
        </w:rPr>
        <w:t xml:space="preserve"> MA, et al. </w:t>
      </w:r>
      <w:proofErr w:type="spellStart"/>
      <w:r>
        <w:rPr>
          <w:sz w:val="28"/>
          <w:szCs w:val="28"/>
        </w:rPr>
        <w:t>DrugsFor</w:t>
      </w:r>
      <w:proofErr w:type="spellEnd"/>
      <w:r>
        <w:rPr>
          <w:sz w:val="28"/>
          <w:szCs w:val="28"/>
        </w:rPr>
        <w:t xml:space="preserve"> the acute treatment of migraine in children And adolescents. Cochrane Database </w:t>
      </w:r>
      <w:proofErr w:type="spellStart"/>
      <w:r>
        <w:rPr>
          <w:sz w:val="28"/>
          <w:szCs w:val="28"/>
        </w:rPr>
        <w:t>Syst</w:t>
      </w:r>
      <w:proofErr w:type="spellEnd"/>
      <w:r>
        <w:rPr>
          <w:sz w:val="28"/>
          <w:szCs w:val="28"/>
        </w:rPr>
        <w:t xml:space="preserve"> Rev2016; CD005220.</w:t>
      </w:r>
    </w:p>
    <w:p w14:paraId="690CED68" w14:textId="77777777" w:rsidR="007D34AB" w:rsidRDefault="007D34AB">
      <w:pPr>
        <w:rPr>
          <w:sz w:val="28"/>
          <w:szCs w:val="28"/>
        </w:rPr>
      </w:pPr>
    </w:p>
    <w:p w14:paraId="34DD5D55" w14:textId="5CC1521E" w:rsidR="007D34AB" w:rsidRDefault="007D34AB">
      <w:pPr>
        <w:rPr>
          <w:sz w:val="28"/>
          <w:szCs w:val="28"/>
        </w:rPr>
      </w:pPr>
      <w:r>
        <w:rPr>
          <w:sz w:val="28"/>
          <w:szCs w:val="28"/>
        </w:rPr>
        <w:t xml:space="preserve">28 </w:t>
      </w:r>
      <w:proofErr w:type="spellStart"/>
      <w:r>
        <w:rPr>
          <w:sz w:val="28"/>
          <w:szCs w:val="28"/>
        </w:rPr>
        <w:t>Saragiotto</w:t>
      </w:r>
      <w:proofErr w:type="spellEnd"/>
      <w:r>
        <w:rPr>
          <w:sz w:val="28"/>
          <w:szCs w:val="28"/>
        </w:rPr>
        <w:t xml:space="preserve"> BT, Machado GC, Ferreira ML, Et al. </w:t>
      </w:r>
      <w:proofErr w:type="spellStart"/>
      <w:r>
        <w:rPr>
          <w:sz w:val="28"/>
          <w:szCs w:val="28"/>
        </w:rPr>
        <w:t>Paracetamol</w:t>
      </w:r>
      <w:proofErr w:type="spellEnd"/>
      <w:r>
        <w:rPr>
          <w:sz w:val="28"/>
          <w:szCs w:val="28"/>
        </w:rPr>
        <w:t xml:space="preserve"> for low back pain. Cochrane Database </w:t>
      </w:r>
      <w:proofErr w:type="spellStart"/>
      <w:r>
        <w:rPr>
          <w:sz w:val="28"/>
          <w:szCs w:val="28"/>
        </w:rPr>
        <w:t>Syst</w:t>
      </w:r>
      <w:proofErr w:type="spellEnd"/>
      <w:r>
        <w:rPr>
          <w:sz w:val="28"/>
          <w:szCs w:val="28"/>
        </w:rPr>
        <w:t xml:space="preserve"> Rev 2016; CD012230.</w:t>
      </w:r>
    </w:p>
    <w:p w14:paraId="2764F46A" w14:textId="345645CC" w:rsidR="007D34AB" w:rsidRDefault="007D34AB">
      <w:pPr>
        <w:rPr>
          <w:sz w:val="28"/>
          <w:szCs w:val="28"/>
        </w:rPr>
      </w:pPr>
      <w:r>
        <w:rPr>
          <w:sz w:val="28"/>
          <w:szCs w:val="28"/>
        </w:rPr>
        <w:t xml:space="preserve">29 Sin B, </w:t>
      </w:r>
      <w:proofErr w:type="spellStart"/>
      <w:r>
        <w:rPr>
          <w:sz w:val="28"/>
          <w:szCs w:val="28"/>
        </w:rPr>
        <w:t>Wai</w:t>
      </w:r>
      <w:proofErr w:type="spellEnd"/>
      <w:r>
        <w:rPr>
          <w:sz w:val="28"/>
          <w:szCs w:val="28"/>
        </w:rPr>
        <w:t xml:space="preserve"> M, </w:t>
      </w:r>
      <w:proofErr w:type="spellStart"/>
      <w:r>
        <w:rPr>
          <w:sz w:val="28"/>
          <w:szCs w:val="28"/>
        </w:rPr>
        <w:t>Tatunchak</w:t>
      </w:r>
      <w:proofErr w:type="spellEnd"/>
      <w:r>
        <w:rPr>
          <w:sz w:val="28"/>
          <w:szCs w:val="28"/>
        </w:rPr>
        <w:t xml:space="preserve"> T, </w:t>
      </w:r>
      <w:proofErr w:type="spellStart"/>
      <w:r>
        <w:rPr>
          <w:sz w:val="28"/>
          <w:szCs w:val="28"/>
        </w:rPr>
        <w:t>Motov</w:t>
      </w:r>
      <w:proofErr w:type="spellEnd"/>
      <w:r>
        <w:rPr>
          <w:sz w:val="28"/>
          <w:szCs w:val="28"/>
        </w:rPr>
        <w:t xml:space="preserve"> SM. The use of Intravenous acetaminophen for acute pain in the Emergency department. </w:t>
      </w:r>
      <w:proofErr w:type="spellStart"/>
      <w:r>
        <w:rPr>
          <w:sz w:val="28"/>
          <w:szCs w:val="28"/>
        </w:rPr>
        <w:t>Acad</w:t>
      </w:r>
      <w:proofErr w:type="spellEnd"/>
      <w:r>
        <w:rPr>
          <w:sz w:val="28"/>
          <w:szCs w:val="28"/>
        </w:rPr>
        <w:t xml:space="preserve"> </w:t>
      </w:r>
      <w:proofErr w:type="spellStart"/>
      <w:r>
        <w:rPr>
          <w:sz w:val="28"/>
          <w:szCs w:val="28"/>
        </w:rPr>
        <w:t>Emerg</w:t>
      </w:r>
      <w:proofErr w:type="spellEnd"/>
      <w:r>
        <w:rPr>
          <w:sz w:val="28"/>
          <w:szCs w:val="28"/>
        </w:rPr>
        <w:t xml:space="preserve"> Med 2016; 23: 543–553.</w:t>
      </w:r>
    </w:p>
    <w:p w14:paraId="670160A5" w14:textId="77777777" w:rsidR="007D34AB" w:rsidRDefault="007D34AB">
      <w:pPr>
        <w:rPr>
          <w:sz w:val="28"/>
          <w:szCs w:val="28"/>
        </w:rPr>
      </w:pPr>
    </w:p>
    <w:p w14:paraId="5E99FE91" w14:textId="755E72CE" w:rsidR="007D34AB" w:rsidRDefault="007D34AB">
      <w:pPr>
        <w:rPr>
          <w:sz w:val="28"/>
          <w:szCs w:val="28"/>
        </w:rPr>
      </w:pPr>
      <w:r>
        <w:rPr>
          <w:sz w:val="28"/>
          <w:szCs w:val="28"/>
        </w:rPr>
        <w:t xml:space="preserve">30 </w:t>
      </w:r>
      <w:proofErr w:type="spellStart"/>
      <w:r>
        <w:rPr>
          <w:sz w:val="28"/>
          <w:szCs w:val="28"/>
        </w:rPr>
        <w:t>Sjoukes</w:t>
      </w:r>
      <w:proofErr w:type="spellEnd"/>
      <w:r>
        <w:rPr>
          <w:sz w:val="28"/>
          <w:szCs w:val="28"/>
        </w:rPr>
        <w:t xml:space="preserve"> A, Venekamp RP, van de Pol AC, et al. </w:t>
      </w:r>
      <w:proofErr w:type="spellStart"/>
      <w:r>
        <w:rPr>
          <w:sz w:val="28"/>
          <w:szCs w:val="28"/>
        </w:rPr>
        <w:t>Paracetamol</w:t>
      </w:r>
      <w:proofErr w:type="spellEnd"/>
      <w:r>
        <w:rPr>
          <w:sz w:val="28"/>
          <w:szCs w:val="28"/>
        </w:rPr>
        <w:t xml:space="preserve"> (acetaminophen) or non-steroidal Anti-inflammatory drugs, alone or combined, For pain relief in acute otitis media in children. Cochrane Database </w:t>
      </w:r>
      <w:proofErr w:type="spellStart"/>
      <w:r>
        <w:rPr>
          <w:sz w:val="28"/>
          <w:szCs w:val="28"/>
        </w:rPr>
        <w:t>Syst</w:t>
      </w:r>
      <w:proofErr w:type="spellEnd"/>
      <w:r>
        <w:rPr>
          <w:sz w:val="28"/>
          <w:szCs w:val="28"/>
        </w:rPr>
        <w:t xml:space="preserve"> Rev 2016; CD011534.</w:t>
      </w:r>
    </w:p>
    <w:p w14:paraId="141682FF" w14:textId="504CB44D" w:rsidR="007D34AB" w:rsidRDefault="007D34AB">
      <w:pPr>
        <w:rPr>
          <w:sz w:val="28"/>
          <w:szCs w:val="28"/>
        </w:rPr>
      </w:pPr>
      <w:r>
        <w:rPr>
          <w:sz w:val="28"/>
          <w:szCs w:val="28"/>
        </w:rPr>
        <w:t xml:space="preserve">31 Stephens G, Derry S, Moore RA. </w:t>
      </w:r>
      <w:proofErr w:type="spellStart"/>
      <w:r>
        <w:rPr>
          <w:sz w:val="28"/>
          <w:szCs w:val="28"/>
        </w:rPr>
        <w:t>Paracetamol</w:t>
      </w:r>
      <w:proofErr w:type="spellEnd"/>
      <w:r>
        <w:rPr>
          <w:sz w:val="28"/>
          <w:szCs w:val="28"/>
        </w:rPr>
        <w:t xml:space="preserve"> </w:t>
      </w:r>
    </w:p>
    <w:p w14:paraId="4F809A18" w14:textId="0EA50C11" w:rsidR="007D34AB" w:rsidRDefault="007D34AB">
      <w:pPr>
        <w:rPr>
          <w:sz w:val="28"/>
          <w:szCs w:val="28"/>
        </w:rPr>
      </w:pPr>
      <w:r>
        <w:rPr>
          <w:sz w:val="28"/>
          <w:szCs w:val="28"/>
        </w:rPr>
        <w:t xml:space="preserve">(acetaminophen) for acute treatment of episodic Tension-type headache in adults. Cochrane Database </w:t>
      </w:r>
      <w:proofErr w:type="spellStart"/>
      <w:r>
        <w:rPr>
          <w:sz w:val="28"/>
          <w:szCs w:val="28"/>
        </w:rPr>
        <w:t>Syst</w:t>
      </w:r>
      <w:proofErr w:type="spellEnd"/>
      <w:r>
        <w:rPr>
          <w:sz w:val="28"/>
          <w:szCs w:val="28"/>
        </w:rPr>
        <w:t xml:space="preserve"> Rev 2016; CD011889.</w:t>
      </w:r>
    </w:p>
    <w:p w14:paraId="581E17FA" w14:textId="63818E12" w:rsidR="007D34AB" w:rsidRDefault="007D34AB">
      <w:pPr>
        <w:rPr>
          <w:sz w:val="28"/>
          <w:szCs w:val="28"/>
        </w:rPr>
      </w:pPr>
      <w:r>
        <w:rPr>
          <w:sz w:val="28"/>
          <w:szCs w:val="28"/>
        </w:rPr>
        <w:t xml:space="preserve">32 Blank JJ, Berger NG, Dux JP, et al. The impact Of intravenous acetaminophen on pain after Abdominal surgery: a meta-analysis. J </w:t>
      </w:r>
      <w:proofErr w:type="spellStart"/>
      <w:r>
        <w:rPr>
          <w:sz w:val="28"/>
          <w:szCs w:val="28"/>
        </w:rPr>
        <w:t>Surg</w:t>
      </w:r>
      <w:proofErr w:type="spellEnd"/>
      <w:r>
        <w:rPr>
          <w:sz w:val="28"/>
          <w:szCs w:val="28"/>
        </w:rPr>
        <w:t xml:space="preserve"> Res2018; 227: 234–245.</w:t>
      </w:r>
    </w:p>
    <w:p w14:paraId="079719A7" w14:textId="328A27FB" w:rsidR="007D34AB" w:rsidRDefault="007D34AB">
      <w:pPr>
        <w:rPr>
          <w:sz w:val="28"/>
          <w:szCs w:val="28"/>
        </w:rPr>
      </w:pPr>
      <w:r>
        <w:rPr>
          <w:sz w:val="28"/>
          <w:szCs w:val="28"/>
        </w:rPr>
        <w:t xml:space="preserve">33 </w:t>
      </w:r>
      <w:proofErr w:type="spellStart"/>
      <w:r>
        <w:rPr>
          <w:sz w:val="28"/>
          <w:szCs w:val="28"/>
        </w:rPr>
        <w:t>Douzjian</w:t>
      </w:r>
      <w:proofErr w:type="spellEnd"/>
      <w:r>
        <w:rPr>
          <w:sz w:val="28"/>
          <w:szCs w:val="28"/>
        </w:rPr>
        <w:t xml:space="preserve"> DJ, </w:t>
      </w:r>
      <w:proofErr w:type="spellStart"/>
      <w:r>
        <w:rPr>
          <w:sz w:val="28"/>
          <w:szCs w:val="28"/>
        </w:rPr>
        <w:t>Kulik</w:t>
      </w:r>
      <w:proofErr w:type="spellEnd"/>
      <w:r>
        <w:rPr>
          <w:sz w:val="28"/>
          <w:szCs w:val="28"/>
        </w:rPr>
        <w:t xml:space="preserve"> A. Old drug, new route: </w:t>
      </w:r>
    </w:p>
    <w:p w14:paraId="7F3A4E68" w14:textId="529F1F5D" w:rsidR="007D34AB" w:rsidRDefault="007D34AB">
      <w:pPr>
        <w:rPr>
          <w:sz w:val="28"/>
          <w:szCs w:val="28"/>
        </w:rPr>
      </w:pPr>
      <w:r>
        <w:rPr>
          <w:sz w:val="28"/>
          <w:szCs w:val="28"/>
        </w:rPr>
        <w:t>A systematic review of intravenous Acetaminophen after adult cardiac surgery. J </w:t>
      </w:r>
      <w:proofErr w:type="spellStart"/>
      <w:r>
        <w:rPr>
          <w:sz w:val="28"/>
          <w:szCs w:val="28"/>
        </w:rPr>
        <w:t>Cardiothorac</w:t>
      </w:r>
      <w:proofErr w:type="spellEnd"/>
      <w:r>
        <w:rPr>
          <w:sz w:val="28"/>
          <w:szCs w:val="28"/>
        </w:rPr>
        <w:t xml:space="preserve"> </w:t>
      </w:r>
      <w:proofErr w:type="spellStart"/>
      <w:r>
        <w:rPr>
          <w:sz w:val="28"/>
          <w:szCs w:val="28"/>
        </w:rPr>
        <w:t>Vasc</w:t>
      </w:r>
      <w:proofErr w:type="spellEnd"/>
      <w:r>
        <w:rPr>
          <w:sz w:val="28"/>
          <w:szCs w:val="28"/>
        </w:rPr>
        <w:t xml:space="preserve"> </w:t>
      </w:r>
      <w:proofErr w:type="spellStart"/>
      <w:r>
        <w:rPr>
          <w:sz w:val="28"/>
          <w:szCs w:val="28"/>
        </w:rPr>
        <w:t>Anesth</w:t>
      </w:r>
      <w:proofErr w:type="spellEnd"/>
      <w:r>
        <w:rPr>
          <w:sz w:val="28"/>
          <w:szCs w:val="28"/>
        </w:rPr>
        <w:t xml:space="preserve"> 2017; 31: 694–701.</w:t>
      </w:r>
    </w:p>
    <w:p w14:paraId="28AAC3F8" w14:textId="6FAA2E9C" w:rsidR="007D34AB" w:rsidRDefault="007D34AB">
      <w:pPr>
        <w:rPr>
          <w:sz w:val="28"/>
          <w:szCs w:val="28"/>
        </w:rPr>
      </w:pPr>
      <w:r>
        <w:rPr>
          <w:sz w:val="28"/>
          <w:szCs w:val="28"/>
        </w:rPr>
        <w:t xml:space="preserve">34 </w:t>
      </w:r>
      <w:proofErr w:type="spellStart"/>
      <w:r>
        <w:rPr>
          <w:sz w:val="28"/>
          <w:szCs w:val="28"/>
        </w:rPr>
        <w:t>García-Perdomo</w:t>
      </w:r>
      <w:proofErr w:type="spellEnd"/>
      <w:r>
        <w:rPr>
          <w:sz w:val="28"/>
          <w:szCs w:val="28"/>
        </w:rPr>
        <w:t xml:space="preserve"> HA, </w:t>
      </w:r>
      <w:proofErr w:type="spellStart"/>
      <w:r>
        <w:rPr>
          <w:sz w:val="28"/>
          <w:szCs w:val="28"/>
        </w:rPr>
        <w:t>Echeverría-García</w:t>
      </w:r>
      <w:proofErr w:type="spellEnd"/>
      <w:r>
        <w:rPr>
          <w:sz w:val="28"/>
          <w:szCs w:val="28"/>
        </w:rPr>
        <w:t xml:space="preserve"> F, </w:t>
      </w:r>
    </w:p>
    <w:p w14:paraId="5672BDAE" w14:textId="46695B96" w:rsidR="007D34AB" w:rsidRDefault="007D34AB">
      <w:pPr>
        <w:rPr>
          <w:sz w:val="28"/>
          <w:szCs w:val="28"/>
        </w:rPr>
      </w:pPr>
      <w:proofErr w:type="spellStart"/>
      <w:r>
        <w:rPr>
          <w:sz w:val="28"/>
          <w:szCs w:val="28"/>
        </w:rPr>
        <w:t>López</w:t>
      </w:r>
      <w:proofErr w:type="spellEnd"/>
      <w:r>
        <w:rPr>
          <w:sz w:val="28"/>
          <w:szCs w:val="28"/>
        </w:rPr>
        <w:t xml:space="preserve"> H, et al. Pharmacologic interventions to Treat renal colic pain in acute stone episodes: Systematic review and meta-analysis. </w:t>
      </w:r>
      <w:proofErr w:type="spellStart"/>
      <w:r>
        <w:rPr>
          <w:sz w:val="28"/>
          <w:szCs w:val="28"/>
        </w:rPr>
        <w:t>Prog</w:t>
      </w:r>
      <w:proofErr w:type="spellEnd"/>
      <w:r>
        <w:rPr>
          <w:sz w:val="28"/>
          <w:szCs w:val="28"/>
        </w:rPr>
        <w:t xml:space="preserve"> </w:t>
      </w:r>
      <w:proofErr w:type="spellStart"/>
      <w:r>
        <w:rPr>
          <w:sz w:val="28"/>
          <w:szCs w:val="28"/>
        </w:rPr>
        <w:t>Urol</w:t>
      </w:r>
      <w:proofErr w:type="spellEnd"/>
    </w:p>
    <w:p w14:paraId="28694E77" w14:textId="6F581AA0" w:rsidR="007D34AB" w:rsidRDefault="007D34AB">
      <w:pPr>
        <w:rPr>
          <w:sz w:val="28"/>
          <w:szCs w:val="28"/>
        </w:rPr>
      </w:pPr>
      <w:r>
        <w:rPr>
          <w:sz w:val="28"/>
          <w:szCs w:val="28"/>
        </w:rPr>
        <w:t>2017; 27: 654–665.</w:t>
      </w:r>
    </w:p>
    <w:p w14:paraId="2D56C204" w14:textId="679F7364" w:rsidR="007D34AB" w:rsidRDefault="007D34AB">
      <w:pPr>
        <w:rPr>
          <w:sz w:val="28"/>
          <w:szCs w:val="28"/>
        </w:rPr>
      </w:pPr>
      <w:r>
        <w:rPr>
          <w:sz w:val="28"/>
          <w:szCs w:val="28"/>
        </w:rPr>
        <w:t xml:space="preserve">35 Martinez V, Beloeil H, </w:t>
      </w:r>
      <w:proofErr w:type="spellStart"/>
      <w:r>
        <w:rPr>
          <w:sz w:val="28"/>
          <w:szCs w:val="28"/>
        </w:rPr>
        <w:t>Marret</w:t>
      </w:r>
      <w:proofErr w:type="spellEnd"/>
      <w:r>
        <w:rPr>
          <w:sz w:val="28"/>
          <w:szCs w:val="28"/>
        </w:rPr>
        <w:t xml:space="preserve"> E, et al. Non-</w:t>
      </w:r>
    </w:p>
    <w:p w14:paraId="163306EB" w14:textId="0B76EF82" w:rsidR="007D34AB" w:rsidRDefault="007D34AB">
      <w:pPr>
        <w:rPr>
          <w:sz w:val="28"/>
          <w:szCs w:val="28"/>
        </w:rPr>
      </w:pPr>
      <w:r>
        <w:rPr>
          <w:sz w:val="28"/>
          <w:szCs w:val="28"/>
        </w:rPr>
        <w:t xml:space="preserve">Opioid analgesics in adults after major surgery: Systematic review with network meta-analysis Of randomized trials. Br J </w:t>
      </w:r>
      <w:proofErr w:type="spellStart"/>
      <w:r>
        <w:rPr>
          <w:sz w:val="28"/>
          <w:szCs w:val="28"/>
        </w:rPr>
        <w:t>Anaesth</w:t>
      </w:r>
      <w:proofErr w:type="spellEnd"/>
      <w:r>
        <w:rPr>
          <w:sz w:val="28"/>
          <w:szCs w:val="28"/>
        </w:rPr>
        <w:t xml:space="preserve"> 2017; 118: 22–31.</w:t>
      </w:r>
    </w:p>
    <w:p w14:paraId="5A6D0E6B" w14:textId="7CFF50AE" w:rsidR="007D34AB" w:rsidRDefault="007D34AB">
      <w:pPr>
        <w:rPr>
          <w:sz w:val="28"/>
          <w:szCs w:val="28"/>
        </w:rPr>
      </w:pPr>
      <w:r>
        <w:rPr>
          <w:sz w:val="28"/>
          <w:szCs w:val="28"/>
        </w:rPr>
        <w:t xml:space="preserve">36. </w:t>
      </w:r>
      <w:proofErr w:type="spellStart"/>
      <w:r>
        <w:rPr>
          <w:sz w:val="28"/>
          <w:szCs w:val="28"/>
        </w:rPr>
        <w:t>Hinz</w:t>
      </w:r>
      <w:proofErr w:type="spellEnd"/>
      <w:r>
        <w:rPr>
          <w:sz w:val="28"/>
          <w:szCs w:val="28"/>
        </w:rPr>
        <w:t xml:space="preserve"> B., </w:t>
      </w:r>
      <w:proofErr w:type="spellStart"/>
      <w:r>
        <w:rPr>
          <w:sz w:val="28"/>
          <w:szCs w:val="28"/>
        </w:rPr>
        <w:t>Cheremina</w:t>
      </w:r>
      <w:proofErr w:type="spellEnd"/>
      <w:r>
        <w:rPr>
          <w:sz w:val="28"/>
          <w:szCs w:val="28"/>
        </w:rPr>
        <w:t xml:space="preserve"> O., </w:t>
      </w:r>
      <w:proofErr w:type="spellStart"/>
      <w:r>
        <w:rPr>
          <w:sz w:val="28"/>
          <w:szCs w:val="28"/>
        </w:rPr>
        <w:t>Brune</w:t>
      </w:r>
      <w:proofErr w:type="spellEnd"/>
      <w:r>
        <w:rPr>
          <w:sz w:val="28"/>
          <w:szCs w:val="28"/>
        </w:rPr>
        <w:t xml:space="preserve"> K.: FASEB J. 22,383 (2008).</w:t>
      </w:r>
    </w:p>
    <w:p w14:paraId="6486845B" w14:textId="661FDB85" w:rsidR="007D34AB" w:rsidRDefault="007D34AB">
      <w:pPr>
        <w:rPr>
          <w:sz w:val="28"/>
          <w:szCs w:val="28"/>
        </w:rPr>
      </w:pPr>
      <w:r>
        <w:rPr>
          <w:sz w:val="28"/>
          <w:szCs w:val="28"/>
        </w:rPr>
        <w:t xml:space="preserve">37. </w:t>
      </w:r>
      <w:proofErr w:type="spellStart"/>
      <w:r>
        <w:rPr>
          <w:sz w:val="28"/>
          <w:szCs w:val="28"/>
        </w:rPr>
        <w:t>Hinz</w:t>
      </w:r>
      <w:proofErr w:type="spellEnd"/>
      <w:r>
        <w:rPr>
          <w:sz w:val="28"/>
          <w:szCs w:val="28"/>
        </w:rPr>
        <w:t xml:space="preserve"> B., </w:t>
      </w:r>
      <w:proofErr w:type="spellStart"/>
      <w:r>
        <w:rPr>
          <w:sz w:val="28"/>
          <w:szCs w:val="28"/>
        </w:rPr>
        <w:t>Dormann</w:t>
      </w:r>
      <w:proofErr w:type="spellEnd"/>
      <w:r>
        <w:rPr>
          <w:sz w:val="28"/>
          <w:szCs w:val="28"/>
        </w:rPr>
        <w:t xml:space="preserve"> H., </w:t>
      </w:r>
      <w:proofErr w:type="spellStart"/>
      <w:r>
        <w:rPr>
          <w:sz w:val="28"/>
          <w:szCs w:val="28"/>
        </w:rPr>
        <w:t>Brune</w:t>
      </w:r>
      <w:proofErr w:type="spellEnd"/>
      <w:r>
        <w:rPr>
          <w:sz w:val="28"/>
          <w:szCs w:val="28"/>
        </w:rPr>
        <w:t xml:space="preserve"> K.: </w:t>
      </w:r>
      <w:proofErr w:type="spellStart"/>
      <w:r>
        <w:rPr>
          <w:sz w:val="28"/>
          <w:szCs w:val="28"/>
        </w:rPr>
        <w:t>ArthritisRheum</w:t>
      </w:r>
      <w:proofErr w:type="spellEnd"/>
      <w:r>
        <w:rPr>
          <w:sz w:val="28"/>
          <w:szCs w:val="28"/>
        </w:rPr>
        <w:t>. 54, 282 (2006).</w:t>
      </w:r>
    </w:p>
    <w:p w14:paraId="164CFC7F" w14:textId="095B9AC0" w:rsidR="007D34AB" w:rsidRDefault="007D34AB">
      <w:pPr>
        <w:rPr>
          <w:sz w:val="28"/>
          <w:szCs w:val="28"/>
        </w:rPr>
      </w:pPr>
      <w:r>
        <w:rPr>
          <w:sz w:val="28"/>
          <w:szCs w:val="28"/>
        </w:rPr>
        <w:t xml:space="preserve">38. </w:t>
      </w:r>
      <w:proofErr w:type="spellStart"/>
      <w:r>
        <w:rPr>
          <w:sz w:val="28"/>
          <w:szCs w:val="28"/>
        </w:rPr>
        <w:t>Alloui</w:t>
      </w:r>
      <w:proofErr w:type="spellEnd"/>
      <w:r>
        <w:rPr>
          <w:sz w:val="28"/>
          <w:szCs w:val="28"/>
        </w:rPr>
        <w:t xml:space="preserve"> A., </w:t>
      </w:r>
      <w:proofErr w:type="spellStart"/>
      <w:r>
        <w:rPr>
          <w:sz w:val="28"/>
          <w:szCs w:val="28"/>
        </w:rPr>
        <w:t>Chassaing</w:t>
      </w:r>
      <w:proofErr w:type="spellEnd"/>
      <w:r>
        <w:rPr>
          <w:sz w:val="28"/>
          <w:szCs w:val="28"/>
        </w:rPr>
        <w:t xml:space="preserve"> C., Schmidt J. Et al.: </w:t>
      </w:r>
      <w:proofErr w:type="spellStart"/>
      <w:r>
        <w:rPr>
          <w:sz w:val="28"/>
          <w:szCs w:val="28"/>
        </w:rPr>
        <w:t>Eur.J</w:t>
      </w:r>
      <w:proofErr w:type="spellEnd"/>
      <w:r>
        <w:rPr>
          <w:sz w:val="28"/>
          <w:szCs w:val="28"/>
        </w:rPr>
        <w:t xml:space="preserve">. </w:t>
      </w:r>
      <w:proofErr w:type="spellStart"/>
      <w:r>
        <w:rPr>
          <w:sz w:val="28"/>
          <w:szCs w:val="28"/>
        </w:rPr>
        <w:t>Pharmacol</w:t>
      </w:r>
      <w:proofErr w:type="spellEnd"/>
      <w:r>
        <w:rPr>
          <w:sz w:val="28"/>
          <w:szCs w:val="28"/>
        </w:rPr>
        <w:t>. 443, 71 (2002).</w:t>
      </w:r>
    </w:p>
    <w:p w14:paraId="6BF48C3B" w14:textId="5A205E17" w:rsidR="00316FFF" w:rsidRDefault="007D34AB">
      <w:pPr>
        <w:rPr>
          <w:sz w:val="28"/>
          <w:szCs w:val="28"/>
        </w:rPr>
      </w:pPr>
      <w:r>
        <w:rPr>
          <w:sz w:val="28"/>
          <w:szCs w:val="28"/>
        </w:rPr>
        <w:t xml:space="preserve">39. Pickering G., </w:t>
      </w:r>
      <w:proofErr w:type="spellStart"/>
      <w:r>
        <w:rPr>
          <w:sz w:val="28"/>
          <w:szCs w:val="28"/>
        </w:rPr>
        <w:t>EstËve</w:t>
      </w:r>
      <w:proofErr w:type="spellEnd"/>
      <w:r>
        <w:rPr>
          <w:sz w:val="28"/>
          <w:szCs w:val="28"/>
        </w:rPr>
        <w:t xml:space="preserve"> V., </w:t>
      </w:r>
      <w:proofErr w:type="spellStart"/>
      <w:r>
        <w:rPr>
          <w:sz w:val="28"/>
          <w:szCs w:val="28"/>
        </w:rPr>
        <w:t>Loriot</w:t>
      </w:r>
      <w:proofErr w:type="spellEnd"/>
      <w:r>
        <w:rPr>
          <w:sz w:val="28"/>
          <w:szCs w:val="28"/>
        </w:rPr>
        <w:t xml:space="preserve"> M.A. et al.:</w:t>
      </w:r>
      <w:proofErr w:type="spellStart"/>
      <w:r>
        <w:rPr>
          <w:sz w:val="28"/>
          <w:szCs w:val="28"/>
        </w:rPr>
        <w:t>Clin</w:t>
      </w:r>
      <w:proofErr w:type="spellEnd"/>
      <w:r>
        <w:rPr>
          <w:sz w:val="28"/>
          <w:szCs w:val="28"/>
        </w:rPr>
        <w:t xml:space="preserve">. </w:t>
      </w:r>
      <w:proofErr w:type="spellStart"/>
      <w:r>
        <w:rPr>
          <w:sz w:val="28"/>
          <w:szCs w:val="28"/>
        </w:rPr>
        <w:t>Pharmacol</w:t>
      </w:r>
      <w:proofErr w:type="spellEnd"/>
      <w:r>
        <w:rPr>
          <w:sz w:val="28"/>
          <w:szCs w:val="28"/>
        </w:rPr>
        <w:t xml:space="preserve">. </w:t>
      </w:r>
      <w:proofErr w:type="spellStart"/>
      <w:r>
        <w:rPr>
          <w:sz w:val="28"/>
          <w:szCs w:val="28"/>
        </w:rPr>
        <w:t>Ther</w:t>
      </w:r>
      <w:proofErr w:type="spellEnd"/>
      <w:r>
        <w:rPr>
          <w:sz w:val="28"/>
          <w:szCs w:val="28"/>
        </w:rPr>
        <w:t xml:space="preserve">. 84, 47 (2008). </w:t>
      </w:r>
    </w:p>
    <w:p w14:paraId="02343537" w14:textId="7AFA35F2" w:rsidR="007D34AB" w:rsidRDefault="007D34AB">
      <w:pPr>
        <w:rPr>
          <w:sz w:val="28"/>
          <w:szCs w:val="28"/>
        </w:rPr>
      </w:pPr>
      <w:r>
        <w:rPr>
          <w:sz w:val="28"/>
          <w:szCs w:val="28"/>
        </w:rPr>
        <w:t xml:space="preserve">40. Pickering G., </w:t>
      </w:r>
      <w:proofErr w:type="spellStart"/>
      <w:r>
        <w:rPr>
          <w:sz w:val="28"/>
          <w:szCs w:val="28"/>
        </w:rPr>
        <w:t>Loriot</w:t>
      </w:r>
      <w:proofErr w:type="spellEnd"/>
      <w:r>
        <w:rPr>
          <w:sz w:val="28"/>
          <w:szCs w:val="28"/>
        </w:rPr>
        <w:t xml:space="preserve"> M.A., </w:t>
      </w:r>
      <w:proofErr w:type="spellStart"/>
      <w:r>
        <w:rPr>
          <w:sz w:val="28"/>
          <w:szCs w:val="28"/>
        </w:rPr>
        <w:t>Libert</w:t>
      </w:r>
      <w:proofErr w:type="spellEnd"/>
      <w:r>
        <w:rPr>
          <w:sz w:val="28"/>
          <w:szCs w:val="28"/>
        </w:rPr>
        <w:t xml:space="preserve"> F. Et al.: </w:t>
      </w:r>
      <w:proofErr w:type="spellStart"/>
      <w:r>
        <w:rPr>
          <w:sz w:val="28"/>
          <w:szCs w:val="28"/>
        </w:rPr>
        <w:t>Clin.Pharmacol</w:t>
      </w:r>
      <w:proofErr w:type="spellEnd"/>
      <w:r>
        <w:rPr>
          <w:sz w:val="28"/>
          <w:szCs w:val="28"/>
        </w:rPr>
        <w:t xml:space="preserve"> </w:t>
      </w:r>
      <w:proofErr w:type="spellStart"/>
      <w:r>
        <w:rPr>
          <w:sz w:val="28"/>
          <w:szCs w:val="28"/>
        </w:rPr>
        <w:t>Ther</w:t>
      </w:r>
      <w:proofErr w:type="spellEnd"/>
      <w:r>
        <w:rPr>
          <w:sz w:val="28"/>
          <w:szCs w:val="28"/>
        </w:rPr>
        <w:t>. 79, 371 (2006).</w:t>
      </w:r>
    </w:p>
    <w:p w14:paraId="316FDEBF" w14:textId="41545F22" w:rsidR="00316FFF" w:rsidRDefault="007D34AB">
      <w:pPr>
        <w:rPr>
          <w:sz w:val="28"/>
          <w:szCs w:val="28"/>
        </w:rPr>
      </w:pPr>
      <w:r>
        <w:rPr>
          <w:sz w:val="28"/>
          <w:szCs w:val="28"/>
        </w:rPr>
        <w:t xml:space="preserve">41. Nakamura K., Li Y.Q., Kaneko T. Et </w:t>
      </w:r>
      <w:proofErr w:type="spellStart"/>
      <w:r>
        <w:rPr>
          <w:sz w:val="28"/>
          <w:szCs w:val="28"/>
        </w:rPr>
        <w:t>al.:Neuroscience</w:t>
      </w:r>
      <w:proofErr w:type="spellEnd"/>
      <w:r>
        <w:rPr>
          <w:sz w:val="28"/>
          <w:szCs w:val="28"/>
        </w:rPr>
        <w:t xml:space="preserve"> 103, 763 (2001).</w:t>
      </w:r>
    </w:p>
    <w:p w14:paraId="0F658553" w14:textId="6A64A08B" w:rsidR="007D34AB" w:rsidRDefault="007D34AB">
      <w:pPr>
        <w:rPr>
          <w:sz w:val="28"/>
          <w:szCs w:val="28"/>
        </w:rPr>
      </w:pPr>
      <w:r>
        <w:rPr>
          <w:sz w:val="28"/>
          <w:szCs w:val="28"/>
        </w:rPr>
        <w:t xml:space="preserve">42. </w:t>
      </w:r>
      <w:proofErr w:type="spellStart"/>
      <w:r>
        <w:rPr>
          <w:sz w:val="28"/>
          <w:szCs w:val="28"/>
        </w:rPr>
        <w:t>Hˆgest‰tt</w:t>
      </w:r>
      <w:proofErr w:type="spellEnd"/>
      <w:r>
        <w:rPr>
          <w:sz w:val="28"/>
          <w:szCs w:val="28"/>
        </w:rPr>
        <w:t xml:space="preserve"> E.D., </w:t>
      </w:r>
      <w:proofErr w:type="spellStart"/>
      <w:r>
        <w:rPr>
          <w:sz w:val="28"/>
          <w:szCs w:val="28"/>
        </w:rPr>
        <w:t>Jˆnsson</w:t>
      </w:r>
      <w:proofErr w:type="spellEnd"/>
      <w:r>
        <w:rPr>
          <w:sz w:val="28"/>
          <w:szCs w:val="28"/>
        </w:rPr>
        <w:t xml:space="preserve"> B.A.G., </w:t>
      </w:r>
      <w:proofErr w:type="spellStart"/>
      <w:r>
        <w:rPr>
          <w:sz w:val="28"/>
          <w:szCs w:val="28"/>
        </w:rPr>
        <w:t>Ermund</w:t>
      </w:r>
      <w:proofErr w:type="spellEnd"/>
      <w:r>
        <w:rPr>
          <w:sz w:val="28"/>
          <w:szCs w:val="28"/>
        </w:rPr>
        <w:t xml:space="preserve"> A.: </w:t>
      </w:r>
      <w:proofErr w:type="spellStart"/>
      <w:r>
        <w:rPr>
          <w:sz w:val="28"/>
          <w:szCs w:val="28"/>
        </w:rPr>
        <w:t>J.Biol</w:t>
      </w:r>
      <w:proofErr w:type="spellEnd"/>
      <w:r>
        <w:rPr>
          <w:sz w:val="28"/>
          <w:szCs w:val="28"/>
        </w:rPr>
        <w:t>. Chem. 280, 31405 (2005).</w:t>
      </w:r>
    </w:p>
    <w:p w14:paraId="56EFA181" w14:textId="37C48086" w:rsidR="007D34AB" w:rsidRDefault="007D34AB">
      <w:pPr>
        <w:rPr>
          <w:sz w:val="28"/>
          <w:szCs w:val="28"/>
        </w:rPr>
      </w:pPr>
      <w:r>
        <w:rPr>
          <w:sz w:val="28"/>
          <w:szCs w:val="28"/>
        </w:rPr>
        <w:t xml:space="preserve">43. </w:t>
      </w:r>
      <w:proofErr w:type="spellStart"/>
      <w:r>
        <w:rPr>
          <w:sz w:val="28"/>
          <w:szCs w:val="28"/>
        </w:rPr>
        <w:t>Ottani</w:t>
      </w:r>
      <w:proofErr w:type="spellEnd"/>
      <w:r>
        <w:rPr>
          <w:sz w:val="28"/>
          <w:szCs w:val="28"/>
        </w:rPr>
        <w:t xml:space="preserve"> A., Leone S., </w:t>
      </w:r>
      <w:proofErr w:type="spellStart"/>
      <w:r>
        <w:rPr>
          <w:sz w:val="28"/>
          <w:szCs w:val="28"/>
        </w:rPr>
        <w:t>Sandrini</w:t>
      </w:r>
      <w:proofErr w:type="spellEnd"/>
      <w:r>
        <w:rPr>
          <w:sz w:val="28"/>
          <w:szCs w:val="28"/>
        </w:rPr>
        <w:t xml:space="preserve"> M. Et al.: Eur. J.</w:t>
      </w:r>
    </w:p>
    <w:p w14:paraId="4213B764" w14:textId="77777777" w:rsidR="007D34AB" w:rsidRDefault="007D34AB">
      <w:pPr>
        <w:rPr>
          <w:sz w:val="28"/>
          <w:szCs w:val="28"/>
        </w:rPr>
      </w:pPr>
      <w:proofErr w:type="spellStart"/>
      <w:r>
        <w:rPr>
          <w:sz w:val="28"/>
          <w:szCs w:val="28"/>
        </w:rPr>
        <w:t>Pharmacol</w:t>
      </w:r>
      <w:proofErr w:type="spellEnd"/>
      <w:r>
        <w:rPr>
          <w:sz w:val="28"/>
          <w:szCs w:val="28"/>
        </w:rPr>
        <w:t>. 531, 280 (2006).</w:t>
      </w:r>
    </w:p>
    <w:p w14:paraId="5BAA7802" w14:textId="430ED8DB" w:rsidR="00316FFF" w:rsidRDefault="007D34AB">
      <w:pPr>
        <w:rPr>
          <w:sz w:val="28"/>
          <w:szCs w:val="28"/>
        </w:rPr>
      </w:pPr>
      <w:r>
        <w:rPr>
          <w:sz w:val="28"/>
          <w:szCs w:val="28"/>
        </w:rPr>
        <w:t>44. Kelley B.G., Thayer S.A.: Eur. J. Pharmacol.496, 33 (2004).</w:t>
      </w:r>
    </w:p>
    <w:p w14:paraId="3F6BF566" w14:textId="63DE2125" w:rsidR="007D34AB" w:rsidRDefault="007D34AB">
      <w:pPr>
        <w:rPr>
          <w:sz w:val="28"/>
          <w:szCs w:val="28"/>
        </w:rPr>
      </w:pPr>
      <w:r>
        <w:rPr>
          <w:sz w:val="28"/>
          <w:szCs w:val="28"/>
        </w:rPr>
        <w:t xml:space="preserve">45. </w:t>
      </w:r>
      <w:proofErr w:type="spellStart"/>
      <w:r>
        <w:rPr>
          <w:sz w:val="28"/>
          <w:szCs w:val="28"/>
        </w:rPr>
        <w:t>Zygmunt</w:t>
      </w:r>
      <w:proofErr w:type="spellEnd"/>
      <w:r>
        <w:rPr>
          <w:sz w:val="28"/>
          <w:szCs w:val="28"/>
        </w:rPr>
        <w:t xml:space="preserve"> P.M., Chuang H., </w:t>
      </w:r>
      <w:proofErr w:type="spellStart"/>
      <w:r>
        <w:rPr>
          <w:sz w:val="28"/>
          <w:szCs w:val="28"/>
        </w:rPr>
        <w:t>Movahed</w:t>
      </w:r>
      <w:proofErr w:type="spellEnd"/>
      <w:r>
        <w:rPr>
          <w:sz w:val="28"/>
          <w:szCs w:val="28"/>
        </w:rPr>
        <w:t xml:space="preserve"> P. Et al.:</w:t>
      </w:r>
      <w:proofErr w:type="spellStart"/>
      <w:r>
        <w:rPr>
          <w:sz w:val="28"/>
          <w:szCs w:val="28"/>
        </w:rPr>
        <w:t>Eur</w:t>
      </w:r>
      <w:proofErr w:type="spellEnd"/>
      <w:r>
        <w:rPr>
          <w:sz w:val="28"/>
          <w:szCs w:val="28"/>
        </w:rPr>
        <w:t xml:space="preserve">. J. </w:t>
      </w:r>
      <w:proofErr w:type="spellStart"/>
      <w:r>
        <w:rPr>
          <w:sz w:val="28"/>
          <w:szCs w:val="28"/>
        </w:rPr>
        <w:t>Pharmacol</w:t>
      </w:r>
      <w:proofErr w:type="spellEnd"/>
      <w:r>
        <w:rPr>
          <w:sz w:val="28"/>
          <w:szCs w:val="28"/>
        </w:rPr>
        <w:t>. 396, 39 (2000).</w:t>
      </w:r>
    </w:p>
    <w:p w14:paraId="41268123" w14:textId="0BD75240" w:rsidR="007D34AB" w:rsidRDefault="007D34AB">
      <w:pPr>
        <w:rPr>
          <w:sz w:val="28"/>
          <w:szCs w:val="28"/>
        </w:rPr>
      </w:pPr>
      <w:r>
        <w:rPr>
          <w:sz w:val="28"/>
          <w:szCs w:val="28"/>
        </w:rPr>
        <w:t xml:space="preserve">46. </w:t>
      </w:r>
      <w:proofErr w:type="spellStart"/>
      <w:r>
        <w:rPr>
          <w:sz w:val="28"/>
          <w:szCs w:val="28"/>
        </w:rPr>
        <w:t>Bertolini</w:t>
      </w:r>
      <w:proofErr w:type="spellEnd"/>
      <w:r>
        <w:rPr>
          <w:sz w:val="28"/>
          <w:szCs w:val="28"/>
        </w:rPr>
        <w:t xml:space="preserve"> A., Ferrari A., </w:t>
      </w:r>
      <w:proofErr w:type="spellStart"/>
      <w:r>
        <w:rPr>
          <w:sz w:val="28"/>
          <w:szCs w:val="28"/>
        </w:rPr>
        <w:t>Ottani</w:t>
      </w:r>
      <w:proofErr w:type="spellEnd"/>
      <w:r>
        <w:rPr>
          <w:sz w:val="28"/>
          <w:szCs w:val="28"/>
        </w:rPr>
        <w:t xml:space="preserve"> A. Et al.: </w:t>
      </w:r>
      <w:proofErr w:type="spellStart"/>
      <w:r>
        <w:rPr>
          <w:sz w:val="28"/>
          <w:szCs w:val="28"/>
        </w:rPr>
        <w:t>CNSDrug</w:t>
      </w:r>
      <w:proofErr w:type="spellEnd"/>
      <w:r>
        <w:rPr>
          <w:sz w:val="28"/>
          <w:szCs w:val="28"/>
        </w:rPr>
        <w:t xml:space="preserve"> Rev. 12, 250 (2006).</w:t>
      </w:r>
    </w:p>
    <w:p w14:paraId="11062392" w14:textId="60D15ABF" w:rsidR="00316FFF" w:rsidRDefault="007D34AB">
      <w:pPr>
        <w:rPr>
          <w:sz w:val="28"/>
          <w:szCs w:val="28"/>
        </w:rPr>
      </w:pPr>
      <w:r>
        <w:rPr>
          <w:sz w:val="28"/>
          <w:szCs w:val="28"/>
        </w:rPr>
        <w:t xml:space="preserve">47. </w:t>
      </w:r>
      <w:proofErr w:type="spellStart"/>
      <w:r>
        <w:rPr>
          <w:sz w:val="28"/>
          <w:szCs w:val="28"/>
        </w:rPr>
        <w:t>Korpela</w:t>
      </w:r>
      <w:proofErr w:type="spellEnd"/>
      <w:r>
        <w:rPr>
          <w:sz w:val="28"/>
          <w:szCs w:val="28"/>
        </w:rPr>
        <w:t xml:space="preserve"> R, </w:t>
      </w:r>
      <w:proofErr w:type="spellStart"/>
      <w:r>
        <w:rPr>
          <w:sz w:val="28"/>
          <w:szCs w:val="28"/>
        </w:rPr>
        <w:t>Olkkola</w:t>
      </w:r>
      <w:proofErr w:type="spellEnd"/>
      <w:r>
        <w:rPr>
          <w:sz w:val="28"/>
          <w:szCs w:val="28"/>
        </w:rPr>
        <w:t xml:space="preserve"> KT. Pharmacokinetics of </w:t>
      </w:r>
      <w:proofErr w:type="spellStart"/>
      <w:r>
        <w:rPr>
          <w:sz w:val="28"/>
          <w:szCs w:val="28"/>
        </w:rPr>
        <w:t>intravenousDiclofenac</w:t>
      </w:r>
      <w:proofErr w:type="spellEnd"/>
      <w:r>
        <w:rPr>
          <w:sz w:val="28"/>
          <w:szCs w:val="28"/>
        </w:rPr>
        <w:t xml:space="preserve"> sodium in children. </w:t>
      </w:r>
      <w:proofErr w:type="spellStart"/>
      <w:r>
        <w:rPr>
          <w:sz w:val="28"/>
          <w:szCs w:val="28"/>
        </w:rPr>
        <w:t>Eur</w:t>
      </w:r>
      <w:proofErr w:type="spellEnd"/>
      <w:r>
        <w:rPr>
          <w:sz w:val="28"/>
          <w:szCs w:val="28"/>
        </w:rPr>
        <w:t xml:space="preserve"> J </w:t>
      </w:r>
      <w:proofErr w:type="spellStart"/>
      <w:r>
        <w:rPr>
          <w:sz w:val="28"/>
          <w:szCs w:val="28"/>
        </w:rPr>
        <w:t>Clin</w:t>
      </w:r>
      <w:proofErr w:type="spellEnd"/>
      <w:r>
        <w:rPr>
          <w:sz w:val="28"/>
          <w:szCs w:val="28"/>
        </w:rPr>
        <w:t xml:space="preserve"> </w:t>
      </w:r>
      <w:proofErr w:type="spellStart"/>
      <w:r>
        <w:rPr>
          <w:sz w:val="28"/>
          <w:szCs w:val="28"/>
        </w:rPr>
        <w:t>Pharmacol</w:t>
      </w:r>
      <w:proofErr w:type="spellEnd"/>
      <w:r>
        <w:rPr>
          <w:sz w:val="28"/>
          <w:szCs w:val="28"/>
        </w:rPr>
        <w:t xml:space="preserve"> 1990;38 (3): 293-5</w:t>
      </w:r>
    </w:p>
    <w:p w14:paraId="59AC4FD8" w14:textId="2174985E" w:rsidR="007D34AB" w:rsidRDefault="007D34AB">
      <w:pPr>
        <w:rPr>
          <w:sz w:val="28"/>
          <w:szCs w:val="28"/>
        </w:rPr>
      </w:pPr>
      <w:r>
        <w:rPr>
          <w:sz w:val="28"/>
          <w:szCs w:val="28"/>
        </w:rPr>
        <w:t xml:space="preserve">48. </w:t>
      </w:r>
      <w:proofErr w:type="spellStart"/>
      <w:r>
        <w:rPr>
          <w:sz w:val="28"/>
          <w:szCs w:val="28"/>
        </w:rPr>
        <w:t>Haapasaari</w:t>
      </w:r>
      <w:proofErr w:type="spellEnd"/>
      <w:r>
        <w:rPr>
          <w:sz w:val="28"/>
          <w:szCs w:val="28"/>
        </w:rPr>
        <w:t xml:space="preserve"> J, </w:t>
      </w:r>
      <w:proofErr w:type="spellStart"/>
      <w:r>
        <w:rPr>
          <w:sz w:val="28"/>
          <w:szCs w:val="28"/>
        </w:rPr>
        <w:t>Wuolijoki</w:t>
      </w:r>
      <w:proofErr w:type="spellEnd"/>
      <w:r>
        <w:rPr>
          <w:sz w:val="28"/>
          <w:szCs w:val="28"/>
        </w:rPr>
        <w:t xml:space="preserve"> E, </w:t>
      </w:r>
      <w:proofErr w:type="spellStart"/>
      <w:r>
        <w:rPr>
          <w:sz w:val="28"/>
          <w:szCs w:val="28"/>
        </w:rPr>
        <w:t>Ylijoki</w:t>
      </w:r>
      <w:proofErr w:type="spellEnd"/>
      <w:r>
        <w:rPr>
          <w:sz w:val="28"/>
          <w:szCs w:val="28"/>
        </w:rPr>
        <w:t xml:space="preserve"> H. Treatment of juvenile </w:t>
      </w:r>
      <w:proofErr w:type="spellStart"/>
      <w:r>
        <w:rPr>
          <w:sz w:val="28"/>
          <w:szCs w:val="28"/>
        </w:rPr>
        <w:t>rheu-Matoid</w:t>
      </w:r>
      <w:proofErr w:type="spellEnd"/>
      <w:r>
        <w:rPr>
          <w:sz w:val="28"/>
          <w:szCs w:val="28"/>
        </w:rPr>
        <w:t xml:space="preserve"> arthritis with diclofenac sodium. </w:t>
      </w:r>
      <w:proofErr w:type="spellStart"/>
      <w:r>
        <w:rPr>
          <w:sz w:val="28"/>
          <w:szCs w:val="28"/>
        </w:rPr>
        <w:t>Scand</w:t>
      </w:r>
      <w:proofErr w:type="spellEnd"/>
      <w:r>
        <w:rPr>
          <w:sz w:val="28"/>
          <w:szCs w:val="28"/>
        </w:rPr>
        <w:t xml:space="preserve"> J Rheumatol1983; 12 (4): 325-30</w:t>
      </w:r>
    </w:p>
    <w:p w14:paraId="08F820AF" w14:textId="45101CE5" w:rsidR="007D34AB" w:rsidRDefault="007D34AB">
      <w:pPr>
        <w:rPr>
          <w:sz w:val="28"/>
          <w:szCs w:val="28"/>
        </w:rPr>
      </w:pPr>
      <w:r>
        <w:rPr>
          <w:sz w:val="28"/>
          <w:szCs w:val="28"/>
        </w:rPr>
        <w:t xml:space="preserve">49. </w:t>
      </w:r>
      <w:proofErr w:type="spellStart"/>
      <w:r>
        <w:rPr>
          <w:sz w:val="28"/>
          <w:szCs w:val="28"/>
        </w:rPr>
        <w:t>Ryhanen</w:t>
      </w:r>
      <w:proofErr w:type="spellEnd"/>
      <w:r>
        <w:rPr>
          <w:sz w:val="28"/>
          <w:szCs w:val="28"/>
        </w:rPr>
        <w:t xml:space="preserve"> P, </w:t>
      </w:r>
      <w:proofErr w:type="spellStart"/>
      <w:r>
        <w:rPr>
          <w:sz w:val="28"/>
          <w:szCs w:val="28"/>
        </w:rPr>
        <w:t>Adamski</w:t>
      </w:r>
      <w:proofErr w:type="spellEnd"/>
      <w:r>
        <w:rPr>
          <w:sz w:val="28"/>
          <w:szCs w:val="28"/>
        </w:rPr>
        <w:t xml:space="preserve"> J, </w:t>
      </w:r>
      <w:proofErr w:type="spellStart"/>
      <w:r>
        <w:rPr>
          <w:sz w:val="28"/>
          <w:szCs w:val="28"/>
        </w:rPr>
        <w:t>Puhakka</w:t>
      </w:r>
      <w:proofErr w:type="spellEnd"/>
      <w:r>
        <w:rPr>
          <w:sz w:val="28"/>
          <w:szCs w:val="28"/>
        </w:rPr>
        <w:t xml:space="preserve"> K, et al. Postoperative </w:t>
      </w:r>
      <w:proofErr w:type="spellStart"/>
      <w:r>
        <w:rPr>
          <w:sz w:val="28"/>
          <w:szCs w:val="28"/>
        </w:rPr>
        <w:t>painRelief</w:t>
      </w:r>
      <w:proofErr w:type="spellEnd"/>
      <w:r>
        <w:rPr>
          <w:sz w:val="28"/>
          <w:szCs w:val="28"/>
        </w:rPr>
        <w:t xml:space="preserve"> in children: a comparison between caudal </w:t>
      </w:r>
      <w:proofErr w:type="spellStart"/>
      <w:r>
        <w:rPr>
          <w:sz w:val="28"/>
          <w:szCs w:val="28"/>
        </w:rPr>
        <w:t>bupivacaineAnd</w:t>
      </w:r>
      <w:proofErr w:type="spellEnd"/>
      <w:r>
        <w:rPr>
          <w:sz w:val="28"/>
          <w:szCs w:val="28"/>
        </w:rPr>
        <w:t xml:space="preserve"> intramuscular diclofenac sodium. Anaesthesia 1994; 49(1): 57-61</w:t>
      </w:r>
    </w:p>
    <w:p w14:paraId="49495B90" w14:textId="42FF98D9" w:rsidR="007D34AB" w:rsidRDefault="007D34AB">
      <w:pPr>
        <w:rPr>
          <w:sz w:val="28"/>
          <w:szCs w:val="28"/>
        </w:rPr>
      </w:pPr>
      <w:r>
        <w:rPr>
          <w:sz w:val="28"/>
          <w:szCs w:val="28"/>
        </w:rPr>
        <w:t xml:space="preserve">50. </w:t>
      </w:r>
      <w:proofErr w:type="spellStart"/>
      <w:r>
        <w:rPr>
          <w:sz w:val="28"/>
          <w:szCs w:val="28"/>
        </w:rPr>
        <w:t>Boni</w:t>
      </w:r>
      <w:proofErr w:type="spellEnd"/>
      <w:r>
        <w:rPr>
          <w:sz w:val="28"/>
          <w:szCs w:val="28"/>
        </w:rPr>
        <w:t xml:space="preserve"> JP, </w:t>
      </w:r>
      <w:proofErr w:type="spellStart"/>
      <w:r>
        <w:rPr>
          <w:sz w:val="28"/>
          <w:szCs w:val="28"/>
        </w:rPr>
        <w:t>Korth</w:t>
      </w:r>
      <w:proofErr w:type="spellEnd"/>
      <w:r>
        <w:rPr>
          <w:sz w:val="28"/>
          <w:szCs w:val="28"/>
        </w:rPr>
        <w:t xml:space="preserve">-Bradley JM, Martin P, et al. </w:t>
      </w:r>
      <w:proofErr w:type="spellStart"/>
      <w:r>
        <w:rPr>
          <w:sz w:val="28"/>
          <w:szCs w:val="28"/>
        </w:rPr>
        <w:t>PharmacokineticsOf</w:t>
      </w:r>
      <w:proofErr w:type="spellEnd"/>
      <w:r>
        <w:rPr>
          <w:sz w:val="28"/>
          <w:szCs w:val="28"/>
        </w:rPr>
        <w:t xml:space="preserve"> </w:t>
      </w:r>
      <w:proofErr w:type="spellStart"/>
      <w:r>
        <w:rPr>
          <w:sz w:val="28"/>
          <w:szCs w:val="28"/>
        </w:rPr>
        <w:t>etodolac</w:t>
      </w:r>
      <w:proofErr w:type="spellEnd"/>
      <w:r>
        <w:rPr>
          <w:sz w:val="28"/>
          <w:szCs w:val="28"/>
        </w:rPr>
        <w:t xml:space="preserve"> in patients with stable juvenile rheumatoid </w:t>
      </w:r>
      <w:proofErr w:type="spellStart"/>
      <w:r>
        <w:rPr>
          <w:sz w:val="28"/>
          <w:szCs w:val="28"/>
        </w:rPr>
        <w:t>arthriTis</w:t>
      </w:r>
      <w:proofErr w:type="spellEnd"/>
      <w:r>
        <w:rPr>
          <w:sz w:val="28"/>
          <w:szCs w:val="28"/>
        </w:rPr>
        <w:t xml:space="preserve">. </w:t>
      </w:r>
      <w:proofErr w:type="spellStart"/>
      <w:r>
        <w:rPr>
          <w:sz w:val="28"/>
          <w:szCs w:val="28"/>
        </w:rPr>
        <w:t>Clin</w:t>
      </w:r>
      <w:proofErr w:type="spellEnd"/>
      <w:r>
        <w:rPr>
          <w:sz w:val="28"/>
          <w:szCs w:val="28"/>
        </w:rPr>
        <w:t xml:space="preserve"> </w:t>
      </w:r>
      <w:proofErr w:type="spellStart"/>
      <w:r>
        <w:rPr>
          <w:sz w:val="28"/>
          <w:szCs w:val="28"/>
        </w:rPr>
        <w:t>Ther</w:t>
      </w:r>
      <w:proofErr w:type="spellEnd"/>
      <w:r>
        <w:rPr>
          <w:sz w:val="28"/>
          <w:szCs w:val="28"/>
        </w:rPr>
        <w:t xml:space="preserve"> 1999; 21 (10): 1715-24</w:t>
      </w:r>
    </w:p>
    <w:p w14:paraId="28B0783F" w14:textId="31CC7AFC" w:rsidR="007D34AB" w:rsidRDefault="007D34AB">
      <w:pPr>
        <w:rPr>
          <w:sz w:val="28"/>
          <w:szCs w:val="28"/>
        </w:rPr>
      </w:pPr>
      <w:r>
        <w:rPr>
          <w:sz w:val="28"/>
          <w:szCs w:val="28"/>
        </w:rPr>
        <w:t xml:space="preserve">51. </w:t>
      </w:r>
      <w:proofErr w:type="spellStart"/>
      <w:r>
        <w:rPr>
          <w:sz w:val="28"/>
          <w:szCs w:val="28"/>
        </w:rPr>
        <w:t>Makela</w:t>
      </w:r>
      <w:proofErr w:type="spellEnd"/>
      <w:r>
        <w:rPr>
          <w:sz w:val="28"/>
          <w:szCs w:val="28"/>
        </w:rPr>
        <w:t xml:space="preserve"> AL, </w:t>
      </w:r>
      <w:proofErr w:type="spellStart"/>
      <w:r>
        <w:rPr>
          <w:sz w:val="28"/>
          <w:szCs w:val="28"/>
        </w:rPr>
        <w:t>Scheinin</w:t>
      </w:r>
      <w:proofErr w:type="spellEnd"/>
      <w:r>
        <w:rPr>
          <w:sz w:val="28"/>
          <w:szCs w:val="28"/>
        </w:rPr>
        <w:t xml:space="preserve"> M, </w:t>
      </w:r>
      <w:proofErr w:type="spellStart"/>
      <w:r>
        <w:rPr>
          <w:sz w:val="28"/>
          <w:szCs w:val="28"/>
        </w:rPr>
        <w:t>Iisalo</w:t>
      </w:r>
      <w:proofErr w:type="spellEnd"/>
      <w:r>
        <w:rPr>
          <w:sz w:val="28"/>
          <w:szCs w:val="28"/>
        </w:rPr>
        <w:t xml:space="preserve"> E, et al. Pharmacokinetics of</w:t>
      </w:r>
    </w:p>
    <w:p w14:paraId="3543779D" w14:textId="16CB0B3F" w:rsidR="007D34AB" w:rsidRDefault="007D34AB">
      <w:pPr>
        <w:rPr>
          <w:sz w:val="28"/>
          <w:szCs w:val="28"/>
        </w:rPr>
      </w:pPr>
      <w:proofErr w:type="spellStart"/>
      <w:r>
        <w:rPr>
          <w:sz w:val="28"/>
          <w:szCs w:val="28"/>
        </w:rPr>
        <w:t>Fenclofenac</w:t>
      </w:r>
      <w:proofErr w:type="spellEnd"/>
      <w:r>
        <w:rPr>
          <w:sz w:val="28"/>
          <w:szCs w:val="28"/>
        </w:rPr>
        <w:t xml:space="preserve"> in children with juvenile rheumatoid </w:t>
      </w:r>
      <w:proofErr w:type="spellStart"/>
      <w:r>
        <w:rPr>
          <w:sz w:val="28"/>
          <w:szCs w:val="28"/>
        </w:rPr>
        <w:t>arthritis.Eur</w:t>
      </w:r>
      <w:proofErr w:type="spellEnd"/>
      <w:r>
        <w:rPr>
          <w:sz w:val="28"/>
          <w:szCs w:val="28"/>
        </w:rPr>
        <w:t xml:space="preserve"> J </w:t>
      </w:r>
      <w:proofErr w:type="spellStart"/>
      <w:r>
        <w:rPr>
          <w:sz w:val="28"/>
          <w:szCs w:val="28"/>
        </w:rPr>
        <w:t>Clin</w:t>
      </w:r>
      <w:proofErr w:type="spellEnd"/>
      <w:r>
        <w:rPr>
          <w:sz w:val="28"/>
          <w:szCs w:val="28"/>
        </w:rPr>
        <w:t xml:space="preserve"> </w:t>
      </w:r>
      <w:proofErr w:type="spellStart"/>
      <w:r>
        <w:rPr>
          <w:sz w:val="28"/>
          <w:szCs w:val="28"/>
        </w:rPr>
        <w:t>Pharmacol</w:t>
      </w:r>
      <w:proofErr w:type="spellEnd"/>
      <w:r>
        <w:rPr>
          <w:sz w:val="28"/>
          <w:szCs w:val="28"/>
        </w:rPr>
        <w:t xml:space="preserve"> 1983; 25 (3): 381-8</w:t>
      </w:r>
    </w:p>
    <w:p w14:paraId="234815C5" w14:textId="7CDD9141" w:rsidR="007D34AB" w:rsidRDefault="007D34AB">
      <w:pPr>
        <w:rPr>
          <w:sz w:val="28"/>
          <w:szCs w:val="28"/>
        </w:rPr>
      </w:pPr>
      <w:r>
        <w:rPr>
          <w:sz w:val="28"/>
          <w:szCs w:val="28"/>
        </w:rPr>
        <w:t xml:space="preserve">52. </w:t>
      </w:r>
      <w:proofErr w:type="spellStart"/>
      <w:r>
        <w:rPr>
          <w:sz w:val="28"/>
          <w:szCs w:val="28"/>
        </w:rPr>
        <w:t>Scaroni</w:t>
      </w:r>
      <w:proofErr w:type="spellEnd"/>
      <w:r>
        <w:rPr>
          <w:sz w:val="28"/>
          <w:szCs w:val="28"/>
        </w:rPr>
        <w:t xml:space="preserve"> C, </w:t>
      </w:r>
      <w:proofErr w:type="spellStart"/>
      <w:r>
        <w:rPr>
          <w:sz w:val="28"/>
          <w:szCs w:val="28"/>
        </w:rPr>
        <w:t>Mazzoni</w:t>
      </w:r>
      <w:proofErr w:type="spellEnd"/>
      <w:r>
        <w:rPr>
          <w:sz w:val="28"/>
          <w:szCs w:val="28"/>
        </w:rPr>
        <w:t xml:space="preserve"> PL, D’Amico E, et al. Pharmacokinetics </w:t>
      </w:r>
      <w:proofErr w:type="spellStart"/>
      <w:r>
        <w:rPr>
          <w:sz w:val="28"/>
          <w:szCs w:val="28"/>
        </w:rPr>
        <w:t>ofOral</w:t>
      </w:r>
      <w:proofErr w:type="spellEnd"/>
      <w:r>
        <w:rPr>
          <w:sz w:val="28"/>
          <w:szCs w:val="28"/>
        </w:rPr>
        <w:t xml:space="preserve"> and rectal </w:t>
      </w:r>
      <w:proofErr w:type="spellStart"/>
      <w:r>
        <w:rPr>
          <w:sz w:val="28"/>
          <w:szCs w:val="28"/>
        </w:rPr>
        <w:t>flurbiprofen</w:t>
      </w:r>
      <w:proofErr w:type="spellEnd"/>
      <w:r>
        <w:rPr>
          <w:sz w:val="28"/>
          <w:szCs w:val="28"/>
        </w:rPr>
        <w:t xml:space="preserve"> in children. </w:t>
      </w:r>
      <w:proofErr w:type="spellStart"/>
      <w:r>
        <w:rPr>
          <w:sz w:val="28"/>
          <w:szCs w:val="28"/>
        </w:rPr>
        <w:t>Eur</w:t>
      </w:r>
      <w:proofErr w:type="spellEnd"/>
      <w:r>
        <w:rPr>
          <w:sz w:val="28"/>
          <w:szCs w:val="28"/>
        </w:rPr>
        <w:t xml:space="preserve"> J </w:t>
      </w:r>
      <w:proofErr w:type="spellStart"/>
      <w:r>
        <w:rPr>
          <w:sz w:val="28"/>
          <w:szCs w:val="28"/>
        </w:rPr>
        <w:t>Clin</w:t>
      </w:r>
      <w:proofErr w:type="spellEnd"/>
      <w:r>
        <w:rPr>
          <w:sz w:val="28"/>
          <w:szCs w:val="28"/>
        </w:rPr>
        <w:t xml:space="preserve"> Pharmacol1984; 27 (3): 367-9</w:t>
      </w:r>
    </w:p>
    <w:p w14:paraId="695DD015" w14:textId="5730B102" w:rsidR="007D34AB" w:rsidRDefault="007D34AB">
      <w:pPr>
        <w:rPr>
          <w:sz w:val="28"/>
          <w:szCs w:val="28"/>
        </w:rPr>
      </w:pPr>
      <w:r>
        <w:rPr>
          <w:sz w:val="28"/>
          <w:szCs w:val="28"/>
        </w:rPr>
        <w:t>53. Brown RD, Wilson JT, Kearns GL, et al. Single-</w:t>
      </w:r>
      <w:proofErr w:type="spellStart"/>
      <w:r>
        <w:rPr>
          <w:sz w:val="28"/>
          <w:szCs w:val="28"/>
        </w:rPr>
        <w:t>dosePharmacokinetics</w:t>
      </w:r>
      <w:proofErr w:type="spellEnd"/>
      <w:r>
        <w:rPr>
          <w:sz w:val="28"/>
          <w:szCs w:val="28"/>
        </w:rPr>
        <w:t xml:space="preserve"> of ibuprofen and acetaminophen in </w:t>
      </w:r>
      <w:proofErr w:type="spellStart"/>
      <w:r>
        <w:rPr>
          <w:sz w:val="28"/>
          <w:szCs w:val="28"/>
        </w:rPr>
        <w:t>febrileChildren</w:t>
      </w:r>
      <w:proofErr w:type="spellEnd"/>
      <w:r>
        <w:rPr>
          <w:sz w:val="28"/>
          <w:szCs w:val="28"/>
        </w:rPr>
        <w:t xml:space="preserve">. J </w:t>
      </w:r>
      <w:proofErr w:type="spellStart"/>
      <w:r>
        <w:rPr>
          <w:sz w:val="28"/>
          <w:szCs w:val="28"/>
        </w:rPr>
        <w:t>Clin</w:t>
      </w:r>
      <w:proofErr w:type="spellEnd"/>
      <w:r>
        <w:rPr>
          <w:sz w:val="28"/>
          <w:szCs w:val="28"/>
        </w:rPr>
        <w:t xml:space="preserve"> </w:t>
      </w:r>
      <w:proofErr w:type="spellStart"/>
      <w:r>
        <w:rPr>
          <w:sz w:val="28"/>
          <w:szCs w:val="28"/>
        </w:rPr>
        <w:t>Pharmacol</w:t>
      </w:r>
      <w:proofErr w:type="spellEnd"/>
      <w:r>
        <w:rPr>
          <w:sz w:val="28"/>
          <w:szCs w:val="28"/>
        </w:rPr>
        <w:t xml:space="preserve"> 1992; 32 (3): 231-41</w:t>
      </w:r>
    </w:p>
    <w:p w14:paraId="2834139C" w14:textId="44F6E002" w:rsidR="007D34AB" w:rsidRDefault="007D34AB">
      <w:pPr>
        <w:rPr>
          <w:sz w:val="28"/>
          <w:szCs w:val="28"/>
        </w:rPr>
      </w:pPr>
      <w:r>
        <w:rPr>
          <w:sz w:val="28"/>
          <w:szCs w:val="28"/>
        </w:rPr>
        <w:t xml:space="preserve">54. Kauffman RE, Nelson MV. Effect of age on ibuprofen </w:t>
      </w:r>
      <w:proofErr w:type="spellStart"/>
      <w:r>
        <w:rPr>
          <w:sz w:val="28"/>
          <w:szCs w:val="28"/>
        </w:rPr>
        <w:t>pharmaCokinetics</w:t>
      </w:r>
      <w:proofErr w:type="spellEnd"/>
      <w:r>
        <w:rPr>
          <w:sz w:val="28"/>
          <w:szCs w:val="28"/>
        </w:rPr>
        <w:t xml:space="preserve"> and antipyretic response. J </w:t>
      </w:r>
      <w:proofErr w:type="spellStart"/>
      <w:r>
        <w:rPr>
          <w:sz w:val="28"/>
          <w:szCs w:val="28"/>
        </w:rPr>
        <w:t>Paediatr</w:t>
      </w:r>
      <w:proofErr w:type="spellEnd"/>
      <w:r>
        <w:rPr>
          <w:sz w:val="28"/>
          <w:szCs w:val="28"/>
        </w:rPr>
        <w:t xml:space="preserve"> 1992; 121 (6):969-73</w:t>
      </w:r>
    </w:p>
    <w:p w14:paraId="5BF56F52" w14:textId="65D0B2E9" w:rsidR="007D34AB" w:rsidRDefault="007D34AB">
      <w:pPr>
        <w:rPr>
          <w:sz w:val="28"/>
          <w:szCs w:val="28"/>
        </w:rPr>
      </w:pPr>
      <w:r>
        <w:rPr>
          <w:sz w:val="28"/>
          <w:szCs w:val="28"/>
        </w:rPr>
        <w:t xml:space="preserve">55. Rey E, </w:t>
      </w:r>
      <w:proofErr w:type="spellStart"/>
      <w:r>
        <w:rPr>
          <w:sz w:val="28"/>
          <w:szCs w:val="28"/>
        </w:rPr>
        <w:t>Pariente-Khayat</w:t>
      </w:r>
      <w:proofErr w:type="spellEnd"/>
      <w:r>
        <w:rPr>
          <w:sz w:val="28"/>
          <w:szCs w:val="28"/>
        </w:rPr>
        <w:t xml:space="preserve"> A, </w:t>
      </w:r>
      <w:proofErr w:type="spellStart"/>
      <w:r>
        <w:rPr>
          <w:sz w:val="28"/>
          <w:szCs w:val="28"/>
        </w:rPr>
        <w:t>Gouyet</w:t>
      </w:r>
      <w:proofErr w:type="spellEnd"/>
      <w:r>
        <w:rPr>
          <w:sz w:val="28"/>
          <w:szCs w:val="28"/>
        </w:rPr>
        <w:t xml:space="preserve"> L, et al. </w:t>
      </w:r>
      <w:proofErr w:type="spellStart"/>
      <w:r>
        <w:rPr>
          <w:sz w:val="28"/>
          <w:szCs w:val="28"/>
        </w:rPr>
        <w:t>Stereoselective</w:t>
      </w:r>
      <w:proofErr w:type="spellEnd"/>
      <w:r>
        <w:rPr>
          <w:sz w:val="28"/>
          <w:szCs w:val="28"/>
        </w:rPr>
        <w:t xml:space="preserve"> </w:t>
      </w:r>
      <w:proofErr w:type="spellStart"/>
      <w:r>
        <w:rPr>
          <w:sz w:val="28"/>
          <w:szCs w:val="28"/>
        </w:rPr>
        <w:t>disPosition</w:t>
      </w:r>
      <w:proofErr w:type="spellEnd"/>
      <w:r>
        <w:rPr>
          <w:sz w:val="28"/>
          <w:szCs w:val="28"/>
        </w:rPr>
        <w:t xml:space="preserve"> of ibuprofen enantiomers in infants. Br J </w:t>
      </w:r>
      <w:proofErr w:type="spellStart"/>
      <w:r>
        <w:rPr>
          <w:sz w:val="28"/>
          <w:szCs w:val="28"/>
        </w:rPr>
        <w:t>Clin</w:t>
      </w:r>
      <w:proofErr w:type="spellEnd"/>
      <w:r>
        <w:rPr>
          <w:sz w:val="28"/>
          <w:szCs w:val="28"/>
        </w:rPr>
        <w:t xml:space="preserve"> Phar-</w:t>
      </w:r>
      <w:proofErr w:type="spellStart"/>
      <w:r>
        <w:rPr>
          <w:sz w:val="28"/>
          <w:szCs w:val="28"/>
        </w:rPr>
        <w:t>Macol</w:t>
      </w:r>
      <w:proofErr w:type="spellEnd"/>
      <w:r>
        <w:rPr>
          <w:sz w:val="28"/>
          <w:szCs w:val="28"/>
        </w:rPr>
        <w:t xml:space="preserve"> 1994; 38 (4): 373-5</w:t>
      </w:r>
    </w:p>
    <w:p w14:paraId="131DE6A5" w14:textId="1B4F50E0" w:rsidR="007D34AB" w:rsidRDefault="007D34AB">
      <w:pPr>
        <w:rPr>
          <w:sz w:val="28"/>
          <w:szCs w:val="28"/>
        </w:rPr>
      </w:pPr>
      <w:r>
        <w:rPr>
          <w:sz w:val="28"/>
          <w:szCs w:val="28"/>
        </w:rPr>
        <w:t xml:space="preserve">56. </w:t>
      </w:r>
      <w:proofErr w:type="spellStart"/>
      <w:r>
        <w:rPr>
          <w:sz w:val="28"/>
          <w:szCs w:val="28"/>
        </w:rPr>
        <w:t>Walson</w:t>
      </w:r>
      <w:proofErr w:type="spellEnd"/>
      <w:r>
        <w:rPr>
          <w:sz w:val="28"/>
          <w:szCs w:val="28"/>
        </w:rPr>
        <w:t xml:space="preserve"> PD, </w:t>
      </w:r>
      <w:proofErr w:type="spellStart"/>
      <w:r>
        <w:rPr>
          <w:sz w:val="28"/>
          <w:szCs w:val="28"/>
        </w:rPr>
        <w:t>Galletta</w:t>
      </w:r>
      <w:proofErr w:type="spellEnd"/>
      <w:r>
        <w:rPr>
          <w:sz w:val="28"/>
          <w:szCs w:val="28"/>
        </w:rPr>
        <w:t xml:space="preserve"> G, Braden NJ, et al. Ibuprofen, </w:t>
      </w:r>
      <w:proofErr w:type="spellStart"/>
      <w:r>
        <w:rPr>
          <w:sz w:val="28"/>
          <w:szCs w:val="28"/>
        </w:rPr>
        <w:t>acetaminOphen</w:t>
      </w:r>
      <w:proofErr w:type="spellEnd"/>
      <w:r>
        <w:rPr>
          <w:sz w:val="28"/>
          <w:szCs w:val="28"/>
        </w:rPr>
        <w:t xml:space="preserve">, and placebo treatment of febrile children. </w:t>
      </w:r>
      <w:proofErr w:type="spellStart"/>
      <w:r>
        <w:rPr>
          <w:sz w:val="28"/>
          <w:szCs w:val="28"/>
        </w:rPr>
        <w:t>Clin</w:t>
      </w:r>
      <w:proofErr w:type="spellEnd"/>
      <w:r>
        <w:rPr>
          <w:sz w:val="28"/>
          <w:szCs w:val="28"/>
        </w:rPr>
        <w:t xml:space="preserve"> </w:t>
      </w:r>
      <w:proofErr w:type="spellStart"/>
      <w:r>
        <w:rPr>
          <w:sz w:val="28"/>
          <w:szCs w:val="28"/>
        </w:rPr>
        <w:t>PharMacol</w:t>
      </w:r>
      <w:proofErr w:type="spellEnd"/>
      <w:r>
        <w:rPr>
          <w:sz w:val="28"/>
          <w:szCs w:val="28"/>
        </w:rPr>
        <w:t xml:space="preserve"> </w:t>
      </w:r>
      <w:proofErr w:type="spellStart"/>
      <w:r>
        <w:rPr>
          <w:sz w:val="28"/>
          <w:szCs w:val="28"/>
        </w:rPr>
        <w:t>Ther</w:t>
      </w:r>
      <w:proofErr w:type="spellEnd"/>
      <w:r>
        <w:rPr>
          <w:sz w:val="28"/>
          <w:szCs w:val="28"/>
        </w:rPr>
        <w:t xml:space="preserve"> 1989; 46 (1): 9-17</w:t>
      </w:r>
    </w:p>
    <w:p w14:paraId="08A51C55" w14:textId="0B17F0E5" w:rsidR="007D34AB" w:rsidRDefault="007D34AB">
      <w:pPr>
        <w:rPr>
          <w:sz w:val="28"/>
          <w:szCs w:val="28"/>
        </w:rPr>
      </w:pPr>
      <w:r>
        <w:rPr>
          <w:sz w:val="28"/>
          <w:szCs w:val="28"/>
        </w:rPr>
        <w:t xml:space="preserve">57. </w:t>
      </w:r>
      <w:proofErr w:type="spellStart"/>
      <w:r>
        <w:rPr>
          <w:sz w:val="28"/>
          <w:szCs w:val="28"/>
        </w:rPr>
        <w:t>Nahata</w:t>
      </w:r>
      <w:proofErr w:type="spellEnd"/>
      <w:r>
        <w:rPr>
          <w:sz w:val="28"/>
          <w:szCs w:val="28"/>
        </w:rPr>
        <w:t xml:space="preserve"> MC, Durrell DE, Powell DA, et al. </w:t>
      </w:r>
      <w:proofErr w:type="spellStart"/>
      <w:r>
        <w:rPr>
          <w:sz w:val="28"/>
          <w:szCs w:val="28"/>
        </w:rPr>
        <w:t>PharmacokineticsOf</w:t>
      </w:r>
      <w:proofErr w:type="spellEnd"/>
      <w:r>
        <w:rPr>
          <w:sz w:val="28"/>
          <w:szCs w:val="28"/>
        </w:rPr>
        <w:t xml:space="preserve"> ibuprofen in febrile children. </w:t>
      </w:r>
      <w:proofErr w:type="spellStart"/>
      <w:r>
        <w:rPr>
          <w:sz w:val="28"/>
          <w:szCs w:val="28"/>
        </w:rPr>
        <w:t>Eur</w:t>
      </w:r>
      <w:proofErr w:type="spellEnd"/>
      <w:r>
        <w:rPr>
          <w:sz w:val="28"/>
          <w:szCs w:val="28"/>
        </w:rPr>
        <w:t xml:space="preserve"> J </w:t>
      </w:r>
      <w:proofErr w:type="spellStart"/>
      <w:r>
        <w:rPr>
          <w:sz w:val="28"/>
          <w:szCs w:val="28"/>
        </w:rPr>
        <w:t>Clin</w:t>
      </w:r>
      <w:proofErr w:type="spellEnd"/>
      <w:r>
        <w:rPr>
          <w:sz w:val="28"/>
          <w:szCs w:val="28"/>
        </w:rPr>
        <w:t xml:space="preserve"> </w:t>
      </w:r>
      <w:proofErr w:type="spellStart"/>
      <w:r>
        <w:rPr>
          <w:sz w:val="28"/>
          <w:szCs w:val="28"/>
        </w:rPr>
        <w:t>Pharmacol</w:t>
      </w:r>
      <w:proofErr w:type="spellEnd"/>
      <w:r>
        <w:rPr>
          <w:sz w:val="28"/>
          <w:szCs w:val="28"/>
        </w:rPr>
        <w:t xml:space="preserve"> 1991;40 (4): 427-8</w:t>
      </w:r>
    </w:p>
    <w:p w14:paraId="09D7032B" w14:textId="32819473" w:rsidR="007D34AB" w:rsidRPr="007853FD" w:rsidRDefault="007D34AB">
      <w:pPr>
        <w:rPr>
          <w:sz w:val="28"/>
          <w:szCs w:val="28"/>
        </w:rPr>
      </w:pPr>
      <w:r>
        <w:rPr>
          <w:sz w:val="28"/>
          <w:szCs w:val="28"/>
        </w:rPr>
        <w:t xml:space="preserve">58. </w:t>
      </w:r>
      <w:proofErr w:type="spellStart"/>
      <w:r>
        <w:rPr>
          <w:sz w:val="28"/>
          <w:szCs w:val="28"/>
        </w:rPr>
        <w:t>Makela</w:t>
      </w:r>
      <w:proofErr w:type="spellEnd"/>
      <w:r>
        <w:rPr>
          <w:sz w:val="28"/>
          <w:szCs w:val="28"/>
        </w:rPr>
        <w:t xml:space="preserve"> AL, </w:t>
      </w:r>
      <w:proofErr w:type="spellStart"/>
      <w:r>
        <w:rPr>
          <w:sz w:val="28"/>
          <w:szCs w:val="28"/>
        </w:rPr>
        <w:t>Lempiainen</w:t>
      </w:r>
      <w:proofErr w:type="spellEnd"/>
      <w:r>
        <w:rPr>
          <w:sz w:val="28"/>
          <w:szCs w:val="28"/>
        </w:rPr>
        <w:t xml:space="preserve"> M, </w:t>
      </w:r>
      <w:proofErr w:type="spellStart"/>
      <w:r>
        <w:rPr>
          <w:sz w:val="28"/>
          <w:szCs w:val="28"/>
        </w:rPr>
        <w:t>Ylijoki</w:t>
      </w:r>
      <w:proofErr w:type="spellEnd"/>
      <w:r>
        <w:rPr>
          <w:sz w:val="28"/>
          <w:szCs w:val="28"/>
        </w:rPr>
        <w:t xml:space="preserve"> H. Ibuprofen levels in </w:t>
      </w:r>
      <w:proofErr w:type="spellStart"/>
      <w:r>
        <w:rPr>
          <w:sz w:val="28"/>
          <w:szCs w:val="28"/>
        </w:rPr>
        <w:t>seRum</w:t>
      </w:r>
      <w:proofErr w:type="spellEnd"/>
      <w:r>
        <w:rPr>
          <w:sz w:val="28"/>
          <w:szCs w:val="28"/>
        </w:rPr>
        <w:t xml:space="preserve"> and synovial fluid. </w:t>
      </w:r>
      <w:proofErr w:type="spellStart"/>
      <w:r>
        <w:rPr>
          <w:sz w:val="28"/>
          <w:szCs w:val="28"/>
        </w:rPr>
        <w:t>Scand</w:t>
      </w:r>
      <w:proofErr w:type="spellEnd"/>
      <w:r>
        <w:rPr>
          <w:sz w:val="28"/>
          <w:szCs w:val="28"/>
        </w:rPr>
        <w:t xml:space="preserve"> J </w:t>
      </w:r>
      <w:proofErr w:type="spellStart"/>
      <w:r>
        <w:rPr>
          <w:sz w:val="28"/>
          <w:szCs w:val="28"/>
        </w:rPr>
        <w:t>Rheumatol</w:t>
      </w:r>
      <w:proofErr w:type="spellEnd"/>
      <w:r>
        <w:rPr>
          <w:sz w:val="28"/>
          <w:szCs w:val="28"/>
        </w:rPr>
        <w:t xml:space="preserve"> </w:t>
      </w:r>
      <w:proofErr w:type="spellStart"/>
      <w:r>
        <w:rPr>
          <w:sz w:val="28"/>
          <w:szCs w:val="28"/>
        </w:rPr>
        <w:t>Suppl</w:t>
      </w:r>
      <w:proofErr w:type="spellEnd"/>
      <w:r>
        <w:rPr>
          <w:sz w:val="28"/>
          <w:szCs w:val="28"/>
        </w:rPr>
        <w:t xml:space="preserve"> 1981; 39:15-7</w:t>
      </w:r>
    </w:p>
    <w:p w14:paraId="6745A783" w14:textId="77777777" w:rsidR="007D34AB" w:rsidRPr="007853FD" w:rsidRDefault="007D34AB">
      <w:pPr>
        <w:rPr>
          <w:sz w:val="28"/>
          <w:szCs w:val="28"/>
        </w:rPr>
      </w:pPr>
    </w:p>
    <w:sectPr w:rsidR="007D34AB" w:rsidRPr="007853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051F6"/>
    <w:multiLevelType w:val="hybridMultilevel"/>
    <w:tmpl w:val="D3CE3F6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B50214"/>
    <w:multiLevelType w:val="hybridMultilevel"/>
    <w:tmpl w:val="E21A7E8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0D40C6"/>
    <w:multiLevelType w:val="hybridMultilevel"/>
    <w:tmpl w:val="D05020C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5874227">
    <w:abstractNumId w:val="1"/>
  </w:num>
  <w:num w:numId="2" w16cid:durableId="346103155">
    <w:abstractNumId w:val="0"/>
  </w:num>
  <w:num w:numId="3" w16cid:durableId="677385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A6"/>
    <w:rsid w:val="0002375B"/>
    <w:rsid w:val="00066EA6"/>
    <w:rsid w:val="000C230B"/>
    <w:rsid w:val="00164F39"/>
    <w:rsid w:val="00172C6B"/>
    <w:rsid w:val="002A0195"/>
    <w:rsid w:val="00316FFF"/>
    <w:rsid w:val="004A5FBB"/>
    <w:rsid w:val="0062781E"/>
    <w:rsid w:val="006B3A55"/>
    <w:rsid w:val="007300C2"/>
    <w:rsid w:val="0075131D"/>
    <w:rsid w:val="0075572C"/>
    <w:rsid w:val="007610C6"/>
    <w:rsid w:val="007853FD"/>
    <w:rsid w:val="007C6EA9"/>
    <w:rsid w:val="007D34AB"/>
    <w:rsid w:val="008224A8"/>
    <w:rsid w:val="00832EE9"/>
    <w:rsid w:val="008843DA"/>
    <w:rsid w:val="008C574A"/>
    <w:rsid w:val="008F2161"/>
    <w:rsid w:val="008F33A9"/>
    <w:rsid w:val="00962F2F"/>
    <w:rsid w:val="009747D6"/>
    <w:rsid w:val="009C3B6B"/>
    <w:rsid w:val="00A05019"/>
    <w:rsid w:val="00A30D40"/>
    <w:rsid w:val="00A322BF"/>
    <w:rsid w:val="00A46D6B"/>
    <w:rsid w:val="00BC5EAB"/>
    <w:rsid w:val="00BE6942"/>
    <w:rsid w:val="00C71F59"/>
    <w:rsid w:val="00C933D5"/>
    <w:rsid w:val="00CC6C6A"/>
    <w:rsid w:val="00D82241"/>
    <w:rsid w:val="00DB2C84"/>
    <w:rsid w:val="00E05B6D"/>
    <w:rsid w:val="00E2412A"/>
    <w:rsid w:val="00EC5AAE"/>
    <w:rsid w:val="00FE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28FBA9"/>
  <w15:chartTrackingRefBased/>
  <w15:docId w15:val="{6A716C3A-279D-A54E-B700-4B66E320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EA6"/>
    <w:rPr>
      <w:rFonts w:eastAsiaTheme="majorEastAsia" w:cstheme="majorBidi"/>
      <w:color w:val="272727" w:themeColor="text1" w:themeTint="D8"/>
    </w:rPr>
  </w:style>
  <w:style w:type="paragraph" w:styleId="Title">
    <w:name w:val="Title"/>
    <w:basedOn w:val="Normal"/>
    <w:next w:val="Normal"/>
    <w:link w:val="TitleChar"/>
    <w:uiPriority w:val="10"/>
    <w:qFormat/>
    <w:rsid w:val="00066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EA6"/>
    <w:pPr>
      <w:spacing w:before="160"/>
      <w:jc w:val="center"/>
    </w:pPr>
    <w:rPr>
      <w:i/>
      <w:iCs/>
      <w:color w:val="404040" w:themeColor="text1" w:themeTint="BF"/>
    </w:rPr>
  </w:style>
  <w:style w:type="character" w:customStyle="1" w:styleId="QuoteChar">
    <w:name w:val="Quote Char"/>
    <w:basedOn w:val="DefaultParagraphFont"/>
    <w:link w:val="Quote"/>
    <w:uiPriority w:val="29"/>
    <w:rsid w:val="00066EA6"/>
    <w:rPr>
      <w:i/>
      <w:iCs/>
      <w:color w:val="404040" w:themeColor="text1" w:themeTint="BF"/>
    </w:rPr>
  </w:style>
  <w:style w:type="paragraph" w:styleId="ListParagraph">
    <w:name w:val="List Paragraph"/>
    <w:basedOn w:val="Normal"/>
    <w:uiPriority w:val="34"/>
    <w:qFormat/>
    <w:rsid w:val="00066EA6"/>
    <w:pPr>
      <w:ind w:left="720"/>
      <w:contextualSpacing/>
    </w:pPr>
  </w:style>
  <w:style w:type="character" w:styleId="IntenseEmphasis">
    <w:name w:val="Intense Emphasis"/>
    <w:basedOn w:val="DefaultParagraphFont"/>
    <w:uiPriority w:val="21"/>
    <w:qFormat/>
    <w:rsid w:val="00066EA6"/>
    <w:rPr>
      <w:i/>
      <w:iCs/>
      <w:color w:val="0F4761" w:themeColor="accent1" w:themeShade="BF"/>
    </w:rPr>
  </w:style>
  <w:style w:type="paragraph" w:styleId="IntenseQuote">
    <w:name w:val="Intense Quote"/>
    <w:basedOn w:val="Normal"/>
    <w:next w:val="Normal"/>
    <w:link w:val="IntenseQuoteChar"/>
    <w:uiPriority w:val="30"/>
    <w:qFormat/>
    <w:rsid w:val="00066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EA6"/>
    <w:rPr>
      <w:i/>
      <w:iCs/>
      <w:color w:val="0F4761" w:themeColor="accent1" w:themeShade="BF"/>
    </w:rPr>
  </w:style>
  <w:style w:type="character" w:styleId="IntenseReference">
    <w:name w:val="Intense Reference"/>
    <w:basedOn w:val="DefaultParagraphFont"/>
    <w:uiPriority w:val="32"/>
    <w:qFormat/>
    <w:rsid w:val="00066E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3725</Words>
  <Characters>21238</Characters>
  <Application>Microsoft Office Word</Application>
  <DocSecurity>0</DocSecurity>
  <Lines>176</Lines>
  <Paragraphs>49</Paragraphs>
  <ScaleCrop>false</ScaleCrop>
  <Company/>
  <LinksUpToDate>false</LinksUpToDate>
  <CharactersWithSpaces>24914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gauswamimayurgiri75@gmail.com</dc:creator>
  <cp:keywords/>
  <dc:description/>
  <cp:lastModifiedBy>gauswamimayurgiri75@gmail.com</cp:lastModifiedBy>
  <cp:revision>2</cp:revision>
  <dcterms:created xsi:type="dcterms:W3CDTF">2025-01-20T08:37:00Z</dcterms:created>
  <dcterms:modified xsi:type="dcterms:W3CDTF">2025-01-20T08:37:00Z</dcterms:modified>
</cp:coreProperties>
</file>