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3686" w:rsidRDefault="00613686">
      <w:pPr>
        <w:jc w:val="both"/>
        <w:rPr>
          <w:b/>
        </w:rPr>
      </w:pPr>
      <w:bookmarkStart w:id="0" w:name="_GoBack"/>
      <w:bookmarkEnd w:id="0"/>
    </w:p>
    <w:p w:rsidR="00613686" w:rsidRPr="00613686" w:rsidRDefault="00613686" w:rsidP="00FB0DF2">
      <w:pPr>
        <w:spacing w:after="5" w:line="267" w:lineRule="auto"/>
        <w:jc w:val="center"/>
        <w:rPr>
          <w:rFonts w:ascii="Times New Roman" w:eastAsia="Times New Roman" w:hAnsi="Times New Roman" w:cs="Times New Roman"/>
          <w:b/>
          <w:color w:val="000000"/>
          <w:sz w:val="32"/>
          <w:szCs w:val="20"/>
          <w:lang w:val="en-IN"/>
        </w:rPr>
      </w:pPr>
      <w:r w:rsidRPr="00613686">
        <w:rPr>
          <w:rFonts w:ascii="Times New Roman" w:eastAsia="Times New Roman" w:hAnsi="Times New Roman" w:cs="Times New Roman"/>
          <w:b/>
          <w:color w:val="000000"/>
          <w:sz w:val="32"/>
          <w:szCs w:val="20"/>
          <w:lang w:val="en-IN"/>
        </w:rPr>
        <w:t>Review Article</w:t>
      </w:r>
    </w:p>
    <w:p w:rsidR="00613686" w:rsidRPr="00613686" w:rsidRDefault="00613686" w:rsidP="00613686">
      <w:pPr>
        <w:spacing w:after="5" w:line="267" w:lineRule="auto"/>
        <w:ind w:left="14" w:hanging="10"/>
        <w:jc w:val="center"/>
        <w:rPr>
          <w:rFonts w:ascii="Times New Roman" w:eastAsia="Times New Roman" w:hAnsi="Times New Roman" w:cs="Times New Roman"/>
          <w:b/>
          <w:color w:val="000000"/>
          <w:sz w:val="32"/>
          <w:szCs w:val="20"/>
          <w:lang w:val="en-IN"/>
        </w:rPr>
      </w:pPr>
      <w:r w:rsidRPr="00613686">
        <w:rPr>
          <w:rFonts w:ascii="Times New Roman" w:eastAsia="Times New Roman" w:hAnsi="Times New Roman" w:cs="Times New Roman"/>
          <w:b/>
          <w:color w:val="000000"/>
          <w:sz w:val="32"/>
          <w:szCs w:val="20"/>
          <w:lang w:val="en-IN"/>
        </w:rPr>
        <w:t>An Overview On Anemia</w:t>
      </w:r>
    </w:p>
    <w:p w:rsidR="00613686" w:rsidRPr="00613686" w:rsidRDefault="00613686" w:rsidP="00613686">
      <w:pPr>
        <w:spacing w:after="5" w:line="267" w:lineRule="auto"/>
        <w:ind w:left="14" w:hanging="10"/>
        <w:jc w:val="center"/>
        <w:rPr>
          <w:rFonts w:ascii="Times New Roman" w:eastAsia="Times New Roman" w:hAnsi="Times New Roman" w:cs="Times New Roman"/>
          <w:b/>
          <w:color w:val="000000"/>
          <w:sz w:val="32"/>
          <w:szCs w:val="20"/>
          <w:lang w:val="en-IN"/>
        </w:rPr>
      </w:pPr>
      <w:r>
        <w:rPr>
          <w:rFonts w:ascii="Times New Roman" w:eastAsia="Times New Roman" w:hAnsi="Times New Roman" w:cs="Times New Roman"/>
          <w:b/>
          <w:color w:val="000000"/>
          <w:sz w:val="32"/>
          <w:szCs w:val="20"/>
          <w:lang w:val="en-IN"/>
        </w:rPr>
        <w:t xml:space="preserve">Deshmukh Ganesh </w:t>
      </w:r>
      <w:r w:rsidRPr="00613686">
        <w:rPr>
          <w:rFonts w:ascii="Times New Roman" w:eastAsia="Times New Roman" w:hAnsi="Times New Roman" w:cs="Times New Roman"/>
          <w:b/>
          <w:color w:val="000000"/>
          <w:sz w:val="32"/>
          <w:szCs w:val="20"/>
          <w:lang w:val="en-IN"/>
        </w:rPr>
        <w:t>S.*,S</w:t>
      </w:r>
      <w:r>
        <w:rPr>
          <w:rFonts w:ascii="Times New Roman" w:eastAsia="Times New Roman" w:hAnsi="Times New Roman" w:cs="Times New Roman"/>
          <w:b/>
          <w:color w:val="000000"/>
          <w:sz w:val="32"/>
          <w:szCs w:val="20"/>
          <w:lang w:val="en-IN"/>
        </w:rPr>
        <w:t xml:space="preserve">angle </w:t>
      </w:r>
      <w:r w:rsidRPr="00613686">
        <w:rPr>
          <w:rFonts w:ascii="Times New Roman" w:eastAsia="Times New Roman" w:hAnsi="Times New Roman" w:cs="Times New Roman"/>
          <w:b/>
          <w:color w:val="000000"/>
          <w:sz w:val="32"/>
          <w:szCs w:val="20"/>
          <w:lang w:val="en-IN"/>
        </w:rPr>
        <w:t xml:space="preserve"> </w:t>
      </w:r>
      <w:r>
        <w:rPr>
          <w:rFonts w:ascii="Times New Roman" w:eastAsia="Times New Roman" w:hAnsi="Times New Roman" w:cs="Times New Roman"/>
          <w:b/>
          <w:color w:val="000000"/>
          <w:sz w:val="32"/>
          <w:szCs w:val="20"/>
          <w:lang w:val="en-IN"/>
        </w:rPr>
        <w:t>Sagar</w:t>
      </w:r>
      <w:r w:rsidRPr="00613686">
        <w:rPr>
          <w:rFonts w:ascii="Times New Roman" w:eastAsia="Times New Roman" w:hAnsi="Times New Roman" w:cs="Times New Roman"/>
          <w:b/>
          <w:color w:val="000000"/>
          <w:sz w:val="32"/>
          <w:szCs w:val="20"/>
          <w:lang w:val="en-IN"/>
        </w:rPr>
        <w:t xml:space="preserve"> </w:t>
      </w:r>
      <w:r>
        <w:rPr>
          <w:rFonts w:ascii="Times New Roman" w:eastAsia="Times New Roman" w:hAnsi="Times New Roman" w:cs="Times New Roman"/>
          <w:b/>
          <w:color w:val="000000"/>
          <w:sz w:val="32"/>
          <w:szCs w:val="20"/>
          <w:lang w:val="en-IN"/>
        </w:rPr>
        <w:t>S</w:t>
      </w:r>
      <w:r w:rsidRPr="00613686">
        <w:rPr>
          <w:rFonts w:ascii="Times New Roman" w:eastAsia="Times New Roman" w:hAnsi="Times New Roman" w:cs="Times New Roman"/>
          <w:b/>
          <w:color w:val="000000"/>
          <w:sz w:val="32"/>
          <w:szCs w:val="20"/>
          <w:lang w:val="en-IN"/>
        </w:rPr>
        <w:t>.</w:t>
      </w:r>
    </w:p>
    <w:p w:rsidR="00613686" w:rsidRPr="00613686" w:rsidRDefault="00613686" w:rsidP="00613686">
      <w:pPr>
        <w:spacing w:line="259" w:lineRule="auto"/>
        <w:ind w:left="-142" w:right="-846"/>
        <w:rPr>
          <w:rFonts w:ascii="Times New Roman" w:eastAsia="Times New Roman" w:hAnsi="Times New Roman" w:cs="Times New Roman"/>
          <w:b/>
          <w:color w:val="000000"/>
          <w:sz w:val="24"/>
          <w:szCs w:val="20"/>
          <w:lang w:val="en-IN"/>
        </w:rPr>
      </w:pPr>
      <w:r w:rsidRPr="00613686">
        <w:rPr>
          <w:rFonts w:ascii="Times New Roman" w:eastAsia="Times New Roman" w:hAnsi="Times New Roman" w:cs="Times New Roman"/>
          <w:b/>
          <w:color w:val="000000"/>
          <w:sz w:val="24"/>
          <w:szCs w:val="20"/>
          <w:lang w:val="en-IN"/>
        </w:rPr>
        <w:t>Shri Swami Samarth Institute of Pharmacy (Malwadi),Bota.Dist.-Ahmednagar, Maharashtra 422602</w:t>
      </w:r>
    </w:p>
    <w:p w:rsidR="00613686" w:rsidRPr="00613686" w:rsidRDefault="00613686" w:rsidP="00613686">
      <w:pPr>
        <w:spacing w:line="259" w:lineRule="auto"/>
        <w:ind w:left="-142" w:right="-846"/>
        <w:rPr>
          <w:rFonts w:ascii="Times New Roman" w:eastAsia="Times New Roman" w:hAnsi="Times New Roman" w:cs="Times New Roman"/>
          <w:b/>
          <w:color w:val="000000"/>
          <w:sz w:val="24"/>
          <w:szCs w:val="20"/>
          <w:lang w:val="en-IN"/>
        </w:rPr>
      </w:pPr>
      <w:r w:rsidRPr="00613686">
        <w:rPr>
          <w:rFonts w:ascii="Times New Roman" w:eastAsia="Times New Roman" w:hAnsi="Times New Roman" w:cs="Times New Roman"/>
          <w:b/>
          <w:color w:val="000000"/>
          <w:sz w:val="24"/>
          <w:szCs w:val="20"/>
          <w:lang w:val="en-IN"/>
        </w:rPr>
        <w:t xml:space="preserve"> </w:t>
      </w:r>
    </w:p>
    <w:p w:rsidR="00613686" w:rsidRDefault="00613686" w:rsidP="00613686">
      <w:pPr>
        <w:spacing w:line="259" w:lineRule="auto"/>
        <w:ind w:left="406"/>
      </w:pPr>
      <w:r>
        <w:t xml:space="preserve"> </w:t>
      </w:r>
    </w:p>
    <w:p w:rsidR="00EA76C8" w:rsidRPr="00613686" w:rsidRDefault="00613686" w:rsidP="00EA76C8">
      <w:pPr>
        <w:spacing w:line="259" w:lineRule="auto"/>
        <w:ind w:left="406"/>
        <w:rPr>
          <w:rFonts w:ascii="Times New Roman" w:eastAsia="Times New Roman" w:hAnsi="Times New Roman" w:cs="Times New Roman"/>
          <w:color w:val="000000"/>
          <w:sz w:val="24"/>
          <w:szCs w:val="20"/>
          <w:lang w:val="en-IN"/>
        </w:rPr>
      </w:pPr>
      <w:r w:rsidRPr="00613686">
        <w:rPr>
          <w:rFonts w:ascii="Times New Roman" w:eastAsia="Times New Roman" w:hAnsi="Times New Roman" w:cs="Times New Roman"/>
          <w:color w:val="000000"/>
          <w:sz w:val="24"/>
          <w:szCs w:val="20"/>
          <w:lang w:val="en-IN"/>
        </w:rPr>
        <w:t xml:space="preserve">Corresponding Author: </w:t>
      </w:r>
      <w:r w:rsidR="00EA76C8" w:rsidRPr="00EA76C8">
        <w:rPr>
          <w:rFonts w:ascii="Times New Roman" w:eastAsia="Times New Roman" w:hAnsi="Times New Roman" w:cs="Times New Roman"/>
          <w:color w:val="000000"/>
          <w:sz w:val="24"/>
          <w:szCs w:val="20"/>
          <w:lang w:val="en-IN"/>
        </w:rPr>
        <w:t>Deshmukh</w:t>
      </w:r>
      <w:r w:rsidR="00EA76C8">
        <w:rPr>
          <w:rFonts w:ascii="Times New Roman" w:eastAsia="Times New Roman" w:hAnsi="Times New Roman" w:cs="Times New Roman"/>
          <w:b/>
          <w:color w:val="000000"/>
          <w:sz w:val="32"/>
          <w:szCs w:val="20"/>
          <w:lang w:val="en-IN"/>
        </w:rPr>
        <w:t xml:space="preserve"> </w:t>
      </w:r>
      <w:r w:rsidR="00EA76C8" w:rsidRPr="00EA76C8">
        <w:rPr>
          <w:rFonts w:ascii="Times New Roman" w:eastAsia="Times New Roman" w:hAnsi="Times New Roman" w:cs="Times New Roman"/>
          <w:color w:val="000000"/>
          <w:sz w:val="24"/>
          <w:szCs w:val="20"/>
          <w:lang w:val="en-IN"/>
        </w:rPr>
        <w:t>Ganesh</w:t>
      </w:r>
      <w:r w:rsidR="00EA76C8">
        <w:rPr>
          <w:rFonts w:ascii="Times New Roman" w:eastAsia="Times New Roman" w:hAnsi="Times New Roman" w:cs="Times New Roman"/>
          <w:b/>
          <w:color w:val="000000"/>
          <w:sz w:val="32"/>
          <w:szCs w:val="20"/>
          <w:lang w:val="en-IN"/>
        </w:rPr>
        <w:t xml:space="preserve"> </w:t>
      </w:r>
      <w:r w:rsidRPr="00613686">
        <w:rPr>
          <w:rFonts w:ascii="Times New Roman" w:eastAsia="Times New Roman" w:hAnsi="Times New Roman" w:cs="Times New Roman"/>
          <w:color w:val="000000"/>
          <w:sz w:val="24"/>
          <w:szCs w:val="20"/>
          <w:lang w:val="en-IN"/>
        </w:rPr>
        <w:t xml:space="preserve">S.* </w:t>
      </w:r>
    </w:p>
    <w:p w:rsidR="00613686" w:rsidRPr="00613686" w:rsidRDefault="00613686" w:rsidP="00613686">
      <w:pPr>
        <w:spacing w:line="259" w:lineRule="auto"/>
        <w:ind w:left="406"/>
        <w:rPr>
          <w:rFonts w:ascii="Times New Roman" w:eastAsia="Times New Roman" w:hAnsi="Times New Roman" w:cs="Times New Roman"/>
          <w:color w:val="000000"/>
          <w:sz w:val="24"/>
          <w:szCs w:val="20"/>
          <w:lang w:val="en-IN"/>
        </w:rPr>
      </w:pPr>
      <w:r w:rsidRPr="00613686">
        <w:rPr>
          <w:rFonts w:ascii="Times New Roman" w:eastAsia="Times New Roman" w:hAnsi="Times New Roman" w:cs="Times New Roman"/>
          <w:color w:val="000000"/>
          <w:sz w:val="24"/>
          <w:szCs w:val="20"/>
          <w:lang w:val="en-IN"/>
        </w:rPr>
        <w:t xml:space="preserve">Shri Swami Samarth Institute of Pharmacy (Malwadi),Bota </w:t>
      </w:r>
    </w:p>
    <w:p w:rsidR="00613686" w:rsidRPr="00613686" w:rsidRDefault="00613686" w:rsidP="00613686">
      <w:pPr>
        <w:spacing w:line="259" w:lineRule="auto"/>
        <w:ind w:left="406"/>
        <w:rPr>
          <w:rFonts w:ascii="Times New Roman" w:eastAsia="Times New Roman" w:hAnsi="Times New Roman" w:cs="Times New Roman"/>
          <w:color w:val="000000"/>
          <w:sz w:val="24"/>
          <w:szCs w:val="20"/>
          <w:lang w:val="en-IN"/>
        </w:rPr>
      </w:pPr>
      <w:r w:rsidRPr="00613686">
        <w:rPr>
          <w:rFonts w:ascii="Times New Roman" w:eastAsia="Times New Roman" w:hAnsi="Times New Roman" w:cs="Times New Roman"/>
          <w:color w:val="000000"/>
          <w:sz w:val="24"/>
          <w:szCs w:val="20"/>
          <w:lang w:val="en-IN"/>
        </w:rPr>
        <w:t xml:space="preserve">Dist. Ahmednagar, Maharashtra 422602 </w:t>
      </w:r>
    </w:p>
    <w:p w:rsidR="00613686" w:rsidRPr="00613686" w:rsidRDefault="00613686" w:rsidP="00613686">
      <w:pPr>
        <w:spacing w:line="259" w:lineRule="auto"/>
        <w:ind w:left="406"/>
        <w:rPr>
          <w:rFonts w:ascii="Times New Roman" w:eastAsia="Times New Roman" w:hAnsi="Times New Roman" w:cs="Times New Roman"/>
          <w:color w:val="000000"/>
          <w:sz w:val="24"/>
          <w:szCs w:val="20"/>
          <w:lang w:val="en-IN"/>
        </w:rPr>
      </w:pPr>
      <w:r w:rsidRPr="00613686">
        <w:rPr>
          <w:rFonts w:ascii="Times New Roman" w:eastAsia="Times New Roman" w:hAnsi="Times New Roman" w:cs="Times New Roman"/>
          <w:color w:val="000000"/>
          <w:sz w:val="24"/>
          <w:szCs w:val="20"/>
          <w:lang w:val="en-IN"/>
        </w:rPr>
        <w:t>Email Id:</w:t>
      </w:r>
      <w:r w:rsidR="00EA76C8">
        <w:rPr>
          <w:rFonts w:ascii="Times New Roman" w:eastAsia="Times New Roman" w:hAnsi="Times New Roman" w:cs="Times New Roman"/>
          <w:color w:val="000000"/>
          <w:sz w:val="24"/>
          <w:szCs w:val="20"/>
          <w:lang w:val="en-IN"/>
        </w:rPr>
        <w:t>ganesh</w:t>
      </w:r>
      <w:r w:rsidR="00FB0DF2">
        <w:rPr>
          <w:rFonts w:ascii="Times New Roman" w:eastAsia="Times New Roman" w:hAnsi="Times New Roman" w:cs="Times New Roman"/>
          <w:color w:val="000000"/>
          <w:sz w:val="24"/>
          <w:szCs w:val="20"/>
          <w:lang w:val="en-IN"/>
        </w:rPr>
        <w:t>deshmukh2025</w:t>
      </w:r>
      <w:r w:rsidRPr="00613686">
        <w:rPr>
          <w:rFonts w:ascii="Times New Roman" w:eastAsia="Times New Roman" w:hAnsi="Times New Roman" w:cs="Times New Roman"/>
          <w:color w:val="000000"/>
          <w:sz w:val="24"/>
          <w:szCs w:val="20"/>
          <w:lang w:val="en-IN"/>
        </w:rPr>
        <w:t xml:space="preserve">@gmail.com </w:t>
      </w:r>
    </w:p>
    <w:p w:rsidR="00613686" w:rsidRPr="00613686" w:rsidRDefault="00613686" w:rsidP="00613686">
      <w:pPr>
        <w:spacing w:line="259" w:lineRule="auto"/>
        <w:ind w:left="406"/>
        <w:rPr>
          <w:rFonts w:ascii="Times New Roman" w:eastAsia="Times New Roman" w:hAnsi="Times New Roman" w:cs="Times New Roman"/>
          <w:color w:val="000000"/>
          <w:sz w:val="24"/>
          <w:szCs w:val="20"/>
          <w:lang w:val="en-IN"/>
        </w:rPr>
      </w:pPr>
      <w:r w:rsidRPr="00613686">
        <w:rPr>
          <w:rFonts w:ascii="Times New Roman" w:eastAsia="Times New Roman" w:hAnsi="Times New Roman" w:cs="Times New Roman"/>
          <w:color w:val="000000"/>
          <w:sz w:val="24"/>
          <w:szCs w:val="20"/>
          <w:lang w:val="en-IN"/>
        </w:rPr>
        <w:t>Mobile No:</w:t>
      </w:r>
      <w:r w:rsidR="00EA76C8">
        <w:rPr>
          <w:rFonts w:ascii="Times New Roman" w:eastAsia="Times New Roman" w:hAnsi="Times New Roman" w:cs="Times New Roman"/>
          <w:color w:val="000000"/>
          <w:sz w:val="24"/>
          <w:szCs w:val="20"/>
          <w:lang w:val="en-IN"/>
        </w:rPr>
        <w:t>9021447300</w:t>
      </w:r>
    </w:p>
    <w:p w:rsidR="00613686" w:rsidRDefault="00613686" w:rsidP="00613686">
      <w:pPr>
        <w:spacing w:line="259" w:lineRule="auto"/>
        <w:ind w:left="406"/>
      </w:pPr>
      <w:r w:rsidRPr="00613686">
        <w:rPr>
          <w:rFonts w:ascii="Times New Roman" w:eastAsia="Times New Roman" w:hAnsi="Times New Roman" w:cs="Times New Roman"/>
          <w:color w:val="000000"/>
          <w:sz w:val="24"/>
          <w:szCs w:val="20"/>
          <w:lang w:val="en-IN"/>
        </w:rPr>
        <w:br w:type="page"/>
      </w:r>
    </w:p>
    <w:p w:rsidR="00613686" w:rsidRPr="00613686" w:rsidRDefault="00613686" w:rsidP="00613686">
      <w:pPr>
        <w:spacing w:line="267" w:lineRule="auto"/>
      </w:pPr>
    </w:p>
    <w:p w:rsidR="00655695" w:rsidRDefault="00655695">
      <w:pPr>
        <w:jc w:val="both"/>
        <w:rPr>
          <w:b/>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Abstract</w:t>
      </w:r>
      <w:r>
        <w:rPr>
          <w:rFonts w:ascii="Times New Roman" w:eastAsia="Times New Roman" w:hAnsi="Times New Roman" w:cs="Times New Roman"/>
          <w:sz w:val="24"/>
          <w:szCs w:val="24"/>
        </w:rPr>
        <w:t xml:space="preserve">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Anemia is a prevalent blood disorder characterized by reduced hemoglobin levels or a decreased number of red blood cells (RBCs), impacting about one-third of the global population. Its causes range from genetic predispositions and immune disorders to nutri</w:t>
      </w:r>
      <w:r>
        <w:rPr>
          <w:rFonts w:ascii="Times New Roman" w:eastAsia="Times New Roman" w:hAnsi="Times New Roman" w:cs="Times New Roman"/>
          <w:sz w:val="24"/>
          <w:szCs w:val="24"/>
        </w:rPr>
        <w:t>tional deficiencies, with notable risks in women of reproductive age, children, and the elderly. Anemia contributes to significant health complications, including increased morbidity and mortality in women and children, adverse birth outcomes, reduced prod</w:t>
      </w:r>
      <w:r>
        <w:rPr>
          <w:rFonts w:ascii="Times New Roman" w:eastAsia="Times New Roman" w:hAnsi="Times New Roman" w:cs="Times New Roman"/>
          <w:sz w:val="24"/>
          <w:szCs w:val="24"/>
        </w:rPr>
        <w:t>uctivity in adults, and hindered cognitive development in children. The main types of anemia include iron-deficiency anemia (IDA), vitamin deficiency anemia, aplastic anemia, hemolytic anemia, sickle cell anemia, and thalassemia. These types are classified</w:t>
      </w:r>
      <w:r>
        <w:rPr>
          <w:rFonts w:ascii="Times New Roman" w:eastAsia="Times New Roman" w:hAnsi="Times New Roman" w:cs="Times New Roman"/>
          <w:sz w:val="24"/>
          <w:szCs w:val="24"/>
        </w:rPr>
        <w:t xml:space="preserve"> by unique characteristics, underlying biological mechanisms, and specific RBC morphologies, although overlapping symptoms can complicate diagnosis. Key pathophysiological mechanisms in anemia involve an imbalance between RBC production and destruction, of</w:t>
      </w:r>
      <w:r>
        <w:rPr>
          <w:rFonts w:ascii="Times New Roman" w:eastAsia="Times New Roman" w:hAnsi="Times New Roman" w:cs="Times New Roman"/>
          <w:sz w:val="24"/>
          <w:szCs w:val="24"/>
        </w:rPr>
        <w:t>ten linked to inadequate erythropoiesis, excessive RBC loss, or genetic hemoglobin disorders. Nutritional intervention remains a cornerstone in anemia prevention and treatment, particularly in cases caused by iron, vitamin B12, or folate deficiencies. Iron</w:t>
      </w:r>
      <w:r>
        <w:rPr>
          <w:rFonts w:ascii="Times New Roman" w:eastAsia="Times New Roman" w:hAnsi="Times New Roman" w:cs="Times New Roman"/>
          <w:sz w:val="24"/>
          <w:szCs w:val="24"/>
        </w:rPr>
        <w:t xml:space="preserve"> supplementation, combined with vitamin C to improve absorption, as well as B12 and folate supplementation, are effective treatments for deficiency-related anemias. Lifestyle adjustments, such as avoiding iron absorption inhibitors, further support treatme</w:t>
      </w:r>
      <w:r>
        <w:rPr>
          <w:rFonts w:ascii="Times New Roman" w:eastAsia="Times New Roman" w:hAnsi="Times New Roman" w:cs="Times New Roman"/>
          <w:sz w:val="24"/>
          <w:szCs w:val="24"/>
        </w:rPr>
        <w:t>nt efforts. For severe cases, blood transfusions and medications that stimulate RBC production are utilized. Prevention, early diagnosis, and prompt treatment are essential to improving individual health outcomes and promoting community-wide well-being. By</w:t>
      </w:r>
      <w:r>
        <w:rPr>
          <w:rFonts w:ascii="Times New Roman" w:eastAsia="Times New Roman" w:hAnsi="Times New Roman" w:cs="Times New Roman"/>
          <w:sz w:val="24"/>
          <w:szCs w:val="24"/>
        </w:rPr>
        <w:t xml:space="preserve"> addressing anemia collectively, its prevalence can be reduced, contributing to a healthier, more productive population.</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Keywords:</w:t>
      </w:r>
      <w:r>
        <w:rPr>
          <w:rFonts w:ascii="Times New Roman" w:eastAsia="Times New Roman" w:hAnsi="Times New Roman" w:cs="Times New Roman"/>
          <w:sz w:val="24"/>
          <w:szCs w:val="24"/>
        </w:rPr>
        <w:t xml:space="preserve"> anemia, red blood cells, hemoglobin, iron deficiency, vitamin B12, folate, erythropoiesis, pathophysiology, nutritional inte</w:t>
      </w:r>
      <w:r>
        <w:rPr>
          <w:rFonts w:ascii="Times New Roman" w:eastAsia="Times New Roman" w:hAnsi="Times New Roman" w:cs="Times New Roman"/>
          <w:sz w:val="24"/>
          <w:szCs w:val="24"/>
        </w:rPr>
        <w:t>rvention.</w:t>
      </w: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Anemia is a condition marked by a lower-than-normal concentration of hemoglobin (Hb) or a reduced number of red blood cells (RBCs), making it difficult to meet an individual’s physiological needs.</w:t>
      </w:r>
      <w:r>
        <w:rPr>
          <w:rFonts w:ascii="Times New Roman" w:eastAsia="Times New Roman" w:hAnsi="Times New Roman" w:cs="Times New Roman"/>
          <w:sz w:val="24"/>
          <w:szCs w:val="24"/>
          <w:vertAlign w:val="superscript"/>
        </w:rPr>
        <w:t>[1]</w:t>
      </w:r>
      <w:r>
        <w:rPr>
          <w:rFonts w:ascii="Times New Roman" w:eastAsia="Times New Roman" w:hAnsi="Times New Roman" w:cs="Times New Roman"/>
          <w:sz w:val="24"/>
          <w:szCs w:val="24"/>
        </w:rPr>
        <w:t xml:space="preserve"> This condition affects about o</w:t>
      </w:r>
      <w:r>
        <w:rPr>
          <w:rFonts w:ascii="Times New Roman" w:eastAsia="Times New Roman" w:hAnsi="Times New Roman" w:cs="Times New Roman"/>
          <w:sz w:val="24"/>
          <w:szCs w:val="24"/>
        </w:rPr>
        <w:t>ne-third of the global population and is linked to increased risks of illness and death in women and children, poor birth outcomes, reduced productivity in adults, and hindered cognitive and behavioral development in children.</w:t>
      </w:r>
      <w:r>
        <w:rPr>
          <w:rFonts w:ascii="Times New Roman" w:eastAsia="Times New Roman" w:hAnsi="Times New Roman" w:cs="Times New Roman"/>
          <w:sz w:val="24"/>
          <w:szCs w:val="24"/>
          <w:vertAlign w:val="superscript"/>
        </w:rPr>
        <w:t>[2-5]</w:t>
      </w:r>
      <w:r>
        <w:rPr>
          <w:rFonts w:ascii="Times New Roman" w:eastAsia="Times New Roman" w:hAnsi="Times New Roman" w:cs="Times New Roman"/>
          <w:sz w:val="24"/>
          <w:szCs w:val="24"/>
        </w:rPr>
        <w:t xml:space="preserve"> Preschool children (PSC)</w:t>
      </w:r>
      <w:r>
        <w:rPr>
          <w:rFonts w:ascii="Times New Roman" w:eastAsia="Times New Roman" w:hAnsi="Times New Roman" w:cs="Times New Roman"/>
          <w:sz w:val="24"/>
          <w:szCs w:val="24"/>
        </w:rPr>
        <w:t xml:space="preserve"> and women of reproductive age (WRA) are particularly vulnerable to anemia.</w:t>
      </w:r>
      <w:r>
        <w:rPr>
          <w:rFonts w:ascii="Times New Roman" w:eastAsia="Times New Roman" w:hAnsi="Times New Roman" w:cs="Times New Roman"/>
          <w:sz w:val="24"/>
          <w:szCs w:val="24"/>
          <w:vertAlign w:val="superscript"/>
        </w:rPr>
        <w:t>[6]</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In men, a normal hemoglobin level ranges from 13 to 14 gm/dL, while in women, it ranges from 12 to 13 gm/dL. Levels below these ranges indicate anemia, which requires further te</w:t>
      </w:r>
      <w:r>
        <w:rPr>
          <w:rFonts w:ascii="Times New Roman" w:eastAsia="Times New Roman" w:hAnsi="Times New Roman" w:cs="Times New Roman"/>
          <w:sz w:val="24"/>
          <w:szCs w:val="24"/>
        </w:rPr>
        <w:t>sting to determine the cause.</w:t>
      </w:r>
      <w:r>
        <w:rPr>
          <w:rFonts w:ascii="Times New Roman" w:eastAsia="Times New Roman" w:hAnsi="Times New Roman" w:cs="Times New Roman"/>
          <w:sz w:val="24"/>
          <w:szCs w:val="24"/>
          <w:vertAlign w:val="superscript"/>
        </w:rPr>
        <w:t>[7]</w:t>
      </w:r>
      <w:r>
        <w:rPr>
          <w:rFonts w:ascii="Times New Roman" w:eastAsia="Times New Roman" w:hAnsi="Times New Roman" w:cs="Times New Roman"/>
          <w:sz w:val="24"/>
          <w:szCs w:val="24"/>
        </w:rPr>
        <w:t xml:space="preserve"> Certain groups, such as pregnant women, may be prescribed iron supplements as a preventive measure. For severe cases, blood transfusions are the primary treatment, while medications that stimulate RBC production are reserve</w:t>
      </w:r>
      <w:r>
        <w:rPr>
          <w:rFonts w:ascii="Times New Roman" w:eastAsia="Times New Roman" w:hAnsi="Times New Roman" w:cs="Times New Roman"/>
          <w:sz w:val="24"/>
          <w:szCs w:val="24"/>
        </w:rPr>
        <w:t xml:space="preserve">d for those with severe </w:t>
      </w:r>
      <w:r>
        <w:rPr>
          <w:rFonts w:ascii="Times New Roman" w:eastAsia="Times New Roman" w:hAnsi="Times New Roman" w:cs="Times New Roman"/>
          <w:sz w:val="24"/>
          <w:szCs w:val="24"/>
        </w:rPr>
        <w:lastRenderedPageBreak/>
        <w:t>anemia. The severity of anemia is classified based on hemoglobin levels, helping to gauge the condition's seriousness (Neufeld LM 2019).</w:t>
      </w:r>
      <w:r>
        <w:rPr>
          <w:rFonts w:ascii="Times New Roman" w:eastAsia="Times New Roman" w:hAnsi="Times New Roman" w:cs="Times New Roman"/>
          <w:sz w:val="24"/>
          <w:szCs w:val="24"/>
          <w:vertAlign w:val="superscript"/>
        </w:rPr>
        <w:t>[8]</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Mild Anaemia :</w:t>
      </w:r>
      <w:r>
        <w:rPr>
          <w:rFonts w:ascii="Times New Roman" w:eastAsia="Times New Roman" w:hAnsi="Times New Roman" w:cs="Times New Roman"/>
          <w:sz w:val="24"/>
          <w:szCs w:val="24"/>
        </w:rPr>
        <w:t>Haemoglobin count 8 – 12 gm/dL</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Moderate Anaemia:</w:t>
      </w:r>
      <w:r>
        <w:rPr>
          <w:rFonts w:ascii="Times New Roman" w:eastAsia="Times New Roman" w:hAnsi="Times New Roman" w:cs="Times New Roman"/>
          <w:sz w:val="24"/>
          <w:szCs w:val="24"/>
        </w:rPr>
        <w:t>Haemoglobin count 5 – 8 gm/dL</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Severe Anaemia :</w:t>
      </w:r>
      <w:r>
        <w:rPr>
          <w:rFonts w:ascii="Times New Roman" w:eastAsia="Times New Roman" w:hAnsi="Times New Roman" w:cs="Times New Roman"/>
          <w:sz w:val="24"/>
          <w:szCs w:val="24"/>
        </w:rPr>
        <w:t xml:space="preserve"> Haemoglobin count less than 5 gm/dL</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Types of anemia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several common types of anemia, each with different causes, characteristics, and treatments: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Iron-Deficiency Anemia:</w:t>
      </w:r>
      <w:r>
        <w:rPr>
          <w:rFonts w:ascii="Times New Roman" w:eastAsia="Times New Roman" w:hAnsi="Times New Roman" w:cs="Times New Roman"/>
          <w:sz w:val="24"/>
          <w:szCs w:val="24"/>
        </w:rPr>
        <w:t xml:space="preserve"> </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This is the most common type of anemia and is caused </w:t>
      </w:r>
      <w:r>
        <w:rPr>
          <w:rFonts w:ascii="Times New Roman" w:eastAsia="Times New Roman" w:hAnsi="Times New Roman" w:cs="Times New Roman"/>
          <w:sz w:val="24"/>
          <w:szCs w:val="24"/>
        </w:rPr>
        <w:t>by a lack of iron, which is essential for hemoglobin production. It often results from blood loss (e.g., menstruation, surgery), insufficient iron intake, or poor absorption of iron. Symptoms include fatigue, weakness, pale skin, and shortness of breath. T</w:t>
      </w:r>
      <w:r>
        <w:rPr>
          <w:rFonts w:ascii="Times New Roman" w:eastAsia="Times New Roman" w:hAnsi="Times New Roman" w:cs="Times New Roman"/>
          <w:sz w:val="24"/>
          <w:szCs w:val="24"/>
        </w:rPr>
        <w:t>reatment typically involves iron supplementation and dietary adjustments to increase iron intake.</w:t>
      </w:r>
      <w:r>
        <w:rPr>
          <w:rFonts w:ascii="Times New Roman" w:eastAsia="Times New Roman" w:hAnsi="Times New Roman" w:cs="Times New Roman"/>
          <w:sz w:val="24"/>
          <w:szCs w:val="24"/>
          <w:vertAlign w:val="superscript"/>
        </w:rPr>
        <w:t>[9]</w:t>
      </w:r>
    </w:p>
    <w:p w:rsidR="00655695" w:rsidRDefault="0009699A">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noProof/>
          <w:sz w:val="24"/>
          <w:szCs w:val="24"/>
          <w:vertAlign w:val="superscript"/>
        </w:rPr>
        <w:drawing>
          <wp:inline distT="114300" distB="114300" distL="114300" distR="114300">
            <wp:extent cx="1905000" cy="1238250"/>
            <wp:effectExtent l="0" t="0" r="0" b="0"/>
            <wp:docPr id="1"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a:stretch>
                      <a:fillRect/>
                    </a:stretch>
                  </pic:blipFill>
                  <pic:spPr>
                    <a:xfrm>
                      <a:off x="0" y="0"/>
                      <a:ext cx="1905000" cy="1238250"/>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vertAlign w:val="superscript"/>
        </w:rPr>
        <w:t>Figure 1:</w:t>
      </w:r>
      <w:r>
        <w:rPr>
          <w:rFonts w:ascii="Times New Roman" w:eastAsia="Times New Roman" w:hAnsi="Times New Roman" w:cs="Times New Roman"/>
          <w:sz w:val="24"/>
          <w:szCs w:val="24"/>
          <w:vertAlign w:val="superscript"/>
        </w:rPr>
        <w:t xml:space="preserve"> Iron deficiency anemia </w:t>
      </w: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Vitamin Deficiency Anemia (e.g., Pernicious Anemia):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type is often caused by a deficiency in vitamin B12 or folate, both of which are necessary for red blood cell production. Lack of these vitamins can lead to abnormal red blood cells. Common in individuals with poor diets, malabsorption conditions, or </w:t>
      </w:r>
      <w:r>
        <w:rPr>
          <w:rFonts w:ascii="Times New Roman" w:eastAsia="Times New Roman" w:hAnsi="Times New Roman" w:cs="Times New Roman"/>
          <w:sz w:val="24"/>
          <w:szCs w:val="24"/>
        </w:rPr>
        <w:t>those unable to absorb B12 due to autoimmune factors. Symptoms include tingling in the hands and feet, cognitive disturbances, and weakness. Treatment includes B12 or folate supplements.</w:t>
      </w:r>
      <w:r>
        <w:rPr>
          <w:rFonts w:ascii="Times New Roman" w:eastAsia="Times New Roman" w:hAnsi="Times New Roman" w:cs="Times New Roman"/>
          <w:sz w:val="24"/>
          <w:szCs w:val="24"/>
          <w:vertAlign w:val="superscript"/>
        </w:rPr>
        <w:t>[10]</w:t>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2105096" cy="1743075"/>
            <wp:effectExtent l="0" t="0" r="0" b="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2105096" cy="1743075"/>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2:</w:t>
      </w:r>
      <w:r>
        <w:rPr>
          <w:rFonts w:ascii="Times New Roman" w:eastAsia="Times New Roman" w:hAnsi="Times New Roman" w:cs="Times New Roman"/>
          <w:sz w:val="24"/>
          <w:szCs w:val="24"/>
        </w:rPr>
        <w:t xml:space="preserve"> Pernicious anemia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Aplastic Anemia</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lastRenderedPageBreak/>
        <w:t>A rare but seri</w:t>
      </w:r>
      <w:r>
        <w:rPr>
          <w:rFonts w:ascii="Times New Roman" w:eastAsia="Times New Roman" w:hAnsi="Times New Roman" w:cs="Times New Roman"/>
          <w:sz w:val="24"/>
          <w:szCs w:val="24"/>
        </w:rPr>
        <w:t>ous condition where the bone marrow fails to produce enough red blood cells, white blood cells, and platelets. It may be caused by autoimmune diseases, exposure to toxins, certain medications, or viral infections. Symptoms include fatigue, frequent infecti</w:t>
      </w:r>
      <w:r>
        <w:rPr>
          <w:rFonts w:ascii="Times New Roman" w:eastAsia="Times New Roman" w:hAnsi="Times New Roman" w:cs="Times New Roman"/>
          <w:sz w:val="24"/>
          <w:szCs w:val="24"/>
        </w:rPr>
        <w:t>ons, and easy bruising. Treatments often include immunosuppressive therapies, blood transfusions, and sometimes bone marrow transplants.</w:t>
      </w:r>
      <w:r>
        <w:rPr>
          <w:rFonts w:ascii="Times New Roman" w:eastAsia="Times New Roman" w:hAnsi="Times New Roman" w:cs="Times New Roman"/>
          <w:sz w:val="24"/>
          <w:szCs w:val="24"/>
          <w:vertAlign w:val="superscript"/>
        </w:rPr>
        <w:t>[11]</w:t>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737797" cy="1457325"/>
            <wp:effectExtent l="0" t="0" r="0" b="0"/>
            <wp:docPr id="2"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9"/>
                    <a:srcRect/>
                    <a:stretch>
                      <a:fillRect/>
                    </a:stretch>
                  </pic:blipFill>
                  <pic:spPr>
                    <a:xfrm>
                      <a:off x="0" y="0"/>
                      <a:ext cx="1737797" cy="1457325"/>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3:</w:t>
      </w:r>
      <w:r>
        <w:rPr>
          <w:rFonts w:ascii="Times New Roman" w:eastAsia="Times New Roman" w:hAnsi="Times New Roman" w:cs="Times New Roman"/>
          <w:sz w:val="24"/>
          <w:szCs w:val="24"/>
        </w:rPr>
        <w:t xml:space="preserve"> Aplastic Anemia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Hemolytic Anemia</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This form occurs when red blood cells are destroyed faster than they can be produced, often due to autoimmune disorders, certain infections, or inherited conditions. Symptoms can include jaundice, dark urine, fatigue, and an enlarged spleen. Treatments dep</w:t>
      </w:r>
      <w:r>
        <w:rPr>
          <w:rFonts w:ascii="Times New Roman" w:eastAsia="Times New Roman" w:hAnsi="Times New Roman" w:cs="Times New Roman"/>
          <w:sz w:val="24"/>
          <w:szCs w:val="24"/>
        </w:rPr>
        <w:t>end on the underlying cause but may include medications, lifestyle changes, or, in severe cases, blood transfusions or splenectomy.</w:t>
      </w:r>
      <w:r>
        <w:rPr>
          <w:rFonts w:ascii="Times New Roman" w:eastAsia="Times New Roman" w:hAnsi="Times New Roman" w:cs="Times New Roman"/>
          <w:sz w:val="24"/>
          <w:szCs w:val="24"/>
          <w:vertAlign w:val="superscript"/>
        </w:rPr>
        <w:t>[12]</w:t>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1524000" cy="986779"/>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0"/>
                    <a:srcRect/>
                    <a:stretch>
                      <a:fillRect/>
                    </a:stretch>
                  </pic:blipFill>
                  <pic:spPr>
                    <a:xfrm>
                      <a:off x="0" y="0"/>
                      <a:ext cx="1524000" cy="986779"/>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4:</w:t>
      </w:r>
      <w:r>
        <w:rPr>
          <w:rFonts w:ascii="Times New Roman" w:eastAsia="Times New Roman" w:hAnsi="Times New Roman" w:cs="Times New Roman"/>
          <w:sz w:val="24"/>
          <w:szCs w:val="24"/>
        </w:rPr>
        <w:t xml:space="preserve"> Hemolytic Anemia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 Sickle Cell Anemia</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An inherited form of anemia caused by a mutation in the hemoglobin g</w:t>
      </w:r>
      <w:r>
        <w:rPr>
          <w:rFonts w:ascii="Times New Roman" w:eastAsia="Times New Roman" w:hAnsi="Times New Roman" w:cs="Times New Roman"/>
          <w:sz w:val="24"/>
          <w:szCs w:val="24"/>
        </w:rPr>
        <w:t>ene, leading to crescent or “sickle”-shaped red blood cells that block blood flow and break down prematurely. Common symptoms include pain episodes, swelling, frequent infections, and delayed growth in children. Treatments focus on pain management, infecti</w:t>
      </w:r>
      <w:r>
        <w:rPr>
          <w:rFonts w:ascii="Times New Roman" w:eastAsia="Times New Roman" w:hAnsi="Times New Roman" w:cs="Times New Roman"/>
          <w:sz w:val="24"/>
          <w:szCs w:val="24"/>
        </w:rPr>
        <w:t>on prevention, and in some cases, stem cell transplants.</w:t>
      </w:r>
      <w:r>
        <w:rPr>
          <w:rFonts w:ascii="Times New Roman" w:eastAsia="Times New Roman" w:hAnsi="Times New Roman" w:cs="Times New Roman"/>
          <w:sz w:val="24"/>
          <w:szCs w:val="24"/>
          <w:vertAlign w:val="superscript"/>
        </w:rPr>
        <w:t>[13]</w:t>
      </w:r>
    </w:p>
    <w:p w:rsidR="00655695" w:rsidRDefault="0009699A">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noProof/>
          <w:sz w:val="24"/>
          <w:szCs w:val="24"/>
          <w:vertAlign w:val="superscript"/>
        </w:rPr>
        <w:drawing>
          <wp:inline distT="114300" distB="114300" distL="114300" distR="114300">
            <wp:extent cx="1816262" cy="1162050"/>
            <wp:effectExtent l="0" t="0" r="0" b="0"/>
            <wp:docPr id="6"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1"/>
                    <a:srcRect/>
                    <a:stretch>
                      <a:fillRect/>
                    </a:stretch>
                  </pic:blipFill>
                  <pic:spPr>
                    <a:xfrm>
                      <a:off x="0" y="0"/>
                      <a:ext cx="1816262" cy="1162050"/>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sz w:val="24"/>
          <w:szCs w:val="24"/>
          <w:vertAlign w:val="superscript"/>
        </w:rPr>
        <w:t>Figure 5:</w:t>
      </w:r>
      <w:r>
        <w:rPr>
          <w:rFonts w:ascii="Times New Roman" w:eastAsia="Times New Roman" w:hAnsi="Times New Roman" w:cs="Times New Roman"/>
          <w:sz w:val="24"/>
          <w:szCs w:val="24"/>
          <w:vertAlign w:val="superscript"/>
        </w:rPr>
        <w:t xml:space="preserve"> Sickle cell Anemia </w:t>
      </w: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 Thalassemia</w:t>
      </w: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lastRenderedPageBreak/>
        <w:t>Another genetic form of anemia in which abnormal hemoglobin production leads to the destruction of red blood cells. There are various forms of thalassemia, ranging from mild to severe. Symptoms include fatigue, bone deformities, and, in severe cases, organ</w:t>
      </w:r>
      <w:r>
        <w:rPr>
          <w:rFonts w:ascii="Times New Roman" w:eastAsia="Times New Roman" w:hAnsi="Times New Roman" w:cs="Times New Roman"/>
          <w:sz w:val="24"/>
          <w:szCs w:val="24"/>
        </w:rPr>
        <w:t xml:space="preserve"> damage due to iron overload from frequent transfusions. Treatment often involves regular blood transfusions and chelation therapy.</w:t>
      </w:r>
      <w:r>
        <w:rPr>
          <w:rFonts w:ascii="Times New Roman" w:eastAsia="Times New Roman" w:hAnsi="Times New Roman" w:cs="Times New Roman"/>
          <w:sz w:val="24"/>
          <w:szCs w:val="24"/>
          <w:vertAlign w:val="superscript"/>
        </w:rPr>
        <w:t>[14]</w:t>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extent cx="2286000" cy="152400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2"/>
                    <a:srcRect/>
                    <a:stretch>
                      <a:fillRect/>
                    </a:stretch>
                  </pic:blipFill>
                  <pic:spPr>
                    <a:xfrm>
                      <a:off x="0" y="0"/>
                      <a:ext cx="2286000" cy="1524000"/>
                    </a:xfrm>
                    <a:prstGeom prst="rect">
                      <a:avLst/>
                    </a:prstGeom>
                    <a:ln/>
                  </pic:spPr>
                </pic:pic>
              </a:graphicData>
            </a:graphic>
          </wp:inline>
        </w:drawing>
      </w:r>
    </w:p>
    <w:p w:rsidR="00655695" w:rsidRDefault="0009699A">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Figure 6:</w:t>
      </w:r>
      <w:r>
        <w:rPr>
          <w:rFonts w:ascii="Times New Roman" w:eastAsia="Times New Roman" w:hAnsi="Times New Roman" w:cs="Times New Roman"/>
          <w:sz w:val="24"/>
          <w:szCs w:val="24"/>
        </w:rPr>
        <w:t xml:space="preserve"> Thalassemia </w:t>
      </w: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Etiology </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 xml:space="preserve">Anemia develops biologically when erythrocyte loss outpaces production, often due to </w:t>
      </w:r>
      <w:r>
        <w:rPr>
          <w:rFonts w:ascii="Times New Roman" w:eastAsia="Times New Roman" w:hAnsi="Times New Roman" w:cs="Times New Roman"/>
          <w:sz w:val="24"/>
          <w:szCs w:val="24"/>
        </w:rPr>
        <w:t>either inadequate or ineffective erythropoiesis, which may stem from nutritional deficiencies, chronic inflammation, or genetic hemoglobin disorders, or due to excessive erythrocyte loss caused by hemolysis, bleeding, or both. Anemia is commonly categorize</w:t>
      </w:r>
      <w:r>
        <w:rPr>
          <w:rFonts w:ascii="Times New Roman" w:eastAsia="Times New Roman" w:hAnsi="Times New Roman" w:cs="Times New Roman"/>
          <w:sz w:val="24"/>
          <w:szCs w:val="24"/>
        </w:rPr>
        <w:t>d by its underlying biological mechanism, such as iron-deficiency anemia (IDA), hemolytic anemia, or anemia of inflammation (AI), as well as by the morphology of red blood cells (RBCs).</w:t>
      </w:r>
      <w:r>
        <w:rPr>
          <w:rFonts w:ascii="Times New Roman" w:eastAsia="Times New Roman" w:hAnsi="Times New Roman" w:cs="Times New Roman"/>
          <w:sz w:val="24"/>
          <w:szCs w:val="24"/>
          <w:vertAlign w:val="superscript"/>
        </w:rPr>
        <w:t>[15]</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Many anemias present with specific RBC morphologies that can aid i</w:t>
      </w:r>
      <w:r>
        <w:rPr>
          <w:rFonts w:ascii="Times New Roman" w:eastAsia="Times New Roman" w:hAnsi="Times New Roman" w:cs="Times New Roman"/>
          <w:sz w:val="24"/>
          <w:szCs w:val="24"/>
        </w:rPr>
        <w:t xml:space="preserve">n diagnosis. RBC morphologies can result from multiple causes, and anemia may arise from several factors simultaneously, even within the same patient. When this occurs, the hematological signs of one cause can be obscured by another. For instance, vitamin </w:t>
      </w:r>
      <w:r>
        <w:rPr>
          <w:rFonts w:ascii="Times New Roman" w:eastAsia="Times New Roman" w:hAnsi="Times New Roman" w:cs="Times New Roman"/>
          <w:sz w:val="24"/>
          <w:szCs w:val="24"/>
        </w:rPr>
        <w:t>B12 or folate deficiencies typically result in macrocytic anemia. However, concurrent iron deficiency, which leads to microcytosis, may completely mask the effects of B12 or folate deficiency. While clinical indices exist to differentiate anemia etiologies</w:t>
      </w:r>
      <w:r>
        <w:rPr>
          <w:rFonts w:ascii="Times New Roman" w:eastAsia="Times New Roman" w:hAnsi="Times New Roman" w:cs="Times New Roman"/>
          <w:sz w:val="24"/>
          <w:szCs w:val="24"/>
        </w:rPr>
        <w:t xml:space="preserve"> based on RBC parameters (e.g., distinguishing IDA from β-thalassemia, both of which cause hypochromia and microcytosis), their accuracy in identifying specific causes can vary.</w:t>
      </w:r>
      <w:r>
        <w:rPr>
          <w:rFonts w:ascii="Times New Roman" w:eastAsia="Times New Roman" w:hAnsi="Times New Roman" w:cs="Times New Roman"/>
          <w:sz w:val="24"/>
          <w:szCs w:val="24"/>
          <w:vertAlign w:val="superscript"/>
        </w:rPr>
        <w:t>[16,17]</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Pathophysiology</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The pathophysiology of anemia is highly variable and d</w:t>
      </w:r>
      <w:r>
        <w:rPr>
          <w:rFonts w:ascii="Times New Roman" w:eastAsia="Times New Roman" w:hAnsi="Times New Roman" w:cs="Times New Roman"/>
          <w:sz w:val="24"/>
          <w:szCs w:val="24"/>
        </w:rPr>
        <w:t>epends on its underlying cause. For example, in cases of acute hemorrhagic anemia, blood volume is restored with intracellular and extracellular fluid, diluting the remaining red blood cells (RBCs) and leading to anemia. In this case, both plasma and red c</w:t>
      </w:r>
      <w:r>
        <w:rPr>
          <w:rFonts w:ascii="Times New Roman" w:eastAsia="Times New Roman" w:hAnsi="Times New Roman" w:cs="Times New Roman"/>
          <w:sz w:val="24"/>
          <w:szCs w:val="24"/>
        </w:rPr>
        <w:t>ell volumes are reduced proportionally, which can temporarily create a false impression of normal hemoglobin and hematocrit levels.</w:t>
      </w:r>
      <w:r>
        <w:rPr>
          <w:rFonts w:ascii="Times New Roman" w:eastAsia="Times New Roman" w:hAnsi="Times New Roman" w:cs="Times New Roman"/>
          <w:sz w:val="24"/>
          <w:szCs w:val="24"/>
          <w:vertAlign w:val="superscript"/>
        </w:rPr>
        <w:t>[18]</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RBCs are produced in the bone marrow and released into the bloodstream, with about 1% of RBCs removed from circulation d</w:t>
      </w:r>
      <w:r>
        <w:rPr>
          <w:rFonts w:ascii="Times New Roman" w:eastAsia="Times New Roman" w:hAnsi="Times New Roman" w:cs="Times New Roman"/>
          <w:sz w:val="24"/>
          <w:szCs w:val="24"/>
        </w:rPr>
        <w:t>aily. An imbalance between RBC production and removal or destruction leads to anemia. The primary mechanisms behind anemia include the following:</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 Increased RBC Destruction</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Blood Loss: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Acute: Due to events like hemorrhage, surgery, trauma, or menorrha</w:t>
      </w:r>
      <w:r>
        <w:rPr>
          <w:rFonts w:ascii="Times New Roman" w:eastAsia="Times New Roman" w:hAnsi="Times New Roman" w:cs="Times New Roman"/>
          <w:sz w:val="24"/>
          <w:szCs w:val="24"/>
        </w:rPr>
        <w:t>gia</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Chronic: Resulting from heavy menstrual bleeding, chronic gastrointestinal blood loss (e.g., from hookworm infection or ulcers), or urinary loss (e.g., due to benign prostatic hyperplasia, renal carcinoma, or schistosomiasis)</w:t>
      </w:r>
      <w:r>
        <w:rPr>
          <w:rFonts w:ascii="Times New Roman" w:eastAsia="Times New Roman" w:hAnsi="Times New Roman" w:cs="Times New Roman"/>
          <w:sz w:val="24"/>
          <w:szCs w:val="24"/>
          <w:vertAlign w:val="superscript"/>
        </w:rPr>
        <w:t>[19]</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Hemolytic Anemia:</w:t>
      </w:r>
    </w:p>
    <w:p w:rsidR="00655695" w:rsidRDefault="00655695">
      <w:pPr>
        <w:jc w:val="both"/>
        <w:rPr>
          <w:rFonts w:ascii="Times New Roman" w:eastAsia="Times New Roman" w:hAnsi="Times New Roman" w:cs="Times New Roman"/>
          <w:b/>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Acquired: Related to immune reactions, infections, microangiopathic conditions, transfusions, or hypersplenism</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Hereditary: Due to enzyme deficiencies (e.g., G6PD, pyruvate kinase deficiency), hemoglobin disorders (e.g., sickle cell disease), metabolic def</w:t>
      </w:r>
      <w:r>
        <w:rPr>
          <w:rFonts w:ascii="Times New Roman" w:eastAsia="Times New Roman" w:hAnsi="Times New Roman" w:cs="Times New Roman"/>
          <w:sz w:val="24"/>
          <w:szCs w:val="24"/>
        </w:rPr>
        <w:t>ects, or membrane abnormalities (e.g., hereditary spherocytosis and elliptocytosis)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Deficient or Defective Erythropoiesis</w:t>
      </w: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Types by RBC Morphology:</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Microcytic</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Normocytic, Normochromic</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Macrocytic</w:t>
      </w: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Nutritional treatment for anemia</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Nutritional treatment f</w:t>
      </w:r>
      <w:r>
        <w:rPr>
          <w:rFonts w:ascii="Times New Roman" w:eastAsia="Times New Roman" w:hAnsi="Times New Roman" w:cs="Times New Roman"/>
          <w:sz w:val="24"/>
          <w:szCs w:val="24"/>
        </w:rPr>
        <w:t xml:space="preserve">or anemia focuses on addressing deficiencies that impair red blood cell (RBC) production or function. The primary nutrients implicated are iron, vitamin B12, and folate, as these are essential for erythropoiesis (RBC production) and hemoglobin synthesis. </w:t>
      </w:r>
    </w:p>
    <w:p w:rsidR="00655695" w:rsidRDefault="00655695">
      <w:pPr>
        <w:jc w:val="both"/>
        <w:rPr>
          <w:rFonts w:ascii="Times New Roman" w:eastAsia="Times New Roman" w:hAnsi="Times New Roman" w:cs="Times New Roman"/>
          <w:b/>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1. Iron Supplementation</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Iron-deficiency anemia (IDA) is the most common nutritional anemia. Iron is a key component of hemoglobin, enabling oxygen transport in the blood. Low iron intake, poor absorption, or chronic blood loss can lead to IDA.</w:t>
      </w:r>
      <w:r>
        <w:rPr>
          <w:rFonts w:ascii="Times New Roman" w:eastAsia="Times New Roman" w:hAnsi="Times New Roman" w:cs="Times New Roman"/>
          <w:sz w:val="24"/>
          <w:szCs w:val="24"/>
          <w:vertAlign w:val="superscript"/>
        </w:rPr>
        <w:t>[20,21]</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w:t>
      </w:r>
      <w:r>
        <w:rPr>
          <w:rFonts w:ascii="Times New Roman" w:eastAsia="Times New Roman" w:hAnsi="Times New Roman" w:cs="Times New Roman"/>
          <w:b/>
          <w:sz w:val="24"/>
          <w:szCs w:val="24"/>
        </w:rPr>
        <w:t>atment</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Oral Iron Supplements: Ferrous sulfate, ferrous gluconate, and ferrous fumarate are common forms. Vitamin C enhances iron absorption and is often recommended alongside iron supplements.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Dietary Sources: Foods rich in heme iron (e.g., red meat, poul</w:t>
      </w:r>
      <w:r>
        <w:rPr>
          <w:rFonts w:ascii="Times New Roman" w:eastAsia="Times New Roman" w:hAnsi="Times New Roman" w:cs="Times New Roman"/>
          <w:sz w:val="24"/>
          <w:szCs w:val="24"/>
        </w:rPr>
        <w:t>try, and fish) are well absorbed. Non-heme iron from plant sources (e.g., beans, spinach, fortified cereals) is less easily absorbed, though its absorption improves with vitamin C.</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 Vitamin B12 Supplementation</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Vitamin B12 is crucial for DNA synthesis in</w:t>
      </w:r>
      <w:r>
        <w:rPr>
          <w:rFonts w:ascii="Times New Roman" w:eastAsia="Times New Roman" w:hAnsi="Times New Roman" w:cs="Times New Roman"/>
          <w:sz w:val="24"/>
          <w:szCs w:val="24"/>
        </w:rPr>
        <w:t xml:space="preserve"> RBC production. Deficiency can lead to megaloblastic anemia, where RBCs are larger than normal (macrocytic). Vitamin B12 deficiency often occurs due to malabsorption (e.g., from pernicious anemia or gastrointestinal surgeries) or low dietary intake (commo</w:t>
      </w:r>
      <w:r>
        <w:rPr>
          <w:rFonts w:ascii="Times New Roman" w:eastAsia="Times New Roman" w:hAnsi="Times New Roman" w:cs="Times New Roman"/>
          <w:sz w:val="24"/>
          <w:szCs w:val="24"/>
        </w:rPr>
        <w:t>n in strict vegan diets).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Oral or Intramuscular B12: Treatment involves high-dose oral vitamin B12 or intramuscular injections, especially if absorption issues are present.</w:t>
      </w:r>
      <w:r>
        <w:rPr>
          <w:rFonts w:ascii="Times New Roman" w:eastAsia="Times New Roman" w:hAnsi="Times New Roman" w:cs="Times New Roman"/>
          <w:sz w:val="24"/>
          <w:szCs w:val="24"/>
          <w:vertAlign w:val="superscript"/>
        </w:rPr>
        <w:t>[22]</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Dietary Sources: Vitamin B12 is found in animal products like meat, fish, eggs, and dairy. Fortified foods and supplements are recommended for vegans.</w:t>
      </w:r>
      <w:r>
        <w:rPr>
          <w:rFonts w:ascii="Times New Roman" w:eastAsia="Times New Roman" w:hAnsi="Times New Roman" w:cs="Times New Roman"/>
          <w:sz w:val="24"/>
          <w:szCs w:val="24"/>
          <w:vertAlign w:val="superscript"/>
        </w:rPr>
        <w:t>[23]</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3. Folate (Vitamin B9) Supplementation</w:t>
      </w:r>
    </w:p>
    <w:p w:rsidR="00655695" w:rsidRDefault="0009699A">
      <w:pPr>
        <w:jc w:val="both"/>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Folate is essential for DNA synthesis, and its deficiency, li</w:t>
      </w:r>
      <w:r>
        <w:rPr>
          <w:rFonts w:ascii="Times New Roman" w:eastAsia="Times New Roman" w:hAnsi="Times New Roman" w:cs="Times New Roman"/>
          <w:sz w:val="24"/>
          <w:szCs w:val="24"/>
        </w:rPr>
        <w:t>ke B12, leads to macrocytic anemia. Folate deficiency can result from poor diet, malabsorption disorders, and increased needs during pregnancy.</w:t>
      </w:r>
      <w:r>
        <w:rPr>
          <w:rFonts w:ascii="Times New Roman" w:eastAsia="Times New Roman" w:hAnsi="Times New Roman" w:cs="Times New Roman"/>
          <w:sz w:val="24"/>
          <w:szCs w:val="24"/>
          <w:vertAlign w:val="superscript"/>
        </w:rPr>
        <w:t>[24,25]</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Treatment:</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Oral Folate Supplements: Folic acid supplements are typically prescribed.</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Dietary Sources: Rich sources include leafy green vegetables, legumes, nuts, and fortified cereals.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 Dietary and Lifestyle Adjustments</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Combining Iron with Vitamin C-Rich Foods: Enhances iron absorption, especially for plant-based iron sources.</w:t>
      </w:r>
      <w:r>
        <w:rPr>
          <w:rFonts w:ascii="Times New Roman" w:eastAsia="Times New Roman" w:hAnsi="Times New Roman" w:cs="Times New Roman"/>
          <w:sz w:val="24"/>
          <w:szCs w:val="24"/>
          <w:vertAlign w:val="superscript"/>
        </w:rPr>
        <w:t>[26]</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w:t>
      </w:r>
      <w:r>
        <w:rPr>
          <w:rFonts w:ascii="Times New Roman" w:eastAsia="Times New Roman" w:hAnsi="Times New Roman" w:cs="Times New Roman"/>
          <w:sz w:val="24"/>
          <w:szCs w:val="24"/>
        </w:rPr>
        <w:t>cing Iron Absorption Inhibitors: Foods and beverages like tea, coffee, and foods high in calcium can reduce iron absorption and are best consumed separately from iron-rich meals.</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Balanced Diet: Ensures intake of essential nutrients, such as copper and vit</w:t>
      </w:r>
      <w:r>
        <w:rPr>
          <w:rFonts w:ascii="Times New Roman" w:eastAsia="Times New Roman" w:hAnsi="Times New Roman" w:cs="Times New Roman"/>
          <w:sz w:val="24"/>
          <w:szCs w:val="24"/>
        </w:rPr>
        <w:t>amins A and C, which play supportive roles in erythropoiesis.</w:t>
      </w:r>
      <w:r>
        <w:rPr>
          <w:rFonts w:ascii="Times New Roman" w:eastAsia="Times New Roman" w:hAnsi="Times New Roman" w:cs="Times New Roman"/>
          <w:sz w:val="24"/>
          <w:szCs w:val="24"/>
          <w:vertAlign w:val="superscript"/>
        </w:rPr>
        <w:t>[27]</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Conclusion</w:t>
      </w:r>
      <w:r>
        <w:rPr>
          <w:rFonts w:ascii="Times New Roman" w:eastAsia="Times New Roman" w:hAnsi="Times New Roman" w:cs="Times New Roman"/>
          <w:sz w:val="24"/>
          <w:szCs w:val="24"/>
        </w:rPr>
        <w:t xml:space="preserve"> </w:t>
      </w:r>
    </w:p>
    <w:p w:rsidR="00655695" w:rsidRDefault="0009699A">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Anemia is among the most common blood disorders and can arise from genetic factors, immune responses, or nutritional deficiencies. However, it is often preventable with the righ</w:t>
      </w:r>
      <w:r>
        <w:rPr>
          <w:rFonts w:ascii="Times New Roman" w:eastAsia="Times New Roman" w:hAnsi="Times New Roman" w:cs="Times New Roman"/>
          <w:sz w:val="24"/>
          <w:szCs w:val="24"/>
        </w:rPr>
        <w:t xml:space="preserve">t precautions. </w:t>
      </w:r>
      <w:r>
        <w:rPr>
          <w:rFonts w:ascii="Times New Roman" w:eastAsia="Times New Roman" w:hAnsi="Times New Roman" w:cs="Times New Roman"/>
          <w:sz w:val="24"/>
          <w:szCs w:val="24"/>
        </w:rPr>
        <w:lastRenderedPageBreak/>
        <w:t>Anyone experiencing symptoms of anemia should seek prompt medical evaluation and consult a healthcare professional. Early diagnosis and treatment are essential to promote a healthier future generation. By raising awareness and working togeth</w:t>
      </w:r>
      <w:r>
        <w:rPr>
          <w:rFonts w:ascii="Times New Roman" w:eastAsia="Times New Roman" w:hAnsi="Times New Roman" w:cs="Times New Roman"/>
          <w:sz w:val="24"/>
          <w:szCs w:val="24"/>
        </w:rPr>
        <w:t>er, we can reduce the prevalence of anemia. In essence, taking care of our health contributes to a happier and more fulfilling life.</w:t>
      </w:r>
    </w:p>
    <w:p w:rsidR="00655695" w:rsidRDefault="00655695">
      <w:pPr>
        <w:jc w:val="both"/>
        <w:rPr>
          <w:rFonts w:ascii="Times New Roman" w:eastAsia="Times New Roman" w:hAnsi="Times New Roman" w:cs="Times New Roman"/>
          <w:sz w:val="24"/>
          <w:szCs w:val="24"/>
        </w:rPr>
      </w:pPr>
    </w:p>
    <w:p w:rsidR="00655695" w:rsidRDefault="0009699A">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World Health Organization. 2011 Haemoglobin concentrations for the diagnosis of anaemia and assessment of sever</w:t>
      </w:r>
      <w:r>
        <w:rPr>
          <w:rFonts w:ascii="Times New Roman" w:eastAsia="Times New Roman" w:hAnsi="Times New Roman" w:cs="Times New Roman"/>
          <w:sz w:val="24"/>
          <w:szCs w:val="24"/>
        </w:rPr>
        <w:t>ity Accessed August 4, 2017 http://www.who.int/vmnis/indicators/haemoglobin.pdf.</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Kassebaum NJ, Jasrasaria R, Naghavi M, et al. 2014 A systematic analysis of global anemia burden from 1990 to 2010. Blood 123: 615–624. [PubMed: 24297872]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Black RE, Victor</w:t>
      </w:r>
      <w:r>
        <w:rPr>
          <w:rFonts w:ascii="Times New Roman" w:eastAsia="Times New Roman" w:hAnsi="Times New Roman" w:cs="Times New Roman"/>
          <w:sz w:val="24"/>
          <w:szCs w:val="24"/>
        </w:rPr>
        <w:t>a CG, Walker SP, et al. 2013 Maternal and child undernutrition and overweight in low-income and middle-income countries. Lancet 382: 427–451. [PubMed: 23746772]</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Scott SP, Chen-Edinboro LP, Caulfield LE, et al. 2014 The impact of anemia on child mortality: </w:t>
      </w:r>
      <w:r>
        <w:rPr>
          <w:rFonts w:ascii="Times New Roman" w:eastAsia="Times New Roman" w:hAnsi="Times New Roman" w:cs="Times New Roman"/>
          <w:sz w:val="24"/>
          <w:szCs w:val="24"/>
        </w:rPr>
        <w:t xml:space="preserve">an updated review. Nutrients 6: 5915–5932. [PubMed: 25533005]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Haider BA, Olofin I, Wang M, et al. 2013 Anaemia, prenatal iron use, and risk of adverse pregnancy outcomes: systematic review and meta-analysis. BMJ 346: f3443. [PubMed: 23794316]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Rasmussen K 2001 Is there a causal relationship between iron deficiency or iron-deficiency anemia and weight at birth, length of gestation and perinatal mortality? J. Nutr 131: 590S–603S. [PubMed: 11160592]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Haas JD &amp; Brownlie T. 2001 Iron deficiency and r</w:t>
      </w:r>
      <w:r>
        <w:rPr>
          <w:rFonts w:ascii="Times New Roman" w:eastAsia="Times New Roman" w:hAnsi="Times New Roman" w:cs="Times New Roman"/>
          <w:sz w:val="24"/>
          <w:szCs w:val="24"/>
        </w:rPr>
        <w:t xml:space="preserve">educed work capacity: a critical review of the research to determine a causal relationship. J. Nutr 131: 676S–688S; discussion 688S–690S. [PubMed: 11160598]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Walker SP, Wachs TD, Meeks Gardner J, et al. 2007 Child development: risk factors for adverse outc</w:t>
      </w:r>
      <w:r>
        <w:rPr>
          <w:rFonts w:ascii="Times New Roman" w:eastAsia="Times New Roman" w:hAnsi="Times New Roman" w:cs="Times New Roman"/>
          <w:sz w:val="24"/>
          <w:szCs w:val="24"/>
        </w:rPr>
        <w:t>omes in developing countries. Lancet 369: 145–157. [PubMed: 17223478]</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Camaschella, C. (2015). Iron-deficiency anemia. The New England Journal of Medicine, 372(19), 1832-1843.</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Stabler, S. P. (2013). Vitamin B12 deficiency. The New England Journal of Medicin</w:t>
      </w:r>
      <w:r>
        <w:rPr>
          <w:rFonts w:ascii="Times New Roman" w:eastAsia="Times New Roman" w:hAnsi="Times New Roman" w:cs="Times New Roman"/>
          <w:sz w:val="24"/>
          <w:szCs w:val="24"/>
        </w:rPr>
        <w:t>e, 368(2), 149-160.</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Young, N. S. (2018). Aplastic anemia. Annals of Internal Medicine, 168(9), 621-634.</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Dhaliwal, G., &amp; Cornett, P. A. (2004). Hemolytic anemia. American Family Physician, 69(11), 2599-2606.</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Piel, F. B., Steinberg, M. H., &amp; Rees, D. C. (201</w:t>
      </w:r>
      <w:r>
        <w:rPr>
          <w:rFonts w:ascii="Times New Roman" w:eastAsia="Times New Roman" w:hAnsi="Times New Roman" w:cs="Times New Roman"/>
          <w:sz w:val="24"/>
          <w:szCs w:val="24"/>
        </w:rPr>
        <w:t>7). Sickle cell disease. The New England Journal of Medicine, 376(16), 1561-1573.</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Cappellini, M. D., Cohen, A., Porter, J., Taher, A., &amp; Viprakasit, V. (2014). Guidelines for the management of transfusion-dependent thalassaemia. Thalassaemia International </w:t>
      </w:r>
      <w:r>
        <w:rPr>
          <w:rFonts w:ascii="Times New Roman" w:eastAsia="Times New Roman" w:hAnsi="Times New Roman" w:cs="Times New Roman"/>
          <w:sz w:val="24"/>
          <w:szCs w:val="24"/>
        </w:rPr>
        <w:t>Federation.</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Braunstein EM 2017 Etiology of anemia 2 2017. Accessed December 5, 2018 https://www.merckmanuals.com/professional/hematology-and-oncology/approach-to-the-patient-with-anemia/etiology-of-anemia.</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Hoffmann JJ, Urrechaga E &amp; Aguirre U. 2015 Discrim</w:t>
      </w:r>
      <w:r>
        <w:rPr>
          <w:rFonts w:ascii="Times New Roman" w:eastAsia="Times New Roman" w:hAnsi="Times New Roman" w:cs="Times New Roman"/>
          <w:sz w:val="24"/>
          <w:szCs w:val="24"/>
        </w:rPr>
        <w:t xml:space="preserve">inant indices for distinguishing thalassemia and iron deficiency in patients with microcytic anemia: a meta-analysis. Clin. Chem. Lab. Med 53: 1883–1894. [PubMed: 26536581] </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Metz J 2008 A high prevalence of biochemical evidence of vitamin B12 or folate def</w:t>
      </w:r>
      <w:r>
        <w:rPr>
          <w:rFonts w:ascii="Times New Roman" w:eastAsia="Times New Roman" w:hAnsi="Times New Roman" w:cs="Times New Roman"/>
          <w:sz w:val="24"/>
          <w:szCs w:val="24"/>
        </w:rPr>
        <w:t>iciency does not translate into a comparable prevalence of anemia. Food Nutr. Bull 29: S74–S85. [PubMed: 18709883]</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Badireddy M, Baradhi KM. StatPearls [Internet]. StatPearls Publishing; Treasure Island (FL): Aug 7, 2023. Chronic Anemia. [PubMed]</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Amin SK, A</w:t>
      </w:r>
      <w:r>
        <w:rPr>
          <w:rFonts w:ascii="Times New Roman" w:eastAsia="Times New Roman" w:hAnsi="Times New Roman" w:cs="Times New Roman"/>
          <w:sz w:val="24"/>
          <w:szCs w:val="24"/>
        </w:rPr>
        <w:t>ntunes C. StatPearls [Internet]. StatPearls Publishing; Treasure Island (FL): Jul 17, 2023. Lower Gastrointestinal Bleeding. [PubMed]</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Short MW, Domagalski JE. Iron deficiency anemia: evaluation and management. American Family Physician. 2013;87(2):98-104.</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Tolkien Z, Stecher L, Mander AP, Pereira DIA, Powell JJ. Ferrous sulfate supplementation causes significant gastrointestinal side-effects in adults: a systematic review and meta-analysis. PLoS ONE. 2015;10(2):e0117383.</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Green R, Allen LH, Bjørke-Monsen AL, </w:t>
      </w:r>
      <w:r>
        <w:rPr>
          <w:rFonts w:ascii="Times New Roman" w:eastAsia="Times New Roman" w:hAnsi="Times New Roman" w:cs="Times New Roman"/>
          <w:sz w:val="24"/>
          <w:szCs w:val="24"/>
        </w:rPr>
        <w:t>et al. Vitamin B12 deficiency. Nature Reviews Disease Primers. 2017;3:17040.</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Carmel R. How I treat cobalamin (vitamin B12) deficiency. Blood. 2008;112(6):2214-2221.</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Lentz RD. Folate, B12, and MTHFR: a review. MedGenMed. 2005;7(2):56.</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Bailey LB. Folate in health and disease. CRC Press. 2017.</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Hurrell R, Egli I. Iron bioavailability and dietary reference values. American Journal of Clinical Nutrition. 2010;91(5):1461S-1467S.</w:t>
      </w:r>
    </w:p>
    <w:p w:rsidR="00655695" w:rsidRDefault="0009699A">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Allen LH. Vitamin B12 metabolism and status during pregnancy, la</w:t>
      </w:r>
      <w:r>
        <w:rPr>
          <w:rFonts w:ascii="Times New Roman" w:eastAsia="Times New Roman" w:hAnsi="Times New Roman" w:cs="Times New Roman"/>
          <w:sz w:val="24"/>
          <w:szCs w:val="24"/>
        </w:rPr>
        <w:t>ctation and infancy. Advances in Nutrition. 2012;3(4):443-451.</w:t>
      </w: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655695">
      <w:pPr>
        <w:jc w:val="both"/>
        <w:rPr>
          <w:rFonts w:ascii="Times New Roman" w:eastAsia="Times New Roman" w:hAnsi="Times New Roman" w:cs="Times New Roman"/>
          <w:sz w:val="24"/>
          <w:szCs w:val="24"/>
        </w:rPr>
      </w:pPr>
    </w:p>
    <w:p w:rsidR="00655695" w:rsidRDefault="00655695"/>
    <w:p w:rsidR="00655695" w:rsidRDefault="00655695">
      <w:pPr>
        <w:jc w:val="both"/>
      </w:pPr>
    </w:p>
    <w:sectPr w:rsidR="00655695">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699A" w:rsidRDefault="0009699A">
      <w:pPr>
        <w:spacing w:line="240" w:lineRule="auto"/>
      </w:pPr>
      <w:r>
        <w:separator/>
      </w:r>
    </w:p>
  </w:endnote>
  <w:endnote w:type="continuationSeparator" w:id="0">
    <w:p w:rsidR="0009699A" w:rsidRDefault="000969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699A" w:rsidRDefault="0009699A">
      <w:pPr>
        <w:spacing w:line="240" w:lineRule="auto"/>
      </w:pPr>
      <w:r>
        <w:separator/>
      </w:r>
    </w:p>
  </w:footnote>
  <w:footnote w:type="continuationSeparator" w:id="0">
    <w:p w:rsidR="0009699A" w:rsidRDefault="0009699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E138E"/>
    <w:multiLevelType w:val="multilevel"/>
    <w:tmpl w:val="A40E22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695"/>
    <w:rsid w:val="0009699A"/>
    <w:rsid w:val="00613686"/>
    <w:rsid w:val="00655695"/>
    <w:rsid w:val="009F35FA"/>
    <w:rsid w:val="00EA76C8"/>
    <w:rsid w:val="00FB0DF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B8761"/>
  <w15:docId w15:val="{4E91FF16-6519-49F8-9CF3-7D9596C34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IN" w:bidi="mr-IN"/>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613686"/>
    <w:pPr>
      <w:tabs>
        <w:tab w:val="center" w:pos="4513"/>
        <w:tab w:val="right" w:pos="9026"/>
      </w:tabs>
      <w:spacing w:line="240" w:lineRule="auto"/>
    </w:pPr>
    <w:rPr>
      <w:szCs w:val="20"/>
    </w:rPr>
  </w:style>
  <w:style w:type="character" w:customStyle="1" w:styleId="HeaderChar">
    <w:name w:val="Header Char"/>
    <w:basedOn w:val="DefaultParagraphFont"/>
    <w:link w:val="Header"/>
    <w:uiPriority w:val="99"/>
    <w:rsid w:val="00613686"/>
    <w:rPr>
      <w:szCs w:val="20"/>
    </w:rPr>
  </w:style>
  <w:style w:type="paragraph" w:styleId="Footer">
    <w:name w:val="footer"/>
    <w:basedOn w:val="Normal"/>
    <w:link w:val="FooterChar"/>
    <w:uiPriority w:val="99"/>
    <w:unhideWhenUsed/>
    <w:rsid w:val="00613686"/>
    <w:pPr>
      <w:tabs>
        <w:tab w:val="center" w:pos="4513"/>
        <w:tab w:val="right" w:pos="9026"/>
      </w:tabs>
      <w:spacing w:line="240" w:lineRule="auto"/>
    </w:pPr>
    <w:rPr>
      <w:szCs w:val="20"/>
    </w:rPr>
  </w:style>
  <w:style w:type="character" w:customStyle="1" w:styleId="FooterChar">
    <w:name w:val="Footer Char"/>
    <w:basedOn w:val="DefaultParagraphFont"/>
    <w:link w:val="Footer"/>
    <w:uiPriority w:val="99"/>
    <w:rsid w:val="00613686"/>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0" Type="http://schemas.openxmlformats.org/officeDocument/2006/relationships/image" Target="media/image4.jp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2492</Words>
  <Characters>14208</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MKCL</Company>
  <LinksUpToDate>false</LinksUpToDate>
  <CharactersWithSpaces>16667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Rutu</dc:creator>
  <cp:lastModifiedBy>Rutu</cp:lastModifiedBy>
  <cp:revision>2</cp:revision>
  <dcterms:created xsi:type="dcterms:W3CDTF">2025-01-19T05:28:00Z</dcterms:created>
  <dcterms:modified xsi:type="dcterms:W3CDTF">2025-01-19T05:28:00Z</dcterms:modified>
</cp:coreProperties>
</file>