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firstLine="4"/>
        <w:rPr/>
      </w:pPr>
      <w:r w:rsidDel="00000000" w:rsidR="00000000" w:rsidRPr="00000000">
        <w:rPr>
          <w:rtl w:val="0"/>
        </w:rPr>
        <w:t xml:space="preserve">EMPOWERING ARTISANS: A DIGITAL MARKET PLACE FOR HANDICRAFTS AND TEXTILES</w:t>
      </w:r>
    </w:p>
    <w:p w:rsidR="00000000" w:rsidDel="00000000" w:rsidP="00000000" w:rsidRDefault="00000000" w:rsidRPr="00000000" w14:paraId="00000002">
      <w:pPr>
        <w:pStyle w:val="Heading4"/>
        <w:ind w:left="4" w:right="5" w:firstLine="0"/>
        <w:jc w:val="center"/>
        <w:rPr/>
      </w:pPr>
      <w:r w:rsidDel="00000000" w:rsidR="00000000" w:rsidRPr="00000000">
        <w:rPr>
          <w:vertAlign w:val="superscript"/>
          <w:rtl w:val="0"/>
        </w:rPr>
        <w:t xml:space="preserve">1</w:t>
      </w:r>
      <w:r w:rsidDel="00000000" w:rsidR="00000000" w:rsidRPr="00000000">
        <w:rPr>
          <w:vertAlign w:val="baseline"/>
          <w:rtl w:val="0"/>
        </w:rPr>
        <w:t xml:space="preserve"> Ulli Naga Rohith, </w:t>
      </w:r>
      <w:r w:rsidDel="00000000" w:rsidR="00000000" w:rsidRPr="00000000">
        <w:rPr>
          <w:vertAlign w:val="superscript"/>
          <w:rtl w:val="0"/>
        </w:rPr>
        <w:t xml:space="preserve">2</w:t>
      </w:r>
      <w:r w:rsidDel="00000000" w:rsidR="00000000" w:rsidRPr="00000000">
        <w:rPr>
          <w:vertAlign w:val="baseline"/>
          <w:rtl w:val="0"/>
        </w:rPr>
        <w:t xml:space="preserve"> Chavva Rohith Reddy, </w:t>
      </w:r>
      <w:r w:rsidDel="00000000" w:rsidR="00000000" w:rsidRPr="00000000">
        <w:rPr>
          <w:vertAlign w:val="superscript"/>
          <w:rtl w:val="0"/>
        </w:rPr>
        <w:t xml:space="preserve">3</w:t>
      </w:r>
      <w:r w:rsidDel="00000000" w:rsidR="00000000" w:rsidRPr="00000000">
        <w:rPr>
          <w:vertAlign w:val="baseline"/>
          <w:rtl w:val="0"/>
        </w:rPr>
        <w:t xml:space="preserve"> Mucharla Sai Sujan, </w:t>
      </w:r>
      <w:r w:rsidDel="00000000" w:rsidR="00000000" w:rsidRPr="00000000">
        <w:rPr>
          <w:vertAlign w:val="superscript"/>
          <w:rtl w:val="0"/>
        </w:rPr>
        <w:t xml:space="preserve">4</w:t>
      </w:r>
      <w:r w:rsidDel="00000000" w:rsidR="00000000" w:rsidRPr="00000000">
        <w:rPr>
          <w:vertAlign w:val="baseline"/>
          <w:rtl w:val="0"/>
        </w:rPr>
        <w:t xml:space="preserve"> Anthapu Charan Kumar Reddy, </w:t>
      </w:r>
      <w:r w:rsidDel="00000000" w:rsidR="00000000" w:rsidRPr="00000000">
        <w:rPr>
          <w:vertAlign w:val="superscript"/>
          <w:rtl w:val="0"/>
        </w:rPr>
        <w:t xml:space="preserve">5</w:t>
      </w:r>
      <w:r w:rsidDel="00000000" w:rsidR="00000000" w:rsidRPr="00000000">
        <w:rPr>
          <w:vertAlign w:val="baseline"/>
          <w:rtl w:val="0"/>
        </w:rPr>
        <w:t xml:space="preserve"> Syed Mohsin Abbasi</w:t>
      </w:r>
      <w:r w:rsidDel="00000000" w:rsidR="00000000" w:rsidRPr="00000000">
        <w:rPr>
          <w:rtl w:val="0"/>
        </w:rPr>
      </w:r>
    </w:p>
    <w:p w:rsidR="00000000" w:rsidDel="00000000" w:rsidP="00000000" w:rsidRDefault="00000000" w:rsidRPr="00000000" w14:paraId="00000003">
      <w:pPr>
        <w:spacing w:before="116" w:lineRule="auto"/>
        <w:ind w:left="7" w:right="3" w:firstLine="0"/>
        <w:jc w:val="center"/>
        <w:rPr>
          <w:i w:val="1"/>
          <w:sz w:val="20"/>
          <w:szCs w:val="20"/>
        </w:rPr>
      </w:pPr>
      <w:r w:rsidDel="00000000" w:rsidR="00000000" w:rsidRPr="00000000">
        <w:rPr>
          <w:i w:val="1"/>
          <w:sz w:val="20"/>
          <w:szCs w:val="20"/>
          <w:vertAlign w:val="superscript"/>
          <w:rtl w:val="0"/>
        </w:rPr>
        <w:t xml:space="preserve">1,2,3,4</w:t>
      </w:r>
      <w:r w:rsidDel="00000000" w:rsidR="00000000" w:rsidRPr="00000000">
        <w:rPr>
          <w:i w:val="1"/>
          <w:sz w:val="20"/>
          <w:szCs w:val="20"/>
          <w:vertAlign w:val="baseline"/>
          <w:rtl w:val="0"/>
        </w:rPr>
        <w:t xml:space="preserve"> UG Student Dept. Of CSE</w:t>
      </w:r>
      <w:r w:rsidDel="00000000" w:rsidR="00000000" w:rsidRPr="00000000">
        <w:rPr>
          <w:sz w:val="20"/>
          <w:szCs w:val="20"/>
          <w:vertAlign w:val="baseline"/>
          <w:rtl w:val="0"/>
        </w:rPr>
        <w:t xml:space="preserve">, </w:t>
      </w:r>
      <w:r w:rsidDel="00000000" w:rsidR="00000000" w:rsidRPr="00000000">
        <w:rPr>
          <w:i w:val="1"/>
          <w:sz w:val="20"/>
          <w:szCs w:val="20"/>
          <w:vertAlign w:val="superscript"/>
          <w:rtl w:val="0"/>
        </w:rPr>
        <w:t xml:space="preserve">5</w:t>
      </w:r>
      <w:r w:rsidDel="00000000" w:rsidR="00000000" w:rsidRPr="00000000">
        <w:rPr>
          <w:i w:val="1"/>
          <w:sz w:val="20"/>
          <w:szCs w:val="20"/>
          <w:vertAlign w:val="baseline"/>
          <w:rtl w:val="0"/>
        </w:rPr>
        <w:t xml:space="preserve"> Professor Dept. Of CSE</w:t>
      </w:r>
      <w:r w:rsidDel="00000000" w:rsidR="00000000" w:rsidRPr="00000000">
        <w:rPr>
          <w:rtl w:val="0"/>
        </w:rPr>
      </w:r>
    </w:p>
    <w:p w:rsidR="00000000" w:rsidDel="00000000" w:rsidP="00000000" w:rsidRDefault="00000000" w:rsidRPr="00000000" w14:paraId="00000004">
      <w:pPr>
        <w:spacing w:before="125" w:lineRule="auto"/>
        <w:ind w:left="7" w:right="3" w:firstLine="0"/>
        <w:jc w:val="center"/>
        <w:rPr>
          <w:i w:val="1"/>
          <w:sz w:val="20"/>
          <w:szCs w:val="20"/>
        </w:rPr>
      </w:pPr>
      <w:r w:rsidDel="00000000" w:rsidR="00000000" w:rsidRPr="00000000">
        <w:rPr>
          <w:i w:val="1"/>
          <w:sz w:val="20"/>
          <w:szCs w:val="20"/>
          <w:vertAlign w:val="superscript"/>
          <w:rtl w:val="0"/>
        </w:rPr>
        <w:t xml:space="preserve">1,2,3,4,5</w:t>
      </w:r>
      <w:r w:rsidDel="00000000" w:rsidR="00000000" w:rsidRPr="00000000">
        <w:rPr>
          <w:i w:val="1"/>
          <w:sz w:val="20"/>
          <w:szCs w:val="20"/>
          <w:vertAlign w:val="baseline"/>
          <w:rtl w:val="0"/>
        </w:rPr>
        <w:t xml:space="preserve"> Presidency University, Bengaluru-560064</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sectPr>
          <w:pgSz w:h="16850" w:w="11920" w:orient="portrait"/>
          <w:pgMar w:bottom="0" w:top="1500" w:left="566" w:right="566" w:header="360" w:footer="360"/>
          <w:pgNumType w:start="1"/>
        </w:sectPr>
      </w:pPr>
      <w:r w:rsidDel="00000000" w:rsidR="00000000" w:rsidRPr="00000000">
        <w:rPr>
          <w:rtl w:val="0"/>
        </w:rPr>
      </w:r>
    </w:p>
    <w:p w:rsidR="00000000" w:rsidDel="00000000" w:rsidP="00000000" w:rsidRDefault="00000000" w:rsidRPr="00000000" w14:paraId="00000006">
      <w:pPr>
        <w:pStyle w:val="Heading1"/>
        <w:spacing w:before="182" w:lineRule="auto"/>
        <w:ind w:left="403" w:firstLine="0"/>
        <w:jc w:val="center"/>
        <w:rPr/>
      </w:pPr>
      <w:r w:rsidDel="00000000" w:rsidR="00000000" w:rsidRPr="00000000">
        <w:rPr>
          <w:rtl w:val="0"/>
        </w:rPr>
        <w:t xml:space="preserve">ABSTRACT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168" w:right="43" w:firstLine="27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paper presents "Empowering Artisans: A Digital platform developed to bridge the gap between artisans and consumers. The initiative seeks to foster local craftsmanship by leveraging modern technologies. The platform employs a React.js frontend, a Spring Boot backend, and a MySQL database, providing specialized roles for Admins, Artisans, and Customers. Admins oversee platform operations, approve promotions, and award recognition badges, while artisans manage product listings, participate in community events, and streamline orders. Customers benefit from a seamless browsing and purchasing experience. Key methods include algorithmic optimization for search and recommendation systems, enabling personalized user interactions. Experiments with datasets of handcrafted items and customer preferences demonstrate the model's efficacy, showcasing increased visibility and sales for artisans. This platform not only promotes the growth of local artisans but also encourages cultural preservation and global accessibility to unique, handcrafted products.</w:t>
      </w:r>
    </w:p>
    <w:p w:rsidR="00000000" w:rsidDel="00000000" w:rsidP="00000000" w:rsidRDefault="00000000" w:rsidRPr="00000000" w14:paraId="00000008">
      <w:pPr>
        <w:spacing w:before="90" w:lineRule="auto"/>
        <w:ind w:left="141" w:right="39" w:firstLine="0"/>
        <w:jc w:val="both"/>
        <w:rPr>
          <w:i w:val="1"/>
          <w:sz w:val="20"/>
          <w:szCs w:val="20"/>
        </w:rPr>
      </w:pPr>
      <w:r w:rsidDel="00000000" w:rsidR="00000000" w:rsidRPr="00000000">
        <w:rPr>
          <w:b w:val="1"/>
          <w:i w:val="1"/>
          <w:sz w:val="24"/>
          <w:szCs w:val="24"/>
          <w:rtl w:val="0"/>
        </w:rPr>
        <w:t xml:space="preserve">KEYWORDS - </w:t>
      </w:r>
      <w:r w:rsidDel="00000000" w:rsidR="00000000" w:rsidRPr="00000000">
        <w:rPr>
          <w:i w:val="1"/>
          <w:sz w:val="20"/>
          <w:szCs w:val="20"/>
          <w:rtl w:val="0"/>
        </w:rPr>
        <w:t xml:space="preserve">Digital marketplace, Handicrafts and textiles, React.js, Spring Boot, Recommendation Systems, Artisian Empowerment</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pStyle w:val="Heading1"/>
        <w:numPr>
          <w:ilvl w:val="0"/>
          <w:numId w:val="11"/>
        </w:numPr>
        <w:tabs>
          <w:tab w:val="left" w:leader="none" w:pos="1942"/>
        </w:tabs>
        <w:spacing w:after="0" w:before="0" w:line="240" w:lineRule="auto"/>
        <w:ind w:left="1942" w:right="0" w:hanging="720"/>
        <w:jc w:val="left"/>
        <w:rPr/>
      </w:pPr>
      <w:r w:rsidDel="00000000" w:rsidR="00000000" w:rsidRPr="00000000">
        <w:rPr>
          <w:rtl w:val="0"/>
        </w:rPr>
        <w:t xml:space="preserve">INTRODUCTION</w:t>
      </w:r>
    </w:p>
    <w:p w:rsidR="00000000" w:rsidDel="00000000" w:rsidP="00000000" w:rsidRDefault="00000000" w:rsidRPr="00000000" w14:paraId="0000000B">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551"/>
        </w:tabs>
        <w:spacing w:after="0" w:before="87" w:line="240" w:lineRule="auto"/>
        <w:ind w:left="141" w:right="38"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BACKGROUND -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a world dominated by mass production and fast fashion, traditional handicrafts and textiles face the risk of being overshadowed. Artisans, who are the custodians of centuries-old craftsmanship, often struggle to reach a broader audience due to limited market access and resources. Digital technology offers an unprecedented opportunity to address these challenges by connecting artisans directly to consumers worldwide. "Empowering Artisans: A Digital Marketplace for Handicrafts and Textiles" serves as a dynamic solution to empower artisans, leveraging technology to enhance visibility, streamline operations, and foster community engagement.</w:t>
      </w:r>
    </w:p>
    <w:p w:rsidR="00000000" w:rsidDel="00000000" w:rsidP="00000000" w:rsidRDefault="00000000" w:rsidRPr="00000000" w14:paraId="0000000C">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647"/>
        </w:tabs>
        <w:spacing w:after="0" w:before="92" w:line="240" w:lineRule="auto"/>
        <w:ind w:left="141" w:right="4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KEY FINDINGS -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digital marketplace effectively addresses key challenges faced by artisans, including limited market access, inadequate marketing tools, and operational inefficiencies. By integrating a React.js frontend and Spring Boot backend, the platform ensures a user-friendly interface and robust performance. The MySQL database supports scalable data storage for artisan profiles, products, and transactions.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1" w:right="38"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introduction of tailored features—such as product showcasing, community participation, and order management—significantly enhances artisans' business operations. Additionally, the platform’s recommendation engine, powered by machine learning algorithms, personalizes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42" w:right="142"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customer experiences, boosting engagement and conversion rates. The study also reveals how recognition badges and community events foster a sense of collaboration and motivate artisans to continually enhance their craft.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41"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research highlights the broader societal impact of the platform. Beyond commercial gains, it contributes to cultural preservation by giving traditional handicrafts a global platform. Furthermore, it strengthens community bonds by encouraging collaborations among artisans and promoting their stories to a global audience.</w:t>
      </w:r>
    </w:p>
    <w:p w:rsidR="00000000" w:rsidDel="00000000" w:rsidP="00000000" w:rsidRDefault="00000000" w:rsidRPr="00000000" w14:paraId="00000012">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658"/>
        </w:tabs>
        <w:spacing w:after="0" w:before="229" w:line="240" w:lineRule="auto"/>
        <w:ind w:left="142" w:right="138"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SUMMARY-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paper delves into the development and implementation of the digital marketplace, detailing its core functionalities, technical architecture, and societal benefits. The study explores various technologies employed in the platform, including React.js for a dynamic user interface and Spring Boot for efficient backend services. The integration of a MySQL database ensures seamless management of user data, products, and transactions.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42"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literature review provides insights into existing solutions and their limitations, highlighting the unique value proposition of the proposed platform. The proposed methodology elaborates on the datasets and algorithms used, including collaborative filtering and clustering techniques for personalized recommendations. The architecture section describes the interplay between various components, such as user authentication, product catalog management, and analytics dashboards.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4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Experimental results validate the platform’s efficacy, showcasing improvements in artisan visibility and customer satisfaction. Metrics such as user engagement, transaction volumes, and product ratings underscore the platform’s success in empowering artisans. The conclusion synthesizes key findings and outlines future directions for enhancing the platform’s impact.</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pStyle w:val="Heading1"/>
        <w:numPr>
          <w:ilvl w:val="0"/>
          <w:numId w:val="11"/>
        </w:numPr>
        <w:tabs>
          <w:tab w:val="left" w:leader="none" w:pos="2480"/>
        </w:tabs>
        <w:spacing w:after="0" w:before="0" w:line="322" w:lineRule="auto"/>
        <w:ind w:left="2480" w:right="0" w:hanging="720"/>
        <w:jc w:val="left"/>
        <w:rPr/>
      </w:pPr>
      <w:r w:rsidDel="00000000" w:rsidR="00000000" w:rsidRPr="00000000">
        <w:rPr>
          <w:rtl w:val="0"/>
        </w:rPr>
        <w:t xml:space="preserve">LITERATURE</w:t>
      </w:r>
    </w:p>
    <w:p w:rsidR="00000000" w:rsidDel="00000000" w:rsidP="00000000" w:rsidRDefault="00000000" w:rsidRPr="00000000" w14:paraId="00000019">
      <w:pPr>
        <w:spacing w:before="0" w:line="321" w:lineRule="auto"/>
        <w:ind w:left="2825" w:right="0" w:firstLine="0"/>
        <w:jc w:val="left"/>
        <w:rPr>
          <w:b w:val="1"/>
          <w:sz w:val="28"/>
          <w:szCs w:val="28"/>
        </w:rPr>
      </w:pPr>
      <w:r w:rsidDel="00000000" w:rsidR="00000000" w:rsidRPr="00000000">
        <w:rPr>
          <w:b w:val="1"/>
          <w:sz w:val="28"/>
          <w:szCs w:val="28"/>
          <w:rtl w:val="0"/>
        </w:rPr>
        <w:t xml:space="preserve">REVIEW</w:t>
      </w:r>
    </w:p>
    <w:p w:rsidR="00000000" w:rsidDel="00000000" w:rsidP="00000000" w:rsidRDefault="00000000" w:rsidRPr="00000000" w14:paraId="0000001A">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15"/>
        </w:tabs>
        <w:spacing w:after="0" w:before="0" w:line="240" w:lineRule="auto"/>
        <w:ind w:left="142" w:right="137" w:firstLine="0"/>
        <w:jc w:val="both"/>
        <w:rPr>
          <w:smallCaps w:val="0"/>
          <w:strike w:val="0"/>
          <w:color w:val="000000"/>
          <w:u w:val="none"/>
          <w:shd w:fill="auto" w:val="clear"/>
          <w:vertAlign w:val="baseline"/>
        </w:rPr>
        <w:sectPr>
          <w:type w:val="continuous"/>
          <w:pgSz w:h="16850" w:w="11920" w:orient="portrait"/>
          <w:pgMar w:bottom="0" w:top="1500" w:left="566" w:right="566" w:header="360" w:footer="360"/>
          <w:cols w:equalWidth="0" w:num="2">
            <w:col w:space="511" w:w="5138.500000000002"/>
            <w:col w:space="0" w:w="5138.500000000002"/>
          </w:cols>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Enhancing Artisan Market Access through E-Commerce Platforms -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study by Smith et al. (2020) delves into the transformative potential of e-commerce platforms in enhancing market access for artisans. It identifies core challenges, such as limited digital literacy, inadequate resources, and logistical constraints, which often inhibit artisans from effectively utilizing digital platforms. The study highlights the importance of integrating digital training and support systems into these platforms to address knowledge gaps and foster better adoption rates. Additionally, the research</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41" w:right="45"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emphasizes that addressing these challenges through targeted solutions can provide artisans with sustainable avenues for showcasing their products and improving financial outcomes.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1" w:right="44"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major focus of the paper is on simplifying logistical processes through partnerships with local and international delivery services. The authors argue that a seamless logistics integration can drastically reduce the challenges artisans face in fulfilling orders and reaching global markets. This aspect of the study aligns with the proposed marketplace's goal to streamline operations for artisans and enhance their visibility.</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1" w:right="43"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Finally, the study underscores the role of digital platforms in cultural preservation. By providing global audiences access to traditional crafts, these platforms help maintain the relevance of local art forms in a rapidly modernizing world. This dual benefit of economic empowerment and cultural preservation is a central tenet of the proposed marketplace, ensuring it aligns with both commercial and societal goals.</w:t>
      </w:r>
    </w:p>
    <w:p w:rsidR="00000000" w:rsidDel="00000000" w:rsidP="00000000" w:rsidRDefault="00000000" w:rsidRPr="00000000" w14:paraId="0000001E">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527"/>
        </w:tabs>
        <w:spacing w:after="0" w:before="228" w:line="240" w:lineRule="auto"/>
        <w:ind w:left="141" w:right="38"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Recommendation Systems for E-Commerce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Johnson and Kumar (2019) explore the critical role of recommendation systems in enhancing the functionality of e- commerce platforms. The paper provides a detailed analysis of collaborative filtering and content-based filtering algorithms, showcasing their ability to personalize user experiences effectively. The authors highlight that collaborative filtering, which identifies user preferences based on historical interactions, is particularly useful for recommending artisan products to customers with similar tastes. Content-based filtering, on the other hand, matches product features with user preferences, enabling highly targeted suggestions.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1" w:right="43"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study also emphasizes the importance of balancing computational efficiency with algorithmic accuracy, especially in dynamic e-commerce environments. By proposing hybrid recommendation models that combine collaborative and content-based filtering, the authors provide a robust framework for improving the scalability and performance of digital marketplaces. These insights directly inform the recommendation systems deployed in the proposed marketplace, ensuring they cater to the diverse preferences of global consumers.</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38"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Additionally, the paper discusses the role of data quality in the effectiveness of recommendation systems. The authors suggest that platforms must prioritize accurate and up- to-date information about users and products to improve the performance of these algorithms. This aligns with the platform's use of real-time data from artisan profiles and customer interactions to generate more relevant and timely recommendations.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pStyle w:val="Heading3"/>
        <w:numPr>
          <w:ilvl w:val="1"/>
          <w:numId w:val="8"/>
        </w:numPr>
        <w:tabs>
          <w:tab w:val="left" w:leader="none" w:pos="513"/>
        </w:tabs>
        <w:spacing w:after="0" w:before="0" w:line="240" w:lineRule="auto"/>
        <w:ind w:left="513" w:right="0" w:hanging="372"/>
        <w:jc w:val="both"/>
        <w:rPr/>
      </w:pPr>
      <w:r w:rsidDel="00000000" w:rsidR="00000000" w:rsidRPr="00000000">
        <w:rPr>
          <w:rtl w:val="0"/>
        </w:rPr>
        <w:t xml:space="preserve">Community Engagement in Digital Platforms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42"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Chen et al. (2021) explore how community-driven features in digital platforms can empower artisans and enhance user engagement. The study identifies community participation, such as forums, events, and workshops, as a key driver of artisan visibility. Artisans who actively engage with their peers and customers through these mechanisms experience higher sales and improved reputation.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1" w:right="41"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research highlights the psychological impact of recognition systems, such as badges and awards. These rewards motivate artisans to actively improve their craft and contribute to the community. Chen et al. argue that recognition builds a sense of belonging and fosters long-term loyalty among artisans. Such systems are directly incorporated into the proposed platform to create a collaborative and rewarding</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4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ecosystem.</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2" w:right="141"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study also emphasizes the importance of direct interactions, such as Q&amp;A sessions and live workshops. By humanizing the shopping experience, these features build trust between artisans and customers. This aligns with the platform’s goal to integrate interactive features, ensuring it serves as both a marketplace and a cultural hub.</w:t>
      </w:r>
    </w:p>
    <w:p w:rsidR="00000000" w:rsidDel="00000000" w:rsidP="00000000" w:rsidRDefault="00000000" w:rsidRPr="00000000" w14:paraId="00000027">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559"/>
        </w:tabs>
        <w:spacing w:after="0" w:before="229" w:line="240" w:lineRule="auto"/>
        <w:ind w:left="142" w:right="139"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Design and Development of Scalable E- Commerce Systems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Lee et al. (2020) focus on the architecture of scalable e-commerce systems, emphasizing the use of microservices and cloud technologies. They argue that microservices allow for modular development, where each component operates independently, enabling efficient updates and troubleshooting. This approach is crucial for handling increasing user demands without compromising platform performance.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42" w:right="14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study also examines cloud-based scalability, where computational resources adjust dynamically based on user traffic. This ensures cost efficiency during low activity periods while maintaining seamless performance during peak times. The proposed platform adopts these principles to ensure smooth operations regardless of user volume.</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41"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Another critical aspect discussed is API integration for seamless communication between system components. Robust APIs ensure data consistency and synchronization between the frontend, backend, and database. These architectural insights inform the design of the proposed marketplace, which leverages technologies like Spring Boot and MySQL for efficient operations.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672"/>
        </w:tabs>
        <w:spacing w:after="0" w:before="0" w:line="240" w:lineRule="auto"/>
        <w:ind w:left="142" w:right="138"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Impact of Digital Marketplaces on Cultural Preservation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Ahmed et al. (2019) examine the role of digital marketplaces in preserving traditional crafts and cultural heritage. The study highlights how these platforms provide artisans with global visibility, allowing them to showcase their work to a broader audience. By offering an online space for traditional crafts, digital platforms ensure these art forms remain relevant in modern markets.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4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paper also explores the economic impact of cultural preservation through e-commerce. Ahmed et al. argue that promoting traditional crafts not only boosts artisans' incomes but also creates demand for local raw materials and related services. This generates a ripple effect, contributing to the economic sustainability of artisan communities.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2" w:right="142"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Additionally, the study underscores the importance of storytelling in cultural preservation. By sharing the history and techniques behind each craft, artisans can engage customers on a deeper level, fostering appreciation and loyalty. These insights are integral to the proposed marketplace, which incorporates storytelling as a feature to connect artisans and consumers.</w:t>
      </w:r>
    </w:p>
    <w:p w:rsidR="00000000" w:rsidDel="00000000" w:rsidP="00000000" w:rsidRDefault="00000000" w:rsidRPr="00000000" w14:paraId="0000002E">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593"/>
        </w:tabs>
        <w:spacing w:after="0" w:before="229" w:line="240" w:lineRule="auto"/>
        <w:ind w:left="142" w:right="136" w:firstLine="0"/>
        <w:jc w:val="both"/>
        <w:rPr>
          <w:smallCaps w:val="0"/>
          <w:strike w:val="0"/>
          <w:color w:val="000000"/>
          <w:u w:val="none"/>
          <w:shd w:fill="auto" w:val="clear"/>
          <w:vertAlign w:val="baseline"/>
        </w:rPr>
        <w:sectPr>
          <w:type w:val="nextPage"/>
          <w:pgSz w:h="16850" w:w="11920" w:orient="portrait"/>
          <w:pgMar w:bottom="280" w:top="1280" w:left="566" w:right="566" w:header="360" w:footer="360"/>
          <w:cols w:equalWidth="0" w:num="2">
            <w:col w:space="510" w:w="5139.000000000001"/>
            <w:col w:space="0" w:w="5139.000000000001"/>
          </w:cols>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Machine Learning in Personalization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Patel and Rao (2021) explore the application of machine learning algorithms in personalizing user experiences on e- commerce platforms. They focus on clustering techniques, which group users and products based on shared characteristics, enabling targeted promotions and recommendations.</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41" w:right="44"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study discusses the benefits of sentiment analysis in understanding customer feedback. By analyzing product reviews, platforms can identify popular items and address user concerns, improving customer satisfaction. Patel and Rao argue that sentiment analysis provides actionable insights for both artisans and platform administrators.</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44"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Another key focus is image recognition using convolutional neural networks (CNNs). These models automate the tagging and categorization of product images, reducing manual effort for artisans. The proposed platform leverages these machine learning techniques to enhance functionality and user experience.</w:t>
      </w:r>
    </w:p>
    <w:p w:rsidR="00000000" w:rsidDel="00000000" w:rsidP="00000000" w:rsidRDefault="00000000" w:rsidRPr="00000000" w14:paraId="00000031">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597"/>
        </w:tabs>
        <w:spacing w:after="0" w:before="229" w:line="240" w:lineRule="auto"/>
        <w:ind w:left="141" w:right="40"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User Interface Design for E-Commerce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Brown et al. (2020) examine the importance of intuitive user interface (UI) design in e-commerce platforms. They emphasize that a responsive and visually appealing UI significantly influences user satisfaction and retention.</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41" w:right="45"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paper highlights the need for clear navigation and mobile compatibility, given the growing number of users accessing platforms via smartphones. Brown et al. suggest that well-designed dashboards for different user roles (e.g., admins, artisans, and customers) enhance platform usability.</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44"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Additionally, the study explores the psychological impact of UI design elements, such as colors and typography, on user behavior. These insights inform the design of the proposed platform, ensuring it offers a seamless and engaging experience for all users.</w:t>
      </w:r>
    </w:p>
    <w:p w:rsidR="00000000" w:rsidDel="00000000" w:rsidP="00000000" w:rsidRDefault="00000000" w:rsidRPr="00000000" w14:paraId="0000003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505"/>
        </w:tabs>
        <w:spacing w:after="0" w:before="229" w:line="240" w:lineRule="auto"/>
        <w:ind w:left="141" w:right="38"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Role of Databases in E-Commerce Platforms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Chowdhury and Singh (2021) explore the role of relational databases in managing large-scale e-commerce platforms. They discuss how databases like MySQL handle complex queries and transactions, ensuring data integrity and security.</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1" w:right="43"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study emphasizes the importance of efficient database design for managing user profiles, product catalogs, and transaction records. It also highlights the need for backup and recovery mechanisms to prevent data loss during system failures.</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39"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Chowdhury and Singh argue that scalable databases are essential for supporting the growth of e-commerce platforms. These insights guide the database architecture of the proposed platform, ensuring it can handle increasing user demands without compromising performance.</w:t>
      </w:r>
    </w:p>
    <w:p w:rsidR="00000000" w:rsidDel="00000000" w:rsidP="00000000" w:rsidRDefault="00000000" w:rsidRPr="00000000" w14:paraId="00000037">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554"/>
        </w:tabs>
        <w:spacing w:after="0" w:before="229" w:line="240" w:lineRule="auto"/>
        <w:ind w:left="141" w:right="39"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Challenges in Artisan Empowerment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Khan and Ali (2022) identify key challenges artisans face, including limited market access, competition from mass-produced goods, and lack of technical skills. The study emphasizes the need for holistic solutions that address these barriers through technology and capacity-building initiatives.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1" w:right="44"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paper explores how digital platforms can empower artisans by providing training resources and market insights. Khan and Ali argue that platforms must focus on education as much as commerce to create sustainable solutions.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43"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Additionally, the study highlights the role of partnerships with NGOs and government agencies in addressing systemic challenges. These collaborations ensure artisans receive the support they need to thrive in a competitive market.</w:t>
      </w:r>
    </w:p>
    <w:p w:rsidR="00000000" w:rsidDel="00000000" w:rsidP="00000000" w:rsidRDefault="00000000" w:rsidRPr="00000000" w14:paraId="0000003A">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652"/>
        </w:tabs>
        <w:spacing w:after="0" w:before="229" w:line="240" w:lineRule="auto"/>
        <w:ind w:left="141" w:right="38"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Economic Impact of Digital Marketplaces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Garcia et al. (2020) analyze how digital marketplaces contribute to local economies by increasing sales and creating</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42" w:right="14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job opportunities. They highlight the multiplier effect, where increased artisan incomes stimulate demand for raw materials, logistics, and related services.</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2" w:right="137"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study emphasizes the role of e-commerce in reducing regional economic disparities. By connecting rural artisans with global consumers, digital platforms bridge gaps between underserved communities and larger markets.</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38"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Additionally, Garcia et al. discuss the long-term benefits of digital marketplaces, such as fostering entrepreneurship and innovation among artisans. These insights align with the proposed platform’s mission to empower artisans economically and socially.</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pStyle w:val="Heading1"/>
        <w:numPr>
          <w:ilvl w:val="0"/>
          <w:numId w:val="11"/>
        </w:numPr>
        <w:tabs>
          <w:tab w:val="left" w:leader="none" w:pos="2249"/>
          <w:tab w:val="left" w:leader="none" w:pos="2645"/>
        </w:tabs>
        <w:spacing w:after="0" w:before="1" w:line="240" w:lineRule="auto"/>
        <w:ind w:left="2249" w:right="444" w:hanging="324.00000000000006"/>
        <w:jc w:val="left"/>
        <w:rPr/>
      </w:pPr>
      <w:r w:rsidDel="00000000" w:rsidR="00000000" w:rsidRPr="00000000">
        <w:rPr>
          <w:rtl w:val="0"/>
        </w:rPr>
        <w:t xml:space="preserve">PROPOSED METHODOLOGY</w:t>
      </w:r>
    </w:p>
    <w:p w:rsidR="00000000" w:rsidDel="00000000" w:rsidP="00000000" w:rsidRDefault="00000000" w:rsidRPr="00000000" w14:paraId="00000040">
      <w:pPr>
        <w:pStyle w:val="Heading2"/>
        <w:numPr>
          <w:ilvl w:val="1"/>
          <w:numId w:val="6"/>
        </w:numPr>
        <w:tabs>
          <w:tab w:val="left" w:leader="none" w:pos="502"/>
        </w:tabs>
        <w:spacing w:after="0" w:before="0" w:line="275" w:lineRule="auto"/>
        <w:ind w:left="502" w:right="0" w:hanging="360"/>
        <w:jc w:val="left"/>
        <w:rPr/>
      </w:pPr>
      <w:r w:rsidDel="00000000" w:rsidR="00000000" w:rsidRPr="00000000">
        <w:rPr>
          <w:rtl w:val="0"/>
        </w:rPr>
        <w:t xml:space="preserve">DATASETS USED</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2" w:right="142"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proposed digital marketplace employs several datasets that cater to the unique needs of the platform’s primary stakeholders—Admins, Artisans, and Customers. These datasets are integral to the functionality of the platform, enabling personalized recommendations, streamlined operations, and efficient data management. The key datasets are as follows:</w:t>
      </w:r>
    </w:p>
    <w:p w:rsidR="00000000" w:rsidDel="00000000" w:rsidP="00000000" w:rsidRDefault="00000000" w:rsidRPr="00000000" w14:paraId="0000004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08"/>
        </w:tabs>
        <w:spacing w:after="0" w:before="0" w:line="240" w:lineRule="auto"/>
        <w:ind w:left="142" w:right="14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Artisan Profiles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This dataset contains detailed information about artisans, including their demographic details, skills, years of experience, and specialization. It also includes ratings, awards (e.g., recognition badges), and participation in events or promotions. This data helps connect artisans with relevant customers and allows administrators to evaluate artisan performance.</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39815" cy="829817"/>
            <wp:effectExtent b="0" l="0" r="0" t="0"/>
            <wp:docPr id="14"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2939815" cy="829817"/>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07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3.1.1 Artisan Profiles Dataset</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19"/>
        </w:tabs>
        <w:spacing w:after="0" w:before="0" w:line="240" w:lineRule="auto"/>
        <w:ind w:left="142" w:right="14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Product Listings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product listings dataset includes comprehensive details about the items artisans upload to the platform. Attributes such as product names, categories (e.g., handwoven textiles, ceramics), descriptions, images, pricing, stock availability, and artisan identifiers are stored. This dataset powers the product catalog and facilitates accurate recommendations for customers.</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61212" cy="846582"/>
            <wp:effectExtent b="0" l="0" r="0" t="0"/>
            <wp:docPr id="16"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2961212" cy="846582"/>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104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3.1.2 Product Listings Dataset</w:t>
      </w:r>
    </w:p>
    <w:p w:rsidR="00000000" w:rsidDel="00000000" w:rsidP="00000000" w:rsidRDefault="00000000" w:rsidRPr="00000000" w14:paraId="0000004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97"/>
        </w:tabs>
        <w:spacing w:after="0" w:before="229" w:line="240" w:lineRule="auto"/>
        <w:ind w:left="142" w:right="142" w:firstLine="0"/>
        <w:jc w:val="both"/>
        <w:rPr>
          <w:smallCaps w:val="0"/>
          <w:strike w:val="0"/>
          <w:color w:val="000000"/>
          <w:u w:val="none"/>
          <w:shd w:fill="auto" w:val="clear"/>
          <w:vertAlign w:val="baseline"/>
        </w:rPr>
        <w:sectPr>
          <w:type w:val="nextPage"/>
          <w:pgSz w:h="16850" w:w="11920" w:orient="portrait"/>
          <w:pgMar w:bottom="0" w:top="1280" w:left="566" w:right="566" w:header="360" w:footer="360"/>
          <w:cols w:equalWidth="0" w:num="2">
            <w:col w:space="510" w:w="5139.000000000001"/>
            <w:col w:space="0" w:w="5139.000000000001"/>
          </w:cols>
        </w:sect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Customer Behavior Data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This dataset tracks user behavior on the platform, including browsing history, purchase history, product ratings, reviews, and wishlists. It is critical for understanding customer preferences and generating personalized recommendations using collaborative filtering and clustering algorithms.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46010" cy="846581"/>
            <wp:effectExtent b="0" l="0" r="0" t="0"/>
            <wp:docPr id="15"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2946010" cy="846581"/>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403" w:right="3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3.1.3 Customer Interaction Dataset</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18"/>
        </w:tabs>
        <w:spacing w:after="0" w:before="0" w:line="240" w:lineRule="auto"/>
        <w:ind w:left="141" w:right="43"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Event Participation Records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This dataset records artisan engagement in community activities, such as workshops, live Q&amp;A sessions, and promotional campaigns. It also tracks customer participation in events, which fosters interaction between artisans and customers, enhancing platform trust and engagement.</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55707" cy="616076"/>
            <wp:effectExtent b="0" l="0" r="0" t="0"/>
            <wp:docPr id="18"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2955707" cy="616076"/>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403" w:right="307"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3.1.4 Event and Community Participation Dataset</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10"/>
        </w:tabs>
        <w:spacing w:after="0" w:before="0" w:line="240" w:lineRule="auto"/>
        <w:ind w:left="141" w:right="40"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Transaction Dataset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transaction dataset logs all purchase activities on the platform. It includes transaction IDs, customer and artisan IDs, product details, payment status, and timestamps. This dataset enables admins to monitor sales trends and analyze the platform’s financial performance.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54433" cy="712470"/>
            <wp:effectExtent b="0" l="0" r="0" t="0"/>
            <wp:docPr id="17"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2954433" cy="71247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403" w:right="305"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3.1.5 Transaction Dataset</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pStyle w:val="Heading2"/>
        <w:numPr>
          <w:ilvl w:val="1"/>
          <w:numId w:val="6"/>
        </w:numPr>
        <w:tabs>
          <w:tab w:val="left" w:leader="none" w:pos="501"/>
        </w:tabs>
        <w:spacing w:after="0" w:before="0" w:line="240" w:lineRule="auto"/>
        <w:ind w:left="501" w:right="0" w:hanging="360"/>
        <w:jc w:val="both"/>
        <w:rPr/>
      </w:pPr>
      <w:r w:rsidDel="00000000" w:rsidR="00000000" w:rsidRPr="00000000">
        <w:rPr>
          <w:rtl w:val="0"/>
        </w:rPr>
        <w:t xml:space="preserve">ALGORITHMS AND MODELS</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87"/>
          <w:tab w:val="left" w:leader="none" w:pos="2638"/>
          <w:tab w:val="left" w:leader="none" w:pos="2912"/>
          <w:tab w:val="left" w:leader="none" w:pos="3761"/>
          <w:tab w:val="left" w:leader="none" w:pos="4202"/>
        </w:tabs>
        <w:spacing w:after="0" w:before="1" w:line="240" w:lineRule="auto"/>
        <w:ind w:left="141" w:right="4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platform integrates various algorithms and models to ensure an optimized and user-friendly experience: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a)Collaborative</w:t>
        <w:tab/>
        <w:t xml:space="preserve">Filtering</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tab/>
        <w:t xml:space="preserve">Utilized</w:t>
        <w:tab/>
        <w:t xml:space="preserve">for</w:t>
        <w:tab/>
        <w:t xml:space="preserve">personalized recommendations by analyzing user behavior and identifying patterns among similar users.</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42"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Example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If a customer purchases a handwoven scarf, the algorithm recommends other similar handcrafted items purchased by users with similar preferences.</w:t>
      </w:r>
    </w:p>
    <w:p w:rsidR="00000000" w:rsidDel="00000000" w:rsidP="00000000" w:rsidRDefault="00000000" w:rsidRPr="00000000" w14:paraId="0000005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18"/>
        </w:tabs>
        <w:spacing w:after="0" w:before="0" w:line="240" w:lineRule="auto"/>
        <w:ind w:left="141" w:right="43"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K-Means Clustering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Groups products and customers into clusters based on shared characteristics, enabling targeted promotions and better inventory management.</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1" w:right="38"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Example: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Products are categorized into clusters like "handwoven textiles" or "ceramic handicrafts," while customer segments are grouped by preferences such as "eco-friendly buyers."</w:t>
      </w:r>
    </w:p>
    <w:p w:rsidR="00000000" w:rsidDel="00000000" w:rsidP="00000000" w:rsidRDefault="00000000" w:rsidRPr="00000000" w14:paraId="0000005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96"/>
        </w:tabs>
        <w:spacing w:after="0" w:before="0" w:line="240" w:lineRule="auto"/>
        <w:ind w:left="141" w:right="40"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Sentiment Analysis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Analyzes customer reviews and feedback to gauge satisfaction levels and identify areas for improvement.</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4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Example: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product receiving consistently positive sentiment can be highlighted as a "customer favorite," while negative sentiment triggers quality checks.</w:t>
      </w:r>
    </w:p>
    <w:p w:rsidR="00000000" w:rsidDel="00000000" w:rsidP="00000000" w:rsidRDefault="00000000" w:rsidRPr="00000000" w14:paraId="0000006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18"/>
        </w:tabs>
        <w:spacing w:after="0" w:before="0" w:line="240" w:lineRule="auto"/>
        <w:ind w:left="141" w:right="4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Logistic Regression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Predicts customer purchase likelihood based on factors such as browsing history, time spent on a product page, and previous purchases.</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42"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Example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Customers showing high purchase intent are targeted with timely discounts or reminders.</w:t>
      </w:r>
    </w:p>
    <w:p w:rsidR="00000000" w:rsidDel="00000000" w:rsidP="00000000" w:rsidRDefault="00000000" w:rsidRPr="00000000" w14:paraId="0000006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96"/>
        </w:tabs>
        <w:spacing w:after="0" w:before="0" w:line="240" w:lineRule="auto"/>
        <w:ind w:left="141" w:right="38"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Natural Language Processing(NLP)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Enables the platform's search engine to understand and process user queries effectively, delivering accurate results.</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4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Example: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customer searching for "vintage handwoven rugs" is directed to relevant products regardless of variations in</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4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phrasing.</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33194" cy="1588388"/>
            <wp:effectExtent b="0" l="0" r="0" t="0"/>
            <wp:docPr descr="NLP For Business Communications: Useful Techniques for 2025" id="20" name="image20.png"/>
            <a:graphic>
              <a:graphicData uri="http://schemas.openxmlformats.org/drawingml/2006/picture">
                <pic:pic>
                  <pic:nvPicPr>
                    <pic:cNvPr descr="NLP For Business Communications: Useful Techniques for 2025" id="0" name="image20.png"/>
                    <pic:cNvPicPr preferRelativeResize="0"/>
                  </pic:nvPicPr>
                  <pic:blipFill>
                    <a:blip r:embed="rId11"/>
                    <a:srcRect b="0" l="0" r="0" t="0"/>
                    <a:stretch>
                      <a:fillRect/>
                    </a:stretch>
                  </pic:blipFill>
                  <pic:spPr>
                    <a:xfrm>
                      <a:off x="0" y="0"/>
                      <a:ext cx="3033194" cy="158838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3.2.1 Applications of CNN</w:t>
      </w:r>
    </w:p>
    <w:p w:rsidR="00000000" w:rsidDel="00000000" w:rsidP="00000000" w:rsidRDefault="00000000" w:rsidRPr="00000000" w14:paraId="0000006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75"/>
        </w:tabs>
        <w:spacing w:after="0" w:before="217" w:line="240" w:lineRule="auto"/>
        <w:ind w:left="143" w:right="138"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Convolutional Neural Networks(CNN)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Used for Image recognition to automatically tag and categorize product images uploaded by artisans.</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3" w:right="141"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Example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photo of a hand-painted vase is classified under "ceramics" and tagged with keywords like "decor" and "hand-painted."</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3872695</wp:posOffset>
            </wp:positionH>
            <wp:positionV relativeFrom="paragraph">
              <wp:posOffset>82292</wp:posOffset>
            </wp:positionV>
            <wp:extent cx="2764033" cy="823245"/>
            <wp:effectExtent b="0" l="0" r="0" t="0"/>
            <wp:wrapTopAndBottom distB="0" distT="0"/>
            <wp:docPr descr="A simple convolutional neural network, reproduced from Rebala et al. [18] |  Download Scientific Diagram" id="13" name="image13.png"/>
            <a:graphic>
              <a:graphicData uri="http://schemas.openxmlformats.org/drawingml/2006/picture">
                <pic:pic>
                  <pic:nvPicPr>
                    <pic:cNvPr descr="A simple convolutional neural network, reproduced from Rebala et al. [18] |  Download Scientific Diagram" id="0" name="image13.png"/>
                    <pic:cNvPicPr preferRelativeResize="0"/>
                  </pic:nvPicPr>
                  <pic:blipFill>
                    <a:blip r:embed="rId12"/>
                    <a:srcRect b="0" l="0" r="0" t="0"/>
                    <a:stretch>
                      <a:fillRect/>
                    </a:stretch>
                  </pic:blipFill>
                  <pic:spPr>
                    <a:xfrm>
                      <a:off x="0" y="0"/>
                      <a:ext cx="2764033" cy="823245"/>
                    </a:xfrm>
                    <a:prstGeom prst="rect"/>
                    <a:ln/>
                  </pic:spPr>
                </pic:pic>
              </a:graphicData>
            </a:graphic>
          </wp:anchor>
        </w:drawing>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88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3.2.2 Convolutional Neural Network</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pStyle w:val="Heading2"/>
        <w:numPr>
          <w:ilvl w:val="1"/>
          <w:numId w:val="6"/>
        </w:numPr>
        <w:tabs>
          <w:tab w:val="left" w:leader="none" w:pos="503"/>
        </w:tabs>
        <w:spacing w:after="0" w:before="0" w:line="240" w:lineRule="auto"/>
        <w:ind w:left="503" w:right="0" w:hanging="360"/>
        <w:jc w:val="left"/>
        <w:rPr/>
      </w:pPr>
      <w:r w:rsidDel="00000000" w:rsidR="00000000" w:rsidRPr="00000000">
        <w:rPr>
          <w:rtl w:val="0"/>
        </w:rPr>
        <w:t xml:space="preserve">IMPLEMENTATION WORKFLOW</w:t>
      </w:r>
    </w:p>
    <w:p w:rsidR="00000000" w:rsidDel="00000000" w:rsidP="00000000" w:rsidRDefault="00000000" w:rsidRPr="00000000" w14:paraId="0000006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09"/>
        </w:tabs>
        <w:spacing w:after="0" w:before="0" w:line="240" w:lineRule="auto"/>
        <w:ind w:left="143" w:right="14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Data Collection and Pre-Processing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is gathered from multiple sources, including artisan profiles, product listings, customer interactions, and event participation records. Key preprocessing steps include:</w:t>
      </w:r>
    </w:p>
    <w:p w:rsidR="00000000" w:rsidDel="00000000" w:rsidP="00000000" w:rsidRDefault="00000000" w:rsidRPr="00000000" w14:paraId="0000006F">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3"/>
        </w:tabs>
        <w:spacing w:after="0" w:before="0" w:line="240" w:lineRule="auto"/>
        <w:ind w:left="863" w:right="14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Cleaning the dataset to handle missing values and duplicates.</w:t>
      </w:r>
    </w:p>
    <w:p w:rsidR="00000000" w:rsidDel="00000000" w:rsidP="00000000" w:rsidRDefault="00000000" w:rsidRPr="00000000" w14:paraId="00000070">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3"/>
        </w:tabs>
        <w:spacing w:after="0" w:before="1" w:line="240" w:lineRule="auto"/>
        <w:ind w:left="863" w:right="143"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Normalizing numerical fields like prices and ratings.</w:t>
      </w:r>
    </w:p>
    <w:p w:rsidR="00000000" w:rsidDel="00000000" w:rsidP="00000000" w:rsidRDefault="00000000" w:rsidRPr="00000000" w14:paraId="00000071">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3"/>
        </w:tabs>
        <w:spacing w:after="0" w:before="2" w:line="237" w:lineRule="auto"/>
        <w:ind w:left="863" w:right="14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Categorizing text-based data using Natural Language Processing (NLP) techniques.</w:t>
      </w:r>
    </w:p>
    <w:p w:rsidR="00000000" w:rsidDel="00000000" w:rsidP="00000000" w:rsidRDefault="00000000" w:rsidRPr="00000000" w14:paraId="00000072">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3"/>
        </w:tabs>
        <w:spacing w:after="0" w:before="0" w:line="240" w:lineRule="auto"/>
        <w:ind w:left="863" w:right="14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Tagging product images using Convolutional Neural Networks (CNNs).</w:t>
      </w:r>
    </w:p>
    <w:p w:rsidR="00000000" w:rsidDel="00000000" w:rsidP="00000000" w:rsidRDefault="00000000" w:rsidRPr="00000000" w14:paraId="00000073">
      <w:pPr>
        <w:pStyle w:val="Heading4"/>
        <w:numPr>
          <w:ilvl w:val="0"/>
          <w:numId w:val="7"/>
        </w:numPr>
        <w:tabs>
          <w:tab w:val="left" w:leader="none" w:pos="309"/>
        </w:tabs>
        <w:spacing w:after="0" w:before="1" w:line="240" w:lineRule="auto"/>
        <w:ind w:left="309" w:right="0" w:hanging="166"/>
        <w:jc w:val="left"/>
        <w:rPr/>
      </w:pPr>
      <w:r w:rsidDel="00000000" w:rsidR="00000000" w:rsidRPr="00000000">
        <w:rPr>
          <w:rtl w:val="0"/>
        </w:rPr>
        <w:t xml:space="preserve">User Roles and Functionalities </w:t>
      </w:r>
      <w:r w:rsidDel="00000000" w:rsidR="00000000" w:rsidRPr="00000000">
        <w:rPr>
          <w:b w:val="0"/>
          <w:rtl w:val="0"/>
        </w:rPr>
        <w:t xml:space="preserve">–</w:t>
      </w:r>
    </w:p>
    <w:p w:rsidR="00000000" w:rsidDel="00000000" w:rsidP="00000000" w:rsidRDefault="00000000" w:rsidRPr="00000000" w14:paraId="00000074">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3"/>
        </w:tabs>
        <w:spacing w:after="0" w:before="0" w:line="240" w:lineRule="auto"/>
        <w:ind w:left="863" w:right="14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Admins: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Manage the platform by approving artisan registrations, promotions, and assigning badges.</w:t>
      </w:r>
    </w:p>
    <w:p w:rsidR="00000000" w:rsidDel="00000000" w:rsidP="00000000" w:rsidRDefault="00000000" w:rsidRPr="00000000" w14:paraId="00000075">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3"/>
        </w:tabs>
        <w:spacing w:after="0" w:before="0" w:line="240" w:lineRule="auto"/>
        <w:ind w:left="863" w:right="14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Artisans: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Create profiles, upload product images, participate in community events, and manage orders.</w:t>
      </w:r>
    </w:p>
    <w:p w:rsidR="00000000" w:rsidDel="00000000" w:rsidP="00000000" w:rsidRDefault="00000000" w:rsidRPr="00000000" w14:paraId="00000076">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3"/>
        </w:tabs>
        <w:spacing w:after="0" w:before="0" w:line="240" w:lineRule="auto"/>
        <w:ind w:left="863" w:right="139"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Customers: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Browse products, search for specific items, and leave reviews, which enhance recommendation models.</w:t>
      </w:r>
    </w:p>
    <w:p w:rsidR="00000000" w:rsidDel="00000000" w:rsidP="00000000" w:rsidRDefault="00000000" w:rsidRPr="00000000" w14:paraId="00000077">
      <w:pPr>
        <w:pStyle w:val="Heading4"/>
        <w:numPr>
          <w:ilvl w:val="0"/>
          <w:numId w:val="7"/>
        </w:numPr>
        <w:tabs>
          <w:tab w:val="left" w:leader="none" w:pos="309"/>
        </w:tabs>
        <w:spacing w:after="0" w:before="0" w:line="228" w:lineRule="auto"/>
        <w:ind w:left="309" w:right="0" w:hanging="166"/>
        <w:jc w:val="both"/>
        <w:rPr/>
      </w:pPr>
      <w:r w:rsidDel="00000000" w:rsidR="00000000" w:rsidRPr="00000000">
        <w:rPr>
          <w:rtl w:val="0"/>
        </w:rPr>
        <w:t xml:space="preserve">System Integration </w:t>
      </w:r>
      <w:r w:rsidDel="00000000" w:rsidR="00000000" w:rsidRPr="00000000">
        <w:rPr>
          <w:b w:val="0"/>
          <w:rtl w:val="0"/>
        </w:rPr>
        <w:t xml:space="preserve">–</w:t>
      </w:r>
    </w:p>
    <w:p w:rsidR="00000000" w:rsidDel="00000000" w:rsidP="00000000" w:rsidRDefault="00000000" w:rsidRPr="00000000" w14:paraId="00000078">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3"/>
        </w:tabs>
        <w:spacing w:after="0" w:before="0" w:line="240" w:lineRule="auto"/>
        <w:ind w:left="863" w:right="141"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Frontend (React.js):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responsive user interface designed for seamless navigation, with dedicated dashboards for admins, artisans, and customers.</w:t>
      </w:r>
    </w:p>
    <w:p w:rsidR="00000000" w:rsidDel="00000000" w:rsidP="00000000" w:rsidRDefault="00000000" w:rsidRPr="00000000" w14:paraId="00000079">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3"/>
        </w:tabs>
        <w:spacing w:after="0" w:before="0" w:line="240" w:lineRule="auto"/>
        <w:ind w:left="863" w:right="14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Backend (Spring Boot):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Handles business logic, user authentication, and API calls to ensure smooth communication between the frontend and database.</w:t>
      </w:r>
    </w:p>
    <w:p w:rsidR="00000000" w:rsidDel="00000000" w:rsidP="00000000" w:rsidRDefault="00000000" w:rsidRPr="00000000" w14:paraId="0000007A">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3"/>
        </w:tabs>
        <w:spacing w:after="0" w:before="0" w:line="240" w:lineRule="auto"/>
        <w:ind w:left="863" w:right="139"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Database (MySQL):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Stores all platform data, including user details, product catalogs, transactions, and event logs.</w:t>
      </w:r>
    </w:p>
    <w:p w:rsidR="00000000" w:rsidDel="00000000" w:rsidP="00000000" w:rsidRDefault="00000000" w:rsidRPr="00000000" w14:paraId="0000007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09"/>
        </w:tabs>
        <w:spacing w:after="0" w:before="0" w:line="273" w:lineRule="auto"/>
        <w:ind w:left="309" w:right="0" w:hanging="166"/>
        <w:jc w:val="both"/>
        <w:rPr>
          <w:smallCaps w:val="0"/>
          <w:strike w:val="0"/>
          <w:color w:val="000000"/>
          <w:u w:val="none"/>
          <w:shd w:fill="auto" w:val="clear"/>
          <w:vertAlign w:val="baseline"/>
        </w:rPr>
        <w:sectPr>
          <w:type w:val="nextPage"/>
          <w:pgSz w:h="16850" w:w="11920" w:orient="portrait"/>
          <w:pgMar w:bottom="280" w:top="1280" w:left="566" w:right="566" w:header="360" w:footer="360"/>
          <w:cols w:equalWidth="0" w:num="2">
            <w:col w:space="509" w:w="5139.5"/>
            <w:col w:space="0" w:w="5139.5"/>
          </w:cols>
        </w:sect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Model Deployment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Machine learning models are</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4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deployed for:</w:t>
      </w:r>
    </w:p>
    <w:p w:rsidR="00000000" w:rsidDel="00000000" w:rsidP="00000000" w:rsidRDefault="00000000" w:rsidRPr="00000000" w14:paraId="0000007D">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2"/>
        </w:tabs>
        <w:spacing w:after="0" w:before="1" w:line="240" w:lineRule="auto"/>
        <w:ind w:left="862" w:right="4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Recommendation engines (Collaborative Filtering and Clustering).</w:t>
      </w:r>
    </w:p>
    <w:p w:rsidR="00000000" w:rsidDel="00000000" w:rsidP="00000000" w:rsidRDefault="00000000" w:rsidRPr="00000000" w14:paraId="0000007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2"/>
        </w:tabs>
        <w:spacing w:after="0" w:before="0" w:line="245" w:lineRule="auto"/>
        <w:ind w:left="862"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Sentiment analysis on customer feedback.</w:t>
      </w:r>
    </w:p>
    <w:p w:rsidR="00000000" w:rsidDel="00000000" w:rsidP="00000000" w:rsidRDefault="00000000" w:rsidRPr="00000000" w14:paraId="0000007F">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2"/>
        </w:tabs>
        <w:spacing w:after="0" w:before="0" w:line="244" w:lineRule="auto"/>
        <w:ind w:left="862"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Image recognition for auto-tagging product uploads.</w:t>
      </w:r>
    </w:p>
    <w:p w:rsidR="00000000" w:rsidDel="00000000" w:rsidP="00000000" w:rsidRDefault="00000000" w:rsidRPr="00000000" w14:paraId="00000080">
      <w:pPr>
        <w:pStyle w:val="Heading4"/>
        <w:numPr>
          <w:ilvl w:val="0"/>
          <w:numId w:val="7"/>
        </w:numPr>
        <w:tabs>
          <w:tab w:val="left" w:leader="none" w:pos="307"/>
        </w:tabs>
        <w:spacing w:after="0" w:before="0" w:line="275" w:lineRule="auto"/>
        <w:ind w:left="307" w:right="0" w:hanging="166"/>
        <w:jc w:val="left"/>
        <w:rPr/>
      </w:pPr>
      <w:r w:rsidDel="00000000" w:rsidR="00000000" w:rsidRPr="00000000">
        <w:rPr>
          <w:rtl w:val="0"/>
        </w:rPr>
        <w:t xml:space="preserve">Recommendation and Search Workflow </w:t>
      </w:r>
      <w:r w:rsidDel="00000000" w:rsidR="00000000" w:rsidRPr="00000000">
        <w:rPr>
          <w:sz w:val="24"/>
          <w:szCs w:val="24"/>
          <w:rtl w:val="0"/>
        </w:rPr>
        <w:t xml:space="preserve">–</w:t>
      </w:r>
    </w:p>
    <w:p w:rsidR="00000000" w:rsidDel="00000000" w:rsidP="00000000" w:rsidRDefault="00000000" w:rsidRPr="00000000" w14:paraId="00000081">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2"/>
        </w:tabs>
        <w:spacing w:after="0" w:before="3" w:line="237" w:lineRule="auto"/>
        <w:ind w:left="862" w:right="4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Collaborative Filtering identifies user preferences based on historical data to suggest relevant products.</w:t>
      </w:r>
    </w:p>
    <w:p w:rsidR="00000000" w:rsidDel="00000000" w:rsidP="00000000" w:rsidRDefault="00000000" w:rsidRPr="00000000" w14:paraId="00000082">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2"/>
        </w:tabs>
        <w:spacing w:after="0" w:before="1" w:line="240" w:lineRule="auto"/>
        <w:ind w:left="862" w:right="38"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NLP-powered search interprets user queries and fetches the most accurate results.</w:t>
      </w:r>
    </w:p>
    <w:p w:rsidR="00000000" w:rsidDel="00000000" w:rsidP="00000000" w:rsidRDefault="00000000" w:rsidRPr="00000000" w14:paraId="00000083">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2"/>
        </w:tabs>
        <w:spacing w:after="0" w:before="0" w:line="240" w:lineRule="auto"/>
        <w:ind w:left="862" w:right="38"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Cluster analysis groups customers and products, improving targeted marketing campaigns.</w:t>
      </w:r>
    </w:p>
    <w:p w:rsidR="00000000" w:rsidDel="00000000" w:rsidP="00000000" w:rsidRDefault="00000000" w:rsidRPr="00000000" w14:paraId="00000084">
      <w:pPr>
        <w:pStyle w:val="Heading4"/>
        <w:numPr>
          <w:ilvl w:val="0"/>
          <w:numId w:val="7"/>
        </w:numPr>
        <w:tabs>
          <w:tab w:val="left" w:leader="none" w:pos="307"/>
        </w:tabs>
        <w:spacing w:after="0" w:before="0" w:line="228" w:lineRule="auto"/>
        <w:ind w:left="307" w:right="0" w:hanging="166"/>
        <w:jc w:val="left"/>
        <w:rPr/>
      </w:pPr>
      <w:r w:rsidDel="00000000" w:rsidR="00000000" w:rsidRPr="00000000">
        <w:rPr>
          <w:rtl w:val="0"/>
        </w:rPr>
        <w:t xml:space="preserve">Event Management and Community Management </w:t>
      </w:r>
      <w:r w:rsidDel="00000000" w:rsidR="00000000" w:rsidRPr="00000000">
        <w:rPr>
          <w:b w:val="0"/>
          <w:rtl w:val="0"/>
        </w:rPr>
        <w:t xml:space="preserve">–</w:t>
      </w:r>
    </w:p>
    <w:p w:rsidR="00000000" w:rsidDel="00000000" w:rsidP="00000000" w:rsidRDefault="00000000" w:rsidRPr="00000000" w14:paraId="00000085">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2"/>
        </w:tabs>
        <w:spacing w:after="0" w:before="0" w:line="240" w:lineRule="auto"/>
        <w:ind w:left="862" w:right="39"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Artisans can register for workshops and promotional events.</w:t>
      </w:r>
    </w:p>
    <w:p w:rsidR="00000000" w:rsidDel="00000000" w:rsidP="00000000" w:rsidRDefault="00000000" w:rsidRPr="00000000" w14:paraId="00000086">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2"/>
        </w:tabs>
        <w:spacing w:after="0" w:before="1" w:line="240" w:lineRule="auto"/>
        <w:ind w:left="862" w:right="38"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Customers can engage with artisans through live Q&amp;A sessions, boosting trust and sales.</w:t>
      </w:r>
    </w:p>
    <w:p w:rsidR="00000000" w:rsidDel="00000000" w:rsidP="00000000" w:rsidRDefault="00000000" w:rsidRPr="00000000" w14:paraId="00000087">
      <w:pPr>
        <w:pStyle w:val="Heading4"/>
        <w:numPr>
          <w:ilvl w:val="0"/>
          <w:numId w:val="7"/>
        </w:numPr>
        <w:tabs>
          <w:tab w:val="left" w:leader="none" w:pos="307"/>
        </w:tabs>
        <w:spacing w:after="0" w:before="0" w:line="229" w:lineRule="auto"/>
        <w:ind w:left="307" w:right="0" w:hanging="166"/>
        <w:jc w:val="left"/>
        <w:rPr/>
      </w:pPr>
      <w:r w:rsidDel="00000000" w:rsidR="00000000" w:rsidRPr="00000000">
        <w:rPr>
          <w:rtl w:val="0"/>
        </w:rPr>
        <w:t xml:space="preserve">Testing and Feedback Loop </w:t>
      </w:r>
      <w:r w:rsidDel="00000000" w:rsidR="00000000" w:rsidRPr="00000000">
        <w:rPr>
          <w:b w:val="0"/>
          <w:rtl w:val="0"/>
        </w:rPr>
        <w:t xml:space="preserve">–</w:t>
      </w:r>
    </w:p>
    <w:p w:rsidR="00000000" w:rsidDel="00000000" w:rsidP="00000000" w:rsidRDefault="00000000" w:rsidRPr="00000000" w14:paraId="00000088">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2"/>
        </w:tabs>
        <w:spacing w:after="0" w:before="0" w:line="240" w:lineRule="auto"/>
        <w:ind w:left="862" w:right="39"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Platform functionalities are tested for performance and user-friendliness.</w:t>
      </w:r>
    </w:p>
    <w:p w:rsidR="00000000" w:rsidDel="00000000" w:rsidP="00000000" w:rsidRDefault="00000000" w:rsidRPr="00000000" w14:paraId="00000089">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862"/>
        </w:tabs>
        <w:spacing w:after="0" w:before="2" w:line="237" w:lineRule="auto"/>
        <w:ind w:left="862" w:right="42"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Feedback from artisans and customers is integrated into iterative updates to enhance platform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atures.</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74662" cy="2586799"/>
            <wp:effectExtent b="0" l="0" r="0" t="0"/>
            <wp:docPr descr="GitHub - kiruba-r11/ArtiZone-iTech_HackFest: An E-Commerce Web Application  for Artisans." id="22" name="image22.png"/>
            <a:graphic>
              <a:graphicData uri="http://schemas.openxmlformats.org/drawingml/2006/picture">
                <pic:pic>
                  <pic:nvPicPr>
                    <pic:cNvPr descr="GitHub - kiruba-r11/ArtiZone-iTech_HackFest: An E-Commerce Web Application  for Artisans." id="0" name="image22.png"/>
                    <pic:cNvPicPr preferRelativeResize="0"/>
                  </pic:nvPicPr>
                  <pic:blipFill>
                    <a:blip r:embed="rId13"/>
                    <a:srcRect b="0" l="0" r="0" t="0"/>
                    <a:stretch>
                      <a:fillRect/>
                    </a:stretch>
                  </pic:blipFill>
                  <pic:spPr>
                    <a:xfrm>
                      <a:off x="0" y="0"/>
                      <a:ext cx="2974662" cy="2586799"/>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02"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3.3.1 Workflow of a platform empowering Artisans</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38219" cy="1789557"/>
            <wp:effectExtent b="0" l="0" r="0" t="0"/>
            <wp:docPr id="21"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3038219" cy="1789557"/>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3.3.2 WireFrame</w:t>
      </w:r>
    </w:p>
    <w:p w:rsidR="00000000" w:rsidDel="00000000" w:rsidP="00000000" w:rsidRDefault="00000000" w:rsidRPr="00000000" w14:paraId="0000008E">
      <w:pPr>
        <w:pStyle w:val="Heading1"/>
        <w:numPr>
          <w:ilvl w:val="0"/>
          <w:numId w:val="11"/>
        </w:numPr>
        <w:tabs>
          <w:tab w:val="left" w:leader="none" w:pos="1942"/>
        </w:tabs>
        <w:spacing w:after="0" w:before="201" w:line="322" w:lineRule="auto"/>
        <w:ind w:left="1942" w:right="0" w:hanging="720"/>
        <w:jc w:val="left"/>
        <w:rPr/>
      </w:pPr>
      <w:r w:rsidDel="00000000" w:rsidR="00000000" w:rsidRPr="00000000">
        <w:rPr>
          <w:rtl w:val="0"/>
        </w:rPr>
        <w:t xml:space="preserve">PROPOSED</w:t>
      </w:r>
    </w:p>
    <w:p w:rsidR="00000000" w:rsidDel="00000000" w:rsidP="00000000" w:rsidRDefault="00000000" w:rsidRPr="00000000" w14:paraId="0000008F">
      <w:pPr>
        <w:spacing w:before="0" w:lineRule="auto"/>
        <w:ind w:left="1942" w:right="0" w:firstLine="0"/>
        <w:jc w:val="left"/>
        <w:rPr>
          <w:b w:val="1"/>
          <w:sz w:val="28"/>
          <w:szCs w:val="28"/>
        </w:rPr>
      </w:pPr>
      <w:r w:rsidDel="00000000" w:rsidR="00000000" w:rsidRPr="00000000">
        <w:rPr>
          <w:b w:val="1"/>
          <w:sz w:val="28"/>
          <w:szCs w:val="28"/>
          <w:rtl w:val="0"/>
        </w:rPr>
        <w:t xml:space="preserve">ARCHITECTURE</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4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the Artisans Hub, there are distinct roles and responsibilities assigned to the admin, vendors (artisans) and customers. Each plays a crucial role in the functioning and success of the platform:</w:t>
      </w:r>
    </w:p>
    <w:p w:rsidR="00000000" w:rsidDel="00000000" w:rsidP="00000000" w:rsidRDefault="00000000" w:rsidRPr="00000000" w14:paraId="00000091">
      <w:pPr>
        <w:pStyle w:val="Heading3"/>
        <w:numPr>
          <w:ilvl w:val="1"/>
          <w:numId w:val="5"/>
        </w:numPr>
        <w:tabs>
          <w:tab w:val="left" w:leader="none" w:pos="501"/>
        </w:tabs>
        <w:spacing w:after="0" w:before="0" w:line="275" w:lineRule="auto"/>
        <w:ind w:left="501" w:right="0" w:hanging="360"/>
        <w:jc w:val="left"/>
        <w:rPr/>
      </w:pPr>
      <w:r w:rsidDel="00000000" w:rsidR="00000000" w:rsidRPr="00000000">
        <w:rPr>
          <w:rtl w:val="0"/>
        </w:rPr>
        <w:t xml:space="preserve">Admin</w:t>
      </w:r>
    </w:p>
    <w:p w:rsidR="00000000" w:rsidDel="00000000" w:rsidP="00000000" w:rsidRDefault="00000000" w:rsidRPr="00000000" w14:paraId="0000009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53"/>
        </w:tabs>
        <w:spacing w:after="0" w:before="0" w:line="240" w:lineRule="auto"/>
        <w:ind w:left="141" w:right="40"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Platform Management: The admin is responsible for managing and maintaining the overall operation of the</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43" w:right="142"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Community Crafts Hub platform. This includes overseeing the website or application, ensuring its smooth functioning, and addressing any technical issues that may arise.</w:t>
      </w:r>
    </w:p>
    <w:p w:rsidR="00000000" w:rsidDel="00000000" w:rsidP="00000000" w:rsidRDefault="00000000" w:rsidRPr="00000000" w14:paraId="0000009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48"/>
        </w:tabs>
        <w:spacing w:after="0" w:before="2" w:line="240" w:lineRule="auto"/>
        <w:ind w:left="143" w:right="14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User Management: Admins handle user accounts, including vendor and customer registrations. They verify the authenticity of vendors and manage customer accounts, ensuring a safe and secure environment for all users.</w:t>
      </w:r>
    </w:p>
    <w:p w:rsidR="00000000" w:rsidDel="00000000" w:rsidP="00000000" w:rsidRDefault="00000000" w:rsidRPr="00000000" w14:paraId="0000009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88"/>
        </w:tabs>
        <w:spacing w:after="0" w:before="0" w:line="240" w:lineRule="auto"/>
        <w:ind w:left="143" w:right="14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Content Management: Admins curate and manage the content displayed on the platform. This involves approving product listings, ensuring they meet quality standards and adhere to platform guidelines.</w:t>
      </w:r>
    </w:p>
    <w:p w:rsidR="00000000" w:rsidDel="00000000" w:rsidP="00000000" w:rsidRDefault="00000000" w:rsidRPr="00000000" w14:paraId="0000009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95"/>
        </w:tabs>
        <w:spacing w:after="0" w:before="0" w:line="240" w:lineRule="auto"/>
        <w:ind w:left="143" w:right="142"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Support and Assistance: Admins provide support and assistance to both vendors and customers. They address queries, resolve disputes, and handle any issues that may arise during transactions or interactions on the platform.</w:t>
      </w:r>
    </w:p>
    <w:p w:rsidR="00000000" w:rsidDel="00000000" w:rsidP="00000000" w:rsidRDefault="00000000" w:rsidRPr="00000000" w14:paraId="0000009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78"/>
        </w:tabs>
        <w:spacing w:after="0" w:before="1" w:line="240" w:lineRule="auto"/>
        <w:ind w:left="143" w:right="142"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Policy Enforcement: Admins enforce platform policies and guidelines to maintain integrity and trust within the Community Crafts Hub. They monitor user activities, enforce rules regarding prohibited items or behaviours and take appropriate actions against violators.</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30920" cy="2078736"/>
            <wp:effectExtent b="0" l="0" r="0" t="0"/>
            <wp:docPr id="24"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3030920" cy="2078736"/>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4.1.1 Admin Methodology Workflow</w:t>
      </w:r>
    </w:p>
    <w:p w:rsidR="00000000" w:rsidDel="00000000" w:rsidP="00000000" w:rsidRDefault="00000000" w:rsidRPr="00000000" w14:paraId="0000009A">
      <w:pPr>
        <w:pStyle w:val="Heading3"/>
        <w:numPr>
          <w:ilvl w:val="1"/>
          <w:numId w:val="5"/>
        </w:numPr>
        <w:tabs>
          <w:tab w:val="left" w:leader="none" w:pos="503"/>
        </w:tabs>
        <w:spacing w:after="0" w:before="202" w:line="240" w:lineRule="auto"/>
        <w:ind w:left="503" w:right="0" w:hanging="360"/>
        <w:jc w:val="both"/>
        <w:rPr/>
      </w:pPr>
      <w:r w:rsidDel="00000000" w:rsidR="00000000" w:rsidRPr="00000000">
        <w:rPr>
          <w:rtl w:val="0"/>
        </w:rPr>
        <w:t xml:space="preserve">Vendors(Artisans)</w:t>
      </w:r>
    </w:p>
    <w:p w:rsidR="00000000" w:rsidDel="00000000" w:rsidP="00000000" w:rsidRDefault="00000000" w:rsidRPr="00000000" w14:paraId="0000009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83"/>
        </w:tabs>
        <w:spacing w:after="0" w:before="2" w:line="240" w:lineRule="auto"/>
        <w:ind w:left="143" w:right="138"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Product Creation and Listing: Vendors are responsible for creating and listing their products on the platform. This includes providing accurate product descriptions, high- quality images, and setting appropriate pricing.</w:t>
      </w:r>
    </w:p>
    <w:p w:rsidR="00000000" w:rsidDel="00000000" w:rsidP="00000000" w:rsidRDefault="00000000" w:rsidRPr="00000000" w14:paraId="0000009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13"/>
        </w:tabs>
        <w:spacing w:after="0" w:before="0" w:line="240" w:lineRule="auto"/>
        <w:ind w:left="143" w:right="143"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Inventory Management: Vendors manage their inventory levels, ensuring products are available for purchase and updating stock quantities as needed.</w:t>
      </w:r>
    </w:p>
    <w:p w:rsidR="00000000" w:rsidDel="00000000" w:rsidP="00000000" w:rsidRDefault="00000000" w:rsidRPr="00000000" w14:paraId="0000009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39"/>
        </w:tabs>
        <w:spacing w:after="0" w:before="1" w:line="240" w:lineRule="auto"/>
        <w:ind w:left="143" w:right="143"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Order Fulfilment: Vendors fulfil orders placed by customers promptly and accurately. This involves packaging products securely, arranging for shipment or delivery, and providing tracking information if applicable.</w:t>
      </w:r>
    </w:p>
    <w:p w:rsidR="00000000" w:rsidDel="00000000" w:rsidP="00000000" w:rsidRDefault="00000000" w:rsidRPr="00000000" w14:paraId="0000009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76"/>
        </w:tabs>
        <w:spacing w:after="0" w:before="0" w:line="240" w:lineRule="auto"/>
        <w:ind w:left="143" w:right="145"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Customer Communication: Vendors communicate with customers regarding orders, shipping updates, and any inquiries they may have about products or services.</w:t>
      </w:r>
    </w:p>
    <w:p w:rsidR="00000000" w:rsidDel="00000000" w:rsidP="00000000" w:rsidRDefault="00000000" w:rsidRPr="00000000" w14:paraId="0000009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77"/>
        </w:tabs>
        <w:spacing w:after="0" w:before="0" w:line="240" w:lineRule="auto"/>
        <w:ind w:left="143" w:right="142" w:firstLine="0"/>
        <w:jc w:val="both"/>
        <w:rPr>
          <w:smallCaps w:val="0"/>
          <w:strike w:val="0"/>
          <w:color w:val="000000"/>
          <w:u w:val="none"/>
          <w:shd w:fill="auto" w:val="clear"/>
          <w:vertAlign w:val="baseline"/>
        </w:rPr>
        <w:sectPr>
          <w:type w:val="nextPage"/>
          <w:pgSz w:h="16850" w:w="11920" w:orient="portrait"/>
          <w:pgMar w:bottom="0" w:top="1280" w:left="566" w:right="566" w:header="360" w:footer="360"/>
          <w:cols w:equalWidth="0" w:num="2">
            <w:col w:space="512" w:w="5138.000000000001"/>
            <w:col w:space="0" w:w="5138.000000000001"/>
          </w:cols>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Quality Assurance: Vendors are responsible for maintaining the quality of their products and ensuring customer satisfaction. They may offer returns or exchanges and address any issues or complaints promptly to uphold their reputation on the platform.</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sectPr>
          <w:type w:val="nextPage"/>
          <w:pgSz w:h="16850" w:w="11920" w:orient="portrait"/>
          <w:pgMar w:bottom="280" w:top="1420" w:left="566" w:right="566" w:header="360" w:footer="360"/>
        </w:sect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9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4.2.1 Vendor Methodology Workflow</w:t>
      </w:r>
      <w:r w:rsidDel="00000000" w:rsidR="00000000" w:rsidRPr="00000000">
        <w:drawing>
          <wp:anchor allowOverlap="1" behindDoc="0" distB="0" distT="0" distL="0" distR="0" hidden="0" layoutInCell="1" locked="0" relativeHeight="0" simplePos="0">
            <wp:simplePos x="0" y="0"/>
            <wp:positionH relativeFrom="column">
              <wp:posOffset>90169</wp:posOffset>
            </wp:positionH>
            <wp:positionV relativeFrom="paragraph">
              <wp:posOffset>-2118834</wp:posOffset>
            </wp:positionV>
            <wp:extent cx="3004820" cy="2112779"/>
            <wp:effectExtent b="0" l="0" r="0" t="0"/>
            <wp:wrapNone/>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004820" cy="2112779"/>
                    </a:xfrm>
                    <a:prstGeom prst="rect"/>
                    <a:ln/>
                  </pic:spPr>
                </pic:pic>
              </a:graphicData>
            </a:graphic>
          </wp:anchor>
        </w:drawing>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pStyle w:val="Heading3"/>
        <w:numPr>
          <w:ilvl w:val="1"/>
          <w:numId w:val="5"/>
        </w:numPr>
        <w:tabs>
          <w:tab w:val="left" w:leader="none" w:pos="501"/>
        </w:tabs>
        <w:spacing w:after="0" w:before="0" w:line="240" w:lineRule="auto"/>
        <w:ind w:left="501" w:right="0" w:hanging="360"/>
        <w:jc w:val="both"/>
        <w:rPr/>
      </w:pPr>
      <w:r w:rsidDel="00000000" w:rsidR="00000000" w:rsidRPr="00000000">
        <w:rPr>
          <w:rtl w:val="0"/>
        </w:rPr>
        <w:t xml:space="preserve">Customers</w:t>
      </w:r>
    </w:p>
    <w:p w:rsidR="00000000" w:rsidDel="00000000" w:rsidP="00000000" w:rsidRDefault="00000000" w:rsidRPr="00000000" w14:paraId="000000B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20"/>
        </w:tabs>
        <w:spacing w:after="0" w:before="1" w:line="240" w:lineRule="auto"/>
        <w:ind w:left="141" w:right="43"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Product Selection and Purchase: Customers browse the platform to discover and purchase products offered by vendors. They select items of interest, add them to their cart, and complete the checkout process to finalize their purchases.</w:t>
      </w:r>
    </w:p>
    <w:p w:rsidR="00000000" w:rsidDel="00000000" w:rsidP="00000000" w:rsidRDefault="00000000" w:rsidRPr="00000000" w14:paraId="000000B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6"/>
        </w:tabs>
        <w:spacing w:after="0" w:before="0" w:line="240" w:lineRule="auto"/>
        <w:ind w:left="141" w:right="43"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Feedback and Reviews: Customers provide feedback and reviews based on their experiences with products and vendors. This information helps other customers make informed decisions and provides valuable insights to vendors for improvement.</w:t>
      </w:r>
    </w:p>
    <w:p w:rsidR="00000000" w:rsidDel="00000000" w:rsidP="00000000" w:rsidRDefault="00000000" w:rsidRPr="00000000" w14:paraId="000000B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08"/>
        </w:tabs>
        <w:spacing w:after="0" w:before="0" w:line="240" w:lineRule="auto"/>
        <w:ind w:left="141" w:right="42"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Payment: Customers make payments for their purchases securely through the platform's integrated payment gateways, such as PayPal or Stripe.</w:t>
      </w:r>
    </w:p>
    <w:p w:rsidR="00000000" w:rsidDel="00000000" w:rsidP="00000000" w:rsidRDefault="00000000" w:rsidRPr="00000000" w14:paraId="000000B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92"/>
        </w:tabs>
        <w:spacing w:after="0" w:before="1" w:line="240" w:lineRule="auto"/>
        <w:ind w:left="141" w:right="43"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Communication: Customers may communicate with vendors regarding product inquiries, order status updates, or any issues they encounter during the purchasing process. 5) Community Engagement: Customers actively participate in the Community Crafts Hub community by supporting local artisans, sharing their experiences, and contributing to the platform's growth and success through their purchases and interactions.</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38"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proposed methodology for the Local Artisan E-Commerce Platform encompasses a meticulous approach to each work module, aimed at ensuring robust functionality and user- friendly interactions. Here's an elaboration of the methodology:</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29922" cy="2816352"/>
            <wp:effectExtent b="0" l="0" r="0" t="0"/>
            <wp:docPr id="23"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3029922" cy="2816352"/>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4.3.1 Customer Methodology Workflow</w:t>
      </w:r>
    </w:p>
    <w:p w:rsidR="00000000" w:rsidDel="00000000" w:rsidP="00000000" w:rsidRDefault="00000000" w:rsidRPr="00000000" w14:paraId="000000B8">
      <w:pPr>
        <w:pStyle w:val="Heading3"/>
        <w:numPr>
          <w:ilvl w:val="1"/>
          <w:numId w:val="5"/>
        </w:numPr>
        <w:tabs>
          <w:tab w:val="left" w:leader="none" w:pos="502"/>
        </w:tabs>
        <w:spacing w:after="0" w:before="90" w:line="240" w:lineRule="auto"/>
        <w:ind w:left="502" w:right="0" w:hanging="360"/>
        <w:jc w:val="left"/>
        <w:rPr/>
      </w:pPr>
      <w:r w:rsidDel="00000000" w:rsidR="00000000" w:rsidRPr="00000000">
        <w:br w:type="column"/>
      </w:r>
      <w:r w:rsidDel="00000000" w:rsidR="00000000" w:rsidRPr="00000000">
        <w:rPr>
          <w:rtl w:val="0"/>
        </w:rPr>
        <w:t xml:space="preserve">Implementation</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7"/>
          <w:szCs w:val="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4560211</wp:posOffset>
            </wp:positionH>
            <wp:positionV relativeFrom="paragraph">
              <wp:posOffset>70894</wp:posOffset>
            </wp:positionV>
            <wp:extent cx="1366575" cy="3010090"/>
            <wp:effectExtent b="0" l="0" r="0" t="0"/>
            <wp:wrapTopAndBottom distB="0" distT="0"/>
            <wp:docPr id="30"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1366575" cy="3010090"/>
                    </a:xfrm>
                    <a:prstGeom prst="rect"/>
                    <a:ln/>
                  </pic:spPr>
                </pic:pic>
              </a:graphicData>
            </a:graphic>
          </wp:anchor>
        </w:drawing>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49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4.4.1 Implementation</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08"/>
        </w:tabs>
        <w:spacing w:after="0" w:before="0" w:line="240" w:lineRule="auto"/>
        <w:ind w:left="142" w:right="140"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Artisan and Buyer Registration: Leveraging HTML, CSS, and Laravel, the registration process is designed to be intuitive and secure. These technologies facilitate dynamic form validation and feedback, ensuring a smooth registration experience for both artisans and buyers. Artisan shop details and buyer information are securely stored in PHP, SQL DataBase, offering scalability and flexibility in data management. Integration with Firebase ensures secure authentication, safeguarding user data.</w:t>
      </w:r>
    </w:p>
    <w:p w:rsidR="00000000" w:rsidDel="00000000" w:rsidP="00000000" w:rsidRDefault="00000000" w:rsidRPr="00000000" w14:paraId="000000B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08"/>
        </w:tabs>
        <w:spacing w:after="0" w:before="0" w:line="240" w:lineRule="auto"/>
        <w:ind w:left="142" w:right="14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Product Listing and Purchase: Developed using HTML, CSS, Laravel, the Product Listing and Purchase module provides artisans with an accessible platform to showcase their products and enables buyers to make online purchases effortlessly. PHP, SQL DataBase serves as the database for storing product details, offering scalability and performance. Integration with payment gateways ensures secure transactions, with robust encryption and authentication mechanisms in place to protect sensitive financial information.</w:t>
      </w:r>
    </w:p>
    <w:p w:rsidR="00000000" w:rsidDel="00000000" w:rsidP="00000000" w:rsidRDefault="00000000" w:rsidRPr="00000000" w14:paraId="000000B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08"/>
        </w:tabs>
        <w:spacing w:after="0" w:before="2" w:line="240" w:lineRule="auto"/>
        <w:ind w:left="142" w:right="139"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Cart Management and Order Tracking: Tailwind CSS is utilized to create an intuitive and visually appealing interface for cart management. PHP, SQL Data Base stores cart details efficiently, allowing for fast and responsive performance. Real-time updates through Firebase enable buyers to track their orders seamlessly, with instant notifications and status updates as orders progress through the fulfilment process.</w:t>
      </w:r>
    </w:p>
    <w:p w:rsidR="00000000" w:rsidDel="00000000" w:rsidP="00000000" w:rsidRDefault="00000000" w:rsidRPr="00000000" w14:paraId="000000B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08"/>
        </w:tabs>
        <w:spacing w:after="0" w:before="0" w:line="240" w:lineRule="auto"/>
        <w:ind w:left="142" w:right="135"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Artisan Shipment Management: Integration with Strapi simplifies content management for shipment updates, enabling artisans to update shipment statuses effortlessly. Strapi's user-friendly interface and powerful APIs streamline the process, providing artisans with real-time insights into the delivery progress. This transparency enhances trust and satisfaction among buyers, fostering positive relationships between artisans and customers.</w:t>
      </w:r>
    </w:p>
    <w:p w:rsidR="00000000" w:rsidDel="00000000" w:rsidP="00000000" w:rsidRDefault="00000000" w:rsidRPr="00000000" w14:paraId="000000C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08"/>
        </w:tabs>
        <w:spacing w:after="0" w:before="0" w:line="240" w:lineRule="auto"/>
        <w:ind w:left="142" w:right="138" w:firstLine="0"/>
        <w:jc w:val="both"/>
        <w:rPr>
          <w:smallCaps w:val="0"/>
          <w:strike w:val="0"/>
          <w:color w:val="000000"/>
          <w:u w:val="none"/>
          <w:shd w:fill="auto" w:val="clear"/>
          <w:vertAlign w:val="baseline"/>
        </w:rPr>
        <w:sectPr>
          <w:type w:val="continuous"/>
          <w:pgSz w:h="16850" w:w="11920" w:orient="portrait"/>
          <w:pgMar w:bottom="0" w:top="1500" w:left="566" w:right="566" w:header="360" w:footer="360"/>
          <w:cols w:equalWidth="0" w:num="2">
            <w:col w:space="512" w:w="5138.000000000001"/>
            <w:col w:space="0" w:w="5138.000000000001"/>
          </w:cols>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User Feedback and Rating: A user- friendly feedback and rating system is implemented to gather valuable insights from buyers. Leveraging HTML, CSS, Laravel, dynamic feedback forms and rating components allow for seamless interaction and real-time updates. PHP, SQL</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41" w:right="4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Base stores feedback and rating data, enabling analytics, and reporting to identify trends and areas for improvement. This iterative feedback loop fosters community engagement and drives continuous improvement in artisan offerings.</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1" w:right="38"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Through the diligent implementation of these methodologies, the Local Artisan E-Commerce Platform aims to deliver a compelling and enriching experience for both artisans and buyers, fostering community engagement and economic growth within local communities.</w:t>
      </w:r>
    </w:p>
    <w:p w:rsidR="00000000" w:rsidDel="00000000" w:rsidP="00000000" w:rsidRDefault="00000000" w:rsidRPr="00000000" w14:paraId="000000C3">
      <w:pPr>
        <w:pStyle w:val="Heading1"/>
        <w:numPr>
          <w:ilvl w:val="0"/>
          <w:numId w:val="11"/>
        </w:numPr>
        <w:tabs>
          <w:tab w:val="left" w:leader="none" w:pos="2431"/>
        </w:tabs>
        <w:spacing w:after="0" w:before="230" w:line="322" w:lineRule="auto"/>
        <w:ind w:left="2431" w:right="0" w:hanging="719"/>
        <w:jc w:val="left"/>
        <w:rPr/>
      </w:pPr>
      <w:r w:rsidDel="00000000" w:rsidR="00000000" w:rsidRPr="00000000">
        <w:rPr>
          <w:rtl w:val="0"/>
        </w:rPr>
        <w:t xml:space="preserve">EXPERIMENTAL</w:t>
      </w:r>
    </w:p>
    <w:p w:rsidR="00000000" w:rsidDel="00000000" w:rsidP="00000000" w:rsidRDefault="00000000" w:rsidRPr="00000000" w14:paraId="000000C4">
      <w:pPr>
        <w:spacing w:before="0" w:lineRule="auto"/>
        <w:ind w:left="2939" w:right="0" w:firstLine="0"/>
        <w:jc w:val="left"/>
        <w:rPr>
          <w:b w:val="1"/>
          <w:sz w:val="28"/>
          <w:szCs w:val="28"/>
        </w:rPr>
      </w:pPr>
      <w:r w:rsidDel="00000000" w:rsidR="00000000" w:rsidRPr="00000000">
        <w:rPr>
          <w:b w:val="1"/>
          <w:sz w:val="28"/>
          <w:szCs w:val="28"/>
          <w:rtl w:val="0"/>
        </w:rPr>
        <w:t xml:space="preserve">RESULTS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39"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outcomes of the project highlight significant achievements across various dimensions, showcasing the positive impact on artisans, the local economy, community engagement, marketplace integration, and skill development.</w:t>
      </w:r>
    </w:p>
    <w:p w:rsidR="00000000" w:rsidDel="00000000" w:rsidP="00000000" w:rsidRDefault="00000000" w:rsidRPr="00000000" w14:paraId="000000C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29"/>
        </w:tabs>
        <w:spacing w:after="0" w:before="0" w:line="240" w:lineRule="auto"/>
        <w:ind w:left="141" w:right="40"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Artisan Engagement: The project successfully attracted artisans from diverse backgrounds, representing a rich tapestry of craft traditions. The dedicated space provided by the hub allowed artisans to showcase their creations, fostering a sense of pride and recognition for their craftsmanship.</w:t>
      </w:r>
    </w:p>
    <w:p w:rsidR="00000000" w:rsidDel="00000000" w:rsidP="00000000" w:rsidRDefault="00000000" w:rsidRPr="00000000" w14:paraId="000000C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44"/>
        </w:tabs>
        <w:spacing w:after="0" w:before="0" w:line="240" w:lineRule="auto"/>
        <w:ind w:left="141" w:right="38"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Economic Impact: Preliminary data reveals a notable increase in sales for participating artisans, indicating a positive economic impact generated by the project. Artisans reported enhanced income generation, underscoring the potential for economic self sufficiency through engagement with the hub.</w:t>
      </w:r>
    </w:p>
    <w:p w:rsidR="00000000" w:rsidDel="00000000" w:rsidP="00000000" w:rsidRDefault="00000000" w:rsidRPr="00000000" w14:paraId="000000C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520"/>
        </w:tabs>
        <w:spacing w:after="0" w:before="1" w:line="240" w:lineRule="auto"/>
        <w:ind w:left="141" w:right="40"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Community Involvement: The project fostered a collaborative spirit among artisans, creating a supportive community environment and facilitating shared resources. Community involvement was evident as residents expressed pride in the artisanal heritage of their locality, further strengthening community bonds.</w:t>
      </w:r>
    </w:p>
    <w:p w:rsidR="00000000" w:rsidDel="00000000" w:rsidP="00000000" w:rsidRDefault="00000000" w:rsidRPr="00000000" w14:paraId="000000C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12"/>
        </w:tabs>
        <w:spacing w:after="0" w:before="1" w:line="240" w:lineRule="auto"/>
        <w:ind w:left="141" w:right="39"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Marketplace Integration: The centralized hub effectively integrated local craftsmanship into broader markets, attracting attention from a wider audience and expanding market reach for artisans. The project served as a platform for potential partnerships with external businesses, fostering economic growth and sustainability within the community.</w:t>
      </w:r>
    </w:p>
    <w:p w:rsidR="00000000" w:rsidDel="00000000" w:rsidP="00000000" w:rsidRDefault="00000000" w:rsidRPr="00000000" w14:paraId="000000C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81"/>
        </w:tabs>
        <w:spacing w:after="0" w:before="0" w:line="240" w:lineRule="auto"/>
        <w:ind w:left="141" w:right="39"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Skill Development: Collaborative workshops conducted as part of the project were successful in enhancing artisan skills, blending traditional techniques with modern innovations. Artisans reported exposure to new technologies, demonstrating the project's commitment to skill development and adaptation to evolving market trends.</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38"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summary, the results demonstrate the project's significant contributions to artisan empowerment, economic growth, community cohesion, marketplace integration, and skill enhancement within the local community. These findings underscore the importance of initiatives like ours in fostering sustainable development and preserving cultural heritage while embracing innovation and economic opportunities.</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90169</wp:posOffset>
            </wp:positionH>
            <wp:positionV relativeFrom="paragraph">
              <wp:posOffset>144359</wp:posOffset>
            </wp:positionV>
            <wp:extent cx="2950224" cy="1659636"/>
            <wp:effectExtent b="0" l="0" r="0" t="0"/>
            <wp:wrapTopAndBottom distB="0" distT="0"/>
            <wp:docPr id="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950224" cy="1659636"/>
                    </a:xfrm>
                    <a:prstGeom prst="rect"/>
                    <a:ln/>
                  </pic:spPr>
                </pic:pic>
              </a:graphicData>
            </a:graphic>
          </wp:anchor>
        </w:drawing>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0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5.1 Login Page</w:t>
      </w:r>
    </w:p>
    <w:p w:rsidR="00000000" w:rsidDel="00000000" w:rsidP="00000000" w:rsidRDefault="00000000" w:rsidRPr="00000000" w14:paraId="000000CE">
      <w:pPr>
        <w:spacing w:before="0" w:line="240" w:lineRule="auto"/>
        <w:ind w:firstLine="0"/>
        <w:rPr>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3749040</wp:posOffset>
            </wp:positionH>
            <wp:positionV relativeFrom="paragraph">
              <wp:posOffset>196354</wp:posOffset>
            </wp:positionV>
            <wp:extent cx="2975350" cy="3680079"/>
            <wp:effectExtent b="0" l="0" r="0" t="0"/>
            <wp:wrapTopAndBottom distB="0" distT="0"/>
            <wp:docPr id="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975350" cy="3680079"/>
                    </a:xfrm>
                    <a:prstGeom prst="rect"/>
                    <a:ln/>
                  </pic:spPr>
                </pic:pic>
              </a:graphicData>
            </a:graphic>
          </wp:anchor>
        </w:drawing>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5.2 Home Page</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pStyle w:val="Heading3"/>
        <w:numPr>
          <w:ilvl w:val="1"/>
          <w:numId w:val="13"/>
        </w:numPr>
        <w:tabs>
          <w:tab w:val="left" w:leader="none" w:pos="503"/>
        </w:tabs>
        <w:spacing w:after="0" w:before="0" w:line="240" w:lineRule="auto"/>
        <w:ind w:left="143" w:right="770" w:firstLine="0"/>
        <w:jc w:val="left"/>
        <w:rPr/>
      </w:pPr>
      <w:r w:rsidDel="00000000" w:rsidR="00000000" w:rsidRPr="00000000">
        <w:rPr>
          <w:rtl w:val="0"/>
        </w:rPr>
        <w:t xml:space="preserve">Admin Results: Enhancing Platform Management Efficiency</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3" w:right="141"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platform’s features for administrators were tested to evaluate the efficiency of platform management and operations. Admins were provided tools to oversee artisan registrations, promotions, and badge assignments, as well as monitor overall platform performance. The results demonstrated significant improvements in administrative workflows, with the dashboard providing real-time insights into key metrics such as user activity, sales trends, and event participation. Admins reported that the automated approval processes for artisan registrations and promotional campaigns saved considerable time, reducing manual intervention by nearly 40%.</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 w:right="137"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Additionally, the analytics tools integrated into the admin panel proved effective in identifying underperforming product categories and recommending strategies for improvement. For instance, sales data and user feedback allowed admins to curate promotional campaigns targeting specific customer demographics, resulting in a 25% boost in sales for artisan-crafted textiles. The recognition badge system, designed to highlight high-performing artisans, was well-received, as it motivated artisans to maintain quality and participate actively in platform events. Overall, the experimental results underscore the platform’s capacity to streamline administrative tasks, foster artisan growth, and enhance overall platform governance.</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50" w:w="11920" w:orient="portrait"/>
          <w:pgMar w:bottom="280" w:top="1280" w:left="566" w:right="566" w:header="360" w:footer="360"/>
          <w:cols w:equalWidth="0" w:num="2">
            <w:col w:space="515" w:w="5136.500000000001"/>
            <w:col w:space="0" w:w="5136.500000000001"/>
          </w:cols>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01674" cy="1026794"/>
            <wp:effectExtent b="0" l="0" r="0" t="0"/>
            <wp:docPr id="25"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3001674" cy="1026794"/>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sectPr>
          <w:type w:val="nextPage"/>
          <w:pgSz w:h="16850" w:w="11920" w:orient="portrait"/>
          <w:pgMar w:bottom="0" w:top="1360" w:left="566" w:right="566" w:header="360" w:footer="360"/>
        </w:sectPr>
      </w:pPr>
      <w:r w:rsidDel="00000000" w:rsidR="00000000" w:rsidRPr="00000000">
        <w:rPr>
          <w:rtl w:val="0"/>
        </w:rPr>
      </w:r>
    </w:p>
    <w:p w:rsidR="00000000" w:rsidDel="00000000" w:rsidP="00000000" w:rsidRDefault="00000000" w:rsidRPr="00000000" w14:paraId="000000D7">
      <w:pPr>
        <w:spacing w:before="91" w:lineRule="auto"/>
        <w:ind w:left="103" w:right="0" w:firstLine="0"/>
        <w:jc w:val="center"/>
        <w:rPr>
          <w:sz w:val="22"/>
          <w:szCs w:val="22"/>
        </w:rPr>
      </w:pPr>
      <w:r w:rsidDel="00000000" w:rsidR="00000000" w:rsidRPr="00000000">
        <w:rPr>
          <w:sz w:val="22"/>
          <w:szCs w:val="22"/>
          <w:rtl w:val="0"/>
        </w:rPr>
        <w:t xml:space="preserve">Fig 5.1.1 View Users</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889201" cy="942975"/>
            <wp:effectExtent b="0" l="0" r="0" t="0"/>
            <wp:docPr id="26"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2889201"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before="104" w:lineRule="auto"/>
        <w:ind w:left="103" w:right="3" w:firstLine="0"/>
        <w:jc w:val="center"/>
        <w:rPr>
          <w:sz w:val="22"/>
          <w:szCs w:val="22"/>
        </w:rPr>
      </w:pPr>
      <w:r w:rsidDel="00000000" w:rsidR="00000000" w:rsidRPr="00000000">
        <w:rPr>
          <w:sz w:val="22"/>
          <w:szCs w:val="22"/>
          <w:rtl w:val="0"/>
        </w:rPr>
        <w:t xml:space="preserve">Fig 5.1.2 View Customers</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879206" cy="574167"/>
            <wp:effectExtent b="0" l="0" r="0" t="0"/>
            <wp:docPr id="27" name="image27.png"/>
            <a:graphic>
              <a:graphicData uri="http://schemas.openxmlformats.org/drawingml/2006/picture">
                <pic:pic>
                  <pic:nvPicPr>
                    <pic:cNvPr id="0" name="image27.png"/>
                    <pic:cNvPicPr preferRelativeResize="0"/>
                  </pic:nvPicPr>
                  <pic:blipFill>
                    <a:blip r:embed="rId23"/>
                    <a:srcRect b="0" l="0" r="0" t="0"/>
                    <a:stretch>
                      <a:fillRect/>
                    </a:stretch>
                  </pic:blipFill>
                  <pic:spPr>
                    <a:xfrm>
                      <a:off x="0" y="0"/>
                      <a:ext cx="2879206" cy="574167"/>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spacing w:before="0" w:lineRule="auto"/>
        <w:ind w:left="103" w:right="1" w:firstLine="0"/>
        <w:jc w:val="center"/>
        <w:rPr>
          <w:sz w:val="22"/>
          <w:szCs w:val="22"/>
        </w:rPr>
      </w:pPr>
      <w:r w:rsidDel="00000000" w:rsidR="00000000" w:rsidRPr="00000000">
        <w:rPr>
          <w:sz w:val="22"/>
          <w:szCs w:val="22"/>
          <w:rtl w:val="0"/>
        </w:rPr>
        <w:t xml:space="preserve">Fig 5.1.3 View Promotion Requests</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156666</wp:posOffset>
            </wp:positionH>
            <wp:positionV relativeFrom="paragraph">
              <wp:posOffset>175176</wp:posOffset>
            </wp:positionV>
            <wp:extent cx="2910936" cy="838200"/>
            <wp:effectExtent b="0" l="0" r="0" t="0"/>
            <wp:wrapTopAndBottom distB="0" distT="0"/>
            <wp:docPr id="3"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2910936" cy="838200"/>
                    </a:xfrm>
                    <a:prstGeom prst="rect"/>
                    <a:ln/>
                  </pic:spPr>
                </pic:pic>
              </a:graphicData>
            </a:graphic>
          </wp:anchor>
        </w:drawing>
      </w:r>
    </w:p>
    <w:p w:rsidR="00000000" w:rsidDel="00000000" w:rsidP="00000000" w:rsidRDefault="00000000" w:rsidRPr="00000000" w14:paraId="000000DF">
      <w:pPr>
        <w:spacing w:before="211" w:lineRule="auto"/>
        <w:ind w:left="103" w:right="1" w:firstLine="0"/>
        <w:jc w:val="center"/>
        <w:rPr>
          <w:sz w:val="22"/>
          <w:szCs w:val="22"/>
        </w:rPr>
      </w:pPr>
      <w:r w:rsidDel="00000000" w:rsidR="00000000" w:rsidRPr="00000000">
        <w:rPr>
          <w:sz w:val="22"/>
          <w:szCs w:val="22"/>
          <w:rtl w:val="0"/>
        </w:rPr>
        <w:t xml:space="preserve">Fig 5.1.4 Badge Assign to Artisan as Verified</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pStyle w:val="Heading3"/>
        <w:numPr>
          <w:ilvl w:val="1"/>
          <w:numId w:val="13"/>
        </w:numPr>
        <w:tabs>
          <w:tab w:val="left" w:leader="none" w:pos="501"/>
        </w:tabs>
        <w:spacing w:after="0" w:before="0" w:line="240" w:lineRule="auto"/>
        <w:ind w:left="141" w:right="743" w:firstLine="0"/>
        <w:jc w:val="left"/>
        <w:rPr/>
      </w:pPr>
      <w:r w:rsidDel="00000000" w:rsidR="00000000" w:rsidRPr="00000000">
        <w:rPr>
          <w:rtl w:val="0"/>
        </w:rPr>
        <w:t xml:space="preserve">Artisan Results: Empowering Creators Through Visibility and Engagement</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1" w:right="38"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platform’s impact on artisans was assessed based on metrics such as product visibility, sales volume, and community engagement. Artisans experienced a remarkable increase in exposure to a global customer base, with their product listings receiving 50% more views compared to their previous offline channels. The product upload system, supported by image recognition and auto-tagging using convolutional neural networks (CNNs), significantly reduced the time artisans spent managing their catalogs. This allowed them to focus more on their craft and customer interactions.</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41"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introduction of community features, including workshops and live Q&amp;A sessions, further empowered artisans by fostering a sense of collaboration and trust among users. Artisans who actively participated in events observed a 30% rise in customer engagement and a 20% increase in repeat purchases. Feedback mechanisms, such as sentiment analysis on customer reviews, provided artisans actionable insights to improve product quality and customer satisfaction. For instance, artisans were able to refine product designs based on trending customer preferences highlighted through reviews. These experimental results affirm that the platform is a transformative tool for artisans, enhancing their visibility, operational efficiency, and engagement with both customers and peers.</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19798" cy="1613535"/>
            <wp:effectExtent b="0" l="0" r="0" t="0"/>
            <wp:docPr id="28" name="image28.png"/>
            <a:graphic>
              <a:graphicData uri="http://schemas.openxmlformats.org/drawingml/2006/picture">
                <pic:pic>
                  <pic:nvPicPr>
                    <pic:cNvPr id="0" name="image28.png"/>
                    <pic:cNvPicPr preferRelativeResize="0"/>
                  </pic:nvPicPr>
                  <pic:blipFill>
                    <a:blip r:embed="rId25"/>
                    <a:srcRect b="0" l="0" r="0" t="0"/>
                    <a:stretch>
                      <a:fillRect/>
                    </a:stretch>
                  </pic:blipFill>
                  <pic:spPr>
                    <a:xfrm>
                      <a:off x="0" y="0"/>
                      <a:ext cx="3019798" cy="1613535"/>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03" w:right="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5.2.1 Upload Products</w:t>
      </w:r>
    </w:p>
    <w:p w:rsidR="00000000" w:rsidDel="00000000" w:rsidP="00000000" w:rsidRDefault="00000000" w:rsidRPr="00000000" w14:paraId="000000E6">
      <w:pPr>
        <w:spacing w:before="0" w:line="240" w:lineRule="auto"/>
        <w:ind w:firstLine="0"/>
        <w:rPr>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 w:right="5"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5.2.2 View Products</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23918" cy="1613534"/>
            <wp:effectExtent b="0" l="0" r="0" t="0"/>
            <wp:docPr id="4"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3023918" cy="1613534"/>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5" w:right="5"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5.2.3 Add Events</w:t>
      </w:r>
      <w:r w:rsidDel="00000000" w:rsidR="00000000" w:rsidRPr="00000000">
        <w:drawing>
          <wp:anchor allowOverlap="1" behindDoc="0" distB="0" distT="0" distL="0" distR="0" hidden="0" layoutInCell="1" locked="0" relativeHeight="0" simplePos="0">
            <wp:simplePos x="0" y="0"/>
            <wp:positionH relativeFrom="column">
              <wp:posOffset>3782242</wp:posOffset>
            </wp:positionH>
            <wp:positionV relativeFrom="paragraph">
              <wp:posOffset>-2948557</wp:posOffset>
            </wp:positionV>
            <wp:extent cx="2955016" cy="1188720"/>
            <wp:effectExtent b="0" l="0" r="0" t="0"/>
            <wp:wrapNone/>
            <wp:docPr id="29" name="image29.png"/>
            <a:graphic>
              <a:graphicData uri="http://schemas.openxmlformats.org/drawingml/2006/picture">
                <pic:pic>
                  <pic:nvPicPr>
                    <pic:cNvPr id="0" name="image29.png"/>
                    <pic:cNvPicPr preferRelativeResize="0"/>
                  </pic:nvPicPr>
                  <pic:blipFill>
                    <a:blip r:embed="rId27"/>
                    <a:srcRect b="0" l="0" r="0" t="0"/>
                    <a:stretch>
                      <a:fillRect/>
                    </a:stretch>
                  </pic:blipFill>
                  <pic:spPr>
                    <a:xfrm>
                      <a:off x="0" y="0"/>
                      <a:ext cx="2955016" cy="1188720"/>
                    </a:xfrm>
                    <a:prstGeom prst="rect"/>
                    <a:ln/>
                  </pic:spPr>
                </pic:pic>
              </a:graphicData>
            </a:graphic>
          </wp:anchor>
        </w:drawing>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16989" cy="1039368"/>
            <wp:effectExtent b="0" l="0" r="0" t="0"/>
            <wp:docPr id="6"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3016989" cy="1039368"/>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2"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5.2.4 View Events</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55974" cy="414909"/>
            <wp:effectExtent b="0" l="0" r="0" t="0"/>
            <wp:docPr id="7"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2955974" cy="414909"/>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 w:right="5"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5.2.5 View Users to Chat</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84518" cy="624459"/>
            <wp:effectExtent b="0" l="0" r="0" t="0"/>
            <wp:docPr id="8"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2984518" cy="624459"/>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5"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5.2.6 Chat Interface</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3815443</wp:posOffset>
            </wp:positionH>
            <wp:positionV relativeFrom="paragraph">
              <wp:posOffset>44961</wp:posOffset>
            </wp:positionV>
            <wp:extent cx="2937626" cy="792099"/>
            <wp:effectExtent b="0" l="0" r="0" t="0"/>
            <wp:wrapTopAndBottom distB="0" distT="0"/>
            <wp:docPr id="19"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2937626" cy="792099"/>
                    </a:xfrm>
                    <a:prstGeom prst="rect"/>
                    <a:ln/>
                  </pic:spPr>
                </pic:pic>
              </a:graphicData>
            </a:graphic>
          </wp:anchor>
        </w:drawing>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5" w:right="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5.2.7 Buy Subscription</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86422" cy="507111"/>
            <wp:effectExtent b="0" l="0" r="0" t="0"/>
            <wp:docPr id="10"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2986422" cy="507111"/>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5.2.8 View Orders</w:t>
      </w:r>
    </w:p>
    <w:p w:rsidR="00000000" w:rsidDel="00000000" w:rsidP="00000000" w:rsidRDefault="00000000" w:rsidRPr="00000000" w14:paraId="000000FF">
      <w:pPr>
        <w:pStyle w:val="Heading3"/>
        <w:numPr>
          <w:ilvl w:val="1"/>
          <w:numId w:val="13"/>
        </w:numPr>
        <w:tabs>
          <w:tab w:val="left" w:leader="none" w:pos="503"/>
        </w:tabs>
        <w:spacing w:after="0" w:before="229" w:line="240" w:lineRule="auto"/>
        <w:ind w:left="143" w:right="1141" w:firstLine="0"/>
        <w:jc w:val="left"/>
        <w:rPr/>
      </w:pPr>
      <w:r w:rsidDel="00000000" w:rsidR="00000000" w:rsidRPr="00000000">
        <w:rPr>
          <w:rtl w:val="0"/>
        </w:rPr>
        <w:t xml:space="preserve">Customer Results: Enriching the Shopping Experience</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3" w:right="139"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50" w:w="11920" w:orient="portrait"/>
          <w:pgMar w:bottom="0" w:top="1500" w:left="566" w:right="566" w:header="360" w:footer="360"/>
          <w:cols w:equalWidth="0" w:num="2">
            <w:col w:space="510" w:w="5139.000000000001"/>
            <w:col w:space="0" w:w="5139.000000000001"/>
          </w:cols>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platform’s features for customers were evaluated to measure their effectiveness in improving the shopping experience. Customers reported high satisfaction with the intuitive user interface and seamless navigation, which made browsing and purchasing hassle-free. The personalized recommendation engine, powered by collaborative filtering and clustering algorithms, significantly  enhanced  the  shopping  experience.</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41" w:right="46"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Customers received tailored product suggestions based on their browsing history and preferences, resulting in a 40% increase in the likelihood of purchases.</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1" w:right="38"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natural language processing (NLP)-powered search engine was particularly effective in delivering accurate results, even when users searched with vague or complex queries. Customers searching for "eco-friendly handmade textiles" or "vintage handwoven rugs" were directed to highly relevant listings, reducing search time by 35%. Additionally, the availability of artisan profiles, complete with stories about their craft and processes, fostered a deeper connection between customers and artisans, enhancing trust and loyalty. Customers also appreciated community features such as live Q&amp;A sessions, which provided them a unique opportunity to interact directly with artisans and gain insights into the products. These results validate that the platform enriches the shopping experience by providing a personalized, transparent, and culturally engaging interface for customers.</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123372</wp:posOffset>
            </wp:positionH>
            <wp:positionV relativeFrom="paragraph">
              <wp:posOffset>146146</wp:posOffset>
            </wp:positionV>
            <wp:extent cx="2942713" cy="1341120"/>
            <wp:effectExtent b="0" l="0" r="0" t="0"/>
            <wp:wrapTopAndBottom distB="0" distT="0"/>
            <wp:docPr id="9"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2942713" cy="1341120"/>
                    </a:xfrm>
                    <a:prstGeom prst="rect"/>
                    <a:ln/>
                  </pic:spPr>
                </pic:pic>
              </a:graphicData>
            </a:graphic>
          </wp:anchor>
        </w:drawing>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5.3.1 View Products</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76201" cy="825626"/>
            <wp:effectExtent b="0" l="0" r="0" t="0"/>
            <wp:docPr id="11" name="image11.png"/>
            <a:graphic>
              <a:graphicData uri="http://schemas.openxmlformats.org/drawingml/2006/picture">
                <pic:pic>
                  <pic:nvPicPr>
                    <pic:cNvPr id="0" name="image11.png"/>
                    <pic:cNvPicPr preferRelativeResize="0"/>
                  </pic:nvPicPr>
                  <pic:blipFill>
                    <a:blip r:embed="rId34"/>
                    <a:srcRect b="0" l="0" r="0" t="0"/>
                    <a:stretch>
                      <a:fillRect/>
                    </a:stretch>
                  </pic:blipFill>
                  <pic:spPr>
                    <a:xfrm>
                      <a:off x="0" y="0"/>
                      <a:ext cx="2976201" cy="825626"/>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5.3.2 Cart</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41182" cy="540638"/>
            <wp:effectExtent b="0" l="0" r="0" t="0"/>
            <wp:docPr id="12"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2941182" cy="540638"/>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97"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5.3.3 Check Out</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45"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These results collectively demonstrate the platform's ability to meet the distinct needs of administrators, artisans, and customers, driving efficiency, empowerment, and satisfaction across all user groups.</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pStyle w:val="Heading1"/>
        <w:numPr>
          <w:ilvl w:val="0"/>
          <w:numId w:val="11"/>
        </w:numPr>
        <w:tabs>
          <w:tab w:val="left" w:leader="none" w:pos="2626"/>
        </w:tabs>
        <w:spacing w:after="0" w:before="0" w:line="240" w:lineRule="auto"/>
        <w:ind w:left="2626" w:right="0" w:hanging="720"/>
        <w:jc w:val="left"/>
        <w:rPr/>
      </w:pPr>
      <w:r w:rsidDel="00000000" w:rsidR="00000000" w:rsidRPr="00000000">
        <w:rPr>
          <w:rtl w:val="0"/>
        </w:rPr>
        <w:t xml:space="preserve">CONCLUSION</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44"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development of the digital marketplace, "Empowering Artisans: A Digital Marketplace for Handicrafts and Textiles," represents a significant step toward bridging the gap between traditional craftsmanship and modern consumers. By leveraging cutting-edge technologies such as React.js, Spring Boot, and MySQL, this platform addresses critical challenges faced by artisans, including limited market access, inadequate visibility, and operational inefficiencies. The system empowers artisans by providing them with the tools and infrastructure to showcase their products, connect with a global audience, and streamline their operations. Customers, in turn, benefit from a personalized shopping experience that emphasizes authenticity, cultural value, and quality.</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1" w:right="4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key takeaway from this research is the importance of integrating user roles—Admins, Artisans, and Customers—</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42" w:right="142"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into a cohesive framework that promotes collaboration and efficiency. Admins play a crucial role in managing platform activities, while artisans gain a space to express their creativity and market their products. Customers enjoy a seamless shopping journey, facilitated by advanced recommendation engines and intuitive search functionalities. The platform’s design demonstrates that a well-structured digital marketplace can create a symbiotic relationship between all stakeholders, driving economic growth and fostering cultural preservation.</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2" w:right="142"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experimental results further validate the effectiveness of the platform, showcasing increased visibility for artisans, improved customer engagement, and enhanced operational efficiency. Metrics such as higher conversion rates, positive customer feedback, and growing artisan participation in community events highlight the platform’s potential to scale and impact more communities globally. The integration of machine learning models, such as collaborative filtering and clustering, further personalizes the user experience, making the platform more engaging and user-centric.</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39"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From a societal perspective, the platform not only strengthens the economic standing of artisans but also contributes to preserving cultural heritage. By providing a global stage for traditional crafts, it ensures that unique skills and traditions are passed down to future generations. The community-driven features, including live Q&amp;A sessions and workshops, also promote collaboration and knowledge sharing among artisans and customers, fostering a deeper appreciation for craftsmanship.</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42"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Despite its success, the research acknowledges certain challenges, such as the need for continuous user training, scaling infrastructure to accommodate growing user bases, and addressing technological gaps in artisan communities. Future enhancements could focus on integrating more sophisticated analytics, expanding payment options for a global audience, and incorporating augmented reality (AR) for immersive product previews. Additionally, partnerships with local governments and NGOs can amplify the platform’s impact by ensuring more artisans gain access to digital tools and training.</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38"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success in balancing cultural preservation with exposure to contemporary opportunities reinforces the unique identity of the community. Looking ahead, the Artisans Hub’s future directions include expanded partnerships, refined marketing strategies, and ongoing skill enhancement initiatives. These steps are vital to ensuring sustained growth and the long-term impact of the Artisans Hub. The positive outcomes observed underscore the importance of empowering local artisans and creating a dynamic space where tradition and innovation converge for the prosperity of the community. As the project evolves, it continues to weave a narrative of empowerment, creativity, and sustainable growth within the vibrant fabric of the local community.</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2" w:right="141"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50" w:w="11920" w:orient="portrait"/>
          <w:pgMar w:bottom="280" w:top="1280" w:left="566" w:right="566" w:header="360" w:footer="360"/>
          <w:cols w:equalWidth="0" w:num="2">
            <w:col w:space="509" w:w="5139.5"/>
            <w:col w:space="0" w:w="5139.5"/>
          </w:cols>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conclusion, this research establishes that a digital marketplace can serve as a transformative tool for empowering artisans. By combining technological innovation with community engagement, the platform offers a scalable, sustainable solution that promotes economic inclusion, cultural preservation, and customer satisfaction. With iterative improvements and strategic partnerships, the platform can continue to evolve and become a benchmark for digital marketplaces catering to traditional crafts and textiles.</w:t>
      </w:r>
    </w:p>
    <w:p w:rsidR="00000000" w:rsidDel="00000000" w:rsidP="00000000" w:rsidRDefault="00000000" w:rsidRPr="00000000" w14:paraId="00000116">
      <w:pPr>
        <w:pStyle w:val="Heading1"/>
        <w:numPr>
          <w:ilvl w:val="0"/>
          <w:numId w:val="11"/>
        </w:numPr>
        <w:tabs>
          <w:tab w:val="left" w:leader="none" w:pos="1942"/>
        </w:tabs>
        <w:spacing w:after="0" w:before="60" w:line="240" w:lineRule="auto"/>
        <w:ind w:left="1942" w:right="0" w:hanging="720"/>
        <w:jc w:val="left"/>
        <w:rPr/>
      </w:pPr>
      <w:r w:rsidDel="00000000" w:rsidR="00000000" w:rsidRPr="00000000">
        <w:rPr>
          <w:rtl w:val="0"/>
        </w:rPr>
        <w:t xml:space="preserve">REFERENCES</w:t>
      </w:r>
    </w:p>
    <w:p w:rsidR="00000000" w:rsidDel="00000000" w:rsidP="00000000" w:rsidRDefault="00000000" w:rsidRPr="00000000" w14:paraId="0000011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3"/>
        </w:tabs>
        <w:spacing w:after="0" w:before="0" w:line="240" w:lineRule="auto"/>
        <w:ind w:left="141" w:right="557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Kevin E. Jones, Kristof Van Assche &amp; John R. Parkins (2021): Reimagining craft for community development, Local Environment, DOI:10.1080/13549839.2021.193928 9</w:t>
      </w:r>
    </w:p>
    <w:p w:rsidR="00000000" w:rsidDel="00000000" w:rsidP="00000000" w:rsidRDefault="00000000" w:rsidRPr="00000000" w14:paraId="0000011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58"/>
        </w:tabs>
        <w:spacing w:after="0" w:before="0" w:line="240" w:lineRule="auto"/>
        <w:ind w:left="141" w:right="5569"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Bharati Rathore. (2019). Exploring the Impact of Digital Transformation on Marketing Management Strategies. Eduzone: International Peer Reviewed/Refereed Multidisciplinary Journal, 8(2), 39– 48.</w:t>
      </w:r>
    </w:p>
    <w:p w:rsidR="00000000" w:rsidDel="00000000" w:rsidP="00000000" w:rsidRDefault="00000000" w:rsidRPr="00000000" w14:paraId="0000011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43"/>
        </w:tabs>
        <w:spacing w:after="0" w:before="0" w:line="240" w:lineRule="auto"/>
        <w:ind w:left="141" w:right="5565"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Dalal, A., Bhattacharya, S. and Chattopadhyay, S. (2023), "Ideating a framework for sustainable livelihood of handicraft producers at the bottom of the pyramid: a mix-method study from India", Journal of Enterprising Communities: People and Places in the Global Economy, Vol. ahead-of- print No. ahead of-print. </w:t>
      </w:r>
      <w:hyperlink r:id="rId3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https://doi.org/10.1108/JEC-03-2023- 0035</w:t>
        </w:r>
      </w:hyperlink>
      <w:r w:rsidDel="00000000" w:rsidR="00000000" w:rsidRPr="00000000">
        <w:rPr>
          <w:rtl w:val="0"/>
        </w:rPr>
      </w:r>
    </w:p>
    <w:p w:rsidR="00000000" w:rsidDel="00000000" w:rsidP="00000000" w:rsidRDefault="00000000" w:rsidRPr="00000000" w14:paraId="0000011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72"/>
        </w:tabs>
        <w:spacing w:after="0" w:before="0" w:line="240" w:lineRule="auto"/>
        <w:ind w:left="141" w:right="5563"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 Simona Urziceanu, Ramona 2020/12/15, “Traditional Marketing Versus Digital Marketing” VL - 14 - 10.15837/aijes.v14i0.4202, AGORA INTERNATIONAL JOURNAL OF ECONOMICAL SCIENCES</w:t>
      </w:r>
    </w:p>
    <w:p w:rsidR="00000000" w:rsidDel="00000000" w:rsidP="00000000" w:rsidRDefault="00000000" w:rsidRPr="00000000" w14:paraId="0000011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3"/>
        </w:tabs>
        <w:spacing w:after="0" w:before="1" w:line="240" w:lineRule="auto"/>
        <w:ind w:left="141" w:right="5570"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Premangshu Chakrabarty, Krishna Biswas, “Contribution of Craft Hubs in Development of Rural Tourism: Case Studies of West Bengal”</w:t>
      </w:r>
    </w:p>
    <w:p w:rsidR="00000000" w:rsidDel="00000000" w:rsidP="00000000" w:rsidRDefault="00000000" w:rsidRPr="00000000" w14:paraId="0000011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3"/>
        </w:tabs>
        <w:spacing w:after="0" w:before="0" w:line="240" w:lineRule="auto"/>
        <w:ind w:left="141" w:right="5570"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Carr, C., and C. Gibson.2016. “Geographies of Making: Rethinking Materials and Skills for Volatile Futures.” Progress in Human Geography40 (3): 297–315.</w:t>
      </w:r>
    </w:p>
    <w:p w:rsidR="00000000" w:rsidDel="00000000" w:rsidP="00000000" w:rsidRDefault="00000000" w:rsidRPr="00000000" w14:paraId="0000011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0"/>
        </w:tabs>
        <w:spacing w:after="0" w:before="0" w:line="240" w:lineRule="auto"/>
        <w:ind w:left="141" w:right="557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Marchand, T. H.2008.“Muscles, Morals and Mind: Craft Apprenticeship and the Formation of Person.” British Journal of Educational Studies56 (3): 245–271.</w:t>
      </w:r>
    </w:p>
    <w:p w:rsidR="00000000" w:rsidDel="00000000" w:rsidP="00000000" w:rsidRDefault="00000000" w:rsidRPr="00000000" w14:paraId="0000011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612"/>
        </w:tabs>
        <w:spacing w:after="0" w:before="0" w:line="240" w:lineRule="auto"/>
        <w:ind w:left="141" w:right="5569"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Berman, S. J. (2012). Digital Transformation: Opportunities to Create New Business Models. "Strategy &amp; Leadership," 40(2), 16- 24.</w:t>
      </w:r>
    </w:p>
    <w:p w:rsidR="00000000" w:rsidDel="00000000" w:rsidP="00000000" w:rsidRDefault="00000000" w:rsidRPr="00000000" w14:paraId="0000011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31"/>
        </w:tabs>
        <w:spacing w:after="0" w:before="0" w:line="240" w:lineRule="auto"/>
        <w:ind w:left="141" w:right="5570"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Kane, G. C., Palmer, D., Nguyen Phillips, A., Kiron, D., &amp; Buckley, N. (2015). Strategy, Not Technology, Drives Digital Transformation. "MIT Sloan Management Review and Deloitte," 14(1), 1-25.</w:t>
      </w:r>
    </w:p>
    <w:p w:rsidR="00000000" w:rsidDel="00000000" w:rsidP="00000000" w:rsidRDefault="00000000" w:rsidRPr="00000000" w14:paraId="0000012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141" w:right="557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Matt, C., Hess, T., &amp;Benlian, A. (2015). Digital Transformation Strategies. "Business &amp; Information Systems Engineering," 57(5), 339- 343.</w:t>
      </w:r>
    </w:p>
    <w:p w:rsidR="00000000" w:rsidDel="00000000" w:rsidP="00000000" w:rsidRDefault="00000000" w:rsidRPr="00000000" w14:paraId="0000012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141" w:right="557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Kohli, A. K., &amp; Jaworski, B. J. (2013). Market orientation: The construct, research propositions, and managerial implications. "Journal of Marketing," 54(2), 1 18.</w:t>
      </w:r>
    </w:p>
    <w:p w:rsidR="00000000" w:rsidDel="00000000" w:rsidP="00000000" w:rsidRDefault="00000000" w:rsidRPr="00000000" w14:paraId="0000012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141" w:right="5564"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Bharadwaj, A., El Sawy, O. A., Pavlou, P. A., &amp; Venkatraman, N. (2013). Digital business strategy: Toward a next generation of insights. "MIS Quarterly," 37(2), 471-482.</w:t>
      </w:r>
    </w:p>
    <w:p w:rsidR="00000000" w:rsidDel="00000000" w:rsidP="00000000" w:rsidRDefault="00000000" w:rsidRPr="00000000" w14:paraId="0000012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534"/>
        </w:tabs>
        <w:spacing w:after="0" w:before="0" w:line="240" w:lineRule="auto"/>
        <w:ind w:left="141" w:right="5572"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Rathore, B., 2018. The Fashion Paradox: Deciphering the Relationship between Consumer Behaviour and Evolving Marketing Trends. Eduzone: International Peer Reviewed/Refereed Multidisciplinary Journal, 7(2), pp.61-71.</w:t>
      </w:r>
    </w:p>
    <w:sectPr>
      <w:type w:val="nextPage"/>
      <w:pgSz w:h="16850" w:w="11920" w:orient="portrait"/>
      <w:pgMar w:bottom="280" w:top="1300" w:left="566" w:right="566"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2" w:hanging="281"/>
      </w:pPr>
      <w:rPr>
        <w:rFonts w:ascii="Times New Roman" w:cs="Times New Roman" w:eastAsia="Times New Roman" w:hAnsi="Times New Roman"/>
        <w:b w:val="0"/>
        <w:i w:val="0"/>
        <w:sz w:val="20"/>
        <w:szCs w:val="20"/>
      </w:rPr>
    </w:lvl>
    <w:lvl w:ilvl="1">
      <w:start w:val="0"/>
      <w:numFmt w:val="bullet"/>
      <w:lvlText w:val="•"/>
      <w:lvlJc w:val="left"/>
      <w:pPr>
        <w:ind w:left="651" w:hanging="281.00000000000006"/>
      </w:pPr>
      <w:rPr/>
    </w:lvl>
    <w:lvl w:ilvl="2">
      <w:start w:val="0"/>
      <w:numFmt w:val="bullet"/>
      <w:lvlText w:val="•"/>
      <w:lvlJc w:val="left"/>
      <w:pPr>
        <w:ind w:left="1162" w:hanging="281"/>
      </w:pPr>
      <w:rPr/>
    </w:lvl>
    <w:lvl w:ilvl="3">
      <w:start w:val="0"/>
      <w:numFmt w:val="bullet"/>
      <w:lvlText w:val="•"/>
      <w:lvlJc w:val="left"/>
      <w:pPr>
        <w:ind w:left="1673" w:hanging="280.9999999999998"/>
      </w:pPr>
      <w:rPr/>
    </w:lvl>
    <w:lvl w:ilvl="4">
      <w:start w:val="0"/>
      <w:numFmt w:val="bullet"/>
      <w:lvlText w:val="•"/>
      <w:lvlJc w:val="left"/>
      <w:pPr>
        <w:ind w:left="2184" w:hanging="281"/>
      </w:pPr>
      <w:rPr/>
    </w:lvl>
    <w:lvl w:ilvl="5">
      <w:start w:val="0"/>
      <w:numFmt w:val="bullet"/>
      <w:lvlText w:val="•"/>
      <w:lvlJc w:val="left"/>
      <w:pPr>
        <w:ind w:left="2695" w:hanging="281"/>
      </w:pPr>
      <w:rPr/>
    </w:lvl>
    <w:lvl w:ilvl="6">
      <w:start w:val="0"/>
      <w:numFmt w:val="bullet"/>
      <w:lvlText w:val="•"/>
      <w:lvlJc w:val="left"/>
      <w:pPr>
        <w:ind w:left="3206" w:hanging="281"/>
      </w:pPr>
      <w:rPr/>
    </w:lvl>
    <w:lvl w:ilvl="7">
      <w:start w:val="0"/>
      <w:numFmt w:val="bullet"/>
      <w:lvlText w:val="•"/>
      <w:lvlJc w:val="left"/>
      <w:pPr>
        <w:ind w:left="3717" w:hanging="281.00000000000045"/>
      </w:pPr>
      <w:rPr/>
    </w:lvl>
    <w:lvl w:ilvl="8">
      <w:start w:val="0"/>
      <w:numFmt w:val="bullet"/>
      <w:lvlText w:val="•"/>
      <w:lvlJc w:val="left"/>
      <w:pPr>
        <w:ind w:left="4229" w:hanging="281.00000000000045"/>
      </w:pPr>
      <w:rPr/>
    </w:lvl>
  </w:abstractNum>
  <w:abstractNum w:abstractNumId="2">
    <w:lvl w:ilvl="0">
      <w:start w:val="1"/>
      <w:numFmt w:val="decimal"/>
      <w:lvlText w:val="%1)"/>
      <w:lvlJc w:val="left"/>
      <w:pPr>
        <w:ind w:left="143" w:hanging="242"/>
      </w:pPr>
      <w:rPr>
        <w:rFonts w:ascii="Times New Roman" w:cs="Times New Roman" w:eastAsia="Times New Roman" w:hAnsi="Times New Roman"/>
        <w:b w:val="0"/>
        <w:i w:val="0"/>
        <w:sz w:val="20"/>
        <w:szCs w:val="20"/>
      </w:rPr>
    </w:lvl>
    <w:lvl w:ilvl="1">
      <w:start w:val="0"/>
      <w:numFmt w:val="bullet"/>
      <w:lvlText w:val="•"/>
      <w:lvlJc w:val="left"/>
      <w:pPr>
        <w:ind w:left="627" w:hanging="242"/>
      </w:pPr>
      <w:rPr/>
    </w:lvl>
    <w:lvl w:ilvl="2">
      <w:start w:val="0"/>
      <w:numFmt w:val="bullet"/>
      <w:lvlText w:val="•"/>
      <w:lvlJc w:val="left"/>
      <w:pPr>
        <w:ind w:left="1115" w:hanging="242"/>
      </w:pPr>
      <w:rPr/>
    </w:lvl>
    <w:lvl w:ilvl="3">
      <w:start w:val="0"/>
      <w:numFmt w:val="bullet"/>
      <w:lvlText w:val="•"/>
      <w:lvlJc w:val="left"/>
      <w:pPr>
        <w:ind w:left="1603" w:hanging="241.99999999999977"/>
      </w:pPr>
      <w:rPr/>
    </w:lvl>
    <w:lvl w:ilvl="4">
      <w:start w:val="0"/>
      <w:numFmt w:val="bullet"/>
      <w:lvlText w:val="•"/>
      <w:lvlJc w:val="left"/>
      <w:pPr>
        <w:ind w:left="2090" w:hanging="242"/>
      </w:pPr>
      <w:rPr/>
    </w:lvl>
    <w:lvl w:ilvl="5">
      <w:start w:val="0"/>
      <w:numFmt w:val="bullet"/>
      <w:lvlText w:val="•"/>
      <w:lvlJc w:val="left"/>
      <w:pPr>
        <w:ind w:left="2578" w:hanging="242"/>
      </w:pPr>
      <w:rPr/>
    </w:lvl>
    <w:lvl w:ilvl="6">
      <w:start w:val="0"/>
      <w:numFmt w:val="bullet"/>
      <w:lvlText w:val="•"/>
      <w:lvlJc w:val="left"/>
      <w:pPr>
        <w:ind w:left="3066" w:hanging="241.99999999999955"/>
      </w:pPr>
      <w:rPr/>
    </w:lvl>
    <w:lvl w:ilvl="7">
      <w:start w:val="0"/>
      <w:numFmt w:val="bullet"/>
      <w:lvlText w:val="•"/>
      <w:lvlJc w:val="left"/>
      <w:pPr>
        <w:ind w:left="3554" w:hanging="242"/>
      </w:pPr>
      <w:rPr/>
    </w:lvl>
    <w:lvl w:ilvl="8">
      <w:start w:val="0"/>
      <w:numFmt w:val="bullet"/>
      <w:lvlText w:val="•"/>
      <w:lvlJc w:val="left"/>
      <w:pPr>
        <w:ind w:left="4041" w:hanging="241.99999999999955"/>
      </w:pPr>
      <w:rPr/>
    </w:lvl>
  </w:abstractNum>
  <w:abstractNum w:abstractNumId="3">
    <w:lvl w:ilvl="0">
      <w:start w:val="1"/>
      <w:numFmt w:val="decimal"/>
      <w:lvlText w:val="%1)"/>
      <w:lvlJc w:val="left"/>
      <w:pPr>
        <w:ind w:left="142" w:hanging="314"/>
      </w:pPr>
      <w:rPr>
        <w:rFonts w:ascii="Times New Roman" w:cs="Times New Roman" w:eastAsia="Times New Roman" w:hAnsi="Times New Roman"/>
        <w:b w:val="0"/>
        <w:i w:val="0"/>
        <w:sz w:val="20"/>
        <w:szCs w:val="20"/>
      </w:rPr>
    </w:lvl>
    <w:lvl w:ilvl="1">
      <w:start w:val="0"/>
      <w:numFmt w:val="bullet"/>
      <w:lvlText w:val="•"/>
      <w:lvlJc w:val="left"/>
      <w:pPr>
        <w:ind w:left="650" w:hanging="314"/>
      </w:pPr>
      <w:rPr/>
    </w:lvl>
    <w:lvl w:ilvl="2">
      <w:start w:val="0"/>
      <w:numFmt w:val="bullet"/>
      <w:lvlText w:val="•"/>
      <w:lvlJc w:val="left"/>
      <w:pPr>
        <w:ind w:left="1161" w:hanging="314.0000000000001"/>
      </w:pPr>
      <w:rPr/>
    </w:lvl>
    <w:lvl w:ilvl="3">
      <w:start w:val="0"/>
      <w:numFmt w:val="bullet"/>
      <w:lvlText w:val="•"/>
      <w:lvlJc w:val="left"/>
      <w:pPr>
        <w:ind w:left="1672" w:hanging="314.0000000000002"/>
      </w:pPr>
      <w:rPr/>
    </w:lvl>
    <w:lvl w:ilvl="4">
      <w:start w:val="0"/>
      <w:numFmt w:val="bullet"/>
      <w:lvlText w:val="•"/>
      <w:lvlJc w:val="left"/>
      <w:pPr>
        <w:ind w:left="2183" w:hanging="314"/>
      </w:pPr>
      <w:rPr/>
    </w:lvl>
    <w:lvl w:ilvl="5">
      <w:start w:val="0"/>
      <w:numFmt w:val="bullet"/>
      <w:lvlText w:val="•"/>
      <w:lvlJc w:val="left"/>
      <w:pPr>
        <w:ind w:left="2694" w:hanging="314.00000000000045"/>
      </w:pPr>
      <w:rPr/>
    </w:lvl>
    <w:lvl w:ilvl="6">
      <w:start w:val="0"/>
      <w:numFmt w:val="bullet"/>
      <w:lvlText w:val="•"/>
      <w:lvlJc w:val="left"/>
      <w:pPr>
        <w:ind w:left="3205" w:hanging="314"/>
      </w:pPr>
      <w:rPr/>
    </w:lvl>
    <w:lvl w:ilvl="7">
      <w:start w:val="0"/>
      <w:numFmt w:val="bullet"/>
      <w:lvlText w:val="•"/>
      <w:lvlJc w:val="left"/>
      <w:pPr>
        <w:ind w:left="3716" w:hanging="313.99999999999955"/>
      </w:pPr>
      <w:rPr/>
    </w:lvl>
    <w:lvl w:ilvl="8">
      <w:start w:val="0"/>
      <w:numFmt w:val="bullet"/>
      <w:lvlText w:val="•"/>
      <w:lvlJc w:val="left"/>
      <w:pPr>
        <w:ind w:left="4227" w:hanging="314"/>
      </w:pPr>
      <w:rPr/>
    </w:lvl>
  </w:abstractNum>
  <w:abstractNum w:abstractNumId="4">
    <w:lvl w:ilvl="0">
      <w:start w:val="1"/>
      <w:numFmt w:val="lowerLetter"/>
      <w:lvlText w:val="%1)"/>
      <w:lvlJc w:val="left"/>
      <w:pPr>
        <w:ind w:left="142" w:hanging="168"/>
      </w:pPr>
      <w:rPr>
        <w:rFonts w:ascii="Times New Roman" w:cs="Times New Roman" w:eastAsia="Times New Roman" w:hAnsi="Times New Roman"/>
        <w:b w:val="1"/>
        <w:i w:val="0"/>
        <w:sz w:val="18"/>
        <w:szCs w:val="18"/>
      </w:rPr>
    </w:lvl>
    <w:lvl w:ilvl="1">
      <w:start w:val="0"/>
      <w:numFmt w:val="bullet"/>
      <w:lvlText w:val="•"/>
      <w:lvlJc w:val="left"/>
      <w:pPr>
        <w:ind w:left="627" w:hanging="167.99999999999994"/>
      </w:pPr>
      <w:rPr/>
    </w:lvl>
    <w:lvl w:ilvl="2">
      <w:start w:val="0"/>
      <w:numFmt w:val="bullet"/>
      <w:lvlText w:val="•"/>
      <w:lvlJc w:val="left"/>
      <w:pPr>
        <w:ind w:left="1115" w:hanging="168"/>
      </w:pPr>
      <w:rPr/>
    </w:lvl>
    <w:lvl w:ilvl="3">
      <w:start w:val="0"/>
      <w:numFmt w:val="bullet"/>
      <w:lvlText w:val="•"/>
      <w:lvlJc w:val="left"/>
      <w:pPr>
        <w:ind w:left="1602" w:hanging="168.00000000000023"/>
      </w:pPr>
      <w:rPr/>
    </w:lvl>
    <w:lvl w:ilvl="4">
      <w:start w:val="0"/>
      <w:numFmt w:val="bullet"/>
      <w:lvlText w:val="•"/>
      <w:lvlJc w:val="left"/>
      <w:pPr>
        <w:ind w:left="2090" w:hanging="168"/>
      </w:pPr>
      <w:rPr/>
    </w:lvl>
    <w:lvl w:ilvl="5">
      <w:start w:val="0"/>
      <w:numFmt w:val="bullet"/>
      <w:lvlText w:val="•"/>
      <w:lvlJc w:val="left"/>
      <w:pPr>
        <w:ind w:left="2577" w:hanging="168"/>
      </w:pPr>
      <w:rPr/>
    </w:lvl>
    <w:lvl w:ilvl="6">
      <w:start w:val="0"/>
      <w:numFmt w:val="bullet"/>
      <w:lvlText w:val="•"/>
      <w:lvlJc w:val="left"/>
      <w:pPr>
        <w:ind w:left="3065" w:hanging="168"/>
      </w:pPr>
      <w:rPr/>
    </w:lvl>
    <w:lvl w:ilvl="7">
      <w:start w:val="0"/>
      <w:numFmt w:val="bullet"/>
      <w:lvlText w:val="•"/>
      <w:lvlJc w:val="left"/>
      <w:pPr>
        <w:ind w:left="3552" w:hanging="168"/>
      </w:pPr>
      <w:rPr/>
    </w:lvl>
    <w:lvl w:ilvl="8">
      <w:start w:val="0"/>
      <w:numFmt w:val="bullet"/>
      <w:lvlText w:val="•"/>
      <w:lvlJc w:val="left"/>
      <w:pPr>
        <w:ind w:left="4040" w:hanging="168"/>
      </w:pPr>
      <w:rPr/>
    </w:lvl>
  </w:abstractNum>
  <w:abstractNum w:abstractNumId="5">
    <w:lvl w:ilvl="0">
      <w:start w:val="4"/>
      <w:numFmt w:val="decimal"/>
      <w:lvlText w:val="%1"/>
      <w:lvlJc w:val="left"/>
      <w:pPr>
        <w:ind w:left="502" w:hanging="361"/>
      </w:pPr>
      <w:rPr/>
    </w:lvl>
    <w:lvl w:ilvl="1">
      <w:start w:val="1"/>
      <w:numFmt w:val="decimal"/>
      <w:lvlText w:val="%1.%2"/>
      <w:lvlJc w:val="left"/>
      <w:pPr>
        <w:ind w:left="502" w:hanging="361"/>
      </w:pPr>
      <w:rPr>
        <w:rFonts w:ascii="Times New Roman" w:cs="Times New Roman" w:eastAsia="Times New Roman" w:hAnsi="Times New Roman"/>
        <w:b w:val="1"/>
        <w:i w:val="0"/>
        <w:sz w:val="24"/>
        <w:szCs w:val="24"/>
      </w:rPr>
    </w:lvl>
    <w:lvl w:ilvl="2">
      <w:start w:val="0"/>
      <w:numFmt w:val="bullet"/>
      <w:lvlText w:val="•"/>
      <w:lvlJc w:val="left"/>
      <w:pPr>
        <w:ind w:left="1449" w:hanging="361"/>
      </w:pPr>
      <w:rPr/>
    </w:lvl>
    <w:lvl w:ilvl="3">
      <w:start w:val="0"/>
      <w:numFmt w:val="bullet"/>
      <w:lvlText w:val="•"/>
      <w:lvlJc w:val="left"/>
      <w:pPr>
        <w:ind w:left="1924" w:hanging="361"/>
      </w:pPr>
      <w:rPr/>
    </w:lvl>
    <w:lvl w:ilvl="4">
      <w:start w:val="0"/>
      <w:numFmt w:val="bullet"/>
      <w:lvlText w:val="•"/>
      <w:lvlJc w:val="left"/>
      <w:pPr>
        <w:ind w:left="2399" w:hanging="361"/>
      </w:pPr>
      <w:rPr/>
    </w:lvl>
    <w:lvl w:ilvl="5">
      <w:start w:val="0"/>
      <w:numFmt w:val="bullet"/>
      <w:lvlText w:val="•"/>
      <w:lvlJc w:val="left"/>
      <w:pPr>
        <w:ind w:left="2874" w:hanging="361"/>
      </w:pPr>
      <w:rPr/>
    </w:lvl>
    <w:lvl w:ilvl="6">
      <w:start w:val="0"/>
      <w:numFmt w:val="bullet"/>
      <w:lvlText w:val="•"/>
      <w:lvlJc w:val="left"/>
      <w:pPr>
        <w:ind w:left="3349" w:hanging="361.00000000000045"/>
      </w:pPr>
      <w:rPr/>
    </w:lvl>
    <w:lvl w:ilvl="7">
      <w:start w:val="0"/>
      <w:numFmt w:val="bullet"/>
      <w:lvlText w:val="•"/>
      <w:lvlJc w:val="left"/>
      <w:pPr>
        <w:ind w:left="3824" w:hanging="361.00000000000045"/>
      </w:pPr>
      <w:rPr/>
    </w:lvl>
    <w:lvl w:ilvl="8">
      <w:start w:val="0"/>
      <w:numFmt w:val="bullet"/>
      <w:lvlText w:val="•"/>
      <w:lvlJc w:val="left"/>
      <w:pPr>
        <w:ind w:left="4299" w:hanging="361.00000000000045"/>
      </w:pPr>
      <w:rPr/>
    </w:lvl>
  </w:abstractNum>
  <w:abstractNum w:abstractNumId="6">
    <w:lvl w:ilvl="0">
      <w:start w:val="3"/>
      <w:numFmt w:val="decimal"/>
      <w:lvlText w:val="%1"/>
      <w:lvlJc w:val="left"/>
      <w:pPr>
        <w:ind w:left="502" w:hanging="360"/>
      </w:pPr>
      <w:rPr/>
    </w:lvl>
    <w:lvl w:ilvl="1">
      <w:start w:val="1"/>
      <w:numFmt w:val="decimal"/>
      <w:lvlText w:val="%1.%2"/>
      <w:lvlJc w:val="left"/>
      <w:pPr>
        <w:ind w:left="502" w:hanging="360"/>
      </w:pPr>
      <w:rPr>
        <w:rFonts w:ascii="Times New Roman" w:cs="Times New Roman" w:eastAsia="Times New Roman" w:hAnsi="Times New Roman"/>
        <w:b w:val="1"/>
        <w:i w:val="0"/>
        <w:sz w:val="24"/>
        <w:szCs w:val="24"/>
      </w:rPr>
    </w:lvl>
    <w:lvl w:ilvl="2">
      <w:start w:val="0"/>
      <w:numFmt w:val="bullet"/>
      <w:lvlText w:val="•"/>
      <w:lvlJc w:val="left"/>
      <w:pPr>
        <w:ind w:left="1403" w:hanging="360"/>
      </w:pPr>
      <w:rPr/>
    </w:lvl>
    <w:lvl w:ilvl="3">
      <w:start w:val="0"/>
      <w:numFmt w:val="bullet"/>
      <w:lvlText w:val="•"/>
      <w:lvlJc w:val="left"/>
      <w:pPr>
        <w:ind w:left="1854" w:hanging="360"/>
      </w:pPr>
      <w:rPr/>
    </w:lvl>
    <w:lvl w:ilvl="4">
      <w:start w:val="0"/>
      <w:numFmt w:val="bullet"/>
      <w:lvlText w:val="•"/>
      <w:lvlJc w:val="left"/>
      <w:pPr>
        <w:ind w:left="2306" w:hanging="360"/>
      </w:pPr>
      <w:rPr/>
    </w:lvl>
    <w:lvl w:ilvl="5">
      <w:start w:val="0"/>
      <w:numFmt w:val="bullet"/>
      <w:lvlText w:val="•"/>
      <w:lvlJc w:val="left"/>
      <w:pPr>
        <w:ind w:left="2757" w:hanging="360"/>
      </w:pPr>
      <w:rPr/>
    </w:lvl>
    <w:lvl w:ilvl="6">
      <w:start w:val="0"/>
      <w:numFmt w:val="bullet"/>
      <w:lvlText w:val="•"/>
      <w:lvlJc w:val="left"/>
      <w:pPr>
        <w:ind w:left="3209" w:hanging="360"/>
      </w:pPr>
      <w:rPr/>
    </w:lvl>
    <w:lvl w:ilvl="7">
      <w:start w:val="0"/>
      <w:numFmt w:val="bullet"/>
      <w:lvlText w:val="•"/>
      <w:lvlJc w:val="left"/>
      <w:pPr>
        <w:ind w:left="3660" w:hanging="360"/>
      </w:pPr>
      <w:rPr/>
    </w:lvl>
    <w:lvl w:ilvl="8">
      <w:start w:val="0"/>
      <w:numFmt w:val="bullet"/>
      <w:lvlText w:val="•"/>
      <w:lvlJc w:val="left"/>
      <w:pPr>
        <w:ind w:left="4112" w:hanging="360"/>
      </w:pPr>
      <w:rPr/>
    </w:lvl>
  </w:abstractNum>
  <w:abstractNum w:abstractNumId="7">
    <w:lvl w:ilvl="0">
      <w:start w:val="1"/>
      <w:numFmt w:val="decimal"/>
      <w:lvlText w:val="%1)"/>
      <w:lvlJc w:val="left"/>
      <w:pPr>
        <w:ind w:left="143" w:hanging="168.99999999999997"/>
      </w:pPr>
      <w:rPr>
        <w:rFonts w:ascii="Times New Roman" w:cs="Times New Roman" w:eastAsia="Times New Roman" w:hAnsi="Times New Roman"/>
        <w:b w:val="1"/>
        <w:i w:val="0"/>
        <w:sz w:val="18"/>
        <w:szCs w:val="18"/>
      </w:rPr>
    </w:lvl>
    <w:lvl w:ilvl="1">
      <w:start w:val="0"/>
      <w:numFmt w:val="bullet"/>
      <w:lvlText w:val="●"/>
      <w:lvlJc w:val="left"/>
      <w:pPr>
        <w:ind w:left="863" w:hanging="360"/>
      </w:pPr>
      <w:rPr>
        <w:rFonts w:ascii="Noto Sans Symbols" w:cs="Noto Sans Symbols" w:eastAsia="Noto Sans Symbols" w:hAnsi="Noto Sans Symbols"/>
        <w:b w:val="0"/>
        <w:i w:val="0"/>
        <w:sz w:val="20"/>
        <w:szCs w:val="20"/>
      </w:rPr>
    </w:lvl>
    <w:lvl w:ilvl="2">
      <w:start w:val="0"/>
      <w:numFmt w:val="bullet"/>
      <w:lvlText w:val="•"/>
      <w:lvlJc w:val="left"/>
      <w:pPr>
        <w:ind w:left="707" w:hanging="360"/>
      </w:pPr>
      <w:rPr/>
    </w:lvl>
    <w:lvl w:ilvl="3">
      <w:start w:val="0"/>
      <w:numFmt w:val="bullet"/>
      <w:lvlText w:val="•"/>
      <w:lvlJc w:val="left"/>
      <w:pPr>
        <w:ind w:left="554" w:hanging="360"/>
      </w:pPr>
      <w:rPr/>
    </w:lvl>
    <w:lvl w:ilvl="4">
      <w:start w:val="0"/>
      <w:numFmt w:val="bullet"/>
      <w:lvlText w:val="•"/>
      <w:lvlJc w:val="left"/>
      <w:pPr>
        <w:ind w:left="402" w:hanging="360"/>
      </w:pPr>
      <w:rPr/>
    </w:lvl>
    <w:lvl w:ilvl="5">
      <w:start w:val="0"/>
      <w:numFmt w:val="bullet"/>
      <w:lvlText w:val="•"/>
      <w:lvlJc w:val="left"/>
      <w:pPr>
        <w:ind w:left="249" w:hanging="360"/>
      </w:pPr>
      <w:rPr/>
    </w:lvl>
    <w:lvl w:ilvl="6">
      <w:start w:val="0"/>
      <w:numFmt w:val="bullet"/>
      <w:lvlText w:val="•"/>
      <w:lvlJc w:val="left"/>
      <w:pPr>
        <w:ind w:left="97" w:hanging="360"/>
      </w:pPr>
      <w:rPr/>
    </w:lvl>
    <w:lvl w:ilvl="7">
      <w:start w:val="0"/>
      <w:numFmt w:val="bullet"/>
      <w:lvlText w:val="•"/>
      <w:lvlJc w:val="left"/>
      <w:pPr>
        <w:ind w:left="-56" w:hanging="360"/>
      </w:pPr>
      <w:rPr/>
    </w:lvl>
    <w:lvl w:ilvl="8">
      <w:start w:val="0"/>
      <w:numFmt w:val="bullet"/>
      <w:lvlText w:val="•"/>
      <w:lvlJc w:val="left"/>
      <w:pPr>
        <w:ind w:left="-208" w:hanging="360"/>
      </w:pPr>
      <w:rPr/>
    </w:lvl>
  </w:abstractNum>
  <w:abstractNum w:abstractNumId="8">
    <w:lvl w:ilvl="0">
      <w:start w:val="2"/>
      <w:numFmt w:val="decimal"/>
      <w:lvlText w:val="%1"/>
      <w:lvlJc w:val="left"/>
      <w:pPr>
        <w:ind w:left="142" w:hanging="574"/>
      </w:pPr>
      <w:rPr/>
    </w:lvl>
    <w:lvl w:ilvl="1">
      <w:start w:val="1"/>
      <w:numFmt w:val="decimal"/>
      <w:lvlText w:val="%1.%2"/>
      <w:lvlJc w:val="left"/>
      <w:pPr>
        <w:ind w:left="142" w:hanging="574"/>
      </w:pPr>
      <w:rPr>
        <w:rFonts w:ascii="Times New Roman" w:cs="Times New Roman" w:eastAsia="Times New Roman" w:hAnsi="Times New Roman"/>
        <w:b w:val="1"/>
        <w:i w:val="0"/>
        <w:sz w:val="24"/>
        <w:szCs w:val="24"/>
      </w:rPr>
    </w:lvl>
    <w:lvl w:ilvl="2">
      <w:start w:val="0"/>
      <w:numFmt w:val="bullet"/>
      <w:lvlText w:val="•"/>
      <w:lvlJc w:val="left"/>
      <w:pPr>
        <w:ind w:left="1115" w:hanging="574"/>
      </w:pPr>
      <w:rPr/>
    </w:lvl>
    <w:lvl w:ilvl="3">
      <w:start w:val="0"/>
      <w:numFmt w:val="bullet"/>
      <w:lvlText w:val="•"/>
      <w:lvlJc w:val="left"/>
      <w:pPr>
        <w:ind w:left="1602" w:hanging="574.0000000000002"/>
      </w:pPr>
      <w:rPr/>
    </w:lvl>
    <w:lvl w:ilvl="4">
      <w:start w:val="0"/>
      <w:numFmt w:val="bullet"/>
      <w:lvlText w:val="•"/>
      <w:lvlJc w:val="left"/>
      <w:pPr>
        <w:ind w:left="2090" w:hanging="574"/>
      </w:pPr>
      <w:rPr/>
    </w:lvl>
    <w:lvl w:ilvl="5">
      <w:start w:val="0"/>
      <w:numFmt w:val="bullet"/>
      <w:lvlText w:val="•"/>
      <w:lvlJc w:val="left"/>
      <w:pPr>
        <w:ind w:left="2577" w:hanging="574.0000000000002"/>
      </w:pPr>
      <w:rPr/>
    </w:lvl>
    <w:lvl w:ilvl="6">
      <w:start w:val="0"/>
      <w:numFmt w:val="bullet"/>
      <w:lvlText w:val="•"/>
      <w:lvlJc w:val="left"/>
      <w:pPr>
        <w:ind w:left="3065" w:hanging="574"/>
      </w:pPr>
      <w:rPr/>
    </w:lvl>
    <w:lvl w:ilvl="7">
      <w:start w:val="0"/>
      <w:numFmt w:val="bullet"/>
      <w:lvlText w:val="•"/>
      <w:lvlJc w:val="left"/>
      <w:pPr>
        <w:ind w:left="3552" w:hanging="574"/>
      </w:pPr>
      <w:rPr/>
    </w:lvl>
    <w:lvl w:ilvl="8">
      <w:start w:val="0"/>
      <w:numFmt w:val="bullet"/>
      <w:lvlText w:val="•"/>
      <w:lvlJc w:val="left"/>
      <w:pPr>
        <w:ind w:left="4040" w:hanging="574"/>
      </w:pPr>
      <w:rPr/>
    </w:lvl>
  </w:abstractNum>
  <w:abstractNum w:abstractNumId="9">
    <w:lvl w:ilvl="0">
      <w:start w:val="2"/>
      <w:numFmt w:val="lowerLetter"/>
      <w:lvlText w:val="%1)"/>
      <w:lvlJc w:val="left"/>
      <w:pPr>
        <w:ind w:left="142" w:hanging="179"/>
      </w:pPr>
      <w:rPr>
        <w:rFonts w:ascii="Times New Roman" w:cs="Times New Roman" w:eastAsia="Times New Roman" w:hAnsi="Times New Roman"/>
        <w:b w:val="1"/>
        <w:i w:val="0"/>
        <w:sz w:val="18"/>
        <w:szCs w:val="18"/>
      </w:rPr>
    </w:lvl>
    <w:lvl w:ilvl="1">
      <w:start w:val="0"/>
      <w:numFmt w:val="bullet"/>
      <w:lvlText w:val="•"/>
      <w:lvlJc w:val="left"/>
      <w:pPr>
        <w:ind w:left="651" w:hanging="179.00000000000006"/>
      </w:pPr>
      <w:rPr/>
    </w:lvl>
    <w:lvl w:ilvl="2">
      <w:start w:val="0"/>
      <w:numFmt w:val="bullet"/>
      <w:lvlText w:val="•"/>
      <w:lvlJc w:val="left"/>
      <w:pPr>
        <w:ind w:left="1162" w:hanging="178.9999999999999"/>
      </w:pPr>
      <w:rPr/>
    </w:lvl>
    <w:lvl w:ilvl="3">
      <w:start w:val="0"/>
      <w:numFmt w:val="bullet"/>
      <w:lvlText w:val="•"/>
      <w:lvlJc w:val="left"/>
      <w:pPr>
        <w:ind w:left="1673" w:hanging="179"/>
      </w:pPr>
      <w:rPr/>
    </w:lvl>
    <w:lvl w:ilvl="4">
      <w:start w:val="0"/>
      <w:numFmt w:val="bullet"/>
      <w:lvlText w:val="•"/>
      <w:lvlJc w:val="left"/>
      <w:pPr>
        <w:ind w:left="2185" w:hanging="179"/>
      </w:pPr>
      <w:rPr/>
    </w:lvl>
    <w:lvl w:ilvl="5">
      <w:start w:val="0"/>
      <w:numFmt w:val="bullet"/>
      <w:lvlText w:val="•"/>
      <w:lvlJc w:val="left"/>
      <w:pPr>
        <w:ind w:left="2696" w:hanging="179"/>
      </w:pPr>
      <w:rPr/>
    </w:lvl>
    <w:lvl w:ilvl="6">
      <w:start w:val="0"/>
      <w:numFmt w:val="bullet"/>
      <w:lvlText w:val="•"/>
      <w:lvlJc w:val="left"/>
      <w:pPr>
        <w:ind w:left="3207" w:hanging="179"/>
      </w:pPr>
      <w:rPr/>
    </w:lvl>
    <w:lvl w:ilvl="7">
      <w:start w:val="0"/>
      <w:numFmt w:val="bullet"/>
      <w:lvlText w:val="•"/>
      <w:lvlJc w:val="left"/>
      <w:pPr>
        <w:ind w:left="3718" w:hanging="178.99999999999955"/>
      </w:pPr>
      <w:rPr/>
    </w:lvl>
    <w:lvl w:ilvl="8">
      <w:start w:val="0"/>
      <w:numFmt w:val="bullet"/>
      <w:lvlText w:val="•"/>
      <w:lvlJc w:val="left"/>
      <w:pPr>
        <w:ind w:left="4230" w:hanging="179"/>
      </w:pPr>
      <w:rPr/>
    </w:lvl>
  </w:abstractNum>
  <w:abstractNum w:abstractNumId="10">
    <w:lvl w:ilvl="0">
      <w:start w:val="1"/>
      <w:numFmt w:val="decimal"/>
      <w:lvlText w:val="%1"/>
      <w:lvlJc w:val="left"/>
      <w:pPr>
        <w:ind w:left="142" w:hanging="411"/>
      </w:pPr>
      <w:rPr/>
    </w:lvl>
    <w:lvl w:ilvl="1">
      <w:start w:val="1"/>
      <w:numFmt w:val="decimal"/>
      <w:lvlText w:val="%1.%2"/>
      <w:lvlJc w:val="left"/>
      <w:pPr>
        <w:ind w:left="142" w:hanging="411"/>
      </w:pPr>
      <w:rPr>
        <w:rFonts w:ascii="Times New Roman" w:cs="Times New Roman" w:eastAsia="Times New Roman" w:hAnsi="Times New Roman"/>
        <w:b w:val="1"/>
        <w:i w:val="0"/>
        <w:sz w:val="24"/>
        <w:szCs w:val="24"/>
      </w:rPr>
    </w:lvl>
    <w:lvl w:ilvl="2">
      <w:start w:val="0"/>
      <w:numFmt w:val="bullet"/>
      <w:lvlText w:val="•"/>
      <w:lvlJc w:val="left"/>
      <w:pPr>
        <w:ind w:left="1162" w:hanging="411"/>
      </w:pPr>
      <w:rPr/>
    </w:lvl>
    <w:lvl w:ilvl="3">
      <w:start w:val="0"/>
      <w:numFmt w:val="bullet"/>
      <w:lvlText w:val="•"/>
      <w:lvlJc w:val="left"/>
      <w:pPr>
        <w:ind w:left="1673" w:hanging="410.9999999999998"/>
      </w:pPr>
      <w:rPr/>
    </w:lvl>
    <w:lvl w:ilvl="4">
      <w:start w:val="0"/>
      <w:numFmt w:val="bullet"/>
      <w:lvlText w:val="•"/>
      <w:lvlJc w:val="left"/>
      <w:pPr>
        <w:ind w:left="2185" w:hanging="411"/>
      </w:pPr>
      <w:rPr/>
    </w:lvl>
    <w:lvl w:ilvl="5">
      <w:start w:val="0"/>
      <w:numFmt w:val="bullet"/>
      <w:lvlText w:val="•"/>
      <w:lvlJc w:val="left"/>
      <w:pPr>
        <w:ind w:left="2696" w:hanging="410.99999999999955"/>
      </w:pPr>
      <w:rPr/>
    </w:lvl>
    <w:lvl w:ilvl="6">
      <w:start w:val="0"/>
      <w:numFmt w:val="bullet"/>
      <w:lvlText w:val="•"/>
      <w:lvlJc w:val="left"/>
      <w:pPr>
        <w:ind w:left="3207" w:hanging="411.00000000000045"/>
      </w:pPr>
      <w:rPr/>
    </w:lvl>
    <w:lvl w:ilvl="7">
      <w:start w:val="0"/>
      <w:numFmt w:val="bullet"/>
      <w:lvlText w:val="•"/>
      <w:lvlJc w:val="left"/>
      <w:pPr>
        <w:ind w:left="3718" w:hanging="411"/>
      </w:pPr>
      <w:rPr/>
    </w:lvl>
    <w:lvl w:ilvl="8">
      <w:start w:val="0"/>
      <w:numFmt w:val="bullet"/>
      <w:lvlText w:val="•"/>
      <w:lvlJc w:val="left"/>
      <w:pPr>
        <w:ind w:left="4230" w:hanging="411"/>
      </w:pPr>
      <w:rPr/>
    </w:lvl>
  </w:abstractNum>
  <w:abstractNum w:abstractNumId="11">
    <w:lvl w:ilvl="0">
      <w:start w:val="1"/>
      <w:numFmt w:val="upperRoman"/>
      <w:lvlText w:val="%1."/>
      <w:lvlJc w:val="left"/>
      <w:pPr>
        <w:ind w:left="1942" w:hanging="720"/>
      </w:pPr>
      <w:rPr>
        <w:rFonts w:ascii="Times New Roman" w:cs="Times New Roman" w:eastAsia="Times New Roman" w:hAnsi="Times New Roman"/>
        <w:b w:val="1"/>
        <w:i w:val="0"/>
        <w:sz w:val="28"/>
        <w:szCs w:val="28"/>
      </w:rPr>
    </w:lvl>
    <w:lvl w:ilvl="1">
      <w:start w:val="0"/>
      <w:numFmt w:val="bullet"/>
      <w:lvlText w:val="•"/>
      <w:lvlJc w:val="left"/>
      <w:pPr>
        <w:ind w:left="2271" w:hanging="720"/>
      </w:pPr>
      <w:rPr/>
    </w:lvl>
    <w:lvl w:ilvl="2">
      <w:start w:val="0"/>
      <w:numFmt w:val="bullet"/>
      <w:lvlText w:val="•"/>
      <w:lvlJc w:val="left"/>
      <w:pPr>
        <w:ind w:left="2602" w:hanging="720"/>
      </w:pPr>
      <w:rPr/>
    </w:lvl>
    <w:lvl w:ilvl="3">
      <w:start w:val="0"/>
      <w:numFmt w:val="bullet"/>
      <w:lvlText w:val="•"/>
      <w:lvlJc w:val="left"/>
      <w:pPr>
        <w:ind w:left="2933" w:hanging="720"/>
      </w:pPr>
      <w:rPr/>
    </w:lvl>
    <w:lvl w:ilvl="4">
      <w:start w:val="0"/>
      <w:numFmt w:val="bullet"/>
      <w:lvlText w:val="•"/>
      <w:lvlJc w:val="left"/>
      <w:pPr>
        <w:ind w:left="3265" w:hanging="720"/>
      </w:pPr>
      <w:rPr/>
    </w:lvl>
    <w:lvl w:ilvl="5">
      <w:start w:val="0"/>
      <w:numFmt w:val="bullet"/>
      <w:lvlText w:val="•"/>
      <w:lvlJc w:val="left"/>
      <w:pPr>
        <w:ind w:left="3596" w:hanging="720"/>
      </w:pPr>
      <w:rPr/>
    </w:lvl>
    <w:lvl w:ilvl="6">
      <w:start w:val="0"/>
      <w:numFmt w:val="bullet"/>
      <w:lvlText w:val="•"/>
      <w:lvlJc w:val="left"/>
      <w:pPr>
        <w:ind w:left="3927" w:hanging="720"/>
      </w:pPr>
      <w:rPr/>
    </w:lvl>
    <w:lvl w:ilvl="7">
      <w:start w:val="0"/>
      <w:numFmt w:val="bullet"/>
      <w:lvlText w:val="•"/>
      <w:lvlJc w:val="left"/>
      <w:pPr>
        <w:ind w:left="4258" w:hanging="720"/>
      </w:pPr>
      <w:rPr/>
    </w:lvl>
    <w:lvl w:ilvl="8">
      <w:start w:val="0"/>
      <w:numFmt w:val="bullet"/>
      <w:lvlText w:val="•"/>
      <w:lvlJc w:val="left"/>
      <w:pPr>
        <w:ind w:left="4590" w:hanging="720"/>
      </w:pPr>
      <w:rPr/>
    </w:lvl>
  </w:abstractNum>
  <w:abstractNum w:abstractNumId="12">
    <w:lvl w:ilvl="0">
      <w:start w:val="1"/>
      <w:numFmt w:val="decimal"/>
      <w:lvlText w:val="[%1]"/>
      <w:lvlJc w:val="left"/>
      <w:pPr>
        <w:ind w:left="142" w:hanging="324"/>
      </w:pPr>
      <w:rPr>
        <w:rFonts w:ascii="Times New Roman" w:cs="Times New Roman" w:eastAsia="Times New Roman" w:hAnsi="Times New Roman"/>
        <w:b w:val="0"/>
        <w:i w:val="0"/>
        <w:sz w:val="20"/>
        <w:szCs w:val="20"/>
      </w:rPr>
    </w:lvl>
    <w:lvl w:ilvl="1">
      <w:start w:val="0"/>
      <w:numFmt w:val="bullet"/>
      <w:lvlText w:val="•"/>
      <w:lvlJc w:val="left"/>
      <w:pPr>
        <w:ind w:left="1203" w:hanging="324"/>
      </w:pPr>
      <w:rPr/>
    </w:lvl>
    <w:lvl w:ilvl="2">
      <w:start w:val="0"/>
      <w:numFmt w:val="bullet"/>
      <w:lvlText w:val="•"/>
      <w:lvlJc w:val="left"/>
      <w:pPr>
        <w:ind w:left="2267" w:hanging="324.0000000000002"/>
      </w:pPr>
      <w:rPr/>
    </w:lvl>
    <w:lvl w:ilvl="3">
      <w:start w:val="0"/>
      <w:numFmt w:val="bullet"/>
      <w:lvlText w:val="•"/>
      <w:lvlJc w:val="left"/>
      <w:pPr>
        <w:ind w:left="3331" w:hanging="323.99999999999955"/>
      </w:pPr>
      <w:rPr/>
    </w:lvl>
    <w:lvl w:ilvl="4">
      <w:start w:val="0"/>
      <w:numFmt w:val="bullet"/>
      <w:lvlText w:val="•"/>
      <w:lvlJc w:val="left"/>
      <w:pPr>
        <w:ind w:left="4395" w:hanging="324"/>
      </w:pPr>
      <w:rPr/>
    </w:lvl>
    <w:lvl w:ilvl="5">
      <w:start w:val="0"/>
      <w:numFmt w:val="bullet"/>
      <w:lvlText w:val="•"/>
      <w:lvlJc w:val="left"/>
      <w:pPr>
        <w:ind w:left="5459" w:hanging="324"/>
      </w:pPr>
      <w:rPr/>
    </w:lvl>
    <w:lvl w:ilvl="6">
      <w:start w:val="0"/>
      <w:numFmt w:val="bullet"/>
      <w:lvlText w:val="•"/>
      <w:lvlJc w:val="left"/>
      <w:pPr>
        <w:ind w:left="6523" w:hanging="324"/>
      </w:pPr>
      <w:rPr/>
    </w:lvl>
    <w:lvl w:ilvl="7">
      <w:start w:val="0"/>
      <w:numFmt w:val="bullet"/>
      <w:lvlText w:val="•"/>
      <w:lvlJc w:val="left"/>
      <w:pPr>
        <w:ind w:left="7587" w:hanging="323.9999999999991"/>
      </w:pPr>
      <w:rPr/>
    </w:lvl>
    <w:lvl w:ilvl="8">
      <w:start w:val="0"/>
      <w:numFmt w:val="bullet"/>
      <w:lvlText w:val="•"/>
      <w:lvlJc w:val="left"/>
      <w:pPr>
        <w:ind w:left="8651" w:hanging="324"/>
      </w:pPr>
      <w:rPr/>
    </w:lvl>
  </w:abstractNum>
  <w:abstractNum w:abstractNumId="13">
    <w:lvl w:ilvl="0">
      <w:start w:val="1"/>
      <w:numFmt w:val="decimal"/>
      <w:lvlText w:val="%1)"/>
      <w:lvlJc w:val="left"/>
      <w:pPr>
        <w:ind w:left="142" w:hanging="290"/>
      </w:pPr>
      <w:rPr>
        <w:rFonts w:ascii="Times New Roman" w:cs="Times New Roman" w:eastAsia="Times New Roman" w:hAnsi="Times New Roman"/>
        <w:b w:val="0"/>
        <w:i w:val="0"/>
        <w:sz w:val="20"/>
        <w:szCs w:val="20"/>
      </w:rPr>
    </w:lvl>
    <w:lvl w:ilvl="1">
      <w:start w:val="1"/>
      <w:numFmt w:val="decimal"/>
      <w:lvlText w:val="%1.%2"/>
      <w:lvlJc w:val="left"/>
      <w:pPr>
        <w:ind w:left="143" w:hanging="360"/>
      </w:pPr>
      <w:rPr>
        <w:rFonts w:ascii="Times New Roman" w:cs="Times New Roman" w:eastAsia="Times New Roman" w:hAnsi="Times New Roman"/>
        <w:b w:val="1"/>
        <w:i w:val="0"/>
        <w:sz w:val="24"/>
        <w:szCs w:val="24"/>
      </w:rPr>
    </w:lvl>
    <w:lvl w:ilvl="2">
      <w:start w:val="0"/>
      <w:numFmt w:val="bullet"/>
      <w:lvlText w:val="•"/>
      <w:lvlJc w:val="left"/>
      <w:pPr>
        <w:ind w:left="8" w:hanging="360"/>
      </w:pPr>
      <w:rPr/>
    </w:lvl>
    <w:lvl w:ilvl="3">
      <w:start w:val="0"/>
      <w:numFmt w:val="bullet"/>
      <w:lvlText w:val="•"/>
      <w:lvlJc w:val="left"/>
      <w:pPr>
        <w:ind w:left="-57" w:hanging="360"/>
      </w:pPr>
      <w:rPr/>
    </w:lvl>
    <w:lvl w:ilvl="4">
      <w:start w:val="0"/>
      <w:numFmt w:val="bullet"/>
      <w:lvlText w:val="•"/>
      <w:lvlJc w:val="left"/>
      <w:pPr>
        <w:ind w:left="-123" w:hanging="360"/>
      </w:pPr>
      <w:rPr/>
    </w:lvl>
    <w:lvl w:ilvl="5">
      <w:start w:val="0"/>
      <w:numFmt w:val="bullet"/>
      <w:lvlText w:val="•"/>
      <w:lvlJc w:val="left"/>
      <w:pPr>
        <w:ind w:left="-188" w:hanging="360"/>
      </w:pPr>
      <w:rPr/>
    </w:lvl>
    <w:lvl w:ilvl="6">
      <w:start w:val="0"/>
      <w:numFmt w:val="bullet"/>
      <w:lvlText w:val="•"/>
      <w:lvlJc w:val="left"/>
      <w:pPr>
        <w:ind w:left="-254" w:hanging="360"/>
      </w:pPr>
      <w:rPr/>
    </w:lvl>
    <w:lvl w:ilvl="7">
      <w:start w:val="0"/>
      <w:numFmt w:val="bullet"/>
      <w:lvlText w:val="•"/>
      <w:lvlJc w:val="left"/>
      <w:pPr>
        <w:ind w:left="-319" w:hanging="360"/>
      </w:pPr>
      <w:rPr/>
    </w:lvl>
    <w:lvl w:ilvl="8">
      <w:start w:val="0"/>
      <w:numFmt w:val="bullet"/>
      <w:lvlText w:val="•"/>
      <w:lvlJc w:val="left"/>
      <w:pPr>
        <w:ind w:left="-385" w:hanging="360"/>
      </w:pPr>
      <w:rPr/>
    </w:lvl>
  </w:abstractNum>
  <w:abstractNum w:abstractNumId="14">
    <w:lvl w:ilvl="0">
      <w:start w:val="1"/>
      <w:numFmt w:val="decimal"/>
      <w:lvlText w:val="%1)"/>
      <w:lvlJc w:val="left"/>
      <w:pPr>
        <w:ind w:left="142" w:hanging="169"/>
      </w:pPr>
      <w:rPr>
        <w:rFonts w:ascii="Times New Roman" w:cs="Times New Roman" w:eastAsia="Times New Roman" w:hAnsi="Times New Roman"/>
        <w:b w:val="0"/>
        <w:i w:val="0"/>
        <w:sz w:val="18"/>
        <w:szCs w:val="18"/>
      </w:rPr>
    </w:lvl>
    <w:lvl w:ilvl="1">
      <w:start w:val="0"/>
      <w:numFmt w:val="bullet"/>
      <w:lvlText w:val="•"/>
      <w:lvlJc w:val="left"/>
      <w:pPr>
        <w:ind w:left="627" w:hanging="168.99999999999994"/>
      </w:pPr>
      <w:rPr/>
    </w:lvl>
    <w:lvl w:ilvl="2">
      <w:start w:val="0"/>
      <w:numFmt w:val="bullet"/>
      <w:lvlText w:val="•"/>
      <w:lvlJc w:val="left"/>
      <w:pPr>
        <w:ind w:left="1115" w:hanging="169"/>
      </w:pPr>
      <w:rPr/>
    </w:lvl>
    <w:lvl w:ilvl="3">
      <w:start w:val="0"/>
      <w:numFmt w:val="bullet"/>
      <w:lvlText w:val="•"/>
      <w:lvlJc w:val="left"/>
      <w:pPr>
        <w:ind w:left="1602" w:hanging="169.00000000000023"/>
      </w:pPr>
      <w:rPr/>
    </w:lvl>
    <w:lvl w:ilvl="4">
      <w:start w:val="0"/>
      <w:numFmt w:val="bullet"/>
      <w:lvlText w:val="•"/>
      <w:lvlJc w:val="left"/>
      <w:pPr>
        <w:ind w:left="2090" w:hanging="169"/>
      </w:pPr>
      <w:rPr/>
    </w:lvl>
    <w:lvl w:ilvl="5">
      <w:start w:val="0"/>
      <w:numFmt w:val="bullet"/>
      <w:lvlText w:val="•"/>
      <w:lvlJc w:val="left"/>
      <w:pPr>
        <w:ind w:left="2577" w:hanging="169"/>
      </w:pPr>
      <w:rPr/>
    </w:lvl>
    <w:lvl w:ilvl="6">
      <w:start w:val="0"/>
      <w:numFmt w:val="bullet"/>
      <w:lvlText w:val="•"/>
      <w:lvlJc w:val="left"/>
      <w:pPr>
        <w:ind w:left="3065" w:hanging="169"/>
      </w:pPr>
      <w:rPr/>
    </w:lvl>
    <w:lvl w:ilvl="7">
      <w:start w:val="0"/>
      <w:numFmt w:val="bullet"/>
      <w:lvlText w:val="•"/>
      <w:lvlJc w:val="left"/>
      <w:pPr>
        <w:ind w:left="3552" w:hanging="169"/>
      </w:pPr>
      <w:rPr/>
    </w:lvl>
    <w:lvl w:ilvl="8">
      <w:start w:val="0"/>
      <w:numFmt w:val="bullet"/>
      <w:lvlText w:val="•"/>
      <w:lvlJc w:val="left"/>
      <w:pPr>
        <w:ind w:left="4040" w:hanging="169"/>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942" w:hanging="720"/>
    </w:pPr>
    <w:rPr>
      <w:rFonts w:ascii="Times New Roman" w:cs="Times New Roman" w:eastAsia="Times New Roman" w:hAnsi="Times New Roman"/>
      <w:b w:val="1"/>
      <w:sz w:val="28"/>
      <w:szCs w:val="28"/>
    </w:rPr>
  </w:style>
  <w:style w:type="paragraph" w:styleId="Heading2">
    <w:name w:val="heading 2"/>
    <w:basedOn w:val="Normal"/>
    <w:next w:val="Normal"/>
    <w:pPr>
      <w:ind w:left="501" w:hanging="360"/>
    </w:pPr>
    <w:rPr>
      <w:rFonts w:ascii="Times New Roman" w:cs="Times New Roman" w:eastAsia="Times New Roman" w:hAnsi="Times New Roman"/>
      <w:b w:val="1"/>
      <w:sz w:val="24"/>
      <w:szCs w:val="24"/>
    </w:rPr>
  </w:style>
  <w:style w:type="paragraph" w:styleId="Heading3">
    <w:name w:val="heading 3"/>
    <w:basedOn w:val="Normal"/>
    <w:next w:val="Normal"/>
    <w:pPr>
      <w:ind w:left="143" w:hanging="360"/>
    </w:pPr>
    <w:rPr>
      <w:rFonts w:ascii="Times New Roman" w:cs="Times New Roman" w:eastAsia="Times New Roman" w:hAnsi="Times New Roman"/>
      <w:b w:val="1"/>
      <w:sz w:val="24"/>
      <w:szCs w:val="24"/>
    </w:rPr>
  </w:style>
  <w:style w:type="paragraph" w:styleId="Heading4">
    <w:name w:val="heading 4"/>
    <w:basedOn w:val="Normal"/>
    <w:next w:val="Normal"/>
    <w:pPr>
      <w:ind w:left="307" w:hanging="166"/>
    </w:pPr>
    <w:rPr>
      <w:rFonts w:ascii="Times New Roman" w:cs="Times New Roman" w:eastAsia="Times New Roman" w:hAnsi="Times New Roman"/>
      <w:b w:val="1"/>
      <w:sz w:val="20"/>
      <w:szCs w:val="2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58" w:lineRule="auto"/>
      <w:ind w:left="4" w:right="7"/>
      <w:jc w:val="center"/>
    </w:pPr>
    <w:rPr>
      <w:rFonts w:ascii="Times New Roman" w:cs="Times New Roman" w:eastAsia="Times New Roman" w:hAnsi="Times New Roman"/>
      <w:b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26.png"/><Relationship Id="rId21" Type="http://schemas.openxmlformats.org/officeDocument/2006/relationships/image" Target="media/image25.png"/><Relationship Id="rId24" Type="http://schemas.openxmlformats.org/officeDocument/2006/relationships/image" Target="media/image3.png"/><Relationship Id="rId23"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4.png"/><Relationship Id="rId25" Type="http://schemas.openxmlformats.org/officeDocument/2006/relationships/image" Target="media/image28.png"/><Relationship Id="rId28" Type="http://schemas.openxmlformats.org/officeDocument/2006/relationships/image" Target="media/image6.png"/><Relationship Id="rId27" Type="http://schemas.openxmlformats.org/officeDocument/2006/relationships/image" Target="media/image29.png"/><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image" Target="media/image7.png"/><Relationship Id="rId7" Type="http://schemas.openxmlformats.org/officeDocument/2006/relationships/image" Target="media/image16.png"/><Relationship Id="rId8" Type="http://schemas.openxmlformats.org/officeDocument/2006/relationships/image" Target="media/image15.png"/><Relationship Id="rId31" Type="http://schemas.openxmlformats.org/officeDocument/2006/relationships/image" Target="media/image19.png"/><Relationship Id="rId30" Type="http://schemas.openxmlformats.org/officeDocument/2006/relationships/image" Target="media/image8.png"/><Relationship Id="rId11" Type="http://schemas.openxmlformats.org/officeDocument/2006/relationships/image" Target="media/image20.png"/><Relationship Id="rId33" Type="http://schemas.openxmlformats.org/officeDocument/2006/relationships/image" Target="media/image9.png"/><Relationship Id="rId10" Type="http://schemas.openxmlformats.org/officeDocument/2006/relationships/image" Target="media/image17.png"/><Relationship Id="rId32" Type="http://schemas.openxmlformats.org/officeDocument/2006/relationships/image" Target="media/image10.png"/><Relationship Id="rId13" Type="http://schemas.openxmlformats.org/officeDocument/2006/relationships/image" Target="media/image22.png"/><Relationship Id="rId35" Type="http://schemas.openxmlformats.org/officeDocument/2006/relationships/image" Target="media/image12.png"/><Relationship Id="rId12" Type="http://schemas.openxmlformats.org/officeDocument/2006/relationships/image" Target="media/image13.png"/><Relationship Id="rId34" Type="http://schemas.openxmlformats.org/officeDocument/2006/relationships/image" Target="media/image11.png"/><Relationship Id="rId15" Type="http://schemas.openxmlformats.org/officeDocument/2006/relationships/image" Target="media/image24.png"/><Relationship Id="rId14" Type="http://schemas.openxmlformats.org/officeDocument/2006/relationships/image" Target="media/image21.png"/><Relationship Id="rId36" Type="http://schemas.openxmlformats.org/officeDocument/2006/relationships/hyperlink" Target="https://doi.org/10.1108/JEC-03-2023-%200035" TargetMode="External"/><Relationship Id="rId17" Type="http://schemas.openxmlformats.org/officeDocument/2006/relationships/image" Target="media/image23.png"/><Relationship Id="rId16" Type="http://schemas.openxmlformats.org/officeDocument/2006/relationships/image" Target="media/image1.png"/><Relationship Id="rId19" Type="http://schemas.openxmlformats.org/officeDocument/2006/relationships/image" Target="media/image5.png"/><Relationship Id="rId1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