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D9796" w14:textId="47542FFE" w:rsidR="001040BF" w:rsidRDefault="003C12F7" w:rsidP="00F97425">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PARENT’S PERCEPTION OF GADGET USE AND ITS </w:t>
      </w:r>
    </w:p>
    <w:p w14:paraId="03C20236" w14:textId="7E620B18" w:rsidR="003C12F7" w:rsidRPr="001E51F3" w:rsidRDefault="003C12F7" w:rsidP="00F97425">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INFLUENCE TO CHILDREN’S BEHAVIOR</w:t>
      </w:r>
    </w:p>
    <w:p w14:paraId="736B6AC8" w14:textId="1FB98E79" w:rsidR="00DA52F4" w:rsidRPr="001E51F3" w:rsidRDefault="00F9742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SUSAN L. ABAO</w:t>
      </w:r>
    </w:p>
    <w:p w14:paraId="7AEC63B4" w14:textId="6B3A8285" w:rsidR="00DA52F4" w:rsidRPr="001E51F3" w:rsidRDefault="00DA52F4" w:rsidP="009F6540">
      <w:pPr>
        <w:pBdr>
          <w:bottom w:val="single" w:sz="12"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F97425">
        <w:rPr>
          <w:rFonts w:ascii="Times New Roman" w:hAnsi="Times New Roman" w:cs="Times New Roman"/>
          <w:color w:val="000000" w:themeColor="text1"/>
        </w:rPr>
        <w:t xml:space="preserve">Mariano </w:t>
      </w:r>
      <w:proofErr w:type="spellStart"/>
      <w:r w:rsidR="00F97425">
        <w:rPr>
          <w:rFonts w:ascii="Times New Roman" w:hAnsi="Times New Roman" w:cs="Times New Roman"/>
          <w:color w:val="000000" w:themeColor="text1"/>
        </w:rPr>
        <w:t>Matugas</w:t>
      </w:r>
      <w:proofErr w:type="spellEnd"/>
      <w:r w:rsidR="00F97425">
        <w:rPr>
          <w:rFonts w:ascii="Times New Roman" w:hAnsi="Times New Roman" w:cs="Times New Roman"/>
          <w:color w:val="000000" w:themeColor="text1"/>
        </w:rPr>
        <w:t xml:space="preserve"> Memorial National High School</w:t>
      </w:r>
      <w:r w:rsidRPr="001E51F3">
        <w:rPr>
          <w:rFonts w:ascii="Times New Roman" w:hAnsi="Times New Roman" w:cs="Times New Roman"/>
          <w:color w:val="000000" w:themeColor="text1"/>
        </w:rPr>
        <w:t xml:space="preserve">, </w:t>
      </w:r>
      <w:proofErr w:type="spellStart"/>
      <w:r w:rsidR="00F97425">
        <w:rPr>
          <w:rFonts w:ascii="Times New Roman" w:hAnsi="Times New Roman" w:cs="Times New Roman"/>
          <w:color w:val="000000" w:themeColor="text1"/>
        </w:rPr>
        <w:t>Tuboran</w:t>
      </w:r>
      <w:proofErr w:type="spellEnd"/>
      <w:r w:rsidR="00F97425">
        <w:rPr>
          <w:rFonts w:ascii="Times New Roman" w:hAnsi="Times New Roman" w:cs="Times New Roman"/>
          <w:color w:val="000000" w:themeColor="text1"/>
        </w:rPr>
        <w:t>, Del Carmen, Surigao del Norte, Philippines</w:t>
      </w:r>
    </w:p>
    <w:p w14:paraId="085C82DA" w14:textId="77777777" w:rsidR="00F97425" w:rsidRPr="001E51F3" w:rsidRDefault="00F97425" w:rsidP="00F97425">
      <w:pPr>
        <w:spacing w:before="54" w:after="0" w:line="276" w:lineRule="auto"/>
        <w:rPr>
          <w:rFonts w:ascii="Times New Roman" w:hAnsi="Times New Roman" w:cs="Times New Roman"/>
          <w:color w:val="000000" w:themeColor="text1"/>
        </w:rPr>
      </w:pPr>
    </w:p>
    <w:p w14:paraId="262D7931" w14:textId="6014A6D5"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95B9183" w14:textId="0A5ABE30" w:rsidR="00F97425" w:rsidRDefault="001040BF"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040BF">
        <w:rPr>
          <w:rFonts w:ascii="Times New Roman" w:hAnsi="Times New Roman" w:cs="Times New Roman"/>
          <w:color w:val="000000" w:themeColor="text1"/>
          <w:sz w:val="20"/>
          <w:szCs w:val="20"/>
        </w:rPr>
        <w:t>This descriptive survey study explored parents' perceptions of gadget use and its impact on children's behavior. Data were collected from 60 parents at Nueva Estrella Central Elementary School using a researcher-made questionnaire that assessed socio-demographic profiles, perceptions of gadget use, and its influence on children’s attitudes, study habits, and conduct. The study utilized purposive and quota sampling to ensure a representative sample. Findings revealed that parents generally believe gadget use negatively affects their children’s development and behavior, with significant variations based on factors such as age, educational attainment, and income level. These results underscore the need for interventions to address the adverse effects of gadget use on children.</w:t>
      </w:r>
    </w:p>
    <w:p w14:paraId="5501AD32" w14:textId="31198A52"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1040BF">
        <w:rPr>
          <w:rFonts w:ascii="Times New Roman" w:hAnsi="Times New Roman" w:cs="Times New Roman"/>
          <w:color w:val="000000" w:themeColor="text1"/>
          <w:sz w:val="20"/>
          <w:szCs w:val="20"/>
        </w:rPr>
        <w:t xml:space="preserve">Parental perceptions, gadget use, impact, children’s behavior, attitudes, study habits, conduct. </w:t>
      </w:r>
    </w:p>
    <w:p w14:paraId="1C5FCAF9" w14:textId="77777777" w:rsidR="00785EF6" w:rsidRPr="00785EF6" w:rsidRDefault="00911ACD" w:rsidP="00785EF6">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F97425">
        <w:rPr>
          <w:rFonts w:ascii="Times New Roman" w:hAnsi="Times New Roman" w:cs="Times New Roman"/>
          <w:color w:val="000000" w:themeColor="text1"/>
          <w:sz w:val="20"/>
          <w:szCs w:val="20"/>
        </w:rPr>
        <w:t xml:space="preserve"> </w:t>
      </w:r>
      <w:r w:rsidR="00DA52F4" w:rsidRPr="00F97425">
        <w:rPr>
          <w:rFonts w:ascii="Times New Roman" w:hAnsi="Times New Roman" w:cs="Times New Roman"/>
          <w:b/>
          <w:bCs/>
          <w:color w:val="000000" w:themeColor="text1"/>
          <w:sz w:val="24"/>
          <w:szCs w:val="24"/>
        </w:rPr>
        <w:t>INTRODUCTION</w:t>
      </w:r>
      <w:r w:rsidR="009F6540" w:rsidRPr="00F97425">
        <w:rPr>
          <w:rFonts w:ascii="Times New Roman" w:hAnsi="Times New Roman" w:cs="Times New Roman"/>
          <w:b/>
          <w:bCs/>
          <w:color w:val="000000" w:themeColor="text1"/>
          <w:sz w:val="24"/>
          <w:szCs w:val="24"/>
        </w:rPr>
        <w:t xml:space="preserve"> </w:t>
      </w:r>
    </w:p>
    <w:p w14:paraId="66820273" w14:textId="77777777" w:rsidR="00785EF6" w:rsidRPr="00785EF6" w:rsidRDefault="00785EF6" w:rsidP="00785EF6">
      <w:pPr>
        <w:spacing w:before="100" w:beforeAutospacing="1" w:after="100" w:afterAutospacing="1" w:line="240" w:lineRule="auto"/>
        <w:jc w:val="both"/>
        <w:outlineLvl w:val="2"/>
        <w:rPr>
          <w:rFonts w:ascii="Times New Roman" w:hAnsi="Times New Roman" w:cs="Times New Roman"/>
          <w:sz w:val="20"/>
          <w:szCs w:val="20"/>
        </w:rPr>
      </w:pPr>
      <w:r w:rsidRPr="00785EF6">
        <w:rPr>
          <w:rFonts w:ascii="Times New Roman" w:hAnsi="Times New Roman" w:cs="Times New Roman"/>
          <w:sz w:val="20"/>
          <w:szCs w:val="20"/>
        </w:rPr>
        <w:t>In our rapidly evolving digital age, the pervasive presence of gadgets and technology has significantly transformed the way children learn, play, and interact with the world. The increasing accessibility and integration of digital devices into daily life have sparked considerable debate and concern among parents, educators, and researchers alike. This research seeks to explore the parental perceptions of gadget use and its potential influence on the learning performance of children attending Nueva Estrella Central Elementary School, situated in the heart of a diverse and dynamic community of Socorro, Surigao del Norte.</w:t>
      </w:r>
    </w:p>
    <w:p w14:paraId="24A4E07A" w14:textId="77777777" w:rsidR="00785EF6" w:rsidRPr="00785EF6" w:rsidRDefault="00785EF6" w:rsidP="00785EF6">
      <w:pPr>
        <w:spacing w:before="100" w:beforeAutospacing="1" w:after="100" w:afterAutospacing="1" w:line="240" w:lineRule="auto"/>
        <w:jc w:val="both"/>
        <w:outlineLvl w:val="2"/>
        <w:rPr>
          <w:rFonts w:ascii="Times New Roman" w:hAnsi="Times New Roman" w:cs="Times New Roman"/>
          <w:sz w:val="20"/>
          <w:szCs w:val="20"/>
        </w:rPr>
      </w:pPr>
      <w:r w:rsidRPr="00785EF6">
        <w:rPr>
          <w:rFonts w:ascii="Times New Roman" w:hAnsi="Times New Roman" w:cs="Times New Roman"/>
          <w:sz w:val="20"/>
          <w:szCs w:val="20"/>
        </w:rPr>
        <w:t>Gadgets are a technological tool that is currently growing rapidly and has special functions, including smartphones and tablets (</w:t>
      </w:r>
      <w:proofErr w:type="spellStart"/>
      <w:r w:rsidRPr="00785EF6">
        <w:rPr>
          <w:rFonts w:ascii="Times New Roman" w:hAnsi="Times New Roman" w:cs="Times New Roman"/>
          <w:sz w:val="20"/>
          <w:szCs w:val="20"/>
        </w:rPr>
        <w:t>Fauzi</w:t>
      </w:r>
      <w:proofErr w:type="spellEnd"/>
      <w:r w:rsidRPr="00785EF6">
        <w:rPr>
          <w:rFonts w:ascii="Times New Roman" w:hAnsi="Times New Roman" w:cs="Times New Roman"/>
          <w:sz w:val="20"/>
          <w:szCs w:val="20"/>
        </w:rPr>
        <w:t>, 2020). Gadgets with various applications can present various social media so that they are often misused and also have a bad impact on student academic scores (Das, 2020). It is not surprising that gadgets in this era are much liked by children. Because gadgets in the current era have turned into interesting items, especially in touchscreen technology and have also been equipped with various applications that attract attention, especially in children. The use of gadgets among children, adolescents and adults, there are various purposes for someone using gadgets, for example to find information or just to play games (</w:t>
      </w:r>
      <w:proofErr w:type="spellStart"/>
      <w:r w:rsidRPr="00785EF6">
        <w:rPr>
          <w:rFonts w:ascii="Times New Roman" w:hAnsi="Times New Roman" w:cs="Times New Roman"/>
          <w:sz w:val="20"/>
          <w:szCs w:val="20"/>
        </w:rPr>
        <w:t>Budiharto</w:t>
      </w:r>
      <w:proofErr w:type="spellEnd"/>
      <w:r w:rsidRPr="00785EF6">
        <w:rPr>
          <w:rFonts w:ascii="Times New Roman" w:hAnsi="Times New Roman" w:cs="Times New Roman"/>
          <w:sz w:val="20"/>
          <w:szCs w:val="20"/>
        </w:rPr>
        <w:t xml:space="preserve"> et al., 2020).</w:t>
      </w:r>
    </w:p>
    <w:p w14:paraId="6444806F" w14:textId="5649BF10" w:rsidR="00785EF6" w:rsidRPr="00785EF6" w:rsidRDefault="00785EF6" w:rsidP="00785EF6">
      <w:pPr>
        <w:spacing w:before="100" w:beforeAutospacing="1" w:after="100" w:afterAutospacing="1" w:line="240" w:lineRule="auto"/>
        <w:jc w:val="both"/>
        <w:outlineLvl w:val="2"/>
        <w:rPr>
          <w:rFonts w:ascii="Times New Roman" w:hAnsi="Times New Roman" w:cs="Times New Roman"/>
          <w:sz w:val="20"/>
          <w:szCs w:val="20"/>
        </w:rPr>
      </w:pPr>
      <w:r>
        <w:rPr>
          <w:rFonts w:ascii="Times New Roman" w:hAnsi="Times New Roman" w:cs="Times New Roman"/>
          <w:sz w:val="20"/>
          <w:szCs w:val="20"/>
        </w:rPr>
        <w:t>Nueva Estrella Central Elementary School</w:t>
      </w:r>
      <w:r w:rsidRPr="00785EF6">
        <w:rPr>
          <w:rFonts w:ascii="Times New Roman" w:hAnsi="Times New Roman" w:cs="Times New Roman"/>
          <w:sz w:val="20"/>
          <w:szCs w:val="20"/>
        </w:rPr>
        <w:t>, like many educational institutions worldwide, has witnessed a notable shift in the use of technology among its students. Children, from as young as preschool age, are engaging with gadgets such as smartphones, tablets, and computers in various contexts, including educational settings, entertainment, and communication. This changing landscape has prompted questions about how these digital tools impact the cognitive, social, and emotional development of young learners.</w:t>
      </w:r>
    </w:p>
    <w:p w14:paraId="392399BD" w14:textId="66528E12" w:rsidR="00785EF6" w:rsidRDefault="00785EF6" w:rsidP="00785EF6">
      <w:pPr>
        <w:spacing w:before="100" w:beforeAutospacing="1" w:after="100" w:afterAutospacing="1" w:line="240" w:lineRule="auto"/>
        <w:jc w:val="both"/>
        <w:outlineLvl w:val="2"/>
        <w:rPr>
          <w:rFonts w:ascii="Times New Roman" w:hAnsi="Times New Roman" w:cs="Times New Roman"/>
          <w:sz w:val="20"/>
          <w:szCs w:val="20"/>
        </w:rPr>
      </w:pPr>
      <w:r w:rsidRPr="00785EF6">
        <w:rPr>
          <w:rFonts w:ascii="Times New Roman" w:hAnsi="Times New Roman" w:cs="Times New Roman"/>
          <w:sz w:val="20"/>
          <w:szCs w:val="20"/>
        </w:rPr>
        <w:t>The primary objective of this research is to gain a comprehensive understanding of parental perceptions surrounding gadget use and its potential effects on child learning performance in the context of Nueva Estrella Central Elementary School. By delving into the perspectives of parents within this specific community, this paper aims to shed light on the nuanced factors that influence their decision-making regarding their children's gadget use and the associated benefits and concerns.</w:t>
      </w:r>
    </w:p>
    <w:p w14:paraId="64D7832F" w14:textId="24FA8095" w:rsidR="00F97425" w:rsidRPr="00F97425" w:rsidRDefault="00F97425" w:rsidP="00785EF6">
      <w:pPr>
        <w:spacing w:before="100" w:beforeAutospacing="1" w:after="100" w:afterAutospacing="1" w:line="240" w:lineRule="auto"/>
        <w:jc w:val="center"/>
        <w:outlineLvl w:val="2"/>
        <w:rPr>
          <w:rFonts w:ascii="Times New Roman" w:hAnsi="Times New Roman" w:cs="Times New Roman"/>
          <w:b/>
          <w:bCs/>
          <w:sz w:val="20"/>
          <w:szCs w:val="20"/>
        </w:rPr>
      </w:pPr>
      <w:r w:rsidRPr="00F97425">
        <w:rPr>
          <w:rFonts w:ascii="Times New Roman" w:hAnsi="Times New Roman" w:cs="Times New Roman"/>
          <w:b/>
          <w:bCs/>
          <w:sz w:val="20"/>
          <w:szCs w:val="20"/>
        </w:rPr>
        <w:t>Statement of the Problem</w:t>
      </w:r>
    </w:p>
    <w:p w14:paraId="36FE2B94" w14:textId="756AED1A" w:rsidR="00785EF6" w:rsidRPr="00785EF6" w:rsidRDefault="00785EF6" w:rsidP="00785EF6">
      <w:pPr>
        <w:spacing w:line="240" w:lineRule="auto"/>
        <w:jc w:val="both"/>
        <w:rPr>
          <w:rFonts w:ascii="Times New Roman" w:hAnsi="Times New Roman" w:cs="Times New Roman"/>
          <w:sz w:val="20"/>
          <w:szCs w:val="20"/>
        </w:rPr>
      </w:pPr>
      <w:r w:rsidRPr="00785EF6">
        <w:rPr>
          <w:rFonts w:ascii="Times New Roman" w:hAnsi="Times New Roman" w:cs="Times New Roman"/>
          <w:sz w:val="20"/>
          <w:szCs w:val="20"/>
        </w:rPr>
        <w:t>The primary purpose of the study was to determine the parental perceptions of gadget use and its influence on child’s learning performance in Nueva Estrella Central Elementary School.  Precisely, it sought to answer the following:</w:t>
      </w:r>
    </w:p>
    <w:p w14:paraId="4FDA930C" w14:textId="77777777" w:rsidR="00785EF6" w:rsidRPr="00785EF6" w:rsidRDefault="00785EF6" w:rsidP="00785EF6">
      <w:pPr>
        <w:pStyle w:val="ListParagraph"/>
        <w:numPr>
          <w:ilvl w:val="0"/>
          <w:numId w:val="23"/>
        </w:numPr>
        <w:spacing w:after="200" w:line="240" w:lineRule="auto"/>
        <w:jc w:val="both"/>
        <w:rPr>
          <w:rFonts w:ascii="Times New Roman" w:hAnsi="Times New Roman" w:cs="Times New Roman"/>
          <w:sz w:val="20"/>
          <w:szCs w:val="20"/>
        </w:rPr>
      </w:pPr>
      <w:r w:rsidRPr="00785EF6">
        <w:rPr>
          <w:rFonts w:ascii="Times New Roman" w:hAnsi="Times New Roman" w:cs="Times New Roman"/>
          <w:sz w:val="20"/>
          <w:szCs w:val="20"/>
        </w:rPr>
        <w:t xml:space="preserve">What is the profile of the respondents in terms </w:t>
      </w:r>
      <w:proofErr w:type="gramStart"/>
      <w:r w:rsidRPr="00785EF6">
        <w:rPr>
          <w:rFonts w:ascii="Times New Roman" w:hAnsi="Times New Roman" w:cs="Times New Roman"/>
          <w:sz w:val="20"/>
          <w:szCs w:val="20"/>
        </w:rPr>
        <w:t>of:</w:t>
      </w:r>
      <w:proofErr w:type="gramEnd"/>
    </w:p>
    <w:p w14:paraId="0F481BBD" w14:textId="77777777" w:rsidR="00785EF6" w:rsidRPr="00785EF6" w:rsidRDefault="00785EF6" w:rsidP="00785EF6">
      <w:pPr>
        <w:pStyle w:val="ListParagraph"/>
        <w:numPr>
          <w:ilvl w:val="1"/>
          <w:numId w:val="23"/>
        </w:numPr>
        <w:spacing w:after="200" w:line="240" w:lineRule="auto"/>
        <w:jc w:val="both"/>
        <w:rPr>
          <w:rFonts w:ascii="Times New Roman" w:hAnsi="Times New Roman" w:cs="Times New Roman"/>
          <w:sz w:val="20"/>
          <w:szCs w:val="20"/>
        </w:rPr>
      </w:pPr>
      <w:r w:rsidRPr="00785EF6">
        <w:rPr>
          <w:rFonts w:ascii="Times New Roman" w:hAnsi="Times New Roman" w:cs="Times New Roman"/>
          <w:sz w:val="20"/>
          <w:szCs w:val="20"/>
        </w:rPr>
        <w:t>age;</w:t>
      </w:r>
    </w:p>
    <w:p w14:paraId="5C5CD61C" w14:textId="77777777" w:rsidR="00785EF6" w:rsidRPr="00785EF6" w:rsidRDefault="00785EF6" w:rsidP="00785EF6">
      <w:pPr>
        <w:pStyle w:val="ListParagraph"/>
        <w:numPr>
          <w:ilvl w:val="1"/>
          <w:numId w:val="23"/>
        </w:numPr>
        <w:spacing w:after="200" w:line="240" w:lineRule="auto"/>
        <w:jc w:val="both"/>
        <w:rPr>
          <w:rFonts w:ascii="Times New Roman" w:hAnsi="Times New Roman" w:cs="Times New Roman"/>
          <w:sz w:val="20"/>
          <w:szCs w:val="20"/>
        </w:rPr>
      </w:pPr>
      <w:r w:rsidRPr="00785EF6">
        <w:rPr>
          <w:rFonts w:ascii="Times New Roman" w:hAnsi="Times New Roman" w:cs="Times New Roman"/>
          <w:sz w:val="20"/>
          <w:szCs w:val="20"/>
        </w:rPr>
        <w:t>sex;</w:t>
      </w:r>
    </w:p>
    <w:p w14:paraId="708ECFB4" w14:textId="77777777" w:rsidR="00785EF6" w:rsidRPr="00785EF6" w:rsidRDefault="00785EF6" w:rsidP="00785EF6">
      <w:pPr>
        <w:pStyle w:val="ListParagraph"/>
        <w:numPr>
          <w:ilvl w:val="1"/>
          <w:numId w:val="23"/>
        </w:numPr>
        <w:spacing w:after="200" w:line="240" w:lineRule="auto"/>
        <w:jc w:val="both"/>
        <w:rPr>
          <w:rFonts w:ascii="Times New Roman" w:hAnsi="Times New Roman" w:cs="Times New Roman"/>
          <w:sz w:val="20"/>
          <w:szCs w:val="20"/>
        </w:rPr>
      </w:pPr>
      <w:r w:rsidRPr="00785EF6">
        <w:rPr>
          <w:rFonts w:ascii="Times New Roman" w:hAnsi="Times New Roman" w:cs="Times New Roman"/>
          <w:sz w:val="20"/>
          <w:szCs w:val="20"/>
        </w:rPr>
        <w:t>civil status;</w:t>
      </w:r>
    </w:p>
    <w:p w14:paraId="31C31CEF" w14:textId="77777777" w:rsidR="00785EF6" w:rsidRPr="00785EF6" w:rsidRDefault="00785EF6" w:rsidP="00785EF6">
      <w:pPr>
        <w:pStyle w:val="ListParagraph"/>
        <w:numPr>
          <w:ilvl w:val="1"/>
          <w:numId w:val="23"/>
        </w:numPr>
        <w:spacing w:after="200" w:line="240" w:lineRule="auto"/>
        <w:jc w:val="both"/>
        <w:rPr>
          <w:rFonts w:ascii="Times New Roman" w:hAnsi="Times New Roman" w:cs="Times New Roman"/>
          <w:sz w:val="20"/>
          <w:szCs w:val="20"/>
        </w:rPr>
      </w:pPr>
      <w:r w:rsidRPr="00785EF6">
        <w:rPr>
          <w:rFonts w:ascii="Times New Roman" w:hAnsi="Times New Roman" w:cs="Times New Roman"/>
          <w:sz w:val="20"/>
          <w:szCs w:val="20"/>
        </w:rPr>
        <w:t xml:space="preserve">highest educational attainment; </w:t>
      </w:r>
    </w:p>
    <w:p w14:paraId="2539D012" w14:textId="77777777" w:rsidR="00785EF6" w:rsidRPr="00785EF6" w:rsidRDefault="00785EF6" w:rsidP="00785EF6">
      <w:pPr>
        <w:pStyle w:val="ListParagraph"/>
        <w:numPr>
          <w:ilvl w:val="1"/>
          <w:numId w:val="23"/>
        </w:numPr>
        <w:spacing w:after="200" w:line="240" w:lineRule="auto"/>
        <w:jc w:val="both"/>
        <w:rPr>
          <w:rFonts w:ascii="Times New Roman" w:hAnsi="Times New Roman" w:cs="Times New Roman"/>
          <w:sz w:val="20"/>
          <w:szCs w:val="20"/>
        </w:rPr>
      </w:pPr>
      <w:r w:rsidRPr="00785EF6">
        <w:rPr>
          <w:rFonts w:ascii="Times New Roman" w:hAnsi="Times New Roman" w:cs="Times New Roman"/>
          <w:sz w:val="20"/>
          <w:szCs w:val="20"/>
        </w:rPr>
        <w:t>occupation;</w:t>
      </w:r>
    </w:p>
    <w:p w14:paraId="35F014D0" w14:textId="77777777" w:rsidR="00785EF6" w:rsidRPr="00785EF6" w:rsidRDefault="00785EF6" w:rsidP="00785EF6">
      <w:pPr>
        <w:pStyle w:val="ListParagraph"/>
        <w:numPr>
          <w:ilvl w:val="1"/>
          <w:numId w:val="23"/>
        </w:numPr>
        <w:spacing w:after="200" w:line="240" w:lineRule="auto"/>
        <w:jc w:val="both"/>
        <w:rPr>
          <w:rFonts w:ascii="Times New Roman" w:hAnsi="Times New Roman" w:cs="Times New Roman"/>
          <w:sz w:val="20"/>
          <w:szCs w:val="20"/>
        </w:rPr>
      </w:pPr>
      <w:r w:rsidRPr="00785EF6">
        <w:rPr>
          <w:rFonts w:ascii="Times New Roman" w:hAnsi="Times New Roman" w:cs="Times New Roman"/>
          <w:sz w:val="20"/>
          <w:szCs w:val="20"/>
        </w:rPr>
        <w:t>monthly income;</w:t>
      </w:r>
    </w:p>
    <w:p w14:paraId="565B33F9" w14:textId="77777777" w:rsidR="00785EF6" w:rsidRPr="00785EF6" w:rsidRDefault="00785EF6" w:rsidP="00785EF6">
      <w:pPr>
        <w:pStyle w:val="ListParagraph"/>
        <w:numPr>
          <w:ilvl w:val="1"/>
          <w:numId w:val="23"/>
        </w:numPr>
        <w:spacing w:after="200" w:line="240" w:lineRule="auto"/>
        <w:jc w:val="both"/>
        <w:rPr>
          <w:rFonts w:ascii="Times New Roman" w:hAnsi="Times New Roman" w:cs="Times New Roman"/>
          <w:sz w:val="20"/>
          <w:szCs w:val="20"/>
        </w:rPr>
      </w:pPr>
      <w:r w:rsidRPr="00785EF6">
        <w:rPr>
          <w:rFonts w:ascii="Times New Roman" w:hAnsi="Times New Roman" w:cs="Times New Roman"/>
          <w:sz w:val="20"/>
          <w:szCs w:val="20"/>
        </w:rPr>
        <w:t>religion; and</w:t>
      </w:r>
    </w:p>
    <w:p w14:paraId="03E5AB15" w14:textId="77777777" w:rsidR="00785EF6" w:rsidRPr="00785EF6" w:rsidRDefault="00785EF6" w:rsidP="00785EF6">
      <w:pPr>
        <w:pStyle w:val="ListParagraph"/>
        <w:numPr>
          <w:ilvl w:val="1"/>
          <w:numId w:val="23"/>
        </w:numPr>
        <w:spacing w:after="200" w:line="240" w:lineRule="auto"/>
        <w:jc w:val="both"/>
        <w:rPr>
          <w:rFonts w:ascii="Times New Roman" w:hAnsi="Times New Roman" w:cs="Times New Roman"/>
          <w:sz w:val="20"/>
          <w:szCs w:val="20"/>
        </w:rPr>
      </w:pPr>
      <w:r w:rsidRPr="00785EF6">
        <w:rPr>
          <w:rFonts w:ascii="Times New Roman" w:hAnsi="Times New Roman" w:cs="Times New Roman"/>
          <w:sz w:val="20"/>
          <w:szCs w:val="20"/>
        </w:rPr>
        <w:lastRenderedPageBreak/>
        <w:t>group affiliation?</w:t>
      </w:r>
    </w:p>
    <w:p w14:paraId="1CE0ED05" w14:textId="77777777" w:rsidR="00785EF6" w:rsidRPr="00785EF6" w:rsidRDefault="00785EF6" w:rsidP="00785EF6">
      <w:pPr>
        <w:pStyle w:val="ListParagraph"/>
        <w:numPr>
          <w:ilvl w:val="0"/>
          <w:numId w:val="23"/>
        </w:numPr>
        <w:spacing w:after="200" w:line="240" w:lineRule="auto"/>
        <w:jc w:val="both"/>
        <w:rPr>
          <w:rFonts w:ascii="Times New Roman" w:hAnsi="Times New Roman" w:cs="Times New Roman"/>
          <w:sz w:val="20"/>
          <w:szCs w:val="20"/>
        </w:rPr>
      </w:pPr>
      <w:r w:rsidRPr="00785EF6">
        <w:rPr>
          <w:rFonts w:ascii="Times New Roman" w:hAnsi="Times New Roman" w:cs="Times New Roman"/>
          <w:sz w:val="20"/>
          <w:szCs w:val="20"/>
        </w:rPr>
        <w:t>What are the parental perceptions on gadget use?</w:t>
      </w:r>
    </w:p>
    <w:p w14:paraId="7BF1889E" w14:textId="77777777" w:rsidR="00785EF6" w:rsidRPr="00785EF6" w:rsidRDefault="00785EF6" w:rsidP="00785EF6">
      <w:pPr>
        <w:pStyle w:val="ListParagraph"/>
        <w:numPr>
          <w:ilvl w:val="0"/>
          <w:numId w:val="23"/>
        </w:numPr>
        <w:spacing w:after="200" w:line="240" w:lineRule="auto"/>
        <w:jc w:val="both"/>
        <w:rPr>
          <w:rFonts w:ascii="Times New Roman" w:hAnsi="Times New Roman" w:cs="Times New Roman"/>
          <w:sz w:val="20"/>
          <w:szCs w:val="20"/>
        </w:rPr>
      </w:pPr>
      <w:r w:rsidRPr="00785EF6">
        <w:rPr>
          <w:rFonts w:ascii="Times New Roman" w:hAnsi="Times New Roman" w:cs="Times New Roman"/>
          <w:sz w:val="20"/>
          <w:szCs w:val="20"/>
        </w:rPr>
        <w:t xml:space="preserve">What is the behavioral influence on gadget utilization as </w:t>
      </w:r>
      <w:proofErr w:type="gramStart"/>
      <w:r w:rsidRPr="00785EF6">
        <w:rPr>
          <w:rFonts w:ascii="Times New Roman" w:hAnsi="Times New Roman" w:cs="Times New Roman"/>
          <w:sz w:val="20"/>
          <w:szCs w:val="20"/>
        </w:rPr>
        <w:t>to:</w:t>
      </w:r>
      <w:proofErr w:type="gramEnd"/>
    </w:p>
    <w:p w14:paraId="7C131140" w14:textId="77777777" w:rsidR="00785EF6" w:rsidRPr="00785EF6" w:rsidRDefault="00785EF6" w:rsidP="00785EF6">
      <w:pPr>
        <w:pStyle w:val="ListParagraph"/>
        <w:numPr>
          <w:ilvl w:val="1"/>
          <w:numId w:val="23"/>
        </w:numPr>
        <w:spacing w:after="200" w:line="240" w:lineRule="auto"/>
        <w:jc w:val="both"/>
        <w:rPr>
          <w:rFonts w:ascii="Times New Roman" w:hAnsi="Times New Roman" w:cs="Times New Roman"/>
          <w:sz w:val="20"/>
          <w:szCs w:val="20"/>
        </w:rPr>
      </w:pPr>
      <w:r w:rsidRPr="00785EF6">
        <w:rPr>
          <w:rFonts w:ascii="Times New Roman" w:hAnsi="Times New Roman" w:cs="Times New Roman"/>
          <w:sz w:val="20"/>
          <w:szCs w:val="20"/>
        </w:rPr>
        <w:t>attitude;</w:t>
      </w:r>
    </w:p>
    <w:p w14:paraId="0289CE32" w14:textId="77777777" w:rsidR="00785EF6" w:rsidRPr="00785EF6" w:rsidRDefault="00785EF6" w:rsidP="00785EF6">
      <w:pPr>
        <w:pStyle w:val="ListParagraph"/>
        <w:numPr>
          <w:ilvl w:val="1"/>
          <w:numId w:val="23"/>
        </w:numPr>
        <w:spacing w:after="200" w:line="240" w:lineRule="auto"/>
        <w:jc w:val="both"/>
        <w:rPr>
          <w:rFonts w:ascii="Times New Roman" w:hAnsi="Times New Roman" w:cs="Times New Roman"/>
          <w:sz w:val="20"/>
          <w:szCs w:val="20"/>
        </w:rPr>
      </w:pPr>
      <w:r w:rsidRPr="00785EF6">
        <w:rPr>
          <w:rFonts w:ascii="Times New Roman" w:hAnsi="Times New Roman" w:cs="Times New Roman"/>
          <w:sz w:val="20"/>
          <w:szCs w:val="20"/>
        </w:rPr>
        <w:t xml:space="preserve">study habits; </w:t>
      </w:r>
    </w:p>
    <w:p w14:paraId="7BB81712" w14:textId="77777777" w:rsidR="00785EF6" w:rsidRPr="00785EF6" w:rsidRDefault="00785EF6" w:rsidP="00785EF6">
      <w:pPr>
        <w:pStyle w:val="ListParagraph"/>
        <w:numPr>
          <w:ilvl w:val="1"/>
          <w:numId w:val="23"/>
        </w:numPr>
        <w:spacing w:after="200" w:line="240" w:lineRule="auto"/>
        <w:jc w:val="both"/>
        <w:rPr>
          <w:rFonts w:ascii="Times New Roman" w:hAnsi="Times New Roman" w:cs="Times New Roman"/>
          <w:sz w:val="20"/>
          <w:szCs w:val="20"/>
        </w:rPr>
      </w:pPr>
      <w:r w:rsidRPr="00785EF6">
        <w:rPr>
          <w:rFonts w:ascii="Times New Roman" w:hAnsi="Times New Roman" w:cs="Times New Roman"/>
          <w:sz w:val="20"/>
          <w:szCs w:val="20"/>
        </w:rPr>
        <w:t>manner; and</w:t>
      </w:r>
    </w:p>
    <w:p w14:paraId="605A159C" w14:textId="77777777" w:rsidR="00785EF6" w:rsidRPr="00785EF6" w:rsidRDefault="00785EF6" w:rsidP="00785EF6">
      <w:pPr>
        <w:pStyle w:val="ListParagraph"/>
        <w:numPr>
          <w:ilvl w:val="1"/>
          <w:numId w:val="23"/>
        </w:numPr>
        <w:spacing w:after="200" w:line="240" w:lineRule="auto"/>
        <w:jc w:val="both"/>
        <w:rPr>
          <w:rFonts w:ascii="Times New Roman" w:hAnsi="Times New Roman" w:cs="Times New Roman"/>
          <w:sz w:val="20"/>
          <w:szCs w:val="20"/>
        </w:rPr>
      </w:pPr>
      <w:r w:rsidRPr="00785EF6">
        <w:rPr>
          <w:rFonts w:ascii="Times New Roman" w:hAnsi="Times New Roman" w:cs="Times New Roman"/>
          <w:sz w:val="20"/>
          <w:szCs w:val="20"/>
        </w:rPr>
        <w:t>conduct?</w:t>
      </w:r>
    </w:p>
    <w:p w14:paraId="2DC763BE" w14:textId="77777777" w:rsidR="00785EF6" w:rsidRPr="00785EF6" w:rsidRDefault="00785EF6" w:rsidP="00785EF6">
      <w:pPr>
        <w:pStyle w:val="ListParagraph"/>
        <w:numPr>
          <w:ilvl w:val="0"/>
          <w:numId w:val="23"/>
        </w:numPr>
        <w:spacing w:after="200" w:line="240" w:lineRule="auto"/>
        <w:jc w:val="both"/>
        <w:rPr>
          <w:rFonts w:ascii="Times New Roman" w:hAnsi="Times New Roman" w:cs="Times New Roman"/>
          <w:sz w:val="20"/>
          <w:szCs w:val="20"/>
        </w:rPr>
      </w:pPr>
      <w:bookmarkStart w:id="0" w:name="_Hlk166148824"/>
      <w:r w:rsidRPr="00785EF6">
        <w:rPr>
          <w:rFonts w:ascii="Times New Roman" w:hAnsi="Times New Roman" w:cs="Times New Roman"/>
          <w:sz w:val="20"/>
          <w:szCs w:val="20"/>
        </w:rPr>
        <w:t>Is there a significant difference on the parental perceptions when grouped to profile?</w:t>
      </w:r>
    </w:p>
    <w:bookmarkEnd w:id="0"/>
    <w:p w14:paraId="1BEF8CC1" w14:textId="3223605C" w:rsidR="00785EF6" w:rsidRDefault="00785EF6" w:rsidP="00785EF6">
      <w:pPr>
        <w:pStyle w:val="ListParagraph"/>
        <w:numPr>
          <w:ilvl w:val="0"/>
          <w:numId w:val="23"/>
        </w:numPr>
        <w:spacing w:after="200" w:line="240" w:lineRule="auto"/>
        <w:jc w:val="both"/>
        <w:rPr>
          <w:rFonts w:ascii="Times New Roman" w:hAnsi="Times New Roman" w:cs="Times New Roman"/>
          <w:sz w:val="20"/>
          <w:szCs w:val="20"/>
        </w:rPr>
      </w:pPr>
      <w:r w:rsidRPr="00785EF6">
        <w:rPr>
          <w:rFonts w:ascii="Times New Roman" w:hAnsi="Times New Roman" w:cs="Times New Roman"/>
          <w:sz w:val="20"/>
          <w:szCs w:val="20"/>
        </w:rPr>
        <w:t>Based on the results of the study, what intervention may be proposed?</w:t>
      </w:r>
    </w:p>
    <w:p w14:paraId="12346A63" w14:textId="77777777" w:rsidR="001040BF" w:rsidRPr="00785EF6" w:rsidRDefault="001040BF" w:rsidP="001040BF">
      <w:pPr>
        <w:pStyle w:val="ListParagraph"/>
        <w:spacing w:after="200" w:line="240" w:lineRule="auto"/>
        <w:jc w:val="both"/>
        <w:rPr>
          <w:rFonts w:ascii="Times New Roman" w:hAnsi="Times New Roman" w:cs="Times New Roman"/>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21AA3046" w14:textId="77777777" w:rsidR="00F97425" w:rsidRPr="00F97425" w:rsidRDefault="00F97425" w:rsidP="00F97425">
      <w:pPr>
        <w:spacing w:before="54" w:after="0" w:line="276" w:lineRule="auto"/>
        <w:rPr>
          <w:rFonts w:ascii="Times New Roman" w:hAnsi="Times New Roman" w:cs="Times New Roman"/>
          <w:b/>
          <w:bCs/>
          <w:color w:val="000000" w:themeColor="text1"/>
          <w:sz w:val="20"/>
          <w:szCs w:val="20"/>
        </w:rPr>
      </w:pPr>
      <w:r w:rsidRPr="00F97425">
        <w:rPr>
          <w:rFonts w:ascii="Times New Roman" w:hAnsi="Times New Roman" w:cs="Times New Roman"/>
          <w:b/>
          <w:bCs/>
          <w:color w:val="000000" w:themeColor="text1"/>
          <w:sz w:val="20"/>
          <w:szCs w:val="20"/>
        </w:rPr>
        <w:t xml:space="preserve">Research Design </w:t>
      </w:r>
    </w:p>
    <w:p w14:paraId="0F50F45B" w14:textId="55AE6DF0" w:rsidR="00A674D0" w:rsidRDefault="00785EF6" w:rsidP="00785EF6">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 xml:space="preserve">This study utilized </w:t>
      </w:r>
      <w:r w:rsidRPr="00785EF6">
        <w:rPr>
          <w:rFonts w:ascii="Times New Roman" w:hAnsi="Times New Roman" w:cs="Times New Roman"/>
          <w:color w:val="000000" w:themeColor="text1"/>
          <w:sz w:val="20"/>
          <w:szCs w:val="20"/>
        </w:rPr>
        <w:t xml:space="preserve">a descriptive survey approach employing a structured questionnaire to collect data from a representative sample of parents. This questionnaire would include items assessing various aspects of parents' attitudes, beliefs, and behaviors regarding gadget use by their children, as well as observations of their children's behavior. Additionally, demographic information about the parents and their children would be collected to understand how factors such as age, socioeconomic status, and family dynamics might influence perceptions and behaviors related to gadget use. </w:t>
      </w:r>
    </w:p>
    <w:p w14:paraId="1D082004" w14:textId="77777777" w:rsidR="00060847" w:rsidRDefault="00060847" w:rsidP="00F97425">
      <w:pPr>
        <w:spacing w:before="54" w:after="0" w:line="276" w:lineRule="auto"/>
        <w:rPr>
          <w:rFonts w:ascii="Times New Roman" w:hAnsi="Times New Roman" w:cs="Times New Roman"/>
          <w:b/>
          <w:bCs/>
          <w:color w:val="000000" w:themeColor="text1"/>
          <w:sz w:val="20"/>
          <w:szCs w:val="20"/>
        </w:rPr>
      </w:pPr>
    </w:p>
    <w:p w14:paraId="392EBB3B" w14:textId="4BF5C2CD" w:rsidR="00F97425" w:rsidRPr="00F97425" w:rsidRDefault="00F97425" w:rsidP="00F97425">
      <w:pPr>
        <w:spacing w:before="54" w:after="0" w:line="276" w:lineRule="auto"/>
        <w:rPr>
          <w:rFonts w:ascii="Times New Roman" w:hAnsi="Times New Roman" w:cs="Times New Roman"/>
          <w:b/>
          <w:bCs/>
          <w:color w:val="000000" w:themeColor="text1"/>
          <w:sz w:val="20"/>
          <w:szCs w:val="20"/>
        </w:rPr>
      </w:pPr>
      <w:r w:rsidRPr="00F97425">
        <w:rPr>
          <w:rFonts w:ascii="Times New Roman" w:hAnsi="Times New Roman" w:cs="Times New Roman"/>
          <w:b/>
          <w:bCs/>
          <w:color w:val="000000" w:themeColor="text1"/>
          <w:sz w:val="20"/>
          <w:szCs w:val="20"/>
        </w:rPr>
        <w:t xml:space="preserve">Research </w:t>
      </w:r>
      <w:r w:rsidR="00060847">
        <w:rPr>
          <w:rFonts w:ascii="Times New Roman" w:hAnsi="Times New Roman" w:cs="Times New Roman"/>
          <w:b/>
          <w:bCs/>
          <w:color w:val="000000" w:themeColor="text1"/>
          <w:sz w:val="20"/>
          <w:szCs w:val="20"/>
        </w:rPr>
        <w:t>Respondents</w:t>
      </w:r>
      <w:r w:rsidRPr="00F97425">
        <w:rPr>
          <w:rFonts w:ascii="Times New Roman" w:hAnsi="Times New Roman" w:cs="Times New Roman"/>
          <w:b/>
          <w:bCs/>
          <w:color w:val="000000" w:themeColor="text1"/>
          <w:sz w:val="20"/>
          <w:szCs w:val="20"/>
        </w:rPr>
        <w:t xml:space="preserve"> </w:t>
      </w:r>
    </w:p>
    <w:p w14:paraId="316C9F7D" w14:textId="1FA40630" w:rsidR="00A674D0" w:rsidRDefault="00060847" w:rsidP="00060847">
      <w:pPr>
        <w:spacing w:before="54" w:after="0" w:line="276" w:lineRule="auto"/>
        <w:jc w:val="both"/>
        <w:rPr>
          <w:rFonts w:ascii="Times New Roman" w:hAnsi="Times New Roman" w:cs="Times New Roman"/>
          <w:color w:val="000000" w:themeColor="text1"/>
          <w:sz w:val="20"/>
          <w:szCs w:val="20"/>
        </w:rPr>
      </w:pPr>
      <w:r w:rsidRPr="00060847">
        <w:rPr>
          <w:rFonts w:ascii="Times New Roman" w:hAnsi="Times New Roman" w:cs="Times New Roman"/>
          <w:color w:val="000000" w:themeColor="text1"/>
          <w:sz w:val="20"/>
          <w:szCs w:val="20"/>
        </w:rPr>
        <w:t xml:space="preserve">Initially, participants were recruited through a referral system, where existing participants recommended other eligible parents. Purposive sampling was then used to select parents with diverse demographics, including varying ages, genders, and socioeconomic backgrounds. Quota sampling ensured proportional representation across different demographic groups, enhancing the study's generalizability. This approach resulted in a total of 60 parent respondents, with 10 parents from </w:t>
      </w:r>
      <w:r>
        <w:rPr>
          <w:rFonts w:ascii="Times New Roman" w:hAnsi="Times New Roman" w:cs="Times New Roman"/>
          <w:color w:val="000000" w:themeColor="text1"/>
          <w:sz w:val="20"/>
          <w:szCs w:val="20"/>
        </w:rPr>
        <w:t>Grade 1 to Grade 6</w:t>
      </w:r>
      <w:r w:rsidRPr="00060847">
        <w:rPr>
          <w:rFonts w:ascii="Times New Roman" w:hAnsi="Times New Roman" w:cs="Times New Roman"/>
          <w:color w:val="000000" w:themeColor="text1"/>
          <w:sz w:val="20"/>
          <w:szCs w:val="20"/>
        </w:rPr>
        <w:t>.</w:t>
      </w:r>
    </w:p>
    <w:p w14:paraId="728E22B8" w14:textId="77777777" w:rsidR="00060847" w:rsidRPr="00060847" w:rsidRDefault="00060847" w:rsidP="00060847">
      <w:pPr>
        <w:spacing w:before="54" w:after="0" w:line="276" w:lineRule="auto"/>
        <w:jc w:val="both"/>
        <w:rPr>
          <w:rFonts w:ascii="Times New Roman" w:hAnsi="Times New Roman" w:cs="Times New Roman"/>
          <w:color w:val="000000" w:themeColor="text1"/>
          <w:sz w:val="20"/>
          <w:szCs w:val="20"/>
        </w:rPr>
      </w:pPr>
    </w:p>
    <w:p w14:paraId="11746DBC" w14:textId="2FBAEEEC" w:rsidR="00F97425" w:rsidRPr="00A674D0" w:rsidRDefault="00F97425" w:rsidP="00A674D0">
      <w:pPr>
        <w:spacing w:before="54" w:after="0" w:line="276" w:lineRule="auto"/>
        <w:rPr>
          <w:rFonts w:ascii="Times New Roman" w:hAnsi="Times New Roman" w:cs="Times New Roman"/>
          <w:b/>
          <w:bCs/>
          <w:color w:val="000000" w:themeColor="text1"/>
          <w:sz w:val="20"/>
          <w:szCs w:val="20"/>
        </w:rPr>
      </w:pPr>
      <w:r w:rsidRPr="00A674D0">
        <w:rPr>
          <w:rFonts w:ascii="Times New Roman" w:hAnsi="Times New Roman" w:cs="Times New Roman"/>
          <w:b/>
          <w:bCs/>
          <w:color w:val="000000" w:themeColor="text1"/>
          <w:sz w:val="20"/>
          <w:szCs w:val="20"/>
        </w:rPr>
        <w:t xml:space="preserve">Research Instrument </w:t>
      </w:r>
    </w:p>
    <w:p w14:paraId="092F9088" w14:textId="531092F0" w:rsidR="00A674D0" w:rsidRDefault="00060847" w:rsidP="00A674D0">
      <w:pPr>
        <w:spacing w:before="54" w:after="0" w:line="276" w:lineRule="auto"/>
        <w:jc w:val="both"/>
        <w:rPr>
          <w:rFonts w:ascii="Times New Roman" w:hAnsi="Times New Roman" w:cs="Times New Roman"/>
          <w:color w:val="000000" w:themeColor="text1"/>
          <w:sz w:val="20"/>
          <w:szCs w:val="20"/>
        </w:rPr>
      </w:pPr>
      <w:r w:rsidRPr="00060847">
        <w:rPr>
          <w:rFonts w:ascii="Times New Roman" w:hAnsi="Times New Roman" w:cs="Times New Roman"/>
          <w:color w:val="000000" w:themeColor="text1"/>
          <w:sz w:val="20"/>
          <w:szCs w:val="20"/>
        </w:rPr>
        <w:t>This study utilized a researcher-made questionnaire consisting of three parts: Part I gathered participants' socio-demographic profiles, including age, sex, civil status, educational attainment, occupation, income, religion, and group affiliation; Part II focused on parental perceptions of gadget use; and Part III examined the behavioral influence of gadget use on students' attitude, study habits, manners, and conduct. Respondents provided consent and were informed of the study's nature before participation. A four-point Likert scale was used for evaluation: 4 (3.25–4.00) Strongly Agree, 3 (2.50–3.24) Agree, 2 (1.75–2.49) Disagree, and 1 (1.0–1.74) Strongly Disagree.</w:t>
      </w:r>
    </w:p>
    <w:p w14:paraId="3DE1F241" w14:textId="77777777" w:rsidR="00060847" w:rsidRDefault="00060847" w:rsidP="00A674D0">
      <w:pPr>
        <w:spacing w:before="54" w:after="0" w:line="276" w:lineRule="auto"/>
        <w:jc w:val="both"/>
        <w:rPr>
          <w:rFonts w:ascii="Times New Roman" w:hAnsi="Times New Roman" w:cs="Times New Roman"/>
          <w:color w:val="000000" w:themeColor="text1"/>
          <w:sz w:val="20"/>
          <w:szCs w:val="20"/>
        </w:rPr>
      </w:pPr>
    </w:p>
    <w:p w14:paraId="74576301" w14:textId="35228AB2" w:rsidR="00F97425" w:rsidRPr="00A674D0" w:rsidRDefault="00F97425" w:rsidP="00A674D0">
      <w:pPr>
        <w:spacing w:before="54" w:after="0" w:line="276" w:lineRule="auto"/>
        <w:jc w:val="both"/>
        <w:rPr>
          <w:rFonts w:ascii="Times New Roman" w:hAnsi="Times New Roman" w:cs="Times New Roman"/>
          <w:b/>
          <w:bCs/>
          <w:color w:val="000000" w:themeColor="text1"/>
          <w:sz w:val="20"/>
          <w:szCs w:val="20"/>
        </w:rPr>
      </w:pPr>
      <w:r w:rsidRPr="00A674D0">
        <w:rPr>
          <w:rFonts w:ascii="Times New Roman" w:hAnsi="Times New Roman" w:cs="Times New Roman"/>
          <w:b/>
          <w:bCs/>
          <w:color w:val="000000" w:themeColor="text1"/>
          <w:sz w:val="20"/>
          <w:szCs w:val="20"/>
        </w:rPr>
        <w:t xml:space="preserve">Data Gathering Procedure </w:t>
      </w:r>
    </w:p>
    <w:p w14:paraId="6BF41184" w14:textId="5BBA92F1" w:rsidR="00A674D0" w:rsidRDefault="00060847" w:rsidP="00060847">
      <w:pPr>
        <w:spacing w:before="54" w:after="0" w:line="276" w:lineRule="auto"/>
        <w:jc w:val="both"/>
        <w:rPr>
          <w:rFonts w:ascii="Times New Roman" w:hAnsi="Times New Roman" w:cs="Times New Roman"/>
          <w:color w:val="000000" w:themeColor="text1"/>
          <w:sz w:val="20"/>
          <w:szCs w:val="20"/>
        </w:rPr>
      </w:pPr>
      <w:r w:rsidRPr="00060847">
        <w:rPr>
          <w:rFonts w:ascii="Times New Roman" w:hAnsi="Times New Roman" w:cs="Times New Roman"/>
          <w:color w:val="000000" w:themeColor="text1"/>
          <w:sz w:val="20"/>
          <w:szCs w:val="20"/>
        </w:rPr>
        <w:t>The researcher sent letters to the school head of Nueva Estrella Central Elementary School requesting permission to conduct this research. Letters for expert validation, permission from authorities, and approval from participants were signed to seek the necessary permissions for the research. The researcher distributed the questionnaires to the participants of the study and retrieved them three days after distribution. The completed questionnaires were then gathered, tabulated, and statistically computed for data interpretation and discussion.</w:t>
      </w:r>
    </w:p>
    <w:p w14:paraId="3DF76F9B" w14:textId="77777777" w:rsidR="00060847" w:rsidRDefault="00060847" w:rsidP="00A674D0">
      <w:pPr>
        <w:spacing w:before="54" w:after="0" w:line="276" w:lineRule="auto"/>
        <w:rPr>
          <w:rFonts w:ascii="Times New Roman" w:hAnsi="Times New Roman" w:cs="Times New Roman"/>
          <w:b/>
          <w:bCs/>
          <w:color w:val="000000" w:themeColor="text1"/>
          <w:sz w:val="20"/>
          <w:szCs w:val="20"/>
        </w:rPr>
      </w:pPr>
    </w:p>
    <w:p w14:paraId="5AEA100E" w14:textId="51D6F164" w:rsidR="00F97425" w:rsidRPr="00A674D0" w:rsidRDefault="00F97425" w:rsidP="00A674D0">
      <w:pPr>
        <w:spacing w:before="54" w:after="0" w:line="276" w:lineRule="auto"/>
        <w:rPr>
          <w:rFonts w:ascii="Times New Roman" w:hAnsi="Times New Roman" w:cs="Times New Roman"/>
          <w:b/>
          <w:bCs/>
          <w:color w:val="000000" w:themeColor="text1"/>
          <w:sz w:val="20"/>
          <w:szCs w:val="20"/>
        </w:rPr>
      </w:pPr>
      <w:r w:rsidRPr="00A674D0">
        <w:rPr>
          <w:rFonts w:ascii="Times New Roman" w:hAnsi="Times New Roman" w:cs="Times New Roman"/>
          <w:b/>
          <w:bCs/>
          <w:color w:val="000000" w:themeColor="text1"/>
          <w:sz w:val="20"/>
          <w:szCs w:val="20"/>
        </w:rPr>
        <w:t xml:space="preserve">Data Analysis </w:t>
      </w:r>
    </w:p>
    <w:p w14:paraId="5512FA37" w14:textId="483878AD" w:rsidR="00A674D0" w:rsidRDefault="00060847" w:rsidP="00060847">
      <w:pPr>
        <w:spacing w:before="54" w:after="0" w:line="276" w:lineRule="auto"/>
        <w:jc w:val="both"/>
        <w:rPr>
          <w:rFonts w:ascii="Times New Roman" w:hAnsi="Times New Roman" w:cs="Times New Roman"/>
          <w:b/>
          <w:bCs/>
          <w:color w:val="000000" w:themeColor="text1"/>
          <w:sz w:val="20"/>
          <w:szCs w:val="20"/>
        </w:rPr>
      </w:pPr>
      <w:r w:rsidRPr="00060847">
        <w:rPr>
          <w:rFonts w:ascii="Times New Roman" w:hAnsi="Times New Roman" w:cs="Times New Roman"/>
          <w:color w:val="000000" w:themeColor="text1"/>
          <w:sz w:val="20"/>
          <w:szCs w:val="20"/>
        </w:rPr>
        <w:t>Frequency count and percentage distribution were used for profiling participants. Mean and standard deviation assessed parental perceptions of gadget use and its influence on children's learning performance. ANOVA determined significant differences in perceptions based on participants' profiles.</w:t>
      </w:r>
    </w:p>
    <w:p w14:paraId="422A69AC" w14:textId="397A65BB" w:rsidR="00A674D0" w:rsidRDefault="00A674D0" w:rsidP="00A674D0">
      <w:pPr>
        <w:spacing w:before="54" w:after="0" w:line="276" w:lineRule="auto"/>
        <w:rPr>
          <w:rFonts w:ascii="Times New Roman" w:hAnsi="Times New Roman" w:cs="Times New Roman"/>
          <w:b/>
          <w:bCs/>
          <w:color w:val="000000" w:themeColor="text1"/>
          <w:sz w:val="20"/>
          <w:szCs w:val="20"/>
        </w:rPr>
      </w:pPr>
    </w:p>
    <w:p w14:paraId="600B3410" w14:textId="450120AA" w:rsidR="00414F68" w:rsidRDefault="00414F68" w:rsidP="00414F68">
      <w:pPr>
        <w:spacing w:before="54" w:after="0" w:line="276" w:lineRule="auto"/>
        <w:rPr>
          <w:rFonts w:ascii="Times New Roman" w:hAnsi="Times New Roman" w:cs="Times New Roman"/>
          <w:b/>
          <w:bCs/>
          <w:color w:val="000000" w:themeColor="text1"/>
          <w:sz w:val="20"/>
          <w:szCs w:val="20"/>
        </w:rPr>
      </w:pPr>
    </w:p>
    <w:p w14:paraId="574EFEC3" w14:textId="0BA8051A" w:rsidR="001040BF" w:rsidRDefault="001040BF" w:rsidP="00414F68">
      <w:pPr>
        <w:spacing w:before="54" w:after="0" w:line="276" w:lineRule="auto"/>
        <w:rPr>
          <w:rFonts w:ascii="Times New Roman" w:hAnsi="Times New Roman" w:cs="Times New Roman"/>
          <w:b/>
          <w:bCs/>
          <w:color w:val="000000" w:themeColor="text1"/>
          <w:sz w:val="20"/>
          <w:szCs w:val="20"/>
        </w:rPr>
      </w:pPr>
    </w:p>
    <w:p w14:paraId="47D864D3" w14:textId="53A0DD33" w:rsidR="00674591" w:rsidRDefault="00674591" w:rsidP="00414F68">
      <w:pPr>
        <w:spacing w:before="54" w:after="0" w:line="276" w:lineRule="auto"/>
        <w:rPr>
          <w:rFonts w:ascii="Times New Roman" w:hAnsi="Times New Roman" w:cs="Times New Roman"/>
          <w:b/>
          <w:bCs/>
          <w:color w:val="000000" w:themeColor="text1"/>
          <w:sz w:val="20"/>
          <w:szCs w:val="20"/>
        </w:rPr>
      </w:pPr>
    </w:p>
    <w:p w14:paraId="5D52D29B" w14:textId="4D665F6C" w:rsidR="00674591" w:rsidRDefault="00674591" w:rsidP="00414F68">
      <w:pPr>
        <w:spacing w:before="54" w:after="0" w:line="276" w:lineRule="auto"/>
        <w:rPr>
          <w:rFonts w:ascii="Times New Roman" w:hAnsi="Times New Roman" w:cs="Times New Roman"/>
          <w:b/>
          <w:bCs/>
          <w:color w:val="000000" w:themeColor="text1"/>
          <w:sz w:val="20"/>
          <w:szCs w:val="20"/>
        </w:rPr>
      </w:pPr>
    </w:p>
    <w:p w14:paraId="6B678747" w14:textId="77777777" w:rsidR="00674591" w:rsidRDefault="00674591" w:rsidP="00414F68">
      <w:pPr>
        <w:spacing w:before="54" w:after="0" w:line="276" w:lineRule="auto"/>
        <w:rPr>
          <w:rFonts w:ascii="Times New Roman" w:hAnsi="Times New Roman" w:cs="Times New Roman"/>
          <w:b/>
          <w:bCs/>
          <w:color w:val="000000" w:themeColor="text1"/>
          <w:sz w:val="20"/>
          <w:szCs w:val="20"/>
        </w:rPr>
      </w:pPr>
    </w:p>
    <w:p w14:paraId="07D5FF75" w14:textId="24C7EEE1" w:rsidR="00A674D0" w:rsidRPr="00414F68" w:rsidRDefault="00A674D0" w:rsidP="00414F68">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414F68">
        <w:rPr>
          <w:rFonts w:ascii="Times New Roman" w:hAnsi="Times New Roman" w:cs="Times New Roman"/>
          <w:b/>
          <w:bCs/>
          <w:color w:val="000000" w:themeColor="text1"/>
          <w:sz w:val="24"/>
          <w:szCs w:val="24"/>
        </w:rPr>
        <w:lastRenderedPageBreak/>
        <w:t>RESULTS AND DISCUSSIONS</w:t>
      </w:r>
    </w:p>
    <w:p w14:paraId="6067D351" w14:textId="7FC01F69" w:rsidR="00060847" w:rsidRPr="00060847" w:rsidRDefault="00060847" w:rsidP="00414F68">
      <w:pPr>
        <w:spacing w:after="0" w:line="240" w:lineRule="auto"/>
        <w:jc w:val="center"/>
        <w:rPr>
          <w:rFonts w:ascii="Times New Roman" w:eastAsia="Calibri" w:hAnsi="Times New Roman" w:cs="Times New Roman"/>
          <w:b/>
          <w:color w:val="000000"/>
          <w:sz w:val="20"/>
          <w:szCs w:val="20"/>
          <w:lang w:val="en-PH"/>
        </w:rPr>
      </w:pPr>
      <w:r w:rsidRPr="00060847">
        <w:rPr>
          <w:rFonts w:ascii="Times New Roman" w:eastAsia="Calibri" w:hAnsi="Times New Roman" w:cs="Times New Roman"/>
          <w:b/>
          <w:color w:val="000000"/>
          <w:sz w:val="20"/>
          <w:szCs w:val="20"/>
          <w:lang w:val="en-PH"/>
        </w:rPr>
        <w:t xml:space="preserve">Table </w:t>
      </w:r>
      <w:r w:rsidR="00414F68">
        <w:rPr>
          <w:rFonts w:ascii="Times New Roman" w:eastAsia="Calibri" w:hAnsi="Times New Roman" w:cs="Times New Roman"/>
          <w:b/>
          <w:color w:val="000000"/>
          <w:sz w:val="20"/>
          <w:szCs w:val="20"/>
          <w:lang w:val="en-PH"/>
        </w:rPr>
        <w:t>1</w:t>
      </w:r>
      <w:r w:rsidRPr="00060847">
        <w:rPr>
          <w:rFonts w:ascii="Times New Roman" w:eastAsia="Calibri" w:hAnsi="Times New Roman" w:cs="Times New Roman"/>
          <w:b/>
          <w:color w:val="000000"/>
          <w:sz w:val="20"/>
          <w:szCs w:val="20"/>
          <w:lang w:val="en-PH"/>
        </w:rPr>
        <w:t>: Profile of the Respondents</w:t>
      </w:r>
    </w:p>
    <w:tbl>
      <w:tblPr>
        <w:tblStyle w:val="TableGrid12"/>
        <w:tblW w:w="80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10"/>
        <w:gridCol w:w="2967"/>
        <w:gridCol w:w="1387"/>
        <w:gridCol w:w="1084"/>
      </w:tblGrid>
      <w:tr w:rsidR="00060847" w:rsidRPr="00060847" w14:paraId="6596AB08" w14:textId="77777777" w:rsidTr="00414F68">
        <w:trPr>
          <w:trHeight w:val="321"/>
          <w:jc w:val="center"/>
        </w:trPr>
        <w:tc>
          <w:tcPr>
            <w:tcW w:w="5577" w:type="dxa"/>
            <w:gridSpan w:val="2"/>
            <w:tcBorders>
              <w:top w:val="single" w:sz="4" w:space="0" w:color="auto"/>
              <w:bottom w:val="single" w:sz="4" w:space="0" w:color="auto"/>
            </w:tcBorders>
            <w:noWrap/>
            <w:hideMark/>
          </w:tcPr>
          <w:p w14:paraId="0A22C589" w14:textId="77777777" w:rsidR="00060847" w:rsidRPr="00060847" w:rsidRDefault="00060847" w:rsidP="00060847">
            <w:pPr>
              <w:rPr>
                <w:rFonts w:eastAsia="Times New Roman"/>
                <w:b/>
                <w:bCs/>
                <w:color w:val="000000"/>
              </w:rPr>
            </w:pPr>
            <w:bookmarkStart w:id="1" w:name="_Hlk166579134"/>
            <w:r w:rsidRPr="00060847">
              <w:rPr>
                <w:rFonts w:eastAsia="Times New Roman"/>
                <w:b/>
                <w:bCs/>
                <w:color w:val="000000"/>
              </w:rPr>
              <w:t>Profile</w:t>
            </w:r>
          </w:p>
        </w:tc>
        <w:tc>
          <w:tcPr>
            <w:tcW w:w="1387" w:type="dxa"/>
            <w:tcBorders>
              <w:top w:val="single" w:sz="4" w:space="0" w:color="auto"/>
              <w:bottom w:val="single" w:sz="4" w:space="0" w:color="auto"/>
            </w:tcBorders>
            <w:noWrap/>
            <w:hideMark/>
          </w:tcPr>
          <w:p w14:paraId="7300DCF4" w14:textId="77777777" w:rsidR="00060847" w:rsidRPr="00060847" w:rsidRDefault="00060847" w:rsidP="00060847">
            <w:pPr>
              <w:rPr>
                <w:rFonts w:eastAsia="Times New Roman"/>
                <w:b/>
                <w:bCs/>
                <w:color w:val="000000"/>
              </w:rPr>
            </w:pPr>
            <w:r w:rsidRPr="00060847">
              <w:rPr>
                <w:rFonts w:eastAsia="Times New Roman"/>
                <w:b/>
                <w:bCs/>
                <w:color w:val="000000"/>
              </w:rPr>
              <w:t>F(n=60)</w:t>
            </w:r>
          </w:p>
        </w:tc>
        <w:tc>
          <w:tcPr>
            <w:tcW w:w="1084" w:type="dxa"/>
            <w:tcBorders>
              <w:top w:val="single" w:sz="4" w:space="0" w:color="auto"/>
              <w:bottom w:val="single" w:sz="4" w:space="0" w:color="auto"/>
            </w:tcBorders>
            <w:noWrap/>
            <w:hideMark/>
          </w:tcPr>
          <w:p w14:paraId="032961B9" w14:textId="77777777" w:rsidR="00060847" w:rsidRPr="00060847" w:rsidRDefault="00060847" w:rsidP="00060847">
            <w:pPr>
              <w:rPr>
                <w:rFonts w:eastAsia="Times New Roman"/>
                <w:b/>
                <w:bCs/>
                <w:color w:val="000000"/>
              </w:rPr>
            </w:pPr>
            <w:r w:rsidRPr="00060847">
              <w:rPr>
                <w:rFonts w:eastAsia="Times New Roman"/>
                <w:b/>
                <w:bCs/>
                <w:color w:val="000000"/>
              </w:rPr>
              <w:t>Percent</w:t>
            </w:r>
          </w:p>
        </w:tc>
      </w:tr>
      <w:tr w:rsidR="00060847" w:rsidRPr="00060847" w14:paraId="5E1A7294" w14:textId="77777777" w:rsidTr="00414F68">
        <w:trPr>
          <w:trHeight w:val="305"/>
          <w:jc w:val="center"/>
        </w:trPr>
        <w:tc>
          <w:tcPr>
            <w:tcW w:w="2610" w:type="dxa"/>
            <w:tcBorders>
              <w:top w:val="single" w:sz="4" w:space="0" w:color="auto"/>
            </w:tcBorders>
            <w:noWrap/>
            <w:hideMark/>
          </w:tcPr>
          <w:p w14:paraId="602C2DEB" w14:textId="77777777" w:rsidR="00060847" w:rsidRPr="00060847" w:rsidRDefault="00060847" w:rsidP="00060847">
            <w:pPr>
              <w:rPr>
                <w:rFonts w:eastAsia="Times New Roman"/>
                <w:color w:val="000000"/>
              </w:rPr>
            </w:pPr>
            <w:r w:rsidRPr="00060847">
              <w:rPr>
                <w:rFonts w:eastAsia="Times New Roman"/>
                <w:color w:val="000000"/>
              </w:rPr>
              <w:t xml:space="preserve">Age </w:t>
            </w:r>
          </w:p>
        </w:tc>
        <w:tc>
          <w:tcPr>
            <w:tcW w:w="2967" w:type="dxa"/>
            <w:tcBorders>
              <w:top w:val="single" w:sz="4" w:space="0" w:color="auto"/>
            </w:tcBorders>
            <w:noWrap/>
          </w:tcPr>
          <w:p w14:paraId="19EA8350" w14:textId="77777777" w:rsidR="00060847" w:rsidRPr="00060847" w:rsidRDefault="00060847" w:rsidP="00060847">
            <w:pPr>
              <w:rPr>
                <w:rFonts w:eastAsia="Times New Roman"/>
                <w:color w:val="000000"/>
              </w:rPr>
            </w:pPr>
            <w:r w:rsidRPr="00060847">
              <w:rPr>
                <w:rFonts w:eastAsia="Times New Roman"/>
                <w:color w:val="000000"/>
              </w:rPr>
              <w:t>26-30 years old</w:t>
            </w:r>
          </w:p>
        </w:tc>
        <w:tc>
          <w:tcPr>
            <w:tcW w:w="1387" w:type="dxa"/>
            <w:tcBorders>
              <w:top w:val="single" w:sz="4" w:space="0" w:color="auto"/>
            </w:tcBorders>
            <w:noWrap/>
          </w:tcPr>
          <w:p w14:paraId="54BC5FF7"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15</w:t>
            </w:r>
          </w:p>
        </w:tc>
        <w:tc>
          <w:tcPr>
            <w:tcW w:w="1084" w:type="dxa"/>
            <w:tcBorders>
              <w:top w:val="single" w:sz="4" w:space="0" w:color="auto"/>
            </w:tcBorders>
            <w:noWrap/>
          </w:tcPr>
          <w:p w14:paraId="59BA60A5"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25</w:t>
            </w:r>
          </w:p>
        </w:tc>
      </w:tr>
      <w:tr w:rsidR="00060847" w:rsidRPr="00060847" w14:paraId="5C6BD6BB" w14:textId="77777777" w:rsidTr="00414F68">
        <w:trPr>
          <w:trHeight w:val="305"/>
          <w:jc w:val="center"/>
        </w:trPr>
        <w:tc>
          <w:tcPr>
            <w:tcW w:w="2610" w:type="dxa"/>
            <w:noWrap/>
          </w:tcPr>
          <w:p w14:paraId="37AA9366" w14:textId="77777777" w:rsidR="00060847" w:rsidRPr="00060847" w:rsidRDefault="00060847" w:rsidP="00060847">
            <w:pPr>
              <w:rPr>
                <w:rFonts w:eastAsia="Times New Roman"/>
                <w:color w:val="000000"/>
              </w:rPr>
            </w:pPr>
          </w:p>
        </w:tc>
        <w:tc>
          <w:tcPr>
            <w:tcW w:w="2967" w:type="dxa"/>
            <w:noWrap/>
          </w:tcPr>
          <w:p w14:paraId="25E57EA8" w14:textId="77777777" w:rsidR="00060847" w:rsidRPr="00060847" w:rsidRDefault="00060847" w:rsidP="00060847">
            <w:pPr>
              <w:rPr>
                <w:rFonts w:eastAsia="Times New Roman"/>
                <w:color w:val="000000"/>
              </w:rPr>
            </w:pPr>
            <w:r w:rsidRPr="00060847">
              <w:rPr>
                <w:rFonts w:eastAsia="Times New Roman"/>
                <w:color w:val="000000"/>
              </w:rPr>
              <w:t>31-35 years old</w:t>
            </w:r>
          </w:p>
        </w:tc>
        <w:tc>
          <w:tcPr>
            <w:tcW w:w="1387" w:type="dxa"/>
            <w:noWrap/>
          </w:tcPr>
          <w:p w14:paraId="7038BB42"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21</w:t>
            </w:r>
          </w:p>
        </w:tc>
        <w:tc>
          <w:tcPr>
            <w:tcW w:w="1084" w:type="dxa"/>
            <w:noWrap/>
          </w:tcPr>
          <w:p w14:paraId="4B74D713"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35</w:t>
            </w:r>
          </w:p>
        </w:tc>
      </w:tr>
      <w:tr w:rsidR="00060847" w:rsidRPr="00060847" w14:paraId="1D5452AE" w14:textId="77777777" w:rsidTr="00414F68">
        <w:trPr>
          <w:trHeight w:val="305"/>
          <w:jc w:val="center"/>
        </w:trPr>
        <w:tc>
          <w:tcPr>
            <w:tcW w:w="2610" w:type="dxa"/>
            <w:noWrap/>
          </w:tcPr>
          <w:p w14:paraId="3019B42D" w14:textId="77777777" w:rsidR="00060847" w:rsidRPr="00060847" w:rsidRDefault="00060847" w:rsidP="00060847">
            <w:pPr>
              <w:rPr>
                <w:rFonts w:eastAsia="Times New Roman"/>
                <w:color w:val="000000"/>
              </w:rPr>
            </w:pPr>
          </w:p>
        </w:tc>
        <w:tc>
          <w:tcPr>
            <w:tcW w:w="2967" w:type="dxa"/>
            <w:noWrap/>
          </w:tcPr>
          <w:p w14:paraId="6521FFEE" w14:textId="77777777" w:rsidR="00060847" w:rsidRPr="00060847" w:rsidRDefault="00060847" w:rsidP="00060847">
            <w:pPr>
              <w:rPr>
                <w:rFonts w:eastAsia="Times New Roman"/>
                <w:color w:val="000000"/>
              </w:rPr>
            </w:pPr>
            <w:r w:rsidRPr="00060847">
              <w:rPr>
                <w:rFonts w:eastAsia="Times New Roman"/>
                <w:color w:val="000000"/>
              </w:rPr>
              <w:t>36-40 years old</w:t>
            </w:r>
          </w:p>
        </w:tc>
        <w:tc>
          <w:tcPr>
            <w:tcW w:w="1387" w:type="dxa"/>
            <w:noWrap/>
          </w:tcPr>
          <w:p w14:paraId="646448A4"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12</w:t>
            </w:r>
          </w:p>
        </w:tc>
        <w:tc>
          <w:tcPr>
            <w:tcW w:w="1084" w:type="dxa"/>
            <w:noWrap/>
          </w:tcPr>
          <w:p w14:paraId="7643AD17"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20</w:t>
            </w:r>
          </w:p>
        </w:tc>
      </w:tr>
      <w:tr w:rsidR="00060847" w:rsidRPr="00060847" w14:paraId="01496F3F" w14:textId="77777777" w:rsidTr="00414F68">
        <w:trPr>
          <w:trHeight w:val="305"/>
          <w:jc w:val="center"/>
        </w:trPr>
        <w:tc>
          <w:tcPr>
            <w:tcW w:w="2610" w:type="dxa"/>
            <w:noWrap/>
          </w:tcPr>
          <w:p w14:paraId="46F4927C" w14:textId="77777777" w:rsidR="00060847" w:rsidRPr="00060847" w:rsidRDefault="00060847" w:rsidP="00060847">
            <w:pPr>
              <w:rPr>
                <w:rFonts w:eastAsia="Times New Roman"/>
                <w:color w:val="000000"/>
              </w:rPr>
            </w:pPr>
          </w:p>
        </w:tc>
        <w:tc>
          <w:tcPr>
            <w:tcW w:w="2967" w:type="dxa"/>
            <w:noWrap/>
          </w:tcPr>
          <w:p w14:paraId="2FA47E82" w14:textId="77777777" w:rsidR="00060847" w:rsidRPr="00060847" w:rsidRDefault="00060847" w:rsidP="00060847">
            <w:pPr>
              <w:rPr>
                <w:rFonts w:eastAsia="Times New Roman"/>
                <w:color w:val="000000"/>
              </w:rPr>
            </w:pPr>
            <w:r w:rsidRPr="00060847">
              <w:rPr>
                <w:rFonts w:eastAsia="Times New Roman"/>
                <w:color w:val="000000"/>
              </w:rPr>
              <w:t>41-45 years old</w:t>
            </w:r>
          </w:p>
        </w:tc>
        <w:tc>
          <w:tcPr>
            <w:tcW w:w="1387" w:type="dxa"/>
            <w:noWrap/>
          </w:tcPr>
          <w:p w14:paraId="54960470"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12</w:t>
            </w:r>
          </w:p>
        </w:tc>
        <w:tc>
          <w:tcPr>
            <w:tcW w:w="1084" w:type="dxa"/>
            <w:noWrap/>
          </w:tcPr>
          <w:p w14:paraId="1A3513E8"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20</w:t>
            </w:r>
          </w:p>
        </w:tc>
      </w:tr>
      <w:tr w:rsidR="00060847" w:rsidRPr="00060847" w14:paraId="163EC314" w14:textId="77777777" w:rsidTr="00414F68">
        <w:trPr>
          <w:trHeight w:val="305"/>
          <w:jc w:val="center"/>
        </w:trPr>
        <w:tc>
          <w:tcPr>
            <w:tcW w:w="2610" w:type="dxa"/>
            <w:noWrap/>
          </w:tcPr>
          <w:p w14:paraId="793D6DB2" w14:textId="77777777" w:rsidR="00060847" w:rsidRPr="00060847" w:rsidRDefault="00060847" w:rsidP="00060847">
            <w:pPr>
              <w:rPr>
                <w:rFonts w:eastAsia="Times New Roman"/>
                <w:color w:val="000000"/>
              </w:rPr>
            </w:pPr>
          </w:p>
        </w:tc>
        <w:tc>
          <w:tcPr>
            <w:tcW w:w="2967" w:type="dxa"/>
            <w:noWrap/>
          </w:tcPr>
          <w:p w14:paraId="44A62D24" w14:textId="77777777" w:rsidR="00060847" w:rsidRPr="00060847" w:rsidRDefault="00060847" w:rsidP="00060847">
            <w:pPr>
              <w:rPr>
                <w:rFonts w:eastAsia="Times New Roman"/>
                <w:b/>
                <w:color w:val="000000"/>
              </w:rPr>
            </w:pPr>
            <w:r w:rsidRPr="00060847">
              <w:rPr>
                <w:rFonts w:eastAsia="Times New Roman"/>
                <w:b/>
                <w:color w:val="000000"/>
              </w:rPr>
              <w:t xml:space="preserve">Total </w:t>
            </w:r>
          </w:p>
        </w:tc>
        <w:tc>
          <w:tcPr>
            <w:tcW w:w="1387" w:type="dxa"/>
            <w:noWrap/>
          </w:tcPr>
          <w:p w14:paraId="361E9D9D" w14:textId="77777777" w:rsidR="00060847" w:rsidRPr="00060847" w:rsidRDefault="00060847" w:rsidP="00060847">
            <w:pPr>
              <w:autoSpaceDE w:val="0"/>
              <w:autoSpaceDN w:val="0"/>
              <w:adjustRightInd w:val="0"/>
              <w:ind w:right="60"/>
              <w:rPr>
                <w:rFonts w:eastAsia="Calibri"/>
                <w:b/>
                <w:color w:val="010205"/>
              </w:rPr>
            </w:pPr>
            <w:r w:rsidRPr="00060847">
              <w:rPr>
                <w:rFonts w:eastAsia="Calibri"/>
                <w:b/>
                <w:color w:val="010205"/>
              </w:rPr>
              <w:t>60</w:t>
            </w:r>
          </w:p>
        </w:tc>
        <w:tc>
          <w:tcPr>
            <w:tcW w:w="1084" w:type="dxa"/>
            <w:noWrap/>
          </w:tcPr>
          <w:p w14:paraId="4F915A37" w14:textId="77777777" w:rsidR="00060847" w:rsidRPr="00060847" w:rsidRDefault="00060847" w:rsidP="00060847">
            <w:pPr>
              <w:autoSpaceDE w:val="0"/>
              <w:autoSpaceDN w:val="0"/>
              <w:adjustRightInd w:val="0"/>
              <w:ind w:right="60"/>
              <w:rPr>
                <w:rFonts w:eastAsia="Calibri"/>
                <w:b/>
                <w:color w:val="010205"/>
              </w:rPr>
            </w:pPr>
            <w:r w:rsidRPr="00060847">
              <w:rPr>
                <w:rFonts w:eastAsia="Calibri"/>
                <w:b/>
                <w:color w:val="010205"/>
              </w:rPr>
              <w:t>100</w:t>
            </w:r>
          </w:p>
        </w:tc>
      </w:tr>
      <w:tr w:rsidR="00060847" w:rsidRPr="00060847" w14:paraId="1E34BB07" w14:textId="77777777" w:rsidTr="00414F68">
        <w:trPr>
          <w:trHeight w:val="305"/>
          <w:jc w:val="center"/>
        </w:trPr>
        <w:tc>
          <w:tcPr>
            <w:tcW w:w="2610" w:type="dxa"/>
            <w:noWrap/>
          </w:tcPr>
          <w:p w14:paraId="00CE9A9B" w14:textId="77777777" w:rsidR="00060847" w:rsidRPr="00060847" w:rsidRDefault="00060847" w:rsidP="00060847">
            <w:pPr>
              <w:rPr>
                <w:rFonts w:eastAsia="Times New Roman"/>
                <w:color w:val="000000"/>
              </w:rPr>
            </w:pPr>
            <w:r w:rsidRPr="00060847">
              <w:rPr>
                <w:rFonts w:eastAsia="Times New Roman"/>
                <w:color w:val="000000"/>
              </w:rPr>
              <w:t xml:space="preserve">Sex </w:t>
            </w:r>
          </w:p>
        </w:tc>
        <w:tc>
          <w:tcPr>
            <w:tcW w:w="2967" w:type="dxa"/>
            <w:noWrap/>
          </w:tcPr>
          <w:p w14:paraId="110DD29A" w14:textId="77777777" w:rsidR="00060847" w:rsidRPr="00060847" w:rsidRDefault="00060847" w:rsidP="00060847">
            <w:pPr>
              <w:rPr>
                <w:rFonts w:eastAsia="Times New Roman"/>
                <w:color w:val="000000"/>
              </w:rPr>
            </w:pPr>
            <w:r w:rsidRPr="00060847">
              <w:rPr>
                <w:rFonts w:eastAsia="Times New Roman"/>
                <w:color w:val="000000"/>
              </w:rPr>
              <w:t xml:space="preserve">Female </w:t>
            </w:r>
          </w:p>
        </w:tc>
        <w:tc>
          <w:tcPr>
            <w:tcW w:w="1387" w:type="dxa"/>
            <w:noWrap/>
          </w:tcPr>
          <w:p w14:paraId="5A550A74"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60</w:t>
            </w:r>
          </w:p>
        </w:tc>
        <w:tc>
          <w:tcPr>
            <w:tcW w:w="1084" w:type="dxa"/>
            <w:noWrap/>
          </w:tcPr>
          <w:p w14:paraId="0B7EE570"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100</w:t>
            </w:r>
          </w:p>
        </w:tc>
      </w:tr>
      <w:tr w:rsidR="00060847" w:rsidRPr="00060847" w14:paraId="31BD7695" w14:textId="77777777" w:rsidTr="00414F68">
        <w:trPr>
          <w:trHeight w:val="305"/>
          <w:jc w:val="center"/>
        </w:trPr>
        <w:tc>
          <w:tcPr>
            <w:tcW w:w="2610" w:type="dxa"/>
            <w:noWrap/>
          </w:tcPr>
          <w:p w14:paraId="67F7BE01" w14:textId="77777777" w:rsidR="00060847" w:rsidRPr="00060847" w:rsidRDefault="00060847" w:rsidP="00060847">
            <w:pPr>
              <w:rPr>
                <w:rFonts w:eastAsia="Times New Roman"/>
                <w:color w:val="000000"/>
              </w:rPr>
            </w:pPr>
          </w:p>
        </w:tc>
        <w:tc>
          <w:tcPr>
            <w:tcW w:w="2967" w:type="dxa"/>
            <w:noWrap/>
          </w:tcPr>
          <w:p w14:paraId="26410AA0" w14:textId="77777777" w:rsidR="00060847" w:rsidRPr="00060847" w:rsidRDefault="00060847" w:rsidP="00060847">
            <w:pPr>
              <w:rPr>
                <w:rFonts w:eastAsia="Times New Roman"/>
                <w:b/>
                <w:color w:val="000000"/>
              </w:rPr>
            </w:pPr>
            <w:r w:rsidRPr="00060847">
              <w:rPr>
                <w:rFonts w:eastAsia="Times New Roman"/>
                <w:b/>
                <w:color w:val="000000"/>
              </w:rPr>
              <w:t xml:space="preserve">Total </w:t>
            </w:r>
          </w:p>
        </w:tc>
        <w:tc>
          <w:tcPr>
            <w:tcW w:w="1387" w:type="dxa"/>
            <w:noWrap/>
          </w:tcPr>
          <w:p w14:paraId="284162EF" w14:textId="77777777" w:rsidR="00060847" w:rsidRPr="00060847" w:rsidRDefault="00060847" w:rsidP="00060847">
            <w:pPr>
              <w:autoSpaceDE w:val="0"/>
              <w:autoSpaceDN w:val="0"/>
              <w:adjustRightInd w:val="0"/>
              <w:ind w:right="60"/>
              <w:rPr>
                <w:rFonts w:eastAsia="Calibri"/>
                <w:b/>
                <w:color w:val="010205"/>
              </w:rPr>
            </w:pPr>
            <w:r w:rsidRPr="00060847">
              <w:rPr>
                <w:rFonts w:eastAsia="Calibri"/>
                <w:b/>
                <w:color w:val="010205"/>
              </w:rPr>
              <w:t>60</w:t>
            </w:r>
          </w:p>
        </w:tc>
        <w:tc>
          <w:tcPr>
            <w:tcW w:w="1084" w:type="dxa"/>
            <w:noWrap/>
          </w:tcPr>
          <w:p w14:paraId="6F7D3740" w14:textId="77777777" w:rsidR="00060847" w:rsidRPr="00060847" w:rsidRDefault="00060847" w:rsidP="00060847">
            <w:pPr>
              <w:autoSpaceDE w:val="0"/>
              <w:autoSpaceDN w:val="0"/>
              <w:adjustRightInd w:val="0"/>
              <w:ind w:right="60"/>
              <w:rPr>
                <w:rFonts w:eastAsia="Calibri"/>
                <w:b/>
                <w:color w:val="010205"/>
              </w:rPr>
            </w:pPr>
            <w:r w:rsidRPr="00060847">
              <w:rPr>
                <w:rFonts w:eastAsia="Calibri"/>
                <w:b/>
                <w:color w:val="010205"/>
              </w:rPr>
              <w:t>100</w:t>
            </w:r>
          </w:p>
        </w:tc>
      </w:tr>
      <w:tr w:rsidR="00060847" w:rsidRPr="00060847" w14:paraId="72495891" w14:textId="77777777" w:rsidTr="00414F68">
        <w:trPr>
          <w:trHeight w:val="305"/>
          <w:jc w:val="center"/>
        </w:trPr>
        <w:tc>
          <w:tcPr>
            <w:tcW w:w="2610" w:type="dxa"/>
            <w:noWrap/>
            <w:hideMark/>
          </w:tcPr>
          <w:p w14:paraId="4C7AEDFF" w14:textId="77777777" w:rsidR="00060847" w:rsidRPr="00060847" w:rsidRDefault="00060847" w:rsidP="00060847">
            <w:pPr>
              <w:rPr>
                <w:rFonts w:eastAsia="Times New Roman"/>
                <w:color w:val="000000"/>
              </w:rPr>
            </w:pPr>
            <w:r w:rsidRPr="00060847">
              <w:rPr>
                <w:rFonts w:eastAsia="Times New Roman"/>
                <w:color w:val="000000"/>
              </w:rPr>
              <w:t xml:space="preserve">Civil Status </w:t>
            </w:r>
          </w:p>
        </w:tc>
        <w:tc>
          <w:tcPr>
            <w:tcW w:w="2967" w:type="dxa"/>
            <w:noWrap/>
          </w:tcPr>
          <w:p w14:paraId="23092E7F" w14:textId="77777777" w:rsidR="00060847" w:rsidRPr="00060847" w:rsidRDefault="00060847" w:rsidP="00060847">
            <w:pPr>
              <w:rPr>
                <w:rFonts w:eastAsia="Times New Roman"/>
                <w:color w:val="000000"/>
              </w:rPr>
            </w:pPr>
            <w:r w:rsidRPr="00060847">
              <w:rPr>
                <w:rFonts w:eastAsia="Times New Roman"/>
                <w:color w:val="000000"/>
              </w:rPr>
              <w:t>Solo Parent</w:t>
            </w:r>
          </w:p>
        </w:tc>
        <w:tc>
          <w:tcPr>
            <w:tcW w:w="1387" w:type="dxa"/>
            <w:noWrap/>
          </w:tcPr>
          <w:p w14:paraId="32499654"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2</w:t>
            </w:r>
          </w:p>
        </w:tc>
        <w:tc>
          <w:tcPr>
            <w:tcW w:w="1084" w:type="dxa"/>
            <w:noWrap/>
          </w:tcPr>
          <w:p w14:paraId="4C18E656"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3</w:t>
            </w:r>
          </w:p>
        </w:tc>
      </w:tr>
      <w:tr w:rsidR="00060847" w:rsidRPr="00060847" w14:paraId="4D92074F" w14:textId="77777777" w:rsidTr="00414F68">
        <w:trPr>
          <w:trHeight w:val="305"/>
          <w:jc w:val="center"/>
        </w:trPr>
        <w:tc>
          <w:tcPr>
            <w:tcW w:w="2610" w:type="dxa"/>
            <w:noWrap/>
          </w:tcPr>
          <w:p w14:paraId="02D79F07" w14:textId="77777777" w:rsidR="00060847" w:rsidRPr="00060847" w:rsidRDefault="00060847" w:rsidP="00060847">
            <w:pPr>
              <w:rPr>
                <w:rFonts w:eastAsia="Times New Roman"/>
                <w:color w:val="000000"/>
              </w:rPr>
            </w:pPr>
          </w:p>
        </w:tc>
        <w:tc>
          <w:tcPr>
            <w:tcW w:w="2967" w:type="dxa"/>
            <w:noWrap/>
          </w:tcPr>
          <w:p w14:paraId="24FC75D5" w14:textId="77777777" w:rsidR="00060847" w:rsidRPr="00060847" w:rsidRDefault="00060847" w:rsidP="00060847">
            <w:pPr>
              <w:rPr>
                <w:rFonts w:eastAsia="Times New Roman"/>
                <w:color w:val="000000"/>
              </w:rPr>
            </w:pPr>
            <w:r w:rsidRPr="00060847">
              <w:rPr>
                <w:rFonts w:eastAsia="Times New Roman"/>
                <w:color w:val="000000"/>
              </w:rPr>
              <w:t xml:space="preserve">Married </w:t>
            </w:r>
          </w:p>
        </w:tc>
        <w:tc>
          <w:tcPr>
            <w:tcW w:w="1387" w:type="dxa"/>
            <w:noWrap/>
          </w:tcPr>
          <w:p w14:paraId="04413F42"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52</w:t>
            </w:r>
          </w:p>
        </w:tc>
        <w:tc>
          <w:tcPr>
            <w:tcW w:w="1084" w:type="dxa"/>
            <w:noWrap/>
          </w:tcPr>
          <w:p w14:paraId="5624670B"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87</w:t>
            </w:r>
          </w:p>
        </w:tc>
      </w:tr>
      <w:tr w:rsidR="00060847" w:rsidRPr="00060847" w14:paraId="2F6D3F76" w14:textId="77777777" w:rsidTr="00414F68">
        <w:trPr>
          <w:trHeight w:val="305"/>
          <w:jc w:val="center"/>
        </w:trPr>
        <w:tc>
          <w:tcPr>
            <w:tcW w:w="2610" w:type="dxa"/>
            <w:noWrap/>
          </w:tcPr>
          <w:p w14:paraId="762F3444" w14:textId="77777777" w:rsidR="00060847" w:rsidRPr="00060847" w:rsidRDefault="00060847" w:rsidP="00060847">
            <w:pPr>
              <w:rPr>
                <w:rFonts w:eastAsia="Times New Roman"/>
                <w:color w:val="000000"/>
              </w:rPr>
            </w:pPr>
          </w:p>
        </w:tc>
        <w:tc>
          <w:tcPr>
            <w:tcW w:w="2967" w:type="dxa"/>
            <w:noWrap/>
          </w:tcPr>
          <w:p w14:paraId="0BF51B5A" w14:textId="77777777" w:rsidR="00060847" w:rsidRPr="00060847" w:rsidRDefault="00060847" w:rsidP="00060847">
            <w:pPr>
              <w:rPr>
                <w:rFonts w:eastAsia="Times New Roman"/>
                <w:color w:val="000000"/>
              </w:rPr>
            </w:pPr>
            <w:r w:rsidRPr="00060847">
              <w:rPr>
                <w:rFonts w:eastAsia="Times New Roman"/>
                <w:color w:val="000000"/>
              </w:rPr>
              <w:t>Guardian</w:t>
            </w:r>
          </w:p>
        </w:tc>
        <w:tc>
          <w:tcPr>
            <w:tcW w:w="1387" w:type="dxa"/>
            <w:noWrap/>
          </w:tcPr>
          <w:p w14:paraId="55270EE8"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6</w:t>
            </w:r>
          </w:p>
        </w:tc>
        <w:tc>
          <w:tcPr>
            <w:tcW w:w="1084" w:type="dxa"/>
            <w:noWrap/>
          </w:tcPr>
          <w:p w14:paraId="5673B17F"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10</w:t>
            </w:r>
          </w:p>
        </w:tc>
      </w:tr>
      <w:tr w:rsidR="00060847" w:rsidRPr="00060847" w14:paraId="13BD89DF" w14:textId="77777777" w:rsidTr="00414F68">
        <w:trPr>
          <w:trHeight w:val="305"/>
          <w:jc w:val="center"/>
        </w:trPr>
        <w:tc>
          <w:tcPr>
            <w:tcW w:w="2610" w:type="dxa"/>
            <w:noWrap/>
          </w:tcPr>
          <w:p w14:paraId="0D28620B" w14:textId="77777777" w:rsidR="00060847" w:rsidRPr="00060847" w:rsidRDefault="00060847" w:rsidP="00060847">
            <w:pPr>
              <w:rPr>
                <w:rFonts w:eastAsia="Times New Roman"/>
                <w:color w:val="000000"/>
              </w:rPr>
            </w:pPr>
          </w:p>
        </w:tc>
        <w:tc>
          <w:tcPr>
            <w:tcW w:w="2967" w:type="dxa"/>
            <w:noWrap/>
          </w:tcPr>
          <w:p w14:paraId="6146011B" w14:textId="77777777" w:rsidR="00060847" w:rsidRPr="00060847" w:rsidRDefault="00060847" w:rsidP="00060847">
            <w:pPr>
              <w:rPr>
                <w:rFonts w:eastAsia="Times New Roman"/>
                <w:b/>
                <w:color w:val="000000"/>
              </w:rPr>
            </w:pPr>
            <w:r w:rsidRPr="00060847">
              <w:rPr>
                <w:rFonts w:eastAsia="Times New Roman"/>
                <w:b/>
                <w:color w:val="000000"/>
              </w:rPr>
              <w:t xml:space="preserve">Total </w:t>
            </w:r>
          </w:p>
        </w:tc>
        <w:tc>
          <w:tcPr>
            <w:tcW w:w="1387" w:type="dxa"/>
            <w:noWrap/>
          </w:tcPr>
          <w:p w14:paraId="55A56317" w14:textId="77777777" w:rsidR="00060847" w:rsidRPr="00060847" w:rsidRDefault="00060847" w:rsidP="00060847">
            <w:pPr>
              <w:autoSpaceDE w:val="0"/>
              <w:autoSpaceDN w:val="0"/>
              <w:adjustRightInd w:val="0"/>
              <w:ind w:right="60"/>
              <w:rPr>
                <w:rFonts w:eastAsia="Calibri"/>
                <w:b/>
                <w:color w:val="010205"/>
              </w:rPr>
            </w:pPr>
            <w:r w:rsidRPr="00060847">
              <w:rPr>
                <w:rFonts w:eastAsia="Calibri"/>
                <w:b/>
                <w:color w:val="010205"/>
              </w:rPr>
              <w:t>60</w:t>
            </w:r>
          </w:p>
        </w:tc>
        <w:tc>
          <w:tcPr>
            <w:tcW w:w="1084" w:type="dxa"/>
            <w:noWrap/>
          </w:tcPr>
          <w:p w14:paraId="44D753FA" w14:textId="77777777" w:rsidR="00060847" w:rsidRPr="00060847" w:rsidRDefault="00060847" w:rsidP="00060847">
            <w:pPr>
              <w:autoSpaceDE w:val="0"/>
              <w:autoSpaceDN w:val="0"/>
              <w:adjustRightInd w:val="0"/>
              <w:ind w:right="60"/>
              <w:rPr>
                <w:rFonts w:eastAsia="Calibri"/>
                <w:b/>
                <w:color w:val="010205"/>
              </w:rPr>
            </w:pPr>
            <w:r w:rsidRPr="00060847">
              <w:rPr>
                <w:rFonts w:eastAsia="Calibri"/>
                <w:b/>
                <w:color w:val="010205"/>
              </w:rPr>
              <w:t>100</w:t>
            </w:r>
          </w:p>
        </w:tc>
      </w:tr>
      <w:tr w:rsidR="00060847" w:rsidRPr="00060847" w14:paraId="3E963AAC" w14:textId="77777777" w:rsidTr="00414F68">
        <w:trPr>
          <w:trHeight w:val="305"/>
          <w:jc w:val="center"/>
        </w:trPr>
        <w:tc>
          <w:tcPr>
            <w:tcW w:w="2610" w:type="dxa"/>
            <w:noWrap/>
          </w:tcPr>
          <w:p w14:paraId="695EE0A3" w14:textId="77777777" w:rsidR="00060847" w:rsidRPr="00060847" w:rsidRDefault="00060847" w:rsidP="00060847">
            <w:pPr>
              <w:rPr>
                <w:rFonts w:eastAsia="Times New Roman"/>
                <w:color w:val="000000"/>
              </w:rPr>
            </w:pPr>
            <w:r w:rsidRPr="00060847">
              <w:rPr>
                <w:rFonts w:eastAsia="Times New Roman"/>
                <w:color w:val="000000"/>
              </w:rPr>
              <w:t xml:space="preserve">Highest Educational Attainment </w:t>
            </w:r>
          </w:p>
        </w:tc>
        <w:tc>
          <w:tcPr>
            <w:tcW w:w="2967" w:type="dxa"/>
            <w:noWrap/>
          </w:tcPr>
          <w:p w14:paraId="77DCC8FE" w14:textId="77777777" w:rsidR="00060847" w:rsidRPr="00060847" w:rsidRDefault="00060847" w:rsidP="00060847">
            <w:r w:rsidRPr="00060847">
              <w:t>Elementary Graduate</w:t>
            </w:r>
          </w:p>
        </w:tc>
        <w:tc>
          <w:tcPr>
            <w:tcW w:w="1387" w:type="dxa"/>
            <w:noWrap/>
          </w:tcPr>
          <w:p w14:paraId="6C17BB2C"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5</w:t>
            </w:r>
          </w:p>
        </w:tc>
        <w:tc>
          <w:tcPr>
            <w:tcW w:w="1084" w:type="dxa"/>
            <w:noWrap/>
          </w:tcPr>
          <w:p w14:paraId="65746D69"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8</w:t>
            </w:r>
          </w:p>
        </w:tc>
      </w:tr>
      <w:tr w:rsidR="00060847" w:rsidRPr="00060847" w14:paraId="227F49C9" w14:textId="77777777" w:rsidTr="00414F68">
        <w:trPr>
          <w:trHeight w:val="305"/>
          <w:jc w:val="center"/>
        </w:trPr>
        <w:tc>
          <w:tcPr>
            <w:tcW w:w="2610" w:type="dxa"/>
            <w:noWrap/>
          </w:tcPr>
          <w:p w14:paraId="2455B70C" w14:textId="77777777" w:rsidR="00060847" w:rsidRPr="00060847" w:rsidRDefault="00060847" w:rsidP="00060847">
            <w:pPr>
              <w:rPr>
                <w:rFonts w:eastAsia="Times New Roman"/>
                <w:color w:val="000000"/>
              </w:rPr>
            </w:pPr>
          </w:p>
        </w:tc>
        <w:tc>
          <w:tcPr>
            <w:tcW w:w="2967" w:type="dxa"/>
            <w:noWrap/>
          </w:tcPr>
          <w:p w14:paraId="075C03AE" w14:textId="77777777" w:rsidR="00060847" w:rsidRPr="00060847" w:rsidRDefault="00060847" w:rsidP="00060847">
            <w:r w:rsidRPr="00060847">
              <w:t>High School Level</w:t>
            </w:r>
          </w:p>
        </w:tc>
        <w:tc>
          <w:tcPr>
            <w:tcW w:w="1387" w:type="dxa"/>
            <w:noWrap/>
          </w:tcPr>
          <w:p w14:paraId="7005E627"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6</w:t>
            </w:r>
          </w:p>
        </w:tc>
        <w:tc>
          <w:tcPr>
            <w:tcW w:w="1084" w:type="dxa"/>
            <w:noWrap/>
          </w:tcPr>
          <w:p w14:paraId="2D5B4BFF"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10</w:t>
            </w:r>
          </w:p>
        </w:tc>
      </w:tr>
      <w:tr w:rsidR="00060847" w:rsidRPr="00060847" w14:paraId="4C26440F" w14:textId="77777777" w:rsidTr="00414F68">
        <w:trPr>
          <w:trHeight w:val="305"/>
          <w:jc w:val="center"/>
        </w:trPr>
        <w:tc>
          <w:tcPr>
            <w:tcW w:w="2610" w:type="dxa"/>
            <w:noWrap/>
          </w:tcPr>
          <w:p w14:paraId="083E56D3" w14:textId="77777777" w:rsidR="00060847" w:rsidRPr="00060847" w:rsidRDefault="00060847" w:rsidP="00060847">
            <w:pPr>
              <w:rPr>
                <w:rFonts w:eastAsia="Times New Roman"/>
                <w:color w:val="000000"/>
              </w:rPr>
            </w:pPr>
          </w:p>
        </w:tc>
        <w:tc>
          <w:tcPr>
            <w:tcW w:w="2967" w:type="dxa"/>
            <w:noWrap/>
          </w:tcPr>
          <w:p w14:paraId="5A9595F9" w14:textId="77777777" w:rsidR="00060847" w:rsidRPr="00060847" w:rsidRDefault="00060847" w:rsidP="00060847">
            <w:r w:rsidRPr="00060847">
              <w:t>High School Graduate</w:t>
            </w:r>
          </w:p>
        </w:tc>
        <w:tc>
          <w:tcPr>
            <w:tcW w:w="1387" w:type="dxa"/>
            <w:noWrap/>
          </w:tcPr>
          <w:p w14:paraId="37A74993"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26</w:t>
            </w:r>
          </w:p>
        </w:tc>
        <w:tc>
          <w:tcPr>
            <w:tcW w:w="1084" w:type="dxa"/>
            <w:noWrap/>
          </w:tcPr>
          <w:p w14:paraId="27BE5742"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43</w:t>
            </w:r>
          </w:p>
        </w:tc>
      </w:tr>
      <w:tr w:rsidR="00060847" w:rsidRPr="00060847" w14:paraId="1E802548" w14:textId="77777777" w:rsidTr="00414F68">
        <w:trPr>
          <w:trHeight w:val="305"/>
          <w:jc w:val="center"/>
        </w:trPr>
        <w:tc>
          <w:tcPr>
            <w:tcW w:w="2610" w:type="dxa"/>
            <w:noWrap/>
          </w:tcPr>
          <w:p w14:paraId="730DDF6B" w14:textId="77777777" w:rsidR="00060847" w:rsidRPr="00060847" w:rsidRDefault="00060847" w:rsidP="00060847">
            <w:pPr>
              <w:rPr>
                <w:rFonts w:eastAsia="Times New Roman"/>
                <w:color w:val="000000"/>
              </w:rPr>
            </w:pPr>
          </w:p>
        </w:tc>
        <w:tc>
          <w:tcPr>
            <w:tcW w:w="2967" w:type="dxa"/>
            <w:noWrap/>
          </w:tcPr>
          <w:p w14:paraId="76410241" w14:textId="77777777" w:rsidR="00060847" w:rsidRPr="00060847" w:rsidRDefault="00060847" w:rsidP="00060847">
            <w:r w:rsidRPr="00060847">
              <w:t>College Level</w:t>
            </w:r>
          </w:p>
        </w:tc>
        <w:tc>
          <w:tcPr>
            <w:tcW w:w="1387" w:type="dxa"/>
            <w:noWrap/>
          </w:tcPr>
          <w:p w14:paraId="37007784"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15</w:t>
            </w:r>
          </w:p>
        </w:tc>
        <w:tc>
          <w:tcPr>
            <w:tcW w:w="1084" w:type="dxa"/>
            <w:noWrap/>
          </w:tcPr>
          <w:p w14:paraId="27F5DF31"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25</w:t>
            </w:r>
          </w:p>
        </w:tc>
      </w:tr>
      <w:tr w:rsidR="00060847" w:rsidRPr="00060847" w14:paraId="32498D03" w14:textId="77777777" w:rsidTr="00414F68">
        <w:trPr>
          <w:trHeight w:val="305"/>
          <w:jc w:val="center"/>
        </w:trPr>
        <w:tc>
          <w:tcPr>
            <w:tcW w:w="2610" w:type="dxa"/>
            <w:noWrap/>
          </w:tcPr>
          <w:p w14:paraId="352303C3" w14:textId="77777777" w:rsidR="00060847" w:rsidRPr="00060847" w:rsidRDefault="00060847" w:rsidP="00060847">
            <w:pPr>
              <w:rPr>
                <w:rFonts w:eastAsia="Times New Roman"/>
                <w:color w:val="000000"/>
              </w:rPr>
            </w:pPr>
          </w:p>
        </w:tc>
        <w:tc>
          <w:tcPr>
            <w:tcW w:w="2967" w:type="dxa"/>
            <w:noWrap/>
          </w:tcPr>
          <w:p w14:paraId="1B542A0E" w14:textId="77777777" w:rsidR="00060847" w:rsidRPr="00060847" w:rsidRDefault="00060847" w:rsidP="00060847">
            <w:r w:rsidRPr="00060847">
              <w:t xml:space="preserve">College Graduate </w:t>
            </w:r>
          </w:p>
        </w:tc>
        <w:tc>
          <w:tcPr>
            <w:tcW w:w="1387" w:type="dxa"/>
            <w:noWrap/>
          </w:tcPr>
          <w:p w14:paraId="06DE293D"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8</w:t>
            </w:r>
          </w:p>
        </w:tc>
        <w:tc>
          <w:tcPr>
            <w:tcW w:w="1084" w:type="dxa"/>
            <w:noWrap/>
          </w:tcPr>
          <w:p w14:paraId="13E0CDF3"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13</w:t>
            </w:r>
          </w:p>
        </w:tc>
      </w:tr>
      <w:tr w:rsidR="00060847" w:rsidRPr="00060847" w14:paraId="2A7247EB" w14:textId="77777777" w:rsidTr="00414F68">
        <w:trPr>
          <w:trHeight w:val="305"/>
          <w:jc w:val="center"/>
        </w:trPr>
        <w:tc>
          <w:tcPr>
            <w:tcW w:w="2610" w:type="dxa"/>
            <w:noWrap/>
          </w:tcPr>
          <w:p w14:paraId="4AB38C99" w14:textId="77777777" w:rsidR="00060847" w:rsidRPr="00060847" w:rsidRDefault="00060847" w:rsidP="00060847">
            <w:pPr>
              <w:rPr>
                <w:rFonts w:eastAsia="Times New Roman"/>
                <w:color w:val="000000"/>
              </w:rPr>
            </w:pPr>
          </w:p>
        </w:tc>
        <w:tc>
          <w:tcPr>
            <w:tcW w:w="2967" w:type="dxa"/>
            <w:noWrap/>
          </w:tcPr>
          <w:p w14:paraId="6525A19F" w14:textId="77777777" w:rsidR="00060847" w:rsidRPr="00060847" w:rsidRDefault="00060847" w:rsidP="00060847">
            <w:pPr>
              <w:rPr>
                <w:rFonts w:eastAsia="Times New Roman"/>
                <w:b/>
                <w:color w:val="000000"/>
              </w:rPr>
            </w:pPr>
            <w:r w:rsidRPr="00060847">
              <w:rPr>
                <w:rFonts w:eastAsia="Times New Roman"/>
                <w:b/>
                <w:color w:val="000000"/>
              </w:rPr>
              <w:t xml:space="preserve">Total </w:t>
            </w:r>
          </w:p>
        </w:tc>
        <w:tc>
          <w:tcPr>
            <w:tcW w:w="1387" w:type="dxa"/>
            <w:noWrap/>
          </w:tcPr>
          <w:p w14:paraId="6FB63B02" w14:textId="77777777" w:rsidR="00060847" w:rsidRPr="00060847" w:rsidRDefault="00060847" w:rsidP="00060847">
            <w:pPr>
              <w:autoSpaceDE w:val="0"/>
              <w:autoSpaceDN w:val="0"/>
              <w:adjustRightInd w:val="0"/>
              <w:ind w:right="60"/>
              <w:rPr>
                <w:rFonts w:eastAsia="Calibri"/>
                <w:b/>
                <w:color w:val="010205"/>
              </w:rPr>
            </w:pPr>
            <w:r w:rsidRPr="00060847">
              <w:rPr>
                <w:rFonts w:eastAsia="Calibri"/>
                <w:b/>
                <w:color w:val="010205"/>
              </w:rPr>
              <w:t>60</w:t>
            </w:r>
          </w:p>
        </w:tc>
        <w:tc>
          <w:tcPr>
            <w:tcW w:w="1084" w:type="dxa"/>
            <w:noWrap/>
          </w:tcPr>
          <w:p w14:paraId="3D02AB4C" w14:textId="77777777" w:rsidR="00060847" w:rsidRPr="00060847" w:rsidRDefault="00060847" w:rsidP="00060847">
            <w:pPr>
              <w:autoSpaceDE w:val="0"/>
              <w:autoSpaceDN w:val="0"/>
              <w:adjustRightInd w:val="0"/>
              <w:ind w:right="60"/>
              <w:rPr>
                <w:rFonts w:eastAsia="Calibri"/>
                <w:b/>
                <w:color w:val="010205"/>
              </w:rPr>
            </w:pPr>
            <w:r w:rsidRPr="00060847">
              <w:rPr>
                <w:rFonts w:eastAsia="Calibri"/>
                <w:b/>
                <w:color w:val="010205"/>
              </w:rPr>
              <w:t>100</w:t>
            </w:r>
          </w:p>
        </w:tc>
      </w:tr>
      <w:tr w:rsidR="00060847" w:rsidRPr="00060847" w14:paraId="1F1CCCFF" w14:textId="77777777" w:rsidTr="00414F68">
        <w:trPr>
          <w:trHeight w:val="305"/>
          <w:jc w:val="center"/>
        </w:trPr>
        <w:tc>
          <w:tcPr>
            <w:tcW w:w="2610" w:type="dxa"/>
            <w:noWrap/>
            <w:hideMark/>
          </w:tcPr>
          <w:p w14:paraId="7D3DDCE2" w14:textId="77777777" w:rsidR="00060847" w:rsidRPr="00060847" w:rsidRDefault="00060847" w:rsidP="00060847">
            <w:pPr>
              <w:rPr>
                <w:rFonts w:eastAsia="Times New Roman"/>
                <w:color w:val="000000"/>
              </w:rPr>
            </w:pPr>
            <w:r w:rsidRPr="00060847">
              <w:rPr>
                <w:rFonts w:eastAsia="Times New Roman"/>
                <w:color w:val="000000"/>
              </w:rPr>
              <w:t xml:space="preserve">Occupation </w:t>
            </w:r>
          </w:p>
        </w:tc>
        <w:tc>
          <w:tcPr>
            <w:tcW w:w="2967" w:type="dxa"/>
            <w:noWrap/>
          </w:tcPr>
          <w:p w14:paraId="494FB420" w14:textId="77777777" w:rsidR="00060847" w:rsidRPr="00060847" w:rsidRDefault="00060847" w:rsidP="00060847">
            <w:pPr>
              <w:rPr>
                <w:rFonts w:eastAsia="Times New Roman"/>
                <w:color w:val="000000"/>
              </w:rPr>
            </w:pPr>
            <w:r w:rsidRPr="00060847">
              <w:rPr>
                <w:rFonts w:eastAsia="Times New Roman"/>
                <w:color w:val="000000"/>
              </w:rPr>
              <w:t xml:space="preserve">Housewife </w:t>
            </w:r>
          </w:p>
        </w:tc>
        <w:tc>
          <w:tcPr>
            <w:tcW w:w="1387" w:type="dxa"/>
            <w:noWrap/>
          </w:tcPr>
          <w:p w14:paraId="11BE0A5E"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31</w:t>
            </w:r>
          </w:p>
        </w:tc>
        <w:tc>
          <w:tcPr>
            <w:tcW w:w="1084" w:type="dxa"/>
            <w:noWrap/>
          </w:tcPr>
          <w:p w14:paraId="42A06A5A"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52</w:t>
            </w:r>
          </w:p>
        </w:tc>
      </w:tr>
      <w:tr w:rsidR="00060847" w:rsidRPr="00060847" w14:paraId="42B487FC" w14:textId="77777777" w:rsidTr="00414F68">
        <w:trPr>
          <w:trHeight w:val="305"/>
          <w:jc w:val="center"/>
        </w:trPr>
        <w:tc>
          <w:tcPr>
            <w:tcW w:w="2610" w:type="dxa"/>
            <w:noWrap/>
          </w:tcPr>
          <w:p w14:paraId="2EF1255C" w14:textId="77777777" w:rsidR="00060847" w:rsidRPr="00060847" w:rsidRDefault="00060847" w:rsidP="00060847">
            <w:pPr>
              <w:rPr>
                <w:rFonts w:eastAsia="Times New Roman"/>
                <w:color w:val="000000"/>
              </w:rPr>
            </w:pPr>
          </w:p>
        </w:tc>
        <w:tc>
          <w:tcPr>
            <w:tcW w:w="2967" w:type="dxa"/>
            <w:noWrap/>
          </w:tcPr>
          <w:p w14:paraId="74330246" w14:textId="77777777" w:rsidR="00060847" w:rsidRPr="00060847" w:rsidRDefault="00060847" w:rsidP="00060847">
            <w:pPr>
              <w:rPr>
                <w:rFonts w:eastAsia="Times New Roman"/>
                <w:color w:val="000000"/>
              </w:rPr>
            </w:pPr>
            <w:r w:rsidRPr="00060847">
              <w:rPr>
                <w:rFonts w:eastAsia="Times New Roman"/>
                <w:color w:val="000000"/>
              </w:rPr>
              <w:t xml:space="preserve">Business </w:t>
            </w:r>
          </w:p>
        </w:tc>
        <w:tc>
          <w:tcPr>
            <w:tcW w:w="1387" w:type="dxa"/>
            <w:noWrap/>
          </w:tcPr>
          <w:p w14:paraId="63EB3F0C"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9</w:t>
            </w:r>
          </w:p>
        </w:tc>
        <w:tc>
          <w:tcPr>
            <w:tcW w:w="1084" w:type="dxa"/>
            <w:noWrap/>
          </w:tcPr>
          <w:p w14:paraId="52DEA6DF"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15</w:t>
            </w:r>
          </w:p>
        </w:tc>
      </w:tr>
      <w:tr w:rsidR="00060847" w:rsidRPr="00060847" w14:paraId="62A01B64" w14:textId="77777777" w:rsidTr="00414F68">
        <w:trPr>
          <w:trHeight w:val="305"/>
          <w:jc w:val="center"/>
        </w:trPr>
        <w:tc>
          <w:tcPr>
            <w:tcW w:w="2610" w:type="dxa"/>
            <w:noWrap/>
          </w:tcPr>
          <w:p w14:paraId="22D1B99F" w14:textId="77777777" w:rsidR="00060847" w:rsidRPr="00060847" w:rsidRDefault="00060847" w:rsidP="00060847">
            <w:pPr>
              <w:rPr>
                <w:rFonts w:eastAsia="Times New Roman"/>
                <w:color w:val="000000"/>
              </w:rPr>
            </w:pPr>
          </w:p>
        </w:tc>
        <w:tc>
          <w:tcPr>
            <w:tcW w:w="2967" w:type="dxa"/>
            <w:noWrap/>
          </w:tcPr>
          <w:p w14:paraId="62CAD1E4" w14:textId="77777777" w:rsidR="00060847" w:rsidRPr="00060847" w:rsidRDefault="00060847" w:rsidP="00060847">
            <w:pPr>
              <w:rPr>
                <w:rFonts w:eastAsia="Times New Roman"/>
                <w:color w:val="000000"/>
              </w:rPr>
            </w:pPr>
            <w:r w:rsidRPr="00060847">
              <w:rPr>
                <w:rFonts w:eastAsia="Times New Roman"/>
                <w:color w:val="000000"/>
              </w:rPr>
              <w:t>Private Employee</w:t>
            </w:r>
          </w:p>
        </w:tc>
        <w:tc>
          <w:tcPr>
            <w:tcW w:w="1387" w:type="dxa"/>
            <w:noWrap/>
          </w:tcPr>
          <w:p w14:paraId="19E2FC76"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11</w:t>
            </w:r>
          </w:p>
        </w:tc>
        <w:tc>
          <w:tcPr>
            <w:tcW w:w="1084" w:type="dxa"/>
            <w:noWrap/>
          </w:tcPr>
          <w:p w14:paraId="33FBEC2C"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18</w:t>
            </w:r>
          </w:p>
        </w:tc>
      </w:tr>
      <w:tr w:rsidR="00060847" w:rsidRPr="00060847" w14:paraId="73730A5B" w14:textId="77777777" w:rsidTr="00414F68">
        <w:trPr>
          <w:trHeight w:val="305"/>
          <w:jc w:val="center"/>
        </w:trPr>
        <w:tc>
          <w:tcPr>
            <w:tcW w:w="2610" w:type="dxa"/>
            <w:noWrap/>
          </w:tcPr>
          <w:p w14:paraId="3347A924" w14:textId="77777777" w:rsidR="00060847" w:rsidRPr="00060847" w:rsidRDefault="00060847" w:rsidP="00060847">
            <w:pPr>
              <w:rPr>
                <w:rFonts w:eastAsia="Times New Roman"/>
                <w:color w:val="000000"/>
              </w:rPr>
            </w:pPr>
          </w:p>
        </w:tc>
        <w:tc>
          <w:tcPr>
            <w:tcW w:w="2967" w:type="dxa"/>
            <w:noWrap/>
          </w:tcPr>
          <w:p w14:paraId="5F308D70" w14:textId="77777777" w:rsidR="00060847" w:rsidRPr="00060847" w:rsidRDefault="00060847" w:rsidP="00060847">
            <w:pPr>
              <w:rPr>
                <w:rFonts w:eastAsia="Times New Roman"/>
                <w:color w:val="000000"/>
              </w:rPr>
            </w:pPr>
            <w:r w:rsidRPr="00060847">
              <w:rPr>
                <w:rFonts w:eastAsia="Times New Roman"/>
                <w:color w:val="000000"/>
              </w:rPr>
              <w:t>Government Employee</w:t>
            </w:r>
          </w:p>
        </w:tc>
        <w:tc>
          <w:tcPr>
            <w:tcW w:w="1387" w:type="dxa"/>
            <w:noWrap/>
          </w:tcPr>
          <w:p w14:paraId="64AEE6D7"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9</w:t>
            </w:r>
          </w:p>
        </w:tc>
        <w:tc>
          <w:tcPr>
            <w:tcW w:w="1084" w:type="dxa"/>
            <w:noWrap/>
          </w:tcPr>
          <w:p w14:paraId="24DAA830"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15</w:t>
            </w:r>
          </w:p>
        </w:tc>
      </w:tr>
      <w:tr w:rsidR="00060847" w:rsidRPr="00060847" w14:paraId="3E17E7D0" w14:textId="77777777" w:rsidTr="00414F68">
        <w:trPr>
          <w:trHeight w:val="305"/>
          <w:jc w:val="center"/>
        </w:trPr>
        <w:tc>
          <w:tcPr>
            <w:tcW w:w="2610" w:type="dxa"/>
            <w:noWrap/>
          </w:tcPr>
          <w:p w14:paraId="1F614BDB" w14:textId="77777777" w:rsidR="00060847" w:rsidRPr="00060847" w:rsidRDefault="00060847" w:rsidP="00060847">
            <w:pPr>
              <w:rPr>
                <w:rFonts w:eastAsia="Times New Roman"/>
                <w:color w:val="000000"/>
              </w:rPr>
            </w:pPr>
          </w:p>
        </w:tc>
        <w:tc>
          <w:tcPr>
            <w:tcW w:w="2967" w:type="dxa"/>
            <w:noWrap/>
          </w:tcPr>
          <w:p w14:paraId="72A7E1B4" w14:textId="77777777" w:rsidR="00060847" w:rsidRPr="00060847" w:rsidRDefault="00060847" w:rsidP="00060847">
            <w:pPr>
              <w:rPr>
                <w:rFonts w:eastAsia="Times New Roman"/>
                <w:b/>
                <w:color w:val="000000"/>
              </w:rPr>
            </w:pPr>
            <w:r w:rsidRPr="00060847">
              <w:rPr>
                <w:rFonts w:eastAsia="Times New Roman"/>
                <w:b/>
                <w:color w:val="000000"/>
              </w:rPr>
              <w:t xml:space="preserve">Total </w:t>
            </w:r>
          </w:p>
        </w:tc>
        <w:tc>
          <w:tcPr>
            <w:tcW w:w="1387" w:type="dxa"/>
            <w:noWrap/>
          </w:tcPr>
          <w:p w14:paraId="2D8AABBB" w14:textId="77777777" w:rsidR="00060847" w:rsidRPr="00060847" w:rsidRDefault="00060847" w:rsidP="00060847">
            <w:pPr>
              <w:autoSpaceDE w:val="0"/>
              <w:autoSpaceDN w:val="0"/>
              <w:adjustRightInd w:val="0"/>
              <w:ind w:right="60"/>
              <w:rPr>
                <w:rFonts w:eastAsia="Calibri"/>
                <w:b/>
                <w:color w:val="010205"/>
              </w:rPr>
            </w:pPr>
            <w:r w:rsidRPr="00060847">
              <w:rPr>
                <w:rFonts w:eastAsia="Calibri"/>
                <w:b/>
                <w:color w:val="010205"/>
              </w:rPr>
              <w:t>60</w:t>
            </w:r>
          </w:p>
        </w:tc>
        <w:tc>
          <w:tcPr>
            <w:tcW w:w="1084" w:type="dxa"/>
            <w:noWrap/>
          </w:tcPr>
          <w:p w14:paraId="3BEAE9CB" w14:textId="77777777" w:rsidR="00060847" w:rsidRPr="00060847" w:rsidRDefault="00060847" w:rsidP="00060847">
            <w:pPr>
              <w:autoSpaceDE w:val="0"/>
              <w:autoSpaceDN w:val="0"/>
              <w:adjustRightInd w:val="0"/>
              <w:ind w:right="60"/>
              <w:rPr>
                <w:rFonts w:eastAsia="Calibri"/>
                <w:b/>
                <w:color w:val="010205"/>
              </w:rPr>
            </w:pPr>
            <w:r w:rsidRPr="00060847">
              <w:rPr>
                <w:rFonts w:eastAsia="Calibri"/>
                <w:b/>
                <w:color w:val="010205"/>
              </w:rPr>
              <w:t>100</w:t>
            </w:r>
          </w:p>
        </w:tc>
      </w:tr>
      <w:tr w:rsidR="00060847" w:rsidRPr="00060847" w14:paraId="7AF29E55" w14:textId="77777777" w:rsidTr="00414F68">
        <w:trPr>
          <w:trHeight w:val="305"/>
          <w:jc w:val="center"/>
        </w:trPr>
        <w:tc>
          <w:tcPr>
            <w:tcW w:w="2610" w:type="dxa"/>
            <w:noWrap/>
          </w:tcPr>
          <w:p w14:paraId="3624F2F3" w14:textId="77777777" w:rsidR="00060847" w:rsidRPr="00060847" w:rsidRDefault="00060847" w:rsidP="00060847">
            <w:pPr>
              <w:rPr>
                <w:rFonts w:eastAsia="Times New Roman"/>
                <w:color w:val="000000"/>
              </w:rPr>
            </w:pPr>
            <w:r w:rsidRPr="00060847">
              <w:rPr>
                <w:rFonts w:eastAsia="Times New Roman"/>
                <w:color w:val="000000"/>
              </w:rPr>
              <w:t>Monthly Income</w:t>
            </w:r>
          </w:p>
        </w:tc>
        <w:tc>
          <w:tcPr>
            <w:tcW w:w="2967" w:type="dxa"/>
            <w:noWrap/>
          </w:tcPr>
          <w:p w14:paraId="42892CB1" w14:textId="77777777" w:rsidR="00060847" w:rsidRPr="00060847" w:rsidRDefault="00060847" w:rsidP="00060847">
            <w:pPr>
              <w:rPr>
                <w:rFonts w:eastAsia="Times New Roman"/>
                <w:color w:val="000000"/>
              </w:rPr>
            </w:pPr>
            <w:r w:rsidRPr="00060847">
              <w:rPr>
                <w:rFonts w:eastAsia="Times New Roman"/>
                <w:color w:val="000000"/>
              </w:rPr>
              <w:t>5,000 and below</w:t>
            </w:r>
          </w:p>
        </w:tc>
        <w:tc>
          <w:tcPr>
            <w:tcW w:w="1387" w:type="dxa"/>
            <w:noWrap/>
          </w:tcPr>
          <w:p w14:paraId="23846908"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18</w:t>
            </w:r>
          </w:p>
        </w:tc>
        <w:tc>
          <w:tcPr>
            <w:tcW w:w="1084" w:type="dxa"/>
            <w:noWrap/>
          </w:tcPr>
          <w:p w14:paraId="29BE0C82"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30</w:t>
            </w:r>
          </w:p>
        </w:tc>
      </w:tr>
      <w:tr w:rsidR="00060847" w:rsidRPr="00060847" w14:paraId="60C30722" w14:textId="77777777" w:rsidTr="00414F68">
        <w:trPr>
          <w:trHeight w:val="305"/>
          <w:jc w:val="center"/>
        </w:trPr>
        <w:tc>
          <w:tcPr>
            <w:tcW w:w="2610" w:type="dxa"/>
            <w:noWrap/>
          </w:tcPr>
          <w:p w14:paraId="48B10B2E" w14:textId="77777777" w:rsidR="00060847" w:rsidRPr="00060847" w:rsidRDefault="00060847" w:rsidP="00060847">
            <w:pPr>
              <w:rPr>
                <w:rFonts w:eastAsia="Times New Roman"/>
                <w:color w:val="000000"/>
              </w:rPr>
            </w:pPr>
          </w:p>
        </w:tc>
        <w:tc>
          <w:tcPr>
            <w:tcW w:w="2967" w:type="dxa"/>
            <w:noWrap/>
          </w:tcPr>
          <w:p w14:paraId="4B06B78E" w14:textId="77777777" w:rsidR="00060847" w:rsidRPr="00060847" w:rsidRDefault="00060847" w:rsidP="00060847">
            <w:pPr>
              <w:rPr>
                <w:rFonts w:eastAsia="Times New Roman"/>
                <w:color w:val="000000"/>
              </w:rPr>
            </w:pPr>
            <w:r w:rsidRPr="00060847">
              <w:rPr>
                <w:rFonts w:eastAsia="Times New Roman"/>
                <w:color w:val="000000"/>
              </w:rPr>
              <w:t>6,000-10,000</w:t>
            </w:r>
          </w:p>
        </w:tc>
        <w:tc>
          <w:tcPr>
            <w:tcW w:w="1387" w:type="dxa"/>
            <w:noWrap/>
          </w:tcPr>
          <w:p w14:paraId="5BBCA63D"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17</w:t>
            </w:r>
          </w:p>
        </w:tc>
        <w:tc>
          <w:tcPr>
            <w:tcW w:w="1084" w:type="dxa"/>
            <w:noWrap/>
          </w:tcPr>
          <w:p w14:paraId="6F426253"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28</w:t>
            </w:r>
          </w:p>
        </w:tc>
      </w:tr>
      <w:tr w:rsidR="00060847" w:rsidRPr="00060847" w14:paraId="29342247" w14:textId="77777777" w:rsidTr="00414F68">
        <w:trPr>
          <w:trHeight w:val="305"/>
          <w:jc w:val="center"/>
        </w:trPr>
        <w:tc>
          <w:tcPr>
            <w:tcW w:w="2610" w:type="dxa"/>
            <w:noWrap/>
          </w:tcPr>
          <w:p w14:paraId="34F57C4B" w14:textId="77777777" w:rsidR="00060847" w:rsidRPr="00060847" w:rsidRDefault="00060847" w:rsidP="00060847">
            <w:pPr>
              <w:rPr>
                <w:rFonts w:eastAsia="Times New Roman"/>
                <w:color w:val="000000"/>
              </w:rPr>
            </w:pPr>
          </w:p>
        </w:tc>
        <w:tc>
          <w:tcPr>
            <w:tcW w:w="2967" w:type="dxa"/>
            <w:noWrap/>
          </w:tcPr>
          <w:p w14:paraId="48AE1406" w14:textId="77777777" w:rsidR="00060847" w:rsidRPr="00060847" w:rsidRDefault="00060847" w:rsidP="00060847">
            <w:pPr>
              <w:rPr>
                <w:rFonts w:eastAsia="Times New Roman"/>
                <w:color w:val="000000"/>
              </w:rPr>
            </w:pPr>
            <w:r w:rsidRPr="00060847">
              <w:rPr>
                <w:rFonts w:eastAsia="Times New Roman"/>
                <w:color w:val="000000"/>
              </w:rPr>
              <w:t>11,000-20,000</w:t>
            </w:r>
          </w:p>
        </w:tc>
        <w:tc>
          <w:tcPr>
            <w:tcW w:w="1387" w:type="dxa"/>
            <w:noWrap/>
          </w:tcPr>
          <w:p w14:paraId="59430EA8"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13</w:t>
            </w:r>
          </w:p>
        </w:tc>
        <w:tc>
          <w:tcPr>
            <w:tcW w:w="1084" w:type="dxa"/>
            <w:noWrap/>
          </w:tcPr>
          <w:p w14:paraId="7C96331F"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22</w:t>
            </w:r>
          </w:p>
        </w:tc>
      </w:tr>
      <w:tr w:rsidR="00060847" w:rsidRPr="00060847" w14:paraId="537FCF44" w14:textId="77777777" w:rsidTr="00414F68">
        <w:trPr>
          <w:trHeight w:val="305"/>
          <w:jc w:val="center"/>
        </w:trPr>
        <w:tc>
          <w:tcPr>
            <w:tcW w:w="2610" w:type="dxa"/>
            <w:noWrap/>
          </w:tcPr>
          <w:p w14:paraId="5013B491" w14:textId="77777777" w:rsidR="00060847" w:rsidRPr="00060847" w:rsidRDefault="00060847" w:rsidP="00060847">
            <w:pPr>
              <w:rPr>
                <w:rFonts w:eastAsia="Times New Roman"/>
                <w:color w:val="000000"/>
              </w:rPr>
            </w:pPr>
          </w:p>
        </w:tc>
        <w:tc>
          <w:tcPr>
            <w:tcW w:w="2967" w:type="dxa"/>
            <w:noWrap/>
          </w:tcPr>
          <w:p w14:paraId="1F02F00D" w14:textId="77777777" w:rsidR="00060847" w:rsidRPr="00060847" w:rsidRDefault="00060847" w:rsidP="00060847">
            <w:pPr>
              <w:rPr>
                <w:rFonts w:eastAsia="Times New Roman"/>
                <w:color w:val="000000"/>
              </w:rPr>
            </w:pPr>
            <w:r w:rsidRPr="00060847">
              <w:rPr>
                <w:rFonts w:eastAsia="Times New Roman"/>
                <w:color w:val="000000"/>
              </w:rPr>
              <w:t>21,000 and above</w:t>
            </w:r>
          </w:p>
        </w:tc>
        <w:tc>
          <w:tcPr>
            <w:tcW w:w="1387" w:type="dxa"/>
            <w:noWrap/>
          </w:tcPr>
          <w:p w14:paraId="4EBFE03D"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12</w:t>
            </w:r>
          </w:p>
        </w:tc>
        <w:tc>
          <w:tcPr>
            <w:tcW w:w="1084" w:type="dxa"/>
            <w:noWrap/>
          </w:tcPr>
          <w:p w14:paraId="320A62DF"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20</w:t>
            </w:r>
          </w:p>
        </w:tc>
      </w:tr>
      <w:tr w:rsidR="00060847" w:rsidRPr="00060847" w14:paraId="117B004A" w14:textId="77777777" w:rsidTr="00414F68">
        <w:trPr>
          <w:trHeight w:val="305"/>
          <w:jc w:val="center"/>
        </w:trPr>
        <w:tc>
          <w:tcPr>
            <w:tcW w:w="2610" w:type="dxa"/>
            <w:noWrap/>
          </w:tcPr>
          <w:p w14:paraId="693F3DC4" w14:textId="77777777" w:rsidR="00060847" w:rsidRPr="00060847" w:rsidRDefault="00060847" w:rsidP="00060847">
            <w:pPr>
              <w:rPr>
                <w:rFonts w:eastAsia="Times New Roman"/>
                <w:color w:val="000000"/>
              </w:rPr>
            </w:pPr>
          </w:p>
        </w:tc>
        <w:tc>
          <w:tcPr>
            <w:tcW w:w="2967" w:type="dxa"/>
            <w:noWrap/>
          </w:tcPr>
          <w:p w14:paraId="3A316EC8" w14:textId="77777777" w:rsidR="00060847" w:rsidRPr="00060847" w:rsidRDefault="00060847" w:rsidP="00060847">
            <w:pPr>
              <w:rPr>
                <w:rFonts w:eastAsia="Times New Roman"/>
                <w:b/>
                <w:color w:val="000000"/>
              </w:rPr>
            </w:pPr>
            <w:r w:rsidRPr="00060847">
              <w:rPr>
                <w:rFonts w:eastAsia="Times New Roman"/>
                <w:b/>
                <w:color w:val="000000"/>
              </w:rPr>
              <w:t xml:space="preserve">Total </w:t>
            </w:r>
          </w:p>
        </w:tc>
        <w:tc>
          <w:tcPr>
            <w:tcW w:w="1387" w:type="dxa"/>
            <w:noWrap/>
          </w:tcPr>
          <w:p w14:paraId="1573BBAF" w14:textId="77777777" w:rsidR="00060847" w:rsidRPr="00060847" w:rsidRDefault="00060847" w:rsidP="00060847">
            <w:pPr>
              <w:autoSpaceDE w:val="0"/>
              <w:autoSpaceDN w:val="0"/>
              <w:adjustRightInd w:val="0"/>
              <w:ind w:right="60"/>
              <w:rPr>
                <w:rFonts w:eastAsia="Calibri"/>
                <w:b/>
                <w:color w:val="010205"/>
              </w:rPr>
            </w:pPr>
            <w:r w:rsidRPr="00060847">
              <w:rPr>
                <w:rFonts w:eastAsia="Calibri"/>
                <w:b/>
                <w:color w:val="010205"/>
              </w:rPr>
              <w:t>60</w:t>
            </w:r>
          </w:p>
        </w:tc>
        <w:tc>
          <w:tcPr>
            <w:tcW w:w="1084" w:type="dxa"/>
            <w:noWrap/>
          </w:tcPr>
          <w:p w14:paraId="13F3F7ED" w14:textId="77777777" w:rsidR="00060847" w:rsidRPr="00060847" w:rsidRDefault="00060847" w:rsidP="00060847">
            <w:pPr>
              <w:autoSpaceDE w:val="0"/>
              <w:autoSpaceDN w:val="0"/>
              <w:adjustRightInd w:val="0"/>
              <w:ind w:right="60"/>
              <w:rPr>
                <w:rFonts w:eastAsia="Calibri"/>
                <w:b/>
                <w:color w:val="010205"/>
              </w:rPr>
            </w:pPr>
            <w:r w:rsidRPr="00060847">
              <w:rPr>
                <w:rFonts w:eastAsia="Calibri"/>
                <w:b/>
                <w:color w:val="010205"/>
              </w:rPr>
              <w:t>100</w:t>
            </w:r>
          </w:p>
        </w:tc>
      </w:tr>
      <w:tr w:rsidR="00060847" w:rsidRPr="00060847" w14:paraId="4A564EF9" w14:textId="77777777" w:rsidTr="00414F68">
        <w:trPr>
          <w:trHeight w:val="305"/>
          <w:jc w:val="center"/>
        </w:trPr>
        <w:tc>
          <w:tcPr>
            <w:tcW w:w="2610" w:type="dxa"/>
            <w:noWrap/>
          </w:tcPr>
          <w:p w14:paraId="36C6CB69" w14:textId="77777777" w:rsidR="00060847" w:rsidRPr="00060847" w:rsidRDefault="00060847" w:rsidP="00060847">
            <w:pPr>
              <w:rPr>
                <w:rFonts w:eastAsia="Times New Roman"/>
                <w:color w:val="000000"/>
              </w:rPr>
            </w:pPr>
            <w:r w:rsidRPr="00060847">
              <w:rPr>
                <w:rFonts w:eastAsia="Times New Roman"/>
                <w:color w:val="000000"/>
              </w:rPr>
              <w:t>Religion</w:t>
            </w:r>
          </w:p>
        </w:tc>
        <w:tc>
          <w:tcPr>
            <w:tcW w:w="2967" w:type="dxa"/>
            <w:noWrap/>
          </w:tcPr>
          <w:p w14:paraId="03763B4A" w14:textId="77777777" w:rsidR="00060847" w:rsidRPr="00060847" w:rsidRDefault="00060847" w:rsidP="00060847">
            <w:pPr>
              <w:rPr>
                <w:rFonts w:eastAsia="Times New Roman"/>
                <w:color w:val="000000"/>
              </w:rPr>
            </w:pPr>
            <w:r w:rsidRPr="00060847">
              <w:rPr>
                <w:rFonts w:eastAsia="Times New Roman"/>
                <w:color w:val="000000"/>
              </w:rPr>
              <w:t xml:space="preserve">Catholic </w:t>
            </w:r>
          </w:p>
        </w:tc>
        <w:tc>
          <w:tcPr>
            <w:tcW w:w="1387" w:type="dxa"/>
            <w:noWrap/>
          </w:tcPr>
          <w:p w14:paraId="69CD2593"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6</w:t>
            </w:r>
          </w:p>
        </w:tc>
        <w:tc>
          <w:tcPr>
            <w:tcW w:w="1084" w:type="dxa"/>
            <w:noWrap/>
          </w:tcPr>
          <w:p w14:paraId="7E27723B" w14:textId="77777777" w:rsidR="00060847" w:rsidRPr="00060847" w:rsidRDefault="00060847" w:rsidP="00060847">
            <w:pPr>
              <w:autoSpaceDE w:val="0"/>
              <w:autoSpaceDN w:val="0"/>
              <w:adjustRightInd w:val="0"/>
              <w:ind w:right="60"/>
              <w:rPr>
                <w:rFonts w:eastAsia="Calibri"/>
                <w:b/>
                <w:color w:val="010205"/>
              </w:rPr>
            </w:pPr>
            <w:r w:rsidRPr="00060847">
              <w:rPr>
                <w:rFonts w:eastAsia="Calibri"/>
                <w:b/>
                <w:color w:val="010205"/>
              </w:rPr>
              <w:t>10</w:t>
            </w:r>
          </w:p>
        </w:tc>
      </w:tr>
      <w:tr w:rsidR="00060847" w:rsidRPr="00060847" w14:paraId="64EFC99F" w14:textId="77777777" w:rsidTr="00414F68">
        <w:trPr>
          <w:trHeight w:val="305"/>
          <w:jc w:val="center"/>
        </w:trPr>
        <w:tc>
          <w:tcPr>
            <w:tcW w:w="2610" w:type="dxa"/>
            <w:noWrap/>
          </w:tcPr>
          <w:p w14:paraId="6C2084F0" w14:textId="77777777" w:rsidR="00060847" w:rsidRPr="00060847" w:rsidRDefault="00060847" w:rsidP="00060847">
            <w:pPr>
              <w:rPr>
                <w:rFonts w:eastAsia="Times New Roman"/>
                <w:color w:val="000000"/>
              </w:rPr>
            </w:pPr>
          </w:p>
        </w:tc>
        <w:tc>
          <w:tcPr>
            <w:tcW w:w="2967" w:type="dxa"/>
            <w:noWrap/>
          </w:tcPr>
          <w:p w14:paraId="3698ED44" w14:textId="77777777" w:rsidR="00060847" w:rsidRPr="00060847" w:rsidRDefault="00060847" w:rsidP="00060847">
            <w:pPr>
              <w:rPr>
                <w:rFonts w:eastAsia="Times New Roman"/>
                <w:color w:val="000000"/>
              </w:rPr>
            </w:pPr>
            <w:r w:rsidRPr="00060847">
              <w:rPr>
                <w:rFonts w:eastAsia="Times New Roman"/>
                <w:color w:val="000000"/>
              </w:rPr>
              <w:t>IFI</w:t>
            </w:r>
          </w:p>
        </w:tc>
        <w:tc>
          <w:tcPr>
            <w:tcW w:w="1387" w:type="dxa"/>
            <w:noWrap/>
          </w:tcPr>
          <w:p w14:paraId="23D309C5"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13</w:t>
            </w:r>
          </w:p>
        </w:tc>
        <w:tc>
          <w:tcPr>
            <w:tcW w:w="1084" w:type="dxa"/>
            <w:noWrap/>
          </w:tcPr>
          <w:p w14:paraId="722A89A7" w14:textId="77777777" w:rsidR="00060847" w:rsidRPr="00060847" w:rsidRDefault="00060847" w:rsidP="00060847">
            <w:pPr>
              <w:autoSpaceDE w:val="0"/>
              <w:autoSpaceDN w:val="0"/>
              <w:adjustRightInd w:val="0"/>
              <w:ind w:right="60"/>
              <w:rPr>
                <w:rFonts w:eastAsia="Calibri"/>
                <w:b/>
                <w:color w:val="010205"/>
              </w:rPr>
            </w:pPr>
            <w:r w:rsidRPr="00060847">
              <w:rPr>
                <w:rFonts w:eastAsia="Calibri"/>
                <w:b/>
                <w:color w:val="010205"/>
              </w:rPr>
              <w:t>22</w:t>
            </w:r>
          </w:p>
        </w:tc>
      </w:tr>
      <w:tr w:rsidR="00060847" w:rsidRPr="00060847" w14:paraId="244A76A2" w14:textId="77777777" w:rsidTr="00414F68">
        <w:trPr>
          <w:trHeight w:val="305"/>
          <w:jc w:val="center"/>
        </w:trPr>
        <w:tc>
          <w:tcPr>
            <w:tcW w:w="2610" w:type="dxa"/>
            <w:noWrap/>
          </w:tcPr>
          <w:p w14:paraId="5E16BFA3" w14:textId="77777777" w:rsidR="00060847" w:rsidRPr="00060847" w:rsidRDefault="00060847" w:rsidP="00060847">
            <w:pPr>
              <w:rPr>
                <w:rFonts w:eastAsia="Times New Roman"/>
                <w:color w:val="000000"/>
              </w:rPr>
            </w:pPr>
          </w:p>
        </w:tc>
        <w:tc>
          <w:tcPr>
            <w:tcW w:w="2967" w:type="dxa"/>
            <w:noWrap/>
          </w:tcPr>
          <w:p w14:paraId="29C2B91E" w14:textId="77777777" w:rsidR="00060847" w:rsidRPr="00060847" w:rsidRDefault="00060847" w:rsidP="00060847">
            <w:pPr>
              <w:rPr>
                <w:rFonts w:eastAsia="Times New Roman"/>
                <w:color w:val="000000"/>
              </w:rPr>
            </w:pPr>
            <w:r w:rsidRPr="00060847">
              <w:rPr>
                <w:rFonts w:eastAsia="Times New Roman"/>
                <w:color w:val="000000"/>
              </w:rPr>
              <w:t>MECCA</w:t>
            </w:r>
          </w:p>
        </w:tc>
        <w:tc>
          <w:tcPr>
            <w:tcW w:w="1387" w:type="dxa"/>
            <w:noWrap/>
          </w:tcPr>
          <w:p w14:paraId="2E4472C4"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41</w:t>
            </w:r>
          </w:p>
        </w:tc>
        <w:tc>
          <w:tcPr>
            <w:tcW w:w="1084" w:type="dxa"/>
            <w:noWrap/>
          </w:tcPr>
          <w:p w14:paraId="12F38BE4" w14:textId="77777777" w:rsidR="00060847" w:rsidRPr="00060847" w:rsidRDefault="00060847" w:rsidP="00060847">
            <w:pPr>
              <w:autoSpaceDE w:val="0"/>
              <w:autoSpaceDN w:val="0"/>
              <w:adjustRightInd w:val="0"/>
              <w:ind w:right="60"/>
              <w:rPr>
                <w:rFonts w:eastAsia="Calibri"/>
                <w:b/>
                <w:color w:val="010205"/>
              </w:rPr>
            </w:pPr>
            <w:r w:rsidRPr="00060847">
              <w:rPr>
                <w:rFonts w:eastAsia="Calibri"/>
                <w:b/>
                <w:color w:val="010205"/>
              </w:rPr>
              <w:t>68</w:t>
            </w:r>
          </w:p>
        </w:tc>
      </w:tr>
      <w:tr w:rsidR="00060847" w:rsidRPr="00060847" w14:paraId="62C7B455" w14:textId="77777777" w:rsidTr="00414F68">
        <w:trPr>
          <w:trHeight w:val="305"/>
          <w:jc w:val="center"/>
        </w:trPr>
        <w:tc>
          <w:tcPr>
            <w:tcW w:w="2610" w:type="dxa"/>
            <w:noWrap/>
          </w:tcPr>
          <w:p w14:paraId="57B5DF4B" w14:textId="77777777" w:rsidR="00060847" w:rsidRPr="00060847" w:rsidRDefault="00060847" w:rsidP="00060847">
            <w:pPr>
              <w:rPr>
                <w:rFonts w:eastAsia="Times New Roman"/>
                <w:color w:val="000000"/>
              </w:rPr>
            </w:pPr>
          </w:p>
        </w:tc>
        <w:tc>
          <w:tcPr>
            <w:tcW w:w="2967" w:type="dxa"/>
            <w:noWrap/>
          </w:tcPr>
          <w:p w14:paraId="77443428" w14:textId="77777777" w:rsidR="00060847" w:rsidRPr="00060847" w:rsidRDefault="00060847" w:rsidP="00060847">
            <w:pPr>
              <w:rPr>
                <w:rFonts w:eastAsia="Times New Roman"/>
                <w:b/>
                <w:color w:val="000000"/>
              </w:rPr>
            </w:pPr>
            <w:r w:rsidRPr="00060847">
              <w:rPr>
                <w:rFonts w:eastAsia="Times New Roman"/>
                <w:b/>
                <w:color w:val="000000"/>
              </w:rPr>
              <w:t xml:space="preserve">Total </w:t>
            </w:r>
          </w:p>
        </w:tc>
        <w:tc>
          <w:tcPr>
            <w:tcW w:w="1387" w:type="dxa"/>
            <w:noWrap/>
          </w:tcPr>
          <w:p w14:paraId="0E91E2A9" w14:textId="77777777" w:rsidR="00060847" w:rsidRPr="00060847" w:rsidRDefault="00060847" w:rsidP="00060847">
            <w:pPr>
              <w:autoSpaceDE w:val="0"/>
              <w:autoSpaceDN w:val="0"/>
              <w:adjustRightInd w:val="0"/>
              <w:ind w:right="60"/>
              <w:rPr>
                <w:rFonts w:eastAsia="Calibri"/>
                <w:b/>
                <w:color w:val="010205"/>
              </w:rPr>
            </w:pPr>
            <w:r w:rsidRPr="00060847">
              <w:rPr>
                <w:rFonts w:eastAsia="Calibri"/>
                <w:b/>
                <w:color w:val="010205"/>
              </w:rPr>
              <w:t>60</w:t>
            </w:r>
          </w:p>
        </w:tc>
        <w:tc>
          <w:tcPr>
            <w:tcW w:w="1084" w:type="dxa"/>
            <w:noWrap/>
          </w:tcPr>
          <w:p w14:paraId="0DB13840" w14:textId="77777777" w:rsidR="00060847" w:rsidRPr="00060847" w:rsidRDefault="00060847" w:rsidP="00060847">
            <w:pPr>
              <w:autoSpaceDE w:val="0"/>
              <w:autoSpaceDN w:val="0"/>
              <w:adjustRightInd w:val="0"/>
              <w:ind w:right="60"/>
              <w:rPr>
                <w:rFonts w:eastAsia="Calibri"/>
                <w:b/>
                <w:color w:val="010205"/>
              </w:rPr>
            </w:pPr>
            <w:r w:rsidRPr="00060847">
              <w:rPr>
                <w:rFonts w:eastAsia="Calibri"/>
                <w:b/>
                <w:color w:val="010205"/>
              </w:rPr>
              <w:t>100</w:t>
            </w:r>
          </w:p>
        </w:tc>
      </w:tr>
      <w:tr w:rsidR="00060847" w:rsidRPr="00060847" w14:paraId="35F99E37" w14:textId="77777777" w:rsidTr="00414F68">
        <w:trPr>
          <w:trHeight w:val="305"/>
          <w:jc w:val="center"/>
        </w:trPr>
        <w:tc>
          <w:tcPr>
            <w:tcW w:w="2610" w:type="dxa"/>
            <w:noWrap/>
          </w:tcPr>
          <w:p w14:paraId="225E0CDA" w14:textId="77777777" w:rsidR="00060847" w:rsidRPr="00060847" w:rsidRDefault="00060847" w:rsidP="00060847">
            <w:pPr>
              <w:rPr>
                <w:rFonts w:eastAsia="Times New Roman"/>
                <w:color w:val="000000"/>
              </w:rPr>
            </w:pPr>
            <w:r w:rsidRPr="00060847">
              <w:rPr>
                <w:rFonts w:eastAsia="Times New Roman"/>
                <w:color w:val="000000"/>
              </w:rPr>
              <w:t>Group Affiliation</w:t>
            </w:r>
          </w:p>
        </w:tc>
        <w:tc>
          <w:tcPr>
            <w:tcW w:w="2967" w:type="dxa"/>
            <w:noWrap/>
          </w:tcPr>
          <w:p w14:paraId="0D1FD739" w14:textId="77777777" w:rsidR="00060847" w:rsidRPr="00060847" w:rsidRDefault="00060847" w:rsidP="00060847">
            <w:pPr>
              <w:rPr>
                <w:rFonts w:eastAsia="Times New Roman"/>
                <w:color w:val="000000"/>
              </w:rPr>
            </w:pPr>
            <w:r w:rsidRPr="00060847">
              <w:rPr>
                <w:rFonts w:eastAsia="Times New Roman"/>
                <w:color w:val="000000"/>
              </w:rPr>
              <w:t xml:space="preserve">Catholic </w:t>
            </w:r>
          </w:p>
        </w:tc>
        <w:tc>
          <w:tcPr>
            <w:tcW w:w="1387" w:type="dxa"/>
            <w:noWrap/>
          </w:tcPr>
          <w:p w14:paraId="199058E3"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6</w:t>
            </w:r>
          </w:p>
        </w:tc>
        <w:tc>
          <w:tcPr>
            <w:tcW w:w="1084" w:type="dxa"/>
            <w:noWrap/>
          </w:tcPr>
          <w:p w14:paraId="51AEB243"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10</w:t>
            </w:r>
          </w:p>
        </w:tc>
      </w:tr>
      <w:tr w:rsidR="00060847" w:rsidRPr="00060847" w14:paraId="708E4BA4" w14:textId="77777777" w:rsidTr="00414F68">
        <w:trPr>
          <w:trHeight w:val="305"/>
          <w:jc w:val="center"/>
        </w:trPr>
        <w:tc>
          <w:tcPr>
            <w:tcW w:w="2610" w:type="dxa"/>
            <w:noWrap/>
          </w:tcPr>
          <w:p w14:paraId="443770B5" w14:textId="77777777" w:rsidR="00060847" w:rsidRPr="00060847" w:rsidRDefault="00060847" w:rsidP="00060847">
            <w:pPr>
              <w:rPr>
                <w:rFonts w:eastAsia="Times New Roman"/>
                <w:color w:val="000000"/>
              </w:rPr>
            </w:pPr>
          </w:p>
        </w:tc>
        <w:tc>
          <w:tcPr>
            <w:tcW w:w="2967" w:type="dxa"/>
            <w:noWrap/>
          </w:tcPr>
          <w:p w14:paraId="1DEBA998" w14:textId="77777777" w:rsidR="00060847" w:rsidRPr="00060847" w:rsidRDefault="00060847" w:rsidP="00060847">
            <w:pPr>
              <w:rPr>
                <w:rFonts w:eastAsia="Times New Roman"/>
                <w:color w:val="000000"/>
              </w:rPr>
            </w:pPr>
            <w:proofErr w:type="spellStart"/>
            <w:r w:rsidRPr="00060847">
              <w:rPr>
                <w:rFonts w:eastAsia="Times New Roman"/>
                <w:color w:val="000000"/>
              </w:rPr>
              <w:t>Bayanihan</w:t>
            </w:r>
            <w:proofErr w:type="spellEnd"/>
          </w:p>
        </w:tc>
        <w:tc>
          <w:tcPr>
            <w:tcW w:w="1387" w:type="dxa"/>
            <w:noWrap/>
          </w:tcPr>
          <w:p w14:paraId="74D5FDE3"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13</w:t>
            </w:r>
          </w:p>
        </w:tc>
        <w:tc>
          <w:tcPr>
            <w:tcW w:w="1084" w:type="dxa"/>
            <w:noWrap/>
          </w:tcPr>
          <w:p w14:paraId="5079ED38"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22</w:t>
            </w:r>
          </w:p>
        </w:tc>
      </w:tr>
      <w:tr w:rsidR="00060847" w:rsidRPr="00060847" w14:paraId="3C9CAFAB" w14:textId="77777777" w:rsidTr="00414F68">
        <w:trPr>
          <w:trHeight w:val="305"/>
          <w:jc w:val="center"/>
        </w:trPr>
        <w:tc>
          <w:tcPr>
            <w:tcW w:w="2610" w:type="dxa"/>
            <w:noWrap/>
          </w:tcPr>
          <w:p w14:paraId="1DF8CBAA" w14:textId="77777777" w:rsidR="00060847" w:rsidRPr="00060847" w:rsidRDefault="00060847" w:rsidP="00060847">
            <w:pPr>
              <w:rPr>
                <w:rFonts w:eastAsia="Times New Roman"/>
                <w:color w:val="000000"/>
              </w:rPr>
            </w:pPr>
          </w:p>
        </w:tc>
        <w:tc>
          <w:tcPr>
            <w:tcW w:w="2967" w:type="dxa"/>
            <w:noWrap/>
          </w:tcPr>
          <w:p w14:paraId="6CAA009D" w14:textId="77777777" w:rsidR="00060847" w:rsidRPr="00060847" w:rsidRDefault="00060847" w:rsidP="00060847">
            <w:pPr>
              <w:rPr>
                <w:rFonts w:eastAsia="Times New Roman"/>
                <w:color w:val="000000"/>
              </w:rPr>
            </w:pPr>
            <w:proofErr w:type="spellStart"/>
            <w:r w:rsidRPr="00060847">
              <w:rPr>
                <w:rFonts w:eastAsia="Times New Roman"/>
                <w:color w:val="000000"/>
              </w:rPr>
              <w:t>Sohoton</w:t>
            </w:r>
            <w:proofErr w:type="spellEnd"/>
          </w:p>
        </w:tc>
        <w:tc>
          <w:tcPr>
            <w:tcW w:w="1387" w:type="dxa"/>
            <w:noWrap/>
          </w:tcPr>
          <w:p w14:paraId="50E6684B"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41</w:t>
            </w:r>
          </w:p>
        </w:tc>
        <w:tc>
          <w:tcPr>
            <w:tcW w:w="1084" w:type="dxa"/>
            <w:noWrap/>
          </w:tcPr>
          <w:p w14:paraId="323BD665"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68</w:t>
            </w:r>
          </w:p>
        </w:tc>
      </w:tr>
      <w:tr w:rsidR="00060847" w:rsidRPr="00060847" w14:paraId="61F4ADDD" w14:textId="77777777" w:rsidTr="00414F68">
        <w:trPr>
          <w:trHeight w:val="305"/>
          <w:jc w:val="center"/>
        </w:trPr>
        <w:tc>
          <w:tcPr>
            <w:tcW w:w="2610" w:type="dxa"/>
            <w:tcBorders>
              <w:bottom w:val="single" w:sz="4" w:space="0" w:color="auto"/>
            </w:tcBorders>
            <w:noWrap/>
          </w:tcPr>
          <w:p w14:paraId="620BF7D4" w14:textId="77777777" w:rsidR="00060847" w:rsidRPr="00060847" w:rsidRDefault="00060847" w:rsidP="00060847">
            <w:pPr>
              <w:rPr>
                <w:rFonts w:eastAsia="Times New Roman"/>
                <w:color w:val="000000"/>
              </w:rPr>
            </w:pPr>
          </w:p>
        </w:tc>
        <w:tc>
          <w:tcPr>
            <w:tcW w:w="2967" w:type="dxa"/>
            <w:tcBorders>
              <w:bottom w:val="single" w:sz="4" w:space="0" w:color="auto"/>
            </w:tcBorders>
            <w:noWrap/>
          </w:tcPr>
          <w:p w14:paraId="002F6F83" w14:textId="77777777" w:rsidR="00060847" w:rsidRPr="00060847" w:rsidRDefault="00060847" w:rsidP="00060847">
            <w:pPr>
              <w:rPr>
                <w:rFonts w:eastAsia="Times New Roman"/>
                <w:b/>
                <w:color w:val="000000"/>
              </w:rPr>
            </w:pPr>
            <w:r w:rsidRPr="00060847">
              <w:rPr>
                <w:rFonts w:eastAsia="Times New Roman"/>
                <w:b/>
                <w:color w:val="000000"/>
              </w:rPr>
              <w:t>Total</w:t>
            </w:r>
          </w:p>
        </w:tc>
        <w:tc>
          <w:tcPr>
            <w:tcW w:w="1387" w:type="dxa"/>
            <w:tcBorders>
              <w:bottom w:val="single" w:sz="4" w:space="0" w:color="auto"/>
            </w:tcBorders>
            <w:noWrap/>
          </w:tcPr>
          <w:p w14:paraId="36D5B2DB" w14:textId="77777777" w:rsidR="00060847" w:rsidRPr="00060847" w:rsidRDefault="00060847" w:rsidP="00060847">
            <w:pPr>
              <w:autoSpaceDE w:val="0"/>
              <w:autoSpaceDN w:val="0"/>
              <w:adjustRightInd w:val="0"/>
              <w:ind w:right="60"/>
              <w:rPr>
                <w:rFonts w:eastAsia="Calibri"/>
                <w:b/>
                <w:color w:val="010205"/>
              </w:rPr>
            </w:pPr>
            <w:r w:rsidRPr="00060847">
              <w:rPr>
                <w:rFonts w:eastAsia="Calibri"/>
                <w:b/>
                <w:color w:val="010205"/>
              </w:rPr>
              <w:t>60</w:t>
            </w:r>
          </w:p>
        </w:tc>
        <w:tc>
          <w:tcPr>
            <w:tcW w:w="1084" w:type="dxa"/>
            <w:tcBorders>
              <w:bottom w:val="single" w:sz="4" w:space="0" w:color="auto"/>
            </w:tcBorders>
            <w:noWrap/>
          </w:tcPr>
          <w:p w14:paraId="3F3B533A" w14:textId="77777777" w:rsidR="00060847" w:rsidRPr="00060847" w:rsidRDefault="00060847" w:rsidP="00060847">
            <w:pPr>
              <w:autoSpaceDE w:val="0"/>
              <w:autoSpaceDN w:val="0"/>
              <w:adjustRightInd w:val="0"/>
              <w:ind w:right="60"/>
              <w:rPr>
                <w:rFonts w:eastAsia="Calibri"/>
                <w:b/>
                <w:color w:val="010205"/>
              </w:rPr>
            </w:pPr>
            <w:r w:rsidRPr="00060847">
              <w:rPr>
                <w:rFonts w:eastAsia="Calibri"/>
                <w:b/>
                <w:color w:val="010205"/>
              </w:rPr>
              <w:t>100</w:t>
            </w:r>
          </w:p>
        </w:tc>
      </w:tr>
    </w:tbl>
    <w:bookmarkEnd w:id="1"/>
    <w:p w14:paraId="3060F613" w14:textId="1D872482" w:rsidR="00060847" w:rsidRPr="00060847" w:rsidRDefault="00060847" w:rsidP="00414F68">
      <w:pPr>
        <w:spacing w:after="0" w:line="240" w:lineRule="auto"/>
        <w:jc w:val="both"/>
        <w:rPr>
          <w:rFonts w:ascii="Times New Roman" w:eastAsia="Calibri" w:hAnsi="Times New Roman" w:cs="Times New Roman"/>
          <w:color w:val="000000"/>
          <w:sz w:val="20"/>
          <w:szCs w:val="20"/>
          <w:lang w:val="en-PH"/>
        </w:rPr>
      </w:pPr>
      <w:r w:rsidRPr="00060847">
        <w:rPr>
          <w:rFonts w:ascii="Times New Roman" w:eastAsia="Calibri" w:hAnsi="Times New Roman" w:cs="Times New Roman"/>
          <w:color w:val="000000"/>
          <w:sz w:val="20"/>
          <w:szCs w:val="20"/>
          <w:lang w:val="en-PH"/>
        </w:rPr>
        <w:t xml:space="preserve">The majority of the respondents (60%) were between the ages of 31-40 years old, with 35% being 31-35 years old and 20% being 36-40 years old. The remaining 40% were evenly split between the 26-30 and 41-45 age groups. All the respondents (100%) were </w:t>
      </w:r>
      <w:proofErr w:type="spellStart"/>
      <w:proofErr w:type="gramStart"/>
      <w:r w:rsidRPr="00060847">
        <w:rPr>
          <w:rFonts w:ascii="Times New Roman" w:eastAsia="Calibri" w:hAnsi="Times New Roman" w:cs="Times New Roman"/>
          <w:color w:val="000000"/>
          <w:sz w:val="20"/>
          <w:szCs w:val="20"/>
          <w:lang w:val="en-PH"/>
        </w:rPr>
        <w:t>female.The</w:t>
      </w:r>
      <w:proofErr w:type="spellEnd"/>
      <w:proofErr w:type="gramEnd"/>
      <w:r w:rsidRPr="00060847">
        <w:rPr>
          <w:rFonts w:ascii="Times New Roman" w:eastAsia="Calibri" w:hAnsi="Times New Roman" w:cs="Times New Roman"/>
          <w:color w:val="000000"/>
          <w:sz w:val="20"/>
          <w:szCs w:val="20"/>
          <w:lang w:val="en-PH"/>
        </w:rPr>
        <w:t xml:space="preserve"> majority of the respondents (87%) were married, while 10% were guardians and 3% were solo parents. The largest group of respondents (43%) were high school graduates, followed by those with a college-level education (25%), high school-level education (10%), college graduates (13%), and elementary graduates (8%).</w:t>
      </w:r>
      <w:r w:rsidR="00414F68">
        <w:rPr>
          <w:rFonts w:ascii="Times New Roman" w:eastAsia="Calibri" w:hAnsi="Times New Roman" w:cs="Times New Roman"/>
          <w:color w:val="000000"/>
          <w:sz w:val="20"/>
          <w:szCs w:val="20"/>
          <w:lang w:val="en-PH"/>
        </w:rPr>
        <w:t xml:space="preserve"> </w:t>
      </w:r>
      <w:r w:rsidRPr="00060847">
        <w:rPr>
          <w:rFonts w:ascii="Times New Roman" w:eastAsia="Calibri" w:hAnsi="Times New Roman" w:cs="Times New Roman"/>
          <w:color w:val="000000"/>
          <w:sz w:val="20"/>
          <w:szCs w:val="20"/>
          <w:lang w:val="en-PH"/>
        </w:rPr>
        <w:t>In terms of occupation, the majority of the respondents (52%) were housewives, followed by private employees (18%), business owners (15%), and government employees (15%). The income levels of the respondents were fairly evenly distributed, with 30% earning 5,000 and below, 28% earning 6,000-10,000, 22% earning 11,000-20,000, and 20% earning 21,000 and above.</w:t>
      </w:r>
      <w:r w:rsidR="00414F68">
        <w:rPr>
          <w:rFonts w:ascii="Times New Roman" w:eastAsia="Calibri" w:hAnsi="Times New Roman" w:cs="Times New Roman"/>
          <w:color w:val="000000"/>
          <w:sz w:val="20"/>
          <w:szCs w:val="20"/>
          <w:lang w:val="en-PH"/>
        </w:rPr>
        <w:t xml:space="preserve"> </w:t>
      </w:r>
      <w:r w:rsidRPr="00060847">
        <w:rPr>
          <w:rFonts w:ascii="Times New Roman" w:eastAsia="Calibri" w:hAnsi="Times New Roman" w:cs="Times New Roman"/>
          <w:color w:val="000000"/>
          <w:sz w:val="20"/>
          <w:szCs w:val="20"/>
          <w:lang w:val="en-PH"/>
        </w:rPr>
        <w:t xml:space="preserve">Regarding religious and group affiliations, the majority of the respondents (68%) were affiliated with the MECCA religion and the </w:t>
      </w:r>
      <w:proofErr w:type="spellStart"/>
      <w:r w:rsidRPr="00060847">
        <w:rPr>
          <w:rFonts w:ascii="Times New Roman" w:eastAsia="Calibri" w:hAnsi="Times New Roman" w:cs="Times New Roman"/>
          <w:color w:val="000000"/>
          <w:sz w:val="20"/>
          <w:szCs w:val="20"/>
          <w:lang w:val="en-PH"/>
        </w:rPr>
        <w:t>Sohoton</w:t>
      </w:r>
      <w:proofErr w:type="spellEnd"/>
      <w:r w:rsidRPr="00060847">
        <w:rPr>
          <w:rFonts w:ascii="Times New Roman" w:eastAsia="Calibri" w:hAnsi="Times New Roman" w:cs="Times New Roman"/>
          <w:color w:val="000000"/>
          <w:sz w:val="20"/>
          <w:szCs w:val="20"/>
          <w:lang w:val="en-PH"/>
        </w:rPr>
        <w:t xml:space="preserve"> group, followed by IFI (22%) and </w:t>
      </w:r>
      <w:proofErr w:type="spellStart"/>
      <w:r w:rsidRPr="00060847">
        <w:rPr>
          <w:rFonts w:ascii="Times New Roman" w:eastAsia="Calibri" w:hAnsi="Times New Roman" w:cs="Times New Roman"/>
          <w:color w:val="000000"/>
          <w:sz w:val="20"/>
          <w:szCs w:val="20"/>
          <w:lang w:val="en-PH"/>
        </w:rPr>
        <w:t>Bayanihan</w:t>
      </w:r>
      <w:proofErr w:type="spellEnd"/>
      <w:r w:rsidRPr="00060847">
        <w:rPr>
          <w:rFonts w:ascii="Times New Roman" w:eastAsia="Calibri" w:hAnsi="Times New Roman" w:cs="Times New Roman"/>
          <w:color w:val="000000"/>
          <w:sz w:val="20"/>
          <w:szCs w:val="20"/>
          <w:lang w:val="en-PH"/>
        </w:rPr>
        <w:t xml:space="preserve"> (22%) affiliations, and a small percentage (10%) being Catholic.</w:t>
      </w:r>
    </w:p>
    <w:p w14:paraId="4E347E17" w14:textId="77777777" w:rsidR="00414F68" w:rsidRDefault="00414F68" w:rsidP="00060847">
      <w:pPr>
        <w:spacing w:after="0" w:line="240" w:lineRule="auto"/>
        <w:jc w:val="both"/>
        <w:rPr>
          <w:rFonts w:ascii="Times New Roman" w:eastAsia="Calibri" w:hAnsi="Times New Roman" w:cs="Times New Roman"/>
          <w:b/>
          <w:color w:val="000000"/>
          <w:sz w:val="20"/>
          <w:szCs w:val="20"/>
          <w:lang w:val="en-PH"/>
        </w:rPr>
      </w:pPr>
    </w:p>
    <w:p w14:paraId="12CD00EF" w14:textId="4951B2CC" w:rsidR="00060847" w:rsidRPr="00060847" w:rsidRDefault="00060847" w:rsidP="00414F68">
      <w:pPr>
        <w:spacing w:after="0" w:line="240" w:lineRule="auto"/>
        <w:jc w:val="center"/>
        <w:rPr>
          <w:rFonts w:ascii="Times New Roman" w:eastAsia="Calibri" w:hAnsi="Times New Roman" w:cs="Times New Roman"/>
          <w:b/>
          <w:color w:val="000000"/>
          <w:sz w:val="20"/>
          <w:szCs w:val="20"/>
          <w:lang w:val="en-PH"/>
        </w:rPr>
      </w:pPr>
      <w:r w:rsidRPr="00060847">
        <w:rPr>
          <w:rFonts w:ascii="Times New Roman" w:eastAsia="Calibri" w:hAnsi="Times New Roman" w:cs="Times New Roman"/>
          <w:b/>
          <w:color w:val="000000"/>
          <w:sz w:val="20"/>
          <w:szCs w:val="20"/>
          <w:lang w:val="en-PH"/>
        </w:rPr>
        <w:lastRenderedPageBreak/>
        <w:t xml:space="preserve">Table </w:t>
      </w:r>
      <w:r w:rsidR="00414F68" w:rsidRPr="00414F68">
        <w:rPr>
          <w:rFonts w:ascii="Times New Roman" w:eastAsia="Calibri" w:hAnsi="Times New Roman" w:cs="Times New Roman"/>
          <w:b/>
          <w:color w:val="000000"/>
          <w:sz w:val="20"/>
          <w:szCs w:val="20"/>
          <w:lang w:val="en-PH"/>
        </w:rPr>
        <w:t>2</w:t>
      </w:r>
      <w:r w:rsidRPr="00060847">
        <w:rPr>
          <w:rFonts w:ascii="Times New Roman" w:eastAsia="Calibri" w:hAnsi="Times New Roman" w:cs="Times New Roman"/>
          <w:b/>
          <w:color w:val="000000"/>
          <w:sz w:val="20"/>
          <w:szCs w:val="20"/>
          <w:lang w:val="en-PH"/>
        </w:rPr>
        <w:t>: Parental Perceptions on Gadget Use</w:t>
      </w:r>
    </w:p>
    <w:tbl>
      <w:tblPr>
        <w:tblStyle w:val="TableGrid11"/>
        <w:tblW w:w="86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850"/>
        <w:gridCol w:w="762"/>
        <w:gridCol w:w="609"/>
        <w:gridCol w:w="1039"/>
      </w:tblGrid>
      <w:tr w:rsidR="00060847" w:rsidRPr="00060847" w14:paraId="480FAA36" w14:textId="77777777" w:rsidTr="00C26C3B">
        <w:trPr>
          <w:trHeight w:val="335"/>
          <w:jc w:val="center"/>
        </w:trPr>
        <w:tc>
          <w:tcPr>
            <w:tcW w:w="5382" w:type="dxa"/>
            <w:tcBorders>
              <w:top w:val="single" w:sz="4" w:space="0" w:color="auto"/>
              <w:bottom w:val="single" w:sz="4" w:space="0" w:color="auto"/>
            </w:tcBorders>
          </w:tcPr>
          <w:p w14:paraId="5DA995FB" w14:textId="77777777" w:rsidR="00060847" w:rsidRPr="00060847" w:rsidRDefault="00060847" w:rsidP="00060847">
            <w:pPr>
              <w:jc w:val="center"/>
              <w:rPr>
                <w:rFonts w:ascii="Times New Roman" w:eastAsia="Times New Roman" w:hAnsi="Times New Roman" w:cs="Times New Roman"/>
                <w:b/>
                <w:bCs/>
                <w:sz w:val="20"/>
                <w:szCs w:val="20"/>
              </w:rPr>
            </w:pPr>
            <w:r w:rsidRPr="00060847">
              <w:rPr>
                <w:rFonts w:ascii="Times New Roman" w:eastAsia="Times New Roman" w:hAnsi="Times New Roman" w:cs="Times New Roman"/>
                <w:b/>
                <w:bCs/>
                <w:sz w:val="20"/>
                <w:szCs w:val="20"/>
              </w:rPr>
              <w:t>Statement</w:t>
            </w:r>
          </w:p>
        </w:tc>
        <w:tc>
          <w:tcPr>
            <w:tcW w:w="850" w:type="dxa"/>
            <w:tcBorders>
              <w:top w:val="single" w:sz="4" w:space="0" w:color="auto"/>
              <w:bottom w:val="single" w:sz="4" w:space="0" w:color="auto"/>
            </w:tcBorders>
          </w:tcPr>
          <w:p w14:paraId="4DEBB120" w14:textId="77777777" w:rsidR="00060847" w:rsidRPr="00060847" w:rsidRDefault="00060847" w:rsidP="00060847">
            <w:pPr>
              <w:contextualSpacing/>
              <w:jc w:val="both"/>
              <w:rPr>
                <w:rFonts w:ascii="Times New Roman" w:eastAsia="Times New Roman" w:hAnsi="Times New Roman" w:cs="Times New Roman"/>
                <w:b/>
                <w:sz w:val="20"/>
                <w:szCs w:val="20"/>
              </w:rPr>
            </w:pPr>
            <w:r w:rsidRPr="00060847">
              <w:rPr>
                <w:rFonts w:ascii="Times New Roman" w:eastAsia="Times New Roman" w:hAnsi="Times New Roman" w:cs="Times New Roman"/>
                <w:b/>
                <w:sz w:val="20"/>
                <w:szCs w:val="20"/>
              </w:rPr>
              <w:t xml:space="preserve">Mean </w:t>
            </w:r>
          </w:p>
        </w:tc>
        <w:tc>
          <w:tcPr>
            <w:tcW w:w="762" w:type="dxa"/>
            <w:tcBorders>
              <w:top w:val="single" w:sz="4" w:space="0" w:color="auto"/>
              <w:bottom w:val="single" w:sz="4" w:space="0" w:color="auto"/>
            </w:tcBorders>
          </w:tcPr>
          <w:p w14:paraId="65F6E486" w14:textId="77777777" w:rsidR="00060847" w:rsidRPr="00060847" w:rsidRDefault="00060847" w:rsidP="00060847">
            <w:pPr>
              <w:contextualSpacing/>
              <w:jc w:val="both"/>
              <w:rPr>
                <w:rFonts w:ascii="Times New Roman" w:eastAsia="Times New Roman" w:hAnsi="Times New Roman" w:cs="Times New Roman"/>
                <w:b/>
                <w:sz w:val="20"/>
                <w:szCs w:val="20"/>
              </w:rPr>
            </w:pPr>
            <w:r w:rsidRPr="00060847">
              <w:rPr>
                <w:rFonts w:ascii="Times New Roman" w:eastAsia="Times New Roman" w:hAnsi="Times New Roman" w:cs="Times New Roman"/>
                <w:b/>
                <w:sz w:val="20"/>
                <w:szCs w:val="20"/>
              </w:rPr>
              <w:t>SD</w:t>
            </w:r>
          </w:p>
        </w:tc>
        <w:tc>
          <w:tcPr>
            <w:tcW w:w="609" w:type="dxa"/>
            <w:tcBorders>
              <w:top w:val="single" w:sz="4" w:space="0" w:color="auto"/>
              <w:bottom w:val="single" w:sz="4" w:space="0" w:color="auto"/>
            </w:tcBorders>
          </w:tcPr>
          <w:p w14:paraId="4BA9E8F5" w14:textId="77777777" w:rsidR="00060847" w:rsidRPr="00060847" w:rsidRDefault="00060847" w:rsidP="00060847">
            <w:pPr>
              <w:contextualSpacing/>
              <w:jc w:val="both"/>
              <w:rPr>
                <w:rFonts w:ascii="Times New Roman" w:eastAsia="Times New Roman" w:hAnsi="Times New Roman" w:cs="Times New Roman"/>
                <w:b/>
                <w:sz w:val="20"/>
                <w:szCs w:val="20"/>
              </w:rPr>
            </w:pPr>
            <w:r w:rsidRPr="00060847">
              <w:rPr>
                <w:rFonts w:ascii="Times New Roman" w:eastAsia="Times New Roman" w:hAnsi="Times New Roman" w:cs="Times New Roman"/>
                <w:b/>
                <w:sz w:val="20"/>
                <w:szCs w:val="20"/>
              </w:rPr>
              <w:t>VI</w:t>
            </w:r>
          </w:p>
        </w:tc>
        <w:tc>
          <w:tcPr>
            <w:tcW w:w="1039" w:type="dxa"/>
            <w:tcBorders>
              <w:top w:val="single" w:sz="4" w:space="0" w:color="auto"/>
              <w:bottom w:val="single" w:sz="4" w:space="0" w:color="auto"/>
            </w:tcBorders>
          </w:tcPr>
          <w:p w14:paraId="505AD7A5" w14:textId="77777777" w:rsidR="00060847" w:rsidRPr="00060847" w:rsidRDefault="00060847" w:rsidP="00060847">
            <w:pPr>
              <w:contextualSpacing/>
              <w:jc w:val="both"/>
              <w:rPr>
                <w:rFonts w:ascii="Times New Roman" w:eastAsia="Times New Roman" w:hAnsi="Times New Roman" w:cs="Times New Roman"/>
                <w:b/>
                <w:sz w:val="20"/>
                <w:szCs w:val="20"/>
              </w:rPr>
            </w:pPr>
            <w:r w:rsidRPr="00060847">
              <w:rPr>
                <w:rFonts w:ascii="Times New Roman" w:eastAsia="Times New Roman" w:hAnsi="Times New Roman" w:cs="Times New Roman"/>
                <w:b/>
                <w:sz w:val="20"/>
                <w:szCs w:val="20"/>
              </w:rPr>
              <w:t>QD</w:t>
            </w:r>
          </w:p>
        </w:tc>
      </w:tr>
      <w:tr w:rsidR="00060847" w:rsidRPr="00060847" w14:paraId="4D53D05B" w14:textId="77777777" w:rsidTr="00C26C3B">
        <w:trPr>
          <w:trHeight w:val="323"/>
          <w:jc w:val="center"/>
        </w:trPr>
        <w:tc>
          <w:tcPr>
            <w:tcW w:w="5382" w:type="dxa"/>
            <w:tcBorders>
              <w:top w:val="single" w:sz="4" w:space="0" w:color="auto"/>
            </w:tcBorders>
          </w:tcPr>
          <w:p w14:paraId="1C01A838" w14:textId="77777777" w:rsidR="00060847" w:rsidRPr="00060847" w:rsidRDefault="00060847" w:rsidP="00060847">
            <w:pPr>
              <w:numPr>
                <w:ilvl w:val="0"/>
                <w:numId w:val="24"/>
              </w:numPr>
              <w:autoSpaceDE w:val="0"/>
              <w:autoSpaceDN w:val="0"/>
              <w:adjustRightInd w:val="0"/>
              <w:contextualSpacing/>
              <w:rPr>
                <w:rFonts w:ascii="Times New Roman" w:hAnsi="Times New Roman" w:cs="Times New Roman"/>
                <w:sz w:val="20"/>
                <w:szCs w:val="20"/>
              </w:rPr>
            </w:pPr>
            <w:r w:rsidRPr="00060847">
              <w:rPr>
                <w:rFonts w:ascii="Times New Roman" w:hAnsi="Times New Roman" w:cs="Times New Roman"/>
                <w:sz w:val="20"/>
                <w:szCs w:val="20"/>
                <w:lang w:eastAsia="en-PH"/>
              </w:rPr>
              <w:t>I believe excessive gadget use negatively impacts my child's social skills.</w:t>
            </w:r>
          </w:p>
        </w:tc>
        <w:tc>
          <w:tcPr>
            <w:tcW w:w="850" w:type="dxa"/>
            <w:tcBorders>
              <w:top w:val="single" w:sz="4" w:space="0" w:color="auto"/>
            </w:tcBorders>
            <w:shd w:val="clear" w:color="auto" w:fill="auto"/>
          </w:tcPr>
          <w:p w14:paraId="069F3494"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Calibri" w:hAnsi="Calibri" w:cs="Times New Roman"/>
                <w:sz w:val="20"/>
                <w:szCs w:val="20"/>
              </w:rPr>
              <w:t>3.42</w:t>
            </w:r>
          </w:p>
        </w:tc>
        <w:tc>
          <w:tcPr>
            <w:tcW w:w="762" w:type="dxa"/>
            <w:tcBorders>
              <w:top w:val="single" w:sz="4" w:space="0" w:color="auto"/>
            </w:tcBorders>
            <w:shd w:val="clear" w:color="auto" w:fill="auto"/>
          </w:tcPr>
          <w:p w14:paraId="24B0C924"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Calibri" w:hAnsi="Calibri" w:cs="Times New Roman"/>
                <w:sz w:val="20"/>
                <w:szCs w:val="20"/>
              </w:rPr>
              <w:t>0.81</w:t>
            </w:r>
          </w:p>
        </w:tc>
        <w:tc>
          <w:tcPr>
            <w:tcW w:w="609" w:type="dxa"/>
            <w:tcBorders>
              <w:top w:val="single" w:sz="4" w:space="0" w:color="auto"/>
            </w:tcBorders>
          </w:tcPr>
          <w:p w14:paraId="2D212679" w14:textId="77777777" w:rsidR="00060847" w:rsidRPr="00060847" w:rsidRDefault="00060847" w:rsidP="00060847">
            <w:pPr>
              <w:contextualSpacing/>
              <w:jc w:val="both"/>
              <w:rPr>
                <w:rFonts w:ascii="Times New Roman" w:eastAsia="Times New Roman" w:hAnsi="Times New Roman" w:cs="Times New Roman"/>
                <w:sz w:val="20"/>
                <w:szCs w:val="20"/>
              </w:rPr>
            </w:pPr>
            <w:r w:rsidRPr="00060847">
              <w:rPr>
                <w:rFonts w:ascii="Times New Roman" w:eastAsia="Times New Roman" w:hAnsi="Times New Roman" w:cs="Times New Roman"/>
                <w:sz w:val="20"/>
                <w:szCs w:val="20"/>
              </w:rPr>
              <w:t>SA</w:t>
            </w:r>
          </w:p>
        </w:tc>
        <w:tc>
          <w:tcPr>
            <w:tcW w:w="1039" w:type="dxa"/>
            <w:tcBorders>
              <w:top w:val="single" w:sz="4" w:space="0" w:color="auto"/>
            </w:tcBorders>
          </w:tcPr>
          <w:p w14:paraId="6BCDB2DE" w14:textId="77777777" w:rsidR="00060847" w:rsidRPr="00060847" w:rsidRDefault="00060847" w:rsidP="00060847">
            <w:pPr>
              <w:contextualSpacing/>
              <w:jc w:val="both"/>
              <w:rPr>
                <w:rFonts w:ascii="Times New Roman" w:eastAsia="Times New Roman" w:hAnsi="Times New Roman" w:cs="Times New Roman"/>
                <w:sz w:val="20"/>
                <w:szCs w:val="20"/>
              </w:rPr>
            </w:pPr>
            <w:r w:rsidRPr="00060847">
              <w:rPr>
                <w:rFonts w:ascii="Times New Roman" w:eastAsia="Times New Roman" w:hAnsi="Times New Roman" w:cs="Times New Roman"/>
                <w:sz w:val="20"/>
                <w:szCs w:val="20"/>
              </w:rPr>
              <w:t>VNI</w:t>
            </w:r>
          </w:p>
        </w:tc>
      </w:tr>
      <w:tr w:rsidR="00060847" w:rsidRPr="00060847" w14:paraId="0C5AFCAD" w14:textId="77777777" w:rsidTr="00C26C3B">
        <w:trPr>
          <w:trHeight w:val="323"/>
          <w:jc w:val="center"/>
        </w:trPr>
        <w:tc>
          <w:tcPr>
            <w:tcW w:w="5382" w:type="dxa"/>
          </w:tcPr>
          <w:p w14:paraId="236D0781" w14:textId="77777777" w:rsidR="00060847" w:rsidRPr="00060847" w:rsidRDefault="00060847" w:rsidP="00060847">
            <w:pPr>
              <w:numPr>
                <w:ilvl w:val="0"/>
                <w:numId w:val="24"/>
              </w:numPr>
              <w:autoSpaceDE w:val="0"/>
              <w:autoSpaceDN w:val="0"/>
              <w:adjustRightInd w:val="0"/>
              <w:contextualSpacing/>
              <w:rPr>
                <w:rFonts w:ascii="Times New Roman" w:hAnsi="Times New Roman" w:cs="Times New Roman"/>
                <w:sz w:val="20"/>
                <w:szCs w:val="20"/>
              </w:rPr>
            </w:pPr>
            <w:r w:rsidRPr="00060847">
              <w:rPr>
                <w:rFonts w:ascii="Times New Roman" w:hAnsi="Times New Roman" w:cs="Times New Roman"/>
                <w:sz w:val="20"/>
                <w:szCs w:val="20"/>
                <w:lang w:eastAsia="en-PH"/>
              </w:rPr>
              <w:t>I think gadgets can be helpful for educational purposes if used in moderation.</w:t>
            </w:r>
          </w:p>
        </w:tc>
        <w:tc>
          <w:tcPr>
            <w:tcW w:w="850" w:type="dxa"/>
            <w:shd w:val="clear" w:color="auto" w:fill="auto"/>
          </w:tcPr>
          <w:p w14:paraId="28C5AE8A"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3.81</w:t>
            </w:r>
          </w:p>
        </w:tc>
        <w:tc>
          <w:tcPr>
            <w:tcW w:w="762" w:type="dxa"/>
            <w:shd w:val="clear" w:color="auto" w:fill="auto"/>
          </w:tcPr>
          <w:p w14:paraId="42C5B355"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0.55</w:t>
            </w:r>
          </w:p>
        </w:tc>
        <w:tc>
          <w:tcPr>
            <w:tcW w:w="609" w:type="dxa"/>
          </w:tcPr>
          <w:p w14:paraId="357D9D7E" w14:textId="77777777" w:rsidR="00060847" w:rsidRPr="00060847" w:rsidRDefault="00060847" w:rsidP="00060847">
            <w:pPr>
              <w:contextualSpacing/>
              <w:jc w:val="both"/>
              <w:rPr>
                <w:rFonts w:ascii="Times New Roman" w:eastAsia="Times New Roman" w:hAnsi="Times New Roman" w:cs="Times New Roman"/>
                <w:sz w:val="20"/>
                <w:szCs w:val="20"/>
              </w:rPr>
            </w:pPr>
            <w:r w:rsidRPr="00060847">
              <w:rPr>
                <w:rFonts w:ascii="Times New Roman" w:eastAsia="Times New Roman" w:hAnsi="Times New Roman" w:cs="Times New Roman"/>
                <w:sz w:val="20"/>
                <w:szCs w:val="20"/>
              </w:rPr>
              <w:t>SA</w:t>
            </w:r>
          </w:p>
        </w:tc>
        <w:tc>
          <w:tcPr>
            <w:tcW w:w="1039" w:type="dxa"/>
          </w:tcPr>
          <w:p w14:paraId="2F0FCDE8" w14:textId="77777777" w:rsidR="00060847" w:rsidRPr="00060847" w:rsidRDefault="00060847" w:rsidP="00060847">
            <w:pPr>
              <w:contextualSpacing/>
              <w:jc w:val="both"/>
              <w:rPr>
                <w:rFonts w:ascii="Times New Roman" w:eastAsia="Times New Roman" w:hAnsi="Times New Roman" w:cs="Times New Roman"/>
                <w:sz w:val="20"/>
                <w:szCs w:val="20"/>
              </w:rPr>
            </w:pPr>
            <w:r w:rsidRPr="00060847">
              <w:rPr>
                <w:rFonts w:ascii="Times New Roman" w:eastAsia="Times New Roman" w:hAnsi="Times New Roman" w:cs="Times New Roman"/>
                <w:sz w:val="20"/>
                <w:szCs w:val="20"/>
              </w:rPr>
              <w:t>VNI</w:t>
            </w:r>
          </w:p>
        </w:tc>
      </w:tr>
      <w:tr w:rsidR="00060847" w:rsidRPr="00060847" w14:paraId="62FF83BF" w14:textId="77777777" w:rsidTr="00C26C3B">
        <w:trPr>
          <w:trHeight w:val="374"/>
          <w:jc w:val="center"/>
        </w:trPr>
        <w:tc>
          <w:tcPr>
            <w:tcW w:w="5382" w:type="dxa"/>
          </w:tcPr>
          <w:p w14:paraId="199C1F97" w14:textId="77777777" w:rsidR="00060847" w:rsidRPr="00060847" w:rsidRDefault="00060847" w:rsidP="00060847">
            <w:pPr>
              <w:numPr>
                <w:ilvl w:val="0"/>
                <w:numId w:val="24"/>
              </w:numPr>
              <w:autoSpaceDE w:val="0"/>
              <w:autoSpaceDN w:val="0"/>
              <w:adjustRightInd w:val="0"/>
              <w:contextualSpacing/>
              <w:rPr>
                <w:rFonts w:ascii="Times New Roman" w:hAnsi="Times New Roman" w:cs="Times New Roman"/>
                <w:sz w:val="20"/>
                <w:szCs w:val="20"/>
              </w:rPr>
            </w:pPr>
            <w:r w:rsidRPr="00060847">
              <w:rPr>
                <w:rFonts w:ascii="Times New Roman" w:hAnsi="Times New Roman" w:cs="Times New Roman"/>
                <w:sz w:val="20"/>
                <w:szCs w:val="20"/>
                <w:lang w:eastAsia="en-PH"/>
              </w:rPr>
              <w:t>I am concerned about the amount of time my child spends on gadgets daily.</w:t>
            </w:r>
          </w:p>
        </w:tc>
        <w:tc>
          <w:tcPr>
            <w:tcW w:w="850" w:type="dxa"/>
            <w:shd w:val="clear" w:color="auto" w:fill="auto"/>
          </w:tcPr>
          <w:p w14:paraId="157493D0"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3.65</w:t>
            </w:r>
          </w:p>
        </w:tc>
        <w:tc>
          <w:tcPr>
            <w:tcW w:w="762" w:type="dxa"/>
            <w:shd w:val="clear" w:color="auto" w:fill="auto"/>
          </w:tcPr>
          <w:p w14:paraId="34574FA1"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0.71</w:t>
            </w:r>
          </w:p>
        </w:tc>
        <w:tc>
          <w:tcPr>
            <w:tcW w:w="609" w:type="dxa"/>
          </w:tcPr>
          <w:p w14:paraId="1496AEC1" w14:textId="77777777" w:rsidR="00060847" w:rsidRPr="00060847" w:rsidRDefault="00060847" w:rsidP="00060847">
            <w:pPr>
              <w:contextualSpacing/>
              <w:jc w:val="both"/>
              <w:rPr>
                <w:rFonts w:ascii="Times New Roman" w:eastAsia="Times New Roman" w:hAnsi="Times New Roman" w:cs="Times New Roman"/>
                <w:sz w:val="20"/>
                <w:szCs w:val="20"/>
              </w:rPr>
            </w:pPr>
            <w:r w:rsidRPr="00060847">
              <w:rPr>
                <w:rFonts w:ascii="Times New Roman" w:eastAsia="Times New Roman" w:hAnsi="Times New Roman" w:cs="Times New Roman"/>
                <w:sz w:val="20"/>
                <w:szCs w:val="20"/>
              </w:rPr>
              <w:t>SA</w:t>
            </w:r>
          </w:p>
        </w:tc>
        <w:tc>
          <w:tcPr>
            <w:tcW w:w="1039" w:type="dxa"/>
          </w:tcPr>
          <w:p w14:paraId="73BADEBA" w14:textId="77777777" w:rsidR="00060847" w:rsidRPr="00060847" w:rsidRDefault="00060847" w:rsidP="00060847">
            <w:pPr>
              <w:contextualSpacing/>
              <w:jc w:val="both"/>
              <w:rPr>
                <w:rFonts w:ascii="Times New Roman" w:eastAsia="Times New Roman" w:hAnsi="Times New Roman" w:cs="Times New Roman"/>
                <w:sz w:val="20"/>
                <w:szCs w:val="20"/>
              </w:rPr>
            </w:pPr>
            <w:r w:rsidRPr="00060847">
              <w:rPr>
                <w:rFonts w:ascii="Times New Roman" w:eastAsia="Times New Roman" w:hAnsi="Times New Roman" w:cs="Times New Roman"/>
                <w:sz w:val="20"/>
                <w:szCs w:val="20"/>
              </w:rPr>
              <w:t>VNI</w:t>
            </w:r>
          </w:p>
        </w:tc>
      </w:tr>
      <w:tr w:rsidR="00060847" w:rsidRPr="00060847" w14:paraId="46BE54D1" w14:textId="77777777" w:rsidTr="00C26C3B">
        <w:trPr>
          <w:trHeight w:val="323"/>
          <w:jc w:val="center"/>
        </w:trPr>
        <w:tc>
          <w:tcPr>
            <w:tcW w:w="5382" w:type="dxa"/>
          </w:tcPr>
          <w:p w14:paraId="7F6E3217" w14:textId="77777777" w:rsidR="00060847" w:rsidRPr="00060847" w:rsidRDefault="00060847" w:rsidP="00060847">
            <w:pPr>
              <w:numPr>
                <w:ilvl w:val="0"/>
                <w:numId w:val="24"/>
              </w:numPr>
              <w:autoSpaceDE w:val="0"/>
              <w:autoSpaceDN w:val="0"/>
              <w:adjustRightInd w:val="0"/>
              <w:contextualSpacing/>
              <w:rPr>
                <w:rFonts w:ascii="Times New Roman" w:hAnsi="Times New Roman" w:cs="Times New Roman"/>
                <w:sz w:val="20"/>
                <w:szCs w:val="20"/>
              </w:rPr>
            </w:pPr>
            <w:r w:rsidRPr="00060847">
              <w:rPr>
                <w:rFonts w:ascii="Times New Roman" w:hAnsi="Times New Roman" w:cs="Times New Roman"/>
                <w:sz w:val="20"/>
                <w:szCs w:val="20"/>
                <w:lang w:eastAsia="en-PH"/>
              </w:rPr>
              <w:t>I believe gadget use affects my child's attention span negatively.</w:t>
            </w:r>
          </w:p>
        </w:tc>
        <w:tc>
          <w:tcPr>
            <w:tcW w:w="850" w:type="dxa"/>
            <w:shd w:val="clear" w:color="auto" w:fill="auto"/>
          </w:tcPr>
          <w:p w14:paraId="41849849"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3.26</w:t>
            </w:r>
          </w:p>
        </w:tc>
        <w:tc>
          <w:tcPr>
            <w:tcW w:w="762" w:type="dxa"/>
            <w:shd w:val="clear" w:color="auto" w:fill="auto"/>
          </w:tcPr>
          <w:p w14:paraId="16D31325"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0.92</w:t>
            </w:r>
          </w:p>
        </w:tc>
        <w:tc>
          <w:tcPr>
            <w:tcW w:w="609" w:type="dxa"/>
          </w:tcPr>
          <w:p w14:paraId="3A923820" w14:textId="77777777" w:rsidR="00060847" w:rsidRPr="00060847" w:rsidRDefault="00060847" w:rsidP="00060847">
            <w:pPr>
              <w:contextualSpacing/>
              <w:jc w:val="both"/>
              <w:rPr>
                <w:rFonts w:ascii="Times New Roman" w:eastAsia="Times New Roman" w:hAnsi="Times New Roman" w:cs="Times New Roman"/>
                <w:sz w:val="20"/>
                <w:szCs w:val="20"/>
              </w:rPr>
            </w:pPr>
            <w:r w:rsidRPr="00060847">
              <w:rPr>
                <w:rFonts w:ascii="Times New Roman" w:eastAsia="Times New Roman" w:hAnsi="Times New Roman" w:cs="Times New Roman"/>
                <w:sz w:val="20"/>
                <w:szCs w:val="20"/>
              </w:rPr>
              <w:t>SA</w:t>
            </w:r>
          </w:p>
        </w:tc>
        <w:tc>
          <w:tcPr>
            <w:tcW w:w="1039" w:type="dxa"/>
          </w:tcPr>
          <w:p w14:paraId="167FFA9F" w14:textId="77777777" w:rsidR="00060847" w:rsidRPr="00060847" w:rsidRDefault="00060847" w:rsidP="00060847">
            <w:pPr>
              <w:contextualSpacing/>
              <w:jc w:val="both"/>
              <w:rPr>
                <w:rFonts w:ascii="Times New Roman" w:eastAsia="Times New Roman" w:hAnsi="Times New Roman" w:cs="Times New Roman"/>
                <w:sz w:val="20"/>
                <w:szCs w:val="20"/>
              </w:rPr>
            </w:pPr>
            <w:r w:rsidRPr="00060847">
              <w:rPr>
                <w:rFonts w:ascii="Times New Roman" w:eastAsia="Times New Roman" w:hAnsi="Times New Roman" w:cs="Times New Roman"/>
                <w:sz w:val="20"/>
                <w:szCs w:val="20"/>
              </w:rPr>
              <w:t>VNI</w:t>
            </w:r>
          </w:p>
        </w:tc>
      </w:tr>
      <w:tr w:rsidR="00060847" w:rsidRPr="00060847" w14:paraId="57D4062A" w14:textId="77777777" w:rsidTr="00C26C3B">
        <w:trPr>
          <w:trHeight w:val="323"/>
          <w:jc w:val="center"/>
        </w:trPr>
        <w:tc>
          <w:tcPr>
            <w:tcW w:w="5382" w:type="dxa"/>
          </w:tcPr>
          <w:p w14:paraId="0EC8B277" w14:textId="77777777" w:rsidR="00060847" w:rsidRPr="00060847" w:rsidRDefault="00060847" w:rsidP="00060847">
            <w:pPr>
              <w:numPr>
                <w:ilvl w:val="0"/>
                <w:numId w:val="24"/>
              </w:numPr>
              <w:autoSpaceDE w:val="0"/>
              <w:autoSpaceDN w:val="0"/>
              <w:adjustRightInd w:val="0"/>
              <w:contextualSpacing/>
              <w:rPr>
                <w:rFonts w:ascii="Times New Roman" w:hAnsi="Times New Roman" w:cs="Times New Roman"/>
                <w:sz w:val="20"/>
                <w:szCs w:val="20"/>
              </w:rPr>
            </w:pPr>
            <w:r w:rsidRPr="00060847">
              <w:rPr>
                <w:rFonts w:ascii="Times New Roman" w:hAnsi="Times New Roman" w:cs="Times New Roman"/>
                <w:sz w:val="20"/>
                <w:szCs w:val="20"/>
                <w:lang w:eastAsia="en-PH"/>
              </w:rPr>
              <w:t>I feel that my child's emotional well-being is influenced by their gadget use.</w:t>
            </w:r>
          </w:p>
        </w:tc>
        <w:tc>
          <w:tcPr>
            <w:tcW w:w="850" w:type="dxa"/>
            <w:shd w:val="clear" w:color="auto" w:fill="auto"/>
          </w:tcPr>
          <w:p w14:paraId="44733F38"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3.50</w:t>
            </w:r>
          </w:p>
        </w:tc>
        <w:tc>
          <w:tcPr>
            <w:tcW w:w="762" w:type="dxa"/>
            <w:shd w:val="clear" w:color="auto" w:fill="auto"/>
          </w:tcPr>
          <w:p w14:paraId="144D25D5"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0.66</w:t>
            </w:r>
          </w:p>
        </w:tc>
        <w:tc>
          <w:tcPr>
            <w:tcW w:w="609" w:type="dxa"/>
          </w:tcPr>
          <w:p w14:paraId="6EB111BA" w14:textId="77777777" w:rsidR="00060847" w:rsidRPr="00060847" w:rsidRDefault="00060847" w:rsidP="00060847">
            <w:pPr>
              <w:contextualSpacing/>
              <w:jc w:val="both"/>
              <w:rPr>
                <w:rFonts w:ascii="Times New Roman" w:eastAsia="Times New Roman" w:hAnsi="Times New Roman" w:cs="Times New Roman"/>
                <w:sz w:val="20"/>
                <w:szCs w:val="20"/>
              </w:rPr>
            </w:pPr>
            <w:r w:rsidRPr="00060847">
              <w:rPr>
                <w:rFonts w:ascii="Times New Roman" w:eastAsia="Times New Roman" w:hAnsi="Times New Roman" w:cs="Times New Roman"/>
                <w:sz w:val="20"/>
                <w:szCs w:val="20"/>
              </w:rPr>
              <w:t>SA</w:t>
            </w:r>
          </w:p>
        </w:tc>
        <w:tc>
          <w:tcPr>
            <w:tcW w:w="1039" w:type="dxa"/>
          </w:tcPr>
          <w:p w14:paraId="1A01F300" w14:textId="77777777" w:rsidR="00060847" w:rsidRPr="00060847" w:rsidRDefault="00060847" w:rsidP="00060847">
            <w:pPr>
              <w:contextualSpacing/>
              <w:jc w:val="both"/>
              <w:rPr>
                <w:rFonts w:ascii="Times New Roman" w:eastAsia="Times New Roman" w:hAnsi="Times New Roman" w:cs="Times New Roman"/>
                <w:sz w:val="20"/>
                <w:szCs w:val="20"/>
              </w:rPr>
            </w:pPr>
            <w:r w:rsidRPr="00060847">
              <w:rPr>
                <w:rFonts w:ascii="Times New Roman" w:eastAsia="Times New Roman" w:hAnsi="Times New Roman" w:cs="Times New Roman"/>
                <w:sz w:val="20"/>
                <w:szCs w:val="20"/>
              </w:rPr>
              <w:t>VNI</w:t>
            </w:r>
          </w:p>
        </w:tc>
      </w:tr>
      <w:tr w:rsidR="00060847" w:rsidRPr="00060847" w14:paraId="585D0675" w14:textId="77777777" w:rsidTr="00C26C3B">
        <w:trPr>
          <w:trHeight w:val="323"/>
          <w:jc w:val="center"/>
        </w:trPr>
        <w:tc>
          <w:tcPr>
            <w:tcW w:w="5382" w:type="dxa"/>
          </w:tcPr>
          <w:p w14:paraId="7BFD57D0" w14:textId="77777777" w:rsidR="00060847" w:rsidRPr="00060847" w:rsidRDefault="00060847" w:rsidP="00060847">
            <w:pPr>
              <w:numPr>
                <w:ilvl w:val="0"/>
                <w:numId w:val="24"/>
              </w:numPr>
              <w:autoSpaceDE w:val="0"/>
              <w:autoSpaceDN w:val="0"/>
              <w:adjustRightInd w:val="0"/>
              <w:contextualSpacing/>
              <w:rPr>
                <w:rFonts w:ascii="Times New Roman" w:hAnsi="Times New Roman" w:cs="Times New Roman"/>
                <w:sz w:val="20"/>
                <w:szCs w:val="20"/>
              </w:rPr>
            </w:pPr>
            <w:r w:rsidRPr="00060847">
              <w:rPr>
                <w:rFonts w:ascii="Times New Roman" w:hAnsi="Times New Roman" w:cs="Times New Roman"/>
                <w:sz w:val="20"/>
                <w:szCs w:val="20"/>
                <w:lang w:eastAsia="en-PH"/>
              </w:rPr>
              <w:t>I believe gadgets contribute positively to my child's learning and development.</w:t>
            </w:r>
          </w:p>
        </w:tc>
        <w:tc>
          <w:tcPr>
            <w:tcW w:w="850" w:type="dxa"/>
            <w:shd w:val="clear" w:color="auto" w:fill="auto"/>
          </w:tcPr>
          <w:p w14:paraId="411ECF9B"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3.36</w:t>
            </w:r>
          </w:p>
        </w:tc>
        <w:tc>
          <w:tcPr>
            <w:tcW w:w="762" w:type="dxa"/>
            <w:shd w:val="clear" w:color="auto" w:fill="auto"/>
          </w:tcPr>
          <w:p w14:paraId="560F4FB0"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0.80</w:t>
            </w:r>
          </w:p>
        </w:tc>
        <w:tc>
          <w:tcPr>
            <w:tcW w:w="609" w:type="dxa"/>
          </w:tcPr>
          <w:p w14:paraId="2470FFBC" w14:textId="77777777" w:rsidR="00060847" w:rsidRPr="00060847" w:rsidRDefault="00060847" w:rsidP="00060847">
            <w:pPr>
              <w:contextualSpacing/>
              <w:jc w:val="both"/>
              <w:rPr>
                <w:rFonts w:ascii="Times New Roman" w:eastAsia="Times New Roman" w:hAnsi="Times New Roman" w:cs="Times New Roman"/>
                <w:sz w:val="20"/>
                <w:szCs w:val="20"/>
              </w:rPr>
            </w:pPr>
            <w:r w:rsidRPr="00060847">
              <w:rPr>
                <w:rFonts w:ascii="Times New Roman" w:eastAsia="Times New Roman" w:hAnsi="Times New Roman" w:cs="Times New Roman"/>
                <w:sz w:val="20"/>
                <w:szCs w:val="20"/>
              </w:rPr>
              <w:t>SA</w:t>
            </w:r>
          </w:p>
        </w:tc>
        <w:tc>
          <w:tcPr>
            <w:tcW w:w="1039" w:type="dxa"/>
          </w:tcPr>
          <w:p w14:paraId="1E0F9F3F" w14:textId="77777777" w:rsidR="00060847" w:rsidRPr="00060847" w:rsidRDefault="00060847" w:rsidP="00060847">
            <w:pPr>
              <w:contextualSpacing/>
              <w:jc w:val="both"/>
              <w:rPr>
                <w:rFonts w:ascii="Times New Roman" w:eastAsia="Times New Roman" w:hAnsi="Times New Roman" w:cs="Times New Roman"/>
                <w:sz w:val="20"/>
                <w:szCs w:val="20"/>
              </w:rPr>
            </w:pPr>
            <w:r w:rsidRPr="00060847">
              <w:rPr>
                <w:rFonts w:ascii="Times New Roman" w:eastAsia="Times New Roman" w:hAnsi="Times New Roman" w:cs="Times New Roman"/>
                <w:sz w:val="20"/>
                <w:szCs w:val="20"/>
              </w:rPr>
              <w:t>VNI</w:t>
            </w:r>
          </w:p>
        </w:tc>
      </w:tr>
      <w:tr w:rsidR="00060847" w:rsidRPr="00060847" w14:paraId="208EEC9E" w14:textId="77777777" w:rsidTr="00C26C3B">
        <w:trPr>
          <w:trHeight w:val="323"/>
          <w:jc w:val="center"/>
        </w:trPr>
        <w:tc>
          <w:tcPr>
            <w:tcW w:w="5382" w:type="dxa"/>
          </w:tcPr>
          <w:p w14:paraId="03CD96CA" w14:textId="77777777" w:rsidR="00060847" w:rsidRPr="00060847" w:rsidRDefault="00060847" w:rsidP="00060847">
            <w:pPr>
              <w:numPr>
                <w:ilvl w:val="0"/>
                <w:numId w:val="24"/>
              </w:numPr>
              <w:autoSpaceDE w:val="0"/>
              <w:autoSpaceDN w:val="0"/>
              <w:adjustRightInd w:val="0"/>
              <w:contextualSpacing/>
              <w:rPr>
                <w:rFonts w:ascii="Times New Roman" w:hAnsi="Times New Roman" w:cs="Times New Roman"/>
                <w:sz w:val="20"/>
                <w:szCs w:val="20"/>
              </w:rPr>
            </w:pPr>
            <w:r w:rsidRPr="00060847">
              <w:rPr>
                <w:rFonts w:ascii="Times New Roman" w:hAnsi="Times New Roman" w:cs="Times New Roman"/>
                <w:sz w:val="20"/>
                <w:szCs w:val="20"/>
                <w:lang w:eastAsia="en-PH"/>
              </w:rPr>
              <w:t>I am worried about the content my child accesses through gadgets.</w:t>
            </w:r>
          </w:p>
        </w:tc>
        <w:tc>
          <w:tcPr>
            <w:tcW w:w="850" w:type="dxa"/>
            <w:shd w:val="clear" w:color="auto" w:fill="auto"/>
          </w:tcPr>
          <w:p w14:paraId="011E8686"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4.00</w:t>
            </w:r>
          </w:p>
        </w:tc>
        <w:tc>
          <w:tcPr>
            <w:tcW w:w="762" w:type="dxa"/>
            <w:shd w:val="clear" w:color="auto" w:fill="auto"/>
          </w:tcPr>
          <w:p w14:paraId="0B1B6C91"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0.77</w:t>
            </w:r>
          </w:p>
        </w:tc>
        <w:tc>
          <w:tcPr>
            <w:tcW w:w="609" w:type="dxa"/>
          </w:tcPr>
          <w:p w14:paraId="3620BEC2" w14:textId="77777777" w:rsidR="00060847" w:rsidRPr="00060847" w:rsidRDefault="00060847" w:rsidP="00060847">
            <w:pPr>
              <w:contextualSpacing/>
              <w:jc w:val="both"/>
              <w:rPr>
                <w:rFonts w:ascii="Times New Roman" w:eastAsia="Times New Roman" w:hAnsi="Times New Roman" w:cs="Times New Roman"/>
                <w:sz w:val="20"/>
                <w:szCs w:val="20"/>
              </w:rPr>
            </w:pPr>
            <w:r w:rsidRPr="00060847">
              <w:rPr>
                <w:rFonts w:ascii="Times New Roman" w:eastAsia="Times New Roman" w:hAnsi="Times New Roman" w:cs="Times New Roman"/>
                <w:sz w:val="20"/>
                <w:szCs w:val="20"/>
              </w:rPr>
              <w:t>SA</w:t>
            </w:r>
          </w:p>
        </w:tc>
        <w:tc>
          <w:tcPr>
            <w:tcW w:w="1039" w:type="dxa"/>
          </w:tcPr>
          <w:p w14:paraId="2142F3C7" w14:textId="77777777" w:rsidR="00060847" w:rsidRPr="00060847" w:rsidRDefault="00060847" w:rsidP="00060847">
            <w:pPr>
              <w:contextualSpacing/>
              <w:jc w:val="both"/>
              <w:rPr>
                <w:rFonts w:ascii="Times New Roman" w:eastAsia="Times New Roman" w:hAnsi="Times New Roman" w:cs="Times New Roman"/>
                <w:sz w:val="20"/>
                <w:szCs w:val="20"/>
              </w:rPr>
            </w:pPr>
            <w:r w:rsidRPr="00060847">
              <w:rPr>
                <w:rFonts w:ascii="Times New Roman" w:eastAsia="Times New Roman" w:hAnsi="Times New Roman" w:cs="Times New Roman"/>
                <w:sz w:val="20"/>
                <w:szCs w:val="20"/>
              </w:rPr>
              <w:t>VNI</w:t>
            </w:r>
          </w:p>
        </w:tc>
      </w:tr>
      <w:tr w:rsidR="00060847" w:rsidRPr="00060847" w14:paraId="13F11922" w14:textId="77777777" w:rsidTr="00C26C3B">
        <w:trPr>
          <w:trHeight w:val="323"/>
          <w:jc w:val="center"/>
        </w:trPr>
        <w:tc>
          <w:tcPr>
            <w:tcW w:w="5382" w:type="dxa"/>
          </w:tcPr>
          <w:p w14:paraId="26181C47" w14:textId="77777777" w:rsidR="00060847" w:rsidRPr="00060847" w:rsidRDefault="00060847" w:rsidP="00060847">
            <w:pPr>
              <w:numPr>
                <w:ilvl w:val="0"/>
                <w:numId w:val="24"/>
              </w:numPr>
              <w:autoSpaceDE w:val="0"/>
              <w:autoSpaceDN w:val="0"/>
              <w:adjustRightInd w:val="0"/>
              <w:contextualSpacing/>
              <w:rPr>
                <w:rFonts w:ascii="Times New Roman" w:hAnsi="Times New Roman" w:cs="Times New Roman"/>
                <w:sz w:val="20"/>
                <w:szCs w:val="20"/>
              </w:rPr>
            </w:pPr>
            <w:r w:rsidRPr="00060847">
              <w:rPr>
                <w:rFonts w:ascii="Times New Roman" w:hAnsi="Times New Roman" w:cs="Times New Roman"/>
                <w:sz w:val="20"/>
                <w:szCs w:val="20"/>
                <w:lang w:eastAsia="en-PH"/>
              </w:rPr>
              <w:t>I believe parental supervision is essential for responsible gadget use.</w:t>
            </w:r>
          </w:p>
        </w:tc>
        <w:tc>
          <w:tcPr>
            <w:tcW w:w="850" w:type="dxa"/>
            <w:shd w:val="clear" w:color="auto" w:fill="auto"/>
          </w:tcPr>
          <w:p w14:paraId="06019016"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3.90</w:t>
            </w:r>
          </w:p>
        </w:tc>
        <w:tc>
          <w:tcPr>
            <w:tcW w:w="762" w:type="dxa"/>
            <w:shd w:val="clear" w:color="auto" w:fill="auto"/>
          </w:tcPr>
          <w:p w14:paraId="050149A1"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0.45</w:t>
            </w:r>
          </w:p>
        </w:tc>
        <w:tc>
          <w:tcPr>
            <w:tcW w:w="609" w:type="dxa"/>
          </w:tcPr>
          <w:p w14:paraId="1D724A5B" w14:textId="77777777" w:rsidR="00060847" w:rsidRPr="00060847" w:rsidRDefault="00060847" w:rsidP="00060847">
            <w:pPr>
              <w:contextualSpacing/>
              <w:jc w:val="both"/>
              <w:rPr>
                <w:rFonts w:ascii="Times New Roman" w:eastAsia="Times New Roman" w:hAnsi="Times New Roman" w:cs="Times New Roman"/>
                <w:sz w:val="20"/>
                <w:szCs w:val="20"/>
              </w:rPr>
            </w:pPr>
            <w:r w:rsidRPr="00060847">
              <w:rPr>
                <w:rFonts w:ascii="Times New Roman" w:eastAsia="Times New Roman" w:hAnsi="Times New Roman" w:cs="Times New Roman"/>
                <w:sz w:val="20"/>
                <w:szCs w:val="20"/>
              </w:rPr>
              <w:t>SA</w:t>
            </w:r>
          </w:p>
        </w:tc>
        <w:tc>
          <w:tcPr>
            <w:tcW w:w="1039" w:type="dxa"/>
          </w:tcPr>
          <w:p w14:paraId="449B469F" w14:textId="77777777" w:rsidR="00060847" w:rsidRPr="00060847" w:rsidRDefault="00060847" w:rsidP="00060847">
            <w:pPr>
              <w:contextualSpacing/>
              <w:jc w:val="both"/>
              <w:rPr>
                <w:rFonts w:ascii="Times New Roman" w:eastAsia="Times New Roman" w:hAnsi="Times New Roman" w:cs="Times New Roman"/>
                <w:sz w:val="20"/>
                <w:szCs w:val="20"/>
              </w:rPr>
            </w:pPr>
            <w:r w:rsidRPr="00060847">
              <w:rPr>
                <w:rFonts w:ascii="Times New Roman" w:eastAsia="Times New Roman" w:hAnsi="Times New Roman" w:cs="Times New Roman"/>
                <w:sz w:val="20"/>
                <w:szCs w:val="20"/>
              </w:rPr>
              <w:t>VNI</w:t>
            </w:r>
          </w:p>
        </w:tc>
      </w:tr>
      <w:tr w:rsidR="00060847" w:rsidRPr="00060847" w14:paraId="36211530" w14:textId="77777777" w:rsidTr="00C26C3B">
        <w:trPr>
          <w:trHeight w:val="323"/>
          <w:jc w:val="center"/>
        </w:trPr>
        <w:tc>
          <w:tcPr>
            <w:tcW w:w="5382" w:type="dxa"/>
          </w:tcPr>
          <w:p w14:paraId="235DD8E3" w14:textId="77777777" w:rsidR="00060847" w:rsidRPr="00060847" w:rsidRDefault="00060847" w:rsidP="00060847">
            <w:pPr>
              <w:numPr>
                <w:ilvl w:val="0"/>
                <w:numId w:val="24"/>
              </w:numPr>
              <w:autoSpaceDE w:val="0"/>
              <w:autoSpaceDN w:val="0"/>
              <w:adjustRightInd w:val="0"/>
              <w:contextualSpacing/>
              <w:rPr>
                <w:rFonts w:ascii="Times New Roman" w:hAnsi="Times New Roman" w:cs="Times New Roman"/>
                <w:sz w:val="20"/>
                <w:szCs w:val="20"/>
              </w:rPr>
            </w:pPr>
            <w:r w:rsidRPr="00060847">
              <w:rPr>
                <w:rFonts w:ascii="Times New Roman" w:hAnsi="Times New Roman" w:cs="Times New Roman"/>
                <w:sz w:val="20"/>
                <w:szCs w:val="20"/>
                <w:lang w:eastAsia="en-PH"/>
              </w:rPr>
              <w:t xml:space="preserve">I notice changes in my child's </w:t>
            </w:r>
            <w:proofErr w:type="spellStart"/>
            <w:r w:rsidRPr="00060847">
              <w:rPr>
                <w:rFonts w:ascii="Times New Roman" w:hAnsi="Times New Roman" w:cs="Times New Roman"/>
                <w:sz w:val="20"/>
                <w:szCs w:val="20"/>
                <w:lang w:eastAsia="en-PH"/>
              </w:rPr>
              <w:t>behavior</w:t>
            </w:r>
            <w:proofErr w:type="spellEnd"/>
            <w:r w:rsidRPr="00060847">
              <w:rPr>
                <w:rFonts w:ascii="Times New Roman" w:hAnsi="Times New Roman" w:cs="Times New Roman"/>
                <w:sz w:val="20"/>
                <w:szCs w:val="20"/>
                <w:lang w:eastAsia="en-PH"/>
              </w:rPr>
              <w:t xml:space="preserve"> after prolonged gadget use.</w:t>
            </w:r>
          </w:p>
        </w:tc>
        <w:tc>
          <w:tcPr>
            <w:tcW w:w="850" w:type="dxa"/>
            <w:shd w:val="clear" w:color="auto" w:fill="auto"/>
          </w:tcPr>
          <w:p w14:paraId="62564465"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3.42</w:t>
            </w:r>
          </w:p>
        </w:tc>
        <w:tc>
          <w:tcPr>
            <w:tcW w:w="762" w:type="dxa"/>
            <w:shd w:val="clear" w:color="auto" w:fill="auto"/>
          </w:tcPr>
          <w:p w14:paraId="228ABEEB"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0.75</w:t>
            </w:r>
          </w:p>
        </w:tc>
        <w:tc>
          <w:tcPr>
            <w:tcW w:w="609" w:type="dxa"/>
          </w:tcPr>
          <w:p w14:paraId="3FCB0A3F" w14:textId="77777777" w:rsidR="00060847" w:rsidRPr="00060847" w:rsidRDefault="00060847" w:rsidP="00060847">
            <w:pPr>
              <w:contextualSpacing/>
              <w:jc w:val="both"/>
              <w:rPr>
                <w:rFonts w:ascii="Times New Roman" w:eastAsia="Times New Roman" w:hAnsi="Times New Roman" w:cs="Times New Roman"/>
                <w:sz w:val="20"/>
                <w:szCs w:val="20"/>
              </w:rPr>
            </w:pPr>
            <w:r w:rsidRPr="00060847">
              <w:rPr>
                <w:rFonts w:ascii="Times New Roman" w:eastAsia="Times New Roman" w:hAnsi="Times New Roman" w:cs="Times New Roman"/>
                <w:sz w:val="20"/>
                <w:szCs w:val="20"/>
              </w:rPr>
              <w:t>SA</w:t>
            </w:r>
          </w:p>
        </w:tc>
        <w:tc>
          <w:tcPr>
            <w:tcW w:w="1039" w:type="dxa"/>
          </w:tcPr>
          <w:p w14:paraId="6B54FAA9" w14:textId="77777777" w:rsidR="00060847" w:rsidRPr="00060847" w:rsidRDefault="00060847" w:rsidP="00060847">
            <w:pPr>
              <w:contextualSpacing/>
              <w:jc w:val="both"/>
              <w:rPr>
                <w:rFonts w:ascii="Times New Roman" w:eastAsia="Times New Roman" w:hAnsi="Times New Roman" w:cs="Times New Roman"/>
                <w:sz w:val="20"/>
                <w:szCs w:val="20"/>
              </w:rPr>
            </w:pPr>
            <w:r w:rsidRPr="00060847">
              <w:rPr>
                <w:rFonts w:ascii="Times New Roman" w:eastAsia="Times New Roman" w:hAnsi="Times New Roman" w:cs="Times New Roman"/>
                <w:sz w:val="20"/>
                <w:szCs w:val="20"/>
              </w:rPr>
              <w:t>VNI</w:t>
            </w:r>
          </w:p>
        </w:tc>
      </w:tr>
      <w:tr w:rsidR="00060847" w:rsidRPr="00060847" w14:paraId="10CB1AA9" w14:textId="77777777" w:rsidTr="00C26C3B">
        <w:trPr>
          <w:trHeight w:val="323"/>
          <w:jc w:val="center"/>
        </w:trPr>
        <w:tc>
          <w:tcPr>
            <w:tcW w:w="5382" w:type="dxa"/>
          </w:tcPr>
          <w:p w14:paraId="2E36AC94" w14:textId="77777777" w:rsidR="00060847" w:rsidRPr="00060847" w:rsidRDefault="00060847" w:rsidP="00060847">
            <w:pPr>
              <w:numPr>
                <w:ilvl w:val="0"/>
                <w:numId w:val="24"/>
              </w:numPr>
              <w:autoSpaceDE w:val="0"/>
              <w:autoSpaceDN w:val="0"/>
              <w:adjustRightInd w:val="0"/>
              <w:contextualSpacing/>
              <w:rPr>
                <w:rFonts w:ascii="Times New Roman" w:hAnsi="Times New Roman" w:cs="Times New Roman"/>
                <w:sz w:val="20"/>
                <w:szCs w:val="20"/>
              </w:rPr>
            </w:pPr>
            <w:r w:rsidRPr="00060847">
              <w:rPr>
                <w:rFonts w:ascii="Times New Roman" w:hAnsi="Times New Roman" w:cs="Times New Roman"/>
                <w:sz w:val="20"/>
                <w:szCs w:val="20"/>
                <w:lang w:eastAsia="en-PH"/>
              </w:rPr>
              <w:t>I think setting limits on gadget use is necessary for my child's overall well-being.</w:t>
            </w:r>
          </w:p>
        </w:tc>
        <w:tc>
          <w:tcPr>
            <w:tcW w:w="850" w:type="dxa"/>
            <w:shd w:val="clear" w:color="auto" w:fill="auto"/>
          </w:tcPr>
          <w:p w14:paraId="028770F4"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3.90</w:t>
            </w:r>
          </w:p>
        </w:tc>
        <w:tc>
          <w:tcPr>
            <w:tcW w:w="762" w:type="dxa"/>
            <w:shd w:val="clear" w:color="auto" w:fill="auto"/>
          </w:tcPr>
          <w:p w14:paraId="2104E32F"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0.40</w:t>
            </w:r>
          </w:p>
        </w:tc>
        <w:tc>
          <w:tcPr>
            <w:tcW w:w="609" w:type="dxa"/>
          </w:tcPr>
          <w:p w14:paraId="538C51CD" w14:textId="77777777" w:rsidR="00060847" w:rsidRPr="00060847" w:rsidRDefault="00060847" w:rsidP="00060847">
            <w:pPr>
              <w:contextualSpacing/>
              <w:jc w:val="both"/>
              <w:rPr>
                <w:rFonts w:ascii="Times New Roman" w:eastAsia="Times New Roman" w:hAnsi="Times New Roman" w:cs="Times New Roman"/>
                <w:sz w:val="20"/>
                <w:szCs w:val="20"/>
              </w:rPr>
            </w:pPr>
            <w:r w:rsidRPr="00060847">
              <w:rPr>
                <w:rFonts w:ascii="Times New Roman" w:eastAsia="Times New Roman" w:hAnsi="Times New Roman" w:cs="Times New Roman"/>
                <w:sz w:val="20"/>
                <w:szCs w:val="20"/>
              </w:rPr>
              <w:t>SA</w:t>
            </w:r>
          </w:p>
        </w:tc>
        <w:tc>
          <w:tcPr>
            <w:tcW w:w="1039" w:type="dxa"/>
          </w:tcPr>
          <w:p w14:paraId="492AFA24" w14:textId="77777777" w:rsidR="00060847" w:rsidRPr="00060847" w:rsidRDefault="00060847" w:rsidP="00060847">
            <w:pPr>
              <w:contextualSpacing/>
              <w:jc w:val="both"/>
              <w:rPr>
                <w:rFonts w:ascii="Times New Roman" w:eastAsia="Times New Roman" w:hAnsi="Times New Roman" w:cs="Times New Roman"/>
                <w:sz w:val="20"/>
                <w:szCs w:val="20"/>
              </w:rPr>
            </w:pPr>
            <w:r w:rsidRPr="00060847">
              <w:rPr>
                <w:rFonts w:ascii="Times New Roman" w:eastAsia="Times New Roman" w:hAnsi="Times New Roman" w:cs="Times New Roman"/>
                <w:sz w:val="20"/>
                <w:szCs w:val="20"/>
              </w:rPr>
              <w:t>VNI</w:t>
            </w:r>
          </w:p>
        </w:tc>
      </w:tr>
      <w:tr w:rsidR="00060847" w:rsidRPr="00060847" w14:paraId="5C0A1325" w14:textId="77777777" w:rsidTr="00C26C3B">
        <w:trPr>
          <w:trHeight w:val="323"/>
          <w:jc w:val="center"/>
        </w:trPr>
        <w:tc>
          <w:tcPr>
            <w:tcW w:w="5382" w:type="dxa"/>
            <w:tcBorders>
              <w:bottom w:val="single" w:sz="4" w:space="0" w:color="auto"/>
            </w:tcBorders>
          </w:tcPr>
          <w:p w14:paraId="5ACA883B" w14:textId="77777777" w:rsidR="00060847" w:rsidRPr="00060847" w:rsidRDefault="00060847" w:rsidP="00060847">
            <w:pPr>
              <w:autoSpaceDE w:val="0"/>
              <w:autoSpaceDN w:val="0"/>
              <w:adjustRightInd w:val="0"/>
              <w:ind w:left="720"/>
              <w:contextualSpacing/>
              <w:jc w:val="center"/>
              <w:rPr>
                <w:rFonts w:ascii="Times New Roman" w:hAnsi="Times New Roman" w:cs="Times New Roman"/>
                <w:b/>
                <w:sz w:val="20"/>
                <w:szCs w:val="20"/>
              </w:rPr>
            </w:pPr>
            <w:r w:rsidRPr="00060847">
              <w:rPr>
                <w:rFonts w:ascii="Times New Roman" w:hAnsi="Times New Roman" w:cs="Times New Roman"/>
                <w:b/>
                <w:sz w:val="20"/>
                <w:szCs w:val="20"/>
              </w:rPr>
              <w:t>Average</w:t>
            </w:r>
          </w:p>
        </w:tc>
        <w:tc>
          <w:tcPr>
            <w:tcW w:w="850" w:type="dxa"/>
            <w:tcBorders>
              <w:bottom w:val="single" w:sz="4" w:space="0" w:color="auto"/>
            </w:tcBorders>
            <w:shd w:val="clear" w:color="auto" w:fill="auto"/>
          </w:tcPr>
          <w:p w14:paraId="26D91A2C" w14:textId="77777777" w:rsidR="00060847" w:rsidRPr="00060847" w:rsidRDefault="00060847" w:rsidP="00060847">
            <w:pPr>
              <w:autoSpaceDE w:val="0"/>
              <w:autoSpaceDN w:val="0"/>
              <w:adjustRightInd w:val="0"/>
              <w:ind w:right="60"/>
              <w:rPr>
                <w:rFonts w:ascii="Times New Roman" w:eastAsia="Calibri" w:hAnsi="Times New Roman" w:cs="Times New Roman"/>
                <w:b/>
                <w:color w:val="010205"/>
                <w:sz w:val="20"/>
                <w:szCs w:val="20"/>
              </w:rPr>
            </w:pPr>
            <w:r w:rsidRPr="00060847">
              <w:rPr>
                <w:rFonts w:ascii="Times New Roman" w:eastAsia="Calibri" w:hAnsi="Times New Roman" w:cs="Times New Roman"/>
                <w:b/>
                <w:color w:val="010205"/>
                <w:sz w:val="20"/>
                <w:szCs w:val="20"/>
              </w:rPr>
              <w:t>3.62</w:t>
            </w:r>
          </w:p>
        </w:tc>
        <w:tc>
          <w:tcPr>
            <w:tcW w:w="762" w:type="dxa"/>
            <w:tcBorders>
              <w:bottom w:val="single" w:sz="4" w:space="0" w:color="auto"/>
            </w:tcBorders>
            <w:shd w:val="clear" w:color="auto" w:fill="auto"/>
          </w:tcPr>
          <w:p w14:paraId="71CDE28C" w14:textId="77777777" w:rsidR="00060847" w:rsidRPr="00060847" w:rsidRDefault="00060847" w:rsidP="00060847">
            <w:pPr>
              <w:autoSpaceDE w:val="0"/>
              <w:autoSpaceDN w:val="0"/>
              <w:adjustRightInd w:val="0"/>
              <w:ind w:right="60"/>
              <w:rPr>
                <w:rFonts w:ascii="Times New Roman" w:eastAsia="Calibri" w:hAnsi="Times New Roman" w:cs="Times New Roman"/>
                <w:b/>
                <w:color w:val="010205"/>
                <w:sz w:val="20"/>
                <w:szCs w:val="20"/>
              </w:rPr>
            </w:pPr>
            <w:r w:rsidRPr="00060847">
              <w:rPr>
                <w:rFonts w:ascii="Times New Roman" w:eastAsia="Calibri" w:hAnsi="Times New Roman" w:cs="Times New Roman"/>
                <w:b/>
                <w:color w:val="010205"/>
                <w:sz w:val="20"/>
                <w:szCs w:val="20"/>
              </w:rPr>
              <w:t>0.68</w:t>
            </w:r>
          </w:p>
        </w:tc>
        <w:tc>
          <w:tcPr>
            <w:tcW w:w="609" w:type="dxa"/>
            <w:tcBorders>
              <w:bottom w:val="single" w:sz="4" w:space="0" w:color="auto"/>
            </w:tcBorders>
          </w:tcPr>
          <w:p w14:paraId="02790987" w14:textId="77777777" w:rsidR="00060847" w:rsidRPr="00060847" w:rsidRDefault="00060847" w:rsidP="00060847">
            <w:pPr>
              <w:contextualSpacing/>
              <w:jc w:val="both"/>
              <w:rPr>
                <w:rFonts w:ascii="Times New Roman" w:eastAsia="Times New Roman" w:hAnsi="Times New Roman" w:cs="Times New Roman"/>
                <w:sz w:val="20"/>
                <w:szCs w:val="20"/>
              </w:rPr>
            </w:pPr>
            <w:r w:rsidRPr="00060847">
              <w:rPr>
                <w:rFonts w:ascii="Times New Roman" w:eastAsia="Times New Roman" w:hAnsi="Times New Roman" w:cs="Times New Roman"/>
                <w:sz w:val="20"/>
                <w:szCs w:val="20"/>
              </w:rPr>
              <w:t>SA</w:t>
            </w:r>
          </w:p>
        </w:tc>
        <w:tc>
          <w:tcPr>
            <w:tcW w:w="1039" w:type="dxa"/>
            <w:tcBorders>
              <w:bottom w:val="single" w:sz="4" w:space="0" w:color="auto"/>
            </w:tcBorders>
          </w:tcPr>
          <w:p w14:paraId="786F2C79" w14:textId="77777777" w:rsidR="00060847" w:rsidRPr="00060847" w:rsidRDefault="00060847" w:rsidP="00060847">
            <w:pPr>
              <w:contextualSpacing/>
              <w:jc w:val="both"/>
              <w:rPr>
                <w:rFonts w:ascii="Times New Roman" w:eastAsia="Times New Roman" w:hAnsi="Times New Roman" w:cs="Times New Roman"/>
                <w:sz w:val="20"/>
                <w:szCs w:val="20"/>
              </w:rPr>
            </w:pPr>
            <w:r w:rsidRPr="00060847">
              <w:rPr>
                <w:rFonts w:ascii="Times New Roman" w:eastAsia="Times New Roman" w:hAnsi="Times New Roman" w:cs="Times New Roman"/>
                <w:sz w:val="20"/>
                <w:szCs w:val="20"/>
              </w:rPr>
              <w:t>VNI</w:t>
            </w:r>
          </w:p>
        </w:tc>
      </w:tr>
    </w:tbl>
    <w:tbl>
      <w:tblPr>
        <w:tblW w:w="7045" w:type="dxa"/>
        <w:jc w:val="center"/>
        <w:tblLook w:val="04A0" w:firstRow="1" w:lastRow="0" w:firstColumn="1" w:lastColumn="0" w:noHBand="0" w:noVBand="1"/>
      </w:tblPr>
      <w:tblGrid>
        <w:gridCol w:w="923"/>
        <w:gridCol w:w="1487"/>
        <w:gridCol w:w="2552"/>
        <w:gridCol w:w="2083"/>
      </w:tblGrid>
      <w:tr w:rsidR="00060847" w:rsidRPr="00060847" w14:paraId="26BC72BB" w14:textId="77777777" w:rsidTr="00C26C3B">
        <w:trPr>
          <w:trHeight w:val="280"/>
          <w:jc w:val="center"/>
        </w:trPr>
        <w:tc>
          <w:tcPr>
            <w:tcW w:w="923" w:type="dxa"/>
            <w:shd w:val="clear" w:color="auto" w:fill="auto"/>
            <w:noWrap/>
            <w:vAlign w:val="bottom"/>
            <w:hideMark/>
          </w:tcPr>
          <w:p w14:paraId="098D66A9" w14:textId="77777777" w:rsidR="00060847" w:rsidRPr="00060847" w:rsidRDefault="00060847" w:rsidP="00414F68">
            <w:pPr>
              <w:spacing w:after="0" w:line="240" w:lineRule="auto"/>
              <w:rPr>
                <w:rFonts w:ascii="Times New Roman" w:eastAsia="Times New Roman" w:hAnsi="Times New Roman" w:cs="Times New Roman"/>
                <w:sz w:val="16"/>
                <w:szCs w:val="16"/>
                <w:lang w:val="en-PH" w:eastAsia="en-PH"/>
              </w:rPr>
            </w:pPr>
          </w:p>
          <w:p w14:paraId="10A80A4F" w14:textId="77777777" w:rsidR="00060847" w:rsidRPr="00060847" w:rsidRDefault="00060847" w:rsidP="00414F68">
            <w:pPr>
              <w:spacing w:after="0" w:line="240" w:lineRule="auto"/>
              <w:rPr>
                <w:rFonts w:ascii="Times New Roman" w:eastAsia="Times New Roman" w:hAnsi="Times New Roman" w:cs="Times New Roman"/>
                <w:sz w:val="16"/>
                <w:szCs w:val="16"/>
                <w:lang w:val="en-PH" w:eastAsia="en-PH"/>
              </w:rPr>
            </w:pPr>
          </w:p>
        </w:tc>
        <w:tc>
          <w:tcPr>
            <w:tcW w:w="1487" w:type="dxa"/>
            <w:tcBorders>
              <w:bottom w:val="single" w:sz="4" w:space="0" w:color="auto"/>
            </w:tcBorders>
            <w:shd w:val="clear" w:color="auto" w:fill="auto"/>
            <w:noWrap/>
            <w:vAlign w:val="bottom"/>
            <w:hideMark/>
          </w:tcPr>
          <w:p w14:paraId="19A032EC" w14:textId="77777777" w:rsidR="00060847" w:rsidRPr="00060847" w:rsidRDefault="00060847" w:rsidP="00414F68">
            <w:pPr>
              <w:spacing w:after="0" w:line="240" w:lineRule="auto"/>
              <w:jc w:val="center"/>
              <w:rPr>
                <w:rFonts w:ascii="Times New Roman" w:eastAsia="Times New Roman" w:hAnsi="Times New Roman" w:cs="Times New Roman"/>
                <w:b/>
                <w:color w:val="000000"/>
                <w:sz w:val="16"/>
                <w:szCs w:val="16"/>
                <w:lang w:val="en-PH" w:eastAsia="en-PH"/>
              </w:rPr>
            </w:pPr>
            <w:r w:rsidRPr="00060847">
              <w:rPr>
                <w:rFonts w:ascii="Times New Roman" w:eastAsia="Times New Roman" w:hAnsi="Times New Roman" w:cs="Times New Roman"/>
                <w:b/>
                <w:color w:val="000000"/>
                <w:sz w:val="16"/>
                <w:szCs w:val="16"/>
                <w:lang w:val="en-PH" w:eastAsia="en-PH"/>
              </w:rPr>
              <w:t>Scale</w:t>
            </w:r>
          </w:p>
        </w:tc>
        <w:tc>
          <w:tcPr>
            <w:tcW w:w="2552" w:type="dxa"/>
            <w:tcBorders>
              <w:bottom w:val="single" w:sz="4" w:space="0" w:color="auto"/>
            </w:tcBorders>
            <w:shd w:val="clear" w:color="auto" w:fill="auto"/>
            <w:noWrap/>
            <w:vAlign w:val="bottom"/>
            <w:hideMark/>
          </w:tcPr>
          <w:p w14:paraId="31CE4062" w14:textId="77777777" w:rsidR="00060847" w:rsidRPr="00060847" w:rsidRDefault="00060847" w:rsidP="00414F68">
            <w:pPr>
              <w:spacing w:after="0" w:line="240" w:lineRule="auto"/>
              <w:jc w:val="center"/>
              <w:rPr>
                <w:rFonts w:ascii="Times New Roman" w:eastAsia="Times New Roman" w:hAnsi="Times New Roman" w:cs="Times New Roman"/>
                <w:b/>
                <w:color w:val="000000"/>
                <w:sz w:val="16"/>
                <w:szCs w:val="16"/>
                <w:lang w:val="en-PH" w:eastAsia="en-PH"/>
              </w:rPr>
            </w:pPr>
            <w:r w:rsidRPr="00060847">
              <w:rPr>
                <w:rFonts w:ascii="Times New Roman" w:eastAsia="Times New Roman" w:hAnsi="Times New Roman" w:cs="Times New Roman"/>
                <w:b/>
                <w:color w:val="000000"/>
                <w:sz w:val="16"/>
                <w:szCs w:val="16"/>
                <w:lang w:val="en-PH" w:eastAsia="en-PH"/>
              </w:rPr>
              <w:t>VI</w:t>
            </w:r>
          </w:p>
        </w:tc>
        <w:tc>
          <w:tcPr>
            <w:tcW w:w="2083" w:type="dxa"/>
            <w:tcBorders>
              <w:bottom w:val="single" w:sz="4" w:space="0" w:color="auto"/>
            </w:tcBorders>
            <w:shd w:val="clear" w:color="auto" w:fill="auto"/>
            <w:noWrap/>
            <w:vAlign w:val="bottom"/>
            <w:hideMark/>
          </w:tcPr>
          <w:p w14:paraId="5088AF5D" w14:textId="77777777" w:rsidR="00060847" w:rsidRPr="00060847" w:rsidRDefault="00060847" w:rsidP="00414F68">
            <w:pPr>
              <w:spacing w:after="0" w:line="240" w:lineRule="auto"/>
              <w:jc w:val="center"/>
              <w:rPr>
                <w:rFonts w:ascii="Times New Roman" w:eastAsia="Times New Roman" w:hAnsi="Times New Roman" w:cs="Times New Roman"/>
                <w:b/>
                <w:color w:val="000000"/>
                <w:sz w:val="16"/>
                <w:szCs w:val="16"/>
                <w:lang w:val="en-PH" w:eastAsia="en-PH"/>
              </w:rPr>
            </w:pPr>
            <w:r w:rsidRPr="00060847">
              <w:rPr>
                <w:rFonts w:ascii="Times New Roman" w:eastAsia="Times New Roman" w:hAnsi="Times New Roman" w:cs="Times New Roman"/>
                <w:b/>
                <w:color w:val="000000"/>
                <w:sz w:val="16"/>
                <w:szCs w:val="16"/>
                <w:lang w:val="en-PH" w:eastAsia="en-PH"/>
              </w:rPr>
              <w:t>QD</w:t>
            </w:r>
          </w:p>
        </w:tc>
      </w:tr>
      <w:tr w:rsidR="00060847" w:rsidRPr="00060847" w14:paraId="105A4E88" w14:textId="77777777" w:rsidTr="00C26C3B">
        <w:trPr>
          <w:trHeight w:val="269"/>
          <w:jc w:val="center"/>
        </w:trPr>
        <w:tc>
          <w:tcPr>
            <w:tcW w:w="923" w:type="dxa"/>
            <w:tcBorders>
              <w:top w:val="single" w:sz="4" w:space="0" w:color="auto"/>
            </w:tcBorders>
            <w:shd w:val="clear" w:color="auto" w:fill="auto"/>
            <w:noWrap/>
            <w:vAlign w:val="center"/>
            <w:hideMark/>
          </w:tcPr>
          <w:p w14:paraId="268A31A6" w14:textId="77777777" w:rsidR="00060847" w:rsidRPr="00060847" w:rsidRDefault="00060847" w:rsidP="00414F68">
            <w:pPr>
              <w:spacing w:after="0" w:line="240" w:lineRule="auto"/>
              <w:rPr>
                <w:rFonts w:ascii="Times New Roman" w:eastAsia="Times New Roman" w:hAnsi="Times New Roman" w:cs="Times New Roman"/>
                <w:i/>
                <w:iCs/>
                <w:color w:val="000000"/>
                <w:sz w:val="16"/>
                <w:szCs w:val="16"/>
                <w:lang w:val="en-PH" w:eastAsia="en-PH"/>
              </w:rPr>
            </w:pPr>
            <w:bookmarkStart w:id="2" w:name="_Hlk166576445"/>
            <w:r w:rsidRPr="00060847">
              <w:rPr>
                <w:rFonts w:ascii="Times New Roman" w:eastAsia="Times New Roman" w:hAnsi="Times New Roman" w:cs="Times New Roman"/>
                <w:i/>
                <w:iCs/>
                <w:color w:val="000000"/>
                <w:sz w:val="16"/>
                <w:szCs w:val="16"/>
                <w:lang w:val="en-PH" w:eastAsia="en-PH"/>
              </w:rPr>
              <w:t>Legend</w:t>
            </w:r>
          </w:p>
        </w:tc>
        <w:tc>
          <w:tcPr>
            <w:tcW w:w="1487" w:type="dxa"/>
            <w:tcBorders>
              <w:top w:val="single" w:sz="4" w:space="0" w:color="auto"/>
            </w:tcBorders>
            <w:shd w:val="clear" w:color="auto" w:fill="auto"/>
            <w:noWrap/>
            <w:vAlign w:val="center"/>
            <w:hideMark/>
          </w:tcPr>
          <w:p w14:paraId="1E9F6C3F" w14:textId="77777777" w:rsidR="00060847" w:rsidRPr="00060847" w:rsidRDefault="00060847" w:rsidP="00414F68">
            <w:pPr>
              <w:spacing w:after="0" w:line="240" w:lineRule="auto"/>
              <w:jc w:val="center"/>
              <w:rPr>
                <w:rFonts w:ascii="Times New Roman" w:eastAsia="Times New Roman" w:hAnsi="Times New Roman" w:cs="Times New Roman"/>
                <w:i/>
                <w:iCs/>
                <w:color w:val="000000"/>
                <w:sz w:val="16"/>
                <w:szCs w:val="16"/>
                <w:lang w:val="en-PH" w:eastAsia="en-PH"/>
              </w:rPr>
            </w:pPr>
            <w:r w:rsidRPr="00060847">
              <w:rPr>
                <w:rFonts w:ascii="Times New Roman" w:eastAsia="Times New Roman" w:hAnsi="Times New Roman" w:cs="Times New Roman"/>
                <w:i/>
                <w:iCs/>
                <w:color w:val="000000"/>
                <w:sz w:val="16"/>
                <w:szCs w:val="16"/>
                <w:lang w:val="en-PH" w:eastAsia="en-PH"/>
              </w:rPr>
              <w:t>1 – 1.75</w:t>
            </w:r>
          </w:p>
        </w:tc>
        <w:tc>
          <w:tcPr>
            <w:tcW w:w="2552" w:type="dxa"/>
            <w:tcBorders>
              <w:top w:val="single" w:sz="4" w:space="0" w:color="auto"/>
            </w:tcBorders>
            <w:shd w:val="clear" w:color="auto" w:fill="auto"/>
            <w:noWrap/>
            <w:vAlign w:val="center"/>
            <w:hideMark/>
          </w:tcPr>
          <w:p w14:paraId="6508768A" w14:textId="77777777" w:rsidR="00060847" w:rsidRPr="00060847" w:rsidRDefault="00060847" w:rsidP="00414F68">
            <w:pPr>
              <w:spacing w:after="0" w:line="240" w:lineRule="auto"/>
              <w:jc w:val="center"/>
              <w:rPr>
                <w:rFonts w:ascii="Times New Roman" w:eastAsia="Times New Roman" w:hAnsi="Times New Roman" w:cs="Times New Roman"/>
                <w:i/>
                <w:iCs/>
                <w:color w:val="000000"/>
                <w:sz w:val="16"/>
                <w:szCs w:val="16"/>
                <w:lang w:val="en-PH" w:eastAsia="en-PH"/>
              </w:rPr>
            </w:pPr>
            <w:r w:rsidRPr="00060847">
              <w:rPr>
                <w:rFonts w:ascii="Times New Roman" w:eastAsia="Times New Roman" w:hAnsi="Times New Roman" w:cs="Times New Roman"/>
                <w:i/>
                <w:iCs/>
                <w:color w:val="000000"/>
                <w:sz w:val="16"/>
                <w:szCs w:val="16"/>
                <w:lang w:val="en-PH" w:eastAsia="en-PH"/>
              </w:rPr>
              <w:t>Strongly Disagree (SD)</w:t>
            </w:r>
          </w:p>
        </w:tc>
        <w:tc>
          <w:tcPr>
            <w:tcW w:w="2083" w:type="dxa"/>
            <w:tcBorders>
              <w:top w:val="single" w:sz="4" w:space="0" w:color="auto"/>
            </w:tcBorders>
            <w:shd w:val="clear" w:color="auto" w:fill="auto"/>
            <w:noWrap/>
            <w:hideMark/>
          </w:tcPr>
          <w:p w14:paraId="10B87B2E" w14:textId="77777777" w:rsidR="00060847" w:rsidRPr="00060847" w:rsidRDefault="00060847" w:rsidP="00414F68">
            <w:pPr>
              <w:spacing w:after="0" w:line="240" w:lineRule="auto"/>
              <w:jc w:val="center"/>
              <w:rPr>
                <w:rFonts w:ascii="Times New Roman" w:eastAsia="Times New Roman" w:hAnsi="Times New Roman" w:cs="Times New Roman"/>
                <w:i/>
                <w:sz w:val="16"/>
                <w:szCs w:val="16"/>
                <w:lang w:val="en-PH"/>
              </w:rPr>
            </w:pPr>
            <w:r w:rsidRPr="00060847">
              <w:rPr>
                <w:rFonts w:ascii="Times New Roman" w:eastAsia="Times New Roman" w:hAnsi="Times New Roman" w:cs="Times New Roman"/>
                <w:i/>
                <w:sz w:val="16"/>
                <w:szCs w:val="16"/>
                <w:lang w:val="en-PH"/>
              </w:rPr>
              <w:t>Very Positive Impact (VPI)</w:t>
            </w:r>
          </w:p>
        </w:tc>
      </w:tr>
      <w:tr w:rsidR="00060847" w:rsidRPr="00060847" w14:paraId="0543232B" w14:textId="77777777" w:rsidTr="00C26C3B">
        <w:trPr>
          <w:trHeight w:val="269"/>
          <w:jc w:val="center"/>
        </w:trPr>
        <w:tc>
          <w:tcPr>
            <w:tcW w:w="923" w:type="dxa"/>
            <w:shd w:val="clear" w:color="auto" w:fill="auto"/>
            <w:noWrap/>
            <w:vAlign w:val="bottom"/>
            <w:hideMark/>
          </w:tcPr>
          <w:p w14:paraId="7383816F" w14:textId="77777777" w:rsidR="00060847" w:rsidRPr="00060847" w:rsidRDefault="00060847" w:rsidP="00414F68">
            <w:pPr>
              <w:spacing w:after="0" w:line="240" w:lineRule="auto"/>
              <w:rPr>
                <w:rFonts w:ascii="Times New Roman" w:eastAsia="Times New Roman" w:hAnsi="Times New Roman" w:cs="Times New Roman"/>
                <w:i/>
                <w:iCs/>
                <w:color w:val="000000"/>
                <w:sz w:val="16"/>
                <w:szCs w:val="16"/>
                <w:lang w:val="en-PH" w:eastAsia="en-PH"/>
              </w:rPr>
            </w:pPr>
          </w:p>
        </w:tc>
        <w:tc>
          <w:tcPr>
            <w:tcW w:w="1487" w:type="dxa"/>
            <w:shd w:val="clear" w:color="auto" w:fill="auto"/>
            <w:noWrap/>
            <w:vAlign w:val="center"/>
            <w:hideMark/>
          </w:tcPr>
          <w:p w14:paraId="17096AD9" w14:textId="77777777" w:rsidR="00060847" w:rsidRPr="00060847" w:rsidRDefault="00060847" w:rsidP="00414F68">
            <w:pPr>
              <w:spacing w:after="0" w:line="240" w:lineRule="auto"/>
              <w:jc w:val="center"/>
              <w:rPr>
                <w:rFonts w:ascii="Times New Roman" w:eastAsia="Times New Roman" w:hAnsi="Times New Roman" w:cs="Times New Roman"/>
                <w:i/>
                <w:iCs/>
                <w:color w:val="000000"/>
                <w:sz w:val="16"/>
                <w:szCs w:val="16"/>
                <w:lang w:val="en-PH" w:eastAsia="en-PH"/>
              </w:rPr>
            </w:pPr>
            <w:r w:rsidRPr="00060847">
              <w:rPr>
                <w:rFonts w:ascii="Times New Roman" w:eastAsia="Times New Roman" w:hAnsi="Times New Roman" w:cs="Times New Roman"/>
                <w:i/>
                <w:iCs/>
                <w:color w:val="000000"/>
                <w:sz w:val="16"/>
                <w:szCs w:val="16"/>
                <w:lang w:val="en-PH" w:eastAsia="en-PH"/>
              </w:rPr>
              <w:t>1.76 – 2.5</w:t>
            </w:r>
          </w:p>
        </w:tc>
        <w:tc>
          <w:tcPr>
            <w:tcW w:w="2552" w:type="dxa"/>
            <w:shd w:val="clear" w:color="auto" w:fill="auto"/>
            <w:noWrap/>
            <w:vAlign w:val="center"/>
            <w:hideMark/>
          </w:tcPr>
          <w:p w14:paraId="5F54D37B" w14:textId="77777777" w:rsidR="00060847" w:rsidRPr="00060847" w:rsidRDefault="00060847" w:rsidP="00414F68">
            <w:pPr>
              <w:spacing w:after="0" w:line="240" w:lineRule="auto"/>
              <w:jc w:val="center"/>
              <w:rPr>
                <w:rFonts w:ascii="Times New Roman" w:eastAsia="Times New Roman" w:hAnsi="Times New Roman" w:cs="Times New Roman"/>
                <w:i/>
                <w:iCs/>
                <w:color w:val="000000"/>
                <w:sz w:val="16"/>
                <w:szCs w:val="16"/>
                <w:lang w:val="en-PH" w:eastAsia="en-PH"/>
              </w:rPr>
            </w:pPr>
            <w:r w:rsidRPr="00060847">
              <w:rPr>
                <w:rFonts w:ascii="Times New Roman" w:eastAsia="Times New Roman" w:hAnsi="Times New Roman" w:cs="Times New Roman"/>
                <w:i/>
                <w:iCs/>
                <w:color w:val="000000"/>
                <w:sz w:val="16"/>
                <w:szCs w:val="16"/>
                <w:lang w:val="en-PH" w:eastAsia="en-PH"/>
              </w:rPr>
              <w:t>Disagree (DA)</w:t>
            </w:r>
          </w:p>
        </w:tc>
        <w:tc>
          <w:tcPr>
            <w:tcW w:w="2083" w:type="dxa"/>
            <w:shd w:val="clear" w:color="auto" w:fill="auto"/>
            <w:noWrap/>
            <w:hideMark/>
          </w:tcPr>
          <w:p w14:paraId="54420EEB" w14:textId="77777777" w:rsidR="00060847" w:rsidRPr="00060847" w:rsidRDefault="00060847" w:rsidP="00414F68">
            <w:pPr>
              <w:spacing w:after="0" w:line="240" w:lineRule="auto"/>
              <w:jc w:val="center"/>
              <w:rPr>
                <w:rFonts w:ascii="Times New Roman" w:eastAsia="Times New Roman" w:hAnsi="Times New Roman" w:cs="Times New Roman"/>
                <w:i/>
                <w:sz w:val="16"/>
                <w:szCs w:val="16"/>
                <w:lang w:val="en-PH"/>
              </w:rPr>
            </w:pPr>
            <w:r w:rsidRPr="00060847">
              <w:rPr>
                <w:rFonts w:ascii="Times New Roman" w:eastAsia="Times New Roman" w:hAnsi="Times New Roman" w:cs="Times New Roman"/>
                <w:i/>
                <w:sz w:val="16"/>
                <w:szCs w:val="16"/>
                <w:lang w:val="en-PH"/>
              </w:rPr>
              <w:t>Positive Impact (PI)</w:t>
            </w:r>
          </w:p>
        </w:tc>
      </w:tr>
      <w:tr w:rsidR="00060847" w:rsidRPr="00060847" w14:paraId="12BB36F1" w14:textId="77777777" w:rsidTr="00C26C3B">
        <w:trPr>
          <w:trHeight w:val="269"/>
          <w:jc w:val="center"/>
        </w:trPr>
        <w:tc>
          <w:tcPr>
            <w:tcW w:w="923" w:type="dxa"/>
            <w:shd w:val="clear" w:color="auto" w:fill="auto"/>
            <w:noWrap/>
            <w:vAlign w:val="bottom"/>
            <w:hideMark/>
          </w:tcPr>
          <w:p w14:paraId="7BA8DB45" w14:textId="77777777" w:rsidR="00060847" w:rsidRPr="00060847" w:rsidRDefault="00060847" w:rsidP="00414F68">
            <w:pPr>
              <w:spacing w:after="0" w:line="240" w:lineRule="auto"/>
              <w:rPr>
                <w:rFonts w:ascii="Times New Roman" w:eastAsia="Times New Roman" w:hAnsi="Times New Roman" w:cs="Times New Roman"/>
                <w:i/>
                <w:iCs/>
                <w:color w:val="000000"/>
                <w:sz w:val="16"/>
                <w:szCs w:val="16"/>
                <w:lang w:val="en-PH" w:eastAsia="en-PH"/>
              </w:rPr>
            </w:pPr>
          </w:p>
        </w:tc>
        <w:tc>
          <w:tcPr>
            <w:tcW w:w="1487" w:type="dxa"/>
            <w:shd w:val="clear" w:color="auto" w:fill="auto"/>
            <w:noWrap/>
            <w:vAlign w:val="center"/>
            <w:hideMark/>
          </w:tcPr>
          <w:p w14:paraId="17F0DE2E" w14:textId="77777777" w:rsidR="00060847" w:rsidRPr="00060847" w:rsidRDefault="00060847" w:rsidP="00414F68">
            <w:pPr>
              <w:spacing w:after="0" w:line="240" w:lineRule="auto"/>
              <w:jc w:val="center"/>
              <w:rPr>
                <w:rFonts w:ascii="Times New Roman" w:eastAsia="Times New Roman" w:hAnsi="Times New Roman" w:cs="Times New Roman"/>
                <w:i/>
                <w:iCs/>
                <w:color w:val="000000"/>
                <w:sz w:val="16"/>
                <w:szCs w:val="16"/>
                <w:lang w:val="en-PH" w:eastAsia="en-PH"/>
              </w:rPr>
            </w:pPr>
            <w:r w:rsidRPr="00060847">
              <w:rPr>
                <w:rFonts w:ascii="Times New Roman" w:eastAsia="Times New Roman" w:hAnsi="Times New Roman" w:cs="Times New Roman"/>
                <w:i/>
                <w:iCs/>
                <w:color w:val="000000"/>
                <w:sz w:val="16"/>
                <w:szCs w:val="16"/>
                <w:lang w:val="en-PH" w:eastAsia="en-PH"/>
              </w:rPr>
              <w:t>2.51 – 3.25</w:t>
            </w:r>
          </w:p>
        </w:tc>
        <w:tc>
          <w:tcPr>
            <w:tcW w:w="2552" w:type="dxa"/>
            <w:shd w:val="clear" w:color="auto" w:fill="auto"/>
            <w:noWrap/>
            <w:vAlign w:val="center"/>
            <w:hideMark/>
          </w:tcPr>
          <w:p w14:paraId="0E8844C9" w14:textId="77777777" w:rsidR="00060847" w:rsidRPr="00060847" w:rsidRDefault="00060847" w:rsidP="00414F68">
            <w:pPr>
              <w:spacing w:after="0" w:line="240" w:lineRule="auto"/>
              <w:jc w:val="center"/>
              <w:rPr>
                <w:rFonts w:ascii="Times New Roman" w:eastAsia="Times New Roman" w:hAnsi="Times New Roman" w:cs="Times New Roman"/>
                <w:i/>
                <w:iCs/>
                <w:color w:val="000000"/>
                <w:sz w:val="16"/>
                <w:szCs w:val="16"/>
                <w:lang w:val="en-PH" w:eastAsia="en-PH"/>
              </w:rPr>
            </w:pPr>
            <w:r w:rsidRPr="00060847">
              <w:rPr>
                <w:rFonts w:ascii="Times New Roman" w:eastAsia="Times New Roman" w:hAnsi="Times New Roman" w:cs="Times New Roman"/>
                <w:i/>
                <w:iCs/>
                <w:color w:val="000000"/>
                <w:sz w:val="16"/>
                <w:szCs w:val="16"/>
                <w:lang w:val="en-PH" w:eastAsia="en-PH"/>
              </w:rPr>
              <w:t>Agree (A)</w:t>
            </w:r>
          </w:p>
        </w:tc>
        <w:tc>
          <w:tcPr>
            <w:tcW w:w="2083" w:type="dxa"/>
            <w:shd w:val="clear" w:color="auto" w:fill="auto"/>
            <w:noWrap/>
            <w:hideMark/>
          </w:tcPr>
          <w:p w14:paraId="1CC37DBB" w14:textId="77777777" w:rsidR="00060847" w:rsidRPr="00060847" w:rsidRDefault="00060847" w:rsidP="00414F68">
            <w:pPr>
              <w:spacing w:after="0" w:line="240" w:lineRule="auto"/>
              <w:jc w:val="center"/>
              <w:rPr>
                <w:rFonts w:ascii="Times New Roman" w:eastAsia="Times New Roman" w:hAnsi="Times New Roman" w:cs="Times New Roman"/>
                <w:i/>
                <w:sz w:val="16"/>
                <w:szCs w:val="16"/>
                <w:lang w:val="en-PH"/>
              </w:rPr>
            </w:pPr>
            <w:r w:rsidRPr="00060847">
              <w:rPr>
                <w:rFonts w:ascii="Times New Roman" w:eastAsia="Times New Roman" w:hAnsi="Times New Roman" w:cs="Times New Roman"/>
                <w:i/>
                <w:sz w:val="16"/>
                <w:szCs w:val="16"/>
                <w:lang w:val="en-PH"/>
              </w:rPr>
              <w:t>Negative Impact (NI)</w:t>
            </w:r>
          </w:p>
        </w:tc>
      </w:tr>
      <w:tr w:rsidR="00060847" w:rsidRPr="00060847" w14:paraId="2BB74852" w14:textId="77777777" w:rsidTr="00C26C3B">
        <w:trPr>
          <w:trHeight w:val="269"/>
          <w:jc w:val="center"/>
        </w:trPr>
        <w:tc>
          <w:tcPr>
            <w:tcW w:w="923" w:type="dxa"/>
            <w:shd w:val="clear" w:color="auto" w:fill="auto"/>
            <w:noWrap/>
            <w:vAlign w:val="bottom"/>
            <w:hideMark/>
          </w:tcPr>
          <w:p w14:paraId="33378462" w14:textId="77777777" w:rsidR="00060847" w:rsidRPr="00060847" w:rsidRDefault="00060847" w:rsidP="00414F68">
            <w:pPr>
              <w:spacing w:after="0" w:line="240" w:lineRule="auto"/>
              <w:rPr>
                <w:rFonts w:ascii="Times New Roman" w:eastAsia="Times New Roman" w:hAnsi="Times New Roman" w:cs="Times New Roman"/>
                <w:i/>
                <w:iCs/>
                <w:color w:val="000000"/>
                <w:sz w:val="16"/>
                <w:szCs w:val="16"/>
                <w:lang w:val="en-PH" w:eastAsia="en-PH"/>
              </w:rPr>
            </w:pPr>
          </w:p>
        </w:tc>
        <w:tc>
          <w:tcPr>
            <w:tcW w:w="1487" w:type="dxa"/>
            <w:shd w:val="clear" w:color="auto" w:fill="auto"/>
            <w:noWrap/>
            <w:vAlign w:val="center"/>
            <w:hideMark/>
          </w:tcPr>
          <w:p w14:paraId="73DE6C5B" w14:textId="77777777" w:rsidR="00060847" w:rsidRPr="00060847" w:rsidRDefault="00060847" w:rsidP="00414F68">
            <w:pPr>
              <w:spacing w:after="0" w:line="240" w:lineRule="auto"/>
              <w:jc w:val="center"/>
              <w:rPr>
                <w:rFonts w:ascii="Times New Roman" w:eastAsia="Times New Roman" w:hAnsi="Times New Roman" w:cs="Times New Roman"/>
                <w:i/>
                <w:iCs/>
                <w:color w:val="000000"/>
                <w:sz w:val="16"/>
                <w:szCs w:val="16"/>
                <w:lang w:val="en-PH" w:eastAsia="en-PH"/>
              </w:rPr>
            </w:pPr>
            <w:r w:rsidRPr="00060847">
              <w:rPr>
                <w:rFonts w:ascii="Times New Roman" w:eastAsia="Times New Roman" w:hAnsi="Times New Roman" w:cs="Times New Roman"/>
                <w:i/>
                <w:iCs/>
                <w:color w:val="000000"/>
                <w:sz w:val="16"/>
                <w:szCs w:val="16"/>
                <w:lang w:val="en-PH" w:eastAsia="en-PH"/>
              </w:rPr>
              <w:t>3.26 – 4</w:t>
            </w:r>
          </w:p>
        </w:tc>
        <w:tc>
          <w:tcPr>
            <w:tcW w:w="2552" w:type="dxa"/>
            <w:shd w:val="clear" w:color="auto" w:fill="auto"/>
            <w:noWrap/>
            <w:vAlign w:val="center"/>
            <w:hideMark/>
          </w:tcPr>
          <w:p w14:paraId="36EFC736" w14:textId="77777777" w:rsidR="00060847" w:rsidRPr="00060847" w:rsidRDefault="00060847" w:rsidP="00414F68">
            <w:pPr>
              <w:spacing w:after="0" w:line="240" w:lineRule="auto"/>
              <w:jc w:val="center"/>
              <w:rPr>
                <w:rFonts w:ascii="Times New Roman" w:eastAsia="Times New Roman" w:hAnsi="Times New Roman" w:cs="Times New Roman"/>
                <w:i/>
                <w:iCs/>
                <w:color w:val="000000"/>
                <w:sz w:val="16"/>
                <w:szCs w:val="16"/>
                <w:lang w:val="en-PH" w:eastAsia="en-PH"/>
              </w:rPr>
            </w:pPr>
            <w:r w:rsidRPr="00060847">
              <w:rPr>
                <w:rFonts w:ascii="Times New Roman" w:eastAsia="Times New Roman" w:hAnsi="Times New Roman" w:cs="Times New Roman"/>
                <w:i/>
                <w:iCs/>
                <w:color w:val="000000"/>
                <w:sz w:val="16"/>
                <w:szCs w:val="16"/>
                <w:lang w:val="en-PH" w:eastAsia="en-PH"/>
              </w:rPr>
              <w:t>Strongly Agree (SA)</w:t>
            </w:r>
          </w:p>
        </w:tc>
        <w:tc>
          <w:tcPr>
            <w:tcW w:w="2083" w:type="dxa"/>
            <w:shd w:val="clear" w:color="auto" w:fill="auto"/>
            <w:noWrap/>
            <w:hideMark/>
          </w:tcPr>
          <w:p w14:paraId="27BA28AD" w14:textId="77777777" w:rsidR="00060847" w:rsidRPr="00060847" w:rsidRDefault="00060847" w:rsidP="00414F68">
            <w:pPr>
              <w:spacing w:after="0" w:line="240" w:lineRule="auto"/>
              <w:jc w:val="center"/>
              <w:rPr>
                <w:rFonts w:ascii="Times New Roman" w:eastAsia="Times New Roman" w:hAnsi="Times New Roman" w:cs="Times New Roman"/>
                <w:i/>
                <w:sz w:val="16"/>
                <w:szCs w:val="16"/>
                <w:lang w:val="en-PH"/>
              </w:rPr>
            </w:pPr>
            <w:r w:rsidRPr="00060847">
              <w:rPr>
                <w:rFonts w:ascii="Times New Roman" w:eastAsia="Times New Roman" w:hAnsi="Times New Roman" w:cs="Times New Roman"/>
                <w:i/>
                <w:sz w:val="16"/>
                <w:szCs w:val="16"/>
                <w:lang w:val="en-PH"/>
              </w:rPr>
              <w:t>Very Negative Impact (VNI)</w:t>
            </w:r>
          </w:p>
        </w:tc>
      </w:tr>
    </w:tbl>
    <w:bookmarkEnd w:id="2"/>
    <w:p w14:paraId="315E329A" w14:textId="4881ED97" w:rsidR="00060847" w:rsidRPr="00060847" w:rsidRDefault="00060847" w:rsidP="00060847">
      <w:pPr>
        <w:spacing w:after="0" w:line="240" w:lineRule="auto"/>
        <w:jc w:val="both"/>
        <w:rPr>
          <w:rFonts w:ascii="Times New Roman" w:eastAsia="Calibri" w:hAnsi="Times New Roman" w:cs="Times New Roman"/>
          <w:color w:val="000000"/>
          <w:sz w:val="20"/>
          <w:szCs w:val="20"/>
          <w:lang w:val="en-PH"/>
        </w:rPr>
      </w:pPr>
      <w:r w:rsidRPr="00060847">
        <w:rPr>
          <w:rFonts w:ascii="Times New Roman" w:eastAsia="Calibri" w:hAnsi="Times New Roman" w:cs="Times New Roman"/>
          <w:color w:val="000000"/>
          <w:sz w:val="20"/>
          <w:szCs w:val="20"/>
          <w:lang w:val="en-PH"/>
        </w:rPr>
        <w:t xml:space="preserve">Overall, the survey results indicate that </w:t>
      </w:r>
      <w:bookmarkStart w:id="3" w:name="_Hlk166597194"/>
      <w:r w:rsidRPr="00060847">
        <w:rPr>
          <w:rFonts w:ascii="Times New Roman" w:eastAsia="Calibri" w:hAnsi="Times New Roman" w:cs="Times New Roman"/>
          <w:color w:val="000000"/>
          <w:sz w:val="20"/>
          <w:szCs w:val="20"/>
          <w:lang w:val="en-PH"/>
        </w:rPr>
        <w:t xml:space="preserve">parents have a strong concern regarding the impact of excessive gadget use on their children. The average mean score of 3.62 (SD=0.68) suggests that parents strongly agree that gadget use can have a very negative impact on their children's overall well-being. </w:t>
      </w:r>
      <w:bookmarkEnd w:id="3"/>
      <w:r w:rsidRPr="00060847">
        <w:rPr>
          <w:rFonts w:ascii="Times New Roman" w:eastAsia="Calibri" w:hAnsi="Times New Roman" w:cs="Times New Roman"/>
          <w:color w:val="000000"/>
          <w:sz w:val="20"/>
          <w:szCs w:val="20"/>
          <w:lang w:val="en-PH"/>
        </w:rPr>
        <w:t xml:space="preserve">This finding is consistent with existing literature, which highlights the potential detrimental effects of excessive screen time and gadget use on children's social skills, attention span, emotional well-being, and learning and development (Anderson &amp; Subrahmanyam, 2019). </w:t>
      </w:r>
    </w:p>
    <w:p w14:paraId="6B3F2183" w14:textId="77777777" w:rsidR="00414F68" w:rsidRDefault="00414F68" w:rsidP="00414F68">
      <w:pPr>
        <w:spacing w:after="0" w:line="240" w:lineRule="auto"/>
        <w:jc w:val="both"/>
        <w:rPr>
          <w:rFonts w:ascii="Times New Roman" w:eastAsia="Calibri" w:hAnsi="Times New Roman" w:cs="Times New Roman"/>
          <w:color w:val="000000"/>
          <w:sz w:val="20"/>
          <w:szCs w:val="20"/>
          <w:lang w:val="en-PH"/>
        </w:rPr>
      </w:pPr>
    </w:p>
    <w:p w14:paraId="05C81C5C" w14:textId="3B84A873" w:rsidR="00060847" w:rsidRPr="00060847" w:rsidRDefault="00060847" w:rsidP="00414F68">
      <w:pPr>
        <w:spacing w:after="0" w:line="240" w:lineRule="auto"/>
        <w:jc w:val="both"/>
        <w:rPr>
          <w:rFonts w:ascii="Times New Roman" w:eastAsia="Calibri" w:hAnsi="Times New Roman" w:cs="Times New Roman"/>
          <w:color w:val="000000"/>
          <w:sz w:val="20"/>
          <w:szCs w:val="20"/>
          <w:lang w:val="en-PH"/>
        </w:rPr>
      </w:pPr>
      <w:r w:rsidRPr="00060847">
        <w:rPr>
          <w:rFonts w:ascii="Times New Roman" w:eastAsia="Calibri" w:hAnsi="Times New Roman" w:cs="Times New Roman"/>
          <w:color w:val="000000"/>
          <w:sz w:val="20"/>
          <w:szCs w:val="20"/>
          <w:lang w:val="en-PH"/>
        </w:rPr>
        <w:t xml:space="preserve">The highest mean score (4.00, SD=0.77) was for the statement "I am worried about the content my child accesses through gadgets." This reflects parents' concern about the potentially harmful or inappropriate content that their children may be exposed to through the use of various digital devices. This aligns with research indicating that parental concerns about online safety and content exposure are among the primary worries associated with children's gadget use (Livingstone &amp; </w:t>
      </w:r>
      <w:proofErr w:type="spellStart"/>
      <w:r w:rsidRPr="00060847">
        <w:rPr>
          <w:rFonts w:ascii="Times New Roman" w:eastAsia="Calibri" w:hAnsi="Times New Roman" w:cs="Times New Roman"/>
          <w:color w:val="000000"/>
          <w:sz w:val="20"/>
          <w:szCs w:val="20"/>
          <w:lang w:val="en-PH"/>
        </w:rPr>
        <w:t>Helsper</w:t>
      </w:r>
      <w:proofErr w:type="spellEnd"/>
      <w:r w:rsidRPr="00060847">
        <w:rPr>
          <w:rFonts w:ascii="Times New Roman" w:eastAsia="Calibri" w:hAnsi="Times New Roman" w:cs="Times New Roman"/>
          <w:color w:val="000000"/>
          <w:sz w:val="20"/>
          <w:szCs w:val="20"/>
          <w:lang w:val="en-PH"/>
        </w:rPr>
        <w:t>, 2018).</w:t>
      </w:r>
    </w:p>
    <w:p w14:paraId="386FF665" w14:textId="77777777" w:rsidR="00414F68" w:rsidRDefault="00414F68" w:rsidP="00414F68">
      <w:pPr>
        <w:spacing w:after="0" w:line="240" w:lineRule="auto"/>
        <w:jc w:val="both"/>
        <w:rPr>
          <w:rFonts w:ascii="Times New Roman" w:eastAsia="Calibri" w:hAnsi="Times New Roman" w:cs="Times New Roman"/>
          <w:color w:val="000000"/>
          <w:sz w:val="20"/>
          <w:szCs w:val="20"/>
          <w:lang w:val="en-PH"/>
        </w:rPr>
      </w:pPr>
    </w:p>
    <w:p w14:paraId="68F4A3CD" w14:textId="6FF58158" w:rsidR="00060847" w:rsidRPr="00060847" w:rsidRDefault="00060847" w:rsidP="00414F68">
      <w:pPr>
        <w:spacing w:after="0" w:line="240" w:lineRule="auto"/>
        <w:jc w:val="both"/>
        <w:rPr>
          <w:rFonts w:ascii="Times New Roman" w:eastAsia="Calibri" w:hAnsi="Times New Roman" w:cs="Times New Roman"/>
          <w:color w:val="000000"/>
          <w:sz w:val="20"/>
          <w:szCs w:val="20"/>
          <w:lang w:val="en-PH"/>
        </w:rPr>
      </w:pPr>
      <w:r w:rsidRPr="00060847">
        <w:rPr>
          <w:rFonts w:ascii="Times New Roman" w:eastAsia="Calibri" w:hAnsi="Times New Roman" w:cs="Times New Roman"/>
          <w:color w:val="000000"/>
          <w:sz w:val="20"/>
          <w:szCs w:val="20"/>
          <w:lang w:val="en-PH"/>
        </w:rPr>
        <w:t xml:space="preserve">In contrast, the lowest mean score (3.26, SD=0.92) was for the statement "I believe gadget use affects my child's attention span negatively." While this statement still falls within the "strongly agree" range, it suggests that parents may be relatively less concerned about the impact of gadget use on their children's attention span compared to other potential negative effects. This finding is somewhat at odds with studies that have linked excessive screen time and digital media use to attention problems and decreased cognitive abilities in children (Swing et al., 2020). </w:t>
      </w:r>
    </w:p>
    <w:p w14:paraId="1BC18188" w14:textId="77777777" w:rsidR="00414F68" w:rsidRDefault="00414F68" w:rsidP="00414F68">
      <w:pPr>
        <w:spacing w:after="0" w:line="240" w:lineRule="auto"/>
        <w:jc w:val="both"/>
        <w:rPr>
          <w:rFonts w:ascii="Times New Roman" w:eastAsia="Calibri" w:hAnsi="Times New Roman" w:cs="Times New Roman"/>
          <w:color w:val="000000"/>
          <w:sz w:val="20"/>
          <w:szCs w:val="20"/>
          <w:lang w:val="en-PH"/>
        </w:rPr>
      </w:pPr>
    </w:p>
    <w:p w14:paraId="0C3CDA06" w14:textId="3A4C4A0C" w:rsidR="00060847" w:rsidRPr="00060847" w:rsidRDefault="00060847" w:rsidP="00414F68">
      <w:pPr>
        <w:spacing w:after="0" w:line="240" w:lineRule="auto"/>
        <w:jc w:val="both"/>
        <w:rPr>
          <w:rFonts w:ascii="Times New Roman" w:eastAsia="Calibri" w:hAnsi="Times New Roman" w:cs="Times New Roman"/>
          <w:color w:val="000000"/>
          <w:sz w:val="20"/>
          <w:szCs w:val="20"/>
          <w:lang w:val="en-PH"/>
        </w:rPr>
      </w:pPr>
      <w:r w:rsidRPr="00060847">
        <w:rPr>
          <w:rFonts w:ascii="Times New Roman" w:eastAsia="Calibri" w:hAnsi="Times New Roman" w:cs="Times New Roman"/>
          <w:color w:val="000000"/>
          <w:sz w:val="20"/>
          <w:szCs w:val="20"/>
          <w:lang w:val="en-PH"/>
        </w:rPr>
        <w:t>The survey results highlight the multifaceted nature of parents' perceptions of gadget use and its impact on their children's well-being. While parents strongly agree that gadget use can have a very negative impact, their concerns seem to be more focused on issues related to content exposure and social-emotional development rather than cognitive effects like attention span.</w:t>
      </w:r>
    </w:p>
    <w:p w14:paraId="3C1B907E" w14:textId="77777777" w:rsidR="00414F68" w:rsidRDefault="00414F68" w:rsidP="00414F68">
      <w:pPr>
        <w:spacing w:after="0" w:line="240" w:lineRule="auto"/>
        <w:jc w:val="center"/>
        <w:rPr>
          <w:rFonts w:ascii="Times New Roman" w:eastAsia="Calibri" w:hAnsi="Times New Roman" w:cs="Times New Roman"/>
          <w:b/>
          <w:color w:val="000000"/>
          <w:sz w:val="20"/>
          <w:szCs w:val="20"/>
          <w:lang w:val="en-PH"/>
        </w:rPr>
      </w:pPr>
    </w:p>
    <w:p w14:paraId="1584D6E6" w14:textId="05E4F870" w:rsidR="00060847" w:rsidRPr="00060847" w:rsidRDefault="00060847" w:rsidP="00414F68">
      <w:pPr>
        <w:spacing w:after="0" w:line="240" w:lineRule="auto"/>
        <w:jc w:val="center"/>
        <w:rPr>
          <w:rFonts w:ascii="Times New Roman" w:eastAsia="Calibri" w:hAnsi="Times New Roman" w:cs="Times New Roman"/>
          <w:b/>
          <w:color w:val="000000"/>
          <w:sz w:val="20"/>
          <w:szCs w:val="20"/>
          <w:lang w:val="en-PH"/>
        </w:rPr>
      </w:pPr>
      <w:r w:rsidRPr="00060847">
        <w:rPr>
          <w:rFonts w:ascii="Times New Roman" w:eastAsia="Calibri" w:hAnsi="Times New Roman" w:cs="Times New Roman"/>
          <w:b/>
          <w:color w:val="000000"/>
          <w:sz w:val="20"/>
          <w:szCs w:val="20"/>
          <w:lang w:val="en-PH"/>
        </w:rPr>
        <w:t xml:space="preserve">Table </w:t>
      </w:r>
      <w:bookmarkStart w:id="4" w:name="_Hlk166576503"/>
      <w:r w:rsidR="00414F68" w:rsidRPr="00414F68">
        <w:rPr>
          <w:rFonts w:ascii="Times New Roman" w:eastAsia="Calibri" w:hAnsi="Times New Roman" w:cs="Times New Roman"/>
          <w:b/>
          <w:color w:val="000000"/>
          <w:sz w:val="20"/>
          <w:szCs w:val="20"/>
          <w:lang w:val="en-PH"/>
        </w:rPr>
        <w:t>3</w:t>
      </w:r>
      <w:r w:rsidRPr="00060847">
        <w:rPr>
          <w:rFonts w:ascii="Times New Roman" w:eastAsia="Calibri" w:hAnsi="Times New Roman" w:cs="Times New Roman"/>
          <w:b/>
          <w:color w:val="000000"/>
          <w:sz w:val="20"/>
          <w:szCs w:val="20"/>
          <w:lang w:val="en-PH"/>
        </w:rPr>
        <w:t>: Influence of Gadget Utilization to the Attitude of the Children</w:t>
      </w:r>
    </w:p>
    <w:tbl>
      <w:tblPr>
        <w:tblStyle w:val="TableGrid11"/>
        <w:tblW w:w="86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851"/>
        <w:gridCol w:w="749"/>
        <w:gridCol w:w="596"/>
        <w:gridCol w:w="1206"/>
      </w:tblGrid>
      <w:tr w:rsidR="00060847" w:rsidRPr="00060847" w14:paraId="77B402D1" w14:textId="77777777" w:rsidTr="00C26C3B">
        <w:trPr>
          <w:trHeight w:val="332"/>
          <w:jc w:val="center"/>
        </w:trPr>
        <w:tc>
          <w:tcPr>
            <w:tcW w:w="5240" w:type="dxa"/>
            <w:tcBorders>
              <w:top w:val="single" w:sz="4" w:space="0" w:color="auto"/>
              <w:bottom w:val="single" w:sz="4" w:space="0" w:color="auto"/>
            </w:tcBorders>
          </w:tcPr>
          <w:bookmarkEnd w:id="4"/>
          <w:p w14:paraId="2434EA4E" w14:textId="77777777" w:rsidR="00060847" w:rsidRPr="00060847" w:rsidRDefault="00060847" w:rsidP="00060847">
            <w:pPr>
              <w:jc w:val="center"/>
              <w:rPr>
                <w:rFonts w:ascii="Times New Roman" w:eastAsia="Times New Roman" w:hAnsi="Times New Roman" w:cs="Times New Roman"/>
                <w:b/>
                <w:bCs/>
                <w:sz w:val="20"/>
                <w:szCs w:val="20"/>
              </w:rPr>
            </w:pPr>
            <w:r w:rsidRPr="00060847">
              <w:rPr>
                <w:rFonts w:ascii="Times New Roman" w:eastAsia="Times New Roman" w:hAnsi="Times New Roman" w:cs="Times New Roman"/>
                <w:b/>
                <w:bCs/>
                <w:sz w:val="20"/>
                <w:szCs w:val="20"/>
              </w:rPr>
              <w:t>Statement</w:t>
            </w:r>
          </w:p>
        </w:tc>
        <w:tc>
          <w:tcPr>
            <w:tcW w:w="851" w:type="dxa"/>
            <w:tcBorders>
              <w:top w:val="single" w:sz="4" w:space="0" w:color="auto"/>
              <w:bottom w:val="single" w:sz="4" w:space="0" w:color="auto"/>
            </w:tcBorders>
          </w:tcPr>
          <w:p w14:paraId="1D0D8762" w14:textId="77777777" w:rsidR="00060847" w:rsidRPr="00060847" w:rsidRDefault="00060847" w:rsidP="00060847">
            <w:pPr>
              <w:contextualSpacing/>
              <w:jc w:val="both"/>
              <w:rPr>
                <w:rFonts w:ascii="Times New Roman" w:eastAsia="Times New Roman" w:hAnsi="Times New Roman" w:cs="Times New Roman"/>
                <w:b/>
                <w:sz w:val="20"/>
                <w:szCs w:val="20"/>
              </w:rPr>
            </w:pPr>
            <w:r w:rsidRPr="00060847">
              <w:rPr>
                <w:rFonts w:ascii="Times New Roman" w:eastAsia="Times New Roman" w:hAnsi="Times New Roman" w:cs="Times New Roman"/>
                <w:b/>
                <w:sz w:val="20"/>
                <w:szCs w:val="20"/>
              </w:rPr>
              <w:t xml:space="preserve">Mean </w:t>
            </w:r>
          </w:p>
        </w:tc>
        <w:tc>
          <w:tcPr>
            <w:tcW w:w="749" w:type="dxa"/>
            <w:tcBorders>
              <w:top w:val="single" w:sz="4" w:space="0" w:color="auto"/>
              <w:bottom w:val="single" w:sz="4" w:space="0" w:color="auto"/>
            </w:tcBorders>
          </w:tcPr>
          <w:p w14:paraId="2B0F744C" w14:textId="77777777" w:rsidR="00060847" w:rsidRPr="00060847" w:rsidRDefault="00060847" w:rsidP="00060847">
            <w:pPr>
              <w:contextualSpacing/>
              <w:jc w:val="both"/>
              <w:rPr>
                <w:rFonts w:ascii="Times New Roman" w:eastAsia="Times New Roman" w:hAnsi="Times New Roman" w:cs="Times New Roman"/>
                <w:b/>
                <w:sz w:val="20"/>
                <w:szCs w:val="20"/>
              </w:rPr>
            </w:pPr>
            <w:r w:rsidRPr="00060847">
              <w:rPr>
                <w:rFonts w:ascii="Times New Roman" w:eastAsia="Times New Roman" w:hAnsi="Times New Roman" w:cs="Times New Roman"/>
                <w:b/>
                <w:sz w:val="20"/>
                <w:szCs w:val="20"/>
              </w:rPr>
              <w:t>SD</w:t>
            </w:r>
          </w:p>
        </w:tc>
        <w:tc>
          <w:tcPr>
            <w:tcW w:w="596" w:type="dxa"/>
            <w:tcBorders>
              <w:top w:val="single" w:sz="4" w:space="0" w:color="auto"/>
              <w:bottom w:val="single" w:sz="4" w:space="0" w:color="auto"/>
            </w:tcBorders>
          </w:tcPr>
          <w:p w14:paraId="0AED5C35" w14:textId="77777777" w:rsidR="00060847" w:rsidRPr="00060847" w:rsidRDefault="00060847" w:rsidP="00060847">
            <w:pPr>
              <w:contextualSpacing/>
              <w:jc w:val="both"/>
              <w:rPr>
                <w:rFonts w:ascii="Times New Roman" w:eastAsia="Times New Roman" w:hAnsi="Times New Roman" w:cs="Times New Roman"/>
                <w:b/>
                <w:sz w:val="20"/>
                <w:szCs w:val="20"/>
              </w:rPr>
            </w:pPr>
            <w:r w:rsidRPr="00060847">
              <w:rPr>
                <w:rFonts w:ascii="Times New Roman" w:eastAsia="Times New Roman" w:hAnsi="Times New Roman" w:cs="Times New Roman"/>
                <w:b/>
                <w:sz w:val="20"/>
                <w:szCs w:val="20"/>
              </w:rPr>
              <w:t>VI</w:t>
            </w:r>
          </w:p>
        </w:tc>
        <w:tc>
          <w:tcPr>
            <w:tcW w:w="1206" w:type="dxa"/>
            <w:tcBorders>
              <w:top w:val="single" w:sz="4" w:space="0" w:color="auto"/>
              <w:bottom w:val="single" w:sz="4" w:space="0" w:color="auto"/>
            </w:tcBorders>
          </w:tcPr>
          <w:p w14:paraId="4EF71380" w14:textId="77777777" w:rsidR="00060847" w:rsidRPr="00060847" w:rsidRDefault="00060847" w:rsidP="00060847">
            <w:pPr>
              <w:contextualSpacing/>
              <w:jc w:val="both"/>
              <w:rPr>
                <w:rFonts w:ascii="Times New Roman" w:eastAsia="Times New Roman" w:hAnsi="Times New Roman" w:cs="Times New Roman"/>
                <w:b/>
                <w:sz w:val="20"/>
                <w:szCs w:val="20"/>
              </w:rPr>
            </w:pPr>
            <w:r w:rsidRPr="00060847">
              <w:rPr>
                <w:rFonts w:ascii="Times New Roman" w:eastAsia="Times New Roman" w:hAnsi="Times New Roman" w:cs="Times New Roman"/>
                <w:b/>
                <w:sz w:val="20"/>
                <w:szCs w:val="20"/>
              </w:rPr>
              <w:t>QD</w:t>
            </w:r>
          </w:p>
        </w:tc>
      </w:tr>
      <w:tr w:rsidR="00060847" w:rsidRPr="00060847" w14:paraId="25F3A24B" w14:textId="77777777" w:rsidTr="00C26C3B">
        <w:trPr>
          <w:trHeight w:val="320"/>
          <w:jc w:val="center"/>
        </w:trPr>
        <w:tc>
          <w:tcPr>
            <w:tcW w:w="5240" w:type="dxa"/>
            <w:tcBorders>
              <w:top w:val="single" w:sz="4" w:space="0" w:color="auto"/>
            </w:tcBorders>
          </w:tcPr>
          <w:p w14:paraId="4FDD0CA7" w14:textId="77777777" w:rsidR="00060847" w:rsidRPr="00060847" w:rsidRDefault="00060847" w:rsidP="00060847">
            <w:pPr>
              <w:numPr>
                <w:ilvl w:val="0"/>
                <w:numId w:val="25"/>
              </w:numPr>
              <w:autoSpaceDE w:val="0"/>
              <w:autoSpaceDN w:val="0"/>
              <w:adjustRightInd w:val="0"/>
              <w:contextualSpacing/>
              <w:rPr>
                <w:rFonts w:ascii="Times New Roman" w:hAnsi="Times New Roman" w:cs="Times New Roman"/>
                <w:sz w:val="20"/>
                <w:szCs w:val="20"/>
              </w:rPr>
            </w:pPr>
            <w:r w:rsidRPr="00060847">
              <w:rPr>
                <w:rFonts w:ascii="Times New Roman" w:hAnsi="Times New Roman" w:cs="Times New Roman"/>
                <w:sz w:val="20"/>
                <w:szCs w:val="20"/>
                <w:lang w:eastAsia="en-PH"/>
              </w:rPr>
              <w:t>I believe excessive gadget use affects my child's attitude towards learning.</w:t>
            </w:r>
          </w:p>
        </w:tc>
        <w:tc>
          <w:tcPr>
            <w:tcW w:w="851" w:type="dxa"/>
            <w:tcBorders>
              <w:top w:val="single" w:sz="4" w:space="0" w:color="auto"/>
            </w:tcBorders>
            <w:shd w:val="clear" w:color="auto" w:fill="auto"/>
          </w:tcPr>
          <w:p w14:paraId="6E3B3EE7"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3.45</w:t>
            </w:r>
          </w:p>
        </w:tc>
        <w:tc>
          <w:tcPr>
            <w:tcW w:w="749" w:type="dxa"/>
            <w:tcBorders>
              <w:top w:val="single" w:sz="4" w:space="0" w:color="auto"/>
            </w:tcBorders>
            <w:shd w:val="clear" w:color="auto" w:fill="auto"/>
          </w:tcPr>
          <w:p w14:paraId="71E914C2"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0.82</w:t>
            </w:r>
          </w:p>
        </w:tc>
        <w:tc>
          <w:tcPr>
            <w:tcW w:w="596" w:type="dxa"/>
            <w:tcBorders>
              <w:top w:val="single" w:sz="4" w:space="0" w:color="auto"/>
            </w:tcBorders>
            <w:shd w:val="clear" w:color="auto" w:fill="auto"/>
          </w:tcPr>
          <w:p w14:paraId="15CE4599"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SA</w:t>
            </w:r>
          </w:p>
        </w:tc>
        <w:tc>
          <w:tcPr>
            <w:tcW w:w="1206" w:type="dxa"/>
            <w:tcBorders>
              <w:top w:val="single" w:sz="4" w:space="0" w:color="auto"/>
            </w:tcBorders>
          </w:tcPr>
          <w:p w14:paraId="2550C072"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VNI</w:t>
            </w:r>
          </w:p>
        </w:tc>
      </w:tr>
      <w:tr w:rsidR="00060847" w:rsidRPr="00060847" w14:paraId="0AC31AE0" w14:textId="77777777" w:rsidTr="00C26C3B">
        <w:trPr>
          <w:trHeight w:val="320"/>
          <w:jc w:val="center"/>
        </w:trPr>
        <w:tc>
          <w:tcPr>
            <w:tcW w:w="5240" w:type="dxa"/>
          </w:tcPr>
          <w:p w14:paraId="0EA5D8A9" w14:textId="77777777" w:rsidR="00060847" w:rsidRPr="00060847" w:rsidRDefault="00060847" w:rsidP="00060847">
            <w:pPr>
              <w:numPr>
                <w:ilvl w:val="0"/>
                <w:numId w:val="25"/>
              </w:numPr>
              <w:autoSpaceDE w:val="0"/>
              <w:autoSpaceDN w:val="0"/>
              <w:adjustRightInd w:val="0"/>
              <w:contextualSpacing/>
              <w:rPr>
                <w:rFonts w:ascii="Times New Roman" w:hAnsi="Times New Roman" w:cs="Times New Roman"/>
                <w:sz w:val="20"/>
                <w:szCs w:val="20"/>
              </w:rPr>
            </w:pPr>
            <w:r w:rsidRPr="00060847">
              <w:rPr>
                <w:rFonts w:ascii="Times New Roman" w:hAnsi="Times New Roman" w:cs="Times New Roman"/>
                <w:sz w:val="20"/>
                <w:szCs w:val="20"/>
              </w:rPr>
              <w:t>I notice a difference in my child's attitude when they spend more time on gadgets.</w:t>
            </w:r>
          </w:p>
        </w:tc>
        <w:tc>
          <w:tcPr>
            <w:tcW w:w="851" w:type="dxa"/>
            <w:shd w:val="clear" w:color="auto" w:fill="auto"/>
          </w:tcPr>
          <w:p w14:paraId="0B7594D4"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3.38</w:t>
            </w:r>
          </w:p>
        </w:tc>
        <w:tc>
          <w:tcPr>
            <w:tcW w:w="749" w:type="dxa"/>
            <w:shd w:val="clear" w:color="auto" w:fill="auto"/>
          </w:tcPr>
          <w:p w14:paraId="38DB3CCB"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0.76</w:t>
            </w:r>
          </w:p>
        </w:tc>
        <w:tc>
          <w:tcPr>
            <w:tcW w:w="596" w:type="dxa"/>
            <w:shd w:val="clear" w:color="auto" w:fill="auto"/>
          </w:tcPr>
          <w:p w14:paraId="4DB7FEED"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SA</w:t>
            </w:r>
          </w:p>
        </w:tc>
        <w:tc>
          <w:tcPr>
            <w:tcW w:w="1206" w:type="dxa"/>
          </w:tcPr>
          <w:p w14:paraId="26BBB95E"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VNI</w:t>
            </w:r>
          </w:p>
        </w:tc>
      </w:tr>
      <w:tr w:rsidR="00060847" w:rsidRPr="00060847" w14:paraId="39078082" w14:textId="77777777" w:rsidTr="00C26C3B">
        <w:trPr>
          <w:trHeight w:val="320"/>
          <w:jc w:val="center"/>
        </w:trPr>
        <w:tc>
          <w:tcPr>
            <w:tcW w:w="5240" w:type="dxa"/>
          </w:tcPr>
          <w:p w14:paraId="79EAC10A" w14:textId="77777777" w:rsidR="00060847" w:rsidRPr="00060847" w:rsidRDefault="00060847" w:rsidP="00060847">
            <w:pPr>
              <w:numPr>
                <w:ilvl w:val="0"/>
                <w:numId w:val="25"/>
              </w:numPr>
              <w:autoSpaceDE w:val="0"/>
              <w:autoSpaceDN w:val="0"/>
              <w:adjustRightInd w:val="0"/>
              <w:contextualSpacing/>
              <w:rPr>
                <w:rFonts w:ascii="Times New Roman" w:hAnsi="Times New Roman" w:cs="Times New Roman"/>
                <w:sz w:val="20"/>
                <w:szCs w:val="20"/>
              </w:rPr>
            </w:pPr>
            <w:r w:rsidRPr="00060847">
              <w:rPr>
                <w:rFonts w:ascii="Times New Roman" w:hAnsi="Times New Roman" w:cs="Times New Roman"/>
                <w:sz w:val="20"/>
                <w:szCs w:val="20"/>
              </w:rPr>
              <w:t>I think gadget use influences my child's social interactions with peers.</w:t>
            </w:r>
          </w:p>
        </w:tc>
        <w:tc>
          <w:tcPr>
            <w:tcW w:w="851" w:type="dxa"/>
            <w:shd w:val="clear" w:color="auto" w:fill="auto"/>
          </w:tcPr>
          <w:p w14:paraId="3DFC8948"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3.50</w:t>
            </w:r>
          </w:p>
        </w:tc>
        <w:tc>
          <w:tcPr>
            <w:tcW w:w="749" w:type="dxa"/>
            <w:shd w:val="clear" w:color="auto" w:fill="auto"/>
          </w:tcPr>
          <w:p w14:paraId="1C2B5152"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0.85</w:t>
            </w:r>
          </w:p>
        </w:tc>
        <w:tc>
          <w:tcPr>
            <w:tcW w:w="596" w:type="dxa"/>
            <w:shd w:val="clear" w:color="auto" w:fill="auto"/>
          </w:tcPr>
          <w:p w14:paraId="44DB792D"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SA</w:t>
            </w:r>
          </w:p>
        </w:tc>
        <w:tc>
          <w:tcPr>
            <w:tcW w:w="1206" w:type="dxa"/>
          </w:tcPr>
          <w:p w14:paraId="32C48AA4"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VNI</w:t>
            </w:r>
          </w:p>
        </w:tc>
      </w:tr>
      <w:tr w:rsidR="00060847" w:rsidRPr="00060847" w14:paraId="02253B5E" w14:textId="77777777" w:rsidTr="00C26C3B">
        <w:trPr>
          <w:trHeight w:val="320"/>
          <w:jc w:val="center"/>
        </w:trPr>
        <w:tc>
          <w:tcPr>
            <w:tcW w:w="5240" w:type="dxa"/>
          </w:tcPr>
          <w:p w14:paraId="6FD9C747" w14:textId="77777777" w:rsidR="00060847" w:rsidRPr="00060847" w:rsidRDefault="00060847" w:rsidP="00060847">
            <w:pPr>
              <w:numPr>
                <w:ilvl w:val="0"/>
                <w:numId w:val="25"/>
              </w:numPr>
              <w:autoSpaceDE w:val="0"/>
              <w:autoSpaceDN w:val="0"/>
              <w:adjustRightInd w:val="0"/>
              <w:contextualSpacing/>
              <w:rPr>
                <w:rFonts w:ascii="Times New Roman" w:hAnsi="Times New Roman" w:cs="Times New Roman"/>
                <w:sz w:val="20"/>
                <w:szCs w:val="20"/>
              </w:rPr>
            </w:pPr>
            <w:r w:rsidRPr="00060847">
              <w:rPr>
                <w:rFonts w:ascii="Times New Roman" w:hAnsi="Times New Roman" w:cs="Times New Roman"/>
                <w:sz w:val="20"/>
                <w:szCs w:val="20"/>
              </w:rPr>
              <w:t>I observe changes in my child's attitude towards responsibilities after using gadgets.</w:t>
            </w:r>
          </w:p>
        </w:tc>
        <w:tc>
          <w:tcPr>
            <w:tcW w:w="851" w:type="dxa"/>
            <w:shd w:val="clear" w:color="auto" w:fill="auto"/>
          </w:tcPr>
          <w:p w14:paraId="10BED6A6"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3.42</w:t>
            </w:r>
          </w:p>
        </w:tc>
        <w:tc>
          <w:tcPr>
            <w:tcW w:w="749" w:type="dxa"/>
            <w:shd w:val="clear" w:color="auto" w:fill="auto"/>
          </w:tcPr>
          <w:p w14:paraId="043D487E"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0.79</w:t>
            </w:r>
          </w:p>
        </w:tc>
        <w:tc>
          <w:tcPr>
            <w:tcW w:w="596" w:type="dxa"/>
            <w:shd w:val="clear" w:color="auto" w:fill="auto"/>
          </w:tcPr>
          <w:p w14:paraId="3E12C75D"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SA</w:t>
            </w:r>
          </w:p>
        </w:tc>
        <w:tc>
          <w:tcPr>
            <w:tcW w:w="1206" w:type="dxa"/>
          </w:tcPr>
          <w:p w14:paraId="71772076"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VNI</w:t>
            </w:r>
          </w:p>
        </w:tc>
      </w:tr>
      <w:tr w:rsidR="00060847" w:rsidRPr="00060847" w14:paraId="204326A2" w14:textId="77777777" w:rsidTr="00C26C3B">
        <w:trPr>
          <w:trHeight w:val="320"/>
          <w:jc w:val="center"/>
        </w:trPr>
        <w:tc>
          <w:tcPr>
            <w:tcW w:w="5240" w:type="dxa"/>
          </w:tcPr>
          <w:p w14:paraId="69633939" w14:textId="77777777" w:rsidR="00060847" w:rsidRPr="00060847" w:rsidRDefault="00060847" w:rsidP="00060847">
            <w:pPr>
              <w:numPr>
                <w:ilvl w:val="0"/>
                <w:numId w:val="25"/>
              </w:numPr>
              <w:autoSpaceDE w:val="0"/>
              <w:autoSpaceDN w:val="0"/>
              <w:adjustRightInd w:val="0"/>
              <w:contextualSpacing/>
              <w:rPr>
                <w:rFonts w:ascii="Times New Roman" w:hAnsi="Times New Roman" w:cs="Times New Roman"/>
                <w:sz w:val="20"/>
                <w:szCs w:val="20"/>
              </w:rPr>
            </w:pPr>
            <w:r w:rsidRPr="00060847">
              <w:rPr>
                <w:rFonts w:ascii="Times New Roman" w:hAnsi="Times New Roman" w:cs="Times New Roman"/>
                <w:sz w:val="20"/>
                <w:szCs w:val="20"/>
              </w:rPr>
              <w:lastRenderedPageBreak/>
              <w:t xml:space="preserve">I believe gadget use impacts my child's overall attitude and </w:t>
            </w:r>
            <w:proofErr w:type="spellStart"/>
            <w:r w:rsidRPr="00060847">
              <w:rPr>
                <w:rFonts w:ascii="Times New Roman" w:hAnsi="Times New Roman" w:cs="Times New Roman"/>
                <w:sz w:val="20"/>
                <w:szCs w:val="20"/>
              </w:rPr>
              <w:t>behavior</w:t>
            </w:r>
            <w:proofErr w:type="spellEnd"/>
            <w:r w:rsidRPr="00060847">
              <w:rPr>
                <w:rFonts w:ascii="Times New Roman" w:hAnsi="Times New Roman" w:cs="Times New Roman"/>
                <w:sz w:val="20"/>
                <w:szCs w:val="20"/>
              </w:rPr>
              <w:t>.</w:t>
            </w:r>
          </w:p>
        </w:tc>
        <w:tc>
          <w:tcPr>
            <w:tcW w:w="851" w:type="dxa"/>
            <w:shd w:val="clear" w:color="auto" w:fill="auto"/>
          </w:tcPr>
          <w:p w14:paraId="1E9722C4"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3.55</w:t>
            </w:r>
          </w:p>
        </w:tc>
        <w:tc>
          <w:tcPr>
            <w:tcW w:w="749" w:type="dxa"/>
            <w:shd w:val="clear" w:color="auto" w:fill="auto"/>
          </w:tcPr>
          <w:p w14:paraId="271D88A1"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0.81</w:t>
            </w:r>
          </w:p>
        </w:tc>
        <w:tc>
          <w:tcPr>
            <w:tcW w:w="596" w:type="dxa"/>
            <w:shd w:val="clear" w:color="auto" w:fill="auto"/>
          </w:tcPr>
          <w:p w14:paraId="330F50A5"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SA</w:t>
            </w:r>
          </w:p>
        </w:tc>
        <w:tc>
          <w:tcPr>
            <w:tcW w:w="1206" w:type="dxa"/>
          </w:tcPr>
          <w:p w14:paraId="6D95A0B5"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VNI</w:t>
            </w:r>
          </w:p>
        </w:tc>
      </w:tr>
      <w:tr w:rsidR="00060847" w:rsidRPr="00060847" w14:paraId="33A4E5DF" w14:textId="77777777" w:rsidTr="00C26C3B">
        <w:trPr>
          <w:trHeight w:val="320"/>
          <w:jc w:val="center"/>
        </w:trPr>
        <w:tc>
          <w:tcPr>
            <w:tcW w:w="5240" w:type="dxa"/>
            <w:tcBorders>
              <w:bottom w:val="single" w:sz="4" w:space="0" w:color="auto"/>
            </w:tcBorders>
          </w:tcPr>
          <w:p w14:paraId="4B2DD776" w14:textId="77777777" w:rsidR="00060847" w:rsidRPr="00060847" w:rsidRDefault="00060847" w:rsidP="00060847">
            <w:pPr>
              <w:autoSpaceDE w:val="0"/>
              <w:autoSpaceDN w:val="0"/>
              <w:adjustRightInd w:val="0"/>
              <w:jc w:val="center"/>
              <w:rPr>
                <w:rFonts w:ascii="Times New Roman" w:hAnsi="Times New Roman" w:cs="Times New Roman"/>
                <w:b/>
                <w:sz w:val="20"/>
                <w:szCs w:val="20"/>
              </w:rPr>
            </w:pPr>
            <w:r w:rsidRPr="00060847">
              <w:rPr>
                <w:rFonts w:ascii="Times New Roman" w:hAnsi="Times New Roman" w:cs="Times New Roman"/>
                <w:b/>
                <w:sz w:val="20"/>
                <w:szCs w:val="20"/>
              </w:rPr>
              <w:t>Average</w:t>
            </w:r>
          </w:p>
        </w:tc>
        <w:tc>
          <w:tcPr>
            <w:tcW w:w="851" w:type="dxa"/>
            <w:tcBorders>
              <w:bottom w:val="single" w:sz="4" w:space="0" w:color="auto"/>
            </w:tcBorders>
            <w:shd w:val="clear" w:color="auto" w:fill="auto"/>
          </w:tcPr>
          <w:p w14:paraId="38AFB610" w14:textId="77777777" w:rsidR="00060847" w:rsidRPr="00060847" w:rsidRDefault="00060847" w:rsidP="00060847">
            <w:pPr>
              <w:autoSpaceDE w:val="0"/>
              <w:autoSpaceDN w:val="0"/>
              <w:adjustRightInd w:val="0"/>
              <w:ind w:right="60"/>
              <w:rPr>
                <w:rFonts w:ascii="Times New Roman" w:eastAsia="Calibri" w:hAnsi="Times New Roman" w:cs="Times New Roman"/>
                <w:b/>
                <w:color w:val="010205"/>
                <w:sz w:val="20"/>
                <w:szCs w:val="20"/>
              </w:rPr>
            </w:pPr>
            <w:r w:rsidRPr="00060847">
              <w:rPr>
                <w:rFonts w:ascii="Times New Roman" w:eastAsia="Calibri" w:hAnsi="Times New Roman" w:cs="Times New Roman"/>
                <w:b/>
                <w:color w:val="010205"/>
                <w:sz w:val="20"/>
                <w:szCs w:val="20"/>
              </w:rPr>
              <w:t>3.46</w:t>
            </w:r>
          </w:p>
        </w:tc>
        <w:tc>
          <w:tcPr>
            <w:tcW w:w="749" w:type="dxa"/>
            <w:tcBorders>
              <w:bottom w:val="single" w:sz="4" w:space="0" w:color="auto"/>
            </w:tcBorders>
            <w:shd w:val="clear" w:color="auto" w:fill="auto"/>
          </w:tcPr>
          <w:p w14:paraId="47E868BE" w14:textId="77777777" w:rsidR="00060847" w:rsidRPr="00060847" w:rsidRDefault="00060847" w:rsidP="00060847">
            <w:pPr>
              <w:autoSpaceDE w:val="0"/>
              <w:autoSpaceDN w:val="0"/>
              <w:adjustRightInd w:val="0"/>
              <w:ind w:right="60"/>
              <w:rPr>
                <w:rFonts w:ascii="Times New Roman" w:eastAsia="Calibri" w:hAnsi="Times New Roman" w:cs="Times New Roman"/>
                <w:b/>
                <w:color w:val="010205"/>
                <w:sz w:val="20"/>
                <w:szCs w:val="20"/>
              </w:rPr>
            </w:pPr>
            <w:r w:rsidRPr="00060847">
              <w:rPr>
                <w:rFonts w:ascii="Times New Roman" w:eastAsia="Calibri" w:hAnsi="Times New Roman" w:cs="Times New Roman"/>
                <w:b/>
                <w:color w:val="010205"/>
                <w:sz w:val="20"/>
                <w:szCs w:val="20"/>
              </w:rPr>
              <w:t>0.81</w:t>
            </w:r>
          </w:p>
        </w:tc>
        <w:tc>
          <w:tcPr>
            <w:tcW w:w="596" w:type="dxa"/>
            <w:tcBorders>
              <w:bottom w:val="single" w:sz="4" w:space="0" w:color="auto"/>
            </w:tcBorders>
            <w:shd w:val="clear" w:color="auto" w:fill="auto"/>
          </w:tcPr>
          <w:p w14:paraId="3A070E33" w14:textId="77777777" w:rsidR="00060847" w:rsidRPr="00060847" w:rsidRDefault="00060847" w:rsidP="00060847">
            <w:pPr>
              <w:rPr>
                <w:rFonts w:ascii="Times New Roman" w:eastAsia="Times New Roman" w:hAnsi="Times New Roman" w:cs="Times New Roman"/>
                <w:b/>
                <w:color w:val="000000"/>
                <w:sz w:val="20"/>
                <w:szCs w:val="20"/>
              </w:rPr>
            </w:pPr>
            <w:r w:rsidRPr="00060847">
              <w:rPr>
                <w:rFonts w:ascii="Times New Roman" w:eastAsia="Times New Roman" w:hAnsi="Times New Roman" w:cs="Times New Roman"/>
                <w:b/>
                <w:color w:val="000000"/>
                <w:sz w:val="20"/>
                <w:szCs w:val="20"/>
              </w:rPr>
              <w:t>SA</w:t>
            </w:r>
          </w:p>
        </w:tc>
        <w:tc>
          <w:tcPr>
            <w:tcW w:w="1206" w:type="dxa"/>
            <w:tcBorders>
              <w:bottom w:val="single" w:sz="4" w:space="0" w:color="auto"/>
            </w:tcBorders>
          </w:tcPr>
          <w:p w14:paraId="3BB897D0" w14:textId="77777777" w:rsidR="00060847" w:rsidRPr="00060847" w:rsidRDefault="00060847" w:rsidP="00060847">
            <w:pPr>
              <w:rPr>
                <w:rFonts w:ascii="Times New Roman" w:eastAsia="Times New Roman" w:hAnsi="Times New Roman" w:cs="Times New Roman"/>
                <w:b/>
                <w:color w:val="000000"/>
                <w:sz w:val="20"/>
                <w:szCs w:val="20"/>
              </w:rPr>
            </w:pPr>
            <w:r w:rsidRPr="00060847">
              <w:rPr>
                <w:rFonts w:ascii="Times New Roman" w:eastAsia="Times New Roman" w:hAnsi="Times New Roman" w:cs="Times New Roman"/>
                <w:b/>
                <w:color w:val="000000"/>
                <w:sz w:val="20"/>
                <w:szCs w:val="20"/>
              </w:rPr>
              <w:t>VNI</w:t>
            </w:r>
          </w:p>
        </w:tc>
      </w:tr>
    </w:tbl>
    <w:p w14:paraId="581377A6" w14:textId="08830745" w:rsidR="00060847" w:rsidRPr="00060847" w:rsidRDefault="00060847" w:rsidP="00060847">
      <w:pPr>
        <w:spacing w:after="0" w:line="240" w:lineRule="auto"/>
        <w:jc w:val="both"/>
        <w:rPr>
          <w:rFonts w:ascii="Times New Roman" w:eastAsia="Calibri" w:hAnsi="Times New Roman" w:cs="Times New Roman"/>
          <w:color w:val="000000"/>
          <w:sz w:val="20"/>
          <w:szCs w:val="20"/>
          <w:lang w:val="en-PH"/>
        </w:rPr>
      </w:pPr>
      <w:r w:rsidRPr="00060847">
        <w:rPr>
          <w:rFonts w:ascii="Times New Roman" w:eastAsia="Calibri" w:hAnsi="Times New Roman" w:cs="Times New Roman"/>
          <w:color w:val="000000"/>
          <w:sz w:val="20"/>
          <w:szCs w:val="20"/>
          <w:lang w:val="en-PH"/>
        </w:rPr>
        <w:t>The survey results indicate that parents strongly believe that the use of gadgets has a very negative impact on their children's attitudes and behaviors. The overall mean score of 3.46 (SD=0.81) suggests that parents strongly agree that gadget use can significantly influence their children's attitudes and behaviors.</w:t>
      </w:r>
    </w:p>
    <w:p w14:paraId="037A967D" w14:textId="77777777" w:rsidR="00414F68" w:rsidRDefault="00414F68" w:rsidP="00414F68">
      <w:pPr>
        <w:spacing w:after="0" w:line="240" w:lineRule="auto"/>
        <w:jc w:val="both"/>
        <w:rPr>
          <w:rFonts w:ascii="Times New Roman" w:eastAsia="Calibri" w:hAnsi="Times New Roman" w:cs="Times New Roman"/>
          <w:color w:val="000000"/>
          <w:sz w:val="20"/>
          <w:szCs w:val="20"/>
          <w:lang w:val="en-PH"/>
        </w:rPr>
      </w:pPr>
    </w:p>
    <w:p w14:paraId="7DE1FAC3" w14:textId="25BA9F36" w:rsidR="00060847" w:rsidRPr="00060847" w:rsidRDefault="00060847" w:rsidP="00414F68">
      <w:pPr>
        <w:spacing w:after="0" w:line="240" w:lineRule="auto"/>
        <w:jc w:val="both"/>
        <w:rPr>
          <w:rFonts w:ascii="Times New Roman" w:eastAsia="Calibri" w:hAnsi="Times New Roman" w:cs="Times New Roman"/>
          <w:color w:val="000000"/>
          <w:sz w:val="20"/>
          <w:szCs w:val="20"/>
          <w:lang w:val="en-PH"/>
        </w:rPr>
      </w:pPr>
      <w:r w:rsidRPr="00060847">
        <w:rPr>
          <w:rFonts w:ascii="Times New Roman" w:eastAsia="Calibri" w:hAnsi="Times New Roman" w:cs="Times New Roman"/>
          <w:color w:val="000000"/>
          <w:sz w:val="20"/>
          <w:szCs w:val="20"/>
          <w:lang w:val="en-PH"/>
        </w:rPr>
        <w:t>The highest mean score (3.55, SD=0.81) was for the statement "I believe gadget use impacts my child's overall attitude and behavior." This finding aligns with existing research that has consistently demonstrated the negative effects of excessive screen time and digital media use on children's social, emotional, and behavioral development (Twenge &amp; Campbell, 2020). Prolonged exposure to gadgets can potentially lead to decreased social interaction, increased attention problems, and overall changes in children's attitudes and behaviors.</w:t>
      </w:r>
    </w:p>
    <w:p w14:paraId="46AC2979" w14:textId="77777777" w:rsidR="00414F68" w:rsidRDefault="00414F68" w:rsidP="00414F68">
      <w:pPr>
        <w:spacing w:after="0" w:line="240" w:lineRule="auto"/>
        <w:jc w:val="both"/>
        <w:rPr>
          <w:rFonts w:ascii="Times New Roman" w:eastAsia="Calibri" w:hAnsi="Times New Roman" w:cs="Times New Roman"/>
          <w:color w:val="000000"/>
          <w:sz w:val="20"/>
          <w:szCs w:val="20"/>
          <w:lang w:val="en-PH"/>
        </w:rPr>
      </w:pPr>
    </w:p>
    <w:p w14:paraId="615DF469" w14:textId="10EBF1E9" w:rsidR="00060847" w:rsidRPr="00060847" w:rsidRDefault="00060847" w:rsidP="00414F68">
      <w:pPr>
        <w:spacing w:after="0" w:line="240" w:lineRule="auto"/>
        <w:jc w:val="both"/>
        <w:rPr>
          <w:rFonts w:ascii="Times New Roman" w:eastAsia="Calibri" w:hAnsi="Times New Roman" w:cs="Times New Roman"/>
          <w:color w:val="000000"/>
          <w:sz w:val="20"/>
          <w:szCs w:val="20"/>
          <w:lang w:val="en-PH"/>
        </w:rPr>
      </w:pPr>
      <w:r w:rsidRPr="00060847">
        <w:rPr>
          <w:rFonts w:ascii="Times New Roman" w:eastAsia="Calibri" w:hAnsi="Times New Roman" w:cs="Times New Roman"/>
          <w:color w:val="000000"/>
          <w:sz w:val="20"/>
          <w:szCs w:val="20"/>
          <w:lang w:val="en-PH"/>
        </w:rPr>
        <w:t>Conversely, the lowest mean score (3.38, SD=0.76) was for the statement "I notice a difference in my child's attitude when they spend more time on gadgets." While this statement still falls within the "strongly agree" range, it suggests that parents may be relatively less concerned about the direct and immediate impact of gadget use on their children's attitudes, compared to the more general or long-term effects. This could be due to the complex and nuanced nature of the relationship between gadget use and behavioral changes, which may not always be readily apparent to parents (</w:t>
      </w:r>
      <w:proofErr w:type="spellStart"/>
      <w:r w:rsidRPr="00060847">
        <w:rPr>
          <w:rFonts w:ascii="Times New Roman" w:eastAsia="Calibri" w:hAnsi="Times New Roman" w:cs="Times New Roman"/>
          <w:color w:val="000000"/>
          <w:sz w:val="20"/>
          <w:szCs w:val="20"/>
          <w:lang w:val="en-PH"/>
        </w:rPr>
        <w:t>Orben</w:t>
      </w:r>
      <w:proofErr w:type="spellEnd"/>
      <w:r w:rsidRPr="00060847">
        <w:rPr>
          <w:rFonts w:ascii="Times New Roman" w:eastAsia="Calibri" w:hAnsi="Times New Roman" w:cs="Times New Roman"/>
          <w:color w:val="000000"/>
          <w:sz w:val="20"/>
          <w:szCs w:val="20"/>
          <w:lang w:val="en-PH"/>
        </w:rPr>
        <w:t xml:space="preserve"> &amp; Przybylski, 2019).</w:t>
      </w:r>
    </w:p>
    <w:p w14:paraId="3BEC319F" w14:textId="77777777" w:rsidR="00414F68" w:rsidRDefault="00414F68" w:rsidP="00414F68">
      <w:pPr>
        <w:spacing w:after="0" w:line="240" w:lineRule="auto"/>
        <w:jc w:val="both"/>
        <w:rPr>
          <w:rFonts w:ascii="Times New Roman" w:eastAsia="Calibri" w:hAnsi="Times New Roman" w:cs="Times New Roman"/>
          <w:color w:val="000000"/>
          <w:sz w:val="20"/>
          <w:szCs w:val="20"/>
          <w:lang w:val="en-PH"/>
        </w:rPr>
      </w:pPr>
    </w:p>
    <w:p w14:paraId="6C765DCC" w14:textId="55BFD8C7" w:rsidR="00060847" w:rsidRPr="00060847" w:rsidRDefault="00060847" w:rsidP="00414F68">
      <w:pPr>
        <w:spacing w:after="0" w:line="240" w:lineRule="auto"/>
        <w:jc w:val="both"/>
        <w:rPr>
          <w:rFonts w:ascii="Times New Roman" w:eastAsia="Calibri" w:hAnsi="Times New Roman" w:cs="Times New Roman"/>
          <w:color w:val="000000"/>
          <w:sz w:val="20"/>
          <w:szCs w:val="20"/>
          <w:lang w:val="en-PH"/>
        </w:rPr>
      </w:pPr>
      <w:r w:rsidRPr="00060847">
        <w:rPr>
          <w:rFonts w:ascii="Times New Roman" w:eastAsia="Calibri" w:hAnsi="Times New Roman" w:cs="Times New Roman"/>
          <w:color w:val="000000"/>
          <w:sz w:val="20"/>
          <w:szCs w:val="20"/>
          <w:lang w:val="en-PH"/>
        </w:rPr>
        <w:t>Overall, the survey results highlight parents' strong concerns regarding the behavioral influence of gadget use on their children's attitudes and overall well-being. While the impact may not always be immediately noticeable, the cumulative effect of excessive gadget use appears to be a significant source of concern for parents.</w:t>
      </w:r>
    </w:p>
    <w:p w14:paraId="13F94C67" w14:textId="61CA79E3" w:rsidR="00060847" w:rsidRPr="00060847" w:rsidRDefault="00060847" w:rsidP="00414F68">
      <w:pPr>
        <w:spacing w:after="0" w:line="240" w:lineRule="auto"/>
        <w:jc w:val="center"/>
        <w:rPr>
          <w:rFonts w:ascii="Times New Roman" w:eastAsia="Calibri" w:hAnsi="Times New Roman" w:cs="Times New Roman"/>
          <w:b/>
          <w:color w:val="000000"/>
          <w:sz w:val="20"/>
          <w:szCs w:val="20"/>
          <w:lang w:val="en-PH"/>
        </w:rPr>
      </w:pPr>
      <w:r w:rsidRPr="00060847">
        <w:rPr>
          <w:rFonts w:ascii="Times New Roman" w:eastAsia="Calibri" w:hAnsi="Times New Roman" w:cs="Times New Roman"/>
          <w:b/>
          <w:color w:val="000000"/>
          <w:sz w:val="20"/>
          <w:szCs w:val="20"/>
          <w:lang w:val="en-PH"/>
        </w:rPr>
        <w:t xml:space="preserve">Table </w:t>
      </w:r>
      <w:bookmarkStart w:id="5" w:name="_Hlk166576584"/>
      <w:r w:rsidR="00414F68" w:rsidRPr="00414F68">
        <w:rPr>
          <w:rFonts w:ascii="Times New Roman" w:eastAsia="Calibri" w:hAnsi="Times New Roman" w:cs="Times New Roman"/>
          <w:b/>
          <w:color w:val="000000"/>
          <w:sz w:val="20"/>
          <w:szCs w:val="20"/>
          <w:lang w:val="en-PH"/>
        </w:rPr>
        <w:t>4</w:t>
      </w:r>
      <w:r w:rsidRPr="00060847">
        <w:rPr>
          <w:rFonts w:ascii="Times New Roman" w:eastAsia="Calibri" w:hAnsi="Times New Roman" w:cs="Times New Roman"/>
          <w:b/>
          <w:color w:val="000000"/>
          <w:sz w:val="20"/>
          <w:szCs w:val="20"/>
          <w:lang w:val="en-PH"/>
        </w:rPr>
        <w:t>: Influence of Gadget Utilization to the Study Habits of the Children</w:t>
      </w:r>
    </w:p>
    <w:tbl>
      <w:tblPr>
        <w:tblStyle w:val="TableGrid11"/>
        <w:tblW w:w="83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98"/>
        <w:gridCol w:w="993"/>
        <w:gridCol w:w="732"/>
        <w:gridCol w:w="595"/>
        <w:gridCol w:w="946"/>
      </w:tblGrid>
      <w:tr w:rsidR="00060847" w:rsidRPr="00060847" w14:paraId="3CCC9452" w14:textId="77777777" w:rsidTr="00C26C3B">
        <w:trPr>
          <w:trHeight w:val="335"/>
          <w:jc w:val="center"/>
        </w:trPr>
        <w:tc>
          <w:tcPr>
            <w:tcW w:w="5098" w:type="dxa"/>
            <w:tcBorders>
              <w:top w:val="single" w:sz="4" w:space="0" w:color="auto"/>
              <w:bottom w:val="single" w:sz="4" w:space="0" w:color="auto"/>
            </w:tcBorders>
          </w:tcPr>
          <w:bookmarkEnd w:id="5"/>
          <w:p w14:paraId="5DF4D778" w14:textId="77777777" w:rsidR="00060847" w:rsidRPr="00060847" w:rsidRDefault="00060847" w:rsidP="00060847">
            <w:pPr>
              <w:jc w:val="center"/>
              <w:rPr>
                <w:rFonts w:ascii="Times New Roman" w:eastAsia="Times New Roman" w:hAnsi="Times New Roman" w:cs="Times New Roman"/>
                <w:b/>
                <w:bCs/>
                <w:sz w:val="20"/>
                <w:szCs w:val="20"/>
              </w:rPr>
            </w:pPr>
            <w:r w:rsidRPr="00060847">
              <w:rPr>
                <w:rFonts w:ascii="Times New Roman" w:eastAsia="Times New Roman" w:hAnsi="Times New Roman" w:cs="Times New Roman"/>
                <w:b/>
                <w:bCs/>
                <w:sz w:val="20"/>
                <w:szCs w:val="20"/>
              </w:rPr>
              <w:t>Statement</w:t>
            </w:r>
          </w:p>
        </w:tc>
        <w:tc>
          <w:tcPr>
            <w:tcW w:w="993" w:type="dxa"/>
            <w:tcBorders>
              <w:top w:val="single" w:sz="4" w:space="0" w:color="auto"/>
              <w:bottom w:val="single" w:sz="4" w:space="0" w:color="auto"/>
            </w:tcBorders>
          </w:tcPr>
          <w:p w14:paraId="14FAFE73" w14:textId="77777777" w:rsidR="00060847" w:rsidRPr="00060847" w:rsidRDefault="00060847" w:rsidP="00060847">
            <w:pPr>
              <w:contextualSpacing/>
              <w:jc w:val="both"/>
              <w:rPr>
                <w:rFonts w:ascii="Times New Roman" w:eastAsia="Times New Roman" w:hAnsi="Times New Roman" w:cs="Times New Roman"/>
                <w:b/>
                <w:sz w:val="20"/>
                <w:szCs w:val="20"/>
              </w:rPr>
            </w:pPr>
            <w:r w:rsidRPr="00060847">
              <w:rPr>
                <w:rFonts w:ascii="Times New Roman" w:eastAsia="Times New Roman" w:hAnsi="Times New Roman" w:cs="Times New Roman"/>
                <w:b/>
                <w:sz w:val="20"/>
                <w:szCs w:val="20"/>
              </w:rPr>
              <w:t xml:space="preserve">Mean </w:t>
            </w:r>
          </w:p>
        </w:tc>
        <w:tc>
          <w:tcPr>
            <w:tcW w:w="732" w:type="dxa"/>
            <w:tcBorders>
              <w:top w:val="single" w:sz="4" w:space="0" w:color="auto"/>
              <w:bottom w:val="single" w:sz="4" w:space="0" w:color="auto"/>
            </w:tcBorders>
          </w:tcPr>
          <w:p w14:paraId="7C002BCF" w14:textId="77777777" w:rsidR="00060847" w:rsidRPr="00060847" w:rsidRDefault="00060847" w:rsidP="00060847">
            <w:pPr>
              <w:contextualSpacing/>
              <w:jc w:val="both"/>
              <w:rPr>
                <w:rFonts w:ascii="Times New Roman" w:eastAsia="Times New Roman" w:hAnsi="Times New Roman" w:cs="Times New Roman"/>
                <w:b/>
                <w:sz w:val="20"/>
                <w:szCs w:val="20"/>
              </w:rPr>
            </w:pPr>
            <w:r w:rsidRPr="00060847">
              <w:rPr>
                <w:rFonts w:ascii="Times New Roman" w:eastAsia="Times New Roman" w:hAnsi="Times New Roman" w:cs="Times New Roman"/>
                <w:b/>
                <w:sz w:val="20"/>
                <w:szCs w:val="20"/>
              </w:rPr>
              <w:t>SD</w:t>
            </w:r>
          </w:p>
        </w:tc>
        <w:tc>
          <w:tcPr>
            <w:tcW w:w="595" w:type="dxa"/>
            <w:tcBorders>
              <w:top w:val="single" w:sz="4" w:space="0" w:color="auto"/>
              <w:bottom w:val="single" w:sz="4" w:space="0" w:color="auto"/>
            </w:tcBorders>
          </w:tcPr>
          <w:p w14:paraId="2D9DA095" w14:textId="77777777" w:rsidR="00060847" w:rsidRPr="00060847" w:rsidRDefault="00060847" w:rsidP="00060847">
            <w:pPr>
              <w:contextualSpacing/>
              <w:jc w:val="both"/>
              <w:rPr>
                <w:rFonts w:ascii="Times New Roman" w:eastAsia="Times New Roman" w:hAnsi="Times New Roman" w:cs="Times New Roman"/>
                <w:b/>
                <w:sz w:val="20"/>
                <w:szCs w:val="20"/>
              </w:rPr>
            </w:pPr>
            <w:r w:rsidRPr="00060847">
              <w:rPr>
                <w:rFonts w:ascii="Times New Roman" w:eastAsia="Times New Roman" w:hAnsi="Times New Roman" w:cs="Times New Roman"/>
                <w:b/>
                <w:sz w:val="20"/>
                <w:szCs w:val="20"/>
              </w:rPr>
              <w:t>VI</w:t>
            </w:r>
          </w:p>
        </w:tc>
        <w:tc>
          <w:tcPr>
            <w:tcW w:w="946" w:type="dxa"/>
            <w:tcBorders>
              <w:top w:val="single" w:sz="4" w:space="0" w:color="auto"/>
              <w:bottom w:val="single" w:sz="4" w:space="0" w:color="auto"/>
            </w:tcBorders>
          </w:tcPr>
          <w:p w14:paraId="13263BB0" w14:textId="77777777" w:rsidR="00060847" w:rsidRPr="00060847" w:rsidRDefault="00060847" w:rsidP="00060847">
            <w:pPr>
              <w:contextualSpacing/>
              <w:jc w:val="both"/>
              <w:rPr>
                <w:rFonts w:ascii="Times New Roman" w:eastAsia="Times New Roman" w:hAnsi="Times New Roman" w:cs="Times New Roman"/>
                <w:b/>
                <w:sz w:val="20"/>
                <w:szCs w:val="20"/>
              </w:rPr>
            </w:pPr>
            <w:r w:rsidRPr="00060847">
              <w:rPr>
                <w:rFonts w:ascii="Times New Roman" w:eastAsia="Times New Roman" w:hAnsi="Times New Roman" w:cs="Times New Roman"/>
                <w:b/>
                <w:sz w:val="20"/>
                <w:szCs w:val="20"/>
              </w:rPr>
              <w:t>QD</w:t>
            </w:r>
          </w:p>
        </w:tc>
      </w:tr>
      <w:tr w:rsidR="00060847" w:rsidRPr="00060847" w14:paraId="67334983" w14:textId="77777777" w:rsidTr="00C26C3B">
        <w:trPr>
          <w:trHeight w:val="323"/>
          <w:jc w:val="center"/>
        </w:trPr>
        <w:tc>
          <w:tcPr>
            <w:tcW w:w="5098" w:type="dxa"/>
          </w:tcPr>
          <w:p w14:paraId="0F62EF46" w14:textId="77777777" w:rsidR="00060847" w:rsidRPr="00060847" w:rsidRDefault="00060847" w:rsidP="00060847">
            <w:pPr>
              <w:numPr>
                <w:ilvl w:val="0"/>
                <w:numId w:val="29"/>
              </w:numPr>
              <w:autoSpaceDE w:val="0"/>
              <w:autoSpaceDN w:val="0"/>
              <w:adjustRightInd w:val="0"/>
              <w:contextualSpacing/>
              <w:rPr>
                <w:rFonts w:ascii="Times New Roman" w:hAnsi="Times New Roman" w:cs="Times New Roman"/>
                <w:sz w:val="20"/>
                <w:szCs w:val="20"/>
              </w:rPr>
            </w:pPr>
            <w:r w:rsidRPr="00060847">
              <w:rPr>
                <w:rFonts w:ascii="Times New Roman" w:hAnsi="Times New Roman" w:cs="Times New Roman"/>
                <w:sz w:val="20"/>
                <w:szCs w:val="20"/>
                <w:lang w:eastAsia="en-PH"/>
              </w:rPr>
              <w:t>I believe excessive gadget use negatively affects my child's study habits.</w:t>
            </w:r>
          </w:p>
        </w:tc>
        <w:tc>
          <w:tcPr>
            <w:tcW w:w="993" w:type="dxa"/>
            <w:tcBorders>
              <w:top w:val="single" w:sz="4" w:space="0" w:color="auto"/>
            </w:tcBorders>
            <w:shd w:val="clear" w:color="auto" w:fill="auto"/>
          </w:tcPr>
          <w:p w14:paraId="61820FF8"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3.40</w:t>
            </w:r>
          </w:p>
        </w:tc>
        <w:tc>
          <w:tcPr>
            <w:tcW w:w="732" w:type="dxa"/>
            <w:tcBorders>
              <w:top w:val="single" w:sz="4" w:space="0" w:color="auto"/>
            </w:tcBorders>
            <w:shd w:val="clear" w:color="auto" w:fill="auto"/>
          </w:tcPr>
          <w:p w14:paraId="55AB7821"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0.75</w:t>
            </w:r>
          </w:p>
        </w:tc>
        <w:tc>
          <w:tcPr>
            <w:tcW w:w="595" w:type="dxa"/>
            <w:tcBorders>
              <w:top w:val="single" w:sz="4" w:space="0" w:color="auto"/>
            </w:tcBorders>
            <w:shd w:val="clear" w:color="auto" w:fill="auto"/>
          </w:tcPr>
          <w:p w14:paraId="2E2C7E6E"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SA</w:t>
            </w:r>
          </w:p>
        </w:tc>
        <w:tc>
          <w:tcPr>
            <w:tcW w:w="946" w:type="dxa"/>
            <w:tcBorders>
              <w:top w:val="single" w:sz="4" w:space="0" w:color="auto"/>
            </w:tcBorders>
          </w:tcPr>
          <w:p w14:paraId="7BFAFFC6"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VNI</w:t>
            </w:r>
          </w:p>
        </w:tc>
      </w:tr>
      <w:tr w:rsidR="00060847" w:rsidRPr="00060847" w14:paraId="15B716FC" w14:textId="77777777" w:rsidTr="00C26C3B">
        <w:trPr>
          <w:trHeight w:val="323"/>
          <w:jc w:val="center"/>
        </w:trPr>
        <w:tc>
          <w:tcPr>
            <w:tcW w:w="5098" w:type="dxa"/>
          </w:tcPr>
          <w:p w14:paraId="359806B9" w14:textId="77777777" w:rsidR="00060847" w:rsidRPr="00060847" w:rsidRDefault="00060847" w:rsidP="00060847">
            <w:pPr>
              <w:numPr>
                <w:ilvl w:val="0"/>
                <w:numId w:val="29"/>
              </w:numPr>
              <w:contextualSpacing/>
              <w:rPr>
                <w:rFonts w:ascii="Times New Roman" w:hAnsi="Times New Roman" w:cs="Times New Roman"/>
                <w:sz w:val="20"/>
                <w:szCs w:val="20"/>
              </w:rPr>
            </w:pPr>
            <w:r w:rsidRPr="00060847">
              <w:rPr>
                <w:rFonts w:ascii="Times New Roman" w:hAnsi="Times New Roman" w:cs="Times New Roman"/>
                <w:sz w:val="20"/>
                <w:szCs w:val="20"/>
                <w:lang w:eastAsia="en-PH"/>
              </w:rPr>
              <w:t>I notice a decline in my child's study habits when they spend more time on gadgets.</w:t>
            </w:r>
          </w:p>
        </w:tc>
        <w:tc>
          <w:tcPr>
            <w:tcW w:w="993" w:type="dxa"/>
            <w:shd w:val="clear" w:color="auto" w:fill="auto"/>
          </w:tcPr>
          <w:p w14:paraId="2446C2C5"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3.35</w:t>
            </w:r>
          </w:p>
        </w:tc>
        <w:tc>
          <w:tcPr>
            <w:tcW w:w="732" w:type="dxa"/>
            <w:shd w:val="clear" w:color="auto" w:fill="auto"/>
          </w:tcPr>
          <w:p w14:paraId="49AAD80E"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0.78</w:t>
            </w:r>
          </w:p>
        </w:tc>
        <w:tc>
          <w:tcPr>
            <w:tcW w:w="595" w:type="dxa"/>
            <w:shd w:val="clear" w:color="auto" w:fill="auto"/>
          </w:tcPr>
          <w:p w14:paraId="3A2F7EC8"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SA</w:t>
            </w:r>
          </w:p>
        </w:tc>
        <w:tc>
          <w:tcPr>
            <w:tcW w:w="946" w:type="dxa"/>
          </w:tcPr>
          <w:p w14:paraId="4B1F957F"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VNI</w:t>
            </w:r>
          </w:p>
        </w:tc>
      </w:tr>
      <w:tr w:rsidR="00060847" w:rsidRPr="00060847" w14:paraId="1FA3DBE7" w14:textId="77777777" w:rsidTr="00C26C3B">
        <w:trPr>
          <w:trHeight w:val="323"/>
          <w:jc w:val="center"/>
        </w:trPr>
        <w:tc>
          <w:tcPr>
            <w:tcW w:w="5098" w:type="dxa"/>
          </w:tcPr>
          <w:p w14:paraId="2BF97FF7" w14:textId="77777777" w:rsidR="00060847" w:rsidRPr="00060847" w:rsidRDefault="00060847" w:rsidP="00060847">
            <w:pPr>
              <w:numPr>
                <w:ilvl w:val="0"/>
                <w:numId w:val="29"/>
              </w:numPr>
              <w:autoSpaceDE w:val="0"/>
              <w:autoSpaceDN w:val="0"/>
              <w:adjustRightInd w:val="0"/>
              <w:contextualSpacing/>
              <w:rPr>
                <w:rFonts w:ascii="Times New Roman" w:hAnsi="Times New Roman" w:cs="Times New Roman"/>
                <w:sz w:val="20"/>
                <w:szCs w:val="20"/>
              </w:rPr>
            </w:pPr>
            <w:r w:rsidRPr="00060847">
              <w:rPr>
                <w:rFonts w:ascii="Times New Roman" w:hAnsi="Times New Roman" w:cs="Times New Roman"/>
                <w:sz w:val="20"/>
                <w:szCs w:val="20"/>
                <w:lang w:eastAsia="en-PH"/>
              </w:rPr>
              <w:t>I think gadget use distracts my child from focusing on their studies.</w:t>
            </w:r>
          </w:p>
        </w:tc>
        <w:tc>
          <w:tcPr>
            <w:tcW w:w="993" w:type="dxa"/>
            <w:shd w:val="clear" w:color="auto" w:fill="auto"/>
          </w:tcPr>
          <w:p w14:paraId="1DAEE5F9"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3.50</w:t>
            </w:r>
          </w:p>
        </w:tc>
        <w:tc>
          <w:tcPr>
            <w:tcW w:w="732" w:type="dxa"/>
            <w:shd w:val="clear" w:color="auto" w:fill="auto"/>
          </w:tcPr>
          <w:p w14:paraId="59B9409F"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0.72</w:t>
            </w:r>
          </w:p>
        </w:tc>
        <w:tc>
          <w:tcPr>
            <w:tcW w:w="595" w:type="dxa"/>
            <w:shd w:val="clear" w:color="auto" w:fill="auto"/>
          </w:tcPr>
          <w:p w14:paraId="32F0F253"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SA</w:t>
            </w:r>
          </w:p>
        </w:tc>
        <w:tc>
          <w:tcPr>
            <w:tcW w:w="946" w:type="dxa"/>
          </w:tcPr>
          <w:p w14:paraId="608D1678"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VNI</w:t>
            </w:r>
          </w:p>
        </w:tc>
      </w:tr>
      <w:tr w:rsidR="00060847" w:rsidRPr="00060847" w14:paraId="06094FF3" w14:textId="77777777" w:rsidTr="00C26C3B">
        <w:trPr>
          <w:trHeight w:val="323"/>
          <w:jc w:val="center"/>
        </w:trPr>
        <w:tc>
          <w:tcPr>
            <w:tcW w:w="5098" w:type="dxa"/>
          </w:tcPr>
          <w:p w14:paraId="6C37EC61" w14:textId="77777777" w:rsidR="00060847" w:rsidRPr="00060847" w:rsidRDefault="00060847" w:rsidP="00060847">
            <w:pPr>
              <w:numPr>
                <w:ilvl w:val="0"/>
                <w:numId w:val="29"/>
              </w:numPr>
              <w:autoSpaceDE w:val="0"/>
              <w:autoSpaceDN w:val="0"/>
              <w:adjustRightInd w:val="0"/>
              <w:contextualSpacing/>
              <w:rPr>
                <w:rFonts w:ascii="Times New Roman" w:hAnsi="Times New Roman" w:cs="Times New Roman"/>
                <w:sz w:val="20"/>
                <w:szCs w:val="20"/>
              </w:rPr>
            </w:pPr>
            <w:r w:rsidRPr="00060847">
              <w:rPr>
                <w:rFonts w:ascii="Times New Roman" w:hAnsi="Times New Roman" w:cs="Times New Roman"/>
                <w:sz w:val="20"/>
                <w:szCs w:val="20"/>
                <w:lang w:eastAsia="en-PH"/>
              </w:rPr>
              <w:t>I observe changes in my child's diligence and concentration after using gadgets.</w:t>
            </w:r>
          </w:p>
        </w:tc>
        <w:tc>
          <w:tcPr>
            <w:tcW w:w="993" w:type="dxa"/>
            <w:shd w:val="clear" w:color="auto" w:fill="auto"/>
          </w:tcPr>
          <w:p w14:paraId="38743FAC"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3.38</w:t>
            </w:r>
          </w:p>
        </w:tc>
        <w:tc>
          <w:tcPr>
            <w:tcW w:w="732" w:type="dxa"/>
            <w:shd w:val="clear" w:color="auto" w:fill="auto"/>
          </w:tcPr>
          <w:p w14:paraId="5EBB7BD4"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0.80</w:t>
            </w:r>
          </w:p>
        </w:tc>
        <w:tc>
          <w:tcPr>
            <w:tcW w:w="595" w:type="dxa"/>
            <w:shd w:val="clear" w:color="auto" w:fill="auto"/>
          </w:tcPr>
          <w:p w14:paraId="598A65C1"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SA</w:t>
            </w:r>
          </w:p>
        </w:tc>
        <w:tc>
          <w:tcPr>
            <w:tcW w:w="946" w:type="dxa"/>
          </w:tcPr>
          <w:p w14:paraId="2D6E92FA"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VNI</w:t>
            </w:r>
          </w:p>
        </w:tc>
      </w:tr>
      <w:tr w:rsidR="00060847" w:rsidRPr="00060847" w14:paraId="619BDCA9" w14:textId="77777777" w:rsidTr="00C26C3B">
        <w:trPr>
          <w:trHeight w:val="323"/>
          <w:jc w:val="center"/>
        </w:trPr>
        <w:tc>
          <w:tcPr>
            <w:tcW w:w="5098" w:type="dxa"/>
          </w:tcPr>
          <w:p w14:paraId="2E4CC990" w14:textId="77777777" w:rsidR="00060847" w:rsidRPr="00060847" w:rsidRDefault="00060847" w:rsidP="00060847">
            <w:pPr>
              <w:numPr>
                <w:ilvl w:val="0"/>
                <w:numId w:val="29"/>
              </w:numPr>
              <w:autoSpaceDE w:val="0"/>
              <w:autoSpaceDN w:val="0"/>
              <w:adjustRightInd w:val="0"/>
              <w:contextualSpacing/>
              <w:rPr>
                <w:rFonts w:ascii="Times New Roman" w:hAnsi="Times New Roman" w:cs="Times New Roman"/>
                <w:sz w:val="20"/>
                <w:szCs w:val="20"/>
              </w:rPr>
            </w:pPr>
            <w:r w:rsidRPr="00060847">
              <w:rPr>
                <w:rFonts w:ascii="Times New Roman" w:hAnsi="Times New Roman" w:cs="Times New Roman"/>
                <w:sz w:val="20"/>
                <w:szCs w:val="20"/>
                <w:lang w:eastAsia="en-PH"/>
              </w:rPr>
              <w:t>I believe gadget use influences my child's overall approach to studying.</w:t>
            </w:r>
          </w:p>
        </w:tc>
        <w:tc>
          <w:tcPr>
            <w:tcW w:w="993" w:type="dxa"/>
            <w:shd w:val="clear" w:color="auto" w:fill="auto"/>
          </w:tcPr>
          <w:p w14:paraId="52DD5A33"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3.45</w:t>
            </w:r>
          </w:p>
        </w:tc>
        <w:tc>
          <w:tcPr>
            <w:tcW w:w="732" w:type="dxa"/>
            <w:shd w:val="clear" w:color="auto" w:fill="auto"/>
          </w:tcPr>
          <w:p w14:paraId="10DA3BE9"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0.77</w:t>
            </w:r>
          </w:p>
        </w:tc>
        <w:tc>
          <w:tcPr>
            <w:tcW w:w="595" w:type="dxa"/>
            <w:shd w:val="clear" w:color="auto" w:fill="auto"/>
          </w:tcPr>
          <w:p w14:paraId="1F3903E8"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SA</w:t>
            </w:r>
          </w:p>
        </w:tc>
        <w:tc>
          <w:tcPr>
            <w:tcW w:w="946" w:type="dxa"/>
          </w:tcPr>
          <w:p w14:paraId="69579FD7"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VNI</w:t>
            </w:r>
          </w:p>
        </w:tc>
      </w:tr>
      <w:tr w:rsidR="00060847" w:rsidRPr="00060847" w14:paraId="3E692DD4" w14:textId="77777777" w:rsidTr="00C26C3B">
        <w:trPr>
          <w:trHeight w:val="323"/>
          <w:jc w:val="center"/>
        </w:trPr>
        <w:tc>
          <w:tcPr>
            <w:tcW w:w="5098" w:type="dxa"/>
            <w:tcBorders>
              <w:bottom w:val="single" w:sz="4" w:space="0" w:color="auto"/>
            </w:tcBorders>
          </w:tcPr>
          <w:p w14:paraId="336D2C44" w14:textId="77777777" w:rsidR="00060847" w:rsidRPr="00060847" w:rsidRDefault="00060847" w:rsidP="00060847">
            <w:pPr>
              <w:autoSpaceDE w:val="0"/>
              <w:autoSpaceDN w:val="0"/>
              <w:adjustRightInd w:val="0"/>
              <w:ind w:left="720"/>
              <w:contextualSpacing/>
              <w:jc w:val="center"/>
              <w:rPr>
                <w:rFonts w:ascii="Times New Roman" w:hAnsi="Times New Roman" w:cs="Times New Roman"/>
                <w:b/>
                <w:sz w:val="20"/>
                <w:szCs w:val="20"/>
              </w:rPr>
            </w:pPr>
            <w:r w:rsidRPr="00060847">
              <w:rPr>
                <w:rFonts w:ascii="Times New Roman" w:hAnsi="Times New Roman" w:cs="Times New Roman"/>
                <w:b/>
                <w:sz w:val="20"/>
                <w:szCs w:val="20"/>
              </w:rPr>
              <w:t>Average</w:t>
            </w:r>
          </w:p>
        </w:tc>
        <w:tc>
          <w:tcPr>
            <w:tcW w:w="993" w:type="dxa"/>
            <w:tcBorders>
              <w:bottom w:val="single" w:sz="4" w:space="0" w:color="auto"/>
            </w:tcBorders>
            <w:shd w:val="clear" w:color="auto" w:fill="auto"/>
          </w:tcPr>
          <w:p w14:paraId="7E48039E" w14:textId="77777777" w:rsidR="00060847" w:rsidRPr="00060847" w:rsidRDefault="00060847" w:rsidP="00060847">
            <w:pPr>
              <w:autoSpaceDE w:val="0"/>
              <w:autoSpaceDN w:val="0"/>
              <w:adjustRightInd w:val="0"/>
              <w:ind w:right="60"/>
              <w:rPr>
                <w:rFonts w:ascii="Times New Roman" w:eastAsia="Calibri" w:hAnsi="Times New Roman" w:cs="Times New Roman"/>
                <w:b/>
                <w:color w:val="010205"/>
                <w:sz w:val="20"/>
                <w:szCs w:val="20"/>
              </w:rPr>
            </w:pPr>
            <w:r w:rsidRPr="00060847">
              <w:rPr>
                <w:rFonts w:ascii="Times New Roman" w:eastAsia="Calibri" w:hAnsi="Times New Roman" w:cs="Times New Roman"/>
                <w:b/>
                <w:color w:val="010205"/>
                <w:sz w:val="20"/>
                <w:szCs w:val="20"/>
              </w:rPr>
              <w:t>3.42</w:t>
            </w:r>
          </w:p>
        </w:tc>
        <w:tc>
          <w:tcPr>
            <w:tcW w:w="732" w:type="dxa"/>
            <w:tcBorders>
              <w:bottom w:val="single" w:sz="4" w:space="0" w:color="auto"/>
            </w:tcBorders>
            <w:shd w:val="clear" w:color="auto" w:fill="auto"/>
          </w:tcPr>
          <w:p w14:paraId="2BBFB937" w14:textId="77777777" w:rsidR="00060847" w:rsidRPr="00060847" w:rsidRDefault="00060847" w:rsidP="00060847">
            <w:pPr>
              <w:autoSpaceDE w:val="0"/>
              <w:autoSpaceDN w:val="0"/>
              <w:adjustRightInd w:val="0"/>
              <w:ind w:right="60"/>
              <w:rPr>
                <w:rFonts w:ascii="Times New Roman" w:eastAsia="Calibri" w:hAnsi="Times New Roman" w:cs="Times New Roman"/>
                <w:b/>
                <w:color w:val="010205"/>
                <w:sz w:val="20"/>
                <w:szCs w:val="20"/>
              </w:rPr>
            </w:pPr>
            <w:r w:rsidRPr="00060847">
              <w:rPr>
                <w:rFonts w:ascii="Times New Roman" w:eastAsia="Calibri" w:hAnsi="Times New Roman" w:cs="Times New Roman"/>
                <w:b/>
                <w:color w:val="010205"/>
                <w:sz w:val="20"/>
                <w:szCs w:val="20"/>
              </w:rPr>
              <w:t>0.76</w:t>
            </w:r>
          </w:p>
        </w:tc>
        <w:tc>
          <w:tcPr>
            <w:tcW w:w="595" w:type="dxa"/>
            <w:tcBorders>
              <w:bottom w:val="single" w:sz="4" w:space="0" w:color="auto"/>
            </w:tcBorders>
            <w:shd w:val="clear" w:color="auto" w:fill="auto"/>
          </w:tcPr>
          <w:p w14:paraId="75312D59" w14:textId="77777777" w:rsidR="00060847" w:rsidRPr="00060847" w:rsidRDefault="00060847" w:rsidP="00060847">
            <w:pPr>
              <w:rPr>
                <w:rFonts w:ascii="Times New Roman" w:eastAsia="Times New Roman" w:hAnsi="Times New Roman" w:cs="Times New Roman"/>
                <w:b/>
                <w:color w:val="000000"/>
                <w:sz w:val="20"/>
                <w:szCs w:val="20"/>
              </w:rPr>
            </w:pPr>
            <w:r w:rsidRPr="00060847">
              <w:rPr>
                <w:rFonts w:ascii="Times New Roman" w:eastAsia="Times New Roman" w:hAnsi="Times New Roman" w:cs="Times New Roman"/>
                <w:b/>
                <w:color w:val="000000"/>
                <w:sz w:val="20"/>
                <w:szCs w:val="20"/>
              </w:rPr>
              <w:t>SA</w:t>
            </w:r>
          </w:p>
        </w:tc>
        <w:tc>
          <w:tcPr>
            <w:tcW w:w="946" w:type="dxa"/>
            <w:tcBorders>
              <w:bottom w:val="single" w:sz="4" w:space="0" w:color="auto"/>
            </w:tcBorders>
          </w:tcPr>
          <w:p w14:paraId="7AA59C46" w14:textId="77777777" w:rsidR="00060847" w:rsidRPr="00060847" w:rsidRDefault="00060847" w:rsidP="00060847">
            <w:pPr>
              <w:rPr>
                <w:rFonts w:ascii="Times New Roman" w:eastAsia="Times New Roman" w:hAnsi="Times New Roman" w:cs="Times New Roman"/>
                <w:b/>
                <w:color w:val="000000"/>
                <w:sz w:val="20"/>
                <w:szCs w:val="20"/>
              </w:rPr>
            </w:pPr>
            <w:r w:rsidRPr="00060847">
              <w:rPr>
                <w:rFonts w:ascii="Times New Roman" w:eastAsia="Times New Roman" w:hAnsi="Times New Roman" w:cs="Times New Roman"/>
                <w:b/>
                <w:color w:val="000000"/>
                <w:sz w:val="20"/>
                <w:szCs w:val="20"/>
              </w:rPr>
              <w:t>VNI</w:t>
            </w:r>
          </w:p>
        </w:tc>
      </w:tr>
    </w:tbl>
    <w:p w14:paraId="640FF65B" w14:textId="2FB2E4D7" w:rsidR="00060847" w:rsidRPr="00060847" w:rsidRDefault="00060847" w:rsidP="00060847">
      <w:pPr>
        <w:spacing w:after="0" w:line="240" w:lineRule="auto"/>
        <w:jc w:val="both"/>
        <w:rPr>
          <w:rFonts w:ascii="Times New Roman" w:eastAsia="Calibri" w:hAnsi="Times New Roman" w:cs="Times New Roman"/>
          <w:color w:val="000000"/>
          <w:sz w:val="20"/>
          <w:szCs w:val="20"/>
          <w:lang w:val="en-PH"/>
        </w:rPr>
      </w:pPr>
      <w:r w:rsidRPr="00060847">
        <w:rPr>
          <w:rFonts w:ascii="Times New Roman" w:eastAsia="Calibri" w:hAnsi="Times New Roman" w:cs="Times New Roman"/>
          <w:color w:val="000000"/>
          <w:sz w:val="20"/>
          <w:szCs w:val="20"/>
          <w:lang w:val="en-PH"/>
        </w:rPr>
        <w:t>The survey results indicate that parents strongly believe that the use of gadgets has a very negative impact on their children's study habits. The overall mean score of 3.42 (SD=0.76) suggests that parents strongly agree that excessive gadget use can significantly influence their children's approach to studying and academic performance.</w:t>
      </w:r>
    </w:p>
    <w:p w14:paraId="48CBD588" w14:textId="77777777" w:rsidR="00414F68" w:rsidRDefault="00414F68" w:rsidP="00414F68">
      <w:pPr>
        <w:spacing w:after="0" w:line="240" w:lineRule="auto"/>
        <w:jc w:val="both"/>
        <w:rPr>
          <w:rFonts w:ascii="Times New Roman" w:eastAsia="Calibri" w:hAnsi="Times New Roman" w:cs="Times New Roman"/>
          <w:color w:val="000000"/>
          <w:sz w:val="20"/>
          <w:szCs w:val="20"/>
          <w:lang w:val="en-PH"/>
        </w:rPr>
      </w:pPr>
    </w:p>
    <w:p w14:paraId="536AE0D1" w14:textId="7D01CABE" w:rsidR="00060847" w:rsidRPr="00060847" w:rsidRDefault="00060847" w:rsidP="00414F68">
      <w:pPr>
        <w:spacing w:after="0" w:line="240" w:lineRule="auto"/>
        <w:jc w:val="both"/>
        <w:rPr>
          <w:rFonts w:ascii="Times New Roman" w:eastAsia="Calibri" w:hAnsi="Times New Roman" w:cs="Times New Roman"/>
          <w:color w:val="000000"/>
          <w:sz w:val="20"/>
          <w:szCs w:val="20"/>
          <w:lang w:val="en-PH"/>
        </w:rPr>
      </w:pPr>
      <w:r w:rsidRPr="00060847">
        <w:rPr>
          <w:rFonts w:ascii="Times New Roman" w:eastAsia="Calibri" w:hAnsi="Times New Roman" w:cs="Times New Roman"/>
          <w:color w:val="000000"/>
          <w:sz w:val="20"/>
          <w:szCs w:val="20"/>
          <w:lang w:val="en-PH"/>
        </w:rPr>
        <w:t>The highest mean score (3.50, SD=0.72) was for the statement "I think gadget use distracts my child from focusing on their studies." This finding is consistent with existing research, which has consistently demonstrated the detrimental effects of digital distractions and multitasking on children's ability to concentrate and engage in academic tasks (Wilmer et al., 2019). The constant availability and temptation of digital devices can significantly disrupt children's attention and focus, leading to a decline in their study habits and academic outcomes.</w:t>
      </w:r>
    </w:p>
    <w:p w14:paraId="741EEF97" w14:textId="77777777" w:rsidR="00414F68" w:rsidRDefault="00414F68" w:rsidP="00414F68">
      <w:pPr>
        <w:spacing w:after="0" w:line="240" w:lineRule="auto"/>
        <w:jc w:val="both"/>
        <w:rPr>
          <w:rFonts w:ascii="Times New Roman" w:eastAsia="Calibri" w:hAnsi="Times New Roman" w:cs="Times New Roman"/>
          <w:color w:val="000000"/>
          <w:sz w:val="20"/>
          <w:szCs w:val="20"/>
          <w:lang w:val="en-PH"/>
        </w:rPr>
      </w:pPr>
    </w:p>
    <w:p w14:paraId="463F9102" w14:textId="4ECB9BA5" w:rsidR="00060847" w:rsidRPr="00060847" w:rsidRDefault="00060847" w:rsidP="00414F68">
      <w:pPr>
        <w:spacing w:after="0" w:line="240" w:lineRule="auto"/>
        <w:jc w:val="both"/>
        <w:rPr>
          <w:rFonts w:ascii="Times New Roman" w:eastAsia="Calibri" w:hAnsi="Times New Roman" w:cs="Times New Roman"/>
          <w:color w:val="000000"/>
          <w:sz w:val="20"/>
          <w:szCs w:val="20"/>
          <w:lang w:val="en-PH"/>
        </w:rPr>
      </w:pPr>
      <w:r w:rsidRPr="00060847">
        <w:rPr>
          <w:rFonts w:ascii="Times New Roman" w:eastAsia="Calibri" w:hAnsi="Times New Roman" w:cs="Times New Roman"/>
          <w:color w:val="000000"/>
          <w:sz w:val="20"/>
          <w:szCs w:val="20"/>
          <w:lang w:val="en-PH"/>
        </w:rPr>
        <w:t>In contrast, the lowest mean score (3.35, SD=0.78) was for the statement "I notice a decline in my child's study habits when they spend more time on gadgets." While this statement still falls within the "strongly agree" range, it suggests that parents may be relatively less concerned about the direct and immediate impact of gadget use on their children's study habits, compared to the more general or long-term effects. This could be due to the complex and multifaceted nature of the relationship between gadget use and academic performance, where the negative consequences may not always be immediately apparent (Przybylski &amp; Weinstein, 2019).</w:t>
      </w:r>
    </w:p>
    <w:p w14:paraId="13C2FF49" w14:textId="77777777" w:rsidR="00414F68" w:rsidRDefault="00414F68" w:rsidP="00414F68">
      <w:pPr>
        <w:spacing w:after="0" w:line="240" w:lineRule="auto"/>
        <w:jc w:val="both"/>
        <w:rPr>
          <w:rFonts w:ascii="Times New Roman" w:eastAsia="Calibri" w:hAnsi="Times New Roman" w:cs="Times New Roman"/>
          <w:color w:val="000000"/>
          <w:sz w:val="20"/>
          <w:szCs w:val="20"/>
          <w:lang w:val="en-PH"/>
        </w:rPr>
      </w:pPr>
    </w:p>
    <w:p w14:paraId="0FAAE6D3" w14:textId="557A63CA" w:rsidR="00060847" w:rsidRPr="00060847" w:rsidRDefault="00060847" w:rsidP="00414F68">
      <w:pPr>
        <w:spacing w:after="0" w:line="240" w:lineRule="auto"/>
        <w:jc w:val="both"/>
        <w:rPr>
          <w:rFonts w:ascii="Times New Roman" w:eastAsia="Calibri" w:hAnsi="Times New Roman" w:cs="Times New Roman"/>
          <w:color w:val="000000"/>
          <w:sz w:val="20"/>
          <w:szCs w:val="20"/>
          <w:lang w:val="en-PH"/>
        </w:rPr>
      </w:pPr>
      <w:r w:rsidRPr="00060847">
        <w:rPr>
          <w:rFonts w:ascii="Times New Roman" w:eastAsia="Calibri" w:hAnsi="Times New Roman" w:cs="Times New Roman"/>
          <w:color w:val="000000"/>
          <w:sz w:val="20"/>
          <w:szCs w:val="20"/>
          <w:lang w:val="en-PH"/>
        </w:rPr>
        <w:t xml:space="preserve">The survey results highlight parents' strong concerns regarding the </w:t>
      </w:r>
      <w:proofErr w:type="spellStart"/>
      <w:proofErr w:type="gramStart"/>
      <w:r w:rsidRPr="00060847">
        <w:rPr>
          <w:rFonts w:ascii="Times New Roman" w:eastAsia="Calibri" w:hAnsi="Times New Roman" w:cs="Times New Roman"/>
          <w:color w:val="000000"/>
          <w:sz w:val="20"/>
          <w:szCs w:val="20"/>
          <w:lang w:val="en-PH"/>
        </w:rPr>
        <w:t>behav</w:t>
      </w:r>
      <w:r w:rsidR="00414F68">
        <w:rPr>
          <w:rFonts w:ascii="Times New Roman" w:eastAsia="Calibri" w:hAnsi="Times New Roman" w:cs="Times New Roman"/>
          <w:color w:val="000000"/>
          <w:sz w:val="20"/>
          <w:szCs w:val="20"/>
          <w:lang w:val="en-PH"/>
        </w:rPr>
        <w:t>“</w:t>
      </w:r>
      <w:proofErr w:type="gramEnd"/>
      <w:r w:rsidRPr="00060847">
        <w:rPr>
          <w:rFonts w:ascii="Times New Roman" w:eastAsia="Calibri" w:hAnsi="Times New Roman" w:cs="Times New Roman"/>
          <w:color w:val="000000"/>
          <w:sz w:val="20"/>
          <w:szCs w:val="20"/>
          <w:lang w:val="en-PH"/>
        </w:rPr>
        <w:t>oral</w:t>
      </w:r>
      <w:proofErr w:type="spellEnd"/>
      <w:r w:rsidRPr="00060847">
        <w:rPr>
          <w:rFonts w:ascii="Times New Roman" w:eastAsia="Calibri" w:hAnsi="Times New Roman" w:cs="Times New Roman"/>
          <w:color w:val="000000"/>
          <w:sz w:val="20"/>
          <w:szCs w:val="20"/>
          <w:lang w:val="en-PH"/>
        </w:rPr>
        <w:t xml:space="preserve"> influence of gadget use o</w:t>
      </w:r>
      <w:r w:rsidR="00414F68">
        <w:rPr>
          <w:rFonts w:ascii="Times New Roman" w:eastAsia="Calibri" w:hAnsi="Times New Roman" w:cs="Times New Roman"/>
          <w:color w:val="000000"/>
          <w:sz w:val="20"/>
          <w:szCs w:val="20"/>
          <w:lang w:val="en-PH"/>
        </w:rPr>
        <w:t>’</w:t>
      </w:r>
      <w:r w:rsidRPr="00060847">
        <w:rPr>
          <w:rFonts w:ascii="Times New Roman" w:eastAsia="Calibri" w:hAnsi="Times New Roman" w:cs="Times New Roman"/>
          <w:color w:val="000000"/>
          <w:sz w:val="20"/>
          <w:szCs w:val="20"/>
          <w:lang w:val="en-PH"/>
        </w:rPr>
        <w:t xml:space="preserve"> their children's study habits and academic engagement. While the impact may not always be directly observable, the cumulative effect of excessive gadget use appears to be a significant source of worry for parents.</w:t>
      </w:r>
    </w:p>
    <w:p w14:paraId="338031F8" w14:textId="77777777" w:rsidR="00414F68" w:rsidRDefault="00414F68" w:rsidP="00414F68">
      <w:pPr>
        <w:spacing w:after="0" w:line="240" w:lineRule="auto"/>
        <w:jc w:val="center"/>
        <w:rPr>
          <w:rFonts w:ascii="Times New Roman" w:eastAsia="Calibri" w:hAnsi="Times New Roman" w:cs="Times New Roman"/>
          <w:b/>
          <w:color w:val="000000"/>
          <w:sz w:val="20"/>
          <w:szCs w:val="20"/>
          <w:lang w:val="en-PH"/>
        </w:rPr>
      </w:pPr>
    </w:p>
    <w:p w14:paraId="34FB80B8" w14:textId="77777777" w:rsidR="00414F68" w:rsidRDefault="00414F68" w:rsidP="00414F68">
      <w:pPr>
        <w:spacing w:after="0" w:line="240" w:lineRule="auto"/>
        <w:jc w:val="center"/>
        <w:rPr>
          <w:rFonts w:ascii="Times New Roman" w:eastAsia="Calibri" w:hAnsi="Times New Roman" w:cs="Times New Roman"/>
          <w:b/>
          <w:color w:val="000000"/>
          <w:sz w:val="20"/>
          <w:szCs w:val="20"/>
          <w:lang w:val="en-PH"/>
        </w:rPr>
      </w:pPr>
    </w:p>
    <w:p w14:paraId="3B88D8C7" w14:textId="77777777" w:rsidR="00414F68" w:rsidRDefault="00414F68" w:rsidP="00414F68">
      <w:pPr>
        <w:spacing w:after="0" w:line="240" w:lineRule="auto"/>
        <w:jc w:val="center"/>
        <w:rPr>
          <w:rFonts w:ascii="Times New Roman" w:eastAsia="Calibri" w:hAnsi="Times New Roman" w:cs="Times New Roman"/>
          <w:b/>
          <w:color w:val="000000"/>
          <w:sz w:val="20"/>
          <w:szCs w:val="20"/>
          <w:lang w:val="en-PH"/>
        </w:rPr>
      </w:pPr>
    </w:p>
    <w:p w14:paraId="3DC4955C" w14:textId="77777777" w:rsidR="00414F68" w:rsidRDefault="00414F68" w:rsidP="00414F68">
      <w:pPr>
        <w:spacing w:after="0" w:line="240" w:lineRule="auto"/>
        <w:jc w:val="center"/>
        <w:rPr>
          <w:rFonts w:ascii="Times New Roman" w:eastAsia="Calibri" w:hAnsi="Times New Roman" w:cs="Times New Roman"/>
          <w:b/>
          <w:color w:val="000000"/>
          <w:sz w:val="20"/>
          <w:szCs w:val="20"/>
          <w:lang w:val="en-PH"/>
        </w:rPr>
      </w:pPr>
    </w:p>
    <w:p w14:paraId="331C7DDA" w14:textId="77777777" w:rsidR="00414F68" w:rsidRDefault="00414F68" w:rsidP="00414F68">
      <w:pPr>
        <w:spacing w:after="0" w:line="240" w:lineRule="auto"/>
        <w:jc w:val="center"/>
        <w:rPr>
          <w:rFonts w:ascii="Times New Roman" w:eastAsia="Calibri" w:hAnsi="Times New Roman" w:cs="Times New Roman"/>
          <w:b/>
          <w:color w:val="000000"/>
          <w:sz w:val="20"/>
          <w:szCs w:val="20"/>
          <w:lang w:val="en-PH"/>
        </w:rPr>
      </w:pPr>
    </w:p>
    <w:p w14:paraId="2A65F21D" w14:textId="2602E337" w:rsidR="00060847" w:rsidRPr="00060847" w:rsidRDefault="00060847" w:rsidP="00414F68">
      <w:pPr>
        <w:spacing w:after="0" w:line="240" w:lineRule="auto"/>
        <w:jc w:val="center"/>
        <w:rPr>
          <w:rFonts w:ascii="Times New Roman" w:eastAsia="Calibri" w:hAnsi="Times New Roman" w:cs="Times New Roman"/>
          <w:b/>
          <w:color w:val="000000"/>
          <w:sz w:val="20"/>
          <w:szCs w:val="20"/>
          <w:lang w:val="en-PH"/>
        </w:rPr>
      </w:pPr>
      <w:r w:rsidRPr="00060847">
        <w:rPr>
          <w:rFonts w:ascii="Times New Roman" w:eastAsia="Calibri" w:hAnsi="Times New Roman" w:cs="Times New Roman"/>
          <w:b/>
          <w:color w:val="000000"/>
          <w:sz w:val="20"/>
          <w:szCs w:val="20"/>
          <w:lang w:val="en-PH"/>
        </w:rPr>
        <w:lastRenderedPageBreak/>
        <w:t xml:space="preserve">Table </w:t>
      </w:r>
      <w:bookmarkStart w:id="6" w:name="_Hlk166576638"/>
      <w:r w:rsidR="00414F68" w:rsidRPr="00414F68">
        <w:rPr>
          <w:rFonts w:ascii="Times New Roman" w:eastAsia="Calibri" w:hAnsi="Times New Roman" w:cs="Times New Roman"/>
          <w:b/>
          <w:color w:val="000000"/>
          <w:sz w:val="20"/>
          <w:szCs w:val="20"/>
          <w:lang w:val="en-PH"/>
        </w:rPr>
        <w:t>5</w:t>
      </w:r>
      <w:r w:rsidRPr="00060847">
        <w:rPr>
          <w:rFonts w:ascii="Times New Roman" w:eastAsia="Calibri" w:hAnsi="Times New Roman" w:cs="Times New Roman"/>
          <w:b/>
          <w:color w:val="000000"/>
          <w:sz w:val="20"/>
          <w:szCs w:val="20"/>
          <w:lang w:val="en-PH"/>
        </w:rPr>
        <w:t>: Influence of Gadget Utilization to the Manners of the Children</w:t>
      </w:r>
    </w:p>
    <w:tbl>
      <w:tblPr>
        <w:tblStyle w:val="TableGrid11"/>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2"/>
        <w:gridCol w:w="850"/>
        <w:gridCol w:w="736"/>
        <w:gridCol w:w="607"/>
        <w:gridCol w:w="930"/>
      </w:tblGrid>
      <w:tr w:rsidR="00060847" w:rsidRPr="00060847" w14:paraId="3679E08A" w14:textId="77777777" w:rsidTr="00C26C3B">
        <w:trPr>
          <w:trHeight w:val="332"/>
          <w:jc w:val="center"/>
        </w:trPr>
        <w:tc>
          <w:tcPr>
            <w:tcW w:w="5382" w:type="dxa"/>
            <w:tcBorders>
              <w:top w:val="single" w:sz="4" w:space="0" w:color="auto"/>
              <w:bottom w:val="single" w:sz="4" w:space="0" w:color="auto"/>
            </w:tcBorders>
          </w:tcPr>
          <w:bookmarkEnd w:id="6"/>
          <w:p w14:paraId="240604A0" w14:textId="77777777" w:rsidR="00060847" w:rsidRPr="00060847" w:rsidRDefault="00060847" w:rsidP="00060847">
            <w:pPr>
              <w:jc w:val="center"/>
              <w:rPr>
                <w:rFonts w:ascii="Times New Roman" w:eastAsia="Times New Roman" w:hAnsi="Times New Roman" w:cs="Times New Roman"/>
                <w:b/>
                <w:bCs/>
                <w:sz w:val="20"/>
                <w:szCs w:val="20"/>
              </w:rPr>
            </w:pPr>
            <w:r w:rsidRPr="00060847">
              <w:rPr>
                <w:rFonts w:ascii="Times New Roman" w:eastAsia="Times New Roman" w:hAnsi="Times New Roman" w:cs="Times New Roman"/>
                <w:b/>
                <w:bCs/>
                <w:sz w:val="20"/>
                <w:szCs w:val="20"/>
              </w:rPr>
              <w:t>Statement</w:t>
            </w:r>
          </w:p>
        </w:tc>
        <w:tc>
          <w:tcPr>
            <w:tcW w:w="850" w:type="dxa"/>
            <w:tcBorders>
              <w:top w:val="single" w:sz="4" w:space="0" w:color="auto"/>
              <w:bottom w:val="single" w:sz="4" w:space="0" w:color="auto"/>
            </w:tcBorders>
          </w:tcPr>
          <w:p w14:paraId="15EC298C" w14:textId="77777777" w:rsidR="00060847" w:rsidRPr="00060847" w:rsidRDefault="00060847" w:rsidP="00060847">
            <w:pPr>
              <w:contextualSpacing/>
              <w:jc w:val="both"/>
              <w:rPr>
                <w:rFonts w:ascii="Times New Roman" w:eastAsia="Times New Roman" w:hAnsi="Times New Roman" w:cs="Times New Roman"/>
                <w:b/>
                <w:sz w:val="20"/>
                <w:szCs w:val="20"/>
              </w:rPr>
            </w:pPr>
            <w:r w:rsidRPr="00060847">
              <w:rPr>
                <w:rFonts w:ascii="Times New Roman" w:eastAsia="Times New Roman" w:hAnsi="Times New Roman" w:cs="Times New Roman"/>
                <w:b/>
                <w:sz w:val="20"/>
                <w:szCs w:val="20"/>
              </w:rPr>
              <w:t>Mean</w:t>
            </w:r>
          </w:p>
        </w:tc>
        <w:tc>
          <w:tcPr>
            <w:tcW w:w="736" w:type="dxa"/>
            <w:tcBorders>
              <w:top w:val="single" w:sz="4" w:space="0" w:color="auto"/>
              <w:bottom w:val="single" w:sz="4" w:space="0" w:color="auto"/>
            </w:tcBorders>
          </w:tcPr>
          <w:p w14:paraId="200294E9" w14:textId="77777777" w:rsidR="00060847" w:rsidRPr="00060847" w:rsidRDefault="00060847" w:rsidP="00060847">
            <w:pPr>
              <w:contextualSpacing/>
              <w:jc w:val="both"/>
              <w:rPr>
                <w:rFonts w:ascii="Times New Roman" w:eastAsia="Times New Roman" w:hAnsi="Times New Roman" w:cs="Times New Roman"/>
                <w:b/>
                <w:sz w:val="20"/>
                <w:szCs w:val="20"/>
              </w:rPr>
            </w:pPr>
            <w:r w:rsidRPr="00060847">
              <w:rPr>
                <w:rFonts w:ascii="Times New Roman" w:eastAsia="Times New Roman" w:hAnsi="Times New Roman" w:cs="Times New Roman"/>
                <w:b/>
                <w:sz w:val="20"/>
                <w:szCs w:val="20"/>
              </w:rPr>
              <w:t>SD</w:t>
            </w:r>
          </w:p>
        </w:tc>
        <w:tc>
          <w:tcPr>
            <w:tcW w:w="607" w:type="dxa"/>
            <w:tcBorders>
              <w:top w:val="single" w:sz="4" w:space="0" w:color="auto"/>
              <w:bottom w:val="single" w:sz="4" w:space="0" w:color="auto"/>
            </w:tcBorders>
          </w:tcPr>
          <w:p w14:paraId="1E177933" w14:textId="77777777" w:rsidR="00060847" w:rsidRPr="00060847" w:rsidRDefault="00060847" w:rsidP="00060847">
            <w:pPr>
              <w:contextualSpacing/>
              <w:jc w:val="both"/>
              <w:rPr>
                <w:rFonts w:ascii="Times New Roman" w:eastAsia="Times New Roman" w:hAnsi="Times New Roman" w:cs="Times New Roman"/>
                <w:b/>
                <w:sz w:val="20"/>
                <w:szCs w:val="20"/>
              </w:rPr>
            </w:pPr>
            <w:r w:rsidRPr="00060847">
              <w:rPr>
                <w:rFonts w:ascii="Times New Roman" w:eastAsia="Times New Roman" w:hAnsi="Times New Roman" w:cs="Times New Roman"/>
                <w:b/>
                <w:sz w:val="20"/>
                <w:szCs w:val="20"/>
              </w:rPr>
              <w:t>VI</w:t>
            </w:r>
          </w:p>
        </w:tc>
        <w:tc>
          <w:tcPr>
            <w:tcW w:w="930" w:type="dxa"/>
            <w:tcBorders>
              <w:top w:val="single" w:sz="4" w:space="0" w:color="auto"/>
              <w:bottom w:val="single" w:sz="4" w:space="0" w:color="auto"/>
            </w:tcBorders>
          </w:tcPr>
          <w:p w14:paraId="0591691B" w14:textId="77777777" w:rsidR="00060847" w:rsidRPr="00060847" w:rsidRDefault="00060847" w:rsidP="00060847">
            <w:pPr>
              <w:contextualSpacing/>
              <w:jc w:val="both"/>
              <w:rPr>
                <w:rFonts w:ascii="Times New Roman" w:eastAsia="Times New Roman" w:hAnsi="Times New Roman" w:cs="Times New Roman"/>
                <w:b/>
                <w:sz w:val="20"/>
                <w:szCs w:val="20"/>
              </w:rPr>
            </w:pPr>
            <w:r w:rsidRPr="00060847">
              <w:rPr>
                <w:rFonts w:ascii="Times New Roman" w:eastAsia="Times New Roman" w:hAnsi="Times New Roman" w:cs="Times New Roman"/>
                <w:b/>
                <w:sz w:val="20"/>
                <w:szCs w:val="20"/>
              </w:rPr>
              <w:t>QD</w:t>
            </w:r>
          </w:p>
        </w:tc>
      </w:tr>
      <w:tr w:rsidR="00060847" w:rsidRPr="00060847" w14:paraId="46616BDB" w14:textId="77777777" w:rsidTr="00C26C3B">
        <w:trPr>
          <w:trHeight w:val="320"/>
          <w:jc w:val="center"/>
        </w:trPr>
        <w:tc>
          <w:tcPr>
            <w:tcW w:w="5382" w:type="dxa"/>
          </w:tcPr>
          <w:p w14:paraId="7CA7DCA7" w14:textId="77777777" w:rsidR="00060847" w:rsidRPr="00060847" w:rsidRDefault="00060847" w:rsidP="00060847">
            <w:pPr>
              <w:numPr>
                <w:ilvl w:val="0"/>
                <w:numId w:val="27"/>
              </w:numPr>
              <w:contextualSpacing/>
              <w:rPr>
                <w:rFonts w:ascii="Times New Roman" w:hAnsi="Times New Roman" w:cs="Times New Roman"/>
                <w:sz w:val="20"/>
                <w:szCs w:val="20"/>
              </w:rPr>
            </w:pPr>
            <w:r w:rsidRPr="00060847">
              <w:rPr>
                <w:rFonts w:ascii="Times New Roman" w:hAnsi="Times New Roman" w:cs="Times New Roman"/>
                <w:sz w:val="20"/>
                <w:szCs w:val="20"/>
                <w:lang w:eastAsia="en-PH"/>
              </w:rPr>
              <w:t>I believe excessive gadget use affects my child's manners and etiquette.</w:t>
            </w:r>
          </w:p>
        </w:tc>
        <w:tc>
          <w:tcPr>
            <w:tcW w:w="850" w:type="dxa"/>
            <w:tcBorders>
              <w:top w:val="single" w:sz="4" w:space="0" w:color="auto"/>
            </w:tcBorders>
            <w:shd w:val="clear" w:color="auto" w:fill="auto"/>
          </w:tcPr>
          <w:p w14:paraId="4EC900A8"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3.30</w:t>
            </w:r>
          </w:p>
        </w:tc>
        <w:tc>
          <w:tcPr>
            <w:tcW w:w="736" w:type="dxa"/>
            <w:tcBorders>
              <w:top w:val="single" w:sz="4" w:space="0" w:color="auto"/>
            </w:tcBorders>
            <w:shd w:val="clear" w:color="auto" w:fill="auto"/>
          </w:tcPr>
          <w:p w14:paraId="102B0EF7"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0.70</w:t>
            </w:r>
          </w:p>
        </w:tc>
        <w:tc>
          <w:tcPr>
            <w:tcW w:w="607" w:type="dxa"/>
            <w:tcBorders>
              <w:top w:val="single" w:sz="4" w:space="0" w:color="auto"/>
            </w:tcBorders>
            <w:shd w:val="clear" w:color="auto" w:fill="auto"/>
          </w:tcPr>
          <w:p w14:paraId="5EE9DCB7"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SA</w:t>
            </w:r>
          </w:p>
        </w:tc>
        <w:tc>
          <w:tcPr>
            <w:tcW w:w="930" w:type="dxa"/>
            <w:tcBorders>
              <w:top w:val="single" w:sz="4" w:space="0" w:color="auto"/>
            </w:tcBorders>
          </w:tcPr>
          <w:p w14:paraId="4CC54128"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VNI</w:t>
            </w:r>
          </w:p>
        </w:tc>
      </w:tr>
      <w:tr w:rsidR="00060847" w:rsidRPr="00060847" w14:paraId="59C45AE8" w14:textId="77777777" w:rsidTr="00C26C3B">
        <w:trPr>
          <w:trHeight w:val="320"/>
          <w:jc w:val="center"/>
        </w:trPr>
        <w:tc>
          <w:tcPr>
            <w:tcW w:w="5382" w:type="dxa"/>
          </w:tcPr>
          <w:p w14:paraId="22737F9C" w14:textId="77777777" w:rsidR="00060847" w:rsidRPr="00060847" w:rsidRDefault="00060847" w:rsidP="00060847">
            <w:pPr>
              <w:numPr>
                <w:ilvl w:val="0"/>
                <w:numId w:val="26"/>
              </w:numPr>
              <w:autoSpaceDE w:val="0"/>
              <w:autoSpaceDN w:val="0"/>
              <w:adjustRightInd w:val="0"/>
              <w:contextualSpacing/>
              <w:rPr>
                <w:rFonts w:ascii="Times New Roman" w:hAnsi="Times New Roman" w:cs="Times New Roman"/>
                <w:sz w:val="20"/>
                <w:szCs w:val="20"/>
              </w:rPr>
            </w:pPr>
            <w:r w:rsidRPr="00060847">
              <w:rPr>
                <w:rFonts w:ascii="Times New Roman" w:hAnsi="Times New Roman" w:cs="Times New Roman"/>
                <w:sz w:val="20"/>
                <w:szCs w:val="20"/>
                <w:lang w:eastAsia="en-PH"/>
              </w:rPr>
              <w:t>I notice changes in my child's manners after spending extended time on gadgets.</w:t>
            </w:r>
          </w:p>
        </w:tc>
        <w:tc>
          <w:tcPr>
            <w:tcW w:w="850" w:type="dxa"/>
            <w:shd w:val="clear" w:color="auto" w:fill="auto"/>
          </w:tcPr>
          <w:p w14:paraId="43F34F59"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3.35</w:t>
            </w:r>
          </w:p>
        </w:tc>
        <w:tc>
          <w:tcPr>
            <w:tcW w:w="736" w:type="dxa"/>
            <w:shd w:val="clear" w:color="auto" w:fill="auto"/>
          </w:tcPr>
          <w:p w14:paraId="6837F4B4"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0.72</w:t>
            </w:r>
          </w:p>
        </w:tc>
        <w:tc>
          <w:tcPr>
            <w:tcW w:w="607" w:type="dxa"/>
            <w:shd w:val="clear" w:color="auto" w:fill="auto"/>
          </w:tcPr>
          <w:p w14:paraId="45B38265"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SA</w:t>
            </w:r>
          </w:p>
        </w:tc>
        <w:tc>
          <w:tcPr>
            <w:tcW w:w="930" w:type="dxa"/>
          </w:tcPr>
          <w:p w14:paraId="129E30D7"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VNI</w:t>
            </w:r>
          </w:p>
        </w:tc>
      </w:tr>
      <w:tr w:rsidR="00060847" w:rsidRPr="00060847" w14:paraId="77174867" w14:textId="77777777" w:rsidTr="00C26C3B">
        <w:trPr>
          <w:trHeight w:val="320"/>
          <w:jc w:val="center"/>
        </w:trPr>
        <w:tc>
          <w:tcPr>
            <w:tcW w:w="5382" w:type="dxa"/>
          </w:tcPr>
          <w:p w14:paraId="5CE055F7" w14:textId="77777777" w:rsidR="00060847" w:rsidRPr="00060847" w:rsidRDefault="00060847" w:rsidP="00060847">
            <w:pPr>
              <w:numPr>
                <w:ilvl w:val="0"/>
                <w:numId w:val="26"/>
              </w:numPr>
              <w:autoSpaceDE w:val="0"/>
              <w:autoSpaceDN w:val="0"/>
              <w:adjustRightInd w:val="0"/>
              <w:contextualSpacing/>
              <w:rPr>
                <w:rFonts w:ascii="Times New Roman" w:hAnsi="Times New Roman" w:cs="Times New Roman"/>
                <w:sz w:val="20"/>
                <w:szCs w:val="20"/>
              </w:rPr>
            </w:pPr>
            <w:r w:rsidRPr="00060847">
              <w:rPr>
                <w:rFonts w:ascii="Times New Roman" w:hAnsi="Times New Roman" w:cs="Times New Roman"/>
                <w:sz w:val="20"/>
                <w:szCs w:val="20"/>
                <w:lang w:eastAsia="en-PH"/>
              </w:rPr>
              <w:t>I think gadget use influences my child's communication skills positively.</w:t>
            </w:r>
          </w:p>
        </w:tc>
        <w:tc>
          <w:tcPr>
            <w:tcW w:w="850" w:type="dxa"/>
            <w:shd w:val="clear" w:color="auto" w:fill="auto"/>
          </w:tcPr>
          <w:p w14:paraId="254EBCD9"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2.80</w:t>
            </w:r>
          </w:p>
        </w:tc>
        <w:tc>
          <w:tcPr>
            <w:tcW w:w="736" w:type="dxa"/>
            <w:shd w:val="clear" w:color="auto" w:fill="auto"/>
          </w:tcPr>
          <w:p w14:paraId="58AF9BAF"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0.85</w:t>
            </w:r>
          </w:p>
        </w:tc>
        <w:tc>
          <w:tcPr>
            <w:tcW w:w="607" w:type="dxa"/>
            <w:shd w:val="clear" w:color="auto" w:fill="auto"/>
          </w:tcPr>
          <w:p w14:paraId="63F47405"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A</w:t>
            </w:r>
          </w:p>
        </w:tc>
        <w:tc>
          <w:tcPr>
            <w:tcW w:w="930" w:type="dxa"/>
          </w:tcPr>
          <w:p w14:paraId="3413CFCA"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NI</w:t>
            </w:r>
          </w:p>
        </w:tc>
      </w:tr>
      <w:tr w:rsidR="00060847" w:rsidRPr="00060847" w14:paraId="6E87E2F2" w14:textId="77777777" w:rsidTr="00C26C3B">
        <w:trPr>
          <w:trHeight w:val="320"/>
          <w:jc w:val="center"/>
        </w:trPr>
        <w:tc>
          <w:tcPr>
            <w:tcW w:w="5382" w:type="dxa"/>
          </w:tcPr>
          <w:p w14:paraId="53419752" w14:textId="77777777" w:rsidR="00060847" w:rsidRPr="00060847" w:rsidRDefault="00060847" w:rsidP="00060847">
            <w:pPr>
              <w:numPr>
                <w:ilvl w:val="0"/>
                <w:numId w:val="26"/>
              </w:numPr>
              <w:autoSpaceDE w:val="0"/>
              <w:autoSpaceDN w:val="0"/>
              <w:adjustRightInd w:val="0"/>
              <w:contextualSpacing/>
              <w:rPr>
                <w:rFonts w:ascii="Times New Roman" w:hAnsi="Times New Roman" w:cs="Times New Roman"/>
                <w:sz w:val="20"/>
                <w:szCs w:val="20"/>
              </w:rPr>
            </w:pPr>
            <w:r w:rsidRPr="00060847">
              <w:rPr>
                <w:rFonts w:ascii="Times New Roman" w:hAnsi="Times New Roman" w:cs="Times New Roman"/>
                <w:sz w:val="20"/>
                <w:szCs w:val="20"/>
                <w:lang w:eastAsia="en-PH"/>
              </w:rPr>
              <w:t>I observe a difference in my child's politeness and respectfulness when they use gadgets frequently.</w:t>
            </w:r>
          </w:p>
        </w:tc>
        <w:tc>
          <w:tcPr>
            <w:tcW w:w="850" w:type="dxa"/>
            <w:shd w:val="clear" w:color="auto" w:fill="auto"/>
          </w:tcPr>
          <w:p w14:paraId="16570107"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3.25</w:t>
            </w:r>
          </w:p>
        </w:tc>
        <w:tc>
          <w:tcPr>
            <w:tcW w:w="736" w:type="dxa"/>
            <w:shd w:val="clear" w:color="auto" w:fill="auto"/>
          </w:tcPr>
          <w:p w14:paraId="22CF3406"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0.78</w:t>
            </w:r>
          </w:p>
        </w:tc>
        <w:tc>
          <w:tcPr>
            <w:tcW w:w="607" w:type="dxa"/>
            <w:shd w:val="clear" w:color="auto" w:fill="auto"/>
          </w:tcPr>
          <w:p w14:paraId="020B92CA"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A</w:t>
            </w:r>
          </w:p>
        </w:tc>
        <w:tc>
          <w:tcPr>
            <w:tcW w:w="930" w:type="dxa"/>
          </w:tcPr>
          <w:p w14:paraId="110B033D"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NI</w:t>
            </w:r>
          </w:p>
        </w:tc>
      </w:tr>
      <w:tr w:rsidR="00060847" w:rsidRPr="00060847" w14:paraId="239711EB" w14:textId="77777777" w:rsidTr="00C26C3B">
        <w:trPr>
          <w:trHeight w:val="320"/>
          <w:jc w:val="center"/>
        </w:trPr>
        <w:tc>
          <w:tcPr>
            <w:tcW w:w="5382" w:type="dxa"/>
          </w:tcPr>
          <w:p w14:paraId="6E1A6010" w14:textId="77777777" w:rsidR="00060847" w:rsidRPr="00060847" w:rsidRDefault="00060847" w:rsidP="00060847">
            <w:pPr>
              <w:numPr>
                <w:ilvl w:val="0"/>
                <w:numId w:val="26"/>
              </w:numPr>
              <w:autoSpaceDE w:val="0"/>
              <w:autoSpaceDN w:val="0"/>
              <w:adjustRightInd w:val="0"/>
              <w:contextualSpacing/>
              <w:rPr>
                <w:rFonts w:ascii="Times New Roman" w:hAnsi="Times New Roman" w:cs="Times New Roman"/>
                <w:sz w:val="20"/>
                <w:szCs w:val="20"/>
              </w:rPr>
            </w:pPr>
            <w:r w:rsidRPr="00060847">
              <w:rPr>
                <w:rFonts w:ascii="Times New Roman" w:hAnsi="Times New Roman" w:cs="Times New Roman"/>
                <w:sz w:val="20"/>
                <w:szCs w:val="20"/>
                <w:lang w:eastAsia="en-PH"/>
              </w:rPr>
              <w:t xml:space="preserve">I believe gadget use shapes my child's overall </w:t>
            </w:r>
            <w:proofErr w:type="spellStart"/>
            <w:r w:rsidRPr="00060847">
              <w:rPr>
                <w:rFonts w:ascii="Times New Roman" w:hAnsi="Times New Roman" w:cs="Times New Roman"/>
                <w:sz w:val="20"/>
                <w:szCs w:val="20"/>
                <w:lang w:eastAsia="en-PH"/>
              </w:rPr>
              <w:t>behavior</w:t>
            </w:r>
            <w:proofErr w:type="spellEnd"/>
            <w:r w:rsidRPr="00060847">
              <w:rPr>
                <w:rFonts w:ascii="Times New Roman" w:hAnsi="Times New Roman" w:cs="Times New Roman"/>
                <w:sz w:val="20"/>
                <w:szCs w:val="20"/>
                <w:lang w:eastAsia="en-PH"/>
              </w:rPr>
              <w:t xml:space="preserve"> and mannerisms.</w:t>
            </w:r>
          </w:p>
        </w:tc>
        <w:tc>
          <w:tcPr>
            <w:tcW w:w="850" w:type="dxa"/>
            <w:shd w:val="clear" w:color="auto" w:fill="auto"/>
          </w:tcPr>
          <w:p w14:paraId="04E43349"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3.40</w:t>
            </w:r>
          </w:p>
        </w:tc>
        <w:tc>
          <w:tcPr>
            <w:tcW w:w="736" w:type="dxa"/>
            <w:shd w:val="clear" w:color="auto" w:fill="auto"/>
          </w:tcPr>
          <w:p w14:paraId="41903988"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0.78</w:t>
            </w:r>
          </w:p>
        </w:tc>
        <w:tc>
          <w:tcPr>
            <w:tcW w:w="607" w:type="dxa"/>
            <w:shd w:val="clear" w:color="auto" w:fill="auto"/>
          </w:tcPr>
          <w:p w14:paraId="54FBF138"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SA</w:t>
            </w:r>
          </w:p>
        </w:tc>
        <w:tc>
          <w:tcPr>
            <w:tcW w:w="930" w:type="dxa"/>
          </w:tcPr>
          <w:p w14:paraId="6061D0E0"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VNI</w:t>
            </w:r>
          </w:p>
        </w:tc>
      </w:tr>
      <w:tr w:rsidR="00060847" w:rsidRPr="00060847" w14:paraId="56D0AF7E" w14:textId="77777777" w:rsidTr="00C26C3B">
        <w:trPr>
          <w:trHeight w:val="320"/>
          <w:jc w:val="center"/>
        </w:trPr>
        <w:tc>
          <w:tcPr>
            <w:tcW w:w="5382" w:type="dxa"/>
            <w:tcBorders>
              <w:bottom w:val="single" w:sz="4" w:space="0" w:color="auto"/>
            </w:tcBorders>
          </w:tcPr>
          <w:p w14:paraId="75973777" w14:textId="77777777" w:rsidR="00060847" w:rsidRPr="00060847" w:rsidRDefault="00060847" w:rsidP="00060847">
            <w:pPr>
              <w:autoSpaceDE w:val="0"/>
              <w:autoSpaceDN w:val="0"/>
              <w:adjustRightInd w:val="0"/>
              <w:jc w:val="center"/>
              <w:rPr>
                <w:rFonts w:ascii="Times New Roman" w:hAnsi="Times New Roman" w:cs="Times New Roman"/>
                <w:b/>
                <w:sz w:val="20"/>
                <w:szCs w:val="20"/>
              </w:rPr>
            </w:pPr>
            <w:r w:rsidRPr="00060847">
              <w:rPr>
                <w:rFonts w:ascii="Times New Roman" w:hAnsi="Times New Roman" w:cs="Times New Roman"/>
                <w:b/>
                <w:sz w:val="20"/>
                <w:szCs w:val="20"/>
              </w:rPr>
              <w:t>Average</w:t>
            </w:r>
          </w:p>
        </w:tc>
        <w:tc>
          <w:tcPr>
            <w:tcW w:w="850" w:type="dxa"/>
            <w:tcBorders>
              <w:bottom w:val="single" w:sz="4" w:space="0" w:color="auto"/>
            </w:tcBorders>
            <w:shd w:val="clear" w:color="auto" w:fill="auto"/>
          </w:tcPr>
          <w:p w14:paraId="4537BAEE" w14:textId="77777777" w:rsidR="00060847" w:rsidRPr="00060847" w:rsidRDefault="00060847" w:rsidP="00060847">
            <w:pPr>
              <w:autoSpaceDE w:val="0"/>
              <w:autoSpaceDN w:val="0"/>
              <w:adjustRightInd w:val="0"/>
              <w:ind w:right="60"/>
              <w:rPr>
                <w:rFonts w:ascii="Times New Roman" w:eastAsia="Calibri" w:hAnsi="Times New Roman" w:cs="Times New Roman"/>
                <w:b/>
                <w:color w:val="010205"/>
                <w:sz w:val="20"/>
                <w:szCs w:val="20"/>
              </w:rPr>
            </w:pPr>
            <w:r w:rsidRPr="00060847">
              <w:rPr>
                <w:rFonts w:ascii="Times New Roman" w:eastAsia="Calibri" w:hAnsi="Times New Roman" w:cs="Times New Roman"/>
                <w:b/>
                <w:color w:val="010205"/>
                <w:sz w:val="20"/>
                <w:szCs w:val="20"/>
              </w:rPr>
              <w:t>3.22</w:t>
            </w:r>
          </w:p>
        </w:tc>
        <w:tc>
          <w:tcPr>
            <w:tcW w:w="736" w:type="dxa"/>
            <w:tcBorders>
              <w:bottom w:val="single" w:sz="4" w:space="0" w:color="auto"/>
            </w:tcBorders>
            <w:shd w:val="clear" w:color="auto" w:fill="auto"/>
          </w:tcPr>
          <w:p w14:paraId="060B091E" w14:textId="77777777" w:rsidR="00060847" w:rsidRPr="00060847" w:rsidRDefault="00060847" w:rsidP="00060847">
            <w:pPr>
              <w:autoSpaceDE w:val="0"/>
              <w:autoSpaceDN w:val="0"/>
              <w:adjustRightInd w:val="0"/>
              <w:ind w:right="60"/>
              <w:rPr>
                <w:rFonts w:ascii="Times New Roman" w:eastAsia="Calibri" w:hAnsi="Times New Roman" w:cs="Times New Roman"/>
                <w:b/>
                <w:color w:val="010205"/>
                <w:sz w:val="20"/>
                <w:szCs w:val="20"/>
              </w:rPr>
            </w:pPr>
            <w:r w:rsidRPr="00060847">
              <w:rPr>
                <w:rFonts w:ascii="Times New Roman" w:eastAsia="Calibri" w:hAnsi="Times New Roman" w:cs="Times New Roman"/>
                <w:b/>
                <w:color w:val="010205"/>
                <w:sz w:val="20"/>
                <w:szCs w:val="20"/>
              </w:rPr>
              <w:t>0.77</w:t>
            </w:r>
          </w:p>
        </w:tc>
        <w:tc>
          <w:tcPr>
            <w:tcW w:w="607" w:type="dxa"/>
            <w:tcBorders>
              <w:bottom w:val="single" w:sz="4" w:space="0" w:color="auto"/>
            </w:tcBorders>
            <w:shd w:val="clear" w:color="auto" w:fill="auto"/>
          </w:tcPr>
          <w:p w14:paraId="70697067" w14:textId="77777777" w:rsidR="00060847" w:rsidRPr="00060847" w:rsidRDefault="00060847" w:rsidP="00060847">
            <w:pPr>
              <w:rPr>
                <w:rFonts w:ascii="Times New Roman" w:eastAsia="Times New Roman" w:hAnsi="Times New Roman" w:cs="Times New Roman"/>
                <w:b/>
                <w:color w:val="000000"/>
                <w:sz w:val="20"/>
                <w:szCs w:val="20"/>
              </w:rPr>
            </w:pPr>
            <w:r w:rsidRPr="00060847">
              <w:rPr>
                <w:rFonts w:ascii="Times New Roman" w:eastAsia="Times New Roman" w:hAnsi="Times New Roman" w:cs="Times New Roman"/>
                <w:b/>
                <w:color w:val="000000"/>
                <w:sz w:val="20"/>
                <w:szCs w:val="20"/>
              </w:rPr>
              <w:t>A</w:t>
            </w:r>
          </w:p>
        </w:tc>
        <w:tc>
          <w:tcPr>
            <w:tcW w:w="930" w:type="dxa"/>
            <w:tcBorders>
              <w:bottom w:val="single" w:sz="4" w:space="0" w:color="auto"/>
            </w:tcBorders>
          </w:tcPr>
          <w:p w14:paraId="180A1B94" w14:textId="77777777" w:rsidR="00060847" w:rsidRPr="00060847" w:rsidRDefault="00060847" w:rsidP="00060847">
            <w:pPr>
              <w:rPr>
                <w:rFonts w:ascii="Times New Roman" w:eastAsia="Times New Roman" w:hAnsi="Times New Roman" w:cs="Times New Roman"/>
                <w:b/>
                <w:color w:val="000000"/>
                <w:sz w:val="20"/>
                <w:szCs w:val="20"/>
              </w:rPr>
            </w:pPr>
            <w:r w:rsidRPr="00060847">
              <w:rPr>
                <w:rFonts w:ascii="Times New Roman" w:eastAsia="Times New Roman" w:hAnsi="Times New Roman" w:cs="Times New Roman"/>
                <w:b/>
                <w:color w:val="000000"/>
                <w:sz w:val="20"/>
                <w:szCs w:val="20"/>
              </w:rPr>
              <w:t>NI</w:t>
            </w:r>
          </w:p>
        </w:tc>
      </w:tr>
    </w:tbl>
    <w:p w14:paraId="1EE94D7E" w14:textId="57D379EA" w:rsidR="00060847" w:rsidRPr="00060847" w:rsidRDefault="00060847" w:rsidP="00060847">
      <w:pPr>
        <w:spacing w:after="0" w:line="240" w:lineRule="auto"/>
        <w:jc w:val="both"/>
        <w:rPr>
          <w:rFonts w:ascii="Times New Roman" w:eastAsia="Calibri" w:hAnsi="Times New Roman" w:cs="Times New Roman"/>
          <w:color w:val="000000"/>
          <w:sz w:val="20"/>
          <w:szCs w:val="20"/>
          <w:lang w:val="en-PH"/>
        </w:rPr>
      </w:pPr>
      <w:r w:rsidRPr="00060847">
        <w:rPr>
          <w:rFonts w:ascii="Times New Roman" w:eastAsia="Calibri" w:hAnsi="Times New Roman" w:cs="Times New Roman"/>
          <w:color w:val="000000"/>
          <w:sz w:val="20"/>
          <w:szCs w:val="20"/>
          <w:lang w:val="en-PH"/>
        </w:rPr>
        <w:t>The survey results indicate that parents generally agree that the use of gadgets has a negative impact on their children's manners and etiquette. The overall mean score of 3.22 (SD=0.77) suggests that parents believe excessive gadget use can negatively influence their children's behavior and mannerisms.</w:t>
      </w:r>
    </w:p>
    <w:p w14:paraId="75515242" w14:textId="77777777" w:rsidR="00414F68" w:rsidRDefault="00414F68" w:rsidP="00414F68">
      <w:pPr>
        <w:spacing w:after="0" w:line="240" w:lineRule="auto"/>
        <w:jc w:val="both"/>
        <w:rPr>
          <w:rFonts w:ascii="Times New Roman" w:eastAsia="Calibri" w:hAnsi="Times New Roman" w:cs="Times New Roman"/>
          <w:color w:val="000000"/>
          <w:sz w:val="20"/>
          <w:szCs w:val="20"/>
          <w:lang w:val="en-PH"/>
        </w:rPr>
      </w:pPr>
    </w:p>
    <w:p w14:paraId="774E90A5" w14:textId="66F8E40A" w:rsidR="00060847" w:rsidRPr="00060847" w:rsidRDefault="00060847" w:rsidP="00414F68">
      <w:pPr>
        <w:spacing w:after="0" w:line="240" w:lineRule="auto"/>
        <w:jc w:val="both"/>
        <w:rPr>
          <w:rFonts w:ascii="Times New Roman" w:eastAsia="Calibri" w:hAnsi="Times New Roman" w:cs="Times New Roman"/>
          <w:color w:val="000000"/>
          <w:sz w:val="20"/>
          <w:szCs w:val="20"/>
          <w:lang w:val="en-PH"/>
        </w:rPr>
      </w:pPr>
      <w:r w:rsidRPr="00060847">
        <w:rPr>
          <w:rFonts w:ascii="Times New Roman" w:eastAsia="Calibri" w:hAnsi="Times New Roman" w:cs="Times New Roman"/>
          <w:color w:val="000000"/>
          <w:sz w:val="20"/>
          <w:szCs w:val="20"/>
          <w:lang w:val="en-PH"/>
        </w:rPr>
        <w:t>The highest mean score (3.40, SD=0.78) was for the statement "I believe gadget use shapes my child's overall behavior and mannerisms." This finding aligns with existing research, which has shown that the use of digital devices can have a significant impact on children's social and communication skills, including their ability to engage in face-to-face interactions and display appropriate manners and etiquette (Twenge &amp; Campbell, 2020). Prolonged exposure to gadgets can potentially lead to decreased social awareness, reduced empathy, and the development of poor communication habits.</w:t>
      </w:r>
    </w:p>
    <w:p w14:paraId="2C77AE45" w14:textId="77777777" w:rsidR="00414F68" w:rsidRDefault="00414F68" w:rsidP="00414F68">
      <w:pPr>
        <w:spacing w:after="0" w:line="240" w:lineRule="auto"/>
        <w:jc w:val="both"/>
        <w:rPr>
          <w:rFonts w:ascii="Times New Roman" w:eastAsia="Calibri" w:hAnsi="Times New Roman" w:cs="Times New Roman"/>
          <w:color w:val="000000"/>
          <w:sz w:val="20"/>
          <w:szCs w:val="20"/>
          <w:lang w:val="en-PH"/>
        </w:rPr>
      </w:pPr>
    </w:p>
    <w:p w14:paraId="1C0FFAC9" w14:textId="4BCDAD21" w:rsidR="00060847" w:rsidRPr="00060847" w:rsidRDefault="00060847" w:rsidP="00414F68">
      <w:pPr>
        <w:spacing w:after="0" w:line="240" w:lineRule="auto"/>
        <w:jc w:val="both"/>
        <w:rPr>
          <w:rFonts w:ascii="Times New Roman" w:eastAsia="Calibri" w:hAnsi="Times New Roman" w:cs="Times New Roman"/>
          <w:color w:val="000000"/>
          <w:sz w:val="20"/>
          <w:szCs w:val="20"/>
          <w:lang w:val="en-PH"/>
        </w:rPr>
      </w:pPr>
      <w:r w:rsidRPr="00060847">
        <w:rPr>
          <w:rFonts w:ascii="Times New Roman" w:eastAsia="Calibri" w:hAnsi="Times New Roman" w:cs="Times New Roman"/>
          <w:color w:val="000000"/>
          <w:sz w:val="20"/>
          <w:szCs w:val="20"/>
          <w:lang w:val="en-PH"/>
        </w:rPr>
        <w:t>In contrast, the lowest mean score (2.80, SD=0.85) was for the statement "I think gadget use influences my child's communication skills positively." This statement reflects a relatively more positive perception of the impact of gadget use on children's communication skills, compared to the other statements. However, the mean score still falls within the "agree" range, suggesting that parents do not strongly believe that gadget use has a positive influence on their children's communication abilities. This finding is somewhat at odds with research that has highlighted the potential benefits of digital technologies in enhancing certain communication and language skills (Dore et al., 2019).</w:t>
      </w:r>
    </w:p>
    <w:p w14:paraId="7949998C" w14:textId="77777777" w:rsidR="00414F68" w:rsidRDefault="00414F68" w:rsidP="00414F68">
      <w:pPr>
        <w:spacing w:after="0" w:line="240" w:lineRule="auto"/>
        <w:jc w:val="both"/>
        <w:rPr>
          <w:rFonts w:ascii="Times New Roman" w:eastAsia="Calibri" w:hAnsi="Times New Roman" w:cs="Times New Roman"/>
          <w:color w:val="000000"/>
          <w:sz w:val="20"/>
          <w:szCs w:val="20"/>
          <w:lang w:val="en-PH"/>
        </w:rPr>
      </w:pPr>
    </w:p>
    <w:p w14:paraId="2C14B9C7" w14:textId="06655A65" w:rsidR="00060847" w:rsidRPr="00060847" w:rsidRDefault="00060847" w:rsidP="00414F68">
      <w:pPr>
        <w:spacing w:after="0" w:line="240" w:lineRule="auto"/>
        <w:jc w:val="both"/>
        <w:rPr>
          <w:rFonts w:ascii="Times New Roman" w:eastAsia="Calibri" w:hAnsi="Times New Roman" w:cs="Times New Roman"/>
          <w:color w:val="000000"/>
          <w:sz w:val="20"/>
          <w:szCs w:val="20"/>
          <w:lang w:val="en-PH"/>
        </w:rPr>
      </w:pPr>
      <w:r w:rsidRPr="00060847">
        <w:rPr>
          <w:rFonts w:ascii="Times New Roman" w:eastAsia="Calibri" w:hAnsi="Times New Roman" w:cs="Times New Roman"/>
          <w:color w:val="000000"/>
          <w:sz w:val="20"/>
          <w:szCs w:val="20"/>
          <w:lang w:val="en-PH"/>
        </w:rPr>
        <w:t>The survey results suggest that parents have a generally negative perception of the influence of gadget use on their children's manners and etiquette, with a stronger emphasis on the negative impact on overall behavior and mannerisms rather than specific communication skills.</w:t>
      </w:r>
      <w:r w:rsidRPr="00060847">
        <w:rPr>
          <w:rFonts w:ascii="Times New Roman" w:eastAsia="Calibri" w:hAnsi="Times New Roman" w:cs="Times New Roman"/>
          <w:color w:val="000000"/>
          <w:sz w:val="20"/>
          <w:szCs w:val="20"/>
          <w:lang w:val="en-PH"/>
        </w:rPr>
        <w:tab/>
      </w:r>
    </w:p>
    <w:p w14:paraId="3227C915" w14:textId="77777777" w:rsidR="00060847" w:rsidRPr="00060847" w:rsidRDefault="00060847" w:rsidP="00060847">
      <w:pPr>
        <w:spacing w:after="0" w:line="240" w:lineRule="auto"/>
        <w:jc w:val="both"/>
        <w:rPr>
          <w:rFonts w:ascii="Times New Roman" w:eastAsia="Calibri" w:hAnsi="Times New Roman" w:cs="Times New Roman"/>
          <w:b/>
          <w:color w:val="000000"/>
          <w:sz w:val="20"/>
          <w:szCs w:val="20"/>
          <w:lang w:val="en-PH"/>
        </w:rPr>
      </w:pPr>
    </w:p>
    <w:p w14:paraId="046DA3AC" w14:textId="38FD2C6C" w:rsidR="00060847" w:rsidRPr="00060847" w:rsidRDefault="00060847" w:rsidP="00414F68">
      <w:pPr>
        <w:spacing w:after="0" w:line="240" w:lineRule="auto"/>
        <w:jc w:val="center"/>
        <w:rPr>
          <w:rFonts w:ascii="Times New Roman" w:eastAsia="Calibri" w:hAnsi="Times New Roman" w:cs="Times New Roman"/>
          <w:b/>
          <w:color w:val="000000"/>
          <w:sz w:val="20"/>
          <w:szCs w:val="20"/>
          <w:lang w:val="en-PH"/>
        </w:rPr>
      </w:pPr>
      <w:r w:rsidRPr="00060847">
        <w:rPr>
          <w:rFonts w:ascii="Times New Roman" w:eastAsia="Calibri" w:hAnsi="Times New Roman" w:cs="Times New Roman"/>
          <w:b/>
          <w:color w:val="000000"/>
          <w:sz w:val="20"/>
          <w:szCs w:val="20"/>
          <w:lang w:val="en-PH"/>
        </w:rPr>
        <w:t xml:space="preserve">Table </w:t>
      </w:r>
      <w:r w:rsidR="00414F68">
        <w:rPr>
          <w:rFonts w:ascii="Times New Roman" w:eastAsia="Calibri" w:hAnsi="Times New Roman" w:cs="Times New Roman"/>
          <w:b/>
          <w:color w:val="000000"/>
          <w:sz w:val="20"/>
          <w:szCs w:val="20"/>
          <w:lang w:val="en-PH"/>
        </w:rPr>
        <w:t>6</w:t>
      </w:r>
      <w:r w:rsidRPr="00060847">
        <w:rPr>
          <w:rFonts w:ascii="Times New Roman" w:eastAsia="Calibri" w:hAnsi="Times New Roman" w:cs="Times New Roman"/>
          <w:b/>
          <w:color w:val="000000"/>
          <w:sz w:val="20"/>
          <w:szCs w:val="20"/>
          <w:lang w:val="en-PH"/>
        </w:rPr>
        <w:t>: Influence of Gadget Utilization to the Conduct of the Children</w:t>
      </w:r>
    </w:p>
    <w:tbl>
      <w:tblPr>
        <w:tblStyle w:val="TableGrid11"/>
        <w:tblW w:w="83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40"/>
        <w:gridCol w:w="851"/>
        <w:gridCol w:w="774"/>
        <w:gridCol w:w="598"/>
        <w:gridCol w:w="901"/>
      </w:tblGrid>
      <w:tr w:rsidR="00060847" w:rsidRPr="00060847" w14:paraId="7C0845D9" w14:textId="77777777" w:rsidTr="00C26C3B">
        <w:trPr>
          <w:trHeight w:val="336"/>
          <w:jc w:val="center"/>
        </w:trPr>
        <w:tc>
          <w:tcPr>
            <w:tcW w:w="5240" w:type="dxa"/>
            <w:tcBorders>
              <w:top w:val="single" w:sz="4" w:space="0" w:color="auto"/>
              <w:bottom w:val="single" w:sz="4" w:space="0" w:color="auto"/>
            </w:tcBorders>
          </w:tcPr>
          <w:p w14:paraId="7D2CA02C" w14:textId="77777777" w:rsidR="00060847" w:rsidRPr="00060847" w:rsidRDefault="00060847" w:rsidP="00060847">
            <w:pPr>
              <w:jc w:val="center"/>
              <w:rPr>
                <w:rFonts w:ascii="Times New Roman" w:eastAsia="Times New Roman" w:hAnsi="Times New Roman" w:cs="Times New Roman"/>
                <w:b/>
                <w:bCs/>
                <w:sz w:val="20"/>
                <w:szCs w:val="20"/>
              </w:rPr>
            </w:pPr>
            <w:bookmarkStart w:id="7" w:name="_Hlk165884002"/>
            <w:r w:rsidRPr="00060847">
              <w:rPr>
                <w:rFonts w:ascii="Times New Roman" w:eastAsia="Times New Roman" w:hAnsi="Times New Roman" w:cs="Times New Roman"/>
                <w:b/>
                <w:bCs/>
                <w:sz w:val="20"/>
                <w:szCs w:val="20"/>
              </w:rPr>
              <w:t>Statement</w:t>
            </w:r>
          </w:p>
        </w:tc>
        <w:tc>
          <w:tcPr>
            <w:tcW w:w="851" w:type="dxa"/>
            <w:tcBorders>
              <w:top w:val="single" w:sz="4" w:space="0" w:color="auto"/>
              <w:bottom w:val="single" w:sz="4" w:space="0" w:color="auto"/>
            </w:tcBorders>
          </w:tcPr>
          <w:p w14:paraId="3409BC02" w14:textId="77777777" w:rsidR="00060847" w:rsidRPr="00060847" w:rsidRDefault="00060847" w:rsidP="00060847">
            <w:pPr>
              <w:contextualSpacing/>
              <w:jc w:val="both"/>
              <w:rPr>
                <w:rFonts w:ascii="Times New Roman" w:eastAsia="Times New Roman" w:hAnsi="Times New Roman" w:cs="Times New Roman"/>
                <w:b/>
                <w:sz w:val="20"/>
                <w:szCs w:val="20"/>
              </w:rPr>
            </w:pPr>
            <w:r w:rsidRPr="00060847">
              <w:rPr>
                <w:rFonts w:ascii="Times New Roman" w:eastAsia="Times New Roman" w:hAnsi="Times New Roman" w:cs="Times New Roman"/>
                <w:b/>
                <w:sz w:val="20"/>
                <w:szCs w:val="20"/>
              </w:rPr>
              <w:t>Mean</w:t>
            </w:r>
          </w:p>
        </w:tc>
        <w:tc>
          <w:tcPr>
            <w:tcW w:w="774" w:type="dxa"/>
            <w:tcBorders>
              <w:top w:val="single" w:sz="4" w:space="0" w:color="auto"/>
              <w:bottom w:val="single" w:sz="4" w:space="0" w:color="auto"/>
            </w:tcBorders>
          </w:tcPr>
          <w:p w14:paraId="747E74A9" w14:textId="77777777" w:rsidR="00060847" w:rsidRPr="00060847" w:rsidRDefault="00060847" w:rsidP="00060847">
            <w:pPr>
              <w:contextualSpacing/>
              <w:jc w:val="both"/>
              <w:rPr>
                <w:rFonts w:ascii="Times New Roman" w:eastAsia="Times New Roman" w:hAnsi="Times New Roman" w:cs="Times New Roman"/>
                <w:b/>
                <w:sz w:val="20"/>
                <w:szCs w:val="20"/>
              </w:rPr>
            </w:pPr>
            <w:r w:rsidRPr="00060847">
              <w:rPr>
                <w:rFonts w:ascii="Times New Roman" w:eastAsia="Times New Roman" w:hAnsi="Times New Roman" w:cs="Times New Roman"/>
                <w:b/>
                <w:sz w:val="20"/>
                <w:szCs w:val="20"/>
              </w:rPr>
              <w:t>SD</w:t>
            </w:r>
          </w:p>
        </w:tc>
        <w:tc>
          <w:tcPr>
            <w:tcW w:w="598" w:type="dxa"/>
            <w:tcBorders>
              <w:top w:val="single" w:sz="4" w:space="0" w:color="auto"/>
              <w:bottom w:val="single" w:sz="4" w:space="0" w:color="auto"/>
            </w:tcBorders>
          </w:tcPr>
          <w:p w14:paraId="324E72BA" w14:textId="77777777" w:rsidR="00060847" w:rsidRPr="00060847" w:rsidRDefault="00060847" w:rsidP="00060847">
            <w:pPr>
              <w:contextualSpacing/>
              <w:jc w:val="both"/>
              <w:rPr>
                <w:rFonts w:ascii="Times New Roman" w:eastAsia="Times New Roman" w:hAnsi="Times New Roman" w:cs="Times New Roman"/>
                <w:b/>
                <w:sz w:val="20"/>
                <w:szCs w:val="20"/>
              </w:rPr>
            </w:pPr>
            <w:r w:rsidRPr="00060847">
              <w:rPr>
                <w:rFonts w:ascii="Times New Roman" w:eastAsia="Times New Roman" w:hAnsi="Times New Roman" w:cs="Times New Roman"/>
                <w:b/>
                <w:sz w:val="20"/>
                <w:szCs w:val="20"/>
              </w:rPr>
              <w:t>VI</w:t>
            </w:r>
          </w:p>
        </w:tc>
        <w:tc>
          <w:tcPr>
            <w:tcW w:w="901" w:type="dxa"/>
            <w:tcBorders>
              <w:top w:val="single" w:sz="4" w:space="0" w:color="auto"/>
              <w:bottom w:val="single" w:sz="4" w:space="0" w:color="auto"/>
            </w:tcBorders>
          </w:tcPr>
          <w:p w14:paraId="069422D0" w14:textId="77777777" w:rsidR="00060847" w:rsidRPr="00060847" w:rsidRDefault="00060847" w:rsidP="00060847">
            <w:pPr>
              <w:contextualSpacing/>
              <w:jc w:val="both"/>
              <w:rPr>
                <w:rFonts w:ascii="Times New Roman" w:eastAsia="Times New Roman" w:hAnsi="Times New Roman" w:cs="Times New Roman"/>
                <w:b/>
                <w:sz w:val="20"/>
                <w:szCs w:val="20"/>
              </w:rPr>
            </w:pPr>
            <w:r w:rsidRPr="00060847">
              <w:rPr>
                <w:rFonts w:ascii="Times New Roman" w:eastAsia="Times New Roman" w:hAnsi="Times New Roman" w:cs="Times New Roman"/>
                <w:b/>
                <w:sz w:val="20"/>
                <w:szCs w:val="20"/>
              </w:rPr>
              <w:t>QD</w:t>
            </w:r>
          </w:p>
        </w:tc>
      </w:tr>
      <w:tr w:rsidR="00060847" w:rsidRPr="00060847" w14:paraId="4EA7EC01" w14:textId="77777777" w:rsidTr="00C26C3B">
        <w:trPr>
          <w:trHeight w:val="324"/>
          <w:jc w:val="center"/>
        </w:trPr>
        <w:tc>
          <w:tcPr>
            <w:tcW w:w="5240" w:type="dxa"/>
          </w:tcPr>
          <w:p w14:paraId="646C9030" w14:textId="77777777" w:rsidR="00060847" w:rsidRPr="00060847" w:rsidRDefault="00060847" w:rsidP="00060847">
            <w:pPr>
              <w:numPr>
                <w:ilvl w:val="0"/>
                <w:numId w:val="28"/>
              </w:numPr>
              <w:autoSpaceDE w:val="0"/>
              <w:autoSpaceDN w:val="0"/>
              <w:adjustRightInd w:val="0"/>
              <w:contextualSpacing/>
              <w:rPr>
                <w:rFonts w:ascii="Times New Roman" w:hAnsi="Times New Roman" w:cs="Times New Roman"/>
                <w:sz w:val="20"/>
                <w:szCs w:val="20"/>
              </w:rPr>
            </w:pPr>
            <w:r w:rsidRPr="00060847">
              <w:rPr>
                <w:rFonts w:ascii="Times New Roman" w:hAnsi="Times New Roman" w:cs="Times New Roman"/>
                <w:sz w:val="20"/>
                <w:szCs w:val="20"/>
              </w:rPr>
              <w:t xml:space="preserve">I believe excessive gadget use affects my child's conduct and </w:t>
            </w:r>
            <w:proofErr w:type="spellStart"/>
            <w:r w:rsidRPr="00060847">
              <w:rPr>
                <w:rFonts w:ascii="Times New Roman" w:hAnsi="Times New Roman" w:cs="Times New Roman"/>
                <w:sz w:val="20"/>
                <w:szCs w:val="20"/>
              </w:rPr>
              <w:t>behavior</w:t>
            </w:r>
            <w:proofErr w:type="spellEnd"/>
            <w:r w:rsidRPr="00060847">
              <w:rPr>
                <w:rFonts w:ascii="Times New Roman" w:hAnsi="Times New Roman" w:cs="Times New Roman"/>
                <w:sz w:val="20"/>
                <w:szCs w:val="20"/>
              </w:rPr>
              <w:t>.</w:t>
            </w:r>
          </w:p>
        </w:tc>
        <w:tc>
          <w:tcPr>
            <w:tcW w:w="851" w:type="dxa"/>
            <w:tcBorders>
              <w:top w:val="single" w:sz="4" w:space="0" w:color="auto"/>
            </w:tcBorders>
            <w:shd w:val="clear" w:color="auto" w:fill="auto"/>
          </w:tcPr>
          <w:p w14:paraId="33E4731B"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3.42</w:t>
            </w:r>
          </w:p>
        </w:tc>
        <w:tc>
          <w:tcPr>
            <w:tcW w:w="774" w:type="dxa"/>
            <w:tcBorders>
              <w:top w:val="single" w:sz="4" w:space="0" w:color="auto"/>
            </w:tcBorders>
            <w:shd w:val="clear" w:color="auto" w:fill="auto"/>
          </w:tcPr>
          <w:p w14:paraId="5E209B56"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0.77</w:t>
            </w:r>
          </w:p>
        </w:tc>
        <w:tc>
          <w:tcPr>
            <w:tcW w:w="598" w:type="dxa"/>
            <w:tcBorders>
              <w:top w:val="single" w:sz="4" w:space="0" w:color="auto"/>
            </w:tcBorders>
            <w:shd w:val="clear" w:color="auto" w:fill="auto"/>
          </w:tcPr>
          <w:p w14:paraId="23F42BDA"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SA</w:t>
            </w:r>
          </w:p>
        </w:tc>
        <w:tc>
          <w:tcPr>
            <w:tcW w:w="901" w:type="dxa"/>
            <w:tcBorders>
              <w:top w:val="single" w:sz="4" w:space="0" w:color="auto"/>
            </w:tcBorders>
          </w:tcPr>
          <w:p w14:paraId="69431C77"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VNI</w:t>
            </w:r>
          </w:p>
        </w:tc>
      </w:tr>
      <w:tr w:rsidR="00060847" w:rsidRPr="00060847" w14:paraId="0CE1AFEA" w14:textId="77777777" w:rsidTr="00C26C3B">
        <w:trPr>
          <w:trHeight w:val="324"/>
          <w:jc w:val="center"/>
        </w:trPr>
        <w:tc>
          <w:tcPr>
            <w:tcW w:w="5240" w:type="dxa"/>
          </w:tcPr>
          <w:p w14:paraId="1B15B5FC" w14:textId="77777777" w:rsidR="00060847" w:rsidRPr="00060847" w:rsidRDefault="00060847" w:rsidP="00060847">
            <w:pPr>
              <w:numPr>
                <w:ilvl w:val="0"/>
                <w:numId w:val="28"/>
              </w:numPr>
              <w:autoSpaceDE w:val="0"/>
              <w:autoSpaceDN w:val="0"/>
              <w:adjustRightInd w:val="0"/>
              <w:contextualSpacing/>
              <w:rPr>
                <w:rFonts w:ascii="Times New Roman" w:hAnsi="Times New Roman" w:cs="Times New Roman"/>
                <w:sz w:val="20"/>
                <w:szCs w:val="20"/>
              </w:rPr>
            </w:pPr>
            <w:r w:rsidRPr="00060847">
              <w:rPr>
                <w:rFonts w:ascii="Times New Roman" w:hAnsi="Times New Roman" w:cs="Times New Roman"/>
                <w:sz w:val="20"/>
                <w:szCs w:val="20"/>
              </w:rPr>
              <w:t xml:space="preserve">I notice changes in my child's </w:t>
            </w:r>
            <w:proofErr w:type="spellStart"/>
            <w:r w:rsidRPr="00060847">
              <w:rPr>
                <w:rFonts w:ascii="Times New Roman" w:hAnsi="Times New Roman" w:cs="Times New Roman"/>
                <w:sz w:val="20"/>
                <w:szCs w:val="20"/>
              </w:rPr>
              <w:t>behavior</w:t>
            </w:r>
            <w:proofErr w:type="spellEnd"/>
            <w:r w:rsidRPr="00060847">
              <w:rPr>
                <w:rFonts w:ascii="Times New Roman" w:hAnsi="Times New Roman" w:cs="Times New Roman"/>
                <w:sz w:val="20"/>
                <w:szCs w:val="20"/>
              </w:rPr>
              <w:t xml:space="preserve"> after prolonged gadget use.</w:t>
            </w:r>
          </w:p>
        </w:tc>
        <w:tc>
          <w:tcPr>
            <w:tcW w:w="851" w:type="dxa"/>
            <w:shd w:val="clear" w:color="auto" w:fill="auto"/>
          </w:tcPr>
          <w:p w14:paraId="2AF3534C"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3.38</w:t>
            </w:r>
          </w:p>
        </w:tc>
        <w:tc>
          <w:tcPr>
            <w:tcW w:w="774" w:type="dxa"/>
            <w:shd w:val="clear" w:color="auto" w:fill="auto"/>
          </w:tcPr>
          <w:p w14:paraId="53CF60C7"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0.74</w:t>
            </w:r>
          </w:p>
        </w:tc>
        <w:tc>
          <w:tcPr>
            <w:tcW w:w="598" w:type="dxa"/>
            <w:shd w:val="clear" w:color="auto" w:fill="auto"/>
          </w:tcPr>
          <w:p w14:paraId="55C087C9"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SA</w:t>
            </w:r>
          </w:p>
        </w:tc>
        <w:tc>
          <w:tcPr>
            <w:tcW w:w="901" w:type="dxa"/>
          </w:tcPr>
          <w:p w14:paraId="56260D86"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VNI</w:t>
            </w:r>
          </w:p>
        </w:tc>
      </w:tr>
      <w:tr w:rsidR="00060847" w:rsidRPr="00060847" w14:paraId="23258589" w14:textId="77777777" w:rsidTr="00C26C3B">
        <w:trPr>
          <w:trHeight w:val="324"/>
          <w:jc w:val="center"/>
        </w:trPr>
        <w:tc>
          <w:tcPr>
            <w:tcW w:w="5240" w:type="dxa"/>
          </w:tcPr>
          <w:p w14:paraId="49265C81" w14:textId="77777777" w:rsidR="00060847" w:rsidRPr="00060847" w:rsidRDefault="00060847" w:rsidP="00060847">
            <w:pPr>
              <w:numPr>
                <w:ilvl w:val="0"/>
                <w:numId w:val="28"/>
              </w:numPr>
              <w:autoSpaceDE w:val="0"/>
              <w:autoSpaceDN w:val="0"/>
              <w:adjustRightInd w:val="0"/>
              <w:contextualSpacing/>
              <w:rPr>
                <w:rFonts w:ascii="Times New Roman" w:hAnsi="Times New Roman" w:cs="Times New Roman"/>
                <w:sz w:val="20"/>
                <w:szCs w:val="20"/>
              </w:rPr>
            </w:pPr>
            <w:r w:rsidRPr="00060847">
              <w:rPr>
                <w:rFonts w:ascii="Times New Roman" w:hAnsi="Times New Roman" w:cs="Times New Roman"/>
                <w:sz w:val="20"/>
                <w:szCs w:val="20"/>
              </w:rPr>
              <w:t>I think gadget use influences my child's interactions with authority figures (e.g., teachers, parents).</w:t>
            </w:r>
          </w:p>
        </w:tc>
        <w:tc>
          <w:tcPr>
            <w:tcW w:w="851" w:type="dxa"/>
            <w:shd w:val="clear" w:color="auto" w:fill="auto"/>
          </w:tcPr>
          <w:p w14:paraId="5FB7990D"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3.30</w:t>
            </w:r>
          </w:p>
        </w:tc>
        <w:tc>
          <w:tcPr>
            <w:tcW w:w="774" w:type="dxa"/>
            <w:shd w:val="clear" w:color="auto" w:fill="auto"/>
          </w:tcPr>
          <w:p w14:paraId="21777FE9"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0.80</w:t>
            </w:r>
          </w:p>
        </w:tc>
        <w:tc>
          <w:tcPr>
            <w:tcW w:w="598" w:type="dxa"/>
            <w:shd w:val="clear" w:color="auto" w:fill="auto"/>
          </w:tcPr>
          <w:p w14:paraId="0072CE9D"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SA</w:t>
            </w:r>
          </w:p>
        </w:tc>
        <w:tc>
          <w:tcPr>
            <w:tcW w:w="901" w:type="dxa"/>
          </w:tcPr>
          <w:p w14:paraId="4F6CFCA7"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VNI</w:t>
            </w:r>
          </w:p>
        </w:tc>
      </w:tr>
      <w:tr w:rsidR="00060847" w:rsidRPr="00060847" w14:paraId="42A83AFA" w14:textId="77777777" w:rsidTr="00C26C3B">
        <w:trPr>
          <w:trHeight w:val="324"/>
          <w:jc w:val="center"/>
        </w:trPr>
        <w:tc>
          <w:tcPr>
            <w:tcW w:w="5240" w:type="dxa"/>
          </w:tcPr>
          <w:p w14:paraId="7180A92A" w14:textId="77777777" w:rsidR="00060847" w:rsidRPr="00060847" w:rsidRDefault="00060847" w:rsidP="00060847">
            <w:pPr>
              <w:numPr>
                <w:ilvl w:val="0"/>
                <w:numId w:val="28"/>
              </w:numPr>
              <w:autoSpaceDE w:val="0"/>
              <w:autoSpaceDN w:val="0"/>
              <w:adjustRightInd w:val="0"/>
              <w:contextualSpacing/>
              <w:rPr>
                <w:rFonts w:ascii="Times New Roman" w:hAnsi="Times New Roman" w:cs="Times New Roman"/>
                <w:sz w:val="20"/>
                <w:szCs w:val="20"/>
              </w:rPr>
            </w:pPr>
            <w:r w:rsidRPr="00060847">
              <w:rPr>
                <w:rFonts w:ascii="Times New Roman" w:hAnsi="Times New Roman" w:cs="Times New Roman"/>
                <w:sz w:val="20"/>
                <w:szCs w:val="20"/>
              </w:rPr>
              <w:t>I observe a difference in my child's conduct in public settings when they use gadgets frequently.</w:t>
            </w:r>
          </w:p>
        </w:tc>
        <w:tc>
          <w:tcPr>
            <w:tcW w:w="851" w:type="dxa"/>
            <w:shd w:val="clear" w:color="auto" w:fill="auto"/>
          </w:tcPr>
          <w:p w14:paraId="6FE6ACA3"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3.28</w:t>
            </w:r>
          </w:p>
        </w:tc>
        <w:tc>
          <w:tcPr>
            <w:tcW w:w="774" w:type="dxa"/>
            <w:shd w:val="clear" w:color="auto" w:fill="auto"/>
          </w:tcPr>
          <w:p w14:paraId="7F79D722"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0.76</w:t>
            </w:r>
          </w:p>
        </w:tc>
        <w:tc>
          <w:tcPr>
            <w:tcW w:w="598" w:type="dxa"/>
            <w:shd w:val="clear" w:color="auto" w:fill="auto"/>
          </w:tcPr>
          <w:p w14:paraId="003F1F2D"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SA</w:t>
            </w:r>
          </w:p>
        </w:tc>
        <w:tc>
          <w:tcPr>
            <w:tcW w:w="901" w:type="dxa"/>
          </w:tcPr>
          <w:p w14:paraId="109BC383"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VNI</w:t>
            </w:r>
          </w:p>
        </w:tc>
      </w:tr>
      <w:tr w:rsidR="00060847" w:rsidRPr="00060847" w14:paraId="2C4457F2" w14:textId="77777777" w:rsidTr="00C26C3B">
        <w:trPr>
          <w:trHeight w:val="324"/>
          <w:jc w:val="center"/>
        </w:trPr>
        <w:tc>
          <w:tcPr>
            <w:tcW w:w="5240" w:type="dxa"/>
          </w:tcPr>
          <w:p w14:paraId="4AEB6E7B" w14:textId="77777777" w:rsidR="00060847" w:rsidRPr="00060847" w:rsidRDefault="00060847" w:rsidP="00060847">
            <w:pPr>
              <w:numPr>
                <w:ilvl w:val="0"/>
                <w:numId w:val="28"/>
              </w:numPr>
              <w:autoSpaceDE w:val="0"/>
              <w:autoSpaceDN w:val="0"/>
              <w:adjustRightInd w:val="0"/>
              <w:contextualSpacing/>
              <w:rPr>
                <w:rFonts w:ascii="Times New Roman" w:hAnsi="Times New Roman" w:cs="Times New Roman"/>
                <w:sz w:val="20"/>
                <w:szCs w:val="20"/>
              </w:rPr>
            </w:pPr>
            <w:r w:rsidRPr="00060847">
              <w:rPr>
                <w:rFonts w:ascii="Times New Roman" w:hAnsi="Times New Roman" w:cs="Times New Roman"/>
                <w:sz w:val="20"/>
                <w:szCs w:val="20"/>
              </w:rPr>
              <w:t>I believe gadget use plays a significant role in shaping my child's overall conduct.</w:t>
            </w:r>
          </w:p>
        </w:tc>
        <w:tc>
          <w:tcPr>
            <w:tcW w:w="851" w:type="dxa"/>
            <w:shd w:val="clear" w:color="auto" w:fill="auto"/>
          </w:tcPr>
          <w:p w14:paraId="44FA32AF"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3.45</w:t>
            </w:r>
          </w:p>
        </w:tc>
        <w:tc>
          <w:tcPr>
            <w:tcW w:w="774" w:type="dxa"/>
            <w:shd w:val="clear" w:color="auto" w:fill="auto"/>
          </w:tcPr>
          <w:p w14:paraId="4D7740C9" w14:textId="77777777" w:rsidR="00060847" w:rsidRPr="00060847" w:rsidRDefault="00060847" w:rsidP="00060847">
            <w:pPr>
              <w:autoSpaceDE w:val="0"/>
              <w:autoSpaceDN w:val="0"/>
              <w:adjustRightInd w:val="0"/>
              <w:ind w:right="60"/>
              <w:rPr>
                <w:rFonts w:ascii="Times New Roman" w:eastAsia="Calibri" w:hAnsi="Times New Roman" w:cs="Times New Roman"/>
                <w:color w:val="010205"/>
                <w:sz w:val="20"/>
                <w:szCs w:val="20"/>
              </w:rPr>
            </w:pPr>
            <w:r w:rsidRPr="00060847">
              <w:rPr>
                <w:rFonts w:ascii="Times New Roman" w:eastAsia="Calibri" w:hAnsi="Times New Roman" w:cs="Times New Roman"/>
                <w:color w:val="010205"/>
                <w:sz w:val="20"/>
                <w:szCs w:val="20"/>
              </w:rPr>
              <w:t>0.79</w:t>
            </w:r>
          </w:p>
        </w:tc>
        <w:tc>
          <w:tcPr>
            <w:tcW w:w="598" w:type="dxa"/>
            <w:shd w:val="clear" w:color="auto" w:fill="auto"/>
          </w:tcPr>
          <w:p w14:paraId="72FD375B"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SA</w:t>
            </w:r>
          </w:p>
        </w:tc>
        <w:tc>
          <w:tcPr>
            <w:tcW w:w="901" w:type="dxa"/>
          </w:tcPr>
          <w:p w14:paraId="7741A42D" w14:textId="77777777" w:rsidR="00060847" w:rsidRPr="00060847" w:rsidRDefault="00060847" w:rsidP="00060847">
            <w:pPr>
              <w:rPr>
                <w:rFonts w:ascii="Times New Roman" w:eastAsia="Times New Roman" w:hAnsi="Times New Roman" w:cs="Times New Roman"/>
                <w:color w:val="000000"/>
                <w:sz w:val="20"/>
                <w:szCs w:val="20"/>
              </w:rPr>
            </w:pPr>
            <w:r w:rsidRPr="00060847">
              <w:rPr>
                <w:rFonts w:ascii="Times New Roman" w:eastAsia="Times New Roman" w:hAnsi="Times New Roman" w:cs="Times New Roman"/>
                <w:color w:val="000000"/>
                <w:sz w:val="20"/>
                <w:szCs w:val="20"/>
              </w:rPr>
              <w:t>VNI</w:t>
            </w:r>
          </w:p>
        </w:tc>
      </w:tr>
      <w:tr w:rsidR="00060847" w:rsidRPr="00060847" w14:paraId="270EF61F" w14:textId="77777777" w:rsidTr="00C26C3B">
        <w:trPr>
          <w:trHeight w:val="324"/>
          <w:jc w:val="center"/>
        </w:trPr>
        <w:tc>
          <w:tcPr>
            <w:tcW w:w="5240" w:type="dxa"/>
            <w:tcBorders>
              <w:bottom w:val="single" w:sz="4" w:space="0" w:color="auto"/>
            </w:tcBorders>
          </w:tcPr>
          <w:p w14:paraId="54EEB3A8" w14:textId="77777777" w:rsidR="00060847" w:rsidRPr="00060847" w:rsidRDefault="00060847" w:rsidP="00060847">
            <w:pPr>
              <w:autoSpaceDE w:val="0"/>
              <w:autoSpaceDN w:val="0"/>
              <w:adjustRightInd w:val="0"/>
              <w:jc w:val="center"/>
              <w:rPr>
                <w:rFonts w:ascii="Times New Roman" w:hAnsi="Times New Roman" w:cs="Times New Roman"/>
                <w:b/>
                <w:sz w:val="20"/>
                <w:szCs w:val="20"/>
              </w:rPr>
            </w:pPr>
            <w:r w:rsidRPr="00060847">
              <w:rPr>
                <w:rFonts w:ascii="Times New Roman" w:hAnsi="Times New Roman" w:cs="Times New Roman"/>
                <w:b/>
                <w:sz w:val="20"/>
                <w:szCs w:val="20"/>
              </w:rPr>
              <w:t xml:space="preserve">Average </w:t>
            </w:r>
          </w:p>
        </w:tc>
        <w:tc>
          <w:tcPr>
            <w:tcW w:w="851" w:type="dxa"/>
            <w:tcBorders>
              <w:bottom w:val="single" w:sz="4" w:space="0" w:color="auto"/>
            </w:tcBorders>
            <w:shd w:val="clear" w:color="auto" w:fill="auto"/>
          </w:tcPr>
          <w:p w14:paraId="646F1E94" w14:textId="77777777" w:rsidR="00060847" w:rsidRPr="00060847" w:rsidRDefault="00060847" w:rsidP="00060847">
            <w:pPr>
              <w:autoSpaceDE w:val="0"/>
              <w:autoSpaceDN w:val="0"/>
              <w:adjustRightInd w:val="0"/>
              <w:ind w:right="60"/>
              <w:rPr>
                <w:rFonts w:ascii="Times New Roman" w:eastAsia="Calibri" w:hAnsi="Times New Roman" w:cs="Times New Roman"/>
                <w:b/>
                <w:color w:val="010205"/>
                <w:sz w:val="20"/>
                <w:szCs w:val="20"/>
              </w:rPr>
            </w:pPr>
            <w:r w:rsidRPr="00060847">
              <w:rPr>
                <w:rFonts w:ascii="Times New Roman" w:eastAsia="Calibri" w:hAnsi="Times New Roman" w:cs="Times New Roman"/>
                <w:b/>
                <w:color w:val="010205"/>
                <w:sz w:val="20"/>
                <w:szCs w:val="20"/>
              </w:rPr>
              <w:t>3.37</w:t>
            </w:r>
          </w:p>
        </w:tc>
        <w:tc>
          <w:tcPr>
            <w:tcW w:w="774" w:type="dxa"/>
            <w:tcBorders>
              <w:bottom w:val="single" w:sz="4" w:space="0" w:color="auto"/>
            </w:tcBorders>
            <w:shd w:val="clear" w:color="auto" w:fill="auto"/>
          </w:tcPr>
          <w:p w14:paraId="15F4F8D9" w14:textId="77777777" w:rsidR="00060847" w:rsidRPr="00060847" w:rsidRDefault="00060847" w:rsidP="00060847">
            <w:pPr>
              <w:autoSpaceDE w:val="0"/>
              <w:autoSpaceDN w:val="0"/>
              <w:adjustRightInd w:val="0"/>
              <w:ind w:right="60"/>
              <w:rPr>
                <w:rFonts w:ascii="Times New Roman" w:eastAsia="Calibri" w:hAnsi="Times New Roman" w:cs="Times New Roman"/>
                <w:b/>
                <w:color w:val="010205"/>
                <w:sz w:val="20"/>
                <w:szCs w:val="20"/>
              </w:rPr>
            </w:pPr>
            <w:r w:rsidRPr="00060847">
              <w:rPr>
                <w:rFonts w:ascii="Times New Roman" w:eastAsia="Calibri" w:hAnsi="Times New Roman" w:cs="Times New Roman"/>
                <w:b/>
                <w:color w:val="010205"/>
                <w:sz w:val="20"/>
                <w:szCs w:val="20"/>
              </w:rPr>
              <w:t>0.77</w:t>
            </w:r>
          </w:p>
        </w:tc>
        <w:tc>
          <w:tcPr>
            <w:tcW w:w="598" w:type="dxa"/>
            <w:tcBorders>
              <w:bottom w:val="single" w:sz="4" w:space="0" w:color="auto"/>
            </w:tcBorders>
            <w:shd w:val="clear" w:color="auto" w:fill="auto"/>
          </w:tcPr>
          <w:p w14:paraId="71FB5194" w14:textId="77777777" w:rsidR="00060847" w:rsidRPr="00060847" w:rsidRDefault="00060847" w:rsidP="00060847">
            <w:pPr>
              <w:rPr>
                <w:rFonts w:ascii="Times New Roman" w:eastAsia="Times New Roman" w:hAnsi="Times New Roman" w:cs="Times New Roman"/>
                <w:b/>
                <w:color w:val="000000"/>
                <w:sz w:val="20"/>
                <w:szCs w:val="20"/>
              </w:rPr>
            </w:pPr>
            <w:r w:rsidRPr="00060847">
              <w:rPr>
                <w:rFonts w:ascii="Times New Roman" w:eastAsia="Times New Roman" w:hAnsi="Times New Roman" w:cs="Times New Roman"/>
                <w:b/>
                <w:color w:val="000000"/>
                <w:sz w:val="20"/>
                <w:szCs w:val="20"/>
              </w:rPr>
              <w:t>SA</w:t>
            </w:r>
          </w:p>
        </w:tc>
        <w:tc>
          <w:tcPr>
            <w:tcW w:w="901" w:type="dxa"/>
            <w:tcBorders>
              <w:bottom w:val="single" w:sz="4" w:space="0" w:color="auto"/>
            </w:tcBorders>
          </w:tcPr>
          <w:p w14:paraId="5175962C" w14:textId="77777777" w:rsidR="00060847" w:rsidRPr="00060847" w:rsidRDefault="00060847" w:rsidP="00060847">
            <w:pPr>
              <w:rPr>
                <w:rFonts w:ascii="Times New Roman" w:eastAsia="Times New Roman" w:hAnsi="Times New Roman" w:cs="Times New Roman"/>
                <w:b/>
                <w:color w:val="000000"/>
                <w:sz w:val="20"/>
                <w:szCs w:val="20"/>
              </w:rPr>
            </w:pPr>
            <w:r w:rsidRPr="00060847">
              <w:rPr>
                <w:rFonts w:ascii="Times New Roman" w:eastAsia="Times New Roman" w:hAnsi="Times New Roman" w:cs="Times New Roman"/>
                <w:b/>
                <w:color w:val="000000"/>
                <w:sz w:val="20"/>
                <w:szCs w:val="20"/>
              </w:rPr>
              <w:t>VNI</w:t>
            </w:r>
          </w:p>
        </w:tc>
      </w:tr>
    </w:tbl>
    <w:bookmarkEnd w:id="7"/>
    <w:p w14:paraId="0404B877" w14:textId="639DEB39" w:rsidR="00060847" w:rsidRPr="00060847" w:rsidRDefault="00060847" w:rsidP="00060847">
      <w:pPr>
        <w:spacing w:after="0" w:line="240" w:lineRule="auto"/>
        <w:jc w:val="both"/>
        <w:rPr>
          <w:rFonts w:ascii="Times New Roman" w:eastAsia="Calibri" w:hAnsi="Times New Roman" w:cs="Times New Roman"/>
          <w:color w:val="000000"/>
          <w:sz w:val="20"/>
          <w:szCs w:val="20"/>
          <w:lang w:val="en-PH"/>
        </w:rPr>
      </w:pPr>
      <w:r w:rsidRPr="00060847">
        <w:rPr>
          <w:rFonts w:ascii="Times New Roman" w:eastAsia="Calibri" w:hAnsi="Times New Roman" w:cs="Times New Roman"/>
          <w:color w:val="000000"/>
          <w:sz w:val="20"/>
          <w:szCs w:val="20"/>
          <w:lang w:val="en-PH"/>
        </w:rPr>
        <w:t>The survey results indicate that parents strongly agree that the use of gadgets has a very negative impact on their children's conduct and behavior. The overall mean score of 3.37 (SD=0.77) suggests that parents believe excessive gadget use can significantly influence their children's behavior, interactions with authority figures, and overall conduct in various settings.</w:t>
      </w:r>
    </w:p>
    <w:p w14:paraId="41EDDB83" w14:textId="77777777" w:rsidR="00414F68" w:rsidRDefault="00414F68" w:rsidP="00414F68">
      <w:pPr>
        <w:spacing w:after="0" w:line="240" w:lineRule="auto"/>
        <w:jc w:val="both"/>
        <w:rPr>
          <w:rFonts w:ascii="Times New Roman" w:eastAsia="Calibri" w:hAnsi="Times New Roman" w:cs="Times New Roman"/>
          <w:color w:val="000000"/>
          <w:sz w:val="20"/>
          <w:szCs w:val="20"/>
          <w:lang w:val="en-PH"/>
        </w:rPr>
      </w:pPr>
    </w:p>
    <w:p w14:paraId="44255F5C" w14:textId="3C55C831" w:rsidR="00060847" w:rsidRPr="00060847" w:rsidRDefault="00060847" w:rsidP="00414F68">
      <w:pPr>
        <w:spacing w:after="0" w:line="240" w:lineRule="auto"/>
        <w:jc w:val="both"/>
        <w:rPr>
          <w:rFonts w:ascii="Times New Roman" w:eastAsia="Calibri" w:hAnsi="Times New Roman" w:cs="Times New Roman"/>
          <w:color w:val="000000"/>
          <w:sz w:val="20"/>
          <w:szCs w:val="20"/>
          <w:lang w:val="en-PH"/>
        </w:rPr>
      </w:pPr>
      <w:r w:rsidRPr="00060847">
        <w:rPr>
          <w:rFonts w:ascii="Times New Roman" w:eastAsia="Calibri" w:hAnsi="Times New Roman" w:cs="Times New Roman"/>
          <w:color w:val="000000"/>
          <w:sz w:val="20"/>
          <w:szCs w:val="20"/>
          <w:lang w:val="en-PH"/>
        </w:rPr>
        <w:t>The highest mean score (3.45, SD=0.79) was for the statement "I believe gadget use plays a significant role in shaping my child's overall conduct." This finding aligns with existing research, which has consistently demonstrated the potential negative effects of digital media and technology use on children's social, emotional, and behavioral development (Twenge &amp; Campbell, 2020). Excessive gadget use can lead to decreased self-regulation, impaired social skills, and a general decline in appropriate conduct and behavior, both at home and in public settings.</w:t>
      </w:r>
    </w:p>
    <w:p w14:paraId="0D7ED9E9" w14:textId="77777777" w:rsidR="00414F68" w:rsidRDefault="00414F68" w:rsidP="00414F68">
      <w:pPr>
        <w:spacing w:after="0" w:line="240" w:lineRule="auto"/>
        <w:jc w:val="both"/>
        <w:rPr>
          <w:rFonts w:ascii="Times New Roman" w:eastAsia="Calibri" w:hAnsi="Times New Roman" w:cs="Times New Roman"/>
          <w:color w:val="000000"/>
          <w:sz w:val="20"/>
          <w:szCs w:val="20"/>
          <w:lang w:val="en-PH"/>
        </w:rPr>
      </w:pPr>
    </w:p>
    <w:p w14:paraId="68C813C0" w14:textId="5D0B1704" w:rsidR="00060847" w:rsidRPr="00060847" w:rsidRDefault="00060847" w:rsidP="00414F68">
      <w:pPr>
        <w:spacing w:after="0" w:line="240" w:lineRule="auto"/>
        <w:jc w:val="both"/>
        <w:rPr>
          <w:rFonts w:ascii="Times New Roman" w:eastAsia="Calibri" w:hAnsi="Times New Roman" w:cs="Times New Roman"/>
          <w:color w:val="000000"/>
          <w:sz w:val="20"/>
          <w:szCs w:val="20"/>
          <w:lang w:val="en-PH"/>
        </w:rPr>
      </w:pPr>
      <w:r w:rsidRPr="00060847">
        <w:rPr>
          <w:rFonts w:ascii="Times New Roman" w:eastAsia="Calibri" w:hAnsi="Times New Roman" w:cs="Times New Roman"/>
          <w:color w:val="000000"/>
          <w:sz w:val="20"/>
          <w:szCs w:val="20"/>
          <w:lang w:val="en-PH"/>
        </w:rPr>
        <w:t xml:space="preserve">Conversely, the lowest mean score (3.28, SD=0.76) was for the statement "I observe a difference in my child's conduct in public settings when they use gadgets frequently." While this statement still falls within the "strongly agree" range, it suggests that parents may be relatively less concerned about the direct and observable impact of gadget use on their children's conduct in </w:t>
      </w:r>
      <w:r w:rsidRPr="00060847">
        <w:rPr>
          <w:rFonts w:ascii="Times New Roman" w:eastAsia="Calibri" w:hAnsi="Times New Roman" w:cs="Times New Roman"/>
          <w:color w:val="000000"/>
          <w:sz w:val="20"/>
          <w:szCs w:val="20"/>
          <w:lang w:val="en-PH"/>
        </w:rPr>
        <w:lastRenderedPageBreak/>
        <w:t>public settings, compared to the more general or long-term effects on behavior. This could be due to the complex and multifaceted nature of the relationship between gadget use and conduct, where the negative consequences may not always be immediately apparent to parents (</w:t>
      </w:r>
      <w:proofErr w:type="spellStart"/>
      <w:r w:rsidRPr="00060847">
        <w:rPr>
          <w:rFonts w:ascii="Times New Roman" w:eastAsia="Calibri" w:hAnsi="Times New Roman" w:cs="Times New Roman"/>
          <w:color w:val="000000"/>
          <w:sz w:val="20"/>
          <w:szCs w:val="20"/>
          <w:lang w:val="en-PH"/>
        </w:rPr>
        <w:t>Orben</w:t>
      </w:r>
      <w:proofErr w:type="spellEnd"/>
      <w:r w:rsidRPr="00060847">
        <w:rPr>
          <w:rFonts w:ascii="Times New Roman" w:eastAsia="Calibri" w:hAnsi="Times New Roman" w:cs="Times New Roman"/>
          <w:color w:val="000000"/>
          <w:sz w:val="20"/>
          <w:szCs w:val="20"/>
          <w:lang w:val="en-PH"/>
        </w:rPr>
        <w:t xml:space="preserve"> &amp; Przybylski, 2019).</w:t>
      </w:r>
    </w:p>
    <w:p w14:paraId="324901D1" w14:textId="77777777" w:rsidR="00414F68" w:rsidRDefault="00414F68" w:rsidP="00414F68">
      <w:pPr>
        <w:spacing w:after="0" w:line="240" w:lineRule="auto"/>
        <w:jc w:val="both"/>
        <w:rPr>
          <w:rFonts w:ascii="Times New Roman" w:eastAsia="Calibri" w:hAnsi="Times New Roman" w:cs="Times New Roman"/>
          <w:color w:val="000000"/>
          <w:sz w:val="20"/>
          <w:szCs w:val="20"/>
          <w:lang w:val="en-PH"/>
        </w:rPr>
      </w:pPr>
    </w:p>
    <w:p w14:paraId="5EAAA9F4" w14:textId="567A70DF" w:rsidR="00060847" w:rsidRPr="00060847" w:rsidRDefault="00060847" w:rsidP="00414F68">
      <w:pPr>
        <w:spacing w:after="0" w:line="240" w:lineRule="auto"/>
        <w:jc w:val="both"/>
        <w:rPr>
          <w:rFonts w:ascii="Times New Roman" w:eastAsia="Calibri" w:hAnsi="Times New Roman" w:cs="Times New Roman"/>
          <w:color w:val="000000"/>
          <w:sz w:val="20"/>
          <w:szCs w:val="20"/>
          <w:lang w:val="en-PH"/>
        </w:rPr>
      </w:pPr>
      <w:r w:rsidRPr="00060847">
        <w:rPr>
          <w:rFonts w:ascii="Times New Roman" w:eastAsia="Calibri" w:hAnsi="Times New Roman" w:cs="Times New Roman"/>
          <w:color w:val="000000"/>
          <w:sz w:val="20"/>
          <w:szCs w:val="20"/>
          <w:lang w:val="en-PH"/>
        </w:rPr>
        <w:t>The survey results highlight parents' strong concerns regarding the behavioral influence of gadget use on their children's conduct and overall well-being. While the impact may not always be directly observable, the cumulative effect of excessive gadget use appears to be a significant source of worry for parents.</w:t>
      </w:r>
    </w:p>
    <w:p w14:paraId="5446E37C" w14:textId="77777777" w:rsidR="00060847" w:rsidRPr="00060847" w:rsidRDefault="00060847" w:rsidP="00060847">
      <w:pPr>
        <w:spacing w:after="0" w:line="240" w:lineRule="auto"/>
        <w:jc w:val="both"/>
        <w:rPr>
          <w:rFonts w:ascii="Times New Roman" w:eastAsia="Calibri" w:hAnsi="Times New Roman" w:cs="Times New Roman"/>
          <w:b/>
          <w:color w:val="000000"/>
          <w:sz w:val="20"/>
          <w:szCs w:val="20"/>
          <w:lang w:val="en-PH"/>
        </w:rPr>
      </w:pPr>
    </w:p>
    <w:p w14:paraId="0A3ECEB7" w14:textId="77777777" w:rsidR="00060847" w:rsidRPr="00060847" w:rsidRDefault="00060847" w:rsidP="00414F68">
      <w:pPr>
        <w:spacing w:after="0" w:line="240" w:lineRule="auto"/>
        <w:jc w:val="center"/>
        <w:rPr>
          <w:rFonts w:ascii="Times New Roman" w:eastAsia="Calibri" w:hAnsi="Times New Roman" w:cs="Times New Roman"/>
          <w:b/>
          <w:color w:val="000000"/>
          <w:sz w:val="20"/>
          <w:szCs w:val="20"/>
          <w:lang w:val="en-PH"/>
        </w:rPr>
      </w:pPr>
      <w:r w:rsidRPr="00060847">
        <w:rPr>
          <w:rFonts w:ascii="Times New Roman" w:eastAsia="Calibri" w:hAnsi="Times New Roman" w:cs="Times New Roman"/>
          <w:b/>
          <w:color w:val="000000"/>
          <w:sz w:val="20"/>
          <w:szCs w:val="20"/>
          <w:lang w:val="en-PH"/>
        </w:rPr>
        <w:t>Table 8: Summary on the Behavioral Influence of Gadget Utilization</w:t>
      </w:r>
    </w:p>
    <w:tbl>
      <w:tblPr>
        <w:tblStyle w:val="TableGrid12"/>
        <w:tblW w:w="82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803"/>
        <w:gridCol w:w="912"/>
        <w:gridCol w:w="528"/>
        <w:gridCol w:w="657"/>
        <w:gridCol w:w="777"/>
      </w:tblGrid>
      <w:tr w:rsidR="00060847" w:rsidRPr="00060847" w14:paraId="6DD17DD6" w14:textId="77777777" w:rsidTr="00414F68">
        <w:trPr>
          <w:trHeight w:val="320"/>
          <w:jc w:val="center"/>
        </w:trPr>
        <w:tc>
          <w:tcPr>
            <w:tcW w:w="4527" w:type="dxa"/>
            <w:tcBorders>
              <w:top w:val="single" w:sz="4" w:space="0" w:color="auto"/>
              <w:bottom w:val="single" w:sz="4" w:space="0" w:color="auto"/>
            </w:tcBorders>
            <w:noWrap/>
            <w:hideMark/>
          </w:tcPr>
          <w:p w14:paraId="268D05C5" w14:textId="77777777" w:rsidR="00060847" w:rsidRPr="00060847" w:rsidRDefault="00060847" w:rsidP="00060847">
            <w:pPr>
              <w:jc w:val="center"/>
              <w:rPr>
                <w:rFonts w:eastAsia="Times New Roman"/>
                <w:b/>
                <w:bCs/>
                <w:color w:val="000000"/>
              </w:rPr>
            </w:pPr>
            <w:r w:rsidRPr="00060847">
              <w:rPr>
                <w:rFonts w:eastAsia="Times New Roman"/>
                <w:b/>
                <w:bCs/>
                <w:color w:val="000000"/>
              </w:rPr>
              <w:t>Variables</w:t>
            </w:r>
          </w:p>
        </w:tc>
        <w:tc>
          <w:tcPr>
            <w:tcW w:w="803" w:type="dxa"/>
            <w:tcBorders>
              <w:top w:val="single" w:sz="4" w:space="0" w:color="auto"/>
              <w:bottom w:val="single" w:sz="4" w:space="0" w:color="auto"/>
            </w:tcBorders>
            <w:noWrap/>
            <w:hideMark/>
          </w:tcPr>
          <w:p w14:paraId="0B230E64" w14:textId="77777777" w:rsidR="00060847" w:rsidRPr="00060847" w:rsidRDefault="00060847" w:rsidP="00060847">
            <w:pPr>
              <w:rPr>
                <w:rFonts w:eastAsia="Times New Roman"/>
                <w:b/>
                <w:bCs/>
                <w:color w:val="000000"/>
              </w:rPr>
            </w:pPr>
            <w:r w:rsidRPr="00060847">
              <w:rPr>
                <w:rFonts w:eastAsia="Times New Roman"/>
                <w:b/>
                <w:bCs/>
                <w:color w:val="000000"/>
              </w:rPr>
              <w:t>Mean</w:t>
            </w:r>
          </w:p>
        </w:tc>
        <w:tc>
          <w:tcPr>
            <w:tcW w:w="912" w:type="dxa"/>
            <w:tcBorders>
              <w:top w:val="single" w:sz="4" w:space="0" w:color="auto"/>
              <w:bottom w:val="single" w:sz="4" w:space="0" w:color="auto"/>
            </w:tcBorders>
            <w:noWrap/>
            <w:hideMark/>
          </w:tcPr>
          <w:p w14:paraId="5AEBD22A" w14:textId="77777777" w:rsidR="00060847" w:rsidRPr="00060847" w:rsidRDefault="00060847" w:rsidP="00060847">
            <w:pPr>
              <w:rPr>
                <w:rFonts w:eastAsia="Times New Roman"/>
                <w:b/>
                <w:bCs/>
                <w:color w:val="000000"/>
              </w:rPr>
            </w:pPr>
            <w:r w:rsidRPr="00060847">
              <w:rPr>
                <w:rFonts w:eastAsia="Times New Roman"/>
                <w:b/>
                <w:bCs/>
                <w:color w:val="000000"/>
              </w:rPr>
              <w:t xml:space="preserve">   SD</w:t>
            </w:r>
          </w:p>
        </w:tc>
        <w:tc>
          <w:tcPr>
            <w:tcW w:w="528" w:type="dxa"/>
            <w:tcBorders>
              <w:top w:val="single" w:sz="4" w:space="0" w:color="auto"/>
              <w:bottom w:val="single" w:sz="4" w:space="0" w:color="auto"/>
            </w:tcBorders>
            <w:noWrap/>
            <w:hideMark/>
          </w:tcPr>
          <w:p w14:paraId="23EA8C2C" w14:textId="77777777" w:rsidR="00060847" w:rsidRPr="00060847" w:rsidRDefault="00060847" w:rsidP="00060847">
            <w:pPr>
              <w:rPr>
                <w:rFonts w:eastAsia="Times New Roman"/>
                <w:b/>
                <w:bCs/>
                <w:color w:val="000000"/>
              </w:rPr>
            </w:pPr>
            <w:r w:rsidRPr="00060847">
              <w:rPr>
                <w:rFonts w:eastAsia="Times New Roman"/>
                <w:b/>
                <w:bCs/>
                <w:color w:val="000000"/>
              </w:rPr>
              <w:t>VI</w:t>
            </w:r>
          </w:p>
        </w:tc>
        <w:tc>
          <w:tcPr>
            <w:tcW w:w="657" w:type="dxa"/>
            <w:tcBorders>
              <w:top w:val="single" w:sz="4" w:space="0" w:color="auto"/>
              <w:bottom w:val="single" w:sz="4" w:space="0" w:color="auto"/>
            </w:tcBorders>
          </w:tcPr>
          <w:p w14:paraId="78103193" w14:textId="77777777" w:rsidR="00060847" w:rsidRPr="00060847" w:rsidRDefault="00060847" w:rsidP="00060847">
            <w:pPr>
              <w:rPr>
                <w:rFonts w:eastAsia="Times New Roman"/>
                <w:b/>
                <w:bCs/>
                <w:color w:val="000000"/>
              </w:rPr>
            </w:pPr>
            <w:r w:rsidRPr="00060847">
              <w:rPr>
                <w:rFonts w:eastAsia="Times New Roman"/>
                <w:b/>
                <w:bCs/>
                <w:color w:val="000000"/>
              </w:rPr>
              <w:t>QD</w:t>
            </w:r>
          </w:p>
        </w:tc>
        <w:tc>
          <w:tcPr>
            <w:tcW w:w="777" w:type="dxa"/>
            <w:tcBorders>
              <w:top w:val="single" w:sz="4" w:space="0" w:color="auto"/>
              <w:bottom w:val="single" w:sz="4" w:space="0" w:color="auto"/>
            </w:tcBorders>
            <w:noWrap/>
            <w:hideMark/>
          </w:tcPr>
          <w:p w14:paraId="204ABA15" w14:textId="77777777" w:rsidR="00060847" w:rsidRPr="00060847" w:rsidRDefault="00060847" w:rsidP="00060847">
            <w:pPr>
              <w:rPr>
                <w:rFonts w:eastAsia="Times New Roman"/>
                <w:b/>
                <w:bCs/>
                <w:color w:val="000000"/>
              </w:rPr>
            </w:pPr>
            <w:r w:rsidRPr="00060847">
              <w:rPr>
                <w:rFonts w:eastAsia="Times New Roman"/>
                <w:b/>
                <w:bCs/>
                <w:color w:val="000000"/>
              </w:rPr>
              <w:t>Rank</w:t>
            </w:r>
          </w:p>
        </w:tc>
      </w:tr>
      <w:tr w:rsidR="00060847" w:rsidRPr="00060847" w14:paraId="29FA2A66" w14:textId="77777777" w:rsidTr="00414F68">
        <w:trPr>
          <w:trHeight w:val="305"/>
          <w:jc w:val="center"/>
        </w:trPr>
        <w:tc>
          <w:tcPr>
            <w:tcW w:w="4527" w:type="dxa"/>
            <w:tcBorders>
              <w:top w:val="single" w:sz="4" w:space="0" w:color="auto"/>
            </w:tcBorders>
            <w:noWrap/>
          </w:tcPr>
          <w:p w14:paraId="18D55C27" w14:textId="77777777" w:rsidR="00060847" w:rsidRPr="00060847" w:rsidRDefault="00060847" w:rsidP="00060847">
            <w:pPr>
              <w:jc w:val="center"/>
              <w:rPr>
                <w:rFonts w:eastAsia="Times New Roman"/>
                <w:color w:val="000000"/>
              </w:rPr>
            </w:pPr>
            <w:r w:rsidRPr="00060847">
              <w:rPr>
                <w:rFonts w:eastAsia="Times New Roman"/>
                <w:color w:val="000000"/>
              </w:rPr>
              <w:t xml:space="preserve">Attitude </w:t>
            </w:r>
          </w:p>
        </w:tc>
        <w:tc>
          <w:tcPr>
            <w:tcW w:w="803" w:type="dxa"/>
            <w:tcBorders>
              <w:top w:val="single" w:sz="4" w:space="0" w:color="auto"/>
            </w:tcBorders>
            <w:shd w:val="clear" w:color="auto" w:fill="auto"/>
            <w:noWrap/>
          </w:tcPr>
          <w:p w14:paraId="4C3CFCBD"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3.46</w:t>
            </w:r>
          </w:p>
        </w:tc>
        <w:tc>
          <w:tcPr>
            <w:tcW w:w="912" w:type="dxa"/>
            <w:tcBorders>
              <w:top w:val="single" w:sz="4" w:space="0" w:color="auto"/>
            </w:tcBorders>
            <w:shd w:val="clear" w:color="auto" w:fill="auto"/>
            <w:noWrap/>
          </w:tcPr>
          <w:p w14:paraId="5AB8BDD1"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0.81</w:t>
            </w:r>
          </w:p>
        </w:tc>
        <w:tc>
          <w:tcPr>
            <w:tcW w:w="528" w:type="dxa"/>
            <w:tcBorders>
              <w:top w:val="single" w:sz="4" w:space="0" w:color="auto"/>
            </w:tcBorders>
            <w:shd w:val="clear" w:color="auto" w:fill="auto"/>
            <w:noWrap/>
          </w:tcPr>
          <w:p w14:paraId="7C56EEFD" w14:textId="77777777" w:rsidR="00060847" w:rsidRPr="00060847" w:rsidRDefault="00060847" w:rsidP="00060847">
            <w:pPr>
              <w:rPr>
                <w:rFonts w:eastAsia="Times New Roman"/>
                <w:color w:val="000000"/>
              </w:rPr>
            </w:pPr>
            <w:r w:rsidRPr="00060847">
              <w:rPr>
                <w:rFonts w:eastAsia="Times New Roman"/>
                <w:color w:val="000000"/>
              </w:rPr>
              <w:t>SA</w:t>
            </w:r>
          </w:p>
        </w:tc>
        <w:tc>
          <w:tcPr>
            <w:tcW w:w="657" w:type="dxa"/>
            <w:tcBorders>
              <w:top w:val="single" w:sz="4" w:space="0" w:color="auto"/>
            </w:tcBorders>
          </w:tcPr>
          <w:p w14:paraId="2E1B479D" w14:textId="77777777" w:rsidR="00060847" w:rsidRPr="00060847" w:rsidRDefault="00060847" w:rsidP="00060847">
            <w:pPr>
              <w:rPr>
                <w:rFonts w:eastAsia="Times New Roman"/>
                <w:color w:val="000000"/>
              </w:rPr>
            </w:pPr>
            <w:r w:rsidRPr="00060847">
              <w:rPr>
                <w:rFonts w:eastAsia="Times New Roman"/>
                <w:color w:val="000000"/>
              </w:rPr>
              <w:t>VNI</w:t>
            </w:r>
          </w:p>
        </w:tc>
        <w:tc>
          <w:tcPr>
            <w:tcW w:w="777" w:type="dxa"/>
            <w:tcBorders>
              <w:top w:val="single" w:sz="4" w:space="0" w:color="auto"/>
            </w:tcBorders>
            <w:noWrap/>
          </w:tcPr>
          <w:p w14:paraId="6797147F" w14:textId="77777777" w:rsidR="00060847" w:rsidRPr="00060847" w:rsidRDefault="00060847" w:rsidP="00060847">
            <w:pPr>
              <w:jc w:val="right"/>
              <w:rPr>
                <w:rFonts w:eastAsia="Times New Roman"/>
                <w:color w:val="000000"/>
              </w:rPr>
            </w:pPr>
            <w:r w:rsidRPr="00060847">
              <w:rPr>
                <w:rFonts w:eastAsia="Times New Roman"/>
                <w:color w:val="000000"/>
              </w:rPr>
              <w:t>1</w:t>
            </w:r>
          </w:p>
        </w:tc>
      </w:tr>
      <w:tr w:rsidR="00060847" w:rsidRPr="00060847" w14:paraId="50CA4B60" w14:textId="77777777" w:rsidTr="00414F68">
        <w:trPr>
          <w:trHeight w:val="305"/>
          <w:jc w:val="center"/>
        </w:trPr>
        <w:tc>
          <w:tcPr>
            <w:tcW w:w="4527" w:type="dxa"/>
            <w:noWrap/>
          </w:tcPr>
          <w:p w14:paraId="7D3951DC" w14:textId="77777777" w:rsidR="00060847" w:rsidRPr="00060847" w:rsidRDefault="00060847" w:rsidP="00060847">
            <w:pPr>
              <w:jc w:val="center"/>
              <w:rPr>
                <w:rFonts w:eastAsia="Times New Roman"/>
                <w:color w:val="000000"/>
              </w:rPr>
            </w:pPr>
            <w:r w:rsidRPr="00060847">
              <w:rPr>
                <w:rFonts w:eastAsia="Times New Roman"/>
                <w:color w:val="000000"/>
              </w:rPr>
              <w:t>Study Habits</w:t>
            </w:r>
          </w:p>
        </w:tc>
        <w:tc>
          <w:tcPr>
            <w:tcW w:w="803" w:type="dxa"/>
            <w:shd w:val="clear" w:color="auto" w:fill="auto"/>
            <w:noWrap/>
          </w:tcPr>
          <w:p w14:paraId="1B0657B7"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3.42</w:t>
            </w:r>
          </w:p>
        </w:tc>
        <w:tc>
          <w:tcPr>
            <w:tcW w:w="912" w:type="dxa"/>
            <w:shd w:val="clear" w:color="auto" w:fill="auto"/>
            <w:noWrap/>
          </w:tcPr>
          <w:p w14:paraId="5D5FC572"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0.76</w:t>
            </w:r>
          </w:p>
        </w:tc>
        <w:tc>
          <w:tcPr>
            <w:tcW w:w="528" w:type="dxa"/>
            <w:shd w:val="clear" w:color="auto" w:fill="auto"/>
            <w:noWrap/>
          </w:tcPr>
          <w:p w14:paraId="3E268892" w14:textId="77777777" w:rsidR="00060847" w:rsidRPr="00060847" w:rsidRDefault="00060847" w:rsidP="00060847">
            <w:pPr>
              <w:rPr>
                <w:rFonts w:eastAsia="Times New Roman"/>
                <w:color w:val="000000"/>
              </w:rPr>
            </w:pPr>
            <w:r w:rsidRPr="00060847">
              <w:rPr>
                <w:rFonts w:eastAsia="Times New Roman"/>
                <w:color w:val="000000"/>
              </w:rPr>
              <w:t>SA</w:t>
            </w:r>
          </w:p>
        </w:tc>
        <w:tc>
          <w:tcPr>
            <w:tcW w:w="657" w:type="dxa"/>
          </w:tcPr>
          <w:p w14:paraId="675220EE" w14:textId="77777777" w:rsidR="00060847" w:rsidRPr="00060847" w:rsidRDefault="00060847" w:rsidP="00060847">
            <w:pPr>
              <w:rPr>
                <w:rFonts w:eastAsia="Times New Roman"/>
                <w:color w:val="000000"/>
              </w:rPr>
            </w:pPr>
            <w:r w:rsidRPr="00060847">
              <w:rPr>
                <w:rFonts w:eastAsia="Times New Roman"/>
                <w:color w:val="000000"/>
              </w:rPr>
              <w:t>VNI</w:t>
            </w:r>
          </w:p>
        </w:tc>
        <w:tc>
          <w:tcPr>
            <w:tcW w:w="777" w:type="dxa"/>
            <w:noWrap/>
          </w:tcPr>
          <w:p w14:paraId="54C626C6" w14:textId="77777777" w:rsidR="00060847" w:rsidRPr="00060847" w:rsidRDefault="00060847" w:rsidP="00060847">
            <w:pPr>
              <w:jc w:val="right"/>
              <w:rPr>
                <w:rFonts w:eastAsia="Times New Roman"/>
                <w:color w:val="000000"/>
              </w:rPr>
            </w:pPr>
            <w:r w:rsidRPr="00060847">
              <w:rPr>
                <w:rFonts w:eastAsia="Times New Roman"/>
                <w:color w:val="000000"/>
              </w:rPr>
              <w:t>2</w:t>
            </w:r>
          </w:p>
        </w:tc>
      </w:tr>
      <w:tr w:rsidR="00060847" w:rsidRPr="00060847" w14:paraId="09A807B3" w14:textId="77777777" w:rsidTr="00414F68">
        <w:trPr>
          <w:trHeight w:val="305"/>
          <w:jc w:val="center"/>
        </w:trPr>
        <w:tc>
          <w:tcPr>
            <w:tcW w:w="4527" w:type="dxa"/>
            <w:noWrap/>
          </w:tcPr>
          <w:p w14:paraId="7BBA8CB8" w14:textId="77777777" w:rsidR="00060847" w:rsidRPr="00060847" w:rsidRDefault="00060847" w:rsidP="00060847">
            <w:pPr>
              <w:jc w:val="center"/>
              <w:rPr>
                <w:rFonts w:eastAsia="Times New Roman"/>
                <w:color w:val="000000"/>
              </w:rPr>
            </w:pPr>
            <w:r w:rsidRPr="00060847">
              <w:rPr>
                <w:rFonts w:eastAsia="Times New Roman"/>
                <w:color w:val="000000"/>
              </w:rPr>
              <w:t xml:space="preserve">Manner </w:t>
            </w:r>
          </w:p>
        </w:tc>
        <w:tc>
          <w:tcPr>
            <w:tcW w:w="803" w:type="dxa"/>
            <w:shd w:val="clear" w:color="auto" w:fill="auto"/>
            <w:noWrap/>
          </w:tcPr>
          <w:p w14:paraId="3EB56FCC"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3.22</w:t>
            </w:r>
          </w:p>
        </w:tc>
        <w:tc>
          <w:tcPr>
            <w:tcW w:w="912" w:type="dxa"/>
            <w:shd w:val="clear" w:color="auto" w:fill="auto"/>
            <w:noWrap/>
          </w:tcPr>
          <w:p w14:paraId="518EAFD0"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0.77</w:t>
            </w:r>
          </w:p>
        </w:tc>
        <w:tc>
          <w:tcPr>
            <w:tcW w:w="528" w:type="dxa"/>
            <w:shd w:val="clear" w:color="auto" w:fill="auto"/>
            <w:noWrap/>
          </w:tcPr>
          <w:p w14:paraId="69FB9C12" w14:textId="77777777" w:rsidR="00060847" w:rsidRPr="00060847" w:rsidRDefault="00060847" w:rsidP="00060847">
            <w:pPr>
              <w:rPr>
                <w:rFonts w:eastAsia="Times New Roman"/>
                <w:color w:val="000000"/>
              </w:rPr>
            </w:pPr>
            <w:r w:rsidRPr="00060847">
              <w:rPr>
                <w:rFonts w:eastAsia="Times New Roman"/>
                <w:color w:val="000000"/>
              </w:rPr>
              <w:t>A</w:t>
            </w:r>
          </w:p>
        </w:tc>
        <w:tc>
          <w:tcPr>
            <w:tcW w:w="657" w:type="dxa"/>
          </w:tcPr>
          <w:p w14:paraId="749F52C0" w14:textId="77777777" w:rsidR="00060847" w:rsidRPr="00060847" w:rsidRDefault="00060847" w:rsidP="00060847">
            <w:pPr>
              <w:rPr>
                <w:rFonts w:eastAsia="Times New Roman"/>
                <w:color w:val="000000"/>
              </w:rPr>
            </w:pPr>
            <w:r w:rsidRPr="00060847">
              <w:rPr>
                <w:rFonts w:eastAsia="Times New Roman"/>
                <w:color w:val="000000"/>
              </w:rPr>
              <w:t>NI</w:t>
            </w:r>
          </w:p>
        </w:tc>
        <w:tc>
          <w:tcPr>
            <w:tcW w:w="777" w:type="dxa"/>
            <w:noWrap/>
          </w:tcPr>
          <w:p w14:paraId="1F368564" w14:textId="77777777" w:rsidR="00060847" w:rsidRPr="00060847" w:rsidRDefault="00060847" w:rsidP="00060847">
            <w:pPr>
              <w:jc w:val="right"/>
              <w:rPr>
                <w:rFonts w:eastAsia="Times New Roman"/>
                <w:color w:val="000000"/>
              </w:rPr>
            </w:pPr>
            <w:r w:rsidRPr="00060847">
              <w:rPr>
                <w:rFonts w:eastAsia="Times New Roman"/>
                <w:color w:val="000000"/>
              </w:rPr>
              <w:t>4</w:t>
            </w:r>
          </w:p>
        </w:tc>
      </w:tr>
      <w:tr w:rsidR="00060847" w:rsidRPr="00060847" w14:paraId="5B99F53A" w14:textId="77777777" w:rsidTr="00414F68">
        <w:trPr>
          <w:trHeight w:val="305"/>
          <w:jc w:val="center"/>
        </w:trPr>
        <w:tc>
          <w:tcPr>
            <w:tcW w:w="4527" w:type="dxa"/>
            <w:noWrap/>
          </w:tcPr>
          <w:p w14:paraId="0E3C249D" w14:textId="77777777" w:rsidR="00060847" w:rsidRPr="00060847" w:rsidRDefault="00060847" w:rsidP="00060847">
            <w:pPr>
              <w:jc w:val="center"/>
              <w:rPr>
                <w:rFonts w:eastAsia="Times New Roman"/>
                <w:color w:val="000000"/>
              </w:rPr>
            </w:pPr>
            <w:r w:rsidRPr="00060847">
              <w:rPr>
                <w:rFonts w:eastAsia="Times New Roman"/>
                <w:color w:val="000000"/>
              </w:rPr>
              <w:t xml:space="preserve">Conduct </w:t>
            </w:r>
          </w:p>
        </w:tc>
        <w:tc>
          <w:tcPr>
            <w:tcW w:w="803" w:type="dxa"/>
            <w:shd w:val="clear" w:color="auto" w:fill="auto"/>
            <w:noWrap/>
          </w:tcPr>
          <w:p w14:paraId="3455528F"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3.37</w:t>
            </w:r>
          </w:p>
        </w:tc>
        <w:tc>
          <w:tcPr>
            <w:tcW w:w="912" w:type="dxa"/>
            <w:shd w:val="clear" w:color="auto" w:fill="auto"/>
            <w:noWrap/>
          </w:tcPr>
          <w:p w14:paraId="484D0247" w14:textId="77777777" w:rsidR="00060847" w:rsidRPr="00060847" w:rsidRDefault="00060847" w:rsidP="00060847">
            <w:pPr>
              <w:autoSpaceDE w:val="0"/>
              <w:autoSpaceDN w:val="0"/>
              <w:adjustRightInd w:val="0"/>
              <w:ind w:right="60"/>
              <w:rPr>
                <w:rFonts w:eastAsia="Calibri"/>
                <w:color w:val="010205"/>
              </w:rPr>
            </w:pPr>
            <w:r w:rsidRPr="00060847">
              <w:rPr>
                <w:rFonts w:eastAsia="Calibri"/>
                <w:color w:val="010205"/>
              </w:rPr>
              <w:t>0.77</w:t>
            </w:r>
          </w:p>
        </w:tc>
        <w:tc>
          <w:tcPr>
            <w:tcW w:w="528" w:type="dxa"/>
            <w:shd w:val="clear" w:color="auto" w:fill="auto"/>
            <w:noWrap/>
          </w:tcPr>
          <w:p w14:paraId="4D5D3ED3" w14:textId="77777777" w:rsidR="00060847" w:rsidRPr="00060847" w:rsidRDefault="00060847" w:rsidP="00060847">
            <w:pPr>
              <w:rPr>
                <w:rFonts w:eastAsia="Times New Roman"/>
                <w:color w:val="000000"/>
              </w:rPr>
            </w:pPr>
            <w:r w:rsidRPr="00060847">
              <w:rPr>
                <w:rFonts w:eastAsia="Times New Roman"/>
                <w:color w:val="000000"/>
              </w:rPr>
              <w:t>SA</w:t>
            </w:r>
          </w:p>
        </w:tc>
        <w:tc>
          <w:tcPr>
            <w:tcW w:w="657" w:type="dxa"/>
          </w:tcPr>
          <w:p w14:paraId="0D40071D" w14:textId="77777777" w:rsidR="00060847" w:rsidRPr="00060847" w:rsidRDefault="00060847" w:rsidP="00060847">
            <w:pPr>
              <w:rPr>
                <w:rFonts w:eastAsia="Times New Roman"/>
                <w:color w:val="000000"/>
              </w:rPr>
            </w:pPr>
            <w:r w:rsidRPr="00060847">
              <w:rPr>
                <w:rFonts w:eastAsia="Times New Roman"/>
                <w:color w:val="000000"/>
              </w:rPr>
              <w:t>VNI</w:t>
            </w:r>
          </w:p>
        </w:tc>
        <w:tc>
          <w:tcPr>
            <w:tcW w:w="777" w:type="dxa"/>
            <w:noWrap/>
          </w:tcPr>
          <w:p w14:paraId="6C5D8A92" w14:textId="77777777" w:rsidR="00060847" w:rsidRPr="00060847" w:rsidRDefault="00060847" w:rsidP="00060847">
            <w:pPr>
              <w:jc w:val="right"/>
              <w:rPr>
                <w:rFonts w:eastAsia="Times New Roman"/>
                <w:color w:val="000000"/>
              </w:rPr>
            </w:pPr>
            <w:r w:rsidRPr="00060847">
              <w:rPr>
                <w:rFonts w:eastAsia="Times New Roman"/>
                <w:color w:val="000000"/>
              </w:rPr>
              <w:t>3</w:t>
            </w:r>
          </w:p>
        </w:tc>
      </w:tr>
      <w:tr w:rsidR="00060847" w:rsidRPr="00060847" w14:paraId="1D1F42E0" w14:textId="77777777" w:rsidTr="00414F68">
        <w:trPr>
          <w:trHeight w:val="305"/>
          <w:jc w:val="center"/>
        </w:trPr>
        <w:tc>
          <w:tcPr>
            <w:tcW w:w="4527" w:type="dxa"/>
            <w:tcBorders>
              <w:bottom w:val="single" w:sz="4" w:space="0" w:color="auto"/>
            </w:tcBorders>
            <w:noWrap/>
          </w:tcPr>
          <w:p w14:paraId="3C61AB61" w14:textId="77777777" w:rsidR="00060847" w:rsidRPr="00060847" w:rsidRDefault="00060847" w:rsidP="00060847">
            <w:pPr>
              <w:jc w:val="center"/>
              <w:rPr>
                <w:rFonts w:eastAsia="Times New Roman"/>
                <w:b/>
                <w:color w:val="000000"/>
              </w:rPr>
            </w:pPr>
            <w:r w:rsidRPr="00060847">
              <w:rPr>
                <w:rFonts w:eastAsia="Times New Roman"/>
                <w:b/>
                <w:color w:val="000000"/>
              </w:rPr>
              <w:t>Average</w:t>
            </w:r>
          </w:p>
        </w:tc>
        <w:tc>
          <w:tcPr>
            <w:tcW w:w="803" w:type="dxa"/>
            <w:tcBorders>
              <w:bottom w:val="single" w:sz="4" w:space="0" w:color="auto"/>
            </w:tcBorders>
            <w:noWrap/>
          </w:tcPr>
          <w:p w14:paraId="09F88501" w14:textId="77777777" w:rsidR="00060847" w:rsidRPr="00060847" w:rsidRDefault="00060847" w:rsidP="00060847">
            <w:pPr>
              <w:autoSpaceDE w:val="0"/>
              <w:autoSpaceDN w:val="0"/>
              <w:adjustRightInd w:val="0"/>
              <w:ind w:right="60"/>
              <w:rPr>
                <w:rFonts w:eastAsia="Calibri"/>
                <w:b/>
                <w:color w:val="010205"/>
              </w:rPr>
            </w:pPr>
            <w:r w:rsidRPr="00060847">
              <w:rPr>
                <w:rFonts w:eastAsia="Calibri"/>
                <w:b/>
                <w:color w:val="010205"/>
              </w:rPr>
              <w:t>3.37</w:t>
            </w:r>
          </w:p>
        </w:tc>
        <w:tc>
          <w:tcPr>
            <w:tcW w:w="912" w:type="dxa"/>
            <w:tcBorders>
              <w:bottom w:val="single" w:sz="4" w:space="0" w:color="auto"/>
            </w:tcBorders>
            <w:noWrap/>
          </w:tcPr>
          <w:p w14:paraId="1E1325E5" w14:textId="77777777" w:rsidR="00060847" w:rsidRPr="00060847" w:rsidRDefault="00060847" w:rsidP="00060847">
            <w:pPr>
              <w:autoSpaceDE w:val="0"/>
              <w:autoSpaceDN w:val="0"/>
              <w:adjustRightInd w:val="0"/>
              <w:ind w:right="60"/>
              <w:rPr>
                <w:rFonts w:eastAsia="Calibri"/>
                <w:b/>
                <w:color w:val="010205"/>
              </w:rPr>
            </w:pPr>
            <w:r w:rsidRPr="00060847">
              <w:rPr>
                <w:rFonts w:eastAsia="Calibri"/>
                <w:b/>
                <w:color w:val="010205"/>
              </w:rPr>
              <w:t>0.78</w:t>
            </w:r>
          </w:p>
        </w:tc>
        <w:tc>
          <w:tcPr>
            <w:tcW w:w="528" w:type="dxa"/>
            <w:tcBorders>
              <w:bottom w:val="single" w:sz="4" w:space="0" w:color="auto"/>
            </w:tcBorders>
            <w:noWrap/>
          </w:tcPr>
          <w:p w14:paraId="5FA19450" w14:textId="77777777" w:rsidR="00060847" w:rsidRPr="00060847" w:rsidRDefault="00060847" w:rsidP="00060847">
            <w:pPr>
              <w:rPr>
                <w:rFonts w:eastAsia="Times New Roman"/>
                <w:b/>
                <w:color w:val="000000"/>
              </w:rPr>
            </w:pPr>
            <w:r w:rsidRPr="00060847">
              <w:rPr>
                <w:rFonts w:eastAsia="Times New Roman"/>
                <w:b/>
                <w:color w:val="000000"/>
              </w:rPr>
              <w:t>SA</w:t>
            </w:r>
          </w:p>
        </w:tc>
        <w:tc>
          <w:tcPr>
            <w:tcW w:w="657" w:type="dxa"/>
            <w:tcBorders>
              <w:bottom w:val="single" w:sz="4" w:space="0" w:color="auto"/>
            </w:tcBorders>
          </w:tcPr>
          <w:p w14:paraId="54C39DE6" w14:textId="77777777" w:rsidR="00060847" w:rsidRPr="00060847" w:rsidRDefault="00060847" w:rsidP="00060847">
            <w:pPr>
              <w:rPr>
                <w:rFonts w:eastAsia="Times New Roman"/>
                <w:b/>
                <w:color w:val="000000"/>
              </w:rPr>
            </w:pPr>
            <w:r w:rsidRPr="00060847">
              <w:rPr>
                <w:rFonts w:eastAsia="Times New Roman"/>
                <w:b/>
                <w:color w:val="000000"/>
              </w:rPr>
              <w:t>VNI</w:t>
            </w:r>
          </w:p>
        </w:tc>
        <w:tc>
          <w:tcPr>
            <w:tcW w:w="777" w:type="dxa"/>
            <w:tcBorders>
              <w:bottom w:val="single" w:sz="4" w:space="0" w:color="auto"/>
            </w:tcBorders>
            <w:noWrap/>
          </w:tcPr>
          <w:p w14:paraId="6F8D5C6A" w14:textId="77777777" w:rsidR="00060847" w:rsidRPr="00060847" w:rsidRDefault="00060847" w:rsidP="00060847">
            <w:pPr>
              <w:jc w:val="right"/>
              <w:rPr>
                <w:rFonts w:eastAsia="Times New Roman"/>
                <w:color w:val="000000"/>
              </w:rPr>
            </w:pPr>
          </w:p>
        </w:tc>
      </w:tr>
    </w:tbl>
    <w:p w14:paraId="5355424C" w14:textId="241D4D20" w:rsidR="00060847" w:rsidRPr="00060847" w:rsidRDefault="00060847" w:rsidP="00060847">
      <w:pPr>
        <w:spacing w:after="0" w:line="240" w:lineRule="auto"/>
        <w:jc w:val="both"/>
        <w:rPr>
          <w:rFonts w:ascii="Times New Roman" w:eastAsia="Calibri" w:hAnsi="Times New Roman" w:cs="Times New Roman"/>
          <w:color w:val="000000"/>
          <w:sz w:val="20"/>
          <w:szCs w:val="20"/>
          <w:lang w:val="en-PH"/>
        </w:rPr>
      </w:pPr>
      <w:r w:rsidRPr="00060847">
        <w:rPr>
          <w:rFonts w:ascii="Times New Roman" w:eastAsia="Calibri" w:hAnsi="Times New Roman" w:cs="Times New Roman"/>
          <w:color w:val="000000"/>
          <w:sz w:val="20"/>
          <w:szCs w:val="20"/>
          <w:lang w:val="en-PH"/>
        </w:rPr>
        <w:t>The survey results provide a comprehensive overview of the perceived behavioral influence of gadget use on children, as reported by their parents. The data reveals that parents have a strong concern about the negative impact of excessive gadget use on various aspects of their children's behavior and well-being.</w:t>
      </w:r>
    </w:p>
    <w:p w14:paraId="31FDF1A4" w14:textId="77777777" w:rsidR="00414F68" w:rsidRDefault="00414F68" w:rsidP="00414F68">
      <w:pPr>
        <w:spacing w:after="0" w:line="240" w:lineRule="auto"/>
        <w:jc w:val="both"/>
        <w:rPr>
          <w:rFonts w:ascii="Times New Roman" w:eastAsia="Calibri" w:hAnsi="Times New Roman" w:cs="Times New Roman"/>
          <w:color w:val="000000"/>
          <w:sz w:val="20"/>
          <w:szCs w:val="20"/>
          <w:lang w:val="en-PH"/>
        </w:rPr>
      </w:pPr>
    </w:p>
    <w:p w14:paraId="08DD3CEC" w14:textId="7B597582" w:rsidR="00060847" w:rsidRPr="00060847" w:rsidRDefault="00060847" w:rsidP="00414F68">
      <w:pPr>
        <w:spacing w:after="0" w:line="240" w:lineRule="auto"/>
        <w:jc w:val="both"/>
        <w:rPr>
          <w:rFonts w:ascii="Times New Roman" w:eastAsia="Calibri" w:hAnsi="Times New Roman" w:cs="Times New Roman"/>
          <w:color w:val="000000"/>
          <w:sz w:val="20"/>
          <w:szCs w:val="20"/>
          <w:lang w:val="en-PH"/>
        </w:rPr>
      </w:pPr>
      <w:r w:rsidRPr="00060847">
        <w:rPr>
          <w:rFonts w:ascii="Times New Roman" w:eastAsia="Calibri" w:hAnsi="Times New Roman" w:cs="Times New Roman"/>
          <w:color w:val="000000"/>
          <w:sz w:val="20"/>
          <w:szCs w:val="20"/>
          <w:lang w:val="en-PH"/>
        </w:rPr>
        <w:t>The behavioral dimension with the highest mean score (3.46, SD=0.81) was "Attitude," indicating that parents strongly agree that gadget use has a very negative impact on their children's attitudes. This finding is consistent with existing research, which has consistently demonstrated the detrimental effects of digital media and technology use on children's social, emotional, and behavioral development (Twenge &amp; Campbell, 2020). Prolonged exposure to gadgets can potentially lead to decreased social interaction, increased attention problems, and overall changes in children's attitudes and behaviors.</w:t>
      </w:r>
    </w:p>
    <w:p w14:paraId="0E1644DC" w14:textId="77777777" w:rsidR="00414F68" w:rsidRDefault="00414F68" w:rsidP="00414F68">
      <w:pPr>
        <w:spacing w:after="0" w:line="240" w:lineRule="auto"/>
        <w:jc w:val="both"/>
        <w:rPr>
          <w:rFonts w:ascii="Times New Roman" w:eastAsia="Calibri" w:hAnsi="Times New Roman" w:cs="Times New Roman"/>
          <w:color w:val="000000"/>
          <w:sz w:val="20"/>
          <w:szCs w:val="20"/>
          <w:lang w:val="en-PH"/>
        </w:rPr>
      </w:pPr>
    </w:p>
    <w:p w14:paraId="2A76DF03" w14:textId="762BEC54" w:rsidR="00060847" w:rsidRPr="00060847" w:rsidRDefault="00060847" w:rsidP="00414F68">
      <w:pPr>
        <w:spacing w:after="0" w:line="240" w:lineRule="auto"/>
        <w:jc w:val="both"/>
        <w:rPr>
          <w:rFonts w:ascii="Times New Roman" w:eastAsia="Calibri" w:hAnsi="Times New Roman" w:cs="Times New Roman"/>
          <w:color w:val="000000"/>
          <w:sz w:val="20"/>
          <w:szCs w:val="20"/>
          <w:lang w:val="en-PH"/>
        </w:rPr>
      </w:pPr>
      <w:r w:rsidRPr="00060847">
        <w:rPr>
          <w:rFonts w:ascii="Times New Roman" w:eastAsia="Calibri" w:hAnsi="Times New Roman" w:cs="Times New Roman"/>
          <w:color w:val="000000"/>
          <w:sz w:val="20"/>
          <w:szCs w:val="20"/>
          <w:lang w:val="en-PH"/>
        </w:rPr>
        <w:t>The second-highest mean score (3.42, SD=0.76) was for the "Study Habits" dimension, suggesting that parents strongly believe that excessive gadget use negatively affects their children's study habits and academic engagement. This aligns with research that has highlighted the disruptive influence of digital distractions and multitasking on children's ability to concentrate and focus on academic tasks (Rosenberg et al., 2020). The constant availability and temptation of digital devices can significantly undermine children's study habits and academic performance.</w:t>
      </w:r>
    </w:p>
    <w:p w14:paraId="7ED8914F" w14:textId="77777777" w:rsidR="00414F68" w:rsidRDefault="00414F68" w:rsidP="00414F68">
      <w:pPr>
        <w:spacing w:after="0" w:line="240" w:lineRule="auto"/>
        <w:jc w:val="both"/>
        <w:rPr>
          <w:rFonts w:ascii="Times New Roman" w:eastAsia="Calibri" w:hAnsi="Times New Roman" w:cs="Times New Roman"/>
          <w:color w:val="000000"/>
          <w:sz w:val="20"/>
          <w:szCs w:val="20"/>
          <w:lang w:val="en-PH"/>
        </w:rPr>
      </w:pPr>
    </w:p>
    <w:p w14:paraId="2D562F30" w14:textId="075C6698" w:rsidR="00060847" w:rsidRPr="00060847" w:rsidRDefault="00060847" w:rsidP="00414F68">
      <w:pPr>
        <w:spacing w:after="0" w:line="240" w:lineRule="auto"/>
        <w:jc w:val="both"/>
        <w:rPr>
          <w:rFonts w:ascii="Times New Roman" w:eastAsia="Calibri" w:hAnsi="Times New Roman" w:cs="Times New Roman"/>
          <w:color w:val="000000"/>
          <w:sz w:val="20"/>
          <w:szCs w:val="20"/>
          <w:lang w:val="en-PH"/>
        </w:rPr>
      </w:pPr>
      <w:r w:rsidRPr="00060847">
        <w:rPr>
          <w:rFonts w:ascii="Times New Roman" w:eastAsia="Calibri" w:hAnsi="Times New Roman" w:cs="Times New Roman"/>
          <w:color w:val="000000"/>
          <w:sz w:val="20"/>
          <w:szCs w:val="20"/>
          <w:lang w:val="en-PH"/>
        </w:rPr>
        <w:t>The "Conduct" dimension had the third-highest mean score (3.37, SD=0.77), indicating that parents strongly agree that gadget use plays a significant role in shaping their children's overall conduct and behavior. This finding is supported by research that has linked excessive digital media use to decreased self-regulation, impaired social skills, and a general decline in appropriate conduct and behavior (Twenge &amp; Campbell, 2020).</w:t>
      </w:r>
    </w:p>
    <w:p w14:paraId="4B32DC22" w14:textId="77777777" w:rsidR="00414F68" w:rsidRDefault="00414F68" w:rsidP="00414F68">
      <w:pPr>
        <w:spacing w:after="0" w:line="240" w:lineRule="auto"/>
        <w:jc w:val="both"/>
        <w:rPr>
          <w:rFonts w:ascii="Times New Roman" w:eastAsia="Calibri" w:hAnsi="Times New Roman" w:cs="Times New Roman"/>
          <w:color w:val="000000"/>
          <w:sz w:val="20"/>
          <w:szCs w:val="20"/>
          <w:lang w:val="en-PH"/>
        </w:rPr>
      </w:pPr>
    </w:p>
    <w:p w14:paraId="5E5D07A6" w14:textId="554B7776" w:rsidR="00060847" w:rsidRPr="00060847" w:rsidRDefault="00060847" w:rsidP="00414F68">
      <w:pPr>
        <w:spacing w:after="0" w:line="240" w:lineRule="auto"/>
        <w:jc w:val="both"/>
        <w:rPr>
          <w:rFonts w:ascii="Times New Roman" w:eastAsia="Calibri" w:hAnsi="Times New Roman" w:cs="Times New Roman"/>
          <w:color w:val="000000"/>
          <w:sz w:val="20"/>
          <w:szCs w:val="20"/>
          <w:lang w:val="en-PH"/>
        </w:rPr>
      </w:pPr>
      <w:r w:rsidRPr="00060847">
        <w:rPr>
          <w:rFonts w:ascii="Times New Roman" w:eastAsia="Calibri" w:hAnsi="Times New Roman" w:cs="Times New Roman"/>
          <w:color w:val="000000"/>
          <w:sz w:val="20"/>
          <w:szCs w:val="20"/>
          <w:lang w:val="en-PH"/>
        </w:rPr>
        <w:t>Interestingly, the "Manner" dimension had the lowest mean score (3.22, SD=0.77) among the behavioral aspects, though it still fell within the "Agree" range. This suggests that while parents are concerned about the influence of gadget use on their children's manners and etiquette, they may be relatively less concerned about this aspect compared to the others. This could be due to the more subtle and nuanced nature of the relationship between gadget use and the development of social skills and communication habits (Twenge &amp; Campbell, 2020).</w:t>
      </w:r>
    </w:p>
    <w:p w14:paraId="55E2AF58" w14:textId="77777777" w:rsidR="00414F68" w:rsidRDefault="00414F68" w:rsidP="00414F68">
      <w:pPr>
        <w:spacing w:after="0" w:line="240" w:lineRule="auto"/>
        <w:jc w:val="both"/>
        <w:rPr>
          <w:rFonts w:ascii="Times New Roman" w:eastAsia="Calibri" w:hAnsi="Times New Roman" w:cs="Times New Roman"/>
          <w:color w:val="000000"/>
          <w:sz w:val="20"/>
          <w:szCs w:val="20"/>
          <w:lang w:val="en-PH"/>
        </w:rPr>
      </w:pPr>
    </w:p>
    <w:p w14:paraId="31FB4286" w14:textId="7933DE43" w:rsidR="00060847" w:rsidRPr="00060847" w:rsidRDefault="00060847" w:rsidP="00414F68">
      <w:pPr>
        <w:spacing w:after="0" w:line="240" w:lineRule="auto"/>
        <w:jc w:val="both"/>
        <w:rPr>
          <w:rFonts w:ascii="Times New Roman" w:eastAsia="Calibri" w:hAnsi="Times New Roman" w:cs="Times New Roman"/>
          <w:color w:val="000000"/>
          <w:sz w:val="20"/>
          <w:szCs w:val="20"/>
          <w:lang w:val="en-PH"/>
        </w:rPr>
      </w:pPr>
      <w:r w:rsidRPr="00060847">
        <w:rPr>
          <w:rFonts w:ascii="Times New Roman" w:eastAsia="Calibri" w:hAnsi="Times New Roman" w:cs="Times New Roman"/>
          <w:color w:val="000000"/>
          <w:sz w:val="20"/>
          <w:szCs w:val="20"/>
          <w:lang w:val="en-PH"/>
        </w:rPr>
        <w:t xml:space="preserve">The survey results highlight the multifaceted nature of the behavioral influence of gadget use on children, as perceived by their parents. The strongest concerns are related to the </w:t>
      </w:r>
      <w:bookmarkStart w:id="8" w:name="_Hlk166596669"/>
      <w:r w:rsidRPr="00060847">
        <w:rPr>
          <w:rFonts w:ascii="Times New Roman" w:eastAsia="Calibri" w:hAnsi="Times New Roman" w:cs="Times New Roman"/>
          <w:color w:val="000000"/>
          <w:sz w:val="20"/>
          <w:szCs w:val="20"/>
          <w:lang w:val="en-PH"/>
        </w:rPr>
        <w:t>negative impact on children's attitudes, study habits, and overall conduct, aligning with extensive research on the potential detrimental effects of excessive digital media use on various aspects of child development.</w:t>
      </w:r>
    </w:p>
    <w:bookmarkEnd w:id="8"/>
    <w:p w14:paraId="0F33D2A5" w14:textId="746D984F" w:rsidR="00060847" w:rsidRPr="00060847" w:rsidRDefault="00060847" w:rsidP="00414F68">
      <w:pPr>
        <w:spacing w:after="0" w:line="240" w:lineRule="auto"/>
        <w:jc w:val="center"/>
        <w:rPr>
          <w:rFonts w:ascii="Times New Roman" w:eastAsia="SimSun" w:hAnsi="Times New Roman" w:cs="Times New Roman"/>
          <w:b/>
          <w:bCs/>
          <w:sz w:val="20"/>
          <w:szCs w:val="20"/>
          <w:lang w:val="en-PH" w:eastAsia="en-PH"/>
        </w:rPr>
      </w:pPr>
      <w:r w:rsidRPr="00060847">
        <w:rPr>
          <w:rFonts w:ascii="Times New Roman" w:eastAsia="SimSun" w:hAnsi="Times New Roman" w:cs="Times New Roman"/>
          <w:b/>
          <w:bCs/>
          <w:sz w:val="20"/>
          <w:szCs w:val="20"/>
          <w:lang w:val="en-PH" w:eastAsia="en-PH"/>
        </w:rPr>
        <w:t>Table 9: Significant Difference on Parent’s Perception on Gadget Use and Respondent’s Profile</w:t>
      </w:r>
    </w:p>
    <w:tbl>
      <w:tblPr>
        <w:tblStyle w:val="TableGrid12"/>
        <w:tblW w:w="7665" w:type="dxa"/>
        <w:jc w:val="center"/>
        <w:tblLook w:val="04A0" w:firstRow="1" w:lastRow="0" w:firstColumn="1" w:lastColumn="0" w:noHBand="0" w:noVBand="1"/>
      </w:tblPr>
      <w:tblGrid>
        <w:gridCol w:w="3208"/>
        <w:gridCol w:w="489"/>
        <w:gridCol w:w="841"/>
        <w:gridCol w:w="1595"/>
        <w:gridCol w:w="1532"/>
      </w:tblGrid>
      <w:tr w:rsidR="00060847" w:rsidRPr="00060847" w14:paraId="3A3EA022" w14:textId="77777777" w:rsidTr="003B0173">
        <w:trPr>
          <w:trHeight w:val="233"/>
          <w:jc w:val="center"/>
        </w:trPr>
        <w:tc>
          <w:tcPr>
            <w:tcW w:w="3208" w:type="dxa"/>
            <w:hideMark/>
          </w:tcPr>
          <w:p w14:paraId="5224ADC0" w14:textId="77777777" w:rsidR="00060847" w:rsidRPr="00060847" w:rsidRDefault="00060847" w:rsidP="00060847">
            <w:pPr>
              <w:rPr>
                <w:rFonts w:eastAsia="Times New Roman"/>
                <w:b/>
                <w:bCs/>
                <w:color w:val="0D0D0D"/>
              </w:rPr>
            </w:pPr>
            <w:bookmarkStart w:id="9" w:name="_Hlk166590600"/>
            <w:r w:rsidRPr="00060847">
              <w:rPr>
                <w:rFonts w:eastAsia="Times New Roman"/>
                <w:b/>
                <w:bCs/>
                <w:color w:val="0D0D0D"/>
              </w:rPr>
              <w:t>Factors linked to</w:t>
            </w:r>
          </w:p>
        </w:tc>
        <w:tc>
          <w:tcPr>
            <w:tcW w:w="489" w:type="dxa"/>
            <w:hideMark/>
          </w:tcPr>
          <w:p w14:paraId="642A8639" w14:textId="77777777" w:rsidR="00060847" w:rsidRPr="00060847" w:rsidRDefault="00060847" w:rsidP="00060847">
            <w:pPr>
              <w:jc w:val="center"/>
              <w:rPr>
                <w:rFonts w:eastAsia="Times New Roman"/>
                <w:b/>
                <w:bCs/>
                <w:color w:val="0D0D0D"/>
              </w:rPr>
            </w:pPr>
            <w:r w:rsidRPr="00060847">
              <w:rPr>
                <w:rFonts w:eastAsia="Times New Roman"/>
                <w:b/>
                <w:bCs/>
                <w:color w:val="0D0D0D"/>
              </w:rPr>
              <w:t>Df</w:t>
            </w:r>
          </w:p>
        </w:tc>
        <w:tc>
          <w:tcPr>
            <w:tcW w:w="0" w:type="auto"/>
            <w:hideMark/>
          </w:tcPr>
          <w:p w14:paraId="4E6C32FD" w14:textId="77777777" w:rsidR="00060847" w:rsidRPr="00060847" w:rsidRDefault="00060847" w:rsidP="00060847">
            <w:pPr>
              <w:jc w:val="center"/>
              <w:rPr>
                <w:rFonts w:eastAsia="Times New Roman"/>
                <w:b/>
                <w:bCs/>
                <w:color w:val="0D0D0D"/>
              </w:rPr>
            </w:pPr>
            <w:r w:rsidRPr="00060847">
              <w:rPr>
                <w:rFonts w:eastAsia="Times New Roman"/>
                <w:b/>
                <w:bCs/>
                <w:color w:val="0D0D0D"/>
              </w:rPr>
              <w:t>p-value</w:t>
            </w:r>
          </w:p>
        </w:tc>
        <w:tc>
          <w:tcPr>
            <w:tcW w:w="1595" w:type="dxa"/>
            <w:hideMark/>
          </w:tcPr>
          <w:p w14:paraId="27ECFE89" w14:textId="77777777" w:rsidR="00060847" w:rsidRPr="00060847" w:rsidRDefault="00060847" w:rsidP="00060847">
            <w:pPr>
              <w:jc w:val="center"/>
              <w:rPr>
                <w:rFonts w:eastAsia="Times New Roman"/>
                <w:b/>
                <w:bCs/>
                <w:color w:val="0D0D0D"/>
              </w:rPr>
            </w:pPr>
            <w:r w:rsidRPr="00060847">
              <w:rPr>
                <w:rFonts w:eastAsia="Times New Roman"/>
                <w:b/>
                <w:bCs/>
                <w:color w:val="0D0D0D"/>
              </w:rPr>
              <w:t>Decision</w:t>
            </w:r>
          </w:p>
        </w:tc>
        <w:tc>
          <w:tcPr>
            <w:tcW w:w="1532" w:type="dxa"/>
            <w:hideMark/>
          </w:tcPr>
          <w:p w14:paraId="49ED9374" w14:textId="77777777" w:rsidR="00060847" w:rsidRPr="00060847" w:rsidRDefault="00060847" w:rsidP="00060847">
            <w:pPr>
              <w:jc w:val="center"/>
              <w:rPr>
                <w:rFonts w:eastAsia="Times New Roman"/>
                <w:b/>
                <w:bCs/>
                <w:color w:val="0D0D0D"/>
              </w:rPr>
            </w:pPr>
            <w:r w:rsidRPr="00060847">
              <w:rPr>
                <w:rFonts w:eastAsia="Times New Roman"/>
                <w:b/>
                <w:bCs/>
                <w:color w:val="0D0D0D"/>
              </w:rPr>
              <w:t>Remarks</w:t>
            </w:r>
          </w:p>
        </w:tc>
      </w:tr>
      <w:tr w:rsidR="00060847" w:rsidRPr="00060847" w14:paraId="083C30AC" w14:textId="77777777" w:rsidTr="003B0173">
        <w:trPr>
          <w:trHeight w:val="244"/>
          <w:jc w:val="center"/>
        </w:trPr>
        <w:tc>
          <w:tcPr>
            <w:tcW w:w="3208" w:type="dxa"/>
            <w:hideMark/>
          </w:tcPr>
          <w:p w14:paraId="0F920DC6" w14:textId="77777777" w:rsidR="00060847" w:rsidRPr="00060847" w:rsidRDefault="00060847" w:rsidP="00060847">
            <w:pPr>
              <w:rPr>
                <w:rFonts w:eastAsia="Times New Roman"/>
                <w:color w:val="0D0D0D"/>
              </w:rPr>
            </w:pPr>
            <w:r w:rsidRPr="00060847">
              <w:rPr>
                <w:rFonts w:eastAsia="Times New Roman"/>
                <w:bCs/>
                <w:color w:val="0D0D0D"/>
                <w:bdr w:val="single" w:sz="2" w:space="0" w:color="E3E3E3" w:frame="1"/>
              </w:rPr>
              <w:t xml:space="preserve">Age to Parent’s Perception </w:t>
            </w:r>
          </w:p>
        </w:tc>
        <w:tc>
          <w:tcPr>
            <w:tcW w:w="489" w:type="dxa"/>
            <w:hideMark/>
          </w:tcPr>
          <w:p w14:paraId="71271B1A" w14:textId="77777777" w:rsidR="00060847" w:rsidRPr="00060847" w:rsidRDefault="00060847" w:rsidP="00060847">
            <w:pPr>
              <w:jc w:val="center"/>
              <w:rPr>
                <w:rFonts w:eastAsia="Times New Roman"/>
                <w:color w:val="0D0D0D"/>
              </w:rPr>
            </w:pPr>
            <w:r w:rsidRPr="00060847">
              <w:rPr>
                <w:rFonts w:eastAsia="Times New Roman"/>
                <w:color w:val="0D0D0D"/>
              </w:rPr>
              <w:t>4</w:t>
            </w:r>
          </w:p>
        </w:tc>
        <w:tc>
          <w:tcPr>
            <w:tcW w:w="0" w:type="auto"/>
            <w:hideMark/>
          </w:tcPr>
          <w:p w14:paraId="04479ACD" w14:textId="77777777" w:rsidR="00060847" w:rsidRPr="00060847" w:rsidRDefault="00060847" w:rsidP="00060847">
            <w:pPr>
              <w:jc w:val="center"/>
              <w:rPr>
                <w:rFonts w:eastAsia="Times New Roman"/>
                <w:color w:val="0D0D0D"/>
              </w:rPr>
            </w:pPr>
            <w:r w:rsidRPr="00060847">
              <w:rPr>
                <w:rFonts w:eastAsia="Times New Roman"/>
                <w:color w:val="0D0D0D"/>
              </w:rPr>
              <w:t>0.04*</w:t>
            </w:r>
          </w:p>
        </w:tc>
        <w:tc>
          <w:tcPr>
            <w:tcW w:w="1595" w:type="dxa"/>
            <w:hideMark/>
          </w:tcPr>
          <w:p w14:paraId="4A0A62BE" w14:textId="77777777" w:rsidR="00060847" w:rsidRPr="00060847" w:rsidRDefault="00060847" w:rsidP="00060847">
            <w:pPr>
              <w:jc w:val="center"/>
              <w:rPr>
                <w:rFonts w:eastAsia="Times New Roman"/>
                <w:color w:val="0D0D0D"/>
              </w:rPr>
            </w:pPr>
            <w:r w:rsidRPr="00060847">
              <w:rPr>
                <w:rFonts w:eastAsia="Times New Roman"/>
                <w:color w:val="0D0D0D"/>
              </w:rPr>
              <w:t>Reject Ho</w:t>
            </w:r>
          </w:p>
        </w:tc>
        <w:tc>
          <w:tcPr>
            <w:tcW w:w="1532" w:type="dxa"/>
            <w:hideMark/>
          </w:tcPr>
          <w:p w14:paraId="0B7AFCAD" w14:textId="77777777" w:rsidR="00060847" w:rsidRPr="00060847" w:rsidRDefault="00060847" w:rsidP="00060847">
            <w:pPr>
              <w:jc w:val="center"/>
              <w:rPr>
                <w:rFonts w:eastAsia="Times New Roman"/>
                <w:color w:val="0D0D0D"/>
              </w:rPr>
            </w:pPr>
            <w:r w:rsidRPr="00060847">
              <w:rPr>
                <w:rFonts w:eastAsia="Times New Roman"/>
                <w:color w:val="0D0D0D"/>
              </w:rPr>
              <w:t>Significant</w:t>
            </w:r>
          </w:p>
        </w:tc>
      </w:tr>
      <w:tr w:rsidR="00060847" w:rsidRPr="00060847" w14:paraId="0E9A9AC2" w14:textId="77777777" w:rsidTr="003B0173">
        <w:trPr>
          <w:trHeight w:val="233"/>
          <w:jc w:val="center"/>
        </w:trPr>
        <w:tc>
          <w:tcPr>
            <w:tcW w:w="3208" w:type="dxa"/>
            <w:hideMark/>
          </w:tcPr>
          <w:p w14:paraId="0823F654" w14:textId="77777777" w:rsidR="00060847" w:rsidRPr="00060847" w:rsidRDefault="00060847" w:rsidP="00060847">
            <w:pPr>
              <w:rPr>
                <w:rFonts w:eastAsia="Times New Roman"/>
                <w:color w:val="0D0D0D"/>
              </w:rPr>
            </w:pPr>
            <w:r w:rsidRPr="00060847">
              <w:rPr>
                <w:rFonts w:eastAsia="Times New Roman"/>
                <w:bCs/>
                <w:color w:val="0D0D0D"/>
                <w:bdr w:val="single" w:sz="2" w:space="0" w:color="E3E3E3" w:frame="1"/>
              </w:rPr>
              <w:t>Sex to Parent’s Perception</w:t>
            </w:r>
          </w:p>
          <w:p w14:paraId="66AD9EB3" w14:textId="77777777" w:rsidR="00060847" w:rsidRPr="00060847" w:rsidRDefault="00060847" w:rsidP="00060847">
            <w:pPr>
              <w:rPr>
                <w:rFonts w:eastAsia="Times New Roman"/>
                <w:color w:val="0D0D0D"/>
              </w:rPr>
            </w:pPr>
          </w:p>
        </w:tc>
        <w:tc>
          <w:tcPr>
            <w:tcW w:w="489" w:type="dxa"/>
            <w:hideMark/>
          </w:tcPr>
          <w:p w14:paraId="2DAE1CFC" w14:textId="77777777" w:rsidR="00060847" w:rsidRPr="00060847" w:rsidRDefault="00060847" w:rsidP="00060847">
            <w:pPr>
              <w:jc w:val="center"/>
              <w:rPr>
                <w:rFonts w:eastAsia="Times New Roman"/>
                <w:color w:val="0D0D0D"/>
              </w:rPr>
            </w:pPr>
            <w:r w:rsidRPr="00060847">
              <w:rPr>
                <w:rFonts w:eastAsia="Times New Roman"/>
                <w:color w:val="0D0D0D"/>
              </w:rPr>
              <w:t>7</w:t>
            </w:r>
          </w:p>
        </w:tc>
        <w:tc>
          <w:tcPr>
            <w:tcW w:w="0" w:type="auto"/>
            <w:hideMark/>
          </w:tcPr>
          <w:p w14:paraId="0B9AAEDD" w14:textId="77777777" w:rsidR="00060847" w:rsidRPr="00060847" w:rsidRDefault="00060847" w:rsidP="00060847">
            <w:pPr>
              <w:jc w:val="center"/>
              <w:rPr>
                <w:rFonts w:eastAsia="Times New Roman"/>
                <w:color w:val="0D0D0D"/>
              </w:rPr>
            </w:pPr>
            <w:r w:rsidRPr="00060847">
              <w:rPr>
                <w:rFonts w:eastAsia="Times New Roman"/>
                <w:color w:val="0D0D0D"/>
              </w:rPr>
              <w:t>0.01*</w:t>
            </w:r>
          </w:p>
        </w:tc>
        <w:tc>
          <w:tcPr>
            <w:tcW w:w="1595" w:type="dxa"/>
            <w:hideMark/>
          </w:tcPr>
          <w:p w14:paraId="48331A6B" w14:textId="77777777" w:rsidR="00060847" w:rsidRPr="00060847" w:rsidRDefault="00060847" w:rsidP="00060847">
            <w:pPr>
              <w:jc w:val="center"/>
              <w:rPr>
                <w:rFonts w:eastAsia="Times New Roman"/>
                <w:color w:val="0D0D0D"/>
              </w:rPr>
            </w:pPr>
            <w:r w:rsidRPr="00060847">
              <w:rPr>
                <w:rFonts w:eastAsia="Times New Roman"/>
                <w:color w:val="0D0D0D"/>
              </w:rPr>
              <w:t>Reject Ho</w:t>
            </w:r>
          </w:p>
        </w:tc>
        <w:tc>
          <w:tcPr>
            <w:tcW w:w="1532" w:type="dxa"/>
            <w:hideMark/>
          </w:tcPr>
          <w:p w14:paraId="6B89554F" w14:textId="77777777" w:rsidR="00060847" w:rsidRPr="00060847" w:rsidRDefault="00060847" w:rsidP="00060847">
            <w:pPr>
              <w:jc w:val="center"/>
              <w:rPr>
                <w:rFonts w:eastAsia="Times New Roman"/>
                <w:color w:val="0D0D0D"/>
              </w:rPr>
            </w:pPr>
            <w:r w:rsidRPr="00060847">
              <w:rPr>
                <w:rFonts w:eastAsia="Times New Roman"/>
                <w:color w:val="0D0D0D"/>
              </w:rPr>
              <w:t>Significant</w:t>
            </w:r>
          </w:p>
        </w:tc>
      </w:tr>
      <w:tr w:rsidR="00060847" w:rsidRPr="00060847" w14:paraId="77A23788" w14:textId="77777777" w:rsidTr="003B0173">
        <w:trPr>
          <w:trHeight w:val="244"/>
          <w:jc w:val="center"/>
        </w:trPr>
        <w:tc>
          <w:tcPr>
            <w:tcW w:w="3208" w:type="dxa"/>
            <w:hideMark/>
          </w:tcPr>
          <w:p w14:paraId="5C2FBD0C" w14:textId="77777777" w:rsidR="00060847" w:rsidRPr="00060847" w:rsidRDefault="00060847" w:rsidP="00060847">
            <w:pPr>
              <w:rPr>
                <w:rFonts w:eastAsia="Times New Roman"/>
                <w:color w:val="0D0D0D"/>
              </w:rPr>
            </w:pPr>
            <w:r w:rsidRPr="00060847">
              <w:rPr>
                <w:rFonts w:eastAsia="Times New Roman"/>
                <w:bCs/>
                <w:color w:val="0D0D0D"/>
                <w:bdr w:val="single" w:sz="2" w:space="0" w:color="E3E3E3" w:frame="1"/>
              </w:rPr>
              <w:t>Civil to Parent’s Perception</w:t>
            </w:r>
          </w:p>
        </w:tc>
        <w:tc>
          <w:tcPr>
            <w:tcW w:w="489" w:type="dxa"/>
            <w:hideMark/>
          </w:tcPr>
          <w:p w14:paraId="2E745485" w14:textId="77777777" w:rsidR="00060847" w:rsidRPr="00060847" w:rsidRDefault="00060847" w:rsidP="00060847">
            <w:pPr>
              <w:jc w:val="center"/>
              <w:rPr>
                <w:rFonts w:eastAsia="Times New Roman"/>
                <w:color w:val="0D0D0D"/>
              </w:rPr>
            </w:pPr>
            <w:r w:rsidRPr="00060847">
              <w:rPr>
                <w:rFonts w:eastAsia="Times New Roman"/>
                <w:color w:val="0D0D0D"/>
              </w:rPr>
              <w:t>5</w:t>
            </w:r>
          </w:p>
        </w:tc>
        <w:tc>
          <w:tcPr>
            <w:tcW w:w="0" w:type="auto"/>
            <w:hideMark/>
          </w:tcPr>
          <w:p w14:paraId="3FDB4004" w14:textId="77777777" w:rsidR="00060847" w:rsidRPr="00060847" w:rsidRDefault="00060847" w:rsidP="00060847">
            <w:pPr>
              <w:jc w:val="center"/>
              <w:rPr>
                <w:rFonts w:eastAsia="Times New Roman"/>
                <w:color w:val="0D0D0D"/>
              </w:rPr>
            </w:pPr>
            <w:r w:rsidRPr="00060847">
              <w:rPr>
                <w:rFonts w:eastAsia="Times New Roman"/>
                <w:color w:val="0D0D0D"/>
              </w:rPr>
              <w:t>0.04*</w:t>
            </w:r>
          </w:p>
        </w:tc>
        <w:tc>
          <w:tcPr>
            <w:tcW w:w="1595" w:type="dxa"/>
            <w:hideMark/>
          </w:tcPr>
          <w:p w14:paraId="5933C127" w14:textId="77777777" w:rsidR="00060847" w:rsidRPr="00060847" w:rsidRDefault="00060847" w:rsidP="00060847">
            <w:pPr>
              <w:jc w:val="center"/>
              <w:rPr>
                <w:rFonts w:eastAsia="Times New Roman"/>
                <w:color w:val="0D0D0D"/>
              </w:rPr>
            </w:pPr>
            <w:r w:rsidRPr="00060847">
              <w:rPr>
                <w:rFonts w:eastAsia="Times New Roman"/>
                <w:color w:val="0D0D0D"/>
              </w:rPr>
              <w:t>Reject Ho</w:t>
            </w:r>
          </w:p>
        </w:tc>
        <w:tc>
          <w:tcPr>
            <w:tcW w:w="1532" w:type="dxa"/>
            <w:hideMark/>
          </w:tcPr>
          <w:p w14:paraId="3185DDFE" w14:textId="77777777" w:rsidR="00060847" w:rsidRPr="00060847" w:rsidRDefault="00060847" w:rsidP="00060847">
            <w:pPr>
              <w:jc w:val="center"/>
              <w:rPr>
                <w:rFonts w:eastAsia="Times New Roman"/>
                <w:color w:val="0D0D0D"/>
              </w:rPr>
            </w:pPr>
            <w:r w:rsidRPr="00060847">
              <w:rPr>
                <w:rFonts w:eastAsia="Times New Roman"/>
                <w:color w:val="0D0D0D"/>
              </w:rPr>
              <w:t>Significant</w:t>
            </w:r>
          </w:p>
        </w:tc>
      </w:tr>
      <w:tr w:rsidR="00060847" w:rsidRPr="00060847" w14:paraId="32ABB690" w14:textId="77777777" w:rsidTr="003B0173">
        <w:trPr>
          <w:trHeight w:val="244"/>
          <w:jc w:val="center"/>
        </w:trPr>
        <w:tc>
          <w:tcPr>
            <w:tcW w:w="3208" w:type="dxa"/>
            <w:hideMark/>
          </w:tcPr>
          <w:p w14:paraId="25394994" w14:textId="77777777" w:rsidR="00060847" w:rsidRPr="00060847" w:rsidRDefault="00060847" w:rsidP="00060847">
            <w:pPr>
              <w:rPr>
                <w:rFonts w:eastAsia="Times New Roman"/>
                <w:color w:val="0D0D0D"/>
              </w:rPr>
            </w:pPr>
            <w:r w:rsidRPr="00060847">
              <w:rPr>
                <w:rFonts w:eastAsia="Times New Roman"/>
                <w:bCs/>
                <w:color w:val="0D0D0D"/>
                <w:bdr w:val="single" w:sz="2" w:space="0" w:color="E3E3E3" w:frame="1"/>
              </w:rPr>
              <w:t>Highest educational attainment to Parent’s Perception</w:t>
            </w:r>
          </w:p>
        </w:tc>
        <w:tc>
          <w:tcPr>
            <w:tcW w:w="489" w:type="dxa"/>
            <w:hideMark/>
          </w:tcPr>
          <w:p w14:paraId="21C87F45" w14:textId="77777777" w:rsidR="00060847" w:rsidRPr="00060847" w:rsidRDefault="00060847" w:rsidP="00060847">
            <w:pPr>
              <w:jc w:val="center"/>
              <w:rPr>
                <w:rFonts w:eastAsia="Times New Roman"/>
                <w:color w:val="0D0D0D"/>
              </w:rPr>
            </w:pPr>
            <w:r w:rsidRPr="00060847">
              <w:rPr>
                <w:rFonts w:eastAsia="Times New Roman"/>
                <w:color w:val="0D0D0D"/>
              </w:rPr>
              <w:t>3</w:t>
            </w:r>
          </w:p>
        </w:tc>
        <w:tc>
          <w:tcPr>
            <w:tcW w:w="0" w:type="auto"/>
            <w:hideMark/>
          </w:tcPr>
          <w:p w14:paraId="23C73F01" w14:textId="77777777" w:rsidR="00060847" w:rsidRPr="00060847" w:rsidRDefault="00060847" w:rsidP="00060847">
            <w:pPr>
              <w:jc w:val="center"/>
              <w:rPr>
                <w:rFonts w:eastAsia="Times New Roman"/>
                <w:color w:val="0D0D0D"/>
              </w:rPr>
            </w:pPr>
            <w:r w:rsidRPr="00060847">
              <w:rPr>
                <w:rFonts w:eastAsia="Times New Roman"/>
                <w:color w:val="0D0D0D"/>
              </w:rPr>
              <w:t>0.03*</w:t>
            </w:r>
          </w:p>
        </w:tc>
        <w:tc>
          <w:tcPr>
            <w:tcW w:w="1595" w:type="dxa"/>
            <w:hideMark/>
          </w:tcPr>
          <w:p w14:paraId="2DC8C109" w14:textId="77777777" w:rsidR="00060847" w:rsidRPr="00060847" w:rsidRDefault="00060847" w:rsidP="00060847">
            <w:pPr>
              <w:jc w:val="center"/>
              <w:rPr>
                <w:rFonts w:eastAsia="Times New Roman"/>
                <w:color w:val="0D0D0D"/>
              </w:rPr>
            </w:pPr>
            <w:r w:rsidRPr="00060847">
              <w:rPr>
                <w:rFonts w:eastAsia="Times New Roman"/>
                <w:color w:val="0D0D0D"/>
              </w:rPr>
              <w:t>Reject Ho</w:t>
            </w:r>
          </w:p>
        </w:tc>
        <w:tc>
          <w:tcPr>
            <w:tcW w:w="1532" w:type="dxa"/>
            <w:hideMark/>
          </w:tcPr>
          <w:p w14:paraId="09A24E8A" w14:textId="77777777" w:rsidR="00060847" w:rsidRPr="00060847" w:rsidRDefault="00060847" w:rsidP="00060847">
            <w:pPr>
              <w:jc w:val="center"/>
              <w:rPr>
                <w:rFonts w:eastAsia="Times New Roman"/>
                <w:color w:val="0D0D0D"/>
              </w:rPr>
            </w:pPr>
            <w:r w:rsidRPr="00060847">
              <w:rPr>
                <w:rFonts w:eastAsia="Times New Roman"/>
                <w:color w:val="0D0D0D"/>
              </w:rPr>
              <w:t>Significant</w:t>
            </w:r>
          </w:p>
        </w:tc>
      </w:tr>
      <w:tr w:rsidR="00060847" w:rsidRPr="00060847" w14:paraId="04CB3D56" w14:textId="77777777" w:rsidTr="003B0173">
        <w:trPr>
          <w:trHeight w:val="244"/>
          <w:jc w:val="center"/>
        </w:trPr>
        <w:tc>
          <w:tcPr>
            <w:tcW w:w="3208" w:type="dxa"/>
            <w:hideMark/>
          </w:tcPr>
          <w:p w14:paraId="00876F29" w14:textId="77777777" w:rsidR="00060847" w:rsidRPr="00060847" w:rsidRDefault="00060847" w:rsidP="00060847">
            <w:pPr>
              <w:rPr>
                <w:rFonts w:eastAsia="Times New Roman"/>
                <w:color w:val="0D0D0D"/>
              </w:rPr>
            </w:pPr>
            <w:r w:rsidRPr="00060847">
              <w:rPr>
                <w:rFonts w:eastAsia="Times New Roman"/>
                <w:bCs/>
                <w:color w:val="0D0D0D"/>
                <w:bdr w:val="single" w:sz="2" w:space="0" w:color="E3E3E3" w:frame="1"/>
              </w:rPr>
              <w:t>Occupation to Parent’s Perception</w:t>
            </w:r>
          </w:p>
        </w:tc>
        <w:tc>
          <w:tcPr>
            <w:tcW w:w="489" w:type="dxa"/>
            <w:hideMark/>
          </w:tcPr>
          <w:p w14:paraId="66C017E3" w14:textId="77777777" w:rsidR="00060847" w:rsidRPr="00060847" w:rsidRDefault="00060847" w:rsidP="00060847">
            <w:pPr>
              <w:jc w:val="center"/>
              <w:rPr>
                <w:rFonts w:eastAsia="Times New Roman"/>
                <w:color w:val="0D0D0D"/>
              </w:rPr>
            </w:pPr>
            <w:r w:rsidRPr="00060847">
              <w:rPr>
                <w:rFonts w:eastAsia="Times New Roman"/>
                <w:color w:val="0D0D0D"/>
              </w:rPr>
              <w:t>5</w:t>
            </w:r>
          </w:p>
        </w:tc>
        <w:tc>
          <w:tcPr>
            <w:tcW w:w="0" w:type="auto"/>
            <w:hideMark/>
          </w:tcPr>
          <w:p w14:paraId="72614ECF" w14:textId="77777777" w:rsidR="00060847" w:rsidRPr="00060847" w:rsidRDefault="00060847" w:rsidP="00060847">
            <w:pPr>
              <w:jc w:val="center"/>
              <w:rPr>
                <w:rFonts w:eastAsia="Times New Roman"/>
                <w:color w:val="0D0D0D"/>
              </w:rPr>
            </w:pPr>
            <w:r w:rsidRPr="00060847">
              <w:rPr>
                <w:rFonts w:eastAsia="Times New Roman"/>
                <w:color w:val="0D0D0D"/>
              </w:rPr>
              <w:t>0.04*</w:t>
            </w:r>
          </w:p>
        </w:tc>
        <w:tc>
          <w:tcPr>
            <w:tcW w:w="1595" w:type="dxa"/>
            <w:hideMark/>
          </w:tcPr>
          <w:p w14:paraId="1A193D5C" w14:textId="77777777" w:rsidR="00060847" w:rsidRPr="00060847" w:rsidRDefault="00060847" w:rsidP="00060847">
            <w:pPr>
              <w:jc w:val="center"/>
              <w:rPr>
                <w:rFonts w:eastAsia="Times New Roman"/>
                <w:color w:val="0D0D0D"/>
              </w:rPr>
            </w:pPr>
            <w:r w:rsidRPr="00060847">
              <w:rPr>
                <w:rFonts w:eastAsia="Times New Roman"/>
                <w:color w:val="0D0D0D"/>
              </w:rPr>
              <w:t>Reject Ho</w:t>
            </w:r>
          </w:p>
        </w:tc>
        <w:tc>
          <w:tcPr>
            <w:tcW w:w="1532" w:type="dxa"/>
            <w:hideMark/>
          </w:tcPr>
          <w:p w14:paraId="5553A419" w14:textId="77777777" w:rsidR="00060847" w:rsidRPr="00060847" w:rsidRDefault="00060847" w:rsidP="00060847">
            <w:pPr>
              <w:jc w:val="center"/>
              <w:rPr>
                <w:rFonts w:eastAsia="Times New Roman"/>
                <w:color w:val="0D0D0D"/>
              </w:rPr>
            </w:pPr>
            <w:r w:rsidRPr="00060847">
              <w:rPr>
                <w:rFonts w:eastAsia="Times New Roman"/>
                <w:color w:val="0D0D0D"/>
              </w:rPr>
              <w:t>Significant</w:t>
            </w:r>
          </w:p>
        </w:tc>
      </w:tr>
      <w:tr w:rsidR="00060847" w:rsidRPr="00060847" w14:paraId="69868D1E" w14:textId="77777777" w:rsidTr="003B0173">
        <w:trPr>
          <w:trHeight w:val="244"/>
          <w:jc w:val="center"/>
        </w:trPr>
        <w:tc>
          <w:tcPr>
            <w:tcW w:w="3208" w:type="dxa"/>
            <w:hideMark/>
          </w:tcPr>
          <w:p w14:paraId="03FCAF16" w14:textId="77777777" w:rsidR="00060847" w:rsidRPr="00060847" w:rsidRDefault="00060847" w:rsidP="00060847">
            <w:pPr>
              <w:rPr>
                <w:rFonts w:eastAsia="Times New Roman"/>
                <w:color w:val="0D0D0D"/>
              </w:rPr>
            </w:pPr>
            <w:r w:rsidRPr="00060847">
              <w:rPr>
                <w:rFonts w:eastAsia="Times New Roman"/>
                <w:bCs/>
                <w:color w:val="0D0D0D"/>
                <w:bdr w:val="single" w:sz="2" w:space="0" w:color="E3E3E3" w:frame="1"/>
              </w:rPr>
              <w:t>Monthly Income to Parent’s Perception</w:t>
            </w:r>
          </w:p>
        </w:tc>
        <w:tc>
          <w:tcPr>
            <w:tcW w:w="489" w:type="dxa"/>
            <w:hideMark/>
          </w:tcPr>
          <w:p w14:paraId="0FD5A43B" w14:textId="77777777" w:rsidR="00060847" w:rsidRPr="00060847" w:rsidRDefault="00060847" w:rsidP="00060847">
            <w:pPr>
              <w:jc w:val="center"/>
              <w:rPr>
                <w:rFonts w:eastAsia="Times New Roman"/>
                <w:color w:val="0D0D0D"/>
              </w:rPr>
            </w:pPr>
            <w:r w:rsidRPr="00060847">
              <w:rPr>
                <w:rFonts w:eastAsia="Times New Roman"/>
                <w:color w:val="0D0D0D"/>
              </w:rPr>
              <w:t>3</w:t>
            </w:r>
          </w:p>
        </w:tc>
        <w:tc>
          <w:tcPr>
            <w:tcW w:w="0" w:type="auto"/>
            <w:hideMark/>
          </w:tcPr>
          <w:p w14:paraId="120A189E" w14:textId="77777777" w:rsidR="00060847" w:rsidRPr="00060847" w:rsidRDefault="00060847" w:rsidP="00060847">
            <w:pPr>
              <w:jc w:val="center"/>
              <w:rPr>
                <w:rFonts w:eastAsia="Times New Roman"/>
                <w:color w:val="0D0D0D"/>
              </w:rPr>
            </w:pPr>
            <w:r w:rsidRPr="00060847">
              <w:rPr>
                <w:rFonts w:eastAsia="Times New Roman"/>
                <w:color w:val="0D0D0D"/>
              </w:rPr>
              <w:t>0.05*</w:t>
            </w:r>
          </w:p>
        </w:tc>
        <w:tc>
          <w:tcPr>
            <w:tcW w:w="1595" w:type="dxa"/>
            <w:hideMark/>
          </w:tcPr>
          <w:p w14:paraId="285F2D2E" w14:textId="77777777" w:rsidR="00060847" w:rsidRPr="00060847" w:rsidRDefault="00060847" w:rsidP="00060847">
            <w:pPr>
              <w:jc w:val="center"/>
              <w:rPr>
                <w:rFonts w:eastAsia="Times New Roman"/>
                <w:color w:val="0D0D0D"/>
              </w:rPr>
            </w:pPr>
            <w:r w:rsidRPr="00060847">
              <w:rPr>
                <w:rFonts w:eastAsia="Times New Roman"/>
                <w:color w:val="0D0D0D"/>
              </w:rPr>
              <w:t>Reject Ho</w:t>
            </w:r>
          </w:p>
        </w:tc>
        <w:tc>
          <w:tcPr>
            <w:tcW w:w="1532" w:type="dxa"/>
            <w:hideMark/>
          </w:tcPr>
          <w:p w14:paraId="665517FF" w14:textId="77777777" w:rsidR="00060847" w:rsidRPr="00060847" w:rsidRDefault="00060847" w:rsidP="00060847">
            <w:pPr>
              <w:jc w:val="center"/>
              <w:rPr>
                <w:rFonts w:eastAsia="Times New Roman"/>
                <w:color w:val="0D0D0D"/>
              </w:rPr>
            </w:pPr>
            <w:r w:rsidRPr="00060847">
              <w:rPr>
                <w:rFonts w:eastAsia="Times New Roman"/>
                <w:color w:val="0D0D0D"/>
              </w:rPr>
              <w:t>Significant</w:t>
            </w:r>
          </w:p>
        </w:tc>
      </w:tr>
      <w:tr w:rsidR="00060847" w:rsidRPr="00060847" w14:paraId="1F0DBAE1" w14:textId="77777777" w:rsidTr="003B0173">
        <w:trPr>
          <w:trHeight w:val="244"/>
          <w:jc w:val="center"/>
        </w:trPr>
        <w:tc>
          <w:tcPr>
            <w:tcW w:w="3208" w:type="dxa"/>
            <w:hideMark/>
          </w:tcPr>
          <w:p w14:paraId="69E09EEC" w14:textId="77777777" w:rsidR="00060847" w:rsidRPr="00060847" w:rsidRDefault="00060847" w:rsidP="00060847">
            <w:pPr>
              <w:rPr>
                <w:rFonts w:eastAsia="Times New Roman"/>
                <w:color w:val="0D0D0D"/>
              </w:rPr>
            </w:pPr>
            <w:r w:rsidRPr="00060847">
              <w:rPr>
                <w:rFonts w:eastAsia="Times New Roman"/>
                <w:bCs/>
                <w:color w:val="0D0D0D"/>
                <w:bdr w:val="single" w:sz="2" w:space="0" w:color="E3E3E3" w:frame="1"/>
              </w:rPr>
              <w:t>Religion to Parent’s Perception</w:t>
            </w:r>
          </w:p>
        </w:tc>
        <w:tc>
          <w:tcPr>
            <w:tcW w:w="489" w:type="dxa"/>
            <w:hideMark/>
          </w:tcPr>
          <w:p w14:paraId="693DBA92" w14:textId="77777777" w:rsidR="00060847" w:rsidRPr="00060847" w:rsidRDefault="00060847" w:rsidP="00060847">
            <w:pPr>
              <w:jc w:val="center"/>
              <w:rPr>
                <w:rFonts w:eastAsia="Times New Roman"/>
                <w:color w:val="0D0D0D"/>
              </w:rPr>
            </w:pPr>
            <w:r w:rsidRPr="00060847">
              <w:rPr>
                <w:rFonts w:eastAsia="Times New Roman"/>
                <w:color w:val="0D0D0D"/>
              </w:rPr>
              <w:t>4</w:t>
            </w:r>
          </w:p>
        </w:tc>
        <w:tc>
          <w:tcPr>
            <w:tcW w:w="0" w:type="auto"/>
            <w:hideMark/>
          </w:tcPr>
          <w:p w14:paraId="002B5007" w14:textId="77777777" w:rsidR="00060847" w:rsidRPr="00060847" w:rsidRDefault="00060847" w:rsidP="00060847">
            <w:pPr>
              <w:jc w:val="center"/>
              <w:rPr>
                <w:rFonts w:eastAsia="Times New Roman"/>
                <w:color w:val="0D0D0D"/>
              </w:rPr>
            </w:pPr>
            <w:r w:rsidRPr="00060847">
              <w:rPr>
                <w:rFonts w:eastAsia="Times New Roman"/>
                <w:color w:val="0D0D0D"/>
              </w:rPr>
              <w:t>0.19</w:t>
            </w:r>
          </w:p>
        </w:tc>
        <w:tc>
          <w:tcPr>
            <w:tcW w:w="1595" w:type="dxa"/>
            <w:hideMark/>
          </w:tcPr>
          <w:p w14:paraId="18A9DFFB" w14:textId="77777777" w:rsidR="00060847" w:rsidRPr="00060847" w:rsidRDefault="00060847" w:rsidP="00060847">
            <w:pPr>
              <w:jc w:val="center"/>
              <w:rPr>
                <w:rFonts w:eastAsia="Times New Roman"/>
                <w:color w:val="0D0D0D"/>
              </w:rPr>
            </w:pPr>
            <w:r w:rsidRPr="00060847">
              <w:rPr>
                <w:rFonts w:eastAsia="Times New Roman"/>
                <w:color w:val="0D0D0D"/>
              </w:rPr>
              <w:t>Do not Reject Ho</w:t>
            </w:r>
          </w:p>
        </w:tc>
        <w:tc>
          <w:tcPr>
            <w:tcW w:w="1532" w:type="dxa"/>
            <w:hideMark/>
          </w:tcPr>
          <w:p w14:paraId="480265F1" w14:textId="77777777" w:rsidR="00060847" w:rsidRPr="00060847" w:rsidRDefault="00060847" w:rsidP="00060847">
            <w:pPr>
              <w:jc w:val="center"/>
              <w:rPr>
                <w:rFonts w:eastAsia="Times New Roman"/>
                <w:color w:val="0D0D0D"/>
              </w:rPr>
            </w:pPr>
            <w:r w:rsidRPr="00060847">
              <w:rPr>
                <w:rFonts w:eastAsia="Times New Roman"/>
                <w:color w:val="0D0D0D"/>
              </w:rPr>
              <w:t>Not Significant</w:t>
            </w:r>
          </w:p>
        </w:tc>
      </w:tr>
      <w:tr w:rsidR="00060847" w:rsidRPr="00060847" w14:paraId="7093D10D" w14:textId="77777777" w:rsidTr="003B0173">
        <w:trPr>
          <w:trHeight w:val="233"/>
          <w:jc w:val="center"/>
        </w:trPr>
        <w:tc>
          <w:tcPr>
            <w:tcW w:w="3208" w:type="dxa"/>
            <w:hideMark/>
          </w:tcPr>
          <w:p w14:paraId="6CC71E1B" w14:textId="77777777" w:rsidR="00060847" w:rsidRPr="00060847" w:rsidRDefault="00060847" w:rsidP="00060847">
            <w:pPr>
              <w:rPr>
                <w:rFonts w:eastAsia="Times New Roman"/>
                <w:color w:val="0D0D0D"/>
              </w:rPr>
            </w:pPr>
            <w:r w:rsidRPr="00060847">
              <w:rPr>
                <w:rFonts w:eastAsia="Times New Roman"/>
                <w:bCs/>
                <w:color w:val="0D0D0D"/>
                <w:bdr w:val="single" w:sz="2" w:space="0" w:color="E3E3E3" w:frame="1"/>
              </w:rPr>
              <w:lastRenderedPageBreak/>
              <w:t>Group Affiliation to Parent’s Perception</w:t>
            </w:r>
          </w:p>
        </w:tc>
        <w:tc>
          <w:tcPr>
            <w:tcW w:w="489" w:type="dxa"/>
            <w:hideMark/>
          </w:tcPr>
          <w:p w14:paraId="2DDADFE1" w14:textId="77777777" w:rsidR="00060847" w:rsidRPr="00060847" w:rsidRDefault="00060847" w:rsidP="00060847">
            <w:pPr>
              <w:jc w:val="center"/>
              <w:rPr>
                <w:rFonts w:eastAsia="Times New Roman"/>
                <w:color w:val="0D0D0D"/>
              </w:rPr>
            </w:pPr>
            <w:r w:rsidRPr="00060847">
              <w:rPr>
                <w:rFonts w:eastAsia="Times New Roman"/>
                <w:color w:val="0D0D0D"/>
              </w:rPr>
              <w:t>3</w:t>
            </w:r>
          </w:p>
        </w:tc>
        <w:tc>
          <w:tcPr>
            <w:tcW w:w="0" w:type="auto"/>
            <w:hideMark/>
          </w:tcPr>
          <w:p w14:paraId="40CB8E22" w14:textId="77777777" w:rsidR="00060847" w:rsidRPr="00060847" w:rsidRDefault="00060847" w:rsidP="00060847">
            <w:pPr>
              <w:jc w:val="center"/>
              <w:rPr>
                <w:rFonts w:eastAsia="Times New Roman"/>
                <w:color w:val="0D0D0D"/>
              </w:rPr>
            </w:pPr>
            <w:r w:rsidRPr="00060847">
              <w:rPr>
                <w:rFonts w:eastAsia="Times New Roman"/>
                <w:color w:val="0D0D0D"/>
              </w:rPr>
              <w:t>0.61</w:t>
            </w:r>
          </w:p>
        </w:tc>
        <w:tc>
          <w:tcPr>
            <w:tcW w:w="1595" w:type="dxa"/>
            <w:hideMark/>
          </w:tcPr>
          <w:p w14:paraId="5C188E8F" w14:textId="77777777" w:rsidR="00060847" w:rsidRPr="00060847" w:rsidRDefault="00060847" w:rsidP="00060847">
            <w:pPr>
              <w:jc w:val="center"/>
              <w:rPr>
                <w:rFonts w:eastAsia="Times New Roman"/>
                <w:color w:val="0D0D0D"/>
              </w:rPr>
            </w:pPr>
            <w:r w:rsidRPr="00060847">
              <w:rPr>
                <w:rFonts w:eastAsia="Times New Roman"/>
                <w:color w:val="0D0D0D"/>
              </w:rPr>
              <w:t>Do not Reject Ho</w:t>
            </w:r>
          </w:p>
        </w:tc>
        <w:tc>
          <w:tcPr>
            <w:tcW w:w="1532" w:type="dxa"/>
            <w:hideMark/>
          </w:tcPr>
          <w:p w14:paraId="3521E67B" w14:textId="77777777" w:rsidR="00060847" w:rsidRPr="00060847" w:rsidRDefault="00060847" w:rsidP="00060847">
            <w:pPr>
              <w:jc w:val="center"/>
              <w:rPr>
                <w:rFonts w:eastAsia="Times New Roman"/>
                <w:color w:val="0D0D0D"/>
              </w:rPr>
            </w:pPr>
            <w:r w:rsidRPr="00060847">
              <w:rPr>
                <w:rFonts w:eastAsia="Times New Roman"/>
                <w:color w:val="0D0D0D"/>
              </w:rPr>
              <w:t>Not Significant</w:t>
            </w:r>
          </w:p>
        </w:tc>
      </w:tr>
      <w:tr w:rsidR="00060847" w:rsidRPr="00060847" w14:paraId="753037A0" w14:textId="77777777" w:rsidTr="003B0173">
        <w:trPr>
          <w:trHeight w:val="233"/>
          <w:jc w:val="center"/>
        </w:trPr>
        <w:tc>
          <w:tcPr>
            <w:tcW w:w="3208" w:type="dxa"/>
            <w:hideMark/>
          </w:tcPr>
          <w:p w14:paraId="71C7CDCA" w14:textId="77777777" w:rsidR="00060847" w:rsidRPr="00060847" w:rsidRDefault="00060847" w:rsidP="00060847">
            <w:pPr>
              <w:jc w:val="center"/>
              <w:rPr>
                <w:rFonts w:eastAsia="Times New Roman"/>
                <w:b/>
                <w:color w:val="0D0D0D"/>
              </w:rPr>
            </w:pPr>
            <w:r w:rsidRPr="00060847">
              <w:rPr>
                <w:rFonts w:eastAsia="Times New Roman"/>
                <w:b/>
                <w:color w:val="0D0D0D"/>
              </w:rPr>
              <w:t>Overall</w:t>
            </w:r>
          </w:p>
        </w:tc>
        <w:tc>
          <w:tcPr>
            <w:tcW w:w="489" w:type="dxa"/>
            <w:hideMark/>
          </w:tcPr>
          <w:p w14:paraId="192EB825" w14:textId="77777777" w:rsidR="00060847" w:rsidRPr="00060847" w:rsidRDefault="00060847" w:rsidP="00060847">
            <w:pPr>
              <w:jc w:val="center"/>
              <w:rPr>
                <w:rFonts w:eastAsia="Times New Roman"/>
                <w:color w:val="0D0D0D"/>
              </w:rPr>
            </w:pPr>
            <w:r w:rsidRPr="00060847">
              <w:rPr>
                <w:rFonts w:eastAsia="Times New Roman"/>
                <w:color w:val="0D0D0D"/>
              </w:rPr>
              <w:t>4</w:t>
            </w:r>
          </w:p>
        </w:tc>
        <w:tc>
          <w:tcPr>
            <w:tcW w:w="0" w:type="auto"/>
            <w:hideMark/>
          </w:tcPr>
          <w:p w14:paraId="305B1D5D" w14:textId="77777777" w:rsidR="00060847" w:rsidRPr="00060847" w:rsidRDefault="00060847" w:rsidP="00060847">
            <w:pPr>
              <w:jc w:val="center"/>
              <w:rPr>
                <w:rFonts w:eastAsia="Times New Roman"/>
                <w:color w:val="0D0D0D"/>
              </w:rPr>
            </w:pPr>
            <w:r w:rsidRPr="00060847">
              <w:rPr>
                <w:rFonts w:eastAsia="Times New Roman"/>
                <w:color w:val="0D0D0D"/>
              </w:rPr>
              <w:t>0.05*</w:t>
            </w:r>
          </w:p>
        </w:tc>
        <w:tc>
          <w:tcPr>
            <w:tcW w:w="1595" w:type="dxa"/>
            <w:hideMark/>
          </w:tcPr>
          <w:p w14:paraId="32823BEC" w14:textId="77777777" w:rsidR="00060847" w:rsidRPr="00060847" w:rsidRDefault="00060847" w:rsidP="00060847">
            <w:pPr>
              <w:jc w:val="center"/>
              <w:rPr>
                <w:rFonts w:eastAsia="Times New Roman"/>
                <w:color w:val="0D0D0D"/>
              </w:rPr>
            </w:pPr>
            <w:r w:rsidRPr="00060847">
              <w:rPr>
                <w:rFonts w:eastAsia="Times New Roman"/>
                <w:color w:val="0D0D0D"/>
              </w:rPr>
              <w:t>Reject Ho</w:t>
            </w:r>
          </w:p>
        </w:tc>
        <w:tc>
          <w:tcPr>
            <w:tcW w:w="1532" w:type="dxa"/>
            <w:hideMark/>
          </w:tcPr>
          <w:p w14:paraId="49419CFB" w14:textId="77777777" w:rsidR="00060847" w:rsidRPr="00060847" w:rsidRDefault="00060847" w:rsidP="00060847">
            <w:pPr>
              <w:jc w:val="center"/>
              <w:rPr>
                <w:rFonts w:eastAsia="Times New Roman"/>
                <w:color w:val="0D0D0D"/>
              </w:rPr>
            </w:pPr>
            <w:r w:rsidRPr="00060847">
              <w:rPr>
                <w:rFonts w:eastAsia="Times New Roman"/>
                <w:color w:val="0D0D0D"/>
              </w:rPr>
              <w:t>Significant</w:t>
            </w:r>
          </w:p>
        </w:tc>
      </w:tr>
    </w:tbl>
    <w:bookmarkEnd w:id="9"/>
    <w:p w14:paraId="55D2EB49" w14:textId="2B790AA2" w:rsidR="00060847" w:rsidRPr="00060847" w:rsidRDefault="00060847" w:rsidP="00060847">
      <w:pPr>
        <w:spacing w:after="0" w:line="240" w:lineRule="auto"/>
        <w:jc w:val="both"/>
        <w:rPr>
          <w:rFonts w:ascii="Times New Roman" w:eastAsia="SimSun" w:hAnsi="Times New Roman" w:cs="Times New Roman"/>
          <w:bCs/>
          <w:sz w:val="20"/>
          <w:szCs w:val="20"/>
          <w:lang w:val="en-PH" w:eastAsia="en-PH"/>
        </w:rPr>
      </w:pPr>
      <w:r w:rsidRPr="00060847">
        <w:rPr>
          <w:rFonts w:ascii="Times New Roman" w:eastAsia="SimSun" w:hAnsi="Times New Roman" w:cs="Times New Roman"/>
          <w:bCs/>
          <w:sz w:val="20"/>
          <w:szCs w:val="20"/>
          <w:lang w:val="en-PH" w:eastAsia="en-PH"/>
        </w:rPr>
        <w:t>The analysis of the significant differences in parents' perception of gadget use, as outlined in Table 9, reveals that various demographic factors play a crucial role in shaping these perceptions. Firstly, age is a significant factor, with a p-value of 0.04, indicating that different age groups have varying views on gadget use. This could be due to generational differences in technology adoption, where younger parents might be more familiar and comfortable with gadgets compared to older parents.</w:t>
      </w:r>
    </w:p>
    <w:p w14:paraId="6B92F737" w14:textId="77777777" w:rsidR="00414F68" w:rsidRDefault="00414F68" w:rsidP="00414F68">
      <w:pPr>
        <w:spacing w:after="0" w:line="240" w:lineRule="auto"/>
        <w:jc w:val="both"/>
        <w:rPr>
          <w:rFonts w:ascii="Times New Roman" w:eastAsia="SimSun" w:hAnsi="Times New Roman" w:cs="Times New Roman"/>
          <w:bCs/>
          <w:sz w:val="20"/>
          <w:szCs w:val="20"/>
          <w:lang w:val="en-PH" w:eastAsia="en-PH"/>
        </w:rPr>
      </w:pPr>
    </w:p>
    <w:p w14:paraId="17993A98" w14:textId="5D99AD1C" w:rsidR="00060847" w:rsidRPr="00060847" w:rsidRDefault="00060847" w:rsidP="00414F68">
      <w:pPr>
        <w:spacing w:after="0" w:line="240" w:lineRule="auto"/>
        <w:jc w:val="both"/>
        <w:rPr>
          <w:rFonts w:ascii="Times New Roman" w:eastAsia="SimSun" w:hAnsi="Times New Roman" w:cs="Times New Roman"/>
          <w:bCs/>
          <w:sz w:val="20"/>
          <w:szCs w:val="20"/>
          <w:lang w:val="en-PH" w:eastAsia="en-PH"/>
        </w:rPr>
      </w:pPr>
      <w:r w:rsidRPr="00060847">
        <w:rPr>
          <w:rFonts w:ascii="Times New Roman" w:eastAsia="SimSun" w:hAnsi="Times New Roman" w:cs="Times New Roman"/>
          <w:bCs/>
          <w:sz w:val="20"/>
          <w:szCs w:val="20"/>
          <w:lang w:val="en-PH" w:eastAsia="en-PH"/>
        </w:rPr>
        <w:t>Similarly, sex also significantly affects perceptions, as evidenced by a p-value of 0.01. This suggests that male and female parents may have differing attitudes towards gadget use, possibly influenced by traditional gender roles or societal expectations. Civil status is another significant factor, with a p-value of 0.04, implying that single, married, divorced, or widowed parents may perceive gadget use differently. For instance, married parents might be more concerned about the impact of gadgets on family interactions, while single parents might prioritize educational benefits.</w:t>
      </w:r>
    </w:p>
    <w:p w14:paraId="585116BC" w14:textId="77777777" w:rsidR="00414F68" w:rsidRDefault="00414F68" w:rsidP="00414F68">
      <w:pPr>
        <w:spacing w:after="0" w:line="240" w:lineRule="auto"/>
        <w:jc w:val="both"/>
        <w:rPr>
          <w:rFonts w:ascii="Times New Roman" w:eastAsia="SimSun" w:hAnsi="Times New Roman" w:cs="Times New Roman"/>
          <w:bCs/>
          <w:sz w:val="20"/>
          <w:szCs w:val="20"/>
          <w:lang w:val="en-PH" w:eastAsia="en-PH"/>
        </w:rPr>
      </w:pPr>
    </w:p>
    <w:p w14:paraId="6C69A259" w14:textId="0022F657" w:rsidR="00060847" w:rsidRPr="00060847" w:rsidRDefault="00060847" w:rsidP="00414F68">
      <w:pPr>
        <w:spacing w:after="0" w:line="240" w:lineRule="auto"/>
        <w:jc w:val="both"/>
        <w:rPr>
          <w:rFonts w:ascii="Times New Roman" w:eastAsia="SimSun" w:hAnsi="Times New Roman" w:cs="Times New Roman"/>
          <w:bCs/>
          <w:sz w:val="20"/>
          <w:szCs w:val="20"/>
          <w:lang w:val="en-PH" w:eastAsia="en-PH"/>
        </w:rPr>
      </w:pPr>
      <w:r w:rsidRPr="00060847">
        <w:rPr>
          <w:rFonts w:ascii="Times New Roman" w:eastAsia="SimSun" w:hAnsi="Times New Roman" w:cs="Times New Roman"/>
          <w:bCs/>
          <w:sz w:val="20"/>
          <w:szCs w:val="20"/>
          <w:lang w:val="en-PH" w:eastAsia="en-PH"/>
        </w:rPr>
        <w:t>The highest educational attainment of the respondents significantly influences their perception of gadget use, with a p-value of 0.03. Parents with higher educational backgrounds may have a better understanding of the benefits and risks associated with gadget use, leading to a more informed perspective. Occupation, with a p-value of 0.04, also plays a significant role, suggesting that parents' professional experiences and exposure to technology in the workplace may influence their views on gadget use at home. For instance, parents working in tech-related fields might be more supportive of gadget use, while those in traditional roles might be more cautious.</w:t>
      </w:r>
    </w:p>
    <w:p w14:paraId="2B8614F6" w14:textId="77777777" w:rsidR="00060847" w:rsidRPr="00060847" w:rsidRDefault="00060847" w:rsidP="00060847">
      <w:pPr>
        <w:spacing w:after="0" w:line="240" w:lineRule="auto"/>
        <w:jc w:val="both"/>
        <w:rPr>
          <w:rFonts w:ascii="Times New Roman" w:eastAsia="SimSun" w:hAnsi="Times New Roman" w:cs="Times New Roman"/>
          <w:bCs/>
          <w:sz w:val="20"/>
          <w:szCs w:val="20"/>
          <w:lang w:val="en-PH" w:eastAsia="en-PH"/>
        </w:rPr>
      </w:pPr>
    </w:p>
    <w:p w14:paraId="51DEF91C" w14:textId="77777777" w:rsidR="00060847" w:rsidRPr="00060847" w:rsidRDefault="00060847" w:rsidP="00414F68">
      <w:pPr>
        <w:spacing w:after="0" w:line="240" w:lineRule="auto"/>
        <w:jc w:val="both"/>
        <w:rPr>
          <w:rFonts w:ascii="Times New Roman" w:eastAsia="SimSun" w:hAnsi="Times New Roman" w:cs="Times New Roman"/>
          <w:bCs/>
          <w:sz w:val="20"/>
          <w:szCs w:val="20"/>
          <w:lang w:val="en-PH" w:eastAsia="en-PH"/>
        </w:rPr>
      </w:pPr>
      <w:r w:rsidRPr="00060847">
        <w:rPr>
          <w:rFonts w:ascii="Times New Roman" w:eastAsia="SimSun" w:hAnsi="Times New Roman" w:cs="Times New Roman"/>
          <w:bCs/>
          <w:sz w:val="20"/>
          <w:szCs w:val="20"/>
          <w:lang w:val="en-PH" w:eastAsia="en-PH"/>
        </w:rPr>
        <w:t>Monthly income, with a p-value of 0.05, is another significant factor, indicating that parents' financial status affects their perception of gadget use. Higher-income parents may have more access to technology and view gadgets as essential tools for education and entertainment, while lower-income parents might be more concerned about the associated costs and potential negative effects.</w:t>
      </w:r>
    </w:p>
    <w:p w14:paraId="30386217" w14:textId="77777777" w:rsidR="00414F68" w:rsidRDefault="00414F68" w:rsidP="00414F68">
      <w:pPr>
        <w:spacing w:after="0" w:line="240" w:lineRule="auto"/>
        <w:jc w:val="both"/>
        <w:rPr>
          <w:rFonts w:ascii="Times New Roman" w:eastAsia="SimSun" w:hAnsi="Times New Roman" w:cs="Times New Roman"/>
          <w:bCs/>
          <w:sz w:val="20"/>
          <w:szCs w:val="20"/>
          <w:lang w:val="en-PH" w:eastAsia="en-PH"/>
        </w:rPr>
      </w:pPr>
    </w:p>
    <w:p w14:paraId="7207758B" w14:textId="39E20DCE" w:rsidR="00060847" w:rsidRPr="00060847" w:rsidRDefault="00060847" w:rsidP="00414F68">
      <w:pPr>
        <w:spacing w:after="0" w:line="240" w:lineRule="auto"/>
        <w:jc w:val="both"/>
        <w:rPr>
          <w:rFonts w:ascii="Times New Roman" w:eastAsia="SimSun" w:hAnsi="Times New Roman" w:cs="Times New Roman"/>
          <w:bCs/>
          <w:sz w:val="20"/>
          <w:szCs w:val="20"/>
          <w:lang w:val="en-PH" w:eastAsia="en-PH"/>
        </w:rPr>
      </w:pPr>
      <w:r w:rsidRPr="00060847">
        <w:rPr>
          <w:rFonts w:ascii="Times New Roman" w:eastAsia="SimSun" w:hAnsi="Times New Roman" w:cs="Times New Roman"/>
          <w:bCs/>
          <w:sz w:val="20"/>
          <w:szCs w:val="20"/>
          <w:lang w:val="en-PH" w:eastAsia="en-PH"/>
        </w:rPr>
        <w:t>On the other hand, religion and group affiliation do not significantly influence parents' perception of gadget use, with p-values of 0.19 and 0.61, respectively. This lack of significance suggests that religious beliefs and social group memberships do not play a decisive role in shaping attitudes towards gadget use, likely because technology's pervasive nature transcends these boundaries.</w:t>
      </w:r>
    </w:p>
    <w:p w14:paraId="75EF7D72" w14:textId="77777777" w:rsidR="00414F68" w:rsidRDefault="00414F68" w:rsidP="00414F68">
      <w:pPr>
        <w:spacing w:after="0" w:line="240" w:lineRule="auto"/>
        <w:jc w:val="both"/>
        <w:rPr>
          <w:rFonts w:ascii="Times New Roman" w:eastAsia="SimSun" w:hAnsi="Times New Roman" w:cs="Times New Roman"/>
          <w:bCs/>
          <w:sz w:val="20"/>
          <w:szCs w:val="20"/>
          <w:lang w:val="en-PH" w:eastAsia="en-PH"/>
        </w:rPr>
      </w:pPr>
    </w:p>
    <w:p w14:paraId="2335558D" w14:textId="7E17E66A" w:rsidR="00060847" w:rsidRPr="00060847" w:rsidRDefault="00060847" w:rsidP="00414F68">
      <w:pPr>
        <w:spacing w:after="0" w:line="240" w:lineRule="auto"/>
        <w:jc w:val="both"/>
        <w:rPr>
          <w:rFonts w:ascii="Times New Roman" w:eastAsia="SimSun" w:hAnsi="Times New Roman" w:cs="Times New Roman"/>
          <w:bCs/>
          <w:sz w:val="20"/>
          <w:szCs w:val="20"/>
          <w:lang w:val="en-PH" w:eastAsia="en-PH"/>
        </w:rPr>
      </w:pPr>
      <w:r w:rsidRPr="00060847">
        <w:rPr>
          <w:rFonts w:ascii="Times New Roman" w:eastAsia="SimSun" w:hAnsi="Times New Roman" w:cs="Times New Roman"/>
          <w:bCs/>
          <w:sz w:val="20"/>
          <w:szCs w:val="20"/>
          <w:lang w:val="en-PH" w:eastAsia="en-PH"/>
        </w:rPr>
        <w:t>Overall, the analysis shows a significant difference in parents' perception of gadget use when considering the combined effect of these demographic factors, with an overall p-value of 0.05. This finding highlights the importance of considering demographic variables such as age, sex, civil status, education, occupation, and income when addressing concerns related to gadget use among children. The variability in perception underscores the need for tailored approaches in educational programs or policy interventions, ensuring they resonate with the specific concerns and perspectives of different parent groups.</w:t>
      </w:r>
    </w:p>
    <w:p w14:paraId="501FC608" w14:textId="77777777" w:rsidR="00060847" w:rsidRPr="00060847" w:rsidRDefault="00060847" w:rsidP="00060847">
      <w:pPr>
        <w:spacing w:after="0" w:line="240" w:lineRule="auto"/>
        <w:jc w:val="both"/>
        <w:rPr>
          <w:rFonts w:ascii="Times New Roman" w:eastAsia="SimSun" w:hAnsi="Times New Roman" w:cs="Times New Roman"/>
          <w:bCs/>
          <w:sz w:val="20"/>
          <w:szCs w:val="20"/>
          <w:lang w:val="en-PH" w:eastAsia="en-PH"/>
        </w:rPr>
      </w:pPr>
    </w:p>
    <w:p w14:paraId="6DFD0981" w14:textId="77777777" w:rsidR="00060847" w:rsidRPr="00060847" w:rsidRDefault="00060847" w:rsidP="00414F68">
      <w:pPr>
        <w:spacing w:after="0" w:line="240" w:lineRule="auto"/>
        <w:jc w:val="both"/>
        <w:rPr>
          <w:rFonts w:ascii="Times New Roman" w:eastAsia="SimSun" w:hAnsi="Times New Roman" w:cs="Times New Roman"/>
          <w:b/>
          <w:bCs/>
          <w:i/>
          <w:sz w:val="20"/>
          <w:szCs w:val="20"/>
          <w:lang w:val="en-PH" w:eastAsia="en-PH"/>
        </w:rPr>
      </w:pPr>
      <w:r w:rsidRPr="00060847">
        <w:rPr>
          <w:rFonts w:ascii="Times New Roman" w:eastAsia="SimSun" w:hAnsi="Times New Roman" w:cs="Times New Roman"/>
          <w:bCs/>
          <w:sz w:val="20"/>
          <w:szCs w:val="20"/>
          <w:lang w:val="en-PH" w:eastAsia="en-PH"/>
        </w:rPr>
        <w:t>These findings align with existing literature, which also emphasizes the influence of demographic factors on technology acceptance and usage (Venkatesh et al., 2020). Therefore, when developing guidelines or interventions related to gadget use, it is crucial to consider these factors to create more effective and relevant strategies.</w:t>
      </w:r>
    </w:p>
    <w:p w14:paraId="1F628995" w14:textId="40E12B76" w:rsidR="00060847" w:rsidRPr="00060847" w:rsidRDefault="00060847" w:rsidP="00414F68">
      <w:pPr>
        <w:spacing w:after="0" w:line="240" w:lineRule="auto"/>
        <w:jc w:val="center"/>
        <w:rPr>
          <w:rFonts w:ascii="Times New Roman" w:eastAsia="SimSun" w:hAnsi="Times New Roman" w:cs="Times New Roman"/>
          <w:b/>
          <w:bCs/>
          <w:iCs/>
          <w:sz w:val="20"/>
          <w:szCs w:val="20"/>
          <w:lang w:val="en-PH" w:eastAsia="en-PH"/>
        </w:rPr>
      </w:pPr>
      <w:r w:rsidRPr="00060847">
        <w:rPr>
          <w:rFonts w:ascii="Times New Roman" w:eastAsia="SimSun" w:hAnsi="Times New Roman" w:cs="Times New Roman"/>
          <w:b/>
          <w:bCs/>
          <w:iCs/>
          <w:sz w:val="20"/>
          <w:szCs w:val="20"/>
          <w:lang w:val="en-PH" w:eastAsia="en-PH"/>
        </w:rPr>
        <w:t xml:space="preserve">Table </w:t>
      </w:r>
      <w:r w:rsidR="00414F68" w:rsidRPr="00414F68">
        <w:rPr>
          <w:rFonts w:ascii="Times New Roman" w:eastAsia="SimSun" w:hAnsi="Times New Roman" w:cs="Times New Roman"/>
          <w:b/>
          <w:bCs/>
          <w:iCs/>
          <w:sz w:val="20"/>
          <w:szCs w:val="20"/>
          <w:lang w:val="en-PH" w:eastAsia="en-PH"/>
        </w:rPr>
        <w:t>9</w:t>
      </w:r>
      <w:r w:rsidRPr="00060847">
        <w:rPr>
          <w:rFonts w:ascii="Times New Roman" w:eastAsia="SimSun" w:hAnsi="Times New Roman" w:cs="Times New Roman"/>
          <w:b/>
          <w:bCs/>
          <w:iCs/>
          <w:sz w:val="20"/>
          <w:szCs w:val="20"/>
          <w:lang w:val="en-PH" w:eastAsia="en-PH"/>
        </w:rPr>
        <w:t>: Post-Hoc Analysis</w:t>
      </w:r>
    </w:p>
    <w:tbl>
      <w:tblPr>
        <w:tblStyle w:val="TableGrid12"/>
        <w:tblW w:w="79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7"/>
        <w:gridCol w:w="1733"/>
        <w:gridCol w:w="779"/>
        <w:gridCol w:w="1286"/>
        <w:gridCol w:w="1822"/>
      </w:tblGrid>
      <w:tr w:rsidR="00060847" w:rsidRPr="00060847" w14:paraId="730804D4" w14:textId="77777777" w:rsidTr="00414F68">
        <w:trPr>
          <w:jc w:val="center"/>
        </w:trPr>
        <w:tc>
          <w:tcPr>
            <w:tcW w:w="0" w:type="auto"/>
            <w:tcBorders>
              <w:top w:val="single" w:sz="4" w:space="0" w:color="auto"/>
              <w:bottom w:val="single" w:sz="4" w:space="0" w:color="auto"/>
            </w:tcBorders>
            <w:hideMark/>
          </w:tcPr>
          <w:p w14:paraId="2244EC60" w14:textId="77777777" w:rsidR="00060847" w:rsidRPr="00060847" w:rsidRDefault="00060847" w:rsidP="00060847">
            <w:pPr>
              <w:jc w:val="center"/>
              <w:rPr>
                <w:rFonts w:eastAsia="Times New Roman"/>
                <w:b/>
                <w:bCs/>
                <w:color w:val="0D0D0D"/>
              </w:rPr>
            </w:pPr>
            <w:r w:rsidRPr="00060847">
              <w:rPr>
                <w:rFonts w:eastAsia="Times New Roman"/>
                <w:b/>
                <w:bCs/>
                <w:color w:val="0D0D0D"/>
              </w:rPr>
              <w:t>Variable</w:t>
            </w:r>
          </w:p>
        </w:tc>
        <w:tc>
          <w:tcPr>
            <w:tcW w:w="0" w:type="auto"/>
            <w:tcBorders>
              <w:top w:val="single" w:sz="4" w:space="0" w:color="auto"/>
              <w:bottom w:val="single" w:sz="4" w:space="0" w:color="auto"/>
            </w:tcBorders>
            <w:hideMark/>
          </w:tcPr>
          <w:p w14:paraId="492CF125" w14:textId="77777777" w:rsidR="00060847" w:rsidRPr="00060847" w:rsidRDefault="00060847" w:rsidP="00060847">
            <w:pPr>
              <w:jc w:val="center"/>
              <w:rPr>
                <w:rFonts w:eastAsia="Times New Roman"/>
                <w:b/>
                <w:bCs/>
                <w:color w:val="0D0D0D"/>
              </w:rPr>
            </w:pPr>
            <w:r w:rsidRPr="00060847">
              <w:rPr>
                <w:rFonts w:eastAsia="Times New Roman"/>
                <w:b/>
                <w:bCs/>
                <w:color w:val="0D0D0D"/>
              </w:rPr>
              <w:t>Profile</w:t>
            </w:r>
          </w:p>
        </w:tc>
        <w:tc>
          <w:tcPr>
            <w:tcW w:w="0" w:type="auto"/>
            <w:tcBorders>
              <w:top w:val="single" w:sz="4" w:space="0" w:color="auto"/>
              <w:bottom w:val="single" w:sz="4" w:space="0" w:color="auto"/>
            </w:tcBorders>
            <w:hideMark/>
          </w:tcPr>
          <w:p w14:paraId="5C2C0336" w14:textId="77777777" w:rsidR="00060847" w:rsidRPr="00060847" w:rsidRDefault="00060847" w:rsidP="00060847">
            <w:pPr>
              <w:jc w:val="center"/>
              <w:rPr>
                <w:rFonts w:eastAsia="Times New Roman"/>
                <w:b/>
                <w:bCs/>
                <w:color w:val="0D0D0D"/>
              </w:rPr>
            </w:pPr>
            <w:r w:rsidRPr="00060847">
              <w:rPr>
                <w:rFonts w:eastAsia="Times New Roman"/>
                <w:b/>
                <w:bCs/>
                <w:color w:val="0D0D0D"/>
              </w:rPr>
              <w:t>p-value</w:t>
            </w:r>
          </w:p>
        </w:tc>
        <w:tc>
          <w:tcPr>
            <w:tcW w:w="0" w:type="auto"/>
            <w:tcBorders>
              <w:top w:val="single" w:sz="4" w:space="0" w:color="auto"/>
              <w:bottom w:val="single" w:sz="4" w:space="0" w:color="auto"/>
            </w:tcBorders>
            <w:hideMark/>
          </w:tcPr>
          <w:p w14:paraId="1F84289A" w14:textId="77777777" w:rsidR="00060847" w:rsidRPr="00060847" w:rsidRDefault="00060847" w:rsidP="00060847">
            <w:pPr>
              <w:jc w:val="center"/>
              <w:rPr>
                <w:rFonts w:eastAsia="Times New Roman"/>
                <w:b/>
                <w:bCs/>
                <w:color w:val="0D0D0D"/>
              </w:rPr>
            </w:pPr>
            <w:r w:rsidRPr="00060847">
              <w:rPr>
                <w:rFonts w:eastAsia="Times New Roman"/>
                <w:b/>
                <w:bCs/>
                <w:color w:val="0D0D0D"/>
              </w:rPr>
              <w:t>Decision in HO</w:t>
            </w:r>
          </w:p>
        </w:tc>
        <w:tc>
          <w:tcPr>
            <w:tcW w:w="0" w:type="auto"/>
            <w:tcBorders>
              <w:top w:val="single" w:sz="4" w:space="0" w:color="auto"/>
              <w:bottom w:val="single" w:sz="4" w:space="0" w:color="auto"/>
            </w:tcBorders>
            <w:hideMark/>
          </w:tcPr>
          <w:p w14:paraId="2C166AB2" w14:textId="77777777" w:rsidR="00060847" w:rsidRPr="00060847" w:rsidRDefault="00060847" w:rsidP="00060847">
            <w:pPr>
              <w:jc w:val="center"/>
              <w:rPr>
                <w:rFonts w:eastAsia="Times New Roman"/>
                <w:b/>
                <w:bCs/>
                <w:color w:val="0D0D0D"/>
              </w:rPr>
            </w:pPr>
            <w:r w:rsidRPr="00060847">
              <w:rPr>
                <w:rFonts w:eastAsia="Times New Roman"/>
                <w:b/>
                <w:bCs/>
                <w:color w:val="0D0D0D"/>
              </w:rPr>
              <w:t>Verbal Interpretation</w:t>
            </w:r>
          </w:p>
        </w:tc>
      </w:tr>
      <w:tr w:rsidR="00060847" w:rsidRPr="00060847" w14:paraId="0316E061" w14:textId="77777777" w:rsidTr="00414F68">
        <w:trPr>
          <w:jc w:val="center"/>
        </w:trPr>
        <w:tc>
          <w:tcPr>
            <w:tcW w:w="0" w:type="auto"/>
            <w:vMerge w:val="restart"/>
            <w:tcBorders>
              <w:top w:val="single" w:sz="4" w:space="0" w:color="auto"/>
            </w:tcBorders>
            <w:hideMark/>
          </w:tcPr>
          <w:p w14:paraId="15AE34E0" w14:textId="77777777" w:rsidR="00060847" w:rsidRPr="00060847" w:rsidRDefault="00060847" w:rsidP="00060847">
            <w:pPr>
              <w:rPr>
                <w:rFonts w:eastAsia="Times New Roman"/>
                <w:color w:val="0D0D0D"/>
              </w:rPr>
            </w:pPr>
          </w:p>
          <w:p w14:paraId="572F3297" w14:textId="77777777" w:rsidR="00060847" w:rsidRPr="00060847" w:rsidRDefault="00060847" w:rsidP="00060847">
            <w:pPr>
              <w:rPr>
                <w:rFonts w:eastAsia="Times New Roman"/>
                <w:color w:val="0D0D0D"/>
              </w:rPr>
            </w:pPr>
          </w:p>
          <w:p w14:paraId="48B4B40E" w14:textId="77777777" w:rsidR="00060847" w:rsidRPr="00060847" w:rsidRDefault="00060847" w:rsidP="00060847">
            <w:pPr>
              <w:rPr>
                <w:rFonts w:eastAsia="Times New Roman"/>
                <w:color w:val="0D0D0D"/>
              </w:rPr>
            </w:pPr>
          </w:p>
          <w:p w14:paraId="576C57D3" w14:textId="77777777" w:rsidR="00060847" w:rsidRPr="00060847" w:rsidRDefault="00060847" w:rsidP="00060847">
            <w:pPr>
              <w:rPr>
                <w:rFonts w:eastAsia="Times New Roman"/>
                <w:color w:val="0D0D0D"/>
              </w:rPr>
            </w:pPr>
          </w:p>
          <w:p w14:paraId="72721237" w14:textId="77777777" w:rsidR="00060847" w:rsidRPr="00060847" w:rsidRDefault="00060847" w:rsidP="00060847">
            <w:pPr>
              <w:rPr>
                <w:rFonts w:eastAsia="Times New Roman"/>
                <w:color w:val="0D0D0D"/>
              </w:rPr>
            </w:pPr>
          </w:p>
          <w:p w14:paraId="1D31BCA5" w14:textId="77777777" w:rsidR="00060847" w:rsidRPr="00060847" w:rsidRDefault="00060847" w:rsidP="00060847">
            <w:pPr>
              <w:rPr>
                <w:rFonts w:eastAsia="Times New Roman"/>
                <w:color w:val="0D0D0D"/>
              </w:rPr>
            </w:pPr>
          </w:p>
          <w:p w14:paraId="181ED8BD" w14:textId="77777777" w:rsidR="00060847" w:rsidRPr="00060847" w:rsidRDefault="00060847" w:rsidP="00060847">
            <w:pPr>
              <w:rPr>
                <w:rFonts w:eastAsia="Times New Roman"/>
                <w:color w:val="0D0D0D"/>
              </w:rPr>
            </w:pPr>
          </w:p>
          <w:p w14:paraId="726D997B" w14:textId="77777777" w:rsidR="00060847" w:rsidRPr="00060847" w:rsidRDefault="00060847" w:rsidP="00060847">
            <w:pPr>
              <w:rPr>
                <w:rFonts w:eastAsia="Times New Roman"/>
                <w:color w:val="0D0D0D"/>
              </w:rPr>
            </w:pPr>
          </w:p>
          <w:p w14:paraId="71A6072E" w14:textId="77777777" w:rsidR="00060847" w:rsidRPr="00060847" w:rsidRDefault="00060847" w:rsidP="00060847">
            <w:pPr>
              <w:rPr>
                <w:rFonts w:eastAsia="Times New Roman"/>
                <w:color w:val="0D0D0D"/>
              </w:rPr>
            </w:pPr>
          </w:p>
          <w:p w14:paraId="096E6786" w14:textId="77777777" w:rsidR="00060847" w:rsidRPr="00060847" w:rsidRDefault="00060847" w:rsidP="00060847">
            <w:pPr>
              <w:rPr>
                <w:rFonts w:eastAsia="Times New Roman"/>
                <w:color w:val="0D0D0D"/>
              </w:rPr>
            </w:pPr>
          </w:p>
          <w:p w14:paraId="6B86443D" w14:textId="77777777" w:rsidR="00060847" w:rsidRPr="00060847" w:rsidRDefault="00060847" w:rsidP="00060847">
            <w:pPr>
              <w:rPr>
                <w:rFonts w:eastAsia="Times New Roman"/>
                <w:color w:val="0D0D0D"/>
              </w:rPr>
            </w:pPr>
          </w:p>
          <w:p w14:paraId="18F4B9B8" w14:textId="77777777" w:rsidR="00060847" w:rsidRPr="00060847" w:rsidRDefault="00060847" w:rsidP="00060847">
            <w:pPr>
              <w:rPr>
                <w:rFonts w:eastAsia="Times New Roman"/>
                <w:color w:val="0D0D0D"/>
              </w:rPr>
            </w:pPr>
          </w:p>
          <w:p w14:paraId="7F858E7F" w14:textId="77777777" w:rsidR="00060847" w:rsidRPr="00060847" w:rsidRDefault="00060847" w:rsidP="00060847">
            <w:pPr>
              <w:rPr>
                <w:rFonts w:eastAsia="Times New Roman"/>
                <w:color w:val="0D0D0D"/>
              </w:rPr>
            </w:pPr>
            <w:r w:rsidRPr="00060847">
              <w:rPr>
                <w:rFonts w:eastAsia="Times New Roman"/>
                <w:color w:val="0D0D0D"/>
              </w:rPr>
              <w:t>Parent’s Perceptions on Gadget Use</w:t>
            </w:r>
          </w:p>
        </w:tc>
        <w:tc>
          <w:tcPr>
            <w:tcW w:w="0" w:type="auto"/>
            <w:tcBorders>
              <w:top w:val="single" w:sz="4" w:space="0" w:color="auto"/>
            </w:tcBorders>
            <w:hideMark/>
          </w:tcPr>
          <w:p w14:paraId="41B8A95B" w14:textId="77777777" w:rsidR="00060847" w:rsidRPr="00060847" w:rsidRDefault="00060847" w:rsidP="00060847">
            <w:pPr>
              <w:rPr>
                <w:rFonts w:eastAsia="Times New Roman"/>
                <w:color w:val="0D0D0D"/>
              </w:rPr>
            </w:pPr>
            <w:r w:rsidRPr="00060847">
              <w:rPr>
                <w:rFonts w:eastAsia="Times New Roman"/>
                <w:color w:val="0D0D0D"/>
              </w:rPr>
              <w:t>26-30 years old</w:t>
            </w:r>
          </w:p>
        </w:tc>
        <w:tc>
          <w:tcPr>
            <w:tcW w:w="0" w:type="auto"/>
            <w:tcBorders>
              <w:top w:val="single" w:sz="4" w:space="0" w:color="auto"/>
            </w:tcBorders>
            <w:hideMark/>
          </w:tcPr>
          <w:p w14:paraId="6445CE6A" w14:textId="77777777" w:rsidR="00060847" w:rsidRPr="00060847" w:rsidRDefault="00060847" w:rsidP="00060847">
            <w:pPr>
              <w:rPr>
                <w:rFonts w:eastAsia="Times New Roman"/>
                <w:color w:val="0D0D0D"/>
              </w:rPr>
            </w:pPr>
            <w:r w:rsidRPr="00060847">
              <w:rPr>
                <w:rFonts w:eastAsia="Times New Roman"/>
                <w:color w:val="0D0D0D"/>
              </w:rPr>
              <w:t>0.02</w:t>
            </w:r>
          </w:p>
        </w:tc>
        <w:tc>
          <w:tcPr>
            <w:tcW w:w="0" w:type="auto"/>
            <w:tcBorders>
              <w:top w:val="single" w:sz="4" w:space="0" w:color="auto"/>
            </w:tcBorders>
            <w:hideMark/>
          </w:tcPr>
          <w:p w14:paraId="650CA7D9" w14:textId="77777777" w:rsidR="00060847" w:rsidRPr="00060847" w:rsidRDefault="00060847" w:rsidP="00060847">
            <w:pPr>
              <w:rPr>
                <w:rFonts w:eastAsia="Times New Roman"/>
                <w:color w:val="0D0D0D"/>
              </w:rPr>
            </w:pPr>
            <w:r w:rsidRPr="00060847">
              <w:rPr>
                <w:rFonts w:eastAsia="Times New Roman"/>
                <w:color w:val="0D0D0D"/>
              </w:rPr>
              <w:t>Reject Ho</w:t>
            </w:r>
          </w:p>
        </w:tc>
        <w:tc>
          <w:tcPr>
            <w:tcW w:w="0" w:type="auto"/>
            <w:tcBorders>
              <w:top w:val="single" w:sz="4" w:space="0" w:color="auto"/>
            </w:tcBorders>
            <w:hideMark/>
          </w:tcPr>
          <w:p w14:paraId="31902CE3" w14:textId="77777777" w:rsidR="00060847" w:rsidRPr="00060847" w:rsidRDefault="00060847" w:rsidP="00060847">
            <w:pPr>
              <w:jc w:val="center"/>
              <w:rPr>
                <w:rFonts w:eastAsia="Times New Roman"/>
                <w:color w:val="0D0D0D"/>
              </w:rPr>
            </w:pPr>
            <w:r w:rsidRPr="00060847">
              <w:rPr>
                <w:rFonts w:eastAsia="Times New Roman"/>
                <w:color w:val="0D0D0D"/>
              </w:rPr>
              <w:t>Significant</w:t>
            </w:r>
          </w:p>
        </w:tc>
      </w:tr>
      <w:tr w:rsidR="00060847" w:rsidRPr="00060847" w14:paraId="0308B4A1" w14:textId="77777777" w:rsidTr="00414F68">
        <w:trPr>
          <w:jc w:val="center"/>
        </w:trPr>
        <w:tc>
          <w:tcPr>
            <w:tcW w:w="0" w:type="auto"/>
            <w:vMerge/>
            <w:hideMark/>
          </w:tcPr>
          <w:p w14:paraId="1FAA8989" w14:textId="77777777" w:rsidR="00060847" w:rsidRPr="00060847" w:rsidRDefault="00060847" w:rsidP="00060847">
            <w:pPr>
              <w:rPr>
                <w:rFonts w:eastAsia="Times New Roman"/>
                <w:color w:val="0D0D0D"/>
              </w:rPr>
            </w:pPr>
          </w:p>
        </w:tc>
        <w:tc>
          <w:tcPr>
            <w:tcW w:w="0" w:type="auto"/>
            <w:hideMark/>
          </w:tcPr>
          <w:p w14:paraId="6C6B0B42" w14:textId="77777777" w:rsidR="00060847" w:rsidRPr="00060847" w:rsidRDefault="00060847" w:rsidP="00060847">
            <w:pPr>
              <w:rPr>
                <w:rFonts w:eastAsia="Times New Roman"/>
                <w:color w:val="0D0D0D"/>
              </w:rPr>
            </w:pPr>
            <w:r w:rsidRPr="00060847">
              <w:rPr>
                <w:rFonts w:eastAsia="Times New Roman"/>
                <w:color w:val="0D0D0D"/>
              </w:rPr>
              <w:t>31-35 years old</w:t>
            </w:r>
          </w:p>
        </w:tc>
        <w:tc>
          <w:tcPr>
            <w:tcW w:w="0" w:type="auto"/>
            <w:hideMark/>
          </w:tcPr>
          <w:p w14:paraId="619BE68D" w14:textId="77777777" w:rsidR="00060847" w:rsidRPr="00060847" w:rsidRDefault="00060847" w:rsidP="00060847">
            <w:pPr>
              <w:rPr>
                <w:rFonts w:eastAsia="Times New Roman"/>
                <w:color w:val="0D0D0D"/>
              </w:rPr>
            </w:pPr>
            <w:r w:rsidRPr="00060847">
              <w:rPr>
                <w:rFonts w:eastAsia="Times New Roman"/>
                <w:color w:val="0D0D0D"/>
              </w:rPr>
              <w:t>0.03</w:t>
            </w:r>
          </w:p>
        </w:tc>
        <w:tc>
          <w:tcPr>
            <w:tcW w:w="0" w:type="auto"/>
            <w:hideMark/>
          </w:tcPr>
          <w:p w14:paraId="34E88790" w14:textId="77777777" w:rsidR="00060847" w:rsidRPr="00060847" w:rsidRDefault="00060847" w:rsidP="00060847">
            <w:pPr>
              <w:rPr>
                <w:rFonts w:eastAsia="Times New Roman"/>
                <w:color w:val="0D0D0D"/>
              </w:rPr>
            </w:pPr>
            <w:r w:rsidRPr="00060847">
              <w:rPr>
                <w:rFonts w:eastAsia="Times New Roman"/>
                <w:color w:val="0D0D0D"/>
              </w:rPr>
              <w:t>Reject Ho</w:t>
            </w:r>
          </w:p>
        </w:tc>
        <w:tc>
          <w:tcPr>
            <w:tcW w:w="0" w:type="auto"/>
            <w:hideMark/>
          </w:tcPr>
          <w:p w14:paraId="57A57F12" w14:textId="77777777" w:rsidR="00060847" w:rsidRPr="00060847" w:rsidRDefault="00060847" w:rsidP="00060847">
            <w:pPr>
              <w:jc w:val="center"/>
              <w:rPr>
                <w:rFonts w:eastAsia="Times New Roman"/>
                <w:color w:val="0D0D0D"/>
              </w:rPr>
            </w:pPr>
            <w:r w:rsidRPr="00060847">
              <w:rPr>
                <w:rFonts w:eastAsia="Times New Roman"/>
                <w:color w:val="0D0D0D"/>
              </w:rPr>
              <w:t>Significant</w:t>
            </w:r>
          </w:p>
        </w:tc>
      </w:tr>
      <w:tr w:rsidR="00060847" w:rsidRPr="00060847" w14:paraId="6DA03986" w14:textId="77777777" w:rsidTr="00414F68">
        <w:trPr>
          <w:jc w:val="center"/>
        </w:trPr>
        <w:tc>
          <w:tcPr>
            <w:tcW w:w="0" w:type="auto"/>
            <w:vMerge/>
            <w:hideMark/>
          </w:tcPr>
          <w:p w14:paraId="000624DD" w14:textId="77777777" w:rsidR="00060847" w:rsidRPr="00060847" w:rsidRDefault="00060847" w:rsidP="00060847">
            <w:pPr>
              <w:rPr>
                <w:rFonts w:eastAsia="Times New Roman"/>
                <w:color w:val="0D0D0D"/>
              </w:rPr>
            </w:pPr>
          </w:p>
        </w:tc>
        <w:tc>
          <w:tcPr>
            <w:tcW w:w="0" w:type="auto"/>
            <w:hideMark/>
          </w:tcPr>
          <w:p w14:paraId="06C0D163" w14:textId="77777777" w:rsidR="00060847" w:rsidRPr="00060847" w:rsidRDefault="00060847" w:rsidP="00060847">
            <w:pPr>
              <w:rPr>
                <w:rFonts w:eastAsia="Times New Roman"/>
                <w:color w:val="0D0D0D"/>
              </w:rPr>
            </w:pPr>
            <w:r w:rsidRPr="00060847">
              <w:rPr>
                <w:rFonts w:eastAsia="Times New Roman"/>
                <w:color w:val="0D0D0D"/>
              </w:rPr>
              <w:t>36-40 years old</w:t>
            </w:r>
          </w:p>
        </w:tc>
        <w:tc>
          <w:tcPr>
            <w:tcW w:w="0" w:type="auto"/>
            <w:hideMark/>
          </w:tcPr>
          <w:p w14:paraId="2E2D75B0" w14:textId="77777777" w:rsidR="00060847" w:rsidRPr="00060847" w:rsidRDefault="00060847" w:rsidP="00060847">
            <w:pPr>
              <w:rPr>
                <w:rFonts w:eastAsia="Times New Roman"/>
                <w:color w:val="0D0D0D"/>
              </w:rPr>
            </w:pPr>
            <w:r w:rsidRPr="00060847">
              <w:rPr>
                <w:rFonts w:eastAsia="Times New Roman"/>
                <w:color w:val="0D0D0D"/>
              </w:rPr>
              <w:t>0.04</w:t>
            </w:r>
          </w:p>
        </w:tc>
        <w:tc>
          <w:tcPr>
            <w:tcW w:w="0" w:type="auto"/>
            <w:hideMark/>
          </w:tcPr>
          <w:p w14:paraId="2108A8AF" w14:textId="77777777" w:rsidR="00060847" w:rsidRPr="00060847" w:rsidRDefault="00060847" w:rsidP="00060847">
            <w:pPr>
              <w:rPr>
                <w:rFonts w:eastAsia="Times New Roman"/>
                <w:color w:val="0D0D0D"/>
              </w:rPr>
            </w:pPr>
            <w:r w:rsidRPr="00060847">
              <w:rPr>
                <w:rFonts w:eastAsia="Times New Roman"/>
                <w:color w:val="0D0D0D"/>
              </w:rPr>
              <w:t>Reject Ho</w:t>
            </w:r>
          </w:p>
        </w:tc>
        <w:tc>
          <w:tcPr>
            <w:tcW w:w="0" w:type="auto"/>
            <w:hideMark/>
          </w:tcPr>
          <w:p w14:paraId="643C0532" w14:textId="77777777" w:rsidR="00060847" w:rsidRPr="00060847" w:rsidRDefault="00060847" w:rsidP="00060847">
            <w:pPr>
              <w:jc w:val="center"/>
              <w:rPr>
                <w:rFonts w:eastAsia="Times New Roman"/>
                <w:color w:val="0D0D0D"/>
              </w:rPr>
            </w:pPr>
            <w:r w:rsidRPr="00060847">
              <w:rPr>
                <w:rFonts w:eastAsia="Times New Roman"/>
                <w:color w:val="0D0D0D"/>
              </w:rPr>
              <w:t>Significant</w:t>
            </w:r>
          </w:p>
        </w:tc>
      </w:tr>
      <w:tr w:rsidR="00060847" w:rsidRPr="00060847" w14:paraId="7A7939F2" w14:textId="77777777" w:rsidTr="00414F68">
        <w:trPr>
          <w:jc w:val="center"/>
        </w:trPr>
        <w:tc>
          <w:tcPr>
            <w:tcW w:w="0" w:type="auto"/>
            <w:vMerge/>
            <w:hideMark/>
          </w:tcPr>
          <w:p w14:paraId="36CBB07B" w14:textId="77777777" w:rsidR="00060847" w:rsidRPr="00060847" w:rsidRDefault="00060847" w:rsidP="00060847">
            <w:pPr>
              <w:rPr>
                <w:rFonts w:eastAsia="Times New Roman"/>
                <w:color w:val="0D0D0D"/>
              </w:rPr>
            </w:pPr>
          </w:p>
        </w:tc>
        <w:tc>
          <w:tcPr>
            <w:tcW w:w="0" w:type="auto"/>
            <w:hideMark/>
          </w:tcPr>
          <w:p w14:paraId="3F3E409E" w14:textId="77777777" w:rsidR="00060847" w:rsidRPr="00060847" w:rsidRDefault="00060847" w:rsidP="00060847">
            <w:pPr>
              <w:rPr>
                <w:rFonts w:eastAsia="Times New Roman"/>
                <w:color w:val="0D0D0D"/>
              </w:rPr>
            </w:pPr>
            <w:r w:rsidRPr="00060847">
              <w:rPr>
                <w:rFonts w:eastAsia="Times New Roman"/>
                <w:color w:val="0D0D0D"/>
              </w:rPr>
              <w:t>41-45 years old</w:t>
            </w:r>
          </w:p>
        </w:tc>
        <w:tc>
          <w:tcPr>
            <w:tcW w:w="0" w:type="auto"/>
            <w:hideMark/>
          </w:tcPr>
          <w:p w14:paraId="5241B062" w14:textId="77777777" w:rsidR="00060847" w:rsidRPr="00060847" w:rsidRDefault="00060847" w:rsidP="00060847">
            <w:pPr>
              <w:rPr>
                <w:rFonts w:eastAsia="Times New Roman"/>
                <w:color w:val="0D0D0D"/>
              </w:rPr>
            </w:pPr>
            <w:r w:rsidRPr="00060847">
              <w:rPr>
                <w:rFonts w:eastAsia="Times New Roman"/>
                <w:color w:val="0D0D0D"/>
              </w:rPr>
              <w:t>0.15</w:t>
            </w:r>
          </w:p>
        </w:tc>
        <w:tc>
          <w:tcPr>
            <w:tcW w:w="0" w:type="auto"/>
            <w:hideMark/>
          </w:tcPr>
          <w:p w14:paraId="3D188847" w14:textId="77777777" w:rsidR="00060847" w:rsidRPr="00060847" w:rsidRDefault="00060847" w:rsidP="00060847">
            <w:pPr>
              <w:rPr>
                <w:rFonts w:eastAsia="Times New Roman"/>
                <w:color w:val="0D0D0D"/>
              </w:rPr>
            </w:pPr>
            <w:r w:rsidRPr="00060847">
              <w:rPr>
                <w:rFonts w:eastAsia="Times New Roman"/>
                <w:color w:val="0D0D0D"/>
              </w:rPr>
              <w:t>Accept Ho</w:t>
            </w:r>
          </w:p>
        </w:tc>
        <w:tc>
          <w:tcPr>
            <w:tcW w:w="0" w:type="auto"/>
            <w:hideMark/>
          </w:tcPr>
          <w:p w14:paraId="7130DC1D" w14:textId="77777777" w:rsidR="00060847" w:rsidRPr="00060847" w:rsidRDefault="00060847" w:rsidP="00060847">
            <w:pPr>
              <w:jc w:val="center"/>
              <w:rPr>
                <w:rFonts w:eastAsia="Times New Roman"/>
                <w:color w:val="0D0D0D"/>
              </w:rPr>
            </w:pPr>
            <w:r w:rsidRPr="00060847">
              <w:rPr>
                <w:rFonts w:eastAsia="Times New Roman"/>
                <w:color w:val="0D0D0D"/>
              </w:rPr>
              <w:t>Not Significant</w:t>
            </w:r>
          </w:p>
        </w:tc>
      </w:tr>
      <w:tr w:rsidR="00060847" w:rsidRPr="00060847" w14:paraId="6B9D2684" w14:textId="77777777" w:rsidTr="00414F68">
        <w:trPr>
          <w:jc w:val="center"/>
        </w:trPr>
        <w:tc>
          <w:tcPr>
            <w:tcW w:w="0" w:type="auto"/>
            <w:vMerge/>
            <w:hideMark/>
          </w:tcPr>
          <w:p w14:paraId="17B0EB08" w14:textId="77777777" w:rsidR="00060847" w:rsidRPr="00060847" w:rsidRDefault="00060847" w:rsidP="00060847">
            <w:pPr>
              <w:rPr>
                <w:rFonts w:eastAsia="Times New Roman"/>
                <w:color w:val="0D0D0D"/>
              </w:rPr>
            </w:pPr>
          </w:p>
        </w:tc>
        <w:tc>
          <w:tcPr>
            <w:tcW w:w="0" w:type="auto"/>
            <w:hideMark/>
          </w:tcPr>
          <w:p w14:paraId="79355DF5" w14:textId="77777777" w:rsidR="00060847" w:rsidRPr="00060847" w:rsidRDefault="00060847" w:rsidP="00060847">
            <w:pPr>
              <w:rPr>
                <w:rFonts w:eastAsia="Times New Roman"/>
                <w:color w:val="0D0D0D"/>
              </w:rPr>
            </w:pPr>
            <w:r w:rsidRPr="00060847">
              <w:rPr>
                <w:rFonts w:eastAsia="Times New Roman"/>
                <w:color w:val="0D0D0D"/>
              </w:rPr>
              <w:t>Female</w:t>
            </w:r>
          </w:p>
        </w:tc>
        <w:tc>
          <w:tcPr>
            <w:tcW w:w="0" w:type="auto"/>
            <w:hideMark/>
          </w:tcPr>
          <w:p w14:paraId="0F6267DC" w14:textId="77777777" w:rsidR="00060847" w:rsidRPr="00060847" w:rsidRDefault="00060847" w:rsidP="00060847">
            <w:pPr>
              <w:rPr>
                <w:rFonts w:eastAsia="Times New Roman"/>
                <w:color w:val="0D0D0D"/>
              </w:rPr>
            </w:pPr>
            <w:r w:rsidRPr="00060847">
              <w:rPr>
                <w:rFonts w:eastAsia="Times New Roman"/>
                <w:color w:val="0D0D0D"/>
              </w:rPr>
              <w:t>0.01</w:t>
            </w:r>
          </w:p>
        </w:tc>
        <w:tc>
          <w:tcPr>
            <w:tcW w:w="0" w:type="auto"/>
            <w:hideMark/>
          </w:tcPr>
          <w:p w14:paraId="4D370D1B" w14:textId="77777777" w:rsidR="00060847" w:rsidRPr="00060847" w:rsidRDefault="00060847" w:rsidP="00060847">
            <w:pPr>
              <w:rPr>
                <w:rFonts w:eastAsia="Times New Roman"/>
                <w:color w:val="0D0D0D"/>
              </w:rPr>
            </w:pPr>
            <w:r w:rsidRPr="00060847">
              <w:rPr>
                <w:rFonts w:eastAsia="Times New Roman"/>
                <w:color w:val="0D0D0D"/>
              </w:rPr>
              <w:t>Reject Ho</w:t>
            </w:r>
          </w:p>
        </w:tc>
        <w:tc>
          <w:tcPr>
            <w:tcW w:w="0" w:type="auto"/>
            <w:hideMark/>
          </w:tcPr>
          <w:p w14:paraId="53FEA8C3" w14:textId="77777777" w:rsidR="00060847" w:rsidRPr="00060847" w:rsidRDefault="00060847" w:rsidP="00060847">
            <w:pPr>
              <w:jc w:val="center"/>
              <w:rPr>
                <w:rFonts w:eastAsia="Times New Roman"/>
                <w:color w:val="0D0D0D"/>
              </w:rPr>
            </w:pPr>
            <w:r w:rsidRPr="00060847">
              <w:rPr>
                <w:rFonts w:eastAsia="Times New Roman"/>
                <w:color w:val="0D0D0D"/>
              </w:rPr>
              <w:t>Significant</w:t>
            </w:r>
          </w:p>
        </w:tc>
      </w:tr>
      <w:tr w:rsidR="00060847" w:rsidRPr="00060847" w14:paraId="4F0C9BA4" w14:textId="77777777" w:rsidTr="00414F68">
        <w:trPr>
          <w:jc w:val="center"/>
        </w:trPr>
        <w:tc>
          <w:tcPr>
            <w:tcW w:w="0" w:type="auto"/>
            <w:vMerge/>
            <w:hideMark/>
          </w:tcPr>
          <w:p w14:paraId="06DB8274" w14:textId="77777777" w:rsidR="00060847" w:rsidRPr="00060847" w:rsidRDefault="00060847" w:rsidP="00060847">
            <w:pPr>
              <w:rPr>
                <w:rFonts w:eastAsia="Times New Roman"/>
                <w:color w:val="0D0D0D"/>
              </w:rPr>
            </w:pPr>
          </w:p>
        </w:tc>
        <w:tc>
          <w:tcPr>
            <w:tcW w:w="0" w:type="auto"/>
            <w:hideMark/>
          </w:tcPr>
          <w:p w14:paraId="2E285038" w14:textId="77777777" w:rsidR="00060847" w:rsidRPr="00060847" w:rsidRDefault="00060847" w:rsidP="00060847">
            <w:pPr>
              <w:rPr>
                <w:rFonts w:eastAsia="Times New Roman"/>
                <w:color w:val="0D0D0D"/>
              </w:rPr>
            </w:pPr>
            <w:r w:rsidRPr="00060847">
              <w:rPr>
                <w:rFonts w:eastAsia="Times New Roman"/>
                <w:color w:val="0D0D0D"/>
              </w:rPr>
              <w:t>Solo Parent</w:t>
            </w:r>
          </w:p>
        </w:tc>
        <w:tc>
          <w:tcPr>
            <w:tcW w:w="0" w:type="auto"/>
            <w:hideMark/>
          </w:tcPr>
          <w:p w14:paraId="5B9A3109" w14:textId="77777777" w:rsidR="00060847" w:rsidRPr="00060847" w:rsidRDefault="00060847" w:rsidP="00060847">
            <w:pPr>
              <w:rPr>
                <w:rFonts w:eastAsia="Times New Roman"/>
                <w:color w:val="0D0D0D"/>
              </w:rPr>
            </w:pPr>
            <w:r w:rsidRPr="00060847">
              <w:rPr>
                <w:rFonts w:eastAsia="Times New Roman"/>
                <w:color w:val="0D0D0D"/>
              </w:rPr>
              <w:t>0.03</w:t>
            </w:r>
          </w:p>
        </w:tc>
        <w:tc>
          <w:tcPr>
            <w:tcW w:w="0" w:type="auto"/>
            <w:hideMark/>
          </w:tcPr>
          <w:p w14:paraId="4558050E" w14:textId="77777777" w:rsidR="00060847" w:rsidRPr="00060847" w:rsidRDefault="00060847" w:rsidP="00060847">
            <w:pPr>
              <w:rPr>
                <w:rFonts w:eastAsia="Times New Roman"/>
                <w:color w:val="0D0D0D"/>
              </w:rPr>
            </w:pPr>
            <w:r w:rsidRPr="00060847">
              <w:rPr>
                <w:rFonts w:eastAsia="Times New Roman"/>
                <w:color w:val="0D0D0D"/>
              </w:rPr>
              <w:t>Reject Ho</w:t>
            </w:r>
          </w:p>
        </w:tc>
        <w:tc>
          <w:tcPr>
            <w:tcW w:w="0" w:type="auto"/>
            <w:hideMark/>
          </w:tcPr>
          <w:p w14:paraId="5CC6BB4F" w14:textId="77777777" w:rsidR="00060847" w:rsidRPr="00060847" w:rsidRDefault="00060847" w:rsidP="00060847">
            <w:pPr>
              <w:jc w:val="center"/>
              <w:rPr>
                <w:rFonts w:eastAsia="Times New Roman"/>
                <w:color w:val="0D0D0D"/>
              </w:rPr>
            </w:pPr>
            <w:r w:rsidRPr="00060847">
              <w:rPr>
                <w:rFonts w:eastAsia="Times New Roman"/>
                <w:color w:val="0D0D0D"/>
              </w:rPr>
              <w:t>Significant</w:t>
            </w:r>
          </w:p>
        </w:tc>
      </w:tr>
      <w:tr w:rsidR="00060847" w:rsidRPr="00060847" w14:paraId="0029B4B2" w14:textId="77777777" w:rsidTr="00414F68">
        <w:trPr>
          <w:jc w:val="center"/>
        </w:trPr>
        <w:tc>
          <w:tcPr>
            <w:tcW w:w="0" w:type="auto"/>
            <w:vMerge/>
            <w:hideMark/>
          </w:tcPr>
          <w:p w14:paraId="31BBC988" w14:textId="77777777" w:rsidR="00060847" w:rsidRPr="00060847" w:rsidRDefault="00060847" w:rsidP="00060847">
            <w:pPr>
              <w:rPr>
                <w:rFonts w:eastAsia="Times New Roman"/>
                <w:color w:val="0D0D0D"/>
              </w:rPr>
            </w:pPr>
          </w:p>
        </w:tc>
        <w:tc>
          <w:tcPr>
            <w:tcW w:w="0" w:type="auto"/>
            <w:hideMark/>
          </w:tcPr>
          <w:p w14:paraId="0C2F2FEA" w14:textId="77777777" w:rsidR="00060847" w:rsidRPr="00060847" w:rsidRDefault="00060847" w:rsidP="00060847">
            <w:pPr>
              <w:rPr>
                <w:rFonts w:eastAsia="Times New Roman"/>
                <w:color w:val="0D0D0D"/>
              </w:rPr>
            </w:pPr>
            <w:r w:rsidRPr="00060847">
              <w:rPr>
                <w:rFonts w:eastAsia="Times New Roman"/>
                <w:color w:val="0D0D0D"/>
              </w:rPr>
              <w:t>Married</w:t>
            </w:r>
          </w:p>
        </w:tc>
        <w:tc>
          <w:tcPr>
            <w:tcW w:w="0" w:type="auto"/>
            <w:hideMark/>
          </w:tcPr>
          <w:p w14:paraId="094DDEC1" w14:textId="77777777" w:rsidR="00060847" w:rsidRPr="00060847" w:rsidRDefault="00060847" w:rsidP="00060847">
            <w:pPr>
              <w:rPr>
                <w:rFonts w:eastAsia="Times New Roman"/>
                <w:color w:val="0D0D0D"/>
              </w:rPr>
            </w:pPr>
            <w:r w:rsidRPr="00060847">
              <w:rPr>
                <w:rFonts w:eastAsia="Times New Roman"/>
                <w:color w:val="0D0D0D"/>
              </w:rPr>
              <w:t>0.02</w:t>
            </w:r>
          </w:p>
        </w:tc>
        <w:tc>
          <w:tcPr>
            <w:tcW w:w="0" w:type="auto"/>
            <w:hideMark/>
          </w:tcPr>
          <w:p w14:paraId="0B67552D" w14:textId="77777777" w:rsidR="00060847" w:rsidRPr="00060847" w:rsidRDefault="00060847" w:rsidP="00060847">
            <w:pPr>
              <w:rPr>
                <w:rFonts w:eastAsia="Times New Roman"/>
                <w:color w:val="0D0D0D"/>
              </w:rPr>
            </w:pPr>
            <w:r w:rsidRPr="00060847">
              <w:rPr>
                <w:rFonts w:eastAsia="Times New Roman"/>
                <w:color w:val="0D0D0D"/>
              </w:rPr>
              <w:t>Reject Ho</w:t>
            </w:r>
          </w:p>
        </w:tc>
        <w:tc>
          <w:tcPr>
            <w:tcW w:w="0" w:type="auto"/>
            <w:hideMark/>
          </w:tcPr>
          <w:p w14:paraId="163B68A1" w14:textId="77777777" w:rsidR="00060847" w:rsidRPr="00060847" w:rsidRDefault="00060847" w:rsidP="00060847">
            <w:pPr>
              <w:jc w:val="center"/>
              <w:rPr>
                <w:rFonts w:eastAsia="Times New Roman"/>
                <w:color w:val="0D0D0D"/>
              </w:rPr>
            </w:pPr>
            <w:r w:rsidRPr="00060847">
              <w:rPr>
                <w:rFonts w:eastAsia="Times New Roman"/>
                <w:color w:val="0D0D0D"/>
              </w:rPr>
              <w:t>Significant</w:t>
            </w:r>
          </w:p>
        </w:tc>
      </w:tr>
      <w:tr w:rsidR="00060847" w:rsidRPr="00060847" w14:paraId="7BEACD44" w14:textId="77777777" w:rsidTr="00414F68">
        <w:trPr>
          <w:jc w:val="center"/>
        </w:trPr>
        <w:tc>
          <w:tcPr>
            <w:tcW w:w="0" w:type="auto"/>
            <w:vMerge/>
            <w:hideMark/>
          </w:tcPr>
          <w:p w14:paraId="5B05B9B9" w14:textId="77777777" w:rsidR="00060847" w:rsidRPr="00060847" w:rsidRDefault="00060847" w:rsidP="00060847">
            <w:pPr>
              <w:rPr>
                <w:rFonts w:eastAsia="Times New Roman"/>
                <w:color w:val="0D0D0D"/>
              </w:rPr>
            </w:pPr>
          </w:p>
        </w:tc>
        <w:tc>
          <w:tcPr>
            <w:tcW w:w="0" w:type="auto"/>
            <w:hideMark/>
          </w:tcPr>
          <w:p w14:paraId="05B2DCBB" w14:textId="77777777" w:rsidR="00060847" w:rsidRPr="00060847" w:rsidRDefault="00060847" w:rsidP="00060847">
            <w:pPr>
              <w:rPr>
                <w:rFonts w:eastAsia="Times New Roman"/>
                <w:color w:val="0D0D0D"/>
              </w:rPr>
            </w:pPr>
            <w:r w:rsidRPr="00060847">
              <w:rPr>
                <w:rFonts w:eastAsia="Times New Roman"/>
                <w:color w:val="0D0D0D"/>
              </w:rPr>
              <w:t>Guardian</w:t>
            </w:r>
          </w:p>
        </w:tc>
        <w:tc>
          <w:tcPr>
            <w:tcW w:w="0" w:type="auto"/>
            <w:hideMark/>
          </w:tcPr>
          <w:p w14:paraId="39CAB0B9" w14:textId="77777777" w:rsidR="00060847" w:rsidRPr="00060847" w:rsidRDefault="00060847" w:rsidP="00060847">
            <w:pPr>
              <w:rPr>
                <w:rFonts w:eastAsia="Times New Roman"/>
                <w:color w:val="0D0D0D"/>
              </w:rPr>
            </w:pPr>
            <w:r w:rsidRPr="00060847">
              <w:rPr>
                <w:rFonts w:eastAsia="Times New Roman"/>
                <w:color w:val="0D0D0D"/>
              </w:rPr>
              <w:t>0.20</w:t>
            </w:r>
          </w:p>
        </w:tc>
        <w:tc>
          <w:tcPr>
            <w:tcW w:w="0" w:type="auto"/>
            <w:hideMark/>
          </w:tcPr>
          <w:p w14:paraId="2FEA8B4A" w14:textId="77777777" w:rsidR="00060847" w:rsidRPr="00060847" w:rsidRDefault="00060847" w:rsidP="00060847">
            <w:pPr>
              <w:rPr>
                <w:rFonts w:eastAsia="Times New Roman"/>
                <w:color w:val="0D0D0D"/>
              </w:rPr>
            </w:pPr>
            <w:r w:rsidRPr="00060847">
              <w:rPr>
                <w:rFonts w:eastAsia="Times New Roman"/>
                <w:color w:val="0D0D0D"/>
              </w:rPr>
              <w:t>Accept Ho</w:t>
            </w:r>
          </w:p>
        </w:tc>
        <w:tc>
          <w:tcPr>
            <w:tcW w:w="0" w:type="auto"/>
            <w:hideMark/>
          </w:tcPr>
          <w:p w14:paraId="53EE66CE" w14:textId="77777777" w:rsidR="00060847" w:rsidRPr="00060847" w:rsidRDefault="00060847" w:rsidP="00060847">
            <w:pPr>
              <w:jc w:val="center"/>
              <w:rPr>
                <w:rFonts w:eastAsia="Times New Roman"/>
                <w:color w:val="0D0D0D"/>
              </w:rPr>
            </w:pPr>
            <w:r w:rsidRPr="00060847">
              <w:rPr>
                <w:rFonts w:eastAsia="Times New Roman"/>
                <w:color w:val="0D0D0D"/>
              </w:rPr>
              <w:t>Not Significant</w:t>
            </w:r>
          </w:p>
        </w:tc>
      </w:tr>
      <w:tr w:rsidR="00060847" w:rsidRPr="00060847" w14:paraId="69047590" w14:textId="77777777" w:rsidTr="00414F68">
        <w:trPr>
          <w:jc w:val="center"/>
        </w:trPr>
        <w:tc>
          <w:tcPr>
            <w:tcW w:w="0" w:type="auto"/>
            <w:vMerge/>
            <w:hideMark/>
          </w:tcPr>
          <w:p w14:paraId="79D1A123" w14:textId="77777777" w:rsidR="00060847" w:rsidRPr="00060847" w:rsidRDefault="00060847" w:rsidP="00060847">
            <w:pPr>
              <w:rPr>
                <w:rFonts w:eastAsia="Times New Roman"/>
                <w:color w:val="0D0D0D"/>
              </w:rPr>
            </w:pPr>
          </w:p>
        </w:tc>
        <w:tc>
          <w:tcPr>
            <w:tcW w:w="0" w:type="auto"/>
            <w:hideMark/>
          </w:tcPr>
          <w:p w14:paraId="7A1FAA3B" w14:textId="77777777" w:rsidR="00060847" w:rsidRPr="00060847" w:rsidRDefault="00060847" w:rsidP="00060847">
            <w:pPr>
              <w:rPr>
                <w:rFonts w:eastAsia="Times New Roman"/>
                <w:color w:val="0D0D0D"/>
              </w:rPr>
            </w:pPr>
            <w:r w:rsidRPr="00060847">
              <w:rPr>
                <w:rFonts w:eastAsia="Times New Roman"/>
                <w:color w:val="0D0D0D"/>
              </w:rPr>
              <w:t>Elementary Graduate</w:t>
            </w:r>
          </w:p>
        </w:tc>
        <w:tc>
          <w:tcPr>
            <w:tcW w:w="0" w:type="auto"/>
            <w:hideMark/>
          </w:tcPr>
          <w:p w14:paraId="2BD296A4" w14:textId="77777777" w:rsidR="00060847" w:rsidRPr="00060847" w:rsidRDefault="00060847" w:rsidP="00060847">
            <w:pPr>
              <w:rPr>
                <w:rFonts w:eastAsia="Times New Roman"/>
                <w:color w:val="0D0D0D"/>
              </w:rPr>
            </w:pPr>
            <w:r w:rsidRPr="00060847">
              <w:rPr>
                <w:rFonts w:eastAsia="Times New Roman"/>
                <w:color w:val="0D0D0D"/>
              </w:rPr>
              <w:t>0.25</w:t>
            </w:r>
          </w:p>
        </w:tc>
        <w:tc>
          <w:tcPr>
            <w:tcW w:w="0" w:type="auto"/>
            <w:hideMark/>
          </w:tcPr>
          <w:p w14:paraId="48E9D922" w14:textId="77777777" w:rsidR="00060847" w:rsidRPr="00060847" w:rsidRDefault="00060847" w:rsidP="00060847">
            <w:pPr>
              <w:rPr>
                <w:rFonts w:eastAsia="Times New Roman"/>
                <w:color w:val="0D0D0D"/>
              </w:rPr>
            </w:pPr>
            <w:r w:rsidRPr="00060847">
              <w:rPr>
                <w:rFonts w:eastAsia="Times New Roman"/>
                <w:color w:val="0D0D0D"/>
              </w:rPr>
              <w:t>Accept Ho</w:t>
            </w:r>
          </w:p>
        </w:tc>
        <w:tc>
          <w:tcPr>
            <w:tcW w:w="0" w:type="auto"/>
            <w:hideMark/>
          </w:tcPr>
          <w:p w14:paraId="4E3BD919" w14:textId="77777777" w:rsidR="00060847" w:rsidRPr="00060847" w:rsidRDefault="00060847" w:rsidP="00060847">
            <w:pPr>
              <w:jc w:val="center"/>
              <w:rPr>
                <w:rFonts w:eastAsia="Times New Roman"/>
                <w:color w:val="0D0D0D"/>
              </w:rPr>
            </w:pPr>
            <w:r w:rsidRPr="00060847">
              <w:rPr>
                <w:rFonts w:eastAsia="Times New Roman"/>
                <w:color w:val="0D0D0D"/>
              </w:rPr>
              <w:t>Not Significant</w:t>
            </w:r>
          </w:p>
        </w:tc>
      </w:tr>
      <w:tr w:rsidR="00060847" w:rsidRPr="00060847" w14:paraId="3FBE6440" w14:textId="77777777" w:rsidTr="00414F68">
        <w:trPr>
          <w:jc w:val="center"/>
        </w:trPr>
        <w:tc>
          <w:tcPr>
            <w:tcW w:w="0" w:type="auto"/>
            <w:vMerge/>
            <w:hideMark/>
          </w:tcPr>
          <w:p w14:paraId="6B1EFB36" w14:textId="77777777" w:rsidR="00060847" w:rsidRPr="00060847" w:rsidRDefault="00060847" w:rsidP="00060847">
            <w:pPr>
              <w:rPr>
                <w:rFonts w:eastAsia="Times New Roman"/>
                <w:color w:val="0D0D0D"/>
              </w:rPr>
            </w:pPr>
          </w:p>
        </w:tc>
        <w:tc>
          <w:tcPr>
            <w:tcW w:w="0" w:type="auto"/>
            <w:hideMark/>
          </w:tcPr>
          <w:p w14:paraId="1E984805" w14:textId="77777777" w:rsidR="00060847" w:rsidRPr="00060847" w:rsidRDefault="00060847" w:rsidP="00060847">
            <w:pPr>
              <w:rPr>
                <w:rFonts w:eastAsia="Times New Roman"/>
                <w:color w:val="0D0D0D"/>
              </w:rPr>
            </w:pPr>
            <w:r w:rsidRPr="00060847">
              <w:rPr>
                <w:rFonts w:eastAsia="Times New Roman"/>
                <w:color w:val="0D0D0D"/>
              </w:rPr>
              <w:t>High School Level</w:t>
            </w:r>
          </w:p>
        </w:tc>
        <w:tc>
          <w:tcPr>
            <w:tcW w:w="0" w:type="auto"/>
            <w:hideMark/>
          </w:tcPr>
          <w:p w14:paraId="530FB5F7" w14:textId="77777777" w:rsidR="00060847" w:rsidRPr="00060847" w:rsidRDefault="00060847" w:rsidP="00060847">
            <w:pPr>
              <w:rPr>
                <w:rFonts w:eastAsia="Times New Roman"/>
                <w:color w:val="0D0D0D"/>
              </w:rPr>
            </w:pPr>
            <w:r w:rsidRPr="00060847">
              <w:rPr>
                <w:rFonts w:eastAsia="Times New Roman"/>
                <w:color w:val="0D0D0D"/>
              </w:rPr>
              <w:t>0.05</w:t>
            </w:r>
          </w:p>
        </w:tc>
        <w:tc>
          <w:tcPr>
            <w:tcW w:w="0" w:type="auto"/>
            <w:hideMark/>
          </w:tcPr>
          <w:p w14:paraId="1CC4AFE1" w14:textId="77777777" w:rsidR="00060847" w:rsidRPr="00060847" w:rsidRDefault="00060847" w:rsidP="00060847">
            <w:pPr>
              <w:rPr>
                <w:rFonts w:eastAsia="Times New Roman"/>
                <w:color w:val="0D0D0D"/>
              </w:rPr>
            </w:pPr>
            <w:r w:rsidRPr="00060847">
              <w:rPr>
                <w:rFonts w:eastAsia="Times New Roman"/>
                <w:color w:val="0D0D0D"/>
              </w:rPr>
              <w:t>Reject Ho</w:t>
            </w:r>
          </w:p>
        </w:tc>
        <w:tc>
          <w:tcPr>
            <w:tcW w:w="0" w:type="auto"/>
            <w:hideMark/>
          </w:tcPr>
          <w:p w14:paraId="409C1AD6" w14:textId="77777777" w:rsidR="00060847" w:rsidRPr="00060847" w:rsidRDefault="00060847" w:rsidP="00060847">
            <w:pPr>
              <w:jc w:val="center"/>
              <w:rPr>
                <w:rFonts w:eastAsia="Times New Roman"/>
                <w:color w:val="0D0D0D"/>
              </w:rPr>
            </w:pPr>
            <w:r w:rsidRPr="00060847">
              <w:rPr>
                <w:rFonts w:eastAsia="Times New Roman"/>
                <w:color w:val="0D0D0D"/>
              </w:rPr>
              <w:t>Significant</w:t>
            </w:r>
          </w:p>
        </w:tc>
      </w:tr>
      <w:tr w:rsidR="00060847" w:rsidRPr="00060847" w14:paraId="24597370" w14:textId="77777777" w:rsidTr="00414F68">
        <w:trPr>
          <w:jc w:val="center"/>
        </w:trPr>
        <w:tc>
          <w:tcPr>
            <w:tcW w:w="0" w:type="auto"/>
            <w:vMerge/>
            <w:hideMark/>
          </w:tcPr>
          <w:p w14:paraId="0618C34B" w14:textId="77777777" w:rsidR="00060847" w:rsidRPr="00060847" w:rsidRDefault="00060847" w:rsidP="00060847">
            <w:pPr>
              <w:rPr>
                <w:rFonts w:eastAsia="Times New Roman"/>
                <w:color w:val="0D0D0D"/>
              </w:rPr>
            </w:pPr>
          </w:p>
        </w:tc>
        <w:tc>
          <w:tcPr>
            <w:tcW w:w="0" w:type="auto"/>
            <w:hideMark/>
          </w:tcPr>
          <w:p w14:paraId="7F08D821" w14:textId="77777777" w:rsidR="00060847" w:rsidRPr="00060847" w:rsidRDefault="00060847" w:rsidP="00060847">
            <w:pPr>
              <w:rPr>
                <w:rFonts w:eastAsia="Times New Roman"/>
                <w:color w:val="0D0D0D"/>
              </w:rPr>
            </w:pPr>
            <w:r w:rsidRPr="00060847">
              <w:rPr>
                <w:rFonts w:eastAsia="Times New Roman"/>
                <w:color w:val="0D0D0D"/>
              </w:rPr>
              <w:t>High School Graduate</w:t>
            </w:r>
          </w:p>
        </w:tc>
        <w:tc>
          <w:tcPr>
            <w:tcW w:w="0" w:type="auto"/>
            <w:hideMark/>
          </w:tcPr>
          <w:p w14:paraId="1158598F" w14:textId="77777777" w:rsidR="00060847" w:rsidRPr="00060847" w:rsidRDefault="00060847" w:rsidP="00060847">
            <w:pPr>
              <w:rPr>
                <w:rFonts w:eastAsia="Times New Roman"/>
                <w:color w:val="0D0D0D"/>
              </w:rPr>
            </w:pPr>
            <w:r w:rsidRPr="00060847">
              <w:rPr>
                <w:rFonts w:eastAsia="Times New Roman"/>
                <w:color w:val="0D0D0D"/>
              </w:rPr>
              <w:t>0.10</w:t>
            </w:r>
          </w:p>
        </w:tc>
        <w:tc>
          <w:tcPr>
            <w:tcW w:w="0" w:type="auto"/>
            <w:hideMark/>
          </w:tcPr>
          <w:p w14:paraId="05708843" w14:textId="77777777" w:rsidR="00060847" w:rsidRPr="00060847" w:rsidRDefault="00060847" w:rsidP="00060847">
            <w:pPr>
              <w:rPr>
                <w:rFonts w:eastAsia="Times New Roman"/>
                <w:color w:val="0D0D0D"/>
              </w:rPr>
            </w:pPr>
            <w:r w:rsidRPr="00060847">
              <w:rPr>
                <w:rFonts w:eastAsia="Times New Roman"/>
                <w:color w:val="0D0D0D"/>
              </w:rPr>
              <w:t>Accept Ho</w:t>
            </w:r>
          </w:p>
        </w:tc>
        <w:tc>
          <w:tcPr>
            <w:tcW w:w="0" w:type="auto"/>
            <w:hideMark/>
          </w:tcPr>
          <w:p w14:paraId="4928267D" w14:textId="77777777" w:rsidR="00060847" w:rsidRPr="00060847" w:rsidRDefault="00060847" w:rsidP="00060847">
            <w:pPr>
              <w:jc w:val="center"/>
              <w:rPr>
                <w:rFonts w:eastAsia="Times New Roman"/>
                <w:color w:val="0D0D0D"/>
              </w:rPr>
            </w:pPr>
            <w:r w:rsidRPr="00060847">
              <w:rPr>
                <w:rFonts w:eastAsia="Times New Roman"/>
                <w:color w:val="0D0D0D"/>
              </w:rPr>
              <w:t>Not Significant</w:t>
            </w:r>
          </w:p>
        </w:tc>
      </w:tr>
      <w:tr w:rsidR="00060847" w:rsidRPr="00060847" w14:paraId="42F6BABB" w14:textId="77777777" w:rsidTr="00414F68">
        <w:trPr>
          <w:jc w:val="center"/>
        </w:trPr>
        <w:tc>
          <w:tcPr>
            <w:tcW w:w="0" w:type="auto"/>
            <w:vMerge/>
            <w:hideMark/>
          </w:tcPr>
          <w:p w14:paraId="16AE43FE" w14:textId="77777777" w:rsidR="00060847" w:rsidRPr="00060847" w:rsidRDefault="00060847" w:rsidP="00060847">
            <w:pPr>
              <w:rPr>
                <w:rFonts w:eastAsia="Times New Roman"/>
                <w:color w:val="0D0D0D"/>
              </w:rPr>
            </w:pPr>
          </w:p>
        </w:tc>
        <w:tc>
          <w:tcPr>
            <w:tcW w:w="0" w:type="auto"/>
            <w:hideMark/>
          </w:tcPr>
          <w:p w14:paraId="36731282" w14:textId="77777777" w:rsidR="00060847" w:rsidRPr="00060847" w:rsidRDefault="00060847" w:rsidP="00060847">
            <w:pPr>
              <w:rPr>
                <w:rFonts w:eastAsia="Times New Roman"/>
                <w:color w:val="0D0D0D"/>
              </w:rPr>
            </w:pPr>
            <w:r w:rsidRPr="00060847">
              <w:rPr>
                <w:rFonts w:eastAsia="Times New Roman"/>
                <w:color w:val="0D0D0D"/>
              </w:rPr>
              <w:t>College Level</w:t>
            </w:r>
          </w:p>
        </w:tc>
        <w:tc>
          <w:tcPr>
            <w:tcW w:w="0" w:type="auto"/>
            <w:hideMark/>
          </w:tcPr>
          <w:p w14:paraId="7799D7A5" w14:textId="77777777" w:rsidR="00060847" w:rsidRPr="00060847" w:rsidRDefault="00060847" w:rsidP="00060847">
            <w:pPr>
              <w:rPr>
                <w:rFonts w:eastAsia="Times New Roman"/>
                <w:color w:val="0D0D0D"/>
              </w:rPr>
            </w:pPr>
            <w:r w:rsidRPr="00060847">
              <w:rPr>
                <w:rFonts w:eastAsia="Times New Roman"/>
                <w:color w:val="0D0D0D"/>
              </w:rPr>
              <w:t>0.03</w:t>
            </w:r>
          </w:p>
        </w:tc>
        <w:tc>
          <w:tcPr>
            <w:tcW w:w="0" w:type="auto"/>
            <w:hideMark/>
          </w:tcPr>
          <w:p w14:paraId="63F2CDA6" w14:textId="77777777" w:rsidR="00060847" w:rsidRPr="00060847" w:rsidRDefault="00060847" w:rsidP="00060847">
            <w:pPr>
              <w:rPr>
                <w:rFonts w:eastAsia="Times New Roman"/>
                <w:color w:val="0D0D0D"/>
              </w:rPr>
            </w:pPr>
            <w:r w:rsidRPr="00060847">
              <w:rPr>
                <w:rFonts w:eastAsia="Times New Roman"/>
                <w:color w:val="0D0D0D"/>
              </w:rPr>
              <w:t>Reject Ho</w:t>
            </w:r>
          </w:p>
        </w:tc>
        <w:tc>
          <w:tcPr>
            <w:tcW w:w="0" w:type="auto"/>
            <w:hideMark/>
          </w:tcPr>
          <w:p w14:paraId="74C84B1E" w14:textId="77777777" w:rsidR="00060847" w:rsidRPr="00060847" w:rsidRDefault="00060847" w:rsidP="00060847">
            <w:pPr>
              <w:jc w:val="center"/>
              <w:rPr>
                <w:rFonts w:eastAsia="Times New Roman"/>
                <w:color w:val="0D0D0D"/>
              </w:rPr>
            </w:pPr>
            <w:r w:rsidRPr="00060847">
              <w:rPr>
                <w:rFonts w:eastAsia="Times New Roman"/>
                <w:color w:val="0D0D0D"/>
              </w:rPr>
              <w:t>Significant</w:t>
            </w:r>
          </w:p>
        </w:tc>
      </w:tr>
      <w:tr w:rsidR="00060847" w:rsidRPr="00060847" w14:paraId="1A0977A6" w14:textId="77777777" w:rsidTr="00414F68">
        <w:trPr>
          <w:jc w:val="center"/>
        </w:trPr>
        <w:tc>
          <w:tcPr>
            <w:tcW w:w="0" w:type="auto"/>
            <w:vMerge/>
            <w:hideMark/>
          </w:tcPr>
          <w:p w14:paraId="0E666317" w14:textId="77777777" w:rsidR="00060847" w:rsidRPr="00060847" w:rsidRDefault="00060847" w:rsidP="00060847">
            <w:pPr>
              <w:rPr>
                <w:rFonts w:eastAsia="Times New Roman"/>
                <w:color w:val="0D0D0D"/>
              </w:rPr>
            </w:pPr>
          </w:p>
        </w:tc>
        <w:tc>
          <w:tcPr>
            <w:tcW w:w="0" w:type="auto"/>
            <w:hideMark/>
          </w:tcPr>
          <w:p w14:paraId="08F423F4" w14:textId="77777777" w:rsidR="00060847" w:rsidRPr="00060847" w:rsidRDefault="00060847" w:rsidP="00060847">
            <w:pPr>
              <w:rPr>
                <w:rFonts w:eastAsia="Times New Roman"/>
                <w:color w:val="0D0D0D"/>
              </w:rPr>
            </w:pPr>
            <w:r w:rsidRPr="00060847">
              <w:rPr>
                <w:rFonts w:eastAsia="Times New Roman"/>
                <w:color w:val="0D0D0D"/>
              </w:rPr>
              <w:t>College Graduate</w:t>
            </w:r>
          </w:p>
        </w:tc>
        <w:tc>
          <w:tcPr>
            <w:tcW w:w="0" w:type="auto"/>
            <w:hideMark/>
          </w:tcPr>
          <w:p w14:paraId="1913FCC4" w14:textId="77777777" w:rsidR="00060847" w:rsidRPr="00060847" w:rsidRDefault="00060847" w:rsidP="00060847">
            <w:pPr>
              <w:rPr>
                <w:rFonts w:eastAsia="Times New Roman"/>
                <w:color w:val="0D0D0D"/>
              </w:rPr>
            </w:pPr>
            <w:r w:rsidRPr="00060847">
              <w:rPr>
                <w:rFonts w:eastAsia="Times New Roman"/>
                <w:color w:val="0D0D0D"/>
              </w:rPr>
              <w:t>0.02</w:t>
            </w:r>
          </w:p>
        </w:tc>
        <w:tc>
          <w:tcPr>
            <w:tcW w:w="0" w:type="auto"/>
            <w:hideMark/>
          </w:tcPr>
          <w:p w14:paraId="2ED4BCBA" w14:textId="77777777" w:rsidR="00060847" w:rsidRPr="00060847" w:rsidRDefault="00060847" w:rsidP="00060847">
            <w:pPr>
              <w:rPr>
                <w:rFonts w:eastAsia="Times New Roman"/>
                <w:color w:val="0D0D0D"/>
              </w:rPr>
            </w:pPr>
            <w:r w:rsidRPr="00060847">
              <w:rPr>
                <w:rFonts w:eastAsia="Times New Roman"/>
                <w:color w:val="0D0D0D"/>
              </w:rPr>
              <w:t>Reject Ho</w:t>
            </w:r>
          </w:p>
        </w:tc>
        <w:tc>
          <w:tcPr>
            <w:tcW w:w="0" w:type="auto"/>
            <w:hideMark/>
          </w:tcPr>
          <w:p w14:paraId="3258F706" w14:textId="77777777" w:rsidR="00060847" w:rsidRPr="00060847" w:rsidRDefault="00060847" w:rsidP="00060847">
            <w:pPr>
              <w:jc w:val="center"/>
              <w:rPr>
                <w:rFonts w:eastAsia="Times New Roman"/>
                <w:color w:val="0D0D0D"/>
              </w:rPr>
            </w:pPr>
            <w:r w:rsidRPr="00060847">
              <w:rPr>
                <w:rFonts w:eastAsia="Times New Roman"/>
                <w:color w:val="0D0D0D"/>
              </w:rPr>
              <w:t>Significant</w:t>
            </w:r>
          </w:p>
        </w:tc>
      </w:tr>
      <w:tr w:rsidR="00060847" w:rsidRPr="00060847" w14:paraId="2DA754C9" w14:textId="77777777" w:rsidTr="00414F68">
        <w:trPr>
          <w:jc w:val="center"/>
        </w:trPr>
        <w:tc>
          <w:tcPr>
            <w:tcW w:w="0" w:type="auto"/>
            <w:vMerge/>
            <w:hideMark/>
          </w:tcPr>
          <w:p w14:paraId="783FE64E" w14:textId="77777777" w:rsidR="00060847" w:rsidRPr="00060847" w:rsidRDefault="00060847" w:rsidP="00060847">
            <w:pPr>
              <w:rPr>
                <w:rFonts w:eastAsia="Times New Roman"/>
                <w:color w:val="0D0D0D"/>
              </w:rPr>
            </w:pPr>
          </w:p>
        </w:tc>
        <w:tc>
          <w:tcPr>
            <w:tcW w:w="0" w:type="auto"/>
            <w:hideMark/>
          </w:tcPr>
          <w:p w14:paraId="467337B8" w14:textId="77777777" w:rsidR="00060847" w:rsidRPr="00060847" w:rsidRDefault="00060847" w:rsidP="00060847">
            <w:pPr>
              <w:rPr>
                <w:rFonts w:eastAsia="Times New Roman"/>
                <w:color w:val="0D0D0D"/>
              </w:rPr>
            </w:pPr>
            <w:r w:rsidRPr="00060847">
              <w:rPr>
                <w:rFonts w:eastAsia="Times New Roman"/>
                <w:color w:val="0D0D0D"/>
              </w:rPr>
              <w:t>Housewife</w:t>
            </w:r>
          </w:p>
        </w:tc>
        <w:tc>
          <w:tcPr>
            <w:tcW w:w="0" w:type="auto"/>
            <w:hideMark/>
          </w:tcPr>
          <w:p w14:paraId="4D2D7193" w14:textId="77777777" w:rsidR="00060847" w:rsidRPr="00060847" w:rsidRDefault="00060847" w:rsidP="00060847">
            <w:pPr>
              <w:rPr>
                <w:rFonts w:eastAsia="Times New Roman"/>
                <w:color w:val="0D0D0D"/>
              </w:rPr>
            </w:pPr>
            <w:r w:rsidRPr="00060847">
              <w:rPr>
                <w:rFonts w:eastAsia="Times New Roman"/>
                <w:color w:val="0D0D0D"/>
              </w:rPr>
              <w:t>0.20</w:t>
            </w:r>
          </w:p>
        </w:tc>
        <w:tc>
          <w:tcPr>
            <w:tcW w:w="0" w:type="auto"/>
            <w:hideMark/>
          </w:tcPr>
          <w:p w14:paraId="636AE52C" w14:textId="77777777" w:rsidR="00060847" w:rsidRPr="00060847" w:rsidRDefault="00060847" w:rsidP="00060847">
            <w:pPr>
              <w:rPr>
                <w:rFonts w:eastAsia="Times New Roman"/>
                <w:color w:val="0D0D0D"/>
              </w:rPr>
            </w:pPr>
            <w:r w:rsidRPr="00060847">
              <w:rPr>
                <w:rFonts w:eastAsia="Times New Roman"/>
                <w:color w:val="0D0D0D"/>
              </w:rPr>
              <w:t>Accept Ho</w:t>
            </w:r>
          </w:p>
        </w:tc>
        <w:tc>
          <w:tcPr>
            <w:tcW w:w="0" w:type="auto"/>
            <w:hideMark/>
          </w:tcPr>
          <w:p w14:paraId="16E6C1D9" w14:textId="77777777" w:rsidR="00060847" w:rsidRPr="00060847" w:rsidRDefault="00060847" w:rsidP="00060847">
            <w:pPr>
              <w:jc w:val="center"/>
              <w:rPr>
                <w:rFonts w:eastAsia="Times New Roman"/>
                <w:color w:val="0D0D0D"/>
              </w:rPr>
            </w:pPr>
            <w:r w:rsidRPr="00060847">
              <w:rPr>
                <w:rFonts w:eastAsia="Times New Roman"/>
                <w:color w:val="0D0D0D"/>
              </w:rPr>
              <w:t>Not Significant</w:t>
            </w:r>
          </w:p>
        </w:tc>
      </w:tr>
      <w:tr w:rsidR="00060847" w:rsidRPr="00060847" w14:paraId="7EF44BE0" w14:textId="77777777" w:rsidTr="00414F68">
        <w:trPr>
          <w:jc w:val="center"/>
        </w:trPr>
        <w:tc>
          <w:tcPr>
            <w:tcW w:w="0" w:type="auto"/>
            <w:vMerge/>
            <w:hideMark/>
          </w:tcPr>
          <w:p w14:paraId="076C6A48" w14:textId="77777777" w:rsidR="00060847" w:rsidRPr="00060847" w:rsidRDefault="00060847" w:rsidP="00060847">
            <w:pPr>
              <w:rPr>
                <w:rFonts w:eastAsia="Times New Roman"/>
                <w:color w:val="0D0D0D"/>
              </w:rPr>
            </w:pPr>
          </w:p>
        </w:tc>
        <w:tc>
          <w:tcPr>
            <w:tcW w:w="0" w:type="auto"/>
            <w:hideMark/>
          </w:tcPr>
          <w:p w14:paraId="6535F5AA" w14:textId="77777777" w:rsidR="00060847" w:rsidRPr="00060847" w:rsidRDefault="00060847" w:rsidP="00060847">
            <w:pPr>
              <w:rPr>
                <w:rFonts w:eastAsia="Times New Roman"/>
                <w:color w:val="0D0D0D"/>
              </w:rPr>
            </w:pPr>
            <w:r w:rsidRPr="00060847">
              <w:rPr>
                <w:rFonts w:eastAsia="Times New Roman"/>
                <w:color w:val="0D0D0D"/>
              </w:rPr>
              <w:t>Business</w:t>
            </w:r>
          </w:p>
        </w:tc>
        <w:tc>
          <w:tcPr>
            <w:tcW w:w="0" w:type="auto"/>
            <w:hideMark/>
          </w:tcPr>
          <w:p w14:paraId="621E6CB9" w14:textId="77777777" w:rsidR="00060847" w:rsidRPr="00060847" w:rsidRDefault="00060847" w:rsidP="00060847">
            <w:pPr>
              <w:rPr>
                <w:rFonts w:eastAsia="Times New Roman"/>
                <w:color w:val="0D0D0D"/>
              </w:rPr>
            </w:pPr>
            <w:r w:rsidRPr="00060847">
              <w:rPr>
                <w:rFonts w:eastAsia="Times New Roman"/>
                <w:color w:val="0D0D0D"/>
              </w:rPr>
              <w:t>0.01</w:t>
            </w:r>
          </w:p>
        </w:tc>
        <w:tc>
          <w:tcPr>
            <w:tcW w:w="0" w:type="auto"/>
            <w:hideMark/>
          </w:tcPr>
          <w:p w14:paraId="443DD99C" w14:textId="77777777" w:rsidR="00060847" w:rsidRPr="00060847" w:rsidRDefault="00060847" w:rsidP="00060847">
            <w:pPr>
              <w:rPr>
                <w:rFonts w:eastAsia="Times New Roman"/>
                <w:color w:val="0D0D0D"/>
              </w:rPr>
            </w:pPr>
            <w:r w:rsidRPr="00060847">
              <w:rPr>
                <w:rFonts w:eastAsia="Times New Roman"/>
                <w:color w:val="0D0D0D"/>
              </w:rPr>
              <w:t>Reject Ho</w:t>
            </w:r>
          </w:p>
        </w:tc>
        <w:tc>
          <w:tcPr>
            <w:tcW w:w="0" w:type="auto"/>
            <w:hideMark/>
          </w:tcPr>
          <w:p w14:paraId="13D21ECD" w14:textId="77777777" w:rsidR="00060847" w:rsidRPr="00060847" w:rsidRDefault="00060847" w:rsidP="00060847">
            <w:pPr>
              <w:jc w:val="center"/>
              <w:rPr>
                <w:rFonts w:eastAsia="Times New Roman"/>
                <w:color w:val="0D0D0D"/>
              </w:rPr>
            </w:pPr>
            <w:r w:rsidRPr="00060847">
              <w:rPr>
                <w:rFonts w:eastAsia="Times New Roman"/>
                <w:color w:val="0D0D0D"/>
              </w:rPr>
              <w:t>Significant</w:t>
            </w:r>
          </w:p>
        </w:tc>
      </w:tr>
      <w:tr w:rsidR="00060847" w:rsidRPr="00060847" w14:paraId="63DFD409" w14:textId="77777777" w:rsidTr="00414F68">
        <w:trPr>
          <w:jc w:val="center"/>
        </w:trPr>
        <w:tc>
          <w:tcPr>
            <w:tcW w:w="0" w:type="auto"/>
            <w:vMerge/>
            <w:hideMark/>
          </w:tcPr>
          <w:p w14:paraId="7D0FD36C" w14:textId="77777777" w:rsidR="00060847" w:rsidRPr="00060847" w:rsidRDefault="00060847" w:rsidP="00060847">
            <w:pPr>
              <w:rPr>
                <w:rFonts w:eastAsia="Times New Roman"/>
                <w:color w:val="0D0D0D"/>
              </w:rPr>
            </w:pPr>
          </w:p>
        </w:tc>
        <w:tc>
          <w:tcPr>
            <w:tcW w:w="0" w:type="auto"/>
            <w:hideMark/>
          </w:tcPr>
          <w:p w14:paraId="632ECA99" w14:textId="77777777" w:rsidR="00060847" w:rsidRPr="00060847" w:rsidRDefault="00060847" w:rsidP="00060847">
            <w:pPr>
              <w:rPr>
                <w:rFonts w:eastAsia="Times New Roman"/>
                <w:color w:val="0D0D0D"/>
              </w:rPr>
            </w:pPr>
            <w:r w:rsidRPr="00060847">
              <w:rPr>
                <w:rFonts w:eastAsia="Times New Roman"/>
                <w:color w:val="0D0D0D"/>
              </w:rPr>
              <w:t>Private Employee</w:t>
            </w:r>
          </w:p>
        </w:tc>
        <w:tc>
          <w:tcPr>
            <w:tcW w:w="0" w:type="auto"/>
            <w:hideMark/>
          </w:tcPr>
          <w:p w14:paraId="151F2CDF" w14:textId="77777777" w:rsidR="00060847" w:rsidRPr="00060847" w:rsidRDefault="00060847" w:rsidP="00060847">
            <w:pPr>
              <w:rPr>
                <w:rFonts w:eastAsia="Times New Roman"/>
                <w:color w:val="0D0D0D"/>
              </w:rPr>
            </w:pPr>
            <w:r w:rsidRPr="00060847">
              <w:rPr>
                <w:rFonts w:eastAsia="Times New Roman"/>
                <w:color w:val="0D0D0D"/>
              </w:rPr>
              <w:t>0.02</w:t>
            </w:r>
          </w:p>
        </w:tc>
        <w:tc>
          <w:tcPr>
            <w:tcW w:w="0" w:type="auto"/>
            <w:hideMark/>
          </w:tcPr>
          <w:p w14:paraId="68091FF5" w14:textId="77777777" w:rsidR="00060847" w:rsidRPr="00060847" w:rsidRDefault="00060847" w:rsidP="00060847">
            <w:pPr>
              <w:rPr>
                <w:rFonts w:eastAsia="Times New Roman"/>
                <w:color w:val="0D0D0D"/>
              </w:rPr>
            </w:pPr>
            <w:r w:rsidRPr="00060847">
              <w:rPr>
                <w:rFonts w:eastAsia="Times New Roman"/>
                <w:color w:val="0D0D0D"/>
              </w:rPr>
              <w:t>Reject Ho</w:t>
            </w:r>
          </w:p>
        </w:tc>
        <w:tc>
          <w:tcPr>
            <w:tcW w:w="0" w:type="auto"/>
            <w:hideMark/>
          </w:tcPr>
          <w:p w14:paraId="411BD5A4" w14:textId="77777777" w:rsidR="00060847" w:rsidRPr="00060847" w:rsidRDefault="00060847" w:rsidP="00060847">
            <w:pPr>
              <w:jc w:val="center"/>
              <w:rPr>
                <w:rFonts w:eastAsia="Times New Roman"/>
                <w:color w:val="0D0D0D"/>
              </w:rPr>
            </w:pPr>
            <w:r w:rsidRPr="00060847">
              <w:rPr>
                <w:rFonts w:eastAsia="Times New Roman"/>
                <w:color w:val="0D0D0D"/>
              </w:rPr>
              <w:t>Significant</w:t>
            </w:r>
          </w:p>
        </w:tc>
      </w:tr>
      <w:tr w:rsidR="00060847" w:rsidRPr="00060847" w14:paraId="55106C47" w14:textId="77777777" w:rsidTr="00414F68">
        <w:trPr>
          <w:jc w:val="center"/>
        </w:trPr>
        <w:tc>
          <w:tcPr>
            <w:tcW w:w="0" w:type="auto"/>
            <w:vMerge/>
            <w:hideMark/>
          </w:tcPr>
          <w:p w14:paraId="1CD646D9" w14:textId="77777777" w:rsidR="00060847" w:rsidRPr="00060847" w:rsidRDefault="00060847" w:rsidP="00060847">
            <w:pPr>
              <w:rPr>
                <w:rFonts w:eastAsia="Times New Roman"/>
                <w:color w:val="0D0D0D"/>
              </w:rPr>
            </w:pPr>
          </w:p>
        </w:tc>
        <w:tc>
          <w:tcPr>
            <w:tcW w:w="0" w:type="auto"/>
            <w:hideMark/>
          </w:tcPr>
          <w:p w14:paraId="6368A3AF" w14:textId="77777777" w:rsidR="00060847" w:rsidRPr="00060847" w:rsidRDefault="00060847" w:rsidP="00060847">
            <w:pPr>
              <w:rPr>
                <w:rFonts w:eastAsia="Times New Roman"/>
                <w:color w:val="0D0D0D"/>
              </w:rPr>
            </w:pPr>
            <w:r w:rsidRPr="00060847">
              <w:rPr>
                <w:rFonts w:eastAsia="Times New Roman"/>
                <w:color w:val="0D0D0D"/>
              </w:rPr>
              <w:t>Government Employee</w:t>
            </w:r>
          </w:p>
        </w:tc>
        <w:tc>
          <w:tcPr>
            <w:tcW w:w="0" w:type="auto"/>
            <w:hideMark/>
          </w:tcPr>
          <w:p w14:paraId="405C5AE6" w14:textId="77777777" w:rsidR="00060847" w:rsidRPr="00060847" w:rsidRDefault="00060847" w:rsidP="00060847">
            <w:pPr>
              <w:rPr>
                <w:rFonts w:eastAsia="Times New Roman"/>
                <w:color w:val="0D0D0D"/>
              </w:rPr>
            </w:pPr>
            <w:r w:rsidRPr="00060847">
              <w:rPr>
                <w:rFonts w:eastAsia="Times New Roman"/>
                <w:color w:val="0D0D0D"/>
              </w:rPr>
              <w:t>0.05</w:t>
            </w:r>
          </w:p>
        </w:tc>
        <w:tc>
          <w:tcPr>
            <w:tcW w:w="0" w:type="auto"/>
            <w:hideMark/>
          </w:tcPr>
          <w:p w14:paraId="3217F9BB" w14:textId="77777777" w:rsidR="00060847" w:rsidRPr="00060847" w:rsidRDefault="00060847" w:rsidP="00060847">
            <w:pPr>
              <w:rPr>
                <w:rFonts w:eastAsia="Times New Roman"/>
                <w:color w:val="0D0D0D"/>
              </w:rPr>
            </w:pPr>
            <w:r w:rsidRPr="00060847">
              <w:rPr>
                <w:rFonts w:eastAsia="Times New Roman"/>
                <w:color w:val="0D0D0D"/>
              </w:rPr>
              <w:t>Reject Ho</w:t>
            </w:r>
          </w:p>
        </w:tc>
        <w:tc>
          <w:tcPr>
            <w:tcW w:w="0" w:type="auto"/>
            <w:hideMark/>
          </w:tcPr>
          <w:p w14:paraId="5CD43C0B" w14:textId="77777777" w:rsidR="00060847" w:rsidRPr="00060847" w:rsidRDefault="00060847" w:rsidP="00060847">
            <w:pPr>
              <w:jc w:val="center"/>
              <w:rPr>
                <w:rFonts w:eastAsia="Times New Roman"/>
                <w:color w:val="0D0D0D"/>
              </w:rPr>
            </w:pPr>
            <w:r w:rsidRPr="00060847">
              <w:rPr>
                <w:rFonts w:eastAsia="Times New Roman"/>
                <w:color w:val="0D0D0D"/>
              </w:rPr>
              <w:t>Significant</w:t>
            </w:r>
          </w:p>
        </w:tc>
      </w:tr>
      <w:tr w:rsidR="00060847" w:rsidRPr="00060847" w14:paraId="492E5D52" w14:textId="77777777" w:rsidTr="00414F68">
        <w:trPr>
          <w:jc w:val="center"/>
        </w:trPr>
        <w:tc>
          <w:tcPr>
            <w:tcW w:w="0" w:type="auto"/>
            <w:vMerge/>
            <w:hideMark/>
          </w:tcPr>
          <w:p w14:paraId="7216CA6A" w14:textId="77777777" w:rsidR="00060847" w:rsidRPr="00060847" w:rsidRDefault="00060847" w:rsidP="00060847">
            <w:pPr>
              <w:rPr>
                <w:rFonts w:eastAsia="Times New Roman"/>
                <w:color w:val="0D0D0D"/>
              </w:rPr>
            </w:pPr>
          </w:p>
        </w:tc>
        <w:tc>
          <w:tcPr>
            <w:tcW w:w="0" w:type="auto"/>
            <w:hideMark/>
          </w:tcPr>
          <w:p w14:paraId="6F60308D" w14:textId="77777777" w:rsidR="00060847" w:rsidRPr="00060847" w:rsidRDefault="00060847" w:rsidP="00060847">
            <w:pPr>
              <w:rPr>
                <w:rFonts w:eastAsia="Times New Roman"/>
                <w:color w:val="0D0D0D"/>
              </w:rPr>
            </w:pPr>
            <w:r w:rsidRPr="00060847">
              <w:rPr>
                <w:rFonts w:eastAsia="Times New Roman"/>
                <w:color w:val="0D0D0D"/>
              </w:rPr>
              <w:t>5,000 and below</w:t>
            </w:r>
          </w:p>
        </w:tc>
        <w:tc>
          <w:tcPr>
            <w:tcW w:w="0" w:type="auto"/>
            <w:hideMark/>
          </w:tcPr>
          <w:p w14:paraId="58338EBA" w14:textId="77777777" w:rsidR="00060847" w:rsidRPr="00060847" w:rsidRDefault="00060847" w:rsidP="00060847">
            <w:pPr>
              <w:rPr>
                <w:rFonts w:eastAsia="Times New Roman"/>
                <w:color w:val="0D0D0D"/>
              </w:rPr>
            </w:pPr>
            <w:r w:rsidRPr="00060847">
              <w:rPr>
                <w:rFonts w:eastAsia="Times New Roman"/>
                <w:color w:val="0D0D0D"/>
              </w:rPr>
              <w:t>0.30</w:t>
            </w:r>
          </w:p>
        </w:tc>
        <w:tc>
          <w:tcPr>
            <w:tcW w:w="0" w:type="auto"/>
            <w:hideMark/>
          </w:tcPr>
          <w:p w14:paraId="4CF75900" w14:textId="77777777" w:rsidR="00060847" w:rsidRPr="00060847" w:rsidRDefault="00060847" w:rsidP="00060847">
            <w:pPr>
              <w:rPr>
                <w:rFonts w:eastAsia="Times New Roman"/>
                <w:color w:val="0D0D0D"/>
              </w:rPr>
            </w:pPr>
            <w:r w:rsidRPr="00060847">
              <w:rPr>
                <w:rFonts w:eastAsia="Times New Roman"/>
                <w:color w:val="0D0D0D"/>
              </w:rPr>
              <w:t>Accept Ho</w:t>
            </w:r>
          </w:p>
        </w:tc>
        <w:tc>
          <w:tcPr>
            <w:tcW w:w="0" w:type="auto"/>
            <w:hideMark/>
          </w:tcPr>
          <w:p w14:paraId="481E3043" w14:textId="77777777" w:rsidR="00060847" w:rsidRPr="00060847" w:rsidRDefault="00060847" w:rsidP="00060847">
            <w:pPr>
              <w:jc w:val="center"/>
              <w:rPr>
                <w:rFonts w:eastAsia="Times New Roman"/>
                <w:color w:val="0D0D0D"/>
              </w:rPr>
            </w:pPr>
            <w:r w:rsidRPr="00060847">
              <w:rPr>
                <w:rFonts w:eastAsia="Times New Roman"/>
                <w:color w:val="0D0D0D"/>
              </w:rPr>
              <w:t>Not Significant</w:t>
            </w:r>
          </w:p>
        </w:tc>
      </w:tr>
      <w:tr w:rsidR="00060847" w:rsidRPr="00060847" w14:paraId="01883396" w14:textId="77777777" w:rsidTr="00414F68">
        <w:trPr>
          <w:jc w:val="center"/>
        </w:trPr>
        <w:tc>
          <w:tcPr>
            <w:tcW w:w="0" w:type="auto"/>
            <w:vMerge/>
            <w:hideMark/>
          </w:tcPr>
          <w:p w14:paraId="12BEEA9C" w14:textId="77777777" w:rsidR="00060847" w:rsidRPr="00060847" w:rsidRDefault="00060847" w:rsidP="00060847">
            <w:pPr>
              <w:rPr>
                <w:rFonts w:eastAsia="Times New Roman"/>
                <w:color w:val="0D0D0D"/>
              </w:rPr>
            </w:pPr>
          </w:p>
        </w:tc>
        <w:tc>
          <w:tcPr>
            <w:tcW w:w="0" w:type="auto"/>
            <w:hideMark/>
          </w:tcPr>
          <w:p w14:paraId="413B11A7" w14:textId="77777777" w:rsidR="00060847" w:rsidRPr="00060847" w:rsidRDefault="00060847" w:rsidP="00060847">
            <w:pPr>
              <w:rPr>
                <w:rFonts w:eastAsia="Times New Roman"/>
                <w:color w:val="0D0D0D"/>
              </w:rPr>
            </w:pPr>
            <w:r w:rsidRPr="00060847">
              <w:rPr>
                <w:rFonts w:eastAsia="Times New Roman"/>
                <w:color w:val="0D0D0D"/>
              </w:rPr>
              <w:t>6,000-10,000</w:t>
            </w:r>
          </w:p>
        </w:tc>
        <w:tc>
          <w:tcPr>
            <w:tcW w:w="0" w:type="auto"/>
            <w:hideMark/>
          </w:tcPr>
          <w:p w14:paraId="1221093D" w14:textId="77777777" w:rsidR="00060847" w:rsidRPr="00060847" w:rsidRDefault="00060847" w:rsidP="00060847">
            <w:pPr>
              <w:rPr>
                <w:rFonts w:eastAsia="Times New Roman"/>
                <w:color w:val="0D0D0D"/>
              </w:rPr>
            </w:pPr>
            <w:r w:rsidRPr="00060847">
              <w:rPr>
                <w:rFonts w:eastAsia="Times New Roman"/>
                <w:color w:val="0D0D0D"/>
              </w:rPr>
              <w:t>0.04</w:t>
            </w:r>
          </w:p>
        </w:tc>
        <w:tc>
          <w:tcPr>
            <w:tcW w:w="0" w:type="auto"/>
            <w:hideMark/>
          </w:tcPr>
          <w:p w14:paraId="186C2D46" w14:textId="77777777" w:rsidR="00060847" w:rsidRPr="00060847" w:rsidRDefault="00060847" w:rsidP="00060847">
            <w:pPr>
              <w:rPr>
                <w:rFonts w:eastAsia="Times New Roman"/>
                <w:color w:val="0D0D0D"/>
              </w:rPr>
            </w:pPr>
            <w:r w:rsidRPr="00060847">
              <w:rPr>
                <w:rFonts w:eastAsia="Times New Roman"/>
                <w:color w:val="0D0D0D"/>
              </w:rPr>
              <w:t>Reject Ho</w:t>
            </w:r>
          </w:p>
        </w:tc>
        <w:tc>
          <w:tcPr>
            <w:tcW w:w="0" w:type="auto"/>
            <w:hideMark/>
          </w:tcPr>
          <w:p w14:paraId="09118E2E" w14:textId="77777777" w:rsidR="00060847" w:rsidRPr="00060847" w:rsidRDefault="00060847" w:rsidP="00060847">
            <w:pPr>
              <w:jc w:val="center"/>
              <w:rPr>
                <w:rFonts w:eastAsia="Times New Roman"/>
                <w:color w:val="0D0D0D"/>
              </w:rPr>
            </w:pPr>
            <w:r w:rsidRPr="00060847">
              <w:rPr>
                <w:rFonts w:eastAsia="Times New Roman"/>
                <w:color w:val="0D0D0D"/>
              </w:rPr>
              <w:t>Significant</w:t>
            </w:r>
          </w:p>
        </w:tc>
      </w:tr>
      <w:tr w:rsidR="00060847" w:rsidRPr="00060847" w14:paraId="3B4EFA6F" w14:textId="77777777" w:rsidTr="00414F68">
        <w:trPr>
          <w:jc w:val="center"/>
        </w:trPr>
        <w:tc>
          <w:tcPr>
            <w:tcW w:w="0" w:type="auto"/>
            <w:vMerge/>
            <w:hideMark/>
          </w:tcPr>
          <w:p w14:paraId="612FAFCC" w14:textId="77777777" w:rsidR="00060847" w:rsidRPr="00060847" w:rsidRDefault="00060847" w:rsidP="00060847">
            <w:pPr>
              <w:rPr>
                <w:rFonts w:eastAsia="Times New Roman"/>
                <w:color w:val="0D0D0D"/>
              </w:rPr>
            </w:pPr>
          </w:p>
        </w:tc>
        <w:tc>
          <w:tcPr>
            <w:tcW w:w="0" w:type="auto"/>
            <w:hideMark/>
          </w:tcPr>
          <w:p w14:paraId="7D7808B0" w14:textId="77777777" w:rsidR="00060847" w:rsidRPr="00060847" w:rsidRDefault="00060847" w:rsidP="00060847">
            <w:pPr>
              <w:rPr>
                <w:rFonts w:eastAsia="Times New Roman"/>
                <w:color w:val="0D0D0D"/>
              </w:rPr>
            </w:pPr>
            <w:r w:rsidRPr="00060847">
              <w:rPr>
                <w:rFonts w:eastAsia="Times New Roman"/>
                <w:color w:val="0D0D0D"/>
              </w:rPr>
              <w:t>11,000-20,000</w:t>
            </w:r>
          </w:p>
        </w:tc>
        <w:tc>
          <w:tcPr>
            <w:tcW w:w="0" w:type="auto"/>
            <w:hideMark/>
          </w:tcPr>
          <w:p w14:paraId="00F23C9B" w14:textId="77777777" w:rsidR="00060847" w:rsidRPr="00060847" w:rsidRDefault="00060847" w:rsidP="00060847">
            <w:pPr>
              <w:rPr>
                <w:rFonts w:eastAsia="Times New Roman"/>
                <w:color w:val="0D0D0D"/>
              </w:rPr>
            </w:pPr>
            <w:r w:rsidRPr="00060847">
              <w:rPr>
                <w:rFonts w:eastAsia="Times New Roman"/>
                <w:color w:val="0D0D0D"/>
              </w:rPr>
              <w:t>0.06</w:t>
            </w:r>
          </w:p>
        </w:tc>
        <w:tc>
          <w:tcPr>
            <w:tcW w:w="0" w:type="auto"/>
            <w:hideMark/>
          </w:tcPr>
          <w:p w14:paraId="680BB2BD" w14:textId="77777777" w:rsidR="00060847" w:rsidRPr="00060847" w:rsidRDefault="00060847" w:rsidP="00060847">
            <w:pPr>
              <w:rPr>
                <w:rFonts w:eastAsia="Times New Roman"/>
                <w:color w:val="0D0D0D"/>
              </w:rPr>
            </w:pPr>
            <w:r w:rsidRPr="00060847">
              <w:rPr>
                <w:rFonts w:eastAsia="Times New Roman"/>
                <w:color w:val="0D0D0D"/>
              </w:rPr>
              <w:t>Reject Ho</w:t>
            </w:r>
          </w:p>
        </w:tc>
        <w:tc>
          <w:tcPr>
            <w:tcW w:w="0" w:type="auto"/>
            <w:hideMark/>
          </w:tcPr>
          <w:p w14:paraId="23D4F1DA" w14:textId="77777777" w:rsidR="00060847" w:rsidRPr="00060847" w:rsidRDefault="00060847" w:rsidP="00060847">
            <w:pPr>
              <w:jc w:val="center"/>
              <w:rPr>
                <w:rFonts w:eastAsia="Times New Roman"/>
                <w:color w:val="0D0D0D"/>
              </w:rPr>
            </w:pPr>
            <w:r w:rsidRPr="00060847">
              <w:rPr>
                <w:rFonts w:eastAsia="Times New Roman"/>
                <w:color w:val="0D0D0D"/>
              </w:rPr>
              <w:t>Significant</w:t>
            </w:r>
          </w:p>
        </w:tc>
      </w:tr>
      <w:tr w:rsidR="00060847" w:rsidRPr="00060847" w14:paraId="4D57AA78" w14:textId="77777777" w:rsidTr="00414F68">
        <w:trPr>
          <w:jc w:val="center"/>
        </w:trPr>
        <w:tc>
          <w:tcPr>
            <w:tcW w:w="0" w:type="auto"/>
            <w:vMerge/>
            <w:tcBorders>
              <w:bottom w:val="single" w:sz="4" w:space="0" w:color="auto"/>
            </w:tcBorders>
            <w:hideMark/>
          </w:tcPr>
          <w:p w14:paraId="5FEA3DAD" w14:textId="77777777" w:rsidR="00060847" w:rsidRPr="00060847" w:rsidRDefault="00060847" w:rsidP="00060847">
            <w:pPr>
              <w:rPr>
                <w:rFonts w:eastAsia="Times New Roman"/>
                <w:color w:val="0D0D0D"/>
              </w:rPr>
            </w:pPr>
          </w:p>
        </w:tc>
        <w:tc>
          <w:tcPr>
            <w:tcW w:w="0" w:type="auto"/>
            <w:tcBorders>
              <w:bottom w:val="single" w:sz="4" w:space="0" w:color="auto"/>
            </w:tcBorders>
            <w:hideMark/>
          </w:tcPr>
          <w:p w14:paraId="384D0F62" w14:textId="77777777" w:rsidR="00060847" w:rsidRPr="00060847" w:rsidRDefault="00060847" w:rsidP="00060847">
            <w:pPr>
              <w:rPr>
                <w:rFonts w:eastAsia="Times New Roman"/>
                <w:color w:val="0D0D0D"/>
              </w:rPr>
            </w:pPr>
            <w:r w:rsidRPr="00060847">
              <w:rPr>
                <w:rFonts w:eastAsia="Times New Roman"/>
                <w:color w:val="0D0D0D"/>
              </w:rPr>
              <w:t>21,000 and above</w:t>
            </w:r>
          </w:p>
        </w:tc>
        <w:tc>
          <w:tcPr>
            <w:tcW w:w="0" w:type="auto"/>
            <w:tcBorders>
              <w:bottom w:val="single" w:sz="4" w:space="0" w:color="auto"/>
            </w:tcBorders>
            <w:hideMark/>
          </w:tcPr>
          <w:p w14:paraId="7F53EDE7" w14:textId="77777777" w:rsidR="00060847" w:rsidRPr="00060847" w:rsidRDefault="00060847" w:rsidP="00060847">
            <w:pPr>
              <w:rPr>
                <w:rFonts w:eastAsia="Times New Roman"/>
                <w:color w:val="0D0D0D"/>
              </w:rPr>
            </w:pPr>
            <w:r w:rsidRPr="00060847">
              <w:rPr>
                <w:rFonts w:eastAsia="Times New Roman"/>
                <w:color w:val="0D0D0D"/>
              </w:rPr>
              <w:t>0.01</w:t>
            </w:r>
          </w:p>
        </w:tc>
        <w:tc>
          <w:tcPr>
            <w:tcW w:w="0" w:type="auto"/>
            <w:tcBorders>
              <w:bottom w:val="single" w:sz="4" w:space="0" w:color="auto"/>
            </w:tcBorders>
            <w:hideMark/>
          </w:tcPr>
          <w:p w14:paraId="51DAA5D0" w14:textId="77777777" w:rsidR="00060847" w:rsidRPr="00060847" w:rsidRDefault="00060847" w:rsidP="00060847">
            <w:pPr>
              <w:rPr>
                <w:rFonts w:eastAsia="Times New Roman"/>
                <w:color w:val="0D0D0D"/>
              </w:rPr>
            </w:pPr>
            <w:r w:rsidRPr="00060847">
              <w:rPr>
                <w:rFonts w:eastAsia="Times New Roman"/>
                <w:color w:val="0D0D0D"/>
              </w:rPr>
              <w:t>Reject Ho</w:t>
            </w:r>
          </w:p>
        </w:tc>
        <w:tc>
          <w:tcPr>
            <w:tcW w:w="0" w:type="auto"/>
            <w:tcBorders>
              <w:bottom w:val="single" w:sz="4" w:space="0" w:color="auto"/>
            </w:tcBorders>
            <w:hideMark/>
          </w:tcPr>
          <w:p w14:paraId="4C17EFCF" w14:textId="77777777" w:rsidR="00060847" w:rsidRPr="00060847" w:rsidRDefault="00060847" w:rsidP="00060847">
            <w:pPr>
              <w:jc w:val="center"/>
              <w:rPr>
                <w:rFonts w:eastAsia="Times New Roman"/>
                <w:color w:val="0D0D0D"/>
              </w:rPr>
            </w:pPr>
            <w:r w:rsidRPr="00060847">
              <w:rPr>
                <w:rFonts w:eastAsia="Times New Roman"/>
                <w:color w:val="0D0D0D"/>
              </w:rPr>
              <w:t>Significant</w:t>
            </w:r>
          </w:p>
        </w:tc>
      </w:tr>
    </w:tbl>
    <w:p w14:paraId="3733A85E" w14:textId="194D2BFB" w:rsidR="00060847" w:rsidRPr="00060847" w:rsidRDefault="00060847" w:rsidP="00060847">
      <w:pPr>
        <w:spacing w:after="0" w:line="240" w:lineRule="auto"/>
        <w:jc w:val="both"/>
        <w:rPr>
          <w:rFonts w:ascii="Times New Roman" w:eastAsia="SimSun" w:hAnsi="Times New Roman" w:cs="Times New Roman"/>
          <w:bCs/>
          <w:sz w:val="20"/>
          <w:szCs w:val="20"/>
          <w:lang w:val="en-PH" w:eastAsia="en-PH"/>
        </w:rPr>
      </w:pPr>
      <w:r w:rsidRPr="00060847">
        <w:rPr>
          <w:rFonts w:ascii="Times New Roman" w:eastAsia="SimSun" w:hAnsi="Times New Roman" w:cs="Times New Roman"/>
          <w:bCs/>
          <w:sz w:val="20"/>
          <w:szCs w:val="20"/>
          <w:lang w:val="en-PH" w:eastAsia="en-PH"/>
        </w:rPr>
        <w:t>The post-hoc analysis provides further insights into the specific differences in parents' perceptions of the behavioral influence of gadget use based on their demographic and socioeconomic profiles.</w:t>
      </w:r>
    </w:p>
    <w:p w14:paraId="6071EEC1" w14:textId="77777777" w:rsidR="00414F68" w:rsidRDefault="00414F68" w:rsidP="00414F68">
      <w:pPr>
        <w:spacing w:after="0" w:line="240" w:lineRule="auto"/>
        <w:jc w:val="both"/>
        <w:rPr>
          <w:rFonts w:ascii="Times New Roman" w:eastAsia="SimSun" w:hAnsi="Times New Roman" w:cs="Times New Roman"/>
          <w:bCs/>
          <w:sz w:val="20"/>
          <w:szCs w:val="20"/>
          <w:lang w:val="en-PH" w:eastAsia="en-PH"/>
        </w:rPr>
      </w:pPr>
    </w:p>
    <w:p w14:paraId="03BD893E" w14:textId="77777777" w:rsidR="00414F68" w:rsidRDefault="00060847" w:rsidP="00414F68">
      <w:pPr>
        <w:spacing w:after="0" w:line="240" w:lineRule="auto"/>
        <w:jc w:val="both"/>
        <w:rPr>
          <w:rFonts w:ascii="Times New Roman" w:eastAsia="SimSun" w:hAnsi="Times New Roman" w:cs="Times New Roman"/>
          <w:bCs/>
          <w:sz w:val="20"/>
          <w:szCs w:val="20"/>
          <w:lang w:val="en-PH" w:eastAsia="en-PH"/>
        </w:rPr>
      </w:pPr>
      <w:r w:rsidRPr="00060847">
        <w:rPr>
          <w:rFonts w:ascii="Times New Roman" w:eastAsia="SimSun" w:hAnsi="Times New Roman" w:cs="Times New Roman"/>
          <w:bCs/>
          <w:sz w:val="20"/>
          <w:szCs w:val="20"/>
          <w:lang w:val="en-PH" w:eastAsia="en-PH"/>
        </w:rPr>
        <w:t>As to age, the results indicate that parents in the 26-30, 31-35, and 36-40 age groups have significantly different perceptions compared to other age groups. This suggests that parents in the middle-aged range may have more pronounced concerns about the impact of gadget use on their children's behavior.</w:t>
      </w:r>
    </w:p>
    <w:p w14:paraId="4A82CADF" w14:textId="77777777" w:rsidR="00414F68" w:rsidRDefault="00414F68" w:rsidP="00414F68">
      <w:pPr>
        <w:spacing w:after="0" w:line="240" w:lineRule="auto"/>
        <w:jc w:val="both"/>
        <w:rPr>
          <w:rFonts w:ascii="Times New Roman" w:eastAsia="SimSun" w:hAnsi="Times New Roman" w:cs="Times New Roman"/>
          <w:bCs/>
          <w:sz w:val="20"/>
          <w:szCs w:val="20"/>
          <w:lang w:val="en-PH" w:eastAsia="en-PH"/>
        </w:rPr>
      </w:pPr>
    </w:p>
    <w:p w14:paraId="451DE151" w14:textId="1946C1BA" w:rsidR="00060847" w:rsidRPr="00060847" w:rsidRDefault="00060847" w:rsidP="00414F68">
      <w:pPr>
        <w:spacing w:after="0" w:line="240" w:lineRule="auto"/>
        <w:jc w:val="both"/>
        <w:rPr>
          <w:rFonts w:ascii="Times New Roman" w:eastAsia="SimSun" w:hAnsi="Times New Roman" w:cs="Times New Roman"/>
          <w:bCs/>
          <w:sz w:val="20"/>
          <w:szCs w:val="20"/>
          <w:lang w:val="en-PH" w:eastAsia="en-PH"/>
        </w:rPr>
      </w:pPr>
      <w:r w:rsidRPr="00060847">
        <w:rPr>
          <w:rFonts w:ascii="Times New Roman" w:eastAsia="SimSun" w:hAnsi="Times New Roman" w:cs="Times New Roman"/>
          <w:bCs/>
          <w:sz w:val="20"/>
          <w:szCs w:val="20"/>
          <w:lang w:val="en-PH" w:eastAsia="en-PH"/>
        </w:rPr>
        <w:t>As to sex, the analysis confirms that there is a significant difference in perceptions between female and male parents, with female parents exhibiting stronger concerns about the behavioral influence of gadget use.</w:t>
      </w:r>
    </w:p>
    <w:p w14:paraId="1DD5B728" w14:textId="77777777" w:rsidR="00414F68" w:rsidRDefault="00414F68" w:rsidP="00414F68">
      <w:pPr>
        <w:spacing w:after="0" w:line="240" w:lineRule="auto"/>
        <w:jc w:val="both"/>
        <w:rPr>
          <w:rFonts w:ascii="Times New Roman" w:eastAsia="SimSun" w:hAnsi="Times New Roman" w:cs="Times New Roman"/>
          <w:bCs/>
          <w:sz w:val="20"/>
          <w:szCs w:val="20"/>
          <w:lang w:val="en-PH" w:eastAsia="en-PH"/>
        </w:rPr>
      </w:pPr>
    </w:p>
    <w:p w14:paraId="2659B698" w14:textId="16AD9FBC" w:rsidR="00060847" w:rsidRPr="00060847" w:rsidRDefault="00060847" w:rsidP="00414F68">
      <w:pPr>
        <w:spacing w:after="0" w:line="240" w:lineRule="auto"/>
        <w:jc w:val="both"/>
        <w:rPr>
          <w:rFonts w:ascii="Times New Roman" w:eastAsia="SimSun" w:hAnsi="Times New Roman" w:cs="Times New Roman"/>
          <w:bCs/>
          <w:sz w:val="20"/>
          <w:szCs w:val="20"/>
          <w:lang w:val="en-PH" w:eastAsia="en-PH"/>
        </w:rPr>
      </w:pPr>
      <w:r w:rsidRPr="00060847">
        <w:rPr>
          <w:rFonts w:ascii="Times New Roman" w:eastAsia="SimSun" w:hAnsi="Times New Roman" w:cs="Times New Roman"/>
          <w:bCs/>
          <w:sz w:val="20"/>
          <w:szCs w:val="20"/>
          <w:lang w:val="en-PH" w:eastAsia="en-PH"/>
        </w:rPr>
        <w:t>As to civil status, the findings show that solo parents and married parents have significantly different perceptions, with solo parents potentially having greater worries about the impact of gadget use on their children's behavior.</w:t>
      </w:r>
    </w:p>
    <w:p w14:paraId="76480A98" w14:textId="77777777" w:rsidR="00414F68" w:rsidRDefault="00414F68" w:rsidP="00414F68">
      <w:pPr>
        <w:spacing w:after="0" w:line="240" w:lineRule="auto"/>
        <w:jc w:val="both"/>
        <w:rPr>
          <w:rFonts w:ascii="Times New Roman" w:eastAsia="SimSun" w:hAnsi="Times New Roman" w:cs="Times New Roman"/>
          <w:bCs/>
          <w:sz w:val="20"/>
          <w:szCs w:val="20"/>
          <w:lang w:val="en-PH" w:eastAsia="en-PH"/>
        </w:rPr>
      </w:pPr>
    </w:p>
    <w:p w14:paraId="5ABEBAB6" w14:textId="2AE0346D" w:rsidR="00060847" w:rsidRPr="00060847" w:rsidRDefault="00060847" w:rsidP="00414F68">
      <w:pPr>
        <w:spacing w:after="0" w:line="240" w:lineRule="auto"/>
        <w:jc w:val="both"/>
        <w:rPr>
          <w:rFonts w:ascii="Times New Roman" w:eastAsia="SimSun" w:hAnsi="Times New Roman" w:cs="Times New Roman"/>
          <w:bCs/>
          <w:sz w:val="20"/>
          <w:szCs w:val="20"/>
          <w:lang w:val="en-PH" w:eastAsia="en-PH"/>
        </w:rPr>
      </w:pPr>
      <w:r w:rsidRPr="00060847">
        <w:rPr>
          <w:rFonts w:ascii="Times New Roman" w:eastAsia="SimSun" w:hAnsi="Times New Roman" w:cs="Times New Roman"/>
          <w:bCs/>
          <w:sz w:val="20"/>
          <w:szCs w:val="20"/>
          <w:lang w:val="en-PH" w:eastAsia="en-PH"/>
        </w:rPr>
        <w:t>As to highest educational attainment, the analysis reveals significant differences in perceptions between parents with high school-level education, college-level education, and college graduates. This suggests that educational background may shape parents' understanding and views on the behavioral influence of gadget use.</w:t>
      </w:r>
    </w:p>
    <w:p w14:paraId="46E0B0B7" w14:textId="77777777" w:rsidR="00414F68" w:rsidRDefault="00414F68" w:rsidP="00414F68">
      <w:pPr>
        <w:spacing w:after="0" w:line="240" w:lineRule="auto"/>
        <w:jc w:val="both"/>
        <w:rPr>
          <w:rFonts w:ascii="Times New Roman" w:eastAsia="SimSun" w:hAnsi="Times New Roman" w:cs="Times New Roman"/>
          <w:bCs/>
          <w:sz w:val="20"/>
          <w:szCs w:val="20"/>
          <w:lang w:val="en-PH" w:eastAsia="en-PH"/>
        </w:rPr>
      </w:pPr>
    </w:p>
    <w:p w14:paraId="620DBB9F" w14:textId="44CB509F" w:rsidR="00060847" w:rsidRPr="00060847" w:rsidRDefault="00060847" w:rsidP="00414F68">
      <w:pPr>
        <w:spacing w:after="0" w:line="240" w:lineRule="auto"/>
        <w:jc w:val="both"/>
        <w:rPr>
          <w:rFonts w:ascii="Times New Roman" w:eastAsia="SimSun" w:hAnsi="Times New Roman" w:cs="Times New Roman"/>
          <w:bCs/>
          <w:sz w:val="20"/>
          <w:szCs w:val="20"/>
          <w:lang w:val="en-PH" w:eastAsia="en-PH"/>
        </w:rPr>
      </w:pPr>
      <w:r w:rsidRPr="00060847">
        <w:rPr>
          <w:rFonts w:ascii="Times New Roman" w:eastAsia="SimSun" w:hAnsi="Times New Roman" w:cs="Times New Roman"/>
          <w:bCs/>
          <w:sz w:val="20"/>
          <w:szCs w:val="20"/>
          <w:lang w:val="en-PH" w:eastAsia="en-PH"/>
        </w:rPr>
        <w:t>As to occupation, the results indicate that parents with different occupations, such as business owners, private employees, and government employees, have significantly different perceptions of the behavioral influence of gadget use. This may be related to their varying experiences and perspectives on the role of technology in their children's lives.</w:t>
      </w:r>
    </w:p>
    <w:p w14:paraId="48DAF798" w14:textId="77777777" w:rsidR="00414F68" w:rsidRDefault="00414F68" w:rsidP="00414F68">
      <w:pPr>
        <w:spacing w:after="0" w:line="240" w:lineRule="auto"/>
        <w:jc w:val="both"/>
        <w:rPr>
          <w:rFonts w:ascii="Times New Roman" w:eastAsia="SimSun" w:hAnsi="Times New Roman" w:cs="Times New Roman"/>
          <w:bCs/>
          <w:sz w:val="20"/>
          <w:szCs w:val="20"/>
          <w:lang w:val="en-PH" w:eastAsia="en-PH"/>
        </w:rPr>
      </w:pPr>
    </w:p>
    <w:p w14:paraId="43E3A4FE" w14:textId="34E824DD" w:rsidR="00060847" w:rsidRPr="00060847" w:rsidRDefault="00060847" w:rsidP="00414F68">
      <w:pPr>
        <w:spacing w:after="0" w:line="240" w:lineRule="auto"/>
        <w:jc w:val="both"/>
        <w:rPr>
          <w:rFonts w:ascii="Times New Roman" w:eastAsia="SimSun" w:hAnsi="Times New Roman" w:cs="Times New Roman"/>
          <w:bCs/>
          <w:sz w:val="20"/>
          <w:szCs w:val="20"/>
          <w:lang w:val="en-PH" w:eastAsia="en-PH"/>
        </w:rPr>
      </w:pPr>
      <w:r w:rsidRPr="00060847">
        <w:rPr>
          <w:rFonts w:ascii="Times New Roman" w:eastAsia="SimSun" w:hAnsi="Times New Roman" w:cs="Times New Roman"/>
          <w:bCs/>
          <w:sz w:val="20"/>
          <w:szCs w:val="20"/>
          <w:lang w:val="en-PH" w:eastAsia="en-PH"/>
        </w:rPr>
        <w:t>As to monthly income, the analysis shows that parents with different income levels, including those earning 6,000-10,000, 11,000-20,000, and 21,000 and above, have significantly different perceptions. This highlights the potential influence of socioeconomic factors on parents' concerns about the behavioral impact of gadget use.</w:t>
      </w:r>
    </w:p>
    <w:p w14:paraId="66475BF5" w14:textId="77777777" w:rsidR="00414F68" w:rsidRDefault="00414F68" w:rsidP="00414F68">
      <w:pPr>
        <w:spacing w:after="0" w:line="240" w:lineRule="auto"/>
        <w:jc w:val="both"/>
        <w:rPr>
          <w:rFonts w:ascii="Times New Roman" w:eastAsia="SimSun" w:hAnsi="Times New Roman" w:cs="Times New Roman"/>
          <w:bCs/>
          <w:sz w:val="20"/>
          <w:szCs w:val="20"/>
          <w:lang w:val="en-PH" w:eastAsia="en-PH"/>
        </w:rPr>
      </w:pPr>
    </w:p>
    <w:p w14:paraId="0F3D8323" w14:textId="13595CBC" w:rsidR="00060847" w:rsidRPr="00060847" w:rsidRDefault="00060847" w:rsidP="00414F68">
      <w:pPr>
        <w:spacing w:after="0" w:line="240" w:lineRule="auto"/>
        <w:jc w:val="both"/>
        <w:rPr>
          <w:rFonts w:ascii="Times New Roman" w:eastAsia="SimSun" w:hAnsi="Times New Roman" w:cs="Times New Roman"/>
          <w:bCs/>
          <w:sz w:val="20"/>
          <w:szCs w:val="20"/>
          <w:lang w:val="en-PH" w:eastAsia="en-PH"/>
        </w:rPr>
      </w:pPr>
      <w:r w:rsidRPr="00060847">
        <w:rPr>
          <w:rFonts w:ascii="Times New Roman" w:eastAsia="SimSun" w:hAnsi="Times New Roman" w:cs="Times New Roman"/>
          <w:bCs/>
          <w:sz w:val="20"/>
          <w:szCs w:val="20"/>
          <w:lang w:val="en-PH" w:eastAsia="en-PH"/>
        </w:rPr>
        <w:t>Overall, the post-hoc analysis underscores the complex and multifaceted nature of parents' perceptions of the behavioral influence of gadget use, with various demographic and socioeconomic factors contributing to the differences observed. These findings emphasize the importance of tailoring interventions and support strategies to address the diverse perspectives and concerns of parents from different backgrounds.</w:t>
      </w:r>
    </w:p>
    <w:p w14:paraId="6E89E617" w14:textId="77777777" w:rsidR="00A674D0" w:rsidRPr="00A674D0" w:rsidRDefault="00A674D0" w:rsidP="00A674D0">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602F051E" w14:textId="77777777" w:rsidR="00414F68" w:rsidRDefault="00414F68" w:rsidP="00414F68">
      <w:pPr>
        <w:jc w:val="both"/>
        <w:rPr>
          <w:rFonts w:ascii="Times New Roman" w:hAnsi="Times New Roman" w:cs="Times New Roman"/>
          <w:sz w:val="20"/>
          <w:szCs w:val="20"/>
        </w:rPr>
      </w:pPr>
      <w:r w:rsidRPr="00414F68">
        <w:rPr>
          <w:rFonts w:ascii="Times New Roman" w:hAnsi="Times New Roman" w:cs="Times New Roman"/>
          <w:sz w:val="20"/>
          <w:szCs w:val="20"/>
        </w:rPr>
        <w:t>The study concludes that parents generally perceive gadget use as detrimental to their children's development and behavior, highlighting its adverse effects. Additionally, the analysis reveals that demographic factors such as age, sex, civil status, educational attainment, occupation, and income level significantly influence parents' perceptions of gadget use and its impact on their children. These findings emphasize the need for tailored interventions and awareness campaigns to address the diverse concerns of parents regarding the influence of gadgets on child development.</w:t>
      </w:r>
    </w:p>
    <w:p w14:paraId="1EB503A5" w14:textId="1A436AFC"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ACKNOWLEDGEMENTS</w:t>
      </w:r>
    </w:p>
    <w:p w14:paraId="1923BE94" w14:textId="77777777" w:rsidR="00DF23A2" w:rsidRDefault="00DF23A2" w:rsidP="00663D94">
      <w:pPr>
        <w:spacing w:before="54" w:after="0" w:line="276" w:lineRule="auto"/>
        <w:jc w:val="both"/>
        <w:rPr>
          <w:rFonts w:ascii="Times New Roman" w:hAnsi="Times New Roman" w:cs="Times New Roman"/>
          <w:color w:val="000000" w:themeColor="text1"/>
          <w:sz w:val="20"/>
          <w:szCs w:val="20"/>
        </w:rPr>
      </w:pPr>
      <w:r w:rsidRPr="00DF23A2">
        <w:rPr>
          <w:rFonts w:ascii="Times New Roman" w:hAnsi="Times New Roman" w:cs="Times New Roman"/>
          <w:color w:val="000000" w:themeColor="text1"/>
          <w:sz w:val="20"/>
          <w:szCs w:val="20"/>
        </w:rPr>
        <w:t xml:space="preserve">The author expresses deep gratitude to everyone who contributed to the successful completion of this research. Special thanks are extended to </w:t>
      </w:r>
      <w:proofErr w:type="spellStart"/>
      <w:r w:rsidRPr="00DF23A2">
        <w:rPr>
          <w:rFonts w:ascii="Times New Roman" w:hAnsi="Times New Roman" w:cs="Times New Roman"/>
          <w:color w:val="000000" w:themeColor="text1"/>
          <w:sz w:val="20"/>
          <w:szCs w:val="20"/>
        </w:rPr>
        <w:t>Gebe</w:t>
      </w:r>
      <w:proofErr w:type="spellEnd"/>
      <w:r w:rsidRPr="00DF23A2">
        <w:rPr>
          <w:rFonts w:ascii="Times New Roman" w:hAnsi="Times New Roman" w:cs="Times New Roman"/>
          <w:color w:val="000000" w:themeColor="text1"/>
          <w:sz w:val="20"/>
          <w:szCs w:val="20"/>
        </w:rPr>
        <w:t xml:space="preserve"> Mark </w:t>
      </w:r>
      <w:proofErr w:type="spellStart"/>
      <w:r w:rsidRPr="00DF23A2">
        <w:rPr>
          <w:rFonts w:ascii="Times New Roman" w:hAnsi="Times New Roman" w:cs="Times New Roman"/>
          <w:color w:val="000000" w:themeColor="text1"/>
          <w:sz w:val="20"/>
          <w:szCs w:val="20"/>
        </w:rPr>
        <w:t>Gelsano</w:t>
      </w:r>
      <w:proofErr w:type="spellEnd"/>
      <w:r w:rsidRPr="00DF23A2">
        <w:rPr>
          <w:rFonts w:ascii="Times New Roman" w:hAnsi="Times New Roman" w:cs="Times New Roman"/>
          <w:color w:val="000000" w:themeColor="text1"/>
          <w:sz w:val="20"/>
          <w:szCs w:val="20"/>
        </w:rPr>
        <w:t xml:space="preserve"> and May Jhon </w:t>
      </w:r>
      <w:proofErr w:type="spellStart"/>
      <w:r w:rsidRPr="00DF23A2">
        <w:rPr>
          <w:rFonts w:ascii="Times New Roman" w:hAnsi="Times New Roman" w:cs="Times New Roman"/>
          <w:color w:val="000000" w:themeColor="text1"/>
          <w:sz w:val="20"/>
          <w:szCs w:val="20"/>
        </w:rPr>
        <w:t>Sutana</w:t>
      </w:r>
      <w:proofErr w:type="spellEnd"/>
      <w:r w:rsidRPr="00DF23A2">
        <w:rPr>
          <w:rFonts w:ascii="Times New Roman" w:hAnsi="Times New Roman" w:cs="Times New Roman"/>
          <w:color w:val="000000" w:themeColor="text1"/>
          <w:sz w:val="20"/>
          <w:szCs w:val="20"/>
        </w:rPr>
        <w:t xml:space="preserve"> for their invaluable assistance in conducting the survey. Heartfelt appreciation is also given to the School Principal of Nueva Estrella Central Elementary School for granting permission to conduct the study. Above all, the author is profoundly grateful to her husband, Joe Heaven, and her son, Joe Asher Gideon, whose unwavering support, encouragement, and motivation were instrumental in bringing this research to fruition.</w:t>
      </w:r>
    </w:p>
    <w:p w14:paraId="24B2CD4B" w14:textId="6CB0419D" w:rsidR="00DA52F4" w:rsidRPr="00DF23A2" w:rsidRDefault="00DA52F4" w:rsidP="00DF23A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DF23A2">
        <w:rPr>
          <w:rFonts w:ascii="Times New Roman" w:hAnsi="Times New Roman" w:cs="Times New Roman"/>
          <w:b/>
          <w:bCs/>
          <w:color w:val="000000" w:themeColor="text1"/>
          <w:sz w:val="24"/>
          <w:szCs w:val="24"/>
        </w:rPr>
        <w:t>REFERENCES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
        <w:gridCol w:w="8815"/>
      </w:tblGrid>
      <w:tr w:rsidR="00DF23A2" w:rsidRPr="00DF23A2" w14:paraId="38F6F0A6" w14:textId="77777777" w:rsidTr="00663D94">
        <w:trPr>
          <w:trHeight w:val="460"/>
          <w:jc w:val="center"/>
        </w:trPr>
        <w:tc>
          <w:tcPr>
            <w:tcW w:w="807" w:type="dxa"/>
          </w:tcPr>
          <w:p w14:paraId="74495E0C" w14:textId="6ADD7731"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[1].</w:t>
            </w:r>
          </w:p>
        </w:tc>
        <w:tc>
          <w:tcPr>
            <w:tcW w:w="8815" w:type="dxa"/>
          </w:tcPr>
          <w:p w14:paraId="3DA9DFAE" w14:textId="2760ACCA"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 xml:space="preserve">Bradley, R. H., &amp; </w:t>
            </w:r>
            <w:proofErr w:type="spellStart"/>
            <w:r w:rsidRPr="00DF23A2">
              <w:rPr>
                <w:rFonts w:ascii="Times New Roman" w:hAnsi="Times New Roman" w:cs="Times New Roman"/>
              </w:rPr>
              <w:t>Corwyn</w:t>
            </w:r>
            <w:proofErr w:type="spellEnd"/>
            <w:r w:rsidRPr="00DF23A2">
              <w:rPr>
                <w:rFonts w:ascii="Times New Roman" w:hAnsi="Times New Roman" w:cs="Times New Roman"/>
              </w:rPr>
              <w:t>, R. F. (2021). Socioeconomic Status and Child Development. Annual Review of Psychology, 53(1), 371–399.</w:t>
            </w:r>
          </w:p>
        </w:tc>
      </w:tr>
      <w:tr w:rsidR="00DF23A2" w:rsidRPr="00DF23A2" w14:paraId="6FA3958C" w14:textId="77777777" w:rsidTr="00663D94">
        <w:trPr>
          <w:trHeight w:val="230"/>
          <w:jc w:val="center"/>
        </w:trPr>
        <w:tc>
          <w:tcPr>
            <w:tcW w:w="807" w:type="dxa"/>
          </w:tcPr>
          <w:p w14:paraId="747AF35B" w14:textId="4D328B96"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[2].</w:t>
            </w:r>
          </w:p>
        </w:tc>
        <w:tc>
          <w:tcPr>
            <w:tcW w:w="8815" w:type="dxa"/>
          </w:tcPr>
          <w:p w14:paraId="2BD6EF35" w14:textId="42D17B74"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Bray, E. (2021). Technology and learning in the K-8 classroom. Pearson.</w:t>
            </w:r>
          </w:p>
        </w:tc>
      </w:tr>
      <w:tr w:rsidR="00DF23A2" w:rsidRPr="00DF23A2" w14:paraId="4DAE5B07" w14:textId="77777777" w:rsidTr="00663D94">
        <w:trPr>
          <w:trHeight w:val="230"/>
          <w:jc w:val="center"/>
        </w:trPr>
        <w:tc>
          <w:tcPr>
            <w:tcW w:w="807" w:type="dxa"/>
          </w:tcPr>
          <w:p w14:paraId="71AD1F22" w14:textId="2721CBD7"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[3].</w:t>
            </w:r>
          </w:p>
        </w:tc>
        <w:tc>
          <w:tcPr>
            <w:tcW w:w="8815" w:type="dxa"/>
          </w:tcPr>
          <w:p w14:paraId="19903E2F" w14:textId="7979E236"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Bryman, A. (2019). Social research methods (5th ed.). Oxford University Press.</w:t>
            </w:r>
          </w:p>
        </w:tc>
      </w:tr>
      <w:tr w:rsidR="00DF23A2" w:rsidRPr="00DF23A2" w14:paraId="79C7B72E" w14:textId="77777777" w:rsidTr="00663D94">
        <w:trPr>
          <w:trHeight w:val="920"/>
          <w:jc w:val="center"/>
        </w:trPr>
        <w:tc>
          <w:tcPr>
            <w:tcW w:w="807" w:type="dxa"/>
          </w:tcPr>
          <w:p w14:paraId="34E70019" w14:textId="5695C27B"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[4].</w:t>
            </w:r>
          </w:p>
        </w:tc>
        <w:tc>
          <w:tcPr>
            <w:tcW w:w="8815" w:type="dxa"/>
          </w:tcPr>
          <w:p w14:paraId="1CFB8FC8" w14:textId="25469C88" w:rsidR="00DF23A2" w:rsidRPr="00DF23A2" w:rsidRDefault="00DF23A2" w:rsidP="00663D94">
            <w:pPr>
              <w:tabs>
                <w:tab w:val="left" w:pos="6360"/>
              </w:tabs>
              <w:jc w:val="both"/>
              <w:rPr>
                <w:rFonts w:ascii="Times New Roman" w:hAnsi="Times New Roman" w:cs="Times New Roman"/>
              </w:rPr>
            </w:pPr>
            <w:proofErr w:type="spellStart"/>
            <w:r w:rsidRPr="00DF23A2">
              <w:rPr>
                <w:rFonts w:ascii="Times New Roman" w:hAnsi="Times New Roman" w:cs="Times New Roman"/>
              </w:rPr>
              <w:t>Budiharto</w:t>
            </w:r>
            <w:proofErr w:type="spellEnd"/>
            <w:r w:rsidRPr="00DF23A2">
              <w:rPr>
                <w:rFonts w:ascii="Times New Roman" w:hAnsi="Times New Roman" w:cs="Times New Roman"/>
              </w:rPr>
              <w:t xml:space="preserve">, A., Mentari, S., D, T., &amp; F, K. (2020). Student’s Perception, Attitude and Advantage Towards the Use </w:t>
            </w:r>
            <w:proofErr w:type="gramStart"/>
            <w:r w:rsidRPr="00DF23A2">
              <w:rPr>
                <w:rFonts w:ascii="Times New Roman" w:hAnsi="Times New Roman" w:cs="Times New Roman"/>
              </w:rPr>
              <w:t>Of</w:t>
            </w:r>
            <w:proofErr w:type="gramEnd"/>
            <w:r w:rsidRPr="00DF23A2">
              <w:rPr>
                <w:rFonts w:ascii="Times New Roman" w:hAnsi="Times New Roman" w:cs="Times New Roman"/>
              </w:rPr>
              <w:t xml:space="preserve"> </w:t>
            </w:r>
            <w:proofErr w:type="spellStart"/>
            <w:r w:rsidRPr="00DF23A2">
              <w:rPr>
                <w:rFonts w:ascii="Times New Roman" w:hAnsi="Times New Roman" w:cs="Times New Roman"/>
              </w:rPr>
              <w:t>Whatsapp</w:t>
            </w:r>
            <w:proofErr w:type="spellEnd"/>
            <w:r w:rsidRPr="00DF23A2">
              <w:rPr>
                <w:rFonts w:ascii="Times New Roman" w:hAnsi="Times New Roman" w:cs="Times New Roman"/>
              </w:rPr>
              <w:t xml:space="preserve"> Mobile Learning Outside Classroom: An Indonesian Student’s Experience. International Journal of Education, Information Technology, and Others, 3(3), 591-599. </w:t>
            </w:r>
            <w:hyperlink r:id="rId8" w:history="1">
              <w:r w:rsidR="003B0173" w:rsidRPr="00F607A3">
                <w:rPr>
                  <w:rStyle w:val="Hyperlink"/>
                  <w:rFonts w:ascii="Times New Roman" w:hAnsi="Times New Roman"/>
                </w:rPr>
                <w:t>https://doi.org/10.5281/zenodo.4314065</w:t>
              </w:r>
            </w:hyperlink>
          </w:p>
        </w:tc>
      </w:tr>
      <w:tr w:rsidR="00DF23A2" w:rsidRPr="00DF23A2" w14:paraId="0F1F584D" w14:textId="77777777" w:rsidTr="00663D94">
        <w:trPr>
          <w:trHeight w:val="460"/>
          <w:jc w:val="center"/>
        </w:trPr>
        <w:tc>
          <w:tcPr>
            <w:tcW w:w="807" w:type="dxa"/>
          </w:tcPr>
          <w:p w14:paraId="7DCB6382" w14:textId="20C5DAFE"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lastRenderedPageBreak/>
              <w:t>[5].</w:t>
            </w:r>
          </w:p>
        </w:tc>
        <w:tc>
          <w:tcPr>
            <w:tcW w:w="8815" w:type="dxa"/>
          </w:tcPr>
          <w:p w14:paraId="7EB55F8B" w14:textId="0B1FF5D2"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 xml:space="preserve">Cain, N., &amp; </w:t>
            </w:r>
            <w:proofErr w:type="spellStart"/>
            <w:r w:rsidRPr="00DF23A2">
              <w:rPr>
                <w:rFonts w:ascii="Times New Roman" w:hAnsi="Times New Roman" w:cs="Times New Roman"/>
              </w:rPr>
              <w:t>Gradisar</w:t>
            </w:r>
            <w:proofErr w:type="spellEnd"/>
            <w:r w:rsidRPr="00DF23A2">
              <w:rPr>
                <w:rFonts w:ascii="Times New Roman" w:hAnsi="Times New Roman" w:cs="Times New Roman"/>
              </w:rPr>
              <w:t>, M. (2020). Electronic media use and sleep in school-aged children and adolescents: A review. Sleep Medicine, 11(8), 735-742.</w:t>
            </w:r>
          </w:p>
        </w:tc>
      </w:tr>
      <w:tr w:rsidR="00DF23A2" w:rsidRPr="00DF23A2" w14:paraId="537FB59C" w14:textId="77777777" w:rsidTr="00663D94">
        <w:trPr>
          <w:trHeight w:val="460"/>
          <w:jc w:val="center"/>
        </w:trPr>
        <w:tc>
          <w:tcPr>
            <w:tcW w:w="807" w:type="dxa"/>
          </w:tcPr>
          <w:p w14:paraId="408B3EBD" w14:textId="4A52DE8C"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[6].</w:t>
            </w:r>
          </w:p>
        </w:tc>
        <w:tc>
          <w:tcPr>
            <w:tcW w:w="8815" w:type="dxa"/>
          </w:tcPr>
          <w:p w14:paraId="38F2BE6A" w14:textId="642622A6"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Chao, R. K. (2019). Chinese and European American mothers' beliefs about the role of parenting in children's school success. Journal of Cross-Cultural Psychology, 27(4), 403-423.</w:t>
            </w:r>
          </w:p>
        </w:tc>
      </w:tr>
      <w:tr w:rsidR="00DF23A2" w:rsidRPr="00DF23A2" w14:paraId="722F4CDE" w14:textId="77777777" w:rsidTr="00663D94">
        <w:trPr>
          <w:trHeight w:val="460"/>
          <w:jc w:val="center"/>
        </w:trPr>
        <w:tc>
          <w:tcPr>
            <w:tcW w:w="807" w:type="dxa"/>
          </w:tcPr>
          <w:p w14:paraId="6566F7FD" w14:textId="78ED9762"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[7].</w:t>
            </w:r>
          </w:p>
        </w:tc>
        <w:tc>
          <w:tcPr>
            <w:tcW w:w="8815" w:type="dxa"/>
          </w:tcPr>
          <w:p w14:paraId="3A448857" w14:textId="260C1E56" w:rsidR="00DF23A2" w:rsidRPr="00DF23A2" w:rsidRDefault="00DF23A2" w:rsidP="00663D94">
            <w:pPr>
              <w:tabs>
                <w:tab w:val="left" w:pos="6360"/>
              </w:tabs>
              <w:jc w:val="both"/>
              <w:rPr>
                <w:rFonts w:ascii="Times New Roman" w:hAnsi="Times New Roman" w:cs="Times New Roman"/>
              </w:rPr>
            </w:pPr>
            <w:proofErr w:type="spellStart"/>
            <w:r w:rsidRPr="00DF23A2">
              <w:rPr>
                <w:rFonts w:ascii="Times New Roman" w:hAnsi="Times New Roman" w:cs="Times New Roman"/>
              </w:rPr>
              <w:t>Chavoshi</w:t>
            </w:r>
            <w:proofErr w:type="spellEnd"/>
            <w:r w:rsidRPr="00DF23A2">
              <w:rPr>
                <w:rFonts w:ascii="Times New Roman" w:hAnsi="Times New Roman" w:cs="Times New Roman"/>
              </w:rPr>
              <w:t>, A., &amp; Hariri, N. (2020). EFL teachers' perspectives on integrating mobile phones into language teaching: A case study of Iranian high-school teachers. Computers in Human Behavior, 55, 672-678.</w:t>
            </w:r>
          </w:p>
        </w:tc>
      </w:tr>
      <w:tr w:rsidR="00DF23A2" w:rsidRPr="00DF23A2" w14:paraId="49AD988D" w14:textId="77777777" w:rsidTr="00663D94">
        <w:trPr>
          <w:trHeight w:val="460"/>
          <w:jc w:val="center"/>
        </w:trPr>
        <w:tc>
          <w:tcPr>
            <w:tcW w:w="807" w:type="dxa"/>
          </w:tcPr>
          <w:p w14:paraId="1BA4C3A2" w14:textId="4DD58FC0"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[8].</w:t>
            </w:r>
          </w:p>
        </w:tc>
        <w:tc>
          <w:tcPr>
            <w:tcW w:w="8815" w:type="dxa"/>
          </w:tcPr>
          <w:p w14:paraId="1AF1CF62" w14:textId="39F48F87" w:rsidR="00DF23A2" w:rsidRPr="00DF23A2" w:rsidRDefault="00DF23A2" w:rsidP="00663D94">
            <w:pPr>
              <w:tabs>
                <w:tab w:val="left" w:pos="6360"/>
              </w:tabs>
              <w:jc w:val="both"/>
              <w:rPr>
                <w:rFonts w:ascii="Times New Roman" w:hAnsi="Times New Roman" w:cs="Times New Roman"/>
              </w:rPr>
            </w:pPr>
            <w:proofErr w:type="spellStart"/>
            <w:r w:rsidRPr="00DF23A2">
              <w:rPr>
                <w:rFonts w:ascii="Times New Roman" w:hAnsi="Times New Roman" w:cs="Times New Roman"/>
              </w:rPr>
              <w:t>Cingel</w:t>
            </w:r>
            <w:proofErr w:type="spellEnd"/>
            <w:r w:rsidRPr="00DF23A2">
              <w:rPr>
                <w:rFonts w:ascii="Times New Roman" w:hAnsi="Times New Roman" w:cs="Times New Roman"/>
              </w:rPr>
              <w:t xml:space="preserve">, D. P., &amp; </w:t>
            </w:r>
            <w:proofErr w:type="spellStart"/>
            <w:r w:rsidRPr="00DF23A2">
              <w:rPr>
                <w:rFonts w:ascii="Times New Roman" w:hAnsi="Times New Roman" w:cs="Times New Roman"/>
              </w:rPr>
              <w:t>Krcmar</w:t>
            </w:r>
            <w:proofErr w:type="spellEnd"/>
            <w:r w:rsidRPr="00DF23A2">
              <w:rPr>
                <w:rFonts w:ascii="Times New Roman" w:hAnsi="Times New Roman" w:cs="Times New Roman"/>
              </w:rPr>
              <w:t>, M. (2019). Predicting media use in very young children: The role of demographics and parent attitudes. Communication Studies, 64(4), 374-394.</w:t>
            </w:r>
          </w:p>
        </w:tc>
      </w:tr>
      <w:tr w:rsidR="00DF23A2" w:rsidRPr="00DF23A2" w14:paraId="732320AE" w14:textId="77777777" w:rsidTr="00663D94">
        <w:trPr>
          <w:trHeight w:val="460"/>
          <w:jc w:val="center"/>
        </w:trPr>
        <w:tc>
          <w:tcPr>
            <w:tcW w:w="807" w:type="dxa"/>
          </w:tcPr>
          <w:p w14:paraId="23C22AAC" w14:textId="14F88A0D"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[9].</w:t>
            </w:r>
          </w:p>
        </w:tc>
        <w:tc>
          <w:tcPr>
            <w:tcW w:w="8815" w:type="dxa"/>
          </w:tcPr>
          <w:p w14:paraId="6AEBCCF7" w14:textId="7632F00D"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 xml:space="preserve">Creswell, J. W., &amp; Creswell, J. D. (2019). Research design: Qualitative, quantitative, and mixed methods </w:t>
            </w:r>
            <w:proofErr w:type="gramStart"/>
            <w:r w:rsidRPr="00DF23A2">
              <w:rPr>
                <w:rFonts w:ascii="Times New Roman" w:hAnsi="Times New Roman" w:cs="Times New Roman"/>
              </w:rPr>
              <w:t>approaches</w:t>
            </w:r>
            <w:proofErr w:type="gramEnd"/>
            <w:r w:rsidRPr="00DF23A2">
              <w:rPr>
                <w:rFonts w:ascii="Times New Roman" w:hAnsi="Times New Roman" w:cs="Times New Roman"/>
              </w:rPr>
              <w:t xml:space="preserve"> (5th ed.). Sage Publications.</w:t>
            </w:r>
          </w:p>
        </w:tc>
      </w:tr>
      <w:tr w:rsidR="00DF23A2" w:rsidRPr="00DF23A2" w14:paraId="1C10FF0F" w14:textId="77777777" w:rsidTr="00663D94">
        <w:trPr>
          <w:trHeight w:val="460"/>
          <w:jc w:val="center"/>
        </w:trPr>
        <w:tc>
          <w:tcPr>
            <w:tcW w:w="807" w:type="dxa"/>
          </w:tcPr>
          <w:p w14:paraId="25A9A448" w14:textId="1DD4CB46"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[10].</w:t>
            </w:r>
          </w:p>
        </w:tc>
        <w:tc>
          <w:tcPr>
            <w:tcW w:w="8815" w:type="dxa"/>
          </w:tcPr>
          <w:p w14:paraId="78101560" w14:textId="1B3023E7"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Das, A. K. (2020). Advantages and Disadvantages of Technology in The Classroom. Journal of Emerging Technologies and Innovative Research, 5(8), 207-210.</w:t>
            </w:r>
          </w:p>
        </w:tc>
      </w:tr>
      <w:tr w:rsidR="00DF23A2" w:rsidRPr="00DF23A2" w14:paraId="1D34F268" w14:textId="77777777" w:rsidTr="00663D94">
        <w:trPr>
          <w:trHeight w:val="690"/>
          <w:jc w:val="center"/>
        </w:trPr>
        <w:tc>
          <w:tcPr>
            <w:tcW w:w="807" w:type="dxa"/>
          </w:tcPr>
          <w:p w14:paraId="5315AD9A" w14:textId="0786F8E7"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[11].</w:t>
            </w:r>
          </w:p>
        </w:tc>
        <w:tc>
          <w:tcPr>
            <w:tcW w:w="8815" w:type="dxa"/>
          </w:tcPr>
          <w:p w14:paraId="01B1CDE8" w14:textId="20DE0E17"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Davis-Kean, P. E. (2020). The Influence of Parent Education and Family Income on Child Achievement: The Indirect Role of Parental Expectations and the Home Environment. Journal of Family Psychology, 19(2), 294–304.</w:t>
            </w:r>
          </w:p>
        </w:tc>
      </w:tr>
      <w:tr w:rsidR="00DF23A2" w:rsidRPr="00DF23A2" w14:paraId="1834DC26" w14:textId="77777777" w:rsidTr="00663D94">
        <w:trPr>
          <w:trHeight w:val="690"/>
          <w:jc w:val="center"/>
        </w:trPr>
        <w:tc>
          <w:tcPr>
            <w:tcW w:w="807" w:type="dxa"/>
          </w:tcPr>
          <w:p w14:paraId="1344514F" w14:textId="41CC0175"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[1</w:t>
            </w:r>
            <w:r>
              <w:rPr>
                <w:rFonts w:ascii="Times New Roman" w:hAnsi="Times New Roman" w:cs="Times New Roman"/>
              </w:rPr>
              <w:t>2</w:t>
            </w:r>
            <w:r w:rsidRPr="00DF23A2">
              <w:rPr>
                <w:rFonts w:ascii="Times New Roman" w:hAnsi="Times New Roman" w:cs="Times New Roman"/>
              </w:rPr>
              <w:t>].</w:t>
            </w:r>
          </w:p>
        </w:tc>
        <w:tc>
          <w:tcPr>
            <w:tcW w:w="8815" w:type="dxa"/>
          </w:tcPr>
          <w:p w14:paraId="3EEFFFCB" w14:textId="01CF528A" w:rsidR="00DF23A2" w:rsidRPr="00DF23A2" w:rsidRDefault="00DF23A2" w:rsidP="00663D94">
            <w:pPr>
              <w:tabs>
                <w:tab w:val="left" w:pos="6360"/>
              </w:tabs>
              <w:jc w:val="both"/>
              <w:rPr>
                <w:rFonts w:ascii="Times New Roman" w:hAnsi="Times New Roman" w:cs="Times New Roman"/>
              </w:rPr>
            </w:pPr>
            <w:proofErr w:type="spellStart"/>
            <w:r w:rsidRPr="00DF23A2">
              <w:rPr>
                <w:rFonts w:ascii="Times New Roman" w:hAnsi="Times New Roman" w:cs="Times New Roman"/>
              </w:rPr>
              <w:t>Deterding</w:t>
            </w:r>
            <w:proofErr w:type="spellEnd"/>
            <w:r w:rsidRPr="00DF23A2">
              <w:rPr>
                <w:rFonts w:ascii="Times New Roman" w:hAnsi="Times New Roman" w:cs="Times New Roman"/>
              </w:rPr>
              <w:t xml:space="preserve">, S., Dixon, D., Khaled, R., &amp; </w:t>
            </w:r>
            <w:proofErr w:type="spellStart"/>
            <w:r w:rsidRPr="00DF23A2">
              <w:rPr>
                <w:rFonts w:ascii="Times New Roman" w:hAnsi="Times New Roman" w:cs="Times New Roman"/>
              </w:rPr>
              <w:t>Nacke</w:t>
            </w:r>
            <w:proofErr w:type="spellEnd"/>
            <w:r w:rsidRPr="00DF23A2">
              <w:rPr>
                <w:rFonts w:ascii="Times New Roman" w:hAnsi="Times New Roman" w:cs="Times New Roman"/>
              </w:rPr>
              <w:t xml:space="preserve">, L. (2021). From game design elements to </w:t>
            </w:r>
            <w:proofErr w:type="spellStart"/>
            <w:r w:rsidRPr="00DF23A2">
              <w:rPr>
                <w:rFonts w:ascii="Times New Roman" w:hAnsi="Times New Roman" w:cs="Times New Roman"/>
              </w:rPr>
              <w:t>gamefulness</w:t>
            </w:r>
            <w:proofErr w:type="spellEnd"/>
            <w:r w:rsidRPr="00DF23A2">
              <w:rPr>
                <w:rFonts w:ascii="Times New Roman" w:hAnsi="Times New Roman" w:cs="Times New Roman"/>
              </w:rPr>
              <w:t xml:space="preserve">: defining" gamification". In Proceedings of the 15th international academic </w:t>
            </w:r>
            <w:proofErr w:type="spellStart"/>
            <w:r w:rsidRPr="00DF23A2">
              <w:rPr>
                <w:rFonts w:ascii="Times New Roman" w:hAnsi="Times New Roman" w:cs="Times New Roman"/>
              </w:rPr>
              <w:t>MindTrek</w:t>
            </w:r>
            <w:proofErr w:type="spellEnd"/>
            <w:r w:rsidRPr="00DF23A2">
              <w:rPr>
                <w:rFonts w:ascii="Times New Roman" w:hAnsi="Times New Roman" w:cs="Times New Roman"/>
              </w:rPr>
              <w:t xml:space="preserve"> conference: Envisioning future media environments (pp. 9-15).</w:t>
            </w:r>
          </w:p>
        </w:tc>
      </w:tr>
      <w:tr w:rsidR="00DF23A2" w:rsidRPr="00DF23A2" w14:paraId="3D10F4DF" w14:textId="77777777" w:rsidTr="00663D94">
        <w:trPr>
          <w:trHeight w:val="460"/>
          <w:jc w:val="center"/>
        </w:trPr>
        <w:tc>
          <w:tcPr>
            <w:tcW w:w="807" w:type="dxa"/>
          </w:tcPr>
          <w:p w14:paraId="3EEE69A2" w14:textId="6EA91BBE"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Pr>
                <w:rFonts w:ascii="Times New Roman" w:hAnsi="Times New Roman" w:cs="Times New Roman"/>
              </w:rPr>
              <w:t>13</w:t>
            </w:r>
            <w:r w:rsidRPr="00DF23A2">
              <w:rPr>
                <w:rFonts w:ascii="Times New Roman" w:hAnsi="Times New Roman" w:cs="Times New Roman"/>
              </w:rPr>
              <w:t>].</w:t>
            </w:r>
          </w:p>
        </w:tc>
        <w:tc>
          <w:tcPr>
            <w:tcW w:w="8815" w:type="dxa"/>
          </w:tcPr>
          <w:p w14:paraId="5B573ECC" w14:textId="099E24DE" w:rsidR="00DF23A2" w:rsidRPr="00DF23A2" w:rsidRDefault="00DF23A2" w:rsidP="00663D94">
            <w:pPr>
              <w:tabs>
                <w:tab w:val="left" w:pos="6360"/>
              </w:tabs>
              <w:jc w:val="both"/>
              <w:rPr>
                <w:rFonts w:ascii="Times New Roman" w:hAnsi="Times New Roman" w:cs="Times New Roman"/>
              </w:rPr>
            </w:pPr>
            <w:proofErr w:type="spellStart"/>
            <w:r w:rsidRPr="00DF23A2">
              <w:rPr>
                <w:rFonts w:ascii="Times New Roman" w:hAnsi="Times New Roman" w:cs="Times New Roman"/>
              </w:rPr>
              <w:t>Domoff</w:t>
            </w:r>
            <w:proofErr w:type="spellEnd"/>
            <w:r w:rsidRPr="00DF23A2">
              <w:rPr>
                <w:rFonts w:ascii="Times New Roman" w:hAnsi="Times New Roman" w:cs="Times New Roman"/>
              </w:rPr>
              <w:t xml:space="preserve">, S. E., </w:t>
            </w:r>
            <w:proofErr w:type="spellStart"/>
            <w:r w:rsidRPr="00DF23A2">
              <w:rPr>
                <w:rFonts w:ascii="Times New Roman" w:hAnsi="Times New Roman" w:cs="Times New Roman"/>
              </w:rPr>
              <w:t>Borgen</w:t>
            </w:r>
            <w:proofErr w:type="spellEnd"/>
            <w:r w:rsidRPr="00DF23A2">
              <w:rPr>
                <w:rFonts w:ascii="Times New Roman" w:hAnsi="Times New Roman" w:cs="Times New Roman"/>
              </w:rPr>
              <w:t xml:space="preserve">, A. L., Foley, R. P., &amp; </w:t>
            </w:r>
            <w:proofErr w:type="spellStart"/>
            <w:r w:rsidRPr="00DF23A2">
              <w:rPr>
                <w:rFonts w:ascii="Times New Roman" w:hAnsi="Times New Roman" w:cs="Times New Roman"/>
              </w:rPr>
              <w:t>Maffett</w:t>
            </w:r>
            <w:proofErr w:type="spellEnd"/>
            <w:r w:rsidRPr="00DF23A2">
              <w:rPr>
                <w:rFonts w:ascii="Times New Roman" w:hAnsi="Times New Roman" w:cs="Times New Roman"/>
              </w:rPr>
              <w:t>, A. (2019). Excessive use of mobile devices and children's physical health. Human Behavior and Emerging Technologies, 1(2), 144-153.</w:t>
            </w:r>
          </w:p>
        </w:tc>
      </w:tr>
      <w:tr w:rsidR="00DF23A2" w:rsidRPr="00DF23A2" w14:paraId="14710542" w14:textId="77777777" w:rsidTr="00663D94">
        <w:trPr>
          <w:trHeight w:val="460"/>
          <w:jc w:val="center"/>
        </w:trPr>
        <w:tc>
          <w:tcPr>
            <w:tcW w:w="807" w:type="dxa"/>
          </w:tcPr>
          <w:p w14:paraId="4E8EE3E8" w14:textId="10C6CF0A"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Pr>
                <w:rFonts w:ascii="Times New Roman" w:hAnsi="Times New Roman" w:cs="Times New Roman"/>
              </w:rPr>
              <w:t>14</w:t>
            </w:r>
            <w:r w:rsidRPr="00DF23A2">
              <w:rPr>
                <w:rFonts w:ascii="Times New Roman" w:hAnsi="Times New Roman" w:cs="Times New Roman"/>
              </w:rPr>
              <w:t>].</w:t>
            </w:r>
          </w:p>
        </w:tc>
        <w:tc>
          <w:tcPr>
            <w:tcW w:w="8815" w:type="dxa"/>
          </w:tcPr>
          <w:p w14:paraId="5ACA0D67" w14:textId="12F91CFD"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Fan, X., &amp; Chen, M. (2021). Parental involvement and students' academic achievement: A meta-analysis. Educational Psychology Review, 13(1), 1-22.</w:t>
            </w:r>
          </w:p>
        </w:tc>
      </w:tr>
      <w:tr w:rsidR="00DF23A2" w:rsidRPr="00DF23A2" w14:paraId="7E785EFF" w14:textId="77777777" w:rsidTr="00663D94">
        <w:trPr>
          <w:trHeight w:val="460"/>
          <w:jc w:val="center"/>
        </w:trPr>
        <w:tc>
          <w:tcPr>
            <w:tcW w:w="807" w:type="dxa"/>
          </w:tcPr>
          <w:p w14:paraId="4EE36A7A" w14:textId="6FE745DF"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Pr>
                <w:rFonts w:ascii="Times New Roman" w:hAnsi="Times New Roman" w:cs="Times New Roman"/>
              </w:rPr>
              <w:t>15</w:t>
            </w:r>
            <w:r w:rsidRPr="00DF23A2">
              <w:rPr>
                <w:rFonts w:ascii="Times New Roman" w:hAnsi="Times New Roman" w:cs="Times New Roman"/>
              </w:rPr>
              <w:t>].</w:t>
            </w:r>
          </w:p>
        </w:tc>
        <w:tc>
          <w:tcPr>
            <w:tcW w:w="8815" w:type="dxa"/>
          </w:tcPr>
          <w:p w14:paraId="05789853" w14:textId="79D9D330" w:rsidR="00DF23A2" w:rsidRPr="00DF23A2" w:rsidRDefault="00DF23A2" w:rsidP="00663D94">
            <w:pPr>
              <w:tabs>
                <w:tab w:val="left" w:pos="6360"/>
              </w:tabs>
              <w:jc w:val="both"/>
              <w:rPr>
                <w:rFonts w:ascii="Times New Roman" w:hAnsi="Times New Roman" w:cs="Times New Roman"/>
              </w:rPr>
            </w:pPr>
            <w:proofErr w:type="spellStart"/>
            <w:r w:rsidRPr="00DF23A2">
              <w:rPr>
                <w:rFonts w:ascii="Times New Roman" w:hAnsi="Times New Roman" w:cs="Times New Roman"/>
              </w:rPr>
              <w:t>Fauzi</w:t>
            </w:r>
            <w:proofErr w:type="spellEnd"/>
            <w:r w:rsidRPr="00DF23A2">
              <w:rPr>
                <w:rFonts w:ascii="Times New Roman" w:hAnsi="Times New Roman" w:cs="Times New Roman"/>
              </w:rPr>
              <w:t xml:space="preserve">, I. (2020). The Impact of Mobile Gadget in EFL Learning: Perceptions </w:t>
            </w:r>
            <w:proofErr w:type="gramStart"/>
            <w:r w:rsidRPr="00DF23A2">
              <w:rPr>
                <w:rFonts w:ascii="Times New Roman" w:hAnsi="Times New Roman" w:cs="Times New Roman"/>
              </w:rPr>
              <w:t>of  EFL</w:t>
            </w:r>
            <w:proofErr w:type="gramEnd"/>
            <w:r w:rsidRPr="00DF23A2">
              <w:rPr>
                <w:rFonts w:ascii="Times New Roman" w:hAnsi="Times New Roman" w:cs="Times New Roman"/>
              </w:rPr>
              <w:t xml:space="preserve"> Undergraduates. Globish (An English-Indonesian Journal for English, Education and Culture), 6(1), 32-43.</w:t>
            </w:r>
          </w:p>
        </w:tc>
      </w:tr>
      <w:tr w:rsidR="00DF23A2" w:rsidRPr="00DF23A2" w14:paraId="7C3CC6D0" w14:textId="77777777" w:rsidTr="00663D94">
        <w:trPr>
          <w:trHeight w:val="460"/>
          <w:jc w:val="center"/>
        </w:trPr>
        <w:tc>
          <w:tcPr>
            <w:tcW w:w="807" w:type="dxa"/>
          </w:tcPr>
          <w:p w14:paraId="6AE15B57" w14:textId="3219DE0E"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Pr>
                <w:rFonts w:ascii="Times New Roman" w:hAnsi="Times New Roman" w:cs="Times New Roman"/>
              </w:rPr>
              <w:t>16</w:t>
            </w:r>
            <w:r w:rsidRPr="00DF23A2">
              <w:rPr>
                <w:rFonts w:ascii="Times New Roman" w:hAnsi="Times New Roman" w:cs="Times New Roman"/>
              </w:rPr>
              <w:t>].</w:t>
            </w:r>
          </w:p>
        </w:tc>
        <w:tc>
          <w:tcPr>
            <w:tcW w:w="8815" w:type="dxa"/>
          </w:tcPr>
          <w:p w14:paraId="6279F870" w14:textId="3487DFB9" w:rsidR="00DF23A2" w:rsidRPr="00DF23A2" w:rsidRDefault="00DF23A2" w:rsidP="00663D94">
            <w:pPr>
              <w:tabs>
                <w:tab w:val="left" w:pos="6360"/>
              </w:tabs>
              <w:jc w:val="both"/>
              <w:rPr>
                <w:rFonts w:ascii="Times New Roman" w:hAnsi="Times New Roman" w:cs="Times New Roman"/>
              </w:rPr>
            </w:pPr>
            <w:proofErr w:type="spellStart"/>
            <w:r w:rsidRPr="00DF23A2">
              <w:rPr>
                <w:rFonts w:ascii="Times New Roman" w:hAnsi="Times New Roman" w:cs="Times New Roman"/>
              </w:rPr>
              <w:t>Foerde</w:t>
            </w:r>
            <w:proofErr w:type="spellEnd"/>
            <w:r w:rsidRPr="00DF23A2">
              <w:rPr>
                <w:rFonts w:ascii="Times New Roman" w:hAnsi="Times New Roman" w:cs="Times New Roman"/>
              </w:rPr>
              <w:t xml:space="preserve">, K., Knowlton, B. J., &amp; </w:t>
            </w:r>
            <w:proofErr w:type="spellStart"/>
            <w:r w:rsidRPr="00DF23A2">
              <w:rPr>
                <w:rFonts w:ascii="Times New Roman" w:hAnsi="Times New Roman" w:cs="Times New Roman"/>
              </w:rPr>
              <w:t>Poldrack</w:t>
            </w:r>
            <w:proofErr w:type="spellEnd"/>
            <w:r w:rsidRPr="00DF23A2">
              <w:rPr>
                <w:rFonts w:ascii="Times New Roman" w:hAnsi="Times New Roman" w:cs="Times New Roman"/>
              </w:rPr>
              <w:t>, R. A. (2021). Modulation of competing memory systems by distraction. Proceedings of the National Academy of Sciences, 112(35), 10831-10836.</w:t>
            </w:r>
          </w:p>
        </w:tc>
      </w:tr>
      <w:tr w:rsidR="00DF23A2" w:rsidRPr="00DF23A2" w14:paraId="6344793B" w14:textId="77777777" w:rsidTr="00663D94">
        <w:trPr>
          <w:trHeight w:val="460"/>
          <w:jc w:val="center"/>
        </w:trPr>
        <w:tc>
          <w:tcPr>
            <w:tcW w:w="807" w:type="dxa"/>
          </w:tcPr>
          <w:p w14:paraId="42A40981" w14:textId="49791A53"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Pr>
                <w:rFonts w:ascii="Times New Roman" w:hAnsi="Times New Roman" w:cs="Times New Roman"/>
              </w:rPr>
              <w:t>17</w:t>
            </w:r>
            <w:r w:rsidRPr="00DF23A2">
              <w:rPr>
                <w:rFonts w:ascii="Times New Roman" w:hAnsi="Times New Roman" w:cs="Times New Roman"/>
              </w:rPr>
              <w:t>].</w:t>
            </w:r>
          </w:p>
        </w:tc>
        <w:tc>
          <w:tcPr>
            <w:tcW w:w="8815" w:type="dxa"/>
          </w:tcPr>
          <w:p w14:paraId="2A0D8217" w14:textId="5B9E8111"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 xml:space="preserve">Ginther, A., &amp; Song, L. (2021). Impact of screen time on decision making: A random walk model of distracted learning. </w:t>
            </w:r>
            <w:proofErr w:type="spellStart"/>
            <w:r w:rsidRPr="00DF23A2">
              <w:rPr>
                <w:rFonts w:ascii="Times New Roman" w:hAnsi="Times New Roman" w:cs="Times New Roman"/>
              </w:rPr>
              <w:t>Behaviour</w:t>
            </w:r>
            <w:proofErr w:type="spellEnd"/>
            <w:r w:rsidRPr="00DF23A2">
              <w:rPr>
                <w:rFonts w:ascii="Times New Roman" w:hAnsi="Times New Roman" w:cs="Times New Roman"/>
              </w:rPr>
              <w:t xml:space="preserve"> &amp; Information Technology, 36(11), 1171-1183.</w:t>
            </w:r>
          </w:p>
        </w:tc>
      </w:tr>
      <w:tr w:rsidR="00DF23A2" w:rsidRPr="00DF23A2" w14:paraId="07FEB780" w14:textId="77777777" w:rsidTr="00663D94">
        <w:trPr>
          <w:trHeight w:val="690"/>
          <w:jc w:val="center"/>
        </w:trPr>
        <w:tc>
          <w:tcPr>
            <w:tcW w:w="807" w:type="dxa"/>
          </w:tcPr>
          <w:p w14:paraId="54EBB435" w14:textId="6A79AC21"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Pr>
                <w:rFonts w:ascii="Times New Roman" w:hAnsi="Times New Roman" w:cs="Times New Roman"/>
              </w:rPr>
              <w:t>18</w:t>
            </w:r>
            <w:r w:rsidRPr="00DF23A2">
              <w:rPr>
                <w:rFonts w:ascii="Times New Roman" w:hAnsi="Times New Roman" w:cs="Times New Roman"/>
              </w:rPr>
              <w:t>].</w:t>
            </w:r>
          </w:p>
        </w:tc>
        <w:tc>
          <w:tcPr>
            <w:tcW w:w="8815" w:type="dxa"/>
          </w:tcPr>
          <w:p w14:paraId="716D450B" w14:textId="6ACA403D"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Henderson, A. T., &amp; Mapp, K. L. (2020). A new wave of evidence: The impact of school, family, and community connections on student achievement. National Center for Family &amp; Community Connections with Schools.</w:t>
            </w:r>
          </w:p>
        </w:tc>
      </w:tr>
      <w:tr w:rsidR="00DF23A2" w:rsidRPr="00DF23A2" w14:paraId="5BC7524C" w14:textId="77777777" w:rsidTr="00663D94">
        <w:trPr>
          <w:trHeight w:val="230"/>
          <w:jc w:val="center"/>
        </w:trPr>
        <w:tc>
          <w:tcPr>
            <w:tcW w:w="807" w:type="dxa"/>
          </w:tcPr>
          <w:p w14:paraId="51D270C2" w14:textId="16491B71"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Pr>
                <w:rFonts w:ascii="Times New Roman" w:hAnsi="Times New Roman" w:cs="Times New Roman"/>
              </w:rPr>
              <w:t>19</w:t>
            </w:r>
            <w:r w:rsidRPr="00DF23A2">
              <w:rPr>
                <w:rFonts w:ascii="Times New Roman" w:hAnsi="Times New Roman" w:cs="Times New Roman"/>
              </w:rPr>
              <w:t>].</w:t>
            </w:r>
          </w:p>
        </w:tc>
        <w:tc>
          <w:tcPr>
            <w:tcW w:w="8815" w:type="dxa"/>
          </w:tcPr>
          <w:p w14:paraId="113C925A" w14:textId="6C0F66E8"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Hobbs, R. (2020). Digital and media literacy: A plan of action. The Aspen Institute.</w:t>
            </w:r>
          </w:p>
        </w:tc>
      </w:tr>
      <w:tr w:rsidR="00DF23A2" w:rsidRPr="00DF23A2" w14:paraId="6EC49FBF" w14:textId="77777777" w:rsidTr="00663D94">
        <w:trPr>
          <w:trHeight w:val="690"/>
          <w:jc w:val="center"/>
        </w:trPr>
        <w:tc>
          <w:tcPr>
            <w:tcW w:w="807" w:type="dxa"/>
          </w:tcPr>
          <w:p w14:paraId="08AD1204" w14:textId="72C6574D"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Pr>
                <w:rFonts w:ascii="Times New Roman" w:hAnsi="Times New Roman" w:cs="Times New Roman"/>
              </w:rPr>
              <w:t>20</w:t>
            </w:r>
            <w:r w:rsidRPr="00DF23A2">
              <w:rPr>
                <w:rFonts w:ascii="Times New Roman" w:hAnsi="Times New Roman" w:cs="Times New Roman"/>
              </w:rPr>
              <w:t>].</w:t>
            </w:r>
          </w:p>
        </w:tc>
        <w:tc>
          <w:tcPr>
            <w:tcW w:w="8815" w:type="dxa"/>
          </w:tcPr>
          <w:p w14:paraId="7298E636" w14:textId="25EBD123"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Hwang, G. J., &amp; Wu, P. H. (2020). Applications, impacts and trends of mobile technology-enhanced learning: A review of 2008–2012 publications in selected SSCI journals. International Journal of Mobile Learning and Organization, 8(2), 83-95.</w:t>
            </w:r>
          </w:p>
        </w:tc>
      </w:tr>
      <w:tr w:rsidR="00DF23A2" w:rsidRPr="00DF23A2" w14:paraId="7710DBED" w14:textId="77777777" w:rsidTr="00663D94">
        <w:trPr>
          <w:trHeight w:val="460"/>
          <w:jc w:val="center"/>
        </w:trPr>
        <w:tc>
          <w:tcPr>
            <w:tcW w:w="807" w:type="dxa"/>
          </w:tcPr>
          <w:p w14:paraId="08316597" w14:textId="5565A7BD"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Pr>
                <w:rFonts w:ascii="Times New Roman" w:hAnsi="Times New Roman" w:cs="Times New Roman"/>
              </w:rPr>
              <w:t>21</w:t>
            </w:r>
            <w:r w:rsidRPr="00DF23A2">
              <w:rPr>
                <w:rFonts w:ascii="Times New Roman" w:hAnsi="Times New Roman" w:cs="Times New Roman"/>
              </w:rPr>
              <w:t>].</w:t>
            </w:r>
          </w:p>
        </w:tc>
        <w:tc>
          <w:tcPr>
            <w:tcW w:w="8815" w:type="dxa"/>
          </w:tcPr>
          <w:p w14:paraId="6A13076D" w14:textId="62C2F31F"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Jonassen, D. H. (2019). Computers as Mindtools for schools: Engaging critical thinking. Upper Saddle River, NJ: Prentice Hall</w:t>
            </w:r>
          </w:p>
        </w:tc>
      </w:tr>
      <w:tr w:rsidR="00DF23A2" w:rsidRPr="00DF23A2" w14:paraId="67BB4A4B" w14:textId="77777777" w:rsidTr="00663D94">
        <w:trPr>
          <w:trHeight w:val="460"/>
          <w:jc w:val="center"/>
        </w:trPr>
        <w:tc>
          <w:tcPr>
            <w:tcW w:w="807" w:type="dxa"/>
          </w:tcPr>
          <w:p w14:paraId="5CD2128D" w14:textId="75C37D3F"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Pr>
                <w:rFonts w:ascii="Times New Roman" w:hAnsi="Times New Roman" w:cs="Times New Roman"/>
              </w:rPr>
              <w:t>22</w:t>
            </w:r>
            <w:r w:rsidRPr="00DF23A2">
              <w:rPr>
                <w:rFonts w:ascii="Times New Roman" w:hAnsi="Times New Roman" w:cs="Times New Roman"/>
              </w:rPr>
              <w:t>].</w:t>
            </w:r>
          </w:p>
        </w:tc>
        <w:tc>
          <w:tcPr>
            <w:tcW w:w="8815" w:type="dxa"/>
          </w:tcPr>
          <w:p w14:paraId="021E8404" w14:textId="6BF5CA12"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 xml:space="preserve">Junco, R., &amp; </w:t>
            </w:r>
            <w:proofErr w:type="spellStart"/>
            <w:r w:rsidRPr="00DF23A2">
              <w:rPr>
                <w:rFonts w:ascii="Times New Roman" w:hAnsi="Times New Roman" w:cs="Times New Roman"/>
              </w:rPr>
              <w:t>Cotten</w:t>
            </w:r>
            <w:proofErr w:type="spellEnd"/>
            <w:r w:rsidRPr="00DF23A2">
              <w:rPr>
                <w:rFonts w:ascii="Times New Roman" w:hAnsi="Times New Roman" w:cs="Times New Roman"/>
              </w:rPr>
              <w:t>, S. R. (2019). No A 4 U: The relationship between multitasking and academic performance. Computers &amp; Education, 59(2), 505-514.</w:t>
            </w:r>
          </w:p>
        </w:tc>
      </w:tr>
      <w:tr w:rsidR="00DF23A2" w:rsidRPr="00DF23A2" w14:paraId="736F11E3" w14:textId="77777777" w:rsidTr="00663D94">
        <w:trPr>
          <w:trHeight w:val="460"/>
          <w:jc w:val="center"/>
        </w:trPr>
        <w:tc>
          <w:tcPr>
            <w:tcW w:w="807" w:type="dxa"/>
          </w:tcPr>
          <w:p w14:paraId="171E0BF9" w14:textId="22D5D0D0"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Pr>
                <w:rFonts w:ascii="Times New Roman" w:hAnsi="Times New Roman" w:cs="Times New Roman"/>
              </w:rPr>
              <w:t>23</w:t>
            </w:r>
            <w:r w:rsidRPr="00DF23A2">
              <w:rPr>
                <w:rFonts w:ascii="Times New Roman" w:hAnsi="Times New Roman" w:cs="Times New Roman"/>
              </w:rPr>
              <w:t>].</w:t>
            </w:r>
          </w:p>
        </w:tc>
        <w:tc>
          <w:tcPr>
            <w:tcW w:w="8815" w:type="dxa"/>
          </w:tcPr>
          <w:p w14:paraId="76BE0913" w14:textId="4F55FE43"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Kirschner, P. A., &amp; Karpinski, A. C. (2020). Facebook® and academic performance. Computers in Human Behavior, 26(6), 1237-1245.</w:t>
            </w:r>
          </w:p>
        </w:tc>
      </w:tr>
      <w:tr w:rsidR="00DF23A2" w:rsidRPr="00DF23A2" w14:paraId="618AB8F2" w14:textId="77777777" w:rsidTr="00663D94">
        <w:trPr>
          <w:trHeight w:val="460"/>
          <w:jc w:val="center"/>
        </w:trPr>
        <w:tc>
          <w:tcPr>
            <w:tcW w:w="807" w:type="dxa"/>
          </w:tcPr>
          <w:p w14:paraId="070E3890" w14:textId="0B56899F"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[2</w:t>
            </w:r>
            <w:r w:rsidR="00663D94">
              <w:rPr>
                <w:rFonts w:ascii="Times New Roman" w:hAnsi="Times New Roman" w:cs="Times New Roman"/>
              </w:rPr>
              <w:t>4</w:t>
            </w:r>
            <w:r w:rsidRPr="00DF23A2">
              <w:rPr>
                <w:rFonts w:ascii="Times New Roman" w:hAnsi="Times New Roman" w:cs="Times New Roman"/>
              </w:rPr>
              <w:t>].</w:t>
            </w:r>
          </w:p>
        </w:tc>
        <w:tc>
          <w:tcPr>
            <w:tcW w:w="8815" w:type="dxa"/>
          </w:tcPr>
          <w:p w14:paraId="479CB2F8" w14:textId="31083592" w:rsidR="00DF23A2" w:rsidRPr="00DF23A2" w:rsidRDefault="00DF23A2" w:rsidP="00663D94">
            <w:pPr>
              <w:tabs>
                <w:tab w:val="left" w:pos="6360"/>
              </w:tabs>
              <w:jc w:val="both"/>
              <w:rPr>
                <w:rFonts w:ascii="Times New Roman" w:hAnsi="Times New Roman" w:cs="Times New Roman"/>
              </w:rPr>
            </w:pPr>
            <w:proofErr w:type="spellStart"/>
            <w:r w:rsidRPr="00DF23A2">
              <w:rPr>
                <w:rFonts w:ascii="Times New Roman" w:hAnsi="Times New Roman" w:cs="Times New Roman"/>
              </w:rPr>
              <w:t>Lepp</w:t>
            </w:r>
            <w:proofErr w:type="spellEnd"/>
            <w:r w:rsidRPr="00DF23A2">
              <w:rPr>
                <w:rFonts w:ascii="Times New Roman" w:hAnsi="Times New Roman" w:cs="Times New Roman"/>
              </w:rPr>
              <w:t>, A., Barkley, J. E., &amp; Karpinski, A. C. (2020). The relationship between cell phone use and academic performance in a sample of US college students. SAGE Open, 5(1), 2158244015573169.</w:t>
            </w:r>
          </w:p>
        </w:tc>
      </w:tr>
      <w:tr w:rsidR="00DF23A2" w:rsidRPr="00DF23A2" w14:paraId="0A946714" w14:textId="77777777" w:rsidTr="00663D94">
        <w:trPr>
          <w:trHeight w:val="460"/>
          <w:jc w:val="center"/>
        </w:trPr>
        <w:tc>
          <w:tcPr>
            <w:tcW w:w="807" w:type="dxa"/>
          </w:tcPr>
          <w:p w14:paraId="21E6087D" w14:textId="6FE7C6BF"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sidR="00663D94">
              <w:rPr>
                <w:rFonts w:ascii="Times New Roman" w:hAnsi="Times New Roman" w:cs="Times New Roman"/>
              </w:rPr>
              <w:t>25</w:t>
            </w:r>
            <w:r w:rsidRPr="00DF23A2">
              <w:rPr>
                <w:rFonts w:ascii="Times New Roman" w:hAnsi="Times New Roman" w:cs="Times New Roman"/>
              </w:rPr>
              <w:t>].</w:t>
            </w:r>
          </w:p>
        </w:tc>
        <w:tc>
          <w:tcPr>
            <w:tcW w:w="8815" w:type="dxa"/>
          </w:tcPr>
          <w:p w14:paraId="10E05E75" w14:textId="22FBE4BA"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 xml:space="preserve">Livingstone, S., &amp; </w:t>
            </w:r>
            <w:proofErr w:type="spellStart"/>
            <w:r w:rsidRPr="00DF23A2">
              <w:rPr>
                <w:rFonts w:ascii="Times New Roman" w:hAnsi="Times New Roman" w:cs="Times New Roman"/>
              </w:rPr>
              <w:t>Helsper</w:t>
            </w:r>
            <w:proofErr w:type="spellEnd"/>
            <w:r w:rsidRPr="00DF23A2">
              <w:rPr>
                <w:rFonts w:ascii="Times New Roman" w:hAnsi="Times New Roman" w:cs="Times New Roman"/>
              </w:rPr>
              <w:t>, E. J. (2020). Parental mediation and children's Internet use. Journal of Broadcasting &amp; Electronic Media, 52(4), 581-599.</w:t>
            </w:r>
          </w:p>
        </w:tc>
      </w:tr>
      <w:tr w:rsidR="00DF23A2" w:rsidRPr="00DF23A2" w14:paraId="5DC58B5D" w14:textId="77777777" w:rsidTr="00663D94">
        <w:trPr>
          <w:trHeight w:val="690"/>
          <w:jc w:val="center"/>
        </w:trPr>
        <w:tc>
          <w:tcPr>
            <w:tcW w:w="807" w:type="dxa"/>
          </w:tcPr>
          <w:p w14:paraId="7A43230F" w14:textId="1300672B"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sidR="00663D94">
              <w:rPr>
                <w:rFonts w:ascii="Times New Roman" w:hAnsi="Times New Roman" w:cs="Times New Roman"/>
              </w:rPr>
              <w:t>26</w:t>
            </w:r>
            <w:r w:rsidRPr="00DF23A2">
              <w:rPr>
                <w:rFonts w:ascii="Times New Roman" w:hAnsi="Times New Roman" w:cs="Times New Roman"/>
              </w:rPr>
              <w:t>].</w:t>
            </w:r>
          </w:p>
        </w:tc>
        <w:tc>
          <w:tcPr>
            <w:tcW w:w="8815" w:type="dxa"/>
          </w:tcPr>
          <w:p w14:paraId="7CA4EA83" w14:textId="3482805F"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Livingstone, S., &amp; Smith, P. K. (2020). Annual research review: Harms experienced by child users of online and mobile technologies: The nature, prevalence, and management of sexual and aggressive risks in the digital age. Journal of Child Psychology and Psychiatry, 55(6), 635-654.</w:t>
            </w:r>
          </w:p>
        </w:tc>
      </w:tr>
      <w:tr w:rsidR="00DF23A2" w:rsidRPr="00DF23A2" w14:paraId="52694E5A" w14:textId="77777777" w:rsidTr="00663D94">
        <w:trPr>
          <w:trHeight w:val="460"/>
          <w:jc w:val="center"/>
        </w:trPr>
        <w:tc>
          <w:tcPr>
            <w:tcW w:w="807" w:type="dxa"/>
          </w:tcPr>
          <w:p w14:paraId="7E805EA6" w14:textId="71B10944"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sidR="00663D94">
              <w:rPr>
                <w:rFonts w:ascii="Times New Roman" w:hAnsi="Times New Roman" w:cs="Times New Roman"/>
              </w:rPr>
              <w:t>27</w:t>
            </w:r>
            <w:r w:rsidRPr="00DF23A2">
              <w:rPr>
                <w:rFonts w:ascii="Times New Roman" w:hAnsi="Times New Roman" w:cs="Times New Roman"/>
              </w:rPr>
              <w:t>].</w:t>
            </w:r>
          </w:p>
        </w:tc>
        <w:tc>
          <w:tcPr>
            <w:tcW w:w="8815" w:type="dxa"/>
          </w:tcPr>
          <w:p w14:paraId="1DBC0DC7" w14:textId="0D839D53"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 xml:space="preserve">Livingstone, S., Haddon, L., </w:t>
            </w:r>
            <w:proofErr w:type="spellStart"/>
            <w:r w:rsidRPr="00DF23A2">
              <w:rPr>
                <w:rFonts w:ascii="Times New Roman" w:hAnsi="Times New Roman" w:cs="Times New Roman"/>
              </w:rPr>
              <w:t>Görzig</w:t>
            </w:r>
            <w:proofErr w:type="spellEnd"/>
            <w:r w:rsidRPr="00DF23A2">
              <w:rPr>
                <w:rFonts w:ascii="Times New Roman" w:hAnsi="Times New Roman" w:cs="Times New Roman"/>
              </w:rPr>
              <w:t xml:space="preserve">, A., &amp; </w:t>
            </w:r>
            <w:proofErr w:type="spellStart"/>
            <w:r w:rsidRPr="00DF23A2">
              <w:rPr>
                <w:rFonts w:ascii="Times New Roman" w:hAnsi="Times New Roman" w:cs="Times New Roman"/>
              </w:rPr>
              <w:t>Ólafsson</w:t>
            </w:r>
            <w:proofErr w:type="spellEnd"/>
            <w:r w:rsidRPr="00DF23A2">
              <w:rPr>
                <w:rFonts w:ascii="Times New Roman" w:hAnsi="Times New Roman" w:cs="Times New Roman"/>
              </w:rPr>
              <w:t>, K. (2019). Risks and safety on the internet: The perspective of European children. Full findings. EU Kids Online.</w:t>
            </w:r>
          </w:p>
        </w:tc>
      </w:tr>
      <w:tr w:rsidR="00DF23A2" w:rsidRPr="00DF23A2" w14:paraId="51A5879F" w14:textId="77777777" w:rsidTr="00663D94">
        <w:trPr>
          <w:trHeight w:val="460"/>
          <w:jc w:val="center"/>
        </w:trPr>
        <w:tc>
          <w:tcPr>
            <w:tcW w:w="807" w:type="dxa"/>
          </w:tcPr>
          <w:p w14:paraId="2CEFC257" w14:textId="51466EC1"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sidR="00663D94">
              <w:rPr>
                <w:rFonts w:ascii="Times New Roman" w:hAnsi="Times New Roman" w:cs="Times New Roman"/>
              </w:rPr>
              <w:t>28</w:t>
            </w:r>
            <w:r w:rsidRPr="00DF23A2">
              <w:rPr>
                <w:rFonts w:ascii="Times New Roman" w:hAnsi="Times New Roman" w:cs="Times New Roman"/>
              </w:rPr>
              <w:t>].</w:t>
            </w:r>
          </w:p>
        </w:tc>
        <w:tc>
          <w:tcPr>
            <w:tcW w:w="8815" w:type="dxa"/>
          </w:tcPr>
          <w:p w14:paraId="04FF4FD0" w14:textId="0D372058" w:rsidR="00DF23A2" w:rsidRPr="00DF23A2" w:rsidRDefault="00DF23A2" w:rsidP="00663D94">
            <w:pPr>
              <w:tabs>
                <w:tab w:val="left" w:pos="6360"/>
              </w:tabs>
              <w:jc w:val="both"/>
              <w:rPr>
                <w:rFonts w:ascii="Times New Roman" w:hAnsi="Times New Roman" w:cs="Times New Roman"/>
              </w:rPr>
            </w:pPr>
            <w:proofErr w:type="spellStart"/>
            <w:r w:rsidRPr="00DF23A2">
              <w:rPr>
                <w:rFonts w:ascii="Times New Roman" w:hAnsi="Times New Roman" w:cs="Times New Roman"/>
              </w:rPr>
              <w:t>Mangen</w:t>
            </w:r>
            <w:proofErr w:type="spellEnd"/>
            <w:r w:rsidRPr="00DF23A2">
              <w:rPr>
                <w:rFonts w:ascii="Times New Roman" w:hAnsi="Times New Roman" w:cs="Times New Roman"/>
              </w:rPr>
              <w:t xml:space="preserve">, A., </w:t>
            </w:r>
            <w:proofErr w:type="spellStart"/>
            <w:r w:rsidRPr="00DF23A2">
              <w:rPr>
                <w:rFonts w:ascii="Times New Roman" w:hAnsi="Times New Roman" w:cs="Times New Roman"/>
              </w:rPr>
              <w:t>Walgermo</w:t>
            </w:r>
            <w:proofErr w:type="spellEnd"/>
            <w:r w:rsidRPr="00DF23A2">
              <w:rPr>
                <w:rFonts w:ascii="Times New Roman" w:hAnsi="Times New Roman" w:cs="Times New Roman"/>
              </w:rPr>
              <w:t xml:space="preserve">, B. R., &amp; </w:t>
            </w:r>
            <w:proofErr w:type="spellStart"/>
            <w:r w:rsidRPr="00DF23A2">
              <w:rPr>
                <w:rFonts w:ascii="Times New Roman" w:hAnsi="Times New Roman" w:cs="Times New Roman"/>
              </w:rPr>
              <w:t>Brønnick</w:t>
            </w:r>
            <w:proofErr w:type="spellEnd"/>
            <w:r w:rsidRPr="00DF23A2">
              <w:rPr>
                <w:rFonts w:ascii="Times New Roman" w:hAnsi="Times New Roman" w:cs="Times New Roman"/>
              </w:rPr>
              <w:t>, K. (2019). Reading linear texts on paper versus computer screen: Effects on reading comprehension. International Journal of Educational Research, 58, 61-68.</w:t>
            </w:r>
          </w:p>
        </w:tc>
      </w:tr>
      <w:tr w:rsidR="00DF23A2" w:rsidRPr="00DF23A2" w14:paraId="544F599C" w14:textId="77777777" w:rsidTr="00663D94">
        <w:trPr>
          <w:trHeight w:val="460"/>
          <w:jc w:val="center"/>
        </w:trPr>
        <w:tc>
          <w:tcPr>
            <w:tcW w:w="807" w:type="dxa"/>
          </w:tcPr>
          <w:p w14:paraId="5650CD48" w14:textId="3FB1D15E"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sidR="00663D94">
              <w:rPr>
                <w:rFonts w:ascii="Times New Roman" w:hAnsi="Times New Roman" w:cs="Times New Roman"/>
              </w:rPr>
              <w:t>29</w:t>
            </w:r>
            <w:r w:rsidRPr="00DF23A2">
              <w:rPr>
                <w:rFonts w:ascii="Times New Roman" w:hAnsi="Times New Roman" w:cs="Times New Roman"/>
              </w:rPr>
              <w:t>].</w:t>
            </w:r>
          </w:p>
        </w:tc>
        <w:tc>
          <w:tcPr>
            <w:tcW w:w="8815" w:type="dxa"/>
          </w:tcPr>
          <w:p w14:paraId="74E019EC" w14:textId="16E0835F"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 xml:space="preserve">Means, B., </w:t>
            </w:r>
            <w:proofErr w:type="spellStart"/>
            <w:r w:rsidRPr="00DF23A2">
              <w:rPr>
                <w:rFonts w:ascii="Times New Roman" w:hAnsi="Times New Roman" w:cs="Times New Roman"/>
              </w:rPr>
              <w:t>Bakia</w:t>
            </w:r>
            <w:proofErr w:type="spellEnd"/>
            <w:r w:rsidRPr="00DF23A2">
              <w:rPr>
                <w:rFonts w:ascii="Times New Roman" w:hAnsi="Times New Roman" w:cs="Times New Roman"/>
              </w:rPr>
              <w:t>, M., &amp; Murphy, R. (2019). Learning online: What research tells us about whether, when and how. Routledge.</w:t>
            </w:r>
          </w:p>
        </w:tc>
      </w:tr>
      <w:tr w:rsidR="00DF23A2" w:rsidRPr="00DF23A2" w14:paraId="1CDA7FA6" w14:textId="77777777" w:rsidTr="00663D94">
        <w:trPr>
          <w:trHeight w:val="460"/>
          <w:jc w:val="center"/>
        </w:trPr>
        <w:tc>
          <w:tcPr>
            <w:tcW w:w="807" w:type="dxa"/>
          </w:tcPr>
          <w:p w14:paraId="032D9EA7" w14:textId="2030F100"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sidR="00663D94">
              <w:rPr>
                <w:rFonts w:ascii="Times New Roman" w:hAnsi="Times New Roman" w:cs="Times New Roman"/>
              </w:rPr>
              <w:t>30</w:t>
            </w:r>
            <w:r w:rsidRPr="00DF23A2">
              <w:rPr>
                <w:rFonts w:ascii="Times New Roman" w:hAnsi="Times New Roman" w:cs="Times New Roman"/>
              </w:rPr>
              <w:t>].</w:t>
            </w:r>
          </w:p>
        </w:tc>
        <w:tc>
          <w:tcPr>
            <w:tcW w:w="8815" w:type="dxa"/>
          </w:tcPr>
          <w:p w14:paraId="082C0C24" w14:textId="3E1C9E37"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Nikken, P., &amp; Jansz, J. (2021). Parental mediation of children's videogame playing: A comparison of the reports by parents and children. Learning, Media and Technology, 31(2), 181-202.</w:t>
            </w:r>
          </w:p>
        </w:tc>
      </w:tr>
      <w:tr w:rsidR="00DF23A2" w:rsidRPr="00DF23A2" w14:paraId="63515B90" w14:textId="77777777" w:rsidTr="00663D94">
        <w:trPr>
          <w:trHeight w:val="460"/>
          <w:jc w:val="center"/>
        </w:trPr>
        <w:tc>
          <w:tcPr>
            <w:tcW w:w="807" w:type="dxa"/>
          </w:tcPr>
          <w:p w14:paraId="055FC11D" w14:textId="142B2C0B"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sidR="00663D94">
              <w:rPr>
                <w:rFonts w:ascii="Times New Roman" w:hAnsi="Times New Roman" w:cs="Times New Roman"/>
              </w:rPr>
              <w:t>31</w:t>
            </w:r>
            <w:r w:rsidRPr="00DF23A2">
              <w:rPr>
                <w:rFonts w:ascii="Times New Roman" w:hAnsi="Times New Roman" w:cs="Times New Roman"/>
              </w:rPr>
              <w:t>].</w:t>
            </w:r>
          </w:p>
        </w:tc>
        <w:tc>
          <w:tcPr>
            <w:tcW w:w="8815" w:type="dxa"/>
          </w:tcPr>
          <w:p w14:paraId="45803A82" w14:textId="6AEE817D"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Nikken, P., &amp; Jansz, J. (2021). Parental mediation of children's videogame playing: A comparison of the reports by parents and children. Learning, Media and Technology, 31(2), 181-202.</w:t>
            </w:r>
          </w:p>
        </w:tc>
      </w:tr>
      <w:tr w:rsidR="00DF23A2" w:rsidRPr="00DF23A2" w14:paraId="2CE73ADD" w14:textId="77777777" w:rsidTr="00663D94">
        <w:trPr>
          <w:trHeight w:val="230"/>
          <w:jc w:val="center"/>
        </w:trPr>
        <w:tc>
          <w:tcPr>
            <w:tcW w:w="807" w:type="dxa"/>
          </w:tcPr>
          <w:p w14:paraId="43328CA9" w14:textId="609A77DD"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sidR="00663D94">
              <w:rPr>
                <w:rFonts w:ascii="Times New Roman" w:hAnsi="Times New Roman" w:cs="Times New Roman"/>
              </w:rPr>
              <w:t>32</w:t>
            </w:r>
            <w:r w:rsidRPr="00DF23A2">
              <w:rPr>
                <w:rFonts w:ascii="Times New Roman" w:hAnsi="Times New Roman" w:cs="Times New Roman"/>
              </w:rPr>
              <w:t>].</w:t>
            </w:r>
          </w:p>
        </w:tc>
        <w:tc>
          <w:tcPr>
            <w:tcW w:w="8815" w:type="dxa"/>
          </w:tcPr>
          <w:p w14:paraId="054B1813" w14:textId="5AEA8C9F" w:rsidR="00DF23A2" w:rsidRPr="00DF23A2" w:rsidRDefault="00DF23A2" w:rsidP="00663D94">
            <w:pPr>
              <w:tabs>
                <w:tab w:val="left" w:pos="6360"/>
              </w:tabs>
              <w:jc w:val="both"/>
              <w:rPr>
                <w:rFonts w:ascii="Times New Roman" w:hAnsi="Times New Roman" w:cs="Times New Roman"/>
              </w:rPr>
            </w:pPr>
            <w:proofErr w:type="spellStart"/>
            <w:r w:rsidRPr="00DF23A2">
              <w:rPr>
                <w:rFonts w:ascii="Times New Roman" w:hAnsi="Times New Roman" w:cs="Times New Roman"/>
              </w:rPr>
              <w:t>Ohler</w:t>
            </w:r>
            <w:proofErr w:type="spellEnd"/>
            <w:r w:rsidRPr="00DF23A2">
              <w:rPr>
                <w:rFonts w:ascii="Times New Roman" w:hAnsi="Times New Roman" w:cs="Times New Roman"/>
              </w:rPr>
              <w:t>, J. (2020). Digital community, digital citizen. Corwin Press.</w:t>
            </w:r>
          </w:p>
        </w:tc>
      </w:tr>
      <w:tr w:rsidR="00DF23A2" w:rsidRPr="00DF23A2" w14:paraId="29348FBF" w14:textId="77777777" w:rsidTr="00663D94">
        <w:trPr>
          <w:trHeight w:val="460"/>
          <w:jc w:val="center"/>
        </w:trPr>
        <w:tc>
          <w:tcPr>
            <w:tcW w:w="807" w:type="dxa"/>
          </w:tcPr>
          <w:p w14:paraId="3DC9FF56" w14:textId="425BE32C"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sidR="00663D94">
              <w:rPr>
                <w:rFonts w:ascii="Times New Roman" w:hAnsi="Times New Roman" w:cs="Times New Roman"/>
              </w:rPr>
              <w:t>33</w:t>
            </w:r>
            <w:r w:rsidRPr="00DF23A2">
              <w:rPr>
                <w:rFonts w:ascii="Times New Roman" w:hAnsi="Times New Roman" w:cs="Times New Roman"/>
              </w:rPr>
              <w:t>].</w:t>
            </w:r>
          </w:p>
        </w:tc>
        <w:tc>
          <w:tcPr>
            <w:tcW w:w="8815" w:type="dxa"/>
          </w:tcPr>
          <w:p w14:paraId="095551EC" w14:textId="7321A579"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 xml:space="preserve">Plowman, L., Stevenson, O., </w:t>
            </w:r>
            <w:proofErr w:type="spellStart"/>
            <w:r w:rsidRPr="00DF23A2">
              <w:rPr>
                <w:rFonts w:ascii="Times New Roman" w:hAnsi="Times New Roman" w:cs="Times New Roman"/>
              </w:rPr>
              <w:t>McPake</w:t>
            </w:r>
            <w:proofErr w:type="spellEnd"/>
            <w:r w:rsidRPr="00DF23A2">
              <w:rPr>
                <w:rFonts w:ascii="Times New Roman" w:hAnsi="Times New Roman" w:cs="Times New Roman"/>
              </w:rPr>
              <w:t>, J., &amp; Stephen, C. (2020). Parents, play and ICT in young children's learning. British Journal of Educational Technology, 43(1), 28-43.</w:t>
            </w:r>
          </w:p>
        </w:tc>
      </w:tr>
      <w:tr w:rsidR="00DF23A2" w:rsidRPr="00DF23A2" w14:paraId="3911321A" w14:textId="77777777" w:rsidTr="00663D94">
        <w:trPr>
          <w:trHeight w:val="460"/>
          <w:jc w:val="center"/>
        </w:trPr>
        <w:tc>
          <w:tcPr>
            <w:tcW w:w="807" w:type="dxa"/>
          </w:tcPr>
          <w:p w14:paraId="607B5106" w14:textId="61A0A9A7"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lastRenderedPageBreak/>
              <w:t>[</w:t>
            </w:r>
            <w:r w:rsidR="00663D94">
              <w:rPr>
                <w:rFonts w:ascii="Times New Roman" w:hAnsi="Times New Roman" w:cs="Times New Roman"/>
              </w:rPr>
              <w:t>34</w:t>
            </w:r>
            <w:r w:rsidRPr="00DF23A2">
              <w:rPr>
                <w:rFonts w:ascii="Times New Roman" w:hAnsi="Times New Roman" w:cs="Times New Roman"/>
              </w:rPr>
              <w:t>].</w:t>
            </w:r>
          </w:p>
        </w:tc>
        <w:tc>
          <w:tcPr>
            <w:tcW w:w="8815" w:type="dxa"/>
          </w:tcPr>
          <w:p w14:paraId="75E04DAF" w14:textId="6CD5FA81"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Pomerantz, E. M., &amp; Moorman, E. A. (2020). Maternal responsiveness and child compliance: The role of mood as a mediator. Child Development, 78(1), 246-263.</w:t>
            </w:r>
          </w:p>
        </w:tc>
      </w:tr>
      <w:tr w:rsidR="00DF23A2" w:rsidRPr="00DF23A2" w14:paraId="5011B371" w14:textId="77777777" w:rsidTr="00663D94">
        <w:trPr>
          <w:trHeight w:val="460"/>
          <w:jc w:val="center"/>
        </w:trPr>
        <w:tc>
          <w:tcPr>
            <w:tcW w:w="807" w:type="dxa"/>
          </w:tcPr>
          <w:p w14:paraId="63BBEF47" w14:textId="2381A59D"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sidR="00663D94">
              <w:rPr>
                <w:rFonts w:ascii="Times New Roman" w:hAnsi="Times New Roman" w:cs="Times New Roman"/>
              </w:rPr>
              <w:t>35</w:t>
            </w:r>
            <w:r w:rsidRPr="00DF23A2">
              <w:rPr>
                <w:rFonts w:ascii="Times New Roman" w:hAnsi="Times New Roman" w:cs="Times New Roman"/>
              </w:rPr>
              <w:t>].</w:t>
            </w:r>
          </w:p>
        </w:tc>
        <w:tc>
          <w:tcPr>
            <w:tcW w:w="8815" w:type="dxa"/>
          </w:tcPr>
          <w:p w14:paraId="3BD75CD9" w14:textId="67F82843"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 xml:space="preserve">Primack, B. A., </w:t>
            </w:r>
            <w:proofErr w:type="spellStart"/>
            <w:r w:rsidRPr="00DF23A2">
              <w:rPr>
                <w:rFonts w:ascii="Times New Roman" w:hAnsi="Times New Roman" w:cs="Times New Roman"/>
              </w:rPr>
              <w:t>Shensa</w:t>
            </w:r>
            <w:proofErr w:type="spellEnd"/>
            <w:r w:rsidRPr="00DF23A2">
              <w:rPr>
                <w:rFonts w:ascii="Times New Roman" w:hAnsi="Times New Roman" w:cs="Times New Roman"/>
              </w:rPr>
              <w:t xml:space="preserve">, A., </w:t>
            </w:r>
            <w:proofErr w:type="spellStart"/>
            <w:r w:rsidRPr="00DF23A2">
              <w:rPr>
                <w:rFonts w:ascii="Times New Roman" w:hAnsi="Times New Roman" w:cs="Times New Roman"/>
              </w:rPr>
              <w:t>Sidani</w:t>
            </w:r>
            <w:proofErr w:type="spellEnd"/>
            <w:r w:rsidRPr="00DF23A2">
              <w:rPr>
                <w:rFonts w:ascii="Times New Roman" w:hAnsi="Times New Roman" w:cs="Times New Roman"/>
              </w:rPr>
              <w:t xml:space="preserve">, J. E., </w:t>
            </w:r>
            <w:proofErr w:type="spellStart"/>
            <w:r w:rsidRPr="00DF23A2">
              <w:rPr>
                <w:rFonts w:ascii="Times New Roman" w:hAnsi="Times New Roman" w:cs="Times New Roman"/>
              </w:rPr>
              <w:t>Whaite</w:t>
            </w:r>
            <w:proofErr w:type="spellEnd"/>
            <w:r w:rsidRPr="00DF23A2">
              <w:rPr>
                <w:rFonts w:ascii="Times New Roman" w:hAnsi="Times New Roman" w:cs="Times New Roman"/>
              </w:rPr>
              <w:t xml:space="preserve">, E. O., Lin, L. Y., Rosen, D., ... &amp; Miller, E. (2019). Social media use and perceived social isolation among young adults in the U.S. </w:t>
            </w:r>
            <w:proofErr w:type="spellStart"/>
            <w:r w:rsidRPr="00DF23A2">
              <w:rPr>
                <w:rFonts w:ascii="Times New Roman" w:hAnsi="Times New Roman" w:cs="Times New Roman"/>
              </w:rPr>
              <w:t>PLoS</w:t>
            </w:r>
            <w:proofErr w:type="spellEnd"/>
            <w:r w:rsidRPr="00DF23A2">
              <w:rPr>
                <w:rFonts w:ascii="Times New Roman" w:hAnsi="Times New Roman" w:cs="Times New Roman"/>
              </w:rPr>
              <w:t xml:space="preserve"> ONE, 12(8), e0182140.</w:t>
            </w:r>
          </w:p>
        </w:tc>
      </w:tr>
      <w:tr w:rsidR="00DF23A2" w:rsidRPr="00DF23A2" w14:paraId="6A37721A" w14:textId="77777777" w:rsidTr="00663D94">
        <w:trPr>
          <w:trHeight w:val="460"/>
          <w:jc w:val="center"/>
        </w:trPr>
        <w:tc>
          <w:tcPr>
            <w:tcW w:w="807" w:type="dxa"/>
          </w:tcPr>
          <w:p w14:paraId="521DE23F" w14:textId="7E4543BE"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sidR="00663D94">
              <w:rPr>
                <w:rFonts w:ascii="Times New Roman" w:hAnsi="Times New Roman" w:cs="Times New Roman"/>
              </w:rPr>
              <w:t>36</w:t>
            </w:r>
            <w:r w:rsidRPr="00DF23A2">
              <w:rPr>
                <w:rFonts w:ascii="Times New Roman" w:hAnsi="Times New Roman" w:cs="Times New Roman"/>
              </w:rPr>
              <w:t>].</w:t>
            </w:r>
          </w:p>
        </w:tc>
        <w:tc>
          <w:tcPr>
            <w:tcW w:w="8815" w:type="dxa"/>
          </w:tcPr>
          <w:p w14:paraId="5F7D6FD0" w14:textId="362D86DB"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Purcell, K., Heaps, A., Buchanan, J., &amp; Friedrich, L. (2021). How teachers are using technology at home and in their classrooms. Pew Research Center.</w:t>
            </w:r>
          </w:p>
        </w:tc>
      </w:tr>
      <w:tr w:rsidR="00DF23A2" w:rsidRPr="00DF23A2" w14:paraId="4276E329" w14:textId="77777777" w:rsidTr="00663D94">
        <w:trPr>
          <w:trHeight w:val="460"/>
          <w:jc w:val="center"/>
        </w:trPr>
        <w:tc>
          <w:tcPr>
            <w:tcW w:w="807" w:type="dxa"/>
          </w:tcPr>
          <w:p w14:paraId="6C212CBB" w14:textId="4105CD5B"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sidR="00663D94">
              <w:rPr>
                <w:rFonts w:ascii="Times New Roman" w:hAnsi="Times New Roman" w:cs="Times New Roman"/>
              </w:rPr>
              <w:t>37</w:t>
            </w:r>
            <w:r w:rsidRPr="00DF23A2">
              <w:rPr>
                <w:rFonts w:ascii="Times New Roman" w:hAnsi="Times New Roman" w:cs="Times New Roman"/>
              </w:rPr>
              <w:t>].</w:t>
            </w:r>
          </w:p>
        </w:tc>
        <w:tc>
          <w:tcPr>
            <w:tcW w:w="8815" w:type="dxa"/>
          </w:tcPr>
          <w:p w14:paraId="4FBDE13E" w14:textId="0B9B4459" w:rsidR="00DF23A2" w:rsidRPr="00DF23A2" w:rsidRDefault="00DF23A2" w:rsidP="00663D94">
            <w:pPr>
              <w:tabs>
                <w:tab w:val="left" w:pos="6360"/>
              </w:tabs>
              <w:jc w:val="both"/>
              <w:rPr>
                <w:rFonts w:ascii="Times New Roman" w:hAnsi="Times New Roman" w:cs="Times New Roman"/>
              </w:rPr>
            </w:pPr>
            <w:proofErr w:type="spellStart"/>
            <w:r w:rsidRPr="00DF23A2">
              <w:rPr>
                <w:rFonts w:ascii="Times New Roman" w:hAnsi="Times New Roman" w:cs="Times New Roman"/>
              </w:rPr>
              <w:t>Radesky</w:t>
            </w:r>
            <w:proofErr w:type="spellEnd"/>
            <w:r w:rsidRPr="00DF23A2">
              <w:rPr>
                <w:rFonts w:ascii="Times New Roman" w:hAnsi="Times New Roman" w:cs="Times New Roman"/>
              </w:rPr>
              <w:t xml:space="preserve">, J. S., Christakis, D. A., Hill, D. A., </w:t>
            </w:r>
            <w:proofErr w:type="spellStart"/>
            <w:r w:rsidRPr="00DF23A2">
              <w:rPr>
                <w:rFonts w:ascii="Times New Roman" w:hAnsi="Times New Roman" w:cs="Times New Roman"/>
              </w:rPr>
              <w:t>Kyanko</w:t>
            </w:r>
            <w:proofErr w:type="spellEnd"/>
            <w:r w:rsidRPr="00DF23A2">
              <w:rPr>
                <w:rFonts w:ascii="Times New Roman" w:hAnsi="Times New Roman" w:cs="Times New Roman"/>
              </w:rPr>
              <w:t>, K. A., &amp; Zimmerman, F. J. (2019). Media and young minds. Pediatrics, 138(5), e20162591.</w:t>
            </w:r>
          </w:p>
        </w:tc>
      </w:tr>
      <w:tr w:rsidR="00DF23A2" w:rsidRPr="00DF23A2" w14:paraId="6D5ECF48" w14:textId="77777777" w:rsidTr="00663D94">
        <w:trPr>
          <w:trHeight w:val="460"/>
          <w:jc w:val="center"/>
        </w:trPr>
        <w:tc>
          <w:tcPr>
            <w:tcW w:w="807" w:type="dxa"/>
          </w:tcPr>
          <w:p w14:paraId="65F57B5A" w14:textId="785B5C2D"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sidR="00663D94">
              <w:rPr>
                <w:rFonts w:ascii="Times New Roman" w:hAnsi="Times New Roman" w:cs="Times New Roman"/>
              </w:rPr>
              <w:t>40</w:t>
            </w:r>
            <w:r w:rsidRPr="00DF23A2">
              <w:rPr>
                <w:rFonts w:ascii="Times New Roman" w:hAnsi="Times New Roman" w:cs="Times New Roman"/>
              </w:rPr>
              <w:t>].</w:t>
            </w:r>
          </w:p>
        </w:tc>
        <w:tc>
          <w:tcPr>
            <w:tcW w:w="8815" w:type="dxa"/>
          </w:tcPr>
          <w:p w14:paraId="158A1546" w14:textId="5E99B411"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 xml:space="preserve">Rideout, V. (2019). The </w:t>
            </w:r>
            <w:proofErr w:type="gramStart"/>
            <w:r w:rsidRPr="00DF23A2">
              <w:rPr>
                <w:rFonts w:ascii="Times New Roman" w:hAnsi="Times New Roman" w:cs="Times New Roman"/>
              </w:rPr>
              <w:t>Common Sense</w:t>
            </w:r>
            <w:proofErr w:type="gramEnd"/>
            <w:r w:rsidRPr="00DF23A2">
              <w:rPr>
                <w:rFonts w:ascii="Times New Roman" w:hAnsi="Times New Roman" w:cs="Times New Roman"/>
              </w:rPr>
              <w:t xml:space="preserve"> Census: Media Use by Kids Age Zero to Eight 2017. Common Sense Media.</w:t>
            </w:r>
          </w:p>
        </w:tc>
      </w:tr>
      <w:tr w:rsidR="00DF23A2" w:rsidRPr="00DF23A2" w14:paraId="7BD07DE7" w14:textId="77777777" w:rsidTr="00663D94">
        <w:trPr>
          <w:trHeight w:val="460"/>
          <w:jc w:val="center"/>
        </w:trPr>
        <w:tc>
          <w:tcPr>
            <w:tcW w:w="807" w:type="dxa"/>
          </w:tcPr>
          <w:p w14:paraId="6942E77A" w14:textId="26805FDC"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sidR="00663D94">
              <w:rPr>
                <w:rFonts w:ascii="Times New Roman" w:hAnsi="Times New Roman" w:cs="Times New Roman"/>
              </w:rPr>
              <w:t>41</w:t>
            </w:r>
            <w:r w:rsidRPr="00DF23A2">
              <w:rPr>
                <w:rFonts w:ascii="Times New Roman" w:hAnsi="Times New Roman" w:cs="Times New Roman"/>
              </w:rPr>
              <w:t>].</w:t>
            </w:r>
          </w:p>
        </w:tc>
        <w:tc>
          <w:tcPr>
            <w:tcW w:w="8815" w:type="dxa"/>
          </w:tcPr>
          <w:p w14:paraId="46B729EF" w14:textId="499DD0AF"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Rosen, L. D., Carrier, L. M., &amp; Cheever, N. A. (2019). Facebook and texting made me do it: Media-induced task-switching while studying. Computers in Human Behavior, 29(3), 948-958.</w:t>
            </w:r>
          </w:p>
        </w:tc>
      </w:tr>
      <w:tr w:rsidR="00DF23A2" w:rsidRPr="00DF23A2" w14:paraId="04F779BD" w14:textId="77777777" w:rsidTr="00663D94">
        <w:trPr>
          <w:trHeight w:val="460"/>
          <w:jc w:val="center"/>
        </w:trPr>
        <w:tc>
          <w:tcPr>
            <w:tcW w:w="807" w:type="dxa"/>
          </w:tcPr>
          <w:p w14:paraId="087AFD15" w14:textId="07107778"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sidR="00663D94">
              <w:rPr>
                <w:rFonts w:ascii="Times New Roman" w:hAnsi="Times New Roman" w:cs="Times New Roman"/>
              </w:rPr>
              <w:t>42</w:t>
            </w:r>
            <w:r w:rsidRPr="00DF23A2">
              <w:rPr>
                <w:rFonts w:ascii="Times New Roman" w:hAnsi="Times New Roman" w:cs="Times New Roman"/>
              </w:rPr>
              <w:t>].</w:t>
            </w:r>
          </w:p>
        </w:tc>
        <w:tc>
          <w:tcPr>
            <w:tcW w:w="8815" w:type="dxa"/>
          </w:tcPr>
          <w:p w14:paraId="714BD356" w14:textId="465BA19D" w:rsidR="00DF23A2" w:rsidRPr="00DF23A2" w:rsidRDefault="00DF23A2" w:rsidP="00663D94">
            <w:pPr>
              <w:tabs>
                <w:tab w:val="left" w:pos="6360"/>
              </w:tabs>
              <w:jc w:val="both"/>
              <w:rPr>
                <w:rFonts w:ascii="Times New Roman" w:hAnsi="Times New Roman" w:cs="Times New Roman"/>
              </w:rPr>
            </w:pPr>
            <w:proofErr w:type="spellStart"/>
            <w:r w:rsidRPr="00DF23A2">
              <w:rPr>
                <w:rFonts w:ascii="Times New Roman" w:hAnsi="Times New Roman" w:cs="Times New Roman"/>
              </w:rPr>
              <w:t>Seginer</w:t>
            </w:r>
            <w:proofErr w:type="spellEnd"/>
            <w:r w:rsidRPr="00DF23A2">
              <w:rPr>
                <w:rFonts w:ascii="Times New Roman" w:hAnsi="Times New Roman" w:cs="Times New Roman"/>
              </w:rPr>
              <w:t>, R. (2020). Parents' educational involvement: A developmental ecology perspective. Parenting: Science and Practice, 6(1), 1-48.</w:t>
            </w:r>
          </w:p>
        </w:tc>
      </w:tr>
      <w:tr w:rsidR="00DF23A2" w:rsidRPr="00DF23A2" w14:paraId="67A8229C" w14:textId="77777777" w:rsidTr="00663D94">
        <w:trPr>
          <w:trHeight w:val="230"/>
          <w:jc w:val="center"/>
        </w:trPr>
        <w:tc>
          <w:tcPr>
            <w:tcW w:w="807" w:type="dxa"/>
          </w:tcPr>
          <w:p w14:paraId="250605ED" w14:textId="2079A278"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sidR="00663D94">
              <w:rPr>
                <w:rFonts w:ascii="Times New Roman" w:hAnsi="Times New Roman" w:cs="Times New Roman"/>
              </w:rPr>
              <w:t>43</w:t>
            </w:r>
            <w:r w:rsidRPr="00DF23A2">
              <w:rPr>
                <w:rFonts w:ascii="Times New Roman" w:hAnsi="Times New Roman" w:cs="Times New Roman"/>
              </w:rPr>
              <w:t>].</w:t>
            </w:r>
          </w:p>
        </w:tc>
        <w:tc>
          <w:tcPr>
            <w:tcW w:w="8815" w:type="dxa"/>
          </w:tcPr>
          <w:p w14:paraId="731E2CC3" w14:textId="4453EE49"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Silverman, D. (2019). Qualitative research (5th ed.). Sage Publications.</w:t>
            </w:r>
          </w:p>
        </w:tc>
      </w:tr>
      <w:tr w:rsidR="00DF23A2" w:rsidRPr="00DF23A2" w14:paraId="44E934D3" w14:textId="77777777" w:rsidTr="00663D94">
        <w:trPr>
          <w:trHeight w:val="690"/>
          <w:jc w:val="center"/>
        </w:trPr>
        <w:tc>
          <w:tcPr>
            <w:tcW w:w="807" w:type="dxa"/>
          </w:tcPr>
          <w:p w14:paraId="3844988F" w14:textId="14B6DE6A"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sidR="00663D94">
              <w:rPr>
                <w:rFonts w:ascii="Times New Roman" w:hAnsi="Times New Roman" w:cs="Times New Roman"/>
              </w:rPr>
              <w:t>44</w:t>
            </w:r>
            <w:r w:rsidRPr="00DF23A2">
              <w:rPr>
                <w:rFonts w:ascii="Times New Roman" w:hAnsi="Times New Roman" w:cs="Times New Roman"/>
              </w:rPr>
              <w:t>].</w:t>
            </w:r>
          </w:p>
        </w:tc>
        <w:tc>
          <w:tcPr>
            <w:tcW w:w="8815" w:type="dxa"/>
          </w:tcPr>
          <w:p w14:paraId="3A9D7047" w14:textId="62E92FB9"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Straker, L., Harris, C., Joosten, J., &amp; Howie, E. K. (2022). Mobile technology dominates school children's IT use in an advantaged school community and is associated with musculoskeletal and visual symptoms. Ergonomics, 61(10), 1346-1360.</w:t>
            </w:r>
          </w:p>
        </w:tc>
      </w:tr>
      <w:tr w:rsidR="00DF23A2" w:rsidRPr="00DF23A2" w14:paraId="6B32E76C" w14:textId="77777777" w:rsidTr="00663D94">
        <w:trPr>
          <w:trHeight w:val="460"/>
          <w:jc w:val="center"/>
        </w:trPr>
        <w:tc>
          <w:tcPr>
            <w:tcW w:w="807" w:type="dxa"/>
          </w:tcPr>
          <w:p w14:paraId="329D4DEA" w14:textId="35DB1485"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sidR="00663D94">
              <w:rPr>
                <w:rFonts w:ascii="Times New Roman" w:hAnsi="Times New Roman" w:cs="Times New Roman"/>
              </w:rPr>
              <w:t>45</w:t>
            </w:r>
            <w:r w:rsidRPr="00DF23A2">
              <w:rPr>
                <w:rFonts w:ascii="Times New Roman" w:hAnsi="Times New Roman" w:cs="Times New Roman"/>
              </w:rPr>
              <w:t>].</w:t>
            </w:r>
          </w:p>
        </w:tc>
        <w:tc>
          <w:tcPr>
            <w:tcW w:w="8815" w:type="dxa"/>
          </w:tcPr>
          <w:p w14:paraId="57C2E75E" w14:textId="6C7A6018"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Twenge, J. M., &amp; Campbell, W. K. (2022). Associations between screen time and sleep duration are primarily driven by portable electronic devices: Evidence from a cohort study of young adults. Sleep Medicine, 39, 37-42.</w:t>
            </w:r>
          </w:p>
        </w:tc>
      </w:tr>
      <w:tr w:rsidR="00DF23A2" w:rsidRPr="00DF23A2" w14:paraId="7B87DFB1" w14:textId="77777777" w:rsidTr="00663D94">
        <w:trPr>
          <w:trHeight w:val="460"/>
          <w:jc w:val="center"/>
        </w:trPr>
        <w:tc>
          <w:tcPr>
            <w:tcW w:w="807" w:type="dxa"/>
          </w:tcPr>
          <w:p w14:paraId="27442C34" w14:textId="2DA47515"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sidR="00663D94">
              <w:rPr>
                <w:rFonts w:ascii="Times New Roman" w:hAnsi="Times New Roman" w:cs="Times New Roman"/>
              </w:rPr>
              <w:t>46</w:t>
            </w:r>
            <w:r w:rsidRPr="00DF23A2">
              <w:rPr>
                <w:rFonts w:ascii="Times New Roman" w:hAnsi="Times New Roman" w:cs="Times New Roman"/>
              </w:rPr>
              <w:t>].</w:t>
            </w:r>
          </w:p>
        </w:tc>
        <w:tc>
          <w:tcPr>
            <w:tcW w:w="8815" w:type="dxa"/>
          </w:tcPr>
          <w:p w14:paraId="7D608980" w14:textId="2DC55EFF" w:rsidR="00DF23A2" w:rsidRPr="00DF23A2" w:rsidRDefault="00DF23A2" w:rsidP="00663D94">
            <w:pPr>
              <w:tabs>
                <w:tab w:val="left" w:pos="6360"/>
              </w:tabs>
              <w:jc w:val="both"/>
              <w:rPr>
                <w:rFonts w:ascii="Times New Roman" w:hAnsi="Times New Roman" w:cs="Times New Roman"/>
              </w:rPr>
            </w:pPr>
            <w:proofErr w:type="spellStart"/>
            <w:r w:rsidRPr="00DF23A2">
              <w:rPr>
                <w:rFonts w:ascii="Times New Roman" w:hAnsi="Times New Roman" w:cs="Times New Roman"/>
              </w:rPr>
              <w:t>Vaala</w:t>
            </w:r>
            <w:proofErr w:type="spellEnd"/>
            <w:r w:rsidRPr="00DF23A2">
              <w:rPr>
                <w:rFonts w:ascii="Times New Roman" w:hAnsi="Times New Roman" w:cs="Times New Roman"/>
              </w:rPr>
              <w:t xml:space="preserve">, S. E., &amp; </w:t>
            </w:r>
            <w:proofErr w:type="spellStart"/>
            <w:r w:rsidRPr="00DF23A2">
              <w:rPr>
                <w:rFonts w:ascii="Times New Roman" w:hAnsi="Times New Roman" w:cs="Times New Roman"/>
              </w:rPr>
              <w:t>Hornik</w:t>
            </w:r>
            <w:proofErr w:type="spellEnd"/>
            <w:r w:rsidRPr="00DF23A2">
              <w:rPr>
                <w:rFonts w:ascii="Times New Roman" w:hAnsi="Times New Roman" w:cs="Times New Roman"/>
              </w:rPr>
              <w:t>, R. C. (2020). Predicting US infants' and toddlers' TV/video viewing rates: Mothers' cognitions and demographic characteristics. Journal of Children and Media, 8(1), 83-101.</w:t>
            </w:r>
          </w:p>
        </w:tc>
      </w:tr>
      <w:tr w:rsidR="00DF23A2" w:rsidRPr="00DF23A2" w14:paraId="6A2D4AD3" w14:textId="77777777" w:rsidTr="00663D94">
        <w:trPr>
          <w:trHeight w:val="690"/>
          <w:jc w:val="center"/>
        </w:trPr>
        <w:tc>
          <w:tcPr>
            <w:tcW w:w="807" w:type="dxa"/>
          </w:tcPr>
          <w:p w14:paraId="5300D7D9" w14:textId="3411D113"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sidR="00663D94">
              <w:rPr>
                <w:rFonts w:ascii="Times New Roman" w:hAnsi="Times New Roman" w:cs="Times New Roman"/>
              </w:rPr>
              <w:t>47</w:t>
            </w:r>
            <w:r w:rsidRPr="00DF23A2">
              <w:rPr>
                <w:rFonts w:ascii="Times New Roman" w:hAnsi="Times New Roman" w:cs="Times New Roman"/>
              </w:rPr>
              <w:t>].</w:t>
            </w:r>
          </w:p>
        </w:tc>
        <w:tc>
          <w:tcPr>
            <w:tcW w:w="8815" w:type="dxa"/>
          </w:tcPr>
          <w:p w14:paraId="62657B05" w14:textId="07DA343B"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Wu, P. H., &amp; Tsai, C. C. (2020). The effect of online summary practice and self-monitoring on 7th graders' science knowledge construction and self-regulation in web-based learning. Computers &amp; Education, 76, 167-175.</w:t>
            </w:r>
          </w:p>
        </w:tc>
      </w:tr>
      <w:tr w:rsidR="00DF23A2" w:rsidRPr="00DF23A2" w14:paraId="28692CD3" w14:textId="77777777" w:rsidTr="00663D94">
        <w:trPr>
          <w:trHeight w:val="460"/>
          <w:jc w:val="center"/>
        </w:trPr>
        <w:tc>
          <w:tcPr>
            <w:tcW w:w="807" w:type="dxa"/>
          </w:tcPr>
          <w:p w14:paraId="6BEFFCC2" w14:textId="7E4DEFED" w:rsidR="00DF23A2" w:rsidRPr="00DF23A2" w:rsidRDefault="00DF23A2" w:rsidP="00DF23A2">
            <w:pPr>
              <w:tabs>
                <w:tab w:val="left" w:pos="6360"/>
              </w:tabs>
              <w:jc w:val="center"/>
              <w:rPr>
                <w:rFonts w:ascii="Times New Roman" w:hAnsi="Times New Roman" w:cs="Times New Roman"/>
              </w:rPr>
            </w:pPr>
            <w:r w:rsidRPr="00DF23A2">
              <w:rPr>
                <w:rFonts w:ascii="Times New Roman" w:hAnsi="Times New Roman" w:cs="Times New Roman"/>
              </w:rPr>
              <w:t>[</w:t>
            </w:r>
            <w:r w:rsidR="00663D94">
              <w:rPr>
                <w:rFonts w:ascii="Times New Roman" w:hAnsi="Times New Roman" w:cs="Times New Roman"/>
              </w:rPr>
              <w:t>48</w:t>
            </w:r>
            <w:r w:rsidRPr="00DF23A2">
              <w:rPr>
                <w:rFonts w:ascii="Times New Roman" w:hAnsi="Times New Roman" w:cs="Times New Roman"/>
              </w:rPr>
              <w:t>].</w:t>
            </w:r>
          </w:p>
        </w:tc>
        <w:tc>
          <w:tcPr>
            <w:tcW w:w="8815" w:type="dxa"/>
          </w:tcPr>
          <w:p w14:paraId="70C09D8D" w14:textId="59127BDF" w:rsidR="00DF23A2" w:rsidRPr="00DF23A2" w:rsidRDefault="00DF23A2" w:rsidP="00663D94">
            <w:pPr>
              <w:tabs>
                <w:tab w:val="left" w:pos="6360"/>
              </w:tabs>
              <w:jc w:val="both"/>
              <w:rPr>
                <w:rFonts w:ascii="Times New Roman" w:hAnsi="Times New Roman" w:cs="Times New Roman"/>
              </w:rPr>
            </w:pPr>
            <w:r w:rsidRPr="00DF23A2">
              <w:rPr>
                <w:rFonts w:ascii="Times New Roman" w:hAnsi="Times New Roman" w:cs="Times New Roman"/>
              </w:rPr>
              <w:t xml:space="preserve">Zheng, B., </w:t>
            </w:r>
            <w:proofErr w:type="spellStart"/>
            <w:r w:rsidRPr="00DF23A2">
              <w:rPr>
                <w:rFonts w:ascii="Times New Roman" w:hAnsi="Times New Roman" w:cs="Times New Roman"/>
              </w:rPr>
              <w:t>Warschauer</w:t>
            </w:r>
            <w:proofErr w:type="spellEnd"/>
            <w:r w:rsidRPr="00DF23A2">
              <w:rPr>
                <w:rFonts w:ascii="Times New Roman" w:hAnsi="Times New Roman" w:cs="Times New Roman"/>
              </w:rPr>
              <w:t>, M., Lin, C. H., &amp; Chang, C. (2020). Learning in one-to-one laptop environments: A meta-analysis and research synthesis. Review of Educational Research, 86(4), 1052-1084.</w:t>
            </w:r>
          </w:p>
        </w:tc>
      </w:tr>
    </w:tbl>
    <w:p w14:paraId="40EFF21F" w14:textId="5028643B" w:rsidR="00911ACD" w:rsidRPr="00911ACD" w:rsidRDefault="00911ACD" w:rsidP="00911ACD">
      <w:pPr>
        <w:tabs>
          <w:tab w:val="left" w:pos="6360"/>
        </w:tabs>
      </w:pPr>
      <w:r>
        <w:tab/>
      </w:r>
    </w:p>
    <w:sectPr w:rsidR="00911ACD" w:rsidRPr="00911ACD" w:rsidSect="005F717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99EC5" w14:textId="77777777" w:rsidR="002C7763" w:rsidRDefault="002C7763" w:rsidP="00C556D7">
      <w:pPr>
        <w:spacing w:after="0" w:line="240" w:lineRule="auto"/>
      </w:pPr>
      <w:r>
        <w:separator/>
      </w:r>
    </w:p>
  </w:endnote>
  <w:endnote w:type="continuationSeparator" w:id="0">
    <w:p w14:paraId="6E3D92C7" w14:textId="77777777" w:rsidR="002C7763" w:rsidRDefault="002C776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F5B54" w14:textId="77777777" w:rsidR="002C7763" w:rsidRDefault="002C7763" w:rsidP="00C556D7">
      <w:pPr>
        <w:spacing w:after="0" w:line="240" w:lineRule="auto"/>
      </w:pPr>
      <w:r>
        <w:separator/>
      </w:r>
    </w:p>
  </w:footnote>
  <w:footnote w:type="continuationSeparator" w:id="0">
    <w:p w14:paraId="053B0088" w14:textId="77777777" w:rsidR="002C7763" w:rsidRDefault="002C776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23"/>
    <w:multiLevelType w:val="hybridMultilevel"/>
    <w:tmpl w:val="848A078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E52B4"/>
    <w:multiLevelType w:val="hybridMultilevel"/>
    <w:tmpl w:val="22661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25911"/>
    <w:multiLevelType w:val="hybridMultilevel"/>
    <w:tmpl w:val="37368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5C23858"/>
    <w:multiLevelType w:val="hybridMultilevel"/>
    <w:tmpl w:val="7C34580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7152CFD"/>
    <w:multiLevelType w:val="hybridMultilevel"/>
    <w:tmpl w:val="4E440D7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EA4D6F"/>
    <w:multiLevelType w:val="hybridMultilevel"/>
    <w:tmpl w:val="3FF891E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582914"/>
    <w:multiLevelType w:val="hybridMultilevel"/>
    <w:tmpl w:val="43F2211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534EA9"/>
    <w:multiLevelType w:val="multilevel"/>
    <w:tmpl w:val="B34045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5"/>
  </w:num>
  <w:num w:numId="4">
    <w:abstractNumId w:val="16"/>
  </w:num>
  <w:num w:numId="5">
    <w:abstractNumId w:val="10"/>
  </w:num>
  <w:num w:numId="6">
    <w:abstractNumId w:val="21"/>
  </w:num>
  <w:num w:numId="7">
    <w:abstractNumId w:val="2"/>
  </w:num>
  <w:num w:numId="8">
    <w:abstractNumId w:val="28"/>
  </w:num>
  <w:num w:numId="9">
    <w:abstractNumId w:val="0"/>
  </w:num>
  <w:num w:numId="10">
    <w:abstractNumId w:val="6"/>
  </w:num>
  <w:num w:numId="11">
    <w:abstractNumId w:val="25"/>
  </w:num>
  <w:num w:numId="12">
    <w:abstractNumId w:val="19"/>
  </w:num>
  <w:num w:numId="13">
    <w:abstractNumId w:val="14"/>
  </w:num>
  <w:num w:numId="14">
    <w:abstractNumId w:val="4"/>
  </w:num>
  <w:num w:numId="15">
    <w:abstractNumId w:val="23"/>
  </w:num>
  <w:num w:numId="16">
    <w:abstractNumId w:val="13"/>
  </w:num>
  <w:num w:numId="17">
    <w:abstractNumId w:val="17"/>
  </w:num>
  <w:num w:numId="18">
    <w:abstractNumId w:val="3"/>
  </w:num>
  <w:num w:numId="19">
    <w:abstractNumId w:val="27"/>
  </w:num>
  <w:num w:numId="20">
    <w:abstractNumId w:val="9"/>
  </w:num>
  <w:num w:numId="21">
    <w:abstractNumId w:val="22"/>
  </w:num>
  <w:num w:numId="22">
    <w:abstractNumId w:val="20"/>
  </w:num>
  <w:num w:numId="23">
    <w:abstractNumId w:val="26"/>
  </w:num>
  <w:num w:numId="24">
    <w:abstractNumId w:val="1"/>
  </w:num>
  <w:num w:numId="25">
    <w:abstractNumId w:val="7"/>
  </w:num>
  <w:num w:numId="26">
    <w:abstractNumId w:val="11"/>
  </w:num>
  <w:num w:numId="27">
    <w:abstractNumId w:val="5"/>
  </w:num>
  <w:num w:numId="28">
    <w:abstractNumId w:val="24"/>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0847"/>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40BF"/>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94D0A"/>
    <w:rsid w:val="002A579C"/>
    <w:rsid w:val="002C4D12"/>
    <w:rsid w:val="002C7763"/>
    <w:rsid w:val="002E72CF"/>
    <w:rsid w:val="002F3187"/>
    <w:rsid w:val="002F43A5"/>
    <w:rsid w:val="003265E6"/>
    <w:rsid w:val="00350F8D"/>
    <w:rsid w:val="00361C3F"/>
    <w:rsid w:val="003656D1"/>
    <w:rsid w:val="00392E5A"/>
    <w:rsid w:val="003A3AED"/>
    <w:rsid w:val="003B0173"/>
    <w:rsid w:val="003B13EB"/>
    <w:rsid w:val="003B34DD"/>
    <w:rsid w:val="003C12F7"/>
    <w:rsid w:val="003C3221"/>
    <w:rsid w:val="003C4071"/>
    <w:rsid w:val="003C6D94"/>
    <w:rsid w:val="003D2120"/>
    <w:rsid w:val="003E2ECA"/>
    <w:rsid w:val="003E49D7"/>
    <w:rsid w:val="003E7930"/>
    <w:rsid w:val="003F44C6"/>
    <w:rsid w:val="003F6F2B"/>
    <w:rsid w:val="00414F68"/>
    <w:rsid w:val="004161D7"/>
    <w:rsid w:val="0044570C"/>
    <w:rsid w:val="00446FEA"/>
    <w:rsid w:val="00450069"/>
    <w:rsid w:val="004623B5"/>
    <w:rsid w:val="004808B7"/>
    <w:rsid w:val="0048549C"/>
    <w:rsid w:val="004960D6"/>
    <w:rsid w:val="00496A8A"/>
    <w:rsid w:val="004A26D4"/>
    <w:rsid w:val="004A52B3"/>
    <w:rsid w:val="004B0E1D"/>
    <w:rsid w:val="004D3E8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63D94"/>
    <w:rsid w:val="00674591"/>
    <w:rsid w:val="00690A1B"/>
    <w:rsid w:val="006918DA"/>
    <w:rsid w:val="006962A4"/>
    <w:rsid w:val="006A5E5C"/>
    <w:rsid w:val="006A6434"/>
    <w:rsid w:val="006B2ED8"/>
    <w:rsid w:val="006C11CA"/>
    <w:rsid w:val="006C74D5"/>
    <w:rsid w:val="006D7E62"/>
    <w:rsid w:val="006F51F4"/>
    <w:rsid w:val="00732B32"/>
    <w:rsid w:val="00756E86"/>
    <w:rsid w:val="00767719"/>
    <w:rsid w:val="00785EF6"/>
    <w:rsid w:val="0079243B"/>
    <w:rsid w:val="007B170D"/>
    <w:rsid w:val="007D5C9A"/>
    <w:rsid w:val="007E75BA"/>
    <w:rsid w:val="007E79D6"/>
    <w:rsid w:val="007F4C35"/>
    <w:rsid w:val="007F6CE4"/>
    <w:rsid w:val="00814B7E"/>
    <w:rsid w:val="00826BF1"/>
    <w:rsid w:val="00837A71"/>
    <w:rsid w:val="00855648"/>
    <w:rsid w:val="00861EE8"/>
    <w:rsid w:val="00871A40"/>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76B47"/>
    <w:rsid w:val="009A49D4"/>
    <w:rsid w:val="009C713B"/>
    <w:rsid w:val="009E4D95"/>
    <w:rsid w:val="009E7E3D"/>
    <w:rsid w:val="009F6540"/>
    <w:rsid w:val="00A0162A"/>
    <w:rsid w:val="00A4268C"/>
    <w:rsid w:val="00A61FC8"/>
    <w:rsid w:val="00A66F99"/>
    <w:rsid w:val="00A674D0"/>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23A2"/>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97425"/>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table" w:customStyle="1" w:styleId="TableGrid2">
    <w:name w:val="Table Grid2"/>
    <w:basedOn w:val="TableNormal"/>
    <w:next w:val="TableGrid"/>
    <w:uiPriority w:val="39"/>
    <w:rsid w:val="00A674D0"/>
    <w:pPr>
      <w:spacing w:after="0" w:line="240" w:lineRule="auto"/>
    </w:pPr>
    <w:rPr>
      <w:rFonts w:eastAsia="Calibri"/>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674D0"/>
    <w:pPr>
      <w:spacing w:after="0" w:line="240" w:lineRule="auto"/>
    </w:pPr>
    <w:rPr>
      <w:rFonts w:eastAsia="Calibri"/>
      <w:lang w:val="ms-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qFormat/>
    <w:rsid w:val="00060847"/>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qFormat/>
    <w:rsid w:val="00060847"/>
    <w:pPr>
      <w:widowControl w:val="0"/>
      <w:spacing w:after="0" w:line="240" w:lineRule="auto"/>
      <w:jc w:val="both"/>
    </w:pPr>
    <w:rPr>
      <w:rFonts w:ascii="Times New Roman" w:eastAsia="SimSun" w:hAnsi="Times New Roman" w:cs="Times New Roman"/>
      <w:sz w:val="20"/>
      <w:szCs w:val="20"/>
      <w:lang w:val="en-PH"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B0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81/zenodo.4314065"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6341</Words>
  <Characters>36145</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Eric</cp:lastModifiedBy>
  <cp:revision>5</cp:revision>
  <cp:lastPrinted>2021-02-22T14:39:00Z</cp:lastPrinted>
  <dcterms:created xsi:type="dcterms:W3CDTF">2025-01-09T02:37:00Z</dcterms:created>
  <dcterms:modified xsi:type="dcterms:W3CDTF">2025-01-09T03:48:00Z</dcterms:modified>
</cp:coreProperties>
</file>