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894" w:rsidRPr="005C4D57" w:rsidRDefault="001D5894" w:rsidP="005C4D57">
      <w:pPr>
        <w:spacing w:line="360" w:lineRule="auto"/>
        <w:jc w:val="center"/>
        <w:rPr>
          <w:sz w:val="24"/>
          <w:szCs w:val="24"/>
        </w:rPr>
      </w:pPr>
    </w:p>
    <w:p w:rsidR="001D5894" w:rsidRPr="00EF3EA1" w:rsidRDefault="000E57CE" w:rsidP="005C4D57">
      <w:pPr>
        <w:spacing w:before="100" w:beforeAutospacing="1" w:after="100" w:afterAutospacing="1" w:line="360" w:lineRule="auto"/>
        <w:jc w:val="center"/>
        <w:rPr>
          <w:sz w:val="24"/>
          <w:szCs w:val="24"/>
        </w:rPr>
      </w:pPr>
      <w:r w:rsidRPr="00EF3EA1">
        <w:rPr>
          <w:b/>
          <w:bCs/>
          <w:sz w:val="24"/>
          <w:szCs w:val="24"/>
        </w:rPr>
        <w:t xml:space="preserve">ENHANCING </w:t>
      </w:r>
      <w:r w:rsidR="00AB3B88">
        <w:rPr>
          <w:b/>
          <w:bCs/>
          <w:sz w:val="24"/>
          <w:szCs w:val="24"/>
        </w:rPr>
        <w:t xml:space="preserve">THE EFFECTIVENESS OF </w:t>
      </w:r>
      <w:bookmarkStart w:id="0" w:name="_GoBack"/>
      <w:bookmarkEnd w:id="0"/>
      <w:r w:rsidRPr="00EF3EA1">
        <w:rPr>
          <w:b/>
          <w:bCs/>
          <w:sz w:val="24"/>
          <w:szCs w:val="24"/>
        </w:rPr>
        <w:t>FINANCIAL INCLUSION IN KANUNGU DISTRICT</w:t>
      </w:r>
      <w:r w:rsidR="00EF3EA1" w:rsidRPr="00EF3EA1">
        <w:rPr>
          <w:b/>
          <w:bCs/>
          <w:sz w:val="24"/>
          <w:szCs w:val="24"/>
        </w:rPr>
        <w:t>, UGANDA</w:t>
      </w:r>
    </w:p>
    <w:p w:rsidR="005D44ED" w:rsidRPr="00661EC1" w:rsidRDefault="005D44ED" w:rsidP="00D31917">
      <w:pPr>
        <w:spacing w:line="276" w:lineRule="auto"/>
        <w:ind w:left="481" w:right="13"/>
        <w:jc w:val="center"/>
        <w:rPr>
          <w:i/>
          <w:color w:val="000000" w:themeColor="text1"/>
          <w:sz w:val="20"/>
          <w:szCs w:val="20"/>
        </w:rPr>
      </w:pPr>
      <w:proofErr w:type="spellStart"/>
      <w:r w:rsidRPr="00661EC1">
        <w:rPr>
          <w:color w:val="000000" w:themeColor="text1"/>
          <w:sz w:val="20"/>
          <w:szCs w:val="20"/>
        </w:rPr>
        <w:t>Kaggwa</w:t>
      </w:r>
      <w:proofErr w:type="spellEnd"/>
      <w:r w:rsidRPr="00661EC1">
        <w:rPr>
          <w:color w:val="000000" w:themeColor="text1"/>
          <w:sz w:val="20"/>
          <w:szCs w:val="20"/>
        </w:rPr>
        <w:t xml:space="preserve"> Andrew</w:t>
      </w:r>
      <w:r w:rsidRPr="00661EC1">
        <w:rPr>
          <w:color w:val="000000" w:themeColor="text1"/>
          <w:sz w:val="20"/>
          <w:szCs w:val="20"/>
          <w:vertAlign w:val="superscript"/>
        </w:rPr>
        <w:t>1</w:t>
      </w:r>
      <w:r w:rsidRPr="00661EC1">
        <w:rPr>
          <w:color w:val="000000" w:themeColor="text1"/>
          <w:sz w:val="20"/>
          <w:szCs w:val="20"/>
        </w:rPr>
        <w:t xml:space="preserve">, </w:t>
      </w:r>
      <w:proofErr w:type="spellStart"/>
      <w:r>
        <w:rPr>
          <w:color w:val="000000" w:themeColor="text1"/>
          <w:sz w:val="20"/>
          <w:szCs w:val="20"/>
        </w:rPr>
        <w:t>Tubenawe</w:t>
      </w:r>
      <w:proofErr w:type="spellEnd"/>
      <w:r>
        <w:rPr>
          <w:color w:val="000000" w:themeColor="text1"/>
          <w:sz w:val="20"/>
          <w:szCs w:val="20"/>
        </w:rPr>
        <w:t xml:space="preserve"> I</w:t>
      </w:r>
      <w:r w:rsidRPr="005D44ED">
        <w:rPr>
          <w:color w:val="000000" w:themeColor="text1"/>
          <w:sz w:val="20"/>
          <w:szCs w:val="20"/>
        </w:rPr>
        <w:t>nnocent</w:t>
      </w:r>
      <w:proofErr w:type="gramStart"/>
      <w:r w:rsidRPr="00661EC1">
        <w:rPr>
          <w:color w:val="000000" w:themeColor="text1"/>
          <w:sz w:val="20"/>
          <w:szCs w:val="20"/>
          <w:vertAlign w:val="superscript"/>
        </w:rPr>
        <w:t>,</w:t>
      </w:r>
      <w:r>
        <w:rPr>
          <w:color w:val="000000" w:themeColor="text1"/>
          <w:sz w:val="20"/>
          <w:szCs w:val="20"/>
          <w:vertAlign w:val="superscript"/>
        </w:rPr>
        <w:t>3</w:t>
      </w:r>
      <w:proofErr w:type="gramEnd"/>
    </w:p>
    <w:p w:rsidR="005D44ED" w:rsidRPr="00661EC1" w:rsidRDefault="005D44ED" w:rsidP="00D31917">
      <w:pPr>
        <w:spacing w:line="276" w:lineRule="auto"/>
        <w:ind w:left="360" w:right="13"/>
        <w:jc w:val="center"/>
        <w:rPr>
          <w:i/>
          <w:color w:val="000000" w:themeColor="text1"/>
          <w:sz w:val="20"/>
          <w:szCs w:val="20"/>
        </w:rPr>
      </w:pPr>
      <w:r w:rsidRPr="00661EC1">
        <w:rPr>
          <w:i/>
          <w:color w:val="000000" w:themeColor="text1"/>
          <w:sz w:val="20"/>
          <w:szCs w:val="20"/>
          <w:vertAlign w:val="superscript"/>
        </w:rPr>
        <w:t>1,</w:t>
      </w:r>
      <w:r w:rsidRPr="00661EC1">
        <w:rPr>
          <w:i/>
          <w:color w:val="000000" w:themeColor="text1"/>
          <w:sz w:val="20"/>
          <w:szCs w:val="20"/>
        </w:rPr>
        <w:t xml:space="preserve"> (</w:t>
      </w:r>
      <w:proofErr w:type="spellStart"/>
      <w:r w:rsidRPr="00661EC1">
        <w:rPr>
          <w:i/>
          <w:color w:val="000000" w:themeColor="text1"/>
          <w:sz w:val="20"/>
          <w:szCs w:val="20"/>
        </w:rPr>
        <w:t>Makerere</w:t>
      </w:r>
      <w:proofErr w:type="spellEnd"/>
      <w:r w:rsidRPr="00661EC1">
        <w:rPr>
          <w:i/>
          <w:color w:val="000000" w:themeColor="text1"/>
          <w:sz w:val="20"/>
          <w:szCs w:val="20"/>
        </w:rPr>
        <w:t xml:space="preserve"> University, Uganda</w:t>
      </w:r>
      <w:r w:rsidRPr="00661EC1">
        <w:rPr>
          <w:i/>
          <w:color w:val="000000" w:themeColor="text1"/>
          <w:spacing w:val="-2"/>
          <w:sz w:val="20"/>
          <w:szCs w:val="20"/>
        </w:rPr>
        <w:t>)</w:t>
      </w:r>
    </w:p>
    <w:p w:rsidR="005D44ED" w:rsidRPr="00661EC1" w:rsidRDefault="005D44ED" w:rsidP="00D31917">
      <w:pPr>
        <w:spacing w:line="276" w:lineRule="auto"/>
        <w:ind w:left="360" w:right="13"/>
        <w:jc w:val="center"/>
        <w:rPr>
          <w:i/>
          <w:color w:val="000000" w:themeColor="text1"/>
          <w:spacing w:val="-2"/>
          <w:sz w:val="20"/>
          <w:szCs w:val="20"/>
        </w:rPr>
      </w:pPr>
      <w:r w:rsidRPr="00661EC1">
        <w:rPr>
          <w:i/>
          <w:color w:val="000000" w:themeColor="text1"/>
          <w:sz w:val="20"/>
          <w:szCs w:val="20"/>
          <w:vertAlign w:val="superscript"/>
        </w:rPr>
        <w:t>2,</w:t>
      </w:r>
      <w:r w:rsidRPr="00661EC1">
        <w:rPr>
          <w:i/>
          <w:color w:val="000000" w:themeColor="text1"/>
          <w:sz w:val="20"/>
          <w:szCs w:val="20"/>
        </w:rPr>
        <w:t xml:space="preserve"> (</w:t>
      </w:r>
      <w:proofErr w:type="spellStart"/>
      <w:r w:rsidRPr="00661EC1">
        <w:rPr>
          <w:i/>
          <w:color w:val="000000" w:themeColor="text1"/>
          <w:sz w:val="20"/>
          <w:szCs w:val="20"/>
        </w:rPr>
        <w:t>Makerere</w:t>
      </w:r>
      <w:proofErr w:type="spellEnd"/>
      <w:r w:rsidRPr="00661EC1">
        <w:rPr>
          <w:i/>
          <w:color w:val="000000" w:themeColor="text1"/>
          <w:sz w:val="20"/>
          <w:szCs w:val="20"/>
        </w:rPr>
        <w:t xml:space="preserve"> University, Uganda</w:t>
      </w:r>
      <w:r w:rsidRPr="00661EC1">
        <w:rPr>
          <w:i/>
          <w:color w:val="000000" w:themeColor="text1"/>
          <w:spacing w:val="-2"/>
          <w:sz w:val="20"/>
          <w:szCs w:val="20"/>
        </w:rPr>
        <w:t>)</w:t>
      </w:r>
    </w:p>
    <w:p w:rsidR="005D44ED" w:rsidRPr="00661EC1" w:rsidRDefault="005D44ED" w:rsidP="00D31917">
      <w:pPr>
        <w:spacing w:line="276" w:lineRule="auto"/>
        <w:ind w:left="360" w:right="13"/>
        <w:jc w:val="center"/>
        <w:rPr>
          <w:i/>
          <w:color w:val="000000" w:themeColor="text1"/>
          <w:sz w:val="20"/>
          <w:szCs w:val="20"/>
        </w:rPr>
      </w:pPr>
      <w:r w:rsidRPr="00661EC1">
        <w:rPr>
          <w:i/>
          <w:color w:val="000000" w:themeColor="text1"/>
          <w:sz w:val="20"/>
          <w:szCs w:val="20"/>
        </w:rPr>
        <w:t>https://orcid.org/0009-0007-6855-4332</w:t>
      </w:r>
    </w:p>
    <w:p w:rsidR="001D5894" w:rsidRPr="005C4D57" w:rsidRDefault="001D5894" w:rsidP="005C4D57">
      <w:pPr>
        <w:spacing w:line="360" w:lineRule="auto"/>
        <w:jc w:val="center"/>
        <w:rPr>
          <w:b/>
          <w:sz w:val="24"/>
          <w:szCs w:val="24"/>
        </w:rPr>
      </w:pPr>
    </w:p>
    <w:p w:rsidR="001D5894" w:rsidRPr="005C4D57" w:rsidRDefault="000E57CE" w:rsidP="005C4D57">
      <w:pPr>
        <w:keepNext/>
        <w:keepLines/>
        <w:spacing w:before="240" w:line="360" w:lineRule="auto"/>
        <w:outlineLvl w:val="0"/>
        <w:rPr>
          <w:b/>
          <w:sz w:val="24"/>
          <w:szCs w:val="24"/>
        </w:rPr>
      </w:pPr>
      <w:bookmarkStart w:id="1" w:name="_Toc177716837"/>
      <w:bookmarkStart w:id="2" w:name="_Toc181621976"/>
      <w:r w:rsidRPr="005C4D57">
        <w:rPr>
          <w:b/>
          <w:sz w:val="24"/>
          <w:szCs w:val="24"/>
        </w:rPr>
        <w:t>Abstract</w:t>
      </w:r>
      <w:bookmarkEnd w:id="1"/>
      <w:bookmarkEnd w:id="2"/>
    </w:p>
    <w:p w:rsidR="001D5894" w:rsidRPr="005C4D57" w:rsidRDefault="000E57CE" w:rsidP="005C4D57">
      <w:pPr>
        <w:spacing w:after="200" w:line="360" w:lineRule="auto"/>
        <w:jc w:val="both"/>
        <w:rPr>
          <w:sz w:val="24"/>
          <w:szCs w:val="24"/>
        </w:rPr>
      </w:pPr>
      <w:r w:rsidRPr="005C4D57">
        <w:rPr>
          <w:sz w:val="24"/>
          <w:szCs w:val="24"/>
        </w:rPr>
        <w:t xml:space="preserve">The purpose of this study was to explore the current state of financial inclusion in </w:t>
      </w:r>
      <w:proofErr w:type="spellStart"/>
      <w:r w:rsidRPr="005C4D57">
        <w:rPr>
          <w:sz w:val="24"/>
          <w:szCs w:val="24"/>
        </w:rPr>
        <w:t>Kanungu</w:t>
      </w:r>
      <w:proofErr w:type="spellEnd"/>
      <w:r w:rsidRPr="005C4D57">
        <w:rPr>
          <w:sz w:val="24"/>
          <w:szCs w:val="24"/>
        </w:rPr>
        <w:t xml:space="preserve"> District, guided by the following specific objectives: 1) to examine the benefits of financial inclusion in the district, 2) to identify challenges faced by residents in accessing formal financial services, and 3) to propose potential solutions to enhance financial inclusion. The study employed a cross-sectional design, well-suited for this research, with a sample size of 384 residents. Simple random sampling ensured that each individual had an equal chance of being selected. Primary data was collected using a self-administered survey questionnaire, which included a significant level of female participation. The study findings revealed that respondents acknowledged the potential of financial inclusion to enhance access to essential services, promote savings and investments, support financial risk management, and foster informed decision-</w:t>
      </w:r>
      <w:proofErr w:type="gramStart"/>
      <w:r w:rsidRPr="005C4D57">
        <w:rPr>
          <w:sz w:val="24"/>
          <w:szCs w:val="24"/>
        </w:rPr>
        <w:t>making</w:t>
      </w:r>
      <w:proofErr w:type="gramEnd"/>
      <w:r w:rsidRPr="005C4D57">
        <w:rPr>
          <w:sz w:val="24"/>
          <w:szCs w:val="24"/>
        </w:rPr>
        <w:t xml:space="preserve">. However, many respondents were neutral or uncertain about its impact on reducing income inequality, poverty, and local economic development, suggesting that existing initiatives may fall short of fully addressing community needs. Key challenges identified included limited financial literacy, inadequate infrastructure, high transaction costs, mistrust in formal institutions, </w:t>
      </w:r>
      <w:proofErr w:type="gramStart"/>
      <w:r w:rsidRPr="005C4D57">
        <w:rPr>
          <w:sz w:val="24"/>
          <w:szCs w:val="24"/>
        </w:rPr>
        <w:t>barriers</w:t>
      </w:r>
      <w:proofErr w:type="gramEnd"/>
      <w:r w:rsidRPr="005C4D57">
        <w:rPr>
          <w:sz w:val="24"/>
          <w:szCs w:val="24"/>
        </w:rPr>
        <w:t xml:space="preserve"> in digital literacy, and gender-specific social norms that hindered residents' engagement with financial services. Proposed solutions emphasized the integration of AI and ICT in financial services, developing gender-tailored products, simplifying Know Your Customer (KYC) processes, and improving financial and digital literacy. The study recommended that policymakers and financial institutions adopt a targeted, community-driven approach to enhance financial inclusion, with policies addressing local barriers and enhancing financial literacy, infrastructure, and trust in formal financial systems.</w:t>
      </w:r>
    </w:p>
    <w:p w:rsidR="00CF4C54" w:rsidRDefault="00CF4C54" w:rsidP="00CF4C54">
      <w:r>
        <w:rPr>
          <w:sz w:val="24"/>
          <w:szCs w:val="24"/>
        </w:rPr>
        <w:t>Key words:</w:t>
      </w:r>
      <w:r w:rsidRPr="00CF4C54">
        <w:rPr>
          <w:sz w:val="24"/>
          <w:szCs w:val="24"/>
        </w:rPr>
        <w:t xml:space="preserve"> </w:t>
      </w:r>
      <w:r w:rsidRPr="005C4D57">
        <w:rPr>
          <w:sz w:val="24"/>
          <w:szCs w:val="24"/>
        </w:rPr>
        <w:t xml:space="preserve">financial inclusion, </w:t>
      </w:r>
      <w:r w:rsidR="00492656">
        <w:rPr>
          <w:sz w:val="24"/>
          <w:szCs w:val="24"/>
        </w:rPr>
        <w:t>financial</w:t>
      </w:r>
      <w:r>
        <w:rPr>
          <w:sz w:val="24"/>
          <w:szCs w:val="24"/>
        </w:rPr>
        <w:t xml:space="preserve"> </w:t>
      </w:r>
      <w:r w:rsidRPr="005C4D57">
        <w:rPr>
          <w:sz w:val="24"/>
          <w:szCs w:val="24"/>
        </w:rPr>
        <w:t>access</w:t>
      </w:r>
      <w:r>
        <w:rPr>
          <w:sz w:val="24"/>
          <w:szCs w:val="24"/>
        </w:rPr>
        <w:t xml:space="preserve">, </w:t>
      </w:r>
      <w:r w:rsidRPr="005C4D57">
        <w:rPr>
          <w:sz w:val="24"/>
          <w:szCs w:val="24"/>
        </w:rPr>
        <w:t>financial risk management</w:t>
      </w:r>
    </w:p>
    <w:p w:rsidR="001D5894" w:rsidRPr="005C4D57" w:rsidRDefault="001D5894" w:rsidP="005C4D57">
      <w:pPr>
        <w:spacing w:after="200" w:line="360" w:lineRule="auto"/>
        <w:jc w:val="both"/>
        <w:rPr>
          <w:sz w:val="24"/>
          <w:szCs w:val="24"/>
        </w:rPr>
      </w:pPr>
    </w:p>
    <w:p w:rsidR="001D5894" w:rsidRPr="005C4D57" w:rsidRDefault="001D5894" w:rsidP="005C4D57">
      <w:pPr>
        <w:spacing w:line="360" w:lineRule="auto"/>
        <w:jc w:val="both"/>
        <w:rPr>
          <w:b/>
          <w:sz w:val="24"/>
          <w:szCs w:val="24"/>
        </w:rPr>
      </w:pPr>
    </w:p>
    <w:p w:rsidR="001D5894" w:rsidRPr="005C4D57" w:rsidRDefault="001D5894" w:rsidP="005C4D57">
      <w:pPr>
        <w:spacing w:line="360" w:lineRule="auto"/>
        <w:jc w:val="both"/>
        <w:rPr>
          <w:b/>
          <w:sz w:val="24"/>
          <w:szCs w:val="24"/>
        </w:rPr>
        <w:sectPr w:rsidR="001D5894" w:rsidRPr="005C4D57">
          <w:footerReference w:type="default" r:id="rId8"/>
          <w:pgSz w:w="12240" w:h="15840"/>
          <w:pgMar w:top="1360" w:right="860" w:bottom="1200" w:left="1220" w:header="0" w:footer="1015" w:gutter="0"/>
          <w:pgNumType w:fmt="lowerRoman" w:start="1"/>
          <w:cols w:space="720"/>
        </w:sectPr>
      </w:pPr>
    </w:p>
    <w:p w:rsidR="001D5894" w:rsidRPr="005C4D57" w:rsidRDefault="009E2781" w:rsidP="00A02760">
      <w:pPr>
        <w:pStyle w:val="Heading1"/>
        <w:spacing w:line="360" w:lineRule="auto"/>
        <w:jc w:val="left"/>
      </w:pPr>
      <w:bookmarkStart w:id="3" w:name="_Toc181621450"/>
      <w:bookmarkStart w:id="4" w:name="_Toc181621978"/>
      <w:r>
        <w:lastRenderedPageBreak/>
        <w:t>1.0</w:t>
      </w:r>
      <w:r w:rsidR="000E57CE" w:rsidRPr="005C4D57">
        <w:t>INTRODUCTION</w:t>
      </w:r>
      <w:bookmarkEnd w:id="3"/>
      <w:bookmarkEnd w:id="4"/>
    </w:p>
    <w:p w:rsidR="001D5894" w:rsidRPr="009E2781" w:rsidRDefault="009E2781" w:rsidP="009E2781">
      <w:pPr>
        <w:widowControl/>
        <w:autoSpaceDE/>
        <w:autoSpaceDN/>
        <w:spacing w:after="160" w:line="360" w:lineRule="auto"/>
        <w:contextualSpacing/>
        <w:outlineLvl w:val="1"/>
        <w:rPr>
          <w:b/>
          <w:sz w:val="24"/>
          <w:szCs w:val="24"/>
        </w:rPr>
      </w:pPr>
      <w:bookmarkStart w:id="5" w:name="_Toc181621452"/>
      <w:bookmarkStart w:id="6" w:name="_Toc181621980"/>
      <w:r>
        <w:rPr>
          <w:b/>
          <w:sz w:val="24"/>
          <w:szCs w:val="24"/>
        </w:rPr>
        <w:t xml:space="preserve">1.1 </w:t>
      </w:r>
      <w:r w:rsidR="000E57CE" w:rsidRPr="009E2781">
        <w:rPr>
          <w:b/>
          <w:sz w:val="24"/>
          <w:szCs w:val="24"/>
        </w:rPr>
        <w:t>Background of the study</w:t>
      </w:r>
      <w:bookmarkEnd w:id="5"/>
      <w:bookmarkEnd w:id="6"/>
      <w:r w:rsidR="000E57CE" w:rsidRPr="009E2781">
        <w:rPr>
          <w:b/>
          <w:sz w:val="24"/>
          <w:szCs w:val="24"/>
        </w:rPr>
        <w:t xml:space="preserve"> </w:t>
      </w:r>
    </w:p>
    <w:p w:rsidR="008C7562" w:rsidRPr="008C7562" w:rsidRDefault="008C7562" w:rsidP="008C7562">
      <w:pPr>
        <w:spacing w:line="360" w:lineRule="auto"/>
        <w:jc w:val="both"/>
        <w:rPr>
          <w:sz w:val="24"/>
          <w:szCs w:val="24"/>
        </w:rPr>
      </w:pPr>
      <w:r w:rsidRPr="008C7562">
        <w:rPr>
          <w:sz w:val="24"/>
          <w:szCs w:val="24"/>
        </w:rPr>
        <w:t>Globally, financial inclusion is increasingly recognized as a cornerstone for economic growth and poverty reduction. It provides individuals with the tools to invest in education, grow businesses, manage risks, and absorb financial shocks, contributing to overall economic stability. Despite progress, 1.7 billion adults globally were unbanked as of 2017, posing a significant challenge to inclusive growth (World Bank, 2018). Financial institutions bridge this gap by offering critical services such as savings, credit, insurance, and payment systems, which drive economic empowerment.</w:t>
      </w:r>
    </w:p>
    <w:p w:rsidR="008C7562" w:rsidRPr="008C7562" w:rsidRDefault="008C7562" w:rsidP="008C7562">
      <w:pPr>
        <w:spacing w:line="360" w:lineRule="auto"/>
        <w:jc w:val="both"/>
        <w:rPr>
          <w:sz w:val="24"/>
          <w:szCs w:val="24"/>
        </w:rPr>
      </w:pPr>
    </w:p>
    <w:p w:rsidR="008C7562" w:rsidRPr="008C7562" w:rsidRDefault="008C7562" w:rsidP="008C7562">
      <w:pPr>
        <w:spacing w:line="360" w:lineRule="auto"/>
        <w:jc w:val="both"/>
        <w:rPr>
          <w:sz w:val="24"/>
          <w:szCs w:val="24"/>
        </w:rPr>
      </w:pPr>
      <w:r w:rsidRPr="008C7562">
        <w:rPr>
          <w:sz w:val="24"/>
          <w:szCs w:val="24"/>
        </w:rPr>
        <w:t>In developing nations, financial inclusion is particularly crucial, given the prevalence of poverty and the dominance of informal economic activities. Financial services enable individuals to build assets, invest in livelihoods, and manage consumption, directly supporting poverty alleviation. Advances in mobile banking and digital services have driven improvements in financial inclusion, yet disparities persist, especially among women, rural populations, and disadvantaged groups (</w:t>
      </w:r>
      <w:proofErr w:type="spellStart"/>
      <w:r w:rsidRPr="008C7562">
        <w:rPr>
          <w:sz w:val="24"/>
          <w:szCs w:val="24"/>
        </w:rPr>
        <w:t>Demirgüç-Kunt</w:t>
      </w:r>
      <w:proofErr w:type="spellEnd"/>
      <w:r w:rsidRPr="008C7562">
        <w:rPr>
          <w:sz w:val="24"/>
          <w:szCs w:val="24"/>
        </w:rPr>
        <w:t xml:space="preserve"> et al., 2018).</w:t>
      </w:r>
    </w:p>
    <w:p w:rsidR="008C7562" w:rsidRPr="008C7562" w:rsidRDefault="008C7562" w:rsidP="008C7562">
      <w:pPr>
        <w:spacing w:line="360" w:lineRule="auto"/>
        <w:jc w:val="both"/>
        <w:rPr>
          <w:sz w:val="24"/>
          <w:szCs w:val="24"/>
        </w:rPr>
      </w:pPr>
    </w:p>
    <w:p w:rsidR="008C7562" w:rsidRPr="008C7562" w:rsidRDefault="008C7562" w:rsidP="008C7562">
      <w:pPr>
        <w:spacing w:line="360" w:lineRule="auto"/>
        <w:jc w:val="both"/>
        <w:rPr>
          <w:sz w:val="24"/>
          <w:szCs w:val="24"/>
        </w:rPr>
      </w:pPr>
      <w:r w:rsidRPr="008C7562">
        <w:rPr>
          <w:sz w:val="24"/>
          <w:szCs w:val="24"/>
        </w:rPr>
        <w:t>In Sub-Saharan Africa, financial inclusion has grown substantially, with 43% of adults accessing financial services through institutions or mobile money by 2017 (</w:t>
      </w:r>
      <w:proofErr w:type="spellStart"/>
      <w:r w:rsidRPr="008C7562">
        <w:rPr>
          <w:sz w:val="24"/>
          <w:szCs w:val="24"/>
        </w:rPr>
        <w:t>Demirgüç-Kunt</w:t>
      </w:r>
      <w:proofErr w:type="spellEnd"/>
      <w:r w:rsidRPr="008C7562">
        <w:rPr>
          <w:sz w:val="24"/>
          <w:szCs w:val="24"/>
        </w:rPr>
        <w:t xml:space="preserve"> et al., 2018). Mobile money has been transformative, particularly in Kenya, Tanzania, and Uganda, where innovations like M-</w:t>
      </w:r>
      <w:proofErr w:type="spellStart"/>
      <w:r w:rsidRPr="008C7562">
        <w:rPr>
          <w:sz w:val="24"/>
          <w:szCs w:val="24"/>
        </w:rPr>
        <w:t>Pesa</w:t>
      </w:r>
      <w:proofErr w:type="spellEnd"/>
      <w:r w:rsidRPr="008C7562">
        <w:rPr>
          <w:sz w:val="24"/>
          <w:szCs w:val="24"/>
        </w:rPr>
        <w:t xml:space="preserve"> have significantly expanded financial access. However, challenges such as low financial literacy, limited infrastructure, and regulatory hurdles continue to hinder progress.</w:t>
      </w:r>
    </w:p>
    <w:p w:rsidR="008C7562" w:rsidRPr="008C7562" w:rsidRDefault="008C7562" w:rsidP="008C7562">
      <w:pPr>
        <w:spacing w:line="360" w:lineRule="auto"/>
        <w:jc w:val="both"/>
        <w:rPr>
          <w:sz w:val="24"/>
          <w:szCs w:val="24"/>
        </w:rPr>
      </w:pPr>
    </w:p>
    <w:p w:rsidR="001D5894" w:rsidRDefault="008C7562" w:rsidP="008C7562">
      <w:pPr>
        <w:spacing w:line="360" w:lineRule="auto"/>
        <w:jc w:val="both"/>
        <w:rPr>
          <w:sz w:val="24"/>
          <w:szCs w:val="24"/>
        </w:rPr>
      </w:pPr>
      <w:r w:rsidRPr="008C7562">
        <w:rPr>
          <w:sz w:val="24"/>
          <w:szCs w:val="24"/>
        </w:rPr>
        <w:t xml:space="preserve">In Uganda, financial inclusion is a national priority, with significant progress made through digital and mobile financial services. By 2021, 66% of adults had accounts, including 65% of women and 51% of poor adults (Global </w:t>
      </w:r>
      <w:proofErr w:type="spellStart"/>
      <w:r w:rsidRPr="008C7562">
        <w:rPr>
          <w:sz w:val="24"/>
          <w:szCs w:val="24"/>
        </w:rPr>
        <w:t>Findex</w:t>
      </w:r>
      <w:proofErr w:type="spellEnd"/>
      <w:r w:rsidRPr="008C7562">
        <w:rPr>
          <w:sz w:val="24"/>
          <w:szCs w:val="24"/>
        </w:rPr>
        <w:t xml:space="preserve">, 2021). Despite these advancements, barriers like limited financial literacy and unequal access persist. In </w:t>
      </w:r>
      <w:proofErr w:type="spellStart"/>
      <w:r w:rsidRPr="008C7562">
        <w:rPr>
          <w:sz w:val="24"/>
          <w:szCs w:val="24"/>
        </w:rPr>
        <w:t>Kanungu</w:t>
      </w:r>
      <w:proofErr w:type="spellEnd"/>
      <w:r w:rsidRPr="008C7562">
        <w:rPr>
          <w:sz w:val="24"/>
          <w:szCs w:val="24"/>
        </w:rPr>
        <w:t xml:space="preserve"> District, a rural region reliant on agriculture, residents face challenges including inadequate infrastructure, low financial awareness, and poverty. This study explored the relevance of financial inclusion for improving livelihoods and addressing socio-economic challenges in </w:t>
      </w:r>
      <w:proofErr w:type="spellStart"/>
      <w:r w:rsidRPr="008C7562">
        <w:rPr>
          <w:sz w:val="24"/>
          <w:szCs w:val="24"/>
        </w:rPr>
        <w:t>Kanungu</w:t>
      </w:r>
      <w:proofErr w:type="spellEnd"/>
      <w:r w:rsidRPr="008C7562">
        <w:rPr>
          <w:sz w:val="24"/>
          <w:szCs w:val="24"/>
        </w:rPr>
        <w:t xml:space="preserve"> District.</w:t>
      </w:r>
    </w:p>
    <w:p w:rsidR="008C7562" w:rsidRPr="005C4D57" w:rsidRDefault="008C7562" w:rsidP="008C7562">
      <w:pPr>
        <w:spacing w:line="360" w:lineRule="auto"/>
        <w:jc w:val="both"/>
        <w:rPr>
          <w:sz w:val="24"/>
          <w:szCs w:val="24"/>
        </w:rPr>
      </w:pPr>
    </w:p>
    <w:p w:rsidR="001D5894" w:rsidRPr="005C4D57" w:rsidRDefault="009E2781" w:rsidP="005C4D57">
      <w:pPr>
        <w:pStyle w:val="Heading2"/>
        <w:spacing w:line="360" w:lineRule="auto"/>
        <w:rPr>
          <w:b w:val="0"/>
        </w:rPr>
      </w:pPr>
      <w:bookmarkStart w:id="7" w:name="_Toc521487040"/>
      <w:bookmarkStart w:id="8" w:name="_Toc8147571"/>
      <w:bookmarkStart w:id="9" w:name="_Toc58579763"/>
      <w:bookmarkStart w:id="10" w:name="_Toc181621453"/>
      <w:bookmarkStart w:id="11" w:name="_Toc181621981"/>
      <w:r>
        <w:t>1.2</w:t>
      </w:r>
      <w:r w:rsidR="000E57CE" w:rsidRPr="005C4D57">
        <w:t xml:space="preserve"> Statement of the Problem</w:t>
      </w:r>
      <w:bookmarkEnd w:id="7"/>
      <w:bookmarkEnd w:id="8"/>
      <w:bookmarkEnd w:id="9"/>
      <w:bookmarkEnd w:id="10"/>
      <w:bookmarkEnd w:id="11"/>
    </w:p>
    <w:p w:rsidR="001D5894" w:rsidRPr="005C4D57" w:rsidRDefault="000E57CE" w:rsidP="005C4D57">
      <w:pPr>
        <w:spacing w:before="100" w:beforeAutospacing="1" w:after="100" w:afterAutospacing="1" w:line="360" w:lineRule="auto"/>
        <w:jc w:val="both"/>
        <w:rPr>
          <w:sz w:val="24"/>
          <w:szCs w:val="24"/>
        </w:rPr>
      </w:pPr>
      <w:bookmarkStart w:id="12" w:name="_Toc521487047"/>
      <w:bookmarkStart w:id="13" w:name="_Toc8147577"/>
      <w:r w:rsidRPr="005C4D57">
        <w:rPr>
          <w:sz w:val="24"/>
          <w:szCs w:val="24"/>
        </w:rPr>
        <w:lastRenderedPageBreak/>
        <w:t>Access to formal financial services such as remittances, credit, and savings opportunities is widely recognized as a crucial driver of entrepreneurship growth and development through innovation (</w:t>
      </w:r>
      <w:proofErr w:type="spellStart"/>
      <w:r w:rsidRPr="005C4D57">
        <w:rPr>
          <w:sz w:val="24"/>
          <w:szCs w:val="24"/>
        </w:rPr>
        <w:t>Sethi</w:t>
      </w:r>
      <w:proofErr w:type="spellEnd"/>
      <w:r w:rsidRPr="005C4D57">
        <w:rPr>
          <w:sz w:val="24"/>
          <w:szCs w:val="24"/>
        </w:rPr>
        <w:t xml:space="preserve"> &amp; Acharya, 2018). However, residents of </w:t>
      </w:r>
      <w:proofErr w:type="spellStart"/>
      <w:r w:rsidRPr="005C4D57">
        <w:rPr>
          <w:sz w:val="24"/>
          <w:szCs w:val="24"/>
        </w:rPr>
        <w:t>Kanungu</w:t>
      </w:r>
      <w:proofErr w:type="spellEnd"/>
      <w:r w:rsidRPr="005C4D57">
        <w:rPr>
          <w:sz w:val="24"/>
          <w:szCs w:val="24"/>
        </w:rPr>
        <w:t xml:space="preserve"> District encounter significant financial challenges that impede their ability to save, make payments, and obtain credit. Many rely on informal financing sources due to the lack of access to formal financial institutions (UNHCR, 2021). Consequently, most residents obtain financial services through informal savings groups, with a substantial number depending on mobile money services to meet their needs. This reliance on informal financial mechanisms restricts their capacity to save, make payments, and secure credit, ultimately limiting their participation in the broader economy. Despite initiatives by Microfinance Deposit-taking Institutions (MDIs) to improve the competitive framework through agent banking, a report from Financial Sector Deepening Uganda (FSDU) indicates that only 10% of adults in Uganda engage in financial transactions with banks (FSDU, 2020). The majority of adults, regardless of their wealth category, still rely on informal savings groups for their financial needs (Uganda, Financial Sector Deepening, </w:t>
      </w:r>
      <w:proofErr w:type="gramStart"/>
      <w:r w:rsidRPr="005C4D57">
        <w:rPr>
          <w:sz w:val="24"/>
          <w:szCs w:val="24"/>
        </w:rPr>
        <w:t>Annual</w:t>
      </w:r>
      <w:proofErr w:type="gramEnd"/>
      <w:r w:rsidRPr="005C4D57">
        <w:rPr>
          <w:sz w:val="24"/>
          <w:szCs w:val="24"/>
        </w:rPr>
        <w:t xml:space="preserve"> Report 2019/2020). If this situation is not effectively addressed, residents of </w:t>
      </w:r>
      <w:proofErr w:type="spellStart"/>
      <w:r w:rsidRPr="005C4D57">
        <w:rPr>
          <w:sz w:val="24"/>
          <w:szCs w:val="24"/>
        </w:rPr>
        <w:t>Kanungu</w:t>
      </w:r>
      <w:proofErr w:type="spellEnd"/>
      <w:r w:rsidRPr="005C4D57">
        <w:rPr>
          <w:sz w:val="24"/>
          <w:szCs w:val="24"/>
        </w:rPr>
        <w:t xml:space="preserve"> District will continue to face persistent financial challenges.</w:t>
      </w:r>
    </w:p>
    <w:p w:rsidR="001D5894" w:rsidRPr="005C4D57" w:rsidRDefault="009E2781" w:rsidP="005C4D57">
      <w:pPr>
        <w:spacing w:before="100" w:beforeAutospacing="1" w:after="100" w:afterAutospacing="1" w:line="360" w:lineRule="auto"/>
        <w:jc w:val="both"/>
        <w:outlineLvl w:val="2"/>
        <w:rPr>
          <w:b/>
          <w:bCs/>
          <w:sz w:val="24"/>
          <w:szCs w:val="24"/>
        </w:rPr>
      </w:pPr>
      <w:bookmarkStart w:id="14" w:name="_Toc181621455"/>
      <w:bookmarkStart w:id="15" w:name="_Toc181621983"/>
      <w:r>
        <w:rPr>
          <w:b/>
          <w:bCs/>
          <w:sz w:val="24"/>
          <w:szCs w:val="24"/>
        </w:rPr>
        <w:t xml:space="preserve">1.3 </w:t>
      </w:r>
      <w:r w:rsidR="000E57CE" w:rsidRPr="005C4D57">
        <w:rPr>
          <w:b/>
          <w:bCs/>
          <w:sz w:val="24"/>
          <w:szCs w:val="24"/>
        </w:rPr>
        <w:t>Specific Objectives</w:t>
      </w:r>
      <w:bookmarkEnd w:id="14"/>
      <w:bookmarkEnd w:id="15"/>
    </w:p>
    <w:p w:rsidR="001D5894" w:rsidRPr="005C4D57" w:rsidRDefault="000E57CE" w:rsidP="005C4D57">
      <w:pPr>
        <w:widowControl/>
        <w:numPr>
          <w:ilvl w:val="0"/>
          <w:numId w:val="29"/>
        </w:numPr>
        <w:autoSpaceDE/>
        <w:autoSpaceDN/>
        <w:spacing w:before="100" w:beforeAutospacing="1" w:after="100" w:afterAutospacing="1" w:line="360" w:lineRule="auto"/>
        <w:jc w:val="both"/>
        <w:rPr>
          <w:sz w:val="24"/>
          <w:szCs w:val="24"/>
        </w:rPr>
      </w:pPr>
      <w:r w:rsidRPr="005C4D57">
        <w:rPr>
          <w:sz w:val="24"/>
          <w:szCs w:val="24"/>
        </w:rPr>
        <w:t xml:space="preserve">To examine the benefits of financial inclusion in </w:t>
      </w:r>
      <w:proofErr w:type="spellStart"/>
      <w:r w:rsidRPr="005C4D57">
        <w:rPr>
          <w:sz w:val="24"/>
          <w:szCs w:val="24"/>
        </w:rPr>
        <w:t>Kanungu</w:t>
      </w:r>
      <w:proofErr w:type="spellEnd"/>
      <w:r w:rsidRPr="005C4D57">
        <w:rPr>
          <w:sz w:val="24"/>
          <w:szCs w:val="24"/>
        </w:rPr>
        <w:t xml:space="preserve"> District.</w:t>
      </w:r>
    </w:p>
    <w:p w:rsidR="001D5894" w:rsidRPr="005C4D57" w:rsidRDefault="000E57CE" w:rsidP="005C4D57">
      <w:pPr>
        <w:widowControl/>
        <w:numPr>
          <w:ilvl w:val="0"/>
          <w:numId w:val="29"/>
        </w:numPr>
        <w:autoSpaceDE/>
        <w:autoSpaceDN/>
        <w:spacing w:before="100" w:beforeAutospacing="1" w:after="100" w:afterAutospacing="1" w:line="360" w:lineRule="auto"/>
        <w:jc w:val="both"/>
        <w:rPr>
          <w:sz w:val="24"/>
          <w:szCs w:val="24"/>
        </w:rPr>
      </w:pPr>
      <w:r w:rsidRPr="005C4D57">
        <w:rPr>
          <w:sz w:val="24"/>
          <w:szCs w:val="24"/>
        </w:rPr>
        <w:t>To identify the challenges faced by residents in accessing formal financial services.</w:t>
      </w:r>
    </w:p>
    <w:p w:rsidR="001D5894" w:rsidRPr="005C4D57" w:rsidRDefault="000E57CE" w:rsidP="005C4D57">
      <w:pPr>
        <w:widowControl/>
        <w:numPr>
          <w:ilvl w:val="0"/>
          <w:numId w:val="29"/>
        </w:numPr>
        <w:autoSpaceDE/>
        <w:autoSpaceDN/>
        <w:spacing w:before="100" w:beforeAutospacing="1" w:after="100" w:afterAutospacing="1" w:line="360" w:lineRule="auto"/>
        <w:jc w:val="both"/>
        <w:rPr>
          <w:sz w:val="24"/>
          <w:szCs w:val="24"/>
        </w:rPr>
      </w:pPr>
      <w:r w:rsidRPr="005C4D57">
        <w:rPr>
          <w:sz w:val="24"/>
          <w:szCs w:val="24"/>
        </w:rPr>
        <w:t xml:space="preserve">To propose potential solutions to enhance financial inclusion in </w:t>
      </w:r>
      <w:proofErr w:type="spellStart"/>
      <w:r w:rsidRPr="005C4D57">
        <w:rPr>
          <w:sz w:val="24"/>
          <w:szCs w:val="24"/>
        </w:rPr>
        <w:t>Kanungu</w:t>
      </w:r>
      <w:proofErr w:type="spellEnd"/>
      <w:r w:rsidRPr="005C4D57">
        <w:rPr>
          <w:sz w:val="24"/>
          <w:szCs w:val="24"/>
        </w:rPr>
        <w:t xml:space="preserve"> District.</w:t>
      </w:r>
    </w:p>
    <w:bookmarkEnd w:id="12"/>
    <w:bookmarkEnd w:id="13"/>
    <w:p w:rsidR="001D5894" w:rsidRPr="005C4D57" w:rsidRDefault="001D5894" w:rsidP="005C4D57">
      <w:pPr>
        <w:spacing w:line="360" w:lineRule="auto"/>
        <w:jc w:val="both"/>
        <w:rPr>
          <w:sz w:val="24"/>
          <w:szCs w:val="24"/>
        </w:rPr>
      </w:pPr>
    </w:p>
    <w:p w:rsidR="001D5894" w:rsidRPr="005C4D57" w:rsidRDefault="00027071" w:rsidP="005C4D57">
      <w:pPr>
        <w:keepNext/>
        <w:keepLines/>
        <w:widowControl/>
        <w:autoSpaceDE/>
        <w:autoSpaceDN/>
        <w:spacing w:before="40" w:line="360" w:lineRule="auto"/>
        <w:jc w:val="both"/>
        <w:outlineLvl w:val="1"/>
        <w:rPr>
          <w:rFonts w:eastAsia="SimSun"/>
          <w:sz w:val="24"/>
          <w:szCs w:val="24"/>
        </w:rPr>
      </w:pPr>
      <w:bookmarkStart w:id="16" w:name="_Toc177344318"/>
      <w:bookmarkStart w:id="17" w:name="_Toc181621462"/>
      <w:bookmarkStart w:id="18" w:name="_Toc181621990"/>
      <w:r>
        <w:rPr>
          <w:rFonts w:eastAsia="SimSun"/>
          <w:b/>
          <w:sz w:val="24"/>
          <w:szCs w:val="24"/>
        </w:rPr>
        <w:t>2.0</w:t>
      </w:r>
      <w:r w:rsidR="000E57CE" w:rsidRPr="005C4D57">
        <w:rPr>
          <w:rFonts w:eastAsia="SimSun"/>
          <w:b/>
          <w:sz w:val="24"/>
          <w:szCs w:val="24"/>
        </w:rPr>
        <w:t xml:space="preserve"> Empirical review</w:t>
      </w:r>
      <w:bookmarkEnd w:id="16"/>
      <w:bookmarkEnd w:id="17"/>
      <w:bookmarkEnd w:id="18"/>
    </w:p>
    <w:p w:rsidR="001D5894" w:rsidRPr="005C4D57" w:rsidRDefault="00027071" w:rsidP="005C4D57">
      <w:pPr>
        <w:keepNext/>
        <w:keepLines/>
        <w:widowControl/>
        <w:autoSpaceDE/>
        <w:autoSpaceDN/>
        <w:spacing w:before="40" w:line="360" w:lineRule="auto"/>
        <w:jc w:val="both"/>
        <w:outlineLvl w:val="1"/>
        <w:rPr>
          <w:rFonts w:eastAsia="SimSun"/>
          <w:b/>
          <w:bCs/>
          <w:sz w:val="24"/>
          <w:szCs w:val="24"/>
        </w:rPr>
      </w:pPr>
      <w:bookmarkStart w:id="19" w:name="_Toc181621463"/>
      <w:bookmarkStart w:id="20" w:name="_Toc181621991"/>
      <w:r>
        <w:rPr>
          <w:rFonts w:eastAsia="SimSun"/>
          <w:b/>
          <w:bCs/>
          <w:sz w:val="24"/>
          <w:szCs w:val="24"/>
        </w:rPr>
        <w:t xml:space="preserve">2.1 </w:t>
      </w:r>
      <w:r w:rsidR="000E57CE" w:rsidRPr="005C4D57">
        <w:rPr>
          <w:rFonts w:eastAsia="Calibri"/>
          <w:b/>
          <w:bCs/>
          <w:sz w:val="24"/>
          <w:szCs w:val="24"/>
        </w:rPr>
        <w:t>Socio-Economic Benefits of Financial Inclusion</w:t>
      </w:r>
      <w:bookmarkEnd w:id="19"/>
      <w:bookmarkEnd w:id="20"/>
    </w:p>
    <w:p w:rsidR="001D5894" w:rsidRPr="005C4D57" w:rsidRDefault="000E57CE" w:rsidP="005C4D57">
      <w:pPr>
        <w:widowControl/>
        <w:autoSpaceDE/>
        <w:autoSpaceDN/>
        <w:spacing w:line="360" w:lineRule="auto"/>
        <w:jc w:val="both"/>
        <w:rPr>
          <w:rFonts w:eastAsia="Calibri"/>
          <w:sz w:val="24"/>
          <w:szCs w:val="24"/>
        </w:rPr>
      </w:pPr>
      <w:r w:rsidRPr="005C4D57">
        <w:rPr>
          <w:rFonts w:eastAsia="Calibri"/>
          <w:sz w:val="24"/>
          <w:szCs w:val="24"/>
        </w:rPr>
        <w:t xml:space="preserve">Mishra, </w:t>
      </w:r>
      <w:proofErr w:type="spellStart"/>
      <w:r w:rsidRPr="005C4D57">
        <w:rPr>
          <w:rFonts w:eastAsia="Calibri"/>
          <w:sz w:val="24"/>
          <w:szCs w:val="24"/>
        </w:rPr>
        <w:t>Kandpal</w:t>
      </w:r>
      <w:proofErr w:type="spellEnd"/>
      <w:r w:rsidRPr="005C4D57">
        <w:rPr>
          <w:rFonts w:eastAsia="Calibri"/>
          <w:sz w:val="24"/>
          <w:szCs w:val="24"/>
        </w:rPr>
        <w:t>, and Agarwal (2024) conducted their study in India, aiming to explore the socio-economic ripple effects of financial inclusion. Their methodology involved a mixed-method approach, combining quantitative data analysis from financial institutions with qualitative interviews in rural communities. The major finding was that financial inclusion significantly improves access to financial services, reduces income inequality, and enhances individuals' ability to save and invest. The authors observed that in rural areas, financial inclusion enables better risk management and financial resilience, resulting in poverty reduction and broad-based economic development. The study concluded that financial inclusion is a key driver of socio-economic growth, particularly for underserved populations.</w:t>
      </w:r>
    </w:p>
    <w:p w:rsidR="001D5894" w:rsidRPr="005C4D57" w:rsidRDefault="001D5894" w:rsidP="005C4D57">
      <w:pPr>
        <w:widowControl/>
        <w:autoSpaceDE/>
        <w:autoSpaceDN/>
        <w:spacing w:line="360" w:lineRule="auto"/>
        <w:jc w:val="both"/>
        <w:rPr>
          <w:rFonts w:eastAsia="Calibri"/>
          <w:sz w:val="24"/>
          <w:szCs w:val="24"/>
        </w:rPr>
      </w:pPr>
    </w:p>
    <w:p w:rsidR="001D5894" w:rsidRPr="005C4D57" w:rsidRDefault="000E57CE" w:rsidP="005C4D57">
      <w:pPr>
        <w:widowControl/>
        <w:autoSpaceDE/>
        <w:autoSpaceDN/>
        <w:spacing w:line="360" w:lineRule="auto"/>
        <w:jc w:val="both"/>
        <w:rPr>
          <w:rFonts w:eastAsia="Calibri"/>
          <w:sz w:val="24"/>
          <w:szCs w:val="24"/>
        </w:rPr>
      </w:pPr>
      <w:proofErr w:type="spellStart"/>
      <w:r w:rsidRPr="005C4D57">
        <w:rPr>
          <w:rFonts w:eastAsia="Calibri"/>
          <w:sz w:val="24"/>
          <w:szCs w:val="24"/>
        </w:rPr>
        <w:t>Duvendack</w:t>
      </w:r>
      <w:proofErr w:type="spellEnd"/>
      <w:r w:rsidRPr="005C4D57">
        <w:rPr>
          <w:rFonts w:eastAsia="Calibri"/>
          <w:sz w:val="24"/>
          <w:szCs w:val="24"/>
        </w:rPr>
        <w:t xml:space="preserve"> and </w:t>
      </w:r>
      <w:proofErr w:type="spellStart"/>
      <w:r w:rsidRPr="005C4D57">
        <w:rPr>
          <w:rFonts w:eastAsia="Calibri"/>
          <w:sz w:val="24"/>
          <w:szCs w:val="24"/>
        </w:rPr>
        <w:t>Mader</w:t>
      </w:r>
      <w:proofErr w:type="spellEnd"/>
      <w:r w:rsidRPr="005C4D57">
        <w:rPr>
          <w:rFonts w:eastAsia="Calibri"/>
          <w:sz w:val="24"/>
          <w:szCs w:val="24"/>
        </w:rPr>
        <w:t xml:space="preserve"> (2020) focused on low- and middle-income countries and used a systematic review of reviews, analyzing previous studies on the impact of financial inclusion on socio-economic well-being. The authors gathered data from over 50 research papers, evaluating the effects of financial inclusion on poverty reduction, income equality, and access to financial services. Their findings revealed that while financial inclusion is widely accepted as beneficial, its impact on reducing poverty is often overstated without supportive infrastructure and policies. Their meta-analysis led to the conclusion that financial inclusion alone does not consistently lead to long-term improvements in income or quality of life in many of the studied countries across Africa and Asia, highlighting the need for more context-specific strategies.</w:t>
      </w:r>
    </w:p>
    <w:p w:rsidR="001D5894" w:rsidRPr="005C4D57" w:rsidRDefault="000E57CE" w:rsidP="005C4D57">
      <w:pPr>
        <w:widowControl/>
        <w:autoSpaceDE/>
        <w:autoSpaceDN/>
        <w:spacing w:line="360" w:lineRule="auto"/>
        <w:jc w:val="both"/>
        <w:rPr>
          <w:rFonts w:eastAsia="Calibri"/>
          <w:sz w:val="24"/>
          <w:szCs w:val="24"/>
        </w:rPr>
      </w:pPr>
      <w:proofErr w:type="spellStart"/>
      <w:r w:rsidRPr="005C4D57">
        <w:rPr>
          <w:rFonts w:eastAsia="Calibri"/>
          <w:sz w:val="24"/>
          <w:szCs w:val="24"/>
        </w:rPr>
        <w:t>Kandpal</w:t>
      </w:r>
      <w:proofErr w:type="spellEnd"/>
      <w:r w:rsidRPr="005C4D57">
        <w:rPr>
          <w:rFonts w:eastAsia="Calibri"/>
          <w:sz w:val="24"/>
          <w:szCs w:val="24"/>
        </w:rPr>
        <w:t xml:space="preserve">, Chandra, </w:t>
      </w:r>
      <w:proofErr w:type="spellStart"/>
      <w:r w:rsidRPr="005C4D57">
        <w:rPr>
          <w:rFonts w:eastAsia="Calibri"/>
          <w:sz w:val="24"/>
          <w:szCs w:val="24"/>
        </w:rPr>
        <w:t>Dalei</w:t>
      </w:r>
      <w:proofErr w:type="spellEnd"/>
      <w:r w:rsidRPr="005C4D57">
        <w:rPr>
          <w:rFonts w:eastAsia="Calibri"/>
          <w:sz w:val="24"/>
          <w:szCs w:val="24"/>
        </w:rPr>
        <w:t xml:space="preserve">, and </w:t>
      </w:r>
      <w:proofErr w:type="spellStart"/>
      <w:r w:rsidRPr="005C4D57">
        <w:rPr>
          <w:rFonts w:eastAsia="Calibri"/>
          <w:sz w:val="24"/>
          <w:szCs w:val="24"/>
        </w:rPr>
        <w:t>Handoo</w:t>
      </w:r>
      <w:proofErr w:type="spellEnd"/>
      <w:r w:rsidRPr="005C4D57">
        <w:rPr>
          <w:rFonts w:eastAsia="Calibri"/>
          <w:sz w:val="24"/>
          <w:szCs w:val="24"/>
        </w:rPr>
        <w:t xml:space="preserve"> (2023) conducted their study in India, focusing on the role of financial inclusion in poverty reduction. The methodology used was a longitudinal survey involving over 1,000 households in rural areas, tracking the socio-economic progress of individuals with access to financial services over a five-year period. The major finding was that financial inclusion, particularly in rural areas, leads to increased savings and investments, improving the livelihoods of low-income populations. The study also highlighted how financial technology reduces the cost of financial services, further expanding access in underserved regions. Their research concluded that financial inclusion is instrumental in government efforts to reduce poverty.</w:t>
      </w:r>
    </w:p>
    <w:p w:rsidR="001D5894" w:rsidRPr="005C4D57" w:rsidRDefault="000E57CE" w:rsidP="005C4D57">
      <w:pPr>
        <w:widowControl/>
        <w:autoSpaceDE/>
        <w:autoSpaceDN/>
        <w:spacing w:line="360" w:lineRule="auto"/>
        <w:jc w:val="both"/>
        <w:rPr>
          <w:rFonts w:eastAsia="Calibri"/>
          <w:sz w:val="24"/>
          <w:szCs w:val="24"/>
        </w:rPr>
      </w:pPr>
      <w:r w:rsidRPr="005C4D57">
        <w:rPr>
          <w:rFonts w:eastAsia="Calibri"/>
          <w:sz w:val="24"/>
          <w:szCs w:val="24"/>
        </w:rPr>
        <w:t>Chowdhury and Chowdhury (2024) examined the role of financial inclusion in human development across Bangladesh, India, and Pakistan using a comparative case study methodology. The researchers collected data through household surveys and national databases to assess the impact of financial inclusion on access to services such as healthcare and education. The major finding was that financial inclusion enhances access to these services, which are vital for improving the overall quality of life. They concluded that financial inclusion is essential for human development in developing countries, enabling individuals to invest in key areas such as education and healthcare. The authors emphasized the need for policy frameworks that support financial literacy and access to affordable services.</w:t>
      </w:r>
    </w:p>
    <w:p w:rsidR="001D5894" w:rsidRPr="005C4D57" w:rsidRDefault="000E57CE" w:rsidP="005C4D57">
      <w:pPr>
        <w:widowControl/>
        <w:autoSpaceDE/>
        <w:autoSpaceDN/>
        <w:spacing w:line="360" w:lineRule="auto"/>
        <w:jc w:val="both"/>
        <w:rPr>
          <w:rFonts w:eastAsia="Calibri"/>
          <w:sz w:val="24"/>
          <w:szCs w:val="24"/>
        </w:rPr>
      </w:pPr>
      <w:proofErr w:type="spellStart"/>
      <w:r w:rsidRPr="005C4D57">
        <w:rPr>
          <w:rFonts w:eastAsia="Calibri"/>
          <w:sz w:val="24"/>
          <w:szCs w:val="24"/>
        </w:rPr>
        <w:t>Ifediora</w:t>
      </w:r>
      <w:proofErr w:type="spellEnd"/>
      <w:r w:rsidRPr="005C4D57">
        <w:rPr>
          <w:rFonts w:eastAsia="Calibri"/>
          <w:sz w:val="24"/>
          <w:szCs w:val="24"/>
        </w:rPr>
        <w:t xml:space="preserve">, </w:t>
      </w:r>
      <w:proofErr w:type="spellStart"/>
      <w:r w:rsidRPr="005C4D57">
        <w:rPr>
          <w:rFonts w:eastAsia="Calibri"/>
          <w:sz w:val="24"/>
          <w:szCs w:val="24"/>
        </w:rPr>
        <w:t>Offor</w:t>
      </w:r>
      <w:proofErr w:type="spellEnd"/>
      <w:r w:rsidRPr="005C4D57">
        <w:rPr>
          <w:rFonts w:eastAsia="Calibri"/>
          <w:sz w:val="24"/>
          <w:szCs w:val="24"/>
        </w:rPr>
        <w:t xml:space="preserve">, </w:t>
      </w:r>
      <w:proofErr w:type="spellStart"/>
      <w:r w:rsidRPr="005C4D57">
        <w:rPr>
          <w:rFonts w:eastAsia="Calibri"/>
          <w:sz w:val="24"/>
          <w:szCs w:val="24"/>
        </w:rPr>
        <w:t>Eze</w:t>
      </w:r>
      <w:proofErr w:type="spellEnd"/>
      <w:r w:rsidRPr="005C4D57">
        <w:rPr>
          <w:rFonts w:eastAsia="Calibri"/>
          <w:sz w:val="24"/>
          <w:szCs w:val="24"/>
        </w:rPr>
        <w:t xml:space="preserve">, and </w:t>
      </w:r>
      <w:proofErr w:type="spellStart"/>
      <w:r w:rsidRPr="005C4D57">
        <w:rPr>
          <w:rFonts w:eastAsia="Calibri"/>
          <w:sz w:val="24"/>
          <w:szCs w:val="24"/>
        </w:rPr>
        <w:t>Takon</w:t>
      </w:r>
      <w:proofErr w:type="spellEnd"/>
      <w:r w:rsidRPr="005C4D57">
        <w:rPr>
          <w:rFonts w:eastAsia="Calibri"/>
          <w:sz w:val="24"/>
          <w:szCs w:val="24"/>
        </w:rPr>
        <w:t xml:space="preserve"> (2022) conducted their study across 22 Sub-Saharan African countries using panel data analysis. The researchers examined the relationship between financial inclusion and economic growth over a six-year period, focusing on indicators such as access to credit, entrepreneurial activity, and GDP growth. Their analysis found that financial inclusion contributed significantly to economic growth by improving access to credit and fostering entrepreneurship. The study concluded that while financial inclusion boosts macroeconomic growth, success is dependent on a supportive policy </w:t>
      </w:r>
      <w:r w:rsidRPr="005C4D57">
        <w:rPr>
          <w:rFonts w:eastAsia="Calibri"/>
          <w:sz w:val="24"/>
          <w:szCs w:val="24"/>
        </w:rPr>
        <w:lastRenderedPageBreak/>
        <w:t>environment and infrastructure development. Their work emphasized the role of financial inclusion as a key component of national economic strategies in Sub-Saharan Africa.</w:t>
      </w:r>
    </w:p>
    <w:p w:rsidR="001D5894" w:rsidRPr="005C4D57" w:rsidRDefault="001D5894" w:rsidP="005C4D57">
      <w:pPr>
        <w:widowControl/>
        <w:autoSpaceDE/>
        <w:autoSpaceDN/>
        <w:spacing w:line="360" w:lineRule="auto"/>
        <w:jc w:val="both"/>
        <w:rPr>
          <w:rFonts w:eastAsia="Calibri"/>
          <w:sz w:val="24"/>
          <w:szCs w:val="24"/>
        </w:rPr>
      </w:pPr>
    </w:p>
    <w:p w:rsidR="001D5894" w:rsidRPr="005C4D57" w:rsidRDefault="00027071" w:rsidP="005C4D57">
      <w:pPr>
        <w:widowControl/>
        <w:autoSpaceDE/>
        <w:autoSpaceDN/>
        <w:spacing w:after="200" w:line="360" w:lineRule="auto"/>
        <w:jc w:val="both"/>
        <w:outlineLvl w:val="1"/>
        <w:rPr>
          <w:rFonts w:eastAsia="Calibri"/>
          <w:b/>
          <w:bCs/>
          <w:sz w:val="24"/>
          <w:szCs w:val="24"/>
        </w:rPr>
      </w:pPr>
      <w:bookmarkStart w:id="21" w:name="_Toc181621464"/>
      <w:bookmarkStart w:id="22" w:name="_Toc181621992"/>
      <w:r>
        <w:rPr>
          <w:rFonts w:eastAsia="Calibri"/>
          <w:b/>
          <w:bCs/>
          <w:sz w:val="24"/>
          <w:szCs w:val="24"/>
        </w:rPr>
        <w:t>2.2</w:t>
      </w:r>
      <w:r w:rsidR="000E57CE" w:rsidRPr="005C4D57">
        <w:rPr>
          <w:rFonts w:eastAsia="Calibri"/>
          <w:b/>
          <w:bCs/>
          <w:sz w:val="24"/>
          <w:szCs w:val="24"/>
        </w:rPr>
        <w:t xml:space="preserve"> The challenges faced by customers regarding financial inclusion.</w:t>
      </w:r>
      <w:bookmarkEnd w:id="21"/>
      <w:bookmarkEnd w:id="22"/>
    </w:p>
    <w:p w:rsidR="001D5894" w:rsidRPr="005C4D57" w:rsidRDefault="000E57CE" w:rsidP="005C4D57">
      <w:pPr>
        <w:widowControl/>
        <w:autoSpaceDE/>
        <w:autoSpaceDN/>
        <w:spacing w:before="100" w:beforeAutospacing="1" w:after="100" w:afterAutospacing="1" w:line="360" w:lineRule="auto"/>
        <w:jc w:val="both"/>
        <w:rPr>
          <w:sz w:val="24"/>
          <w:szCs w:val="24"/>
        </w:rPr>
      </w:pPr>
      <w:r w:rsidRPr="005C4D57">
        <w:rPr>
          <w:sz w:val="24"/>
          <w:szCs w:val="24"/>
        </w:rPr>
        <w:t xml:space="preserve">According to Chowdhury (2020), one of the primary challenges faced by customers in achieving financial inclusion is the lack of financial literacy. Many individuals, particularly in rural areas, are not well-versed in how financial products work or how to access them through digital platforms. The study, conducted in Bangladesh, used a mixed-method approach, combining surveys and interviews with users of mobile financial services such as </w:t>
      </w:r>
      <w:proofErr w:type="spellStart"/>
      <w:r w:rsidRPr="005C4D57">
        <w:rPr>
          <w:sz w:val="24"/>
          <w:szCs w:val="24"/>
        </w:rPr>
        <w:t>bKash</w:t>
      </w:r>
      <w:proofErr w:type="spellEnd"/>
      <w:r w:rsidRPr="005C4D57">
        <w:rPr>
          <w:sz w:val="24"/>
          <w:szCs w:val="24"/>
        </w:rPr>
        <w:t>. The aim was to assess their understanding and ability to use these platforms. The findings showed that customers struggled to navigate the app, limiting their engagement with formal financial services. This knowledge gap creates a significant barrier to financial inclusion, as customers are unable to make informed decisions about the financial tools available to them.</w:t>
      </w:r>
    </w:p>
    <w:p w:rsidR="001D5894" w:rsidRPr="005C4D57" w:rsidRDefault="000E57CE" w:rsidP="005C4D57">
      <w:pPr>
        <w:widowControl/>
        <w:autoSpaceDE/>
        <w:autoSpaceDN/>
        <w:spacing w:before="100" w:beforeAutospacing="1" w:after="100" w:afterAutospacing="1" w:line="360" w:lineRule="auto"/>
        <w:jc w:val="both"/>
        <w:rPr>
          <w:sz w:val="24"/>
          <w:szCs w:val="24"/>
        </w:rPr>
      </w:pPr>
      <w:r w:rsidRPr="005C4D57">
        <w:rPr>
          <w:sz w:val="24"/>
          <w:szCs w:val="24"/>
        </w:rPr>
        <w:t xml:space="preserve">Similarly, </w:t>
      </w:r>
      <w:proofErr w:type="spellStart"/>
      <w:r w:rsidRPr="005C4D57">
        <w:rPr>
          <w:sz w:val="24"/>
          <w:szCs w:val="24"/>
        </w:rPr>
        <w:t>Boitano</w:t>
      </w:r>
      <w:proofErr w:type="spellEnd"/>
      <w:r w:rsidRPr="005C4D57">
        <w:rPr>
          <w:sz w:val="24"/>
          <w:szCs w:val="24"/>
        </w:rPr>
        <w:t xml:space="preserve"> and </w:t>
      </w:r>
      <w:proofErr w:type="spellStart"/>
      <w:r w:rsidRPr="005C4D57">
        <w:rPr>
          <w:sz w:val="24"/>
          <w:szCs w:val="24"/>
        </w:rPr>
        <w:t>Abanto</w:t>
      </w:r>
      <w:proofErr w:type="spellEnd"/>
      <w:r w:rsidRPr="005C4D57">
        <w:rPr>
          <w:sz w:val="24"/>
          <w:szCs w:val="24"/>
        </w:rPr>
        <w:t xml:space="preserve"> (2020) highlight that infrastructure limitations play a critical role in hindering financial inclusion, especially in rural regions of Peru. Their study used qualitative interviews and spatial analysis to investigate access to financial services across different departments in Peru, excluding Lima. The research aimed to assess how the availability of financial infrastructure, such as banks and ATMs, affects financial inclusion. The study revealed that many customers in these areas have limited access to these services, further restricting their ability to engage with formal financial systems. The absence of financial infrastructure in underserved communities exacerbates the exclusion of vulnerable populations, as they are unable to access basic services like credit or savings accounts, further widening the financial divide.</w:t>
      </w:r>
    </w:p>
    <w:p w:rsidR="001D5894" w:rsidRPr="005C4D57" w:rsidRDefault="000E57CE" w:rsidP="005C4D57">
      <w:pPr>
        <w:widowControl/>
        <w:autoSpaceDE/>
        <w:autoSpaceDN/>
        <w:spacing w:before="100" w:beforeAutospacing="1" w:after="100" w:afterAutospacing="1" w:line="360" w:lineRule="auto"/>
        <w:jc w:val="both"/>
        <w:rPr>
          <w:sz w:val="24"/>
          <w:szCs w:val="24"/>
        </w:rPr>
      </w:pPr>
      <w:r w:rsidRPr="005C4D57">
        <w:rPr>
          <w:sz w:val="24"/>
          <w:szCs w:val="24"/>
        </w:rPr>
        <w:t xml:space="preserve">In addition to infrastructure barriers, </w:t>
      </w:r>
      <w:proofErr w:type="spellStart"/>
      <w:r w:rsidRPr="005C4D57">
        <w:rPr>
          <w:sz w:val="24"/>
          <w:szCs w:val="24"/>
        </w:rPr>
        <w:t>Sharizan</w:t>
      </w:r>
      <w:proofErr w:type="spellEnd"/>
      <w:r w:rsidRPr="005C4D57">
        <w:rPr>
          <w:sz w:val="24"/>
          <w:szCs w:val="24"/>
        </w:rPr>
        <w:t xml:space="preserve">, </w:t>
      </w:r>
      <w:proofErr w:type="spellStart"/>
      <w:r w:rsidRPr="005C4D57">
        <w:rPr>
          <w:sz w:val="24"/>
          <w:szCs w:val="24"/>
        </w:rPr>
        <w:t>Redzuan</w:t>
      </w:r>
      <w:proofErr w:type="spellEnd"/>
      <w:r w:rsidRPr="005C4D57">
        <w:rPr>
          <w:sz w:val="24"/>
          <w:szCs w:val="24"/>
        </w:rPr>
        <w:t xml:space="preserve">, and </w:t>
      </w:r>
      <w:proofErr w:type="spellStart"/>
      <w:r w:rsidRPr="005C4D57">
        <w:rPr>
          <w:sz w:val="24"/>
          <w:szCs w:val="24"/>
        </w:rPr>
        <w:t>Rosman</w:t>
      </w:r>
      <w:proofErr w:type="spellEnd"/>
      <w:r w:rsidRPr="005C4D57">
        <w:rPr>
          <w:sz w:val="24"/>
          <w:szCs w:val="24"/>
        </w:rPr>
        <w:t xml:space="preserve"> (2021) emphasize that high transaction costs deter many low-income customers from accessing financial services. This study, conducted in rural areas of Malaysia, used a survey-based methodology targeting low-income earners to analyze their reasons for avoiding formal financial institutions. The goal was to understand how costs influence customers’ decisions regarding financial services. The findings indicated that high transaction fees, interest rates, and other hidden costs make formal banking unaffordable for many low-income individuals, trapping them in a cycle of exclusion. These financial burdens disproportionately affect low-</w:t>
      </w:r>
      <w:r w:rsidRPr="005C4D57">
        <w:rPr>
          <w:sz w:val="24"/>
          <w:szCs w:val="24"/>
        </w:rPr>
        <w:lastRenderedPageBreak/>
        <w:t>income customers, preventing them from accessing services that could otherwise improve their financial well-being.</w:t>
      </w:r>
    </w:p>
    <w:p w:rsidR="001D5894" w:rsidRPr="005C4D57" w:rsidRDefault="000E57CE" w:rsidP="005C4D57">
      <w:pPr>
        <w:widowControl/>
        <w:autoSpaceDE/>
        <w:autoSpaceDN/>
        <w:spacing w:before="100" w:beforeAutospacing="1" w:after="100" w:afterAutospacing="1" w:line="360" w:lineRule="auto"/>
        <w:jc w:val="both"/>
        <w:rPr>
          <w:sz w:val="24"/>
          <w:szCs w:val="24"/>
        </w:rPr>
      </w:pPr>
      <w:r w:rsidRPr="005C4D57">
        <w:rPr>
          <w:sz w:val="24"/>
          <w:szCs w:val="24"/>
        </w:rPr>
        <w:t xml:space="preserve">According to </w:t>
      </w:r>
      <w:proofErr w:type="spellStart"/>
      <w:r w:rsidRPr="005C4D57">
        <w:rPr>
          <w:sz w:val="24"/>
          <w:szCs w:val="24"/>
        </w:rPr>
        <w:t>Kandpal</w:t>
      </w:r>
      <w:proofErr w:type="spellEnd"/>
      <w:r w:rsidRPr="005C4D57">
        <w:rPr>
          <w:sz w:val="24"/>
          <w:szCs w:val="24"/>
        </w:rPr>
        <w:t xml:space="preserve"> (2024), cultural and social factors also serve as significant obstacles to financial inclusion. The study, which focused on rural communities in India, employed ethnographic methods to understand the relationship between cultural practices and financial behavior. The aim was to explore how social trust and traditions impact the use of formal financial services. The research found that deep-rooted mistrust of banks leads many customers to rely on informal systems, such as local moneylenders. This distrust, often born from negative experiences or a lack of familiarity with formal financial institutions, perpetuates financial exclusion in these communities despite efforts to expand formal banking services.</w:t>
      </w:r>
    </w:p>
    <w:p w:rsidR="001D5894" w:rsidRPr="005C4D57" w:rsidRDefault="000E57CE" w:rsidP="005C4D57">
      <w:pPr>
        <w:widowControl/>
        <w:autoSpaceDE/>
        <w:autoSpaceDN/>
        <w:spacing w:before="100" w:beforeAutospacing="1" w:after="100" w:afterAutospacing="1" w:line="360" w:lineRule="auto"/>
        <w:jc w:val="both"/>
        <w:rPr>
          <w:sz w:val="24"/>
          <w:szCs w:val="24"/>
        </w:rPr>
      </w:pPr>
      <w:r w:rsidRPr="005C4D57">
        <w:rPr>
          <w:sz w:val="24"/>
          <w:szCs w:val="24"/>
        </w:rPr>
        <w:t xml:space="preserve">Similarly, </w:t>
      </w:r>
      <w:proofErr w:type="spellStart"/>
      <w:r w:rsidRPr="005C4D57">
        <w:rPr>
          <w:sz w:val="24"/>
          <w:szCs w:val="24"/>
        </w:rPr>
        <w:t>Tyagi</w:t>
      </w:r>
      <w:proofErr w:type="spellEnd"/>
      <w:r w:rsidRPr="005C4D57">
        <w:rPr>
          <w:sz w:val="24"/>
          <w:szCs w:val="24"/>
        </w:rPr>
        <w:t xml:space="preserve"> (2023) notes that digital financial inclusion presents new challenges, particularly for older or less digitally literate populations. This study, conducted in India, combined survey data with focus group discussions to explore the impact of digital financial services on older users. The study aimed to identify the barriers these populations face when adopting new financial technologies. The results showed that many older customers find digital platforms, such as AI-powered financial tools, confusing and inaccessible, leading to their exclusion from the evolving digital financial ecosystem. The lack of digital literacy, especially among older customers, makes it difficult for them to fully benefit from the advancements in financial technologies.</w:t>
      </w:r>
    </w:p>
    <w:p w:rsidR="001D5894" w:rsidRPr="005C4D57" w:rsidRDefault="000E57CE" w:rsidP="005C4D57">
      <w:pPr>
        <w:widowControl/>
        <w:autoSpaceDE/>
        <w:autoSpaceDN/>
        <w:spacing w:before="100" w:beforeAutospacing="1" w:after="100" w:afterAutospacing="1" w:line="360" w:lineRule="auto"/>
        <w:jc w:val="both"/>
        <w:rPr>
          <w:sz w:val="24"/>
          <w:szCs w:val="24"/>
        </w:rPr>
      </w:pPr>
      <w:r w:rsidRPr="005C4D57">
        <w:rPr>
          <w:sz w:val="24"/>
          <w:szCs w:val="24"/>
        </w:rPr>
        <w:t>Moreover, Eton et al. (2021) identify regulatory barriers as a major obstacle to financial inclusion in Uganda. Their study used a combination of legal analysis and surveys to evaluate the impact of regulatory requirements, such as Know Your Customer (KYC) protocols, on customers' ability to access financial services. The research was conducted across various districts in Uganda, including rural areas, and sought to understand the implications of formal identification requirements for rural populations. The findings revealed that stringent documentation requirements often exclude individuals living in informal settlements, who are unable to provide formal proof of identity or address, further marginalizing them from the financial system.</w:t>
      </w:r>
    </w:p>
    <w:p w:rsidR="001D5894" w:rsidRPr="005C4D57" w:rsidRDefault="000E57CE" w:rsidP="005C4D57">
      <w:pPr>
        <w:widowControl/>
        <w:autoSpaceDE/>
        <w:autoSpaceDN/>
        <w:spacing w:before="100" w:beforeAutospacing="1" w:after="100" w:afterAutospacing="1" w:line="360" w:lineRule="auto"/>
        <w:jc w:val="both"/>
        <w:rPr>
          <w:sz w:val="24"/>
          <w:szCs w:val="24"/>
        </w:rPr>
      </w:pPr>
      <w:r w:rsidRPr="005C4D57">
        <w:rPr>
          <w:sz w:val="24"/>
          <w:szCs w:val="24"/>
        </w:rPr>
        <w:t xml:space="preserve">According to </w:t>
      </w:r>
      <w:proofErr w:type="spellStart"/>
      <w:r w:rsidRPr="005C4D57">
        <w:rPr>
          <w:sz w:val="24"/>
          <w:szCs w:val="24"/>
        </w:rPr>
        <w:t>Ifediora</w:t>
      </w:r>
      <w:proofErr w:type="spellEnd"/>
      <w:r w:rsidRPr="005C4D57">
        <w:rPr>
          <w:sz w:val="24"/>
          <w:szCs w:val="24"/>
        </w:rPr>
        <w:t xml:space="preserve"> et al. (2022), gender disparities further complicate financial inclusion efforts. The study, based in Sub-Saharan Africa, employed a gender-focused analysis using both qualitative and quantitative methods to assess the financial behaviors of men and women. The study aimed to identify the </w:t>
      </w:r>
      <w:r w:rsidRPr="005C4D57">
        <w:rPr>
          <w:sz w:val="24"/>
          <w:szCs w:val="24"/>
        </w:rPr>
        <w:lastRenderedPageBreak/>
        <w:t>specific challenges women face in accessing financial services. The results showed that social and legal restrictions limit women's participation in the financial system. Financial products are often not designed to meet the specific needs of women, such as access to micro-loans for small businesses, which exacerbates the financial exclusion of women and contributes to broader gender inequalities.</w:t>
      </w:r>
    </w:p>
    <w:p w:rsidR="001D5894" w:rsidRPr="005C4D57" w:rsidRDefault="000E57CE" w:rsidP="005C4D57">
      <w:pPr>
        <w:widowControl/>
        <w:autoSpaceDE/>
        <w:autoSpaceDN/>
        <w:spacing w:before="100" w:beforeAutospacing="1" w:after="100" w:afterAutospacing="1" w:line="360" w:lineRule="auto"/>
        <w:jc w:val="both"/>
        <w:rPr>
          <w:sz w:val="24"/>
          <w:szCs w:val="24"/>
        </w:rPr>
      </w:pPr>
      <w:r w:rsidRPr="005C4D57">
        <w:rPr>
          <w:sz w:val="24"/>
          <w:szCs w:val="24"/>
        </w:rPr>
        <w:t xml:space="preserve">Finally, </w:t>
      </w:r>
      <w:proofErr w:type="spellStart"/>
      <w:r w:rsidRPr="005C4D57">
        <w:rPr>
          <w:sz w:val="24"/>
          <w:szCs w:val="24"/>
        </w:rPr>
        <w:t>Pathania</w:t>
      </w:r>
      <w:proofErr w:type="spellEnd"/>
      <w:r w:rsidRPr="005C4D57">
        <w:rPr>
          <w:sz w:val="24"/>
          <w:szCs w:val="24"/>
        </w:rPr>
        <w:t xml:space="preserve"> and </w:t>
      </w:r>
      <w:proofErr w:type="spellStart"/>
      <w:r w:rsidRPr="005C4D57">
        <w:rPr>
          <w:sz w:val="24"/>
          <w:szCs w:val="24"/>
        </w:rPr>
        <w:t>Dewan</w:t>
      </w:r>
      <w:proofErr w:type="spellEnd"/>
      <w:r w:rsidRPr="005C4D57">
        <w:rPr>
          <w:sz w:val="24"/>
          <w:szCs w:val="24"/>
        </w:rPr>
        <w:t xml:space="preserve"> (2022) argue that inconsistent or poor service delivery from financial institutions can discourage customers from engaging with formal financial systems. This study, conducted in Himachal Pradesh, India, used customer service quality surveys and case studies of government-linked financial schemes to assess the impact of service delivery on customer satisfaction. The aim was to evaluate the role of service quality in promoting or hindering financial inclusion. The study found that long wait times, unresponsive customer service, and transaction errors significantly reduced customer trust in financial institutions, complicating efforts to achieve comprehensive financial inclusion.</w:t>
      </w:r>
    </w:p>
    <w:p w:rsidR="001D5894" w:rsidRPr="005C4D57" w:rsidRDefault="00027071" w:rsidP="005C4D57">
      <w:pPr>
        <w:widowControl/>
        <w:autoSpaceDE/>
        <w:autoSpaceDN/>
        <w:spacing w:after="200" w:line="360" w:lineRule="auto"/>
        <w:jc w:val="both"/>
        <w:outlineLvl w:val="1"/>
        <w:rPr>
          <w:rFonts w:eastAsia="Calibri"/>
          <w:b/>
          <w:bCs/>
          <w:sz w:val="24"/>
          <w:szCs w:val="24"/>
        </w:rPr>
      </w:pPr>
      <w:bookmarkStart w:id="23" w:name="_Toc181621465"/>
      <w:bookmarkStart w:id="24" w:name="_Toc181621993"/>
      <w:r>
        <w:rPr>
          <w:rFonts w:eastAsia="Calibri"/>
          <w:b/>
          <w:bCs/>
          <w:sz w:val="24"/>
          <w:szCs w:val="24"/>
        </w:rPr>
        <w:t>2</w:t>
      </w:r>
      <w:r w:rsidR="000E57CE" w:rsidRPr="005C4D57">
        <w:rPr>
          <w:rFonts w:eastAsia="Calibri"/>
          <w:b/>
          <w:bCs/>
          <w:sz w:val="24"/>
          <w:szCs w:val="24"/>
        </w:rPr>
        <w:t>.3 The Potential solutions to enhance financial inclusion</w:t>
      </w:r>
      <w:bookmarkEnd w:id="23"/>
      <w:bookmarkEnd w:id="24"/>
      <w:r w:rsidR="000E57CE" w:rsidRPr="005C4D57">
        <w:rPr>
          <w:rFonts w:eastAsia="Calibri"/>
          <w:b/>
          <w:bCs/>
          <w:sz w:val="24"/>
          <w:szCs w:val="24"/>
        </w:rPr>
        <w:t xml:space="preserve"> </w:t>
      </w:r>
    </w:p>
    <w:p w:rsidR="001D5894" w:rsidRPr="005C4D57" w:rsidRDefault="000E57CE" w:rsidP="005C4D57">
      <w:pPr>
        <w:widowControl/>
        <w:autoSpaceDE/>
        <w:autoSpaceDN/>
        <w:spacing w:before="100" w:beforeAutospacing="1" w:after="100" w:afterAutospacing="1" w:line="360" w:lineRule="auto"/>
        <w:jc w:val="both"/>
        <w:rPr>
          <w:sz w:val="24"/>
          <w:szCs w:val="24"/>
        </w:rPr>
      </w:pPr>
      <w:r w:rsidRPr="005C4D57">
        <w:rPr>
          <w:sz w:val="24"/>
          <w:szCs w:val="24"/>
        </w:rPr>
        <w:t xml:space="preserve">According to </w:t>
      </w:r>
      <w:proofErr w:type="spellStart"/>
      <w:r w:rsidRPr="005C4D57">
        <w:rPr>
          <w:sz w:val="24"/>
          <w:szCs w:val="24"/>
        </w:rPr>
        <w:t>Tyagi</w:t>
      </w:r>
      <w:proofErr w:type="spellEnd"/>
      <w:r w:rsidRPr="005C4D57">
        <w:rPr>
          <w:sz w:val="24"/>
          <w:szCs w:val="24"/>
        </w:rPr>
        <w:t xml:space="preserve"> (2023), integrating artificial intelligence (AI) into financial services can significantly enhance financial inclusion by simplifying access to financial products for unbanked populations. The study, conducted in various regions of India, utilized a mixed-methods approach, combining quantitative surveys to assess customer perceptions and qualitative interviews to gather insights from industry experts. AI-driven technologies can provide personalized financial guidance, automate customer support, and facilitate access to credit, thereby empowering underserved communities to engage with formal financial systems.</w:t>
      </w:r>
    </w:p>
    <w:p w:rsidR="001D5894" w:rsidRPr="005C4D57" w:rsidRDefault="000E57CE" w:rsidP="005C4D57">
      <w:pPr>
        <w:widowControl/>
        <w:autoSpaceDE/>
        <w:autoSpaceDN/>
        <w:spacing w:before="100" w:beforeAutospacing="1" w:after="100" w:afterAutospacing="1" w:line="360" w:lineRule="auto"/>
        <w:jc w:val="both"/>
        <w:rPr>
          <w:sz w:val="24"/>
          <w:szCs w:val="24"/>
        </w:rPr>
      </w:pPr>
      <w:r w:rsidRPr="005C4D57">
        <w:rPr>
          <w:sz w:val="24"/>
          <w:szCs w:val="24"/>
        </w:rPr>
        <w:t>Liu et al. (2023) emphasize the importance of investing in Information and Communication Technology (ICT) to enhance the capacity of microfinance institutions (MFIs) in Ghana. Their study employed a quantitative analysis of data from various MFIs to evaluate the impact of ICT on financial service accessibility. The findings suggest that improved ICT infrastructure can help MFIs assess credit risks more effectively and deliver services to a broader audience, particularly in rural areas lacking traditional banking facilities.</w:t>
      </w:r>
    </w:p>
    <w:p w:rsidR="001D5894" w:rsidRPr="005C4D57" w:rsidRDefault="000E57CE" w:rsidP="005C4D57">
      <w:pPr>
        <w:widowControl/>
        <w:autoSpaceDE/>
        <w:autoSpaceDN/>
        <w:spacing w:before="100" w:beforeAutospacing="1" w:after="100" w:afterAutospacing="1" w:line="360" w:lineRule="auto"/>
        <w:jc w:val="both"/>
        <w:rPr>
          <w:sz w:val="24"/>
          <w:szCs w:val="24"/>
        </w:rPr>
      </w:pPr>
      <w:proofErr w:type="spellStart"/>
      <w:r w:rsidRPr="005C4D57">
        <w:rPr>
          <w:sz w:val="24"/>
          <w:szCs w:val="24"/>
        </w:rPr>
        <w:t>Kehinde</w:t>
      </w:r>
      <w:proofErr w:type="spellEnd"/>
      <w:r w:rsidRPr="005C4D57">
        <w:rPr>
          <w:sz w:val="24"/>
          <w:szCs w:val="24"/>
        </w:rPr>
        <w:t>-Peters (2024) highlights the potential of financial technology (</w:t>
      </w:r>
      <w:proofErr w:type="spellStart"/>
      <w:r w:rsidRPr="005C4D57">
        <w:rPr>
          <w:sz w:val="24"/>
          <w:szCs w:val="24"/>
        </w:rPr>
        <w:t>FinTech</w:t>
      </w:r>
      <w:proofErr w:type="spellEnd"/>
      <w:r w:rsidRPr="005C4D57">
        <w:rPr>
          <w:sz w:val="24"/>
          <w:szCs w:val="24"/>
        </w:rPr>
        <w:t xml:space="preserve">) solutions in closing the gender gap in financial access in Sub-Saharan Africa. The research, conducted through a qualitative case study approach involving focus groups with women entrepreneurs, identified specific barriers women face </w:t>
      </w:r>
      <w:r w:rsidRPr="005C4D57">
        <w:rPr>
          <w:sz w:val="24"/>
          <w:szCs w:val="24"/>
        </w:rPr>
        <w:lastRenderedPageBreak/>
        <w:t>in accessing financial services. The study suggests that tailored financial products and educational programs designed for women can enhance their financial inclusion and promote economic empowerment.</w:t>
      </w:r>
    </w:p>
    <w:p w:rsidR="001D5894" w:rsidRPr="005C4D57" w:rsidRDefault="000E57CE" w:rsidP="005C4D57">
      <w:pPr>
        <w:widowControl/>
        <w:autoSpaceDE/>
        <w:autoSpaceDN/>
        <w:spacing w:before="100" w:beforeAutospacing="1" w:after="100" w:afterAutospacing="1" w:line="360" w:lineRule="auto"/>
        <w:jc w:val="both"/>
        <w:rPr>
          <w:sz w:val="24"/>
          <w:szCs w:val="24"/>
        </w:rPr>
      </w:pPr>
      <w:r w:rsidRPr="005C4D57">
        <w:rPr>
          <w:sz w:val="24"/>
          <w:szCs w:val="24"/>
        </w:rPr>
        <w:t>Eton et al. (2021) identify the need for regulatory reforms to streamline the Know Your Customer (KYC) processes that often hinder financial inclusion in Uganda. Their qualitative study involved interviews with policymakers and financial institution representatives to explore the regulatory landscape. The findings suggest that simplifying KYC requirements and providing alternative methods for verification could significantly increase access to banking services for individuals in informal settlements.</w:t>
      </w:r>
    </w:p>
    <w:p w:rsidR="001D5894" w:rsidRPr="005C4D57" w:rsidRDefault="000E57CE" w:rsidP="005C4D57">
      <w:pPr>
        <w:widowControl/>
        <w:autoSpaceDE/>
        <w:autoSpaceDN/>
        <w:spacing w:before="100" w:beforeAutospacing="1" w:after="100" w:afterAutospacing="1" w:line="360" w:lineRule="auto"/>
        <w:jc w:val="both"/>
        <w:rPr>
          <w:sz w:val="24"/>
          <w:szCs w:val="24"/>
        </w:rPr>
      </w:pPr>
      <w:proofErr w:type="spellStart"/>
      <w:r w:rsidRPr="005C4D57">
        <w:rPr>
          <w:sz w:val="24"/>
          <w:szCs w:val="24"/>
        </w:rPr>
        <w:t>Sharizan</w:t>
      </w:r>
      <w:proofErr w:type="spellEnd"/>
      <w:r w:rsidRPr="005C4D57">
        <w:rPr>
          <w:sz w:val="24"/>
          <w:szCs w:val="24"/>
        </w:rPr>
        <w:t xml:space="preserve"> et al. (2021) stress the importance of improving digital literacy among older populations in Malaysia to facilitate their access to digital financial services. This study employed a survey methodology to evaluate the digital literacy levels of seniors and their experiences with online banking. The research suggests that providing training and support for digital technologies can bridge the digital divide and ensure that older adults can benefit from advancements in financial services.</w:t>
      </w:r>
    </w:p>
    <w:p w:rsidR="001D5894" w:rsidRPr="005C4D57" w:rsidRDefault="00027071" w:rsidP="00854983">
      <w:pPr>
        <w:pStyle w:val="Heading1"/>
        <w:spacing w:line="360" w:lineRule="auto"/>
        <w:jc w:val="left"/>
      </w:pPr>
      <w:bookmarkStart w:id="25" w:name="_Toc178584545"/>
      <w:bookmarkStart w:id="26" w:name="_Toc181621467"/>
      <w:bookmarkStart w:id="27" w:name="_Toc181621995"/>
      <w:r>
        <w:rPr>
          <w:color w:val="0070C0"/>
        </w:rPr>
        <w:t xml:space="preserve">3.0 </w:t>
      </w:r>
      <w:r w:rsidR="000E57CE" w:rsidRPr="008C7562">
        <w:rPr>
          <w:color w:val="0070C0"/>
        </w:rPr>
        <w:t>METHODOLOGY</w:t>
      </w:r>
      <w:bookmarkEnd w:id="25"/>
      <w:bookmarkEnd w:id="26"/>
      <w:bookmarkEnd w:id="27"/>
    </w:p>
    <w:p w:rsidR="001D5894" w:rsidRPr="005C4D57" w:rsidRDefault="005C4D57" w:rsidP="005C4D57">
      <w:pPr>
        <w:widowControl/>
        <w:autoSpaceDE/>
        <w:autoSpaceDN/>
        <w:spacing w:before="100" w:beforeAutospacing="1" w:after="100" w:afterAutospacing="1" w:line="360" w:lineRule="auto"/>
        <w:jc w:val="both"/>
        <w:rPr>
          <w:sz w:val="24"/>
          <w:szCs w:val="24"/>
        </w:rPr>
      </w:pPr>
      <w:r w:rsidRPr="005C4D57">
        <w:rPr>
          <w:sz w:val="24"/>
          <w:szCs w:val="24"/>
        </w:rPr>
        <w:t xml:space="preserve">The researcher adopted a descriptive research design with a quantitative approach to analyze data at a specific point in time. </w:t>
      </w:r>
      <w:proofErr w:type="spellStart"/>
      <w:r w:rsidR="000E57CE" w:rsidRPr="005C4D57">
        <w:rPr>
          <w:sz w:val="24"/>
          <w:szCs w:val="24"/>
        </w:rPr>
        <w:t>Kanungu</w:t>
      </w:r>
      <w:proofErr w:type="spellEnd"/>
      <w:r w:rsidR="000E57CE" w:rsidRPr="005C4D57">
        <w:rPr>
          <w:sz w:val="24"/>
          <w:szCs w:val="24"/>
        </w:rPr>
        <w:t xml:space="preserve"> District, known for being one of Uganda's hard-to-reach areas with limited financial services (</w:t>
      </w:r>
      <w:proofErr w:type="spellStart"/>
      <w:r w:rsidR="000E57CE" w:rsidRPr="005C4D57">
        <w:rPr>
          <w:sz w:val="24"/>
          <w:szCs w:val="24"/>
        </w:rPr>
        <w:t>Turyasingura</w:t>
      </w:r>
      <w:proofErr w:type="spellEnd"/>
      <w:r w:rsidR="000E57CE" w:rsidRPr="005C4D57">
        <w:rPr>
          <w:sz w:val="24"/>
          <w:szCs w:val="24"/>
        </w:rPr>
        <w:t xml:space="preserve"> et al., 2023), had a population of approximately 283,000. This population were the residents of </w:t>
      </w:r>
      <w:proofErr w:type="spellStart"/>
      <w:r w:rsidR="000E57CE" w:rsidRPr="005C4D57">
        <w:rPr>
          <w:sz w:val="24"/>
          <w:szCs w:val="24"/>
        </w:rPr>
        <w:t>Kanungu</w:t>
      </w:r>
      <w:proofErr w:type="spellEnd"/>
      <w:r w:rsidR="000E57CE" w:rsidRPr="005C4D57">
        <w:rPr>
          <w:sz w:val="24"/>
          <w:szCs w:val="24"/>
        </w:rPr>
        <w:t xml:space="preserve"> District and one strong savings and credit financial </w:t>
      </w:r>
      <w:proofErr w:type="spellStart"/>
      <w:r w:rsidR="000E57CE" w:rsidRPr="005C4D57">
        <w:rPr>
          <w:sz w:val="24"/>
          <w:szCs w:val="24"/>
        </w:rPr>
        <w:t>institution.A</w:t>
      </w:r>
      <w:proofErr w:type="spellEnd"/>
      <w:r w:rsidR="000E57CE" w:rsidRPr="005C4D57">
        <w:rPr>
          <w:sz w:val="24"/>
          <w:szCs w:val="24"/>
        </w:rPr>
        <w:t xml:space="preserve"> sample size of 384 residents were determined using </w:t>
      </w:r>
      <w:proofErr w:type="spellStart"/>
      <w:r w:rsidR="000E57CE" w:rsidRPr="005C4D57">
        <w:rPr>
          <w:sz w:val="24"/>
          <w:szCs w:val="24"/>
        </w:rPr>
        <w:t>Krejcie</w:t>
      </w:r>
      <w:proofErr w:type="spellEnd"/>
      <w:r w:rsidR="000E57CE" w:rsidRPr="005C4D57">
        <w:rPr>
          <w:sz w:val="24"/>
          <w:szCs w:val="24"/>
        </w:rPr>
        <w:t xml:space="preserve"> &amp; Morgan’s (1970) sample size determination model, based on a population of 283,000. Simple random sampling was employed to ensure every individual has an equal chance of being </w:t>
      </w:r>
      <w:proofErr w:type="spellStart"/>
      <w:r w:rsidR="000E57CE" w:rsidRPr="005C4D57">
        <w:rPr>
          <w:sz w:val="24"/>
          <w:szCs w:val="24"/>
        </w:rPr>
        <w:t>selected.Data</w:t>
      </w:r>
      <w:proofErr w:type="spellEnd"/>
      <w:r w:rsidR="000E57CE" w:rsidRPr="005C4D57">
        <w:rPr>
          <w:sz w:val="24"/>
          <w:szCs w:val="24"/>
        </w:rPr>
        <w:t xml:space="preserve"> was collected, sorted, and coded before being entered into the Statistical Package for the Social Sciences (SPSS) version 27 for analysis. The analysis involved descriptive statistics, including standard deviations, frequencies, and percentages.</w:t>
      </w:r>
    </w:p>
    <w:p w:rsidR="001D5894" w:rsidRPr="005C4D57" w:rsidRDefault="00027071" w:rsidP="000521AF">
      <w:pPr>
        <w:spacing w:line="360" w:lineRule="auto"/>
        <w:outlineLvl w:val="0"/>
        <w:rPr>
          <w:sz w:val="24"/>
          <w:szCs w:val="24"/>
        </w:rPr>
      </w:pPr>
      <w:bookmarkStart w:id="28" w:name="_Toc179905473"/>
      <w:bookmarkStart w:id="29" w:name="_Toc181621482"/>
      <w:bookmarkStart w:id="30" w:name="_Toc181622010"/>
      <w:r>
        <w:rPr>
          <w:b/>
          <w:bCs/>
          <w:sz w:val="24"/>
          <w:szCs w:val="24"/>
        </w:rPr>
        <w:t xml:space="preserve">4.0 </w:t>
      </w:r>
      <w:r w:rsidR="000E57CE" w:rsidRPr="005C4D57">
        <w:rPr>
          <w:b/>
          <w:bCs/>
          <w:sz w:val="24"/>
          <w:szCs w:val="24"/>
        </w:rPr>
        <w:t>ANALYSIS AND PRESENTATION</w:t>
      </w:r>
      <w:bookmarkStart w:id="31" w:name="_bookmark44"/>
      <w:bookmarkEnd w:id="28"/>
      <w:bookmarkEnd w:id="29"/>
      <w:bookmarkEnd w:id="30"/>
      <w:bookmarkEnd w:id="31"/>
    </w:p>
    <w:p w:rsidR="001D5894" w:rsidRPr="005C4D57" w:rsidRDefault="00027071" w:rsidP="005C4D57">
      <w:pPr>
        <w:keepNext/>
        <w:keepLines/>
        <w:widowControl/>
        <w:autoSpaceDE/>
        <w:autoSpaceDN/>
        <w:spacing w:before="40" w:line="360" w:lineRule="auto"/>
        <w:jc w:val="both"/>
        <w:outlineLvl w:val="1"/>
        <w:rPr>
          <w:b/>
          <w:bCs/>
          <w:sz w:val="24"/>
          <w:szCs w:val="24"/>
        </w:rPr>
      </w:pPr>
      <w:bookmarkStart w:id="32" w:name="_Toc179905476"/>
      <w:bookmarkStart w:id="33" w:name="_Toc181621485"/>
      <w:bookmarkStart w:id="34" w:name="_Toc181622013"/>
      <w:r>
        <w:rPr>
          <w:b/>
          <w:sz w:val="24"/>
          <w:szCs w:val="24"/>
        </w:rPr>
        <w:t>4.1</w:t>
      </w:r>
      <w:r w:rsidR="000E57CE" w:rsidRPr="005C4D57">
        <w:rPr>
          <w:b/>
          <w:sz w:val="24"/>
          <w:szCs w:val="24"/>
        </w:rPr>
        <w:t xml:space="preserve"> Demographic </w:t>
      </w:r>
      <w:r w:rsidR="000E57CE" w:rsidRPr="005C4D57">
        <w:rPr>
          <w:b/>
          <w:bCs/>
          <w:sz w:val="24"/>
          <w:szCs w:val="24"/>
        </w:rPr>
        <w:t>information</w:t>
      </w:r>
      <w:bookmarkEnd w:id="32"/>
      <w:bookmarkEnd w:id="33"/>
      <w:bookmarkEnd w:id="34"/>
    </w:p>
    <w:p w:rsidR="001D5894" w:rsidRPr="005C4D57" w:rsidRDefault="000E57CE" w:rsidP="005C4D57">
      <w:pPr>
        <w:widowControl/>
        <w:autoSpaceDE/>
        <w:autoSpaceDN/>
        <w:spacing w:after="160" w:line="360" w:lineRule="auto"/>
        <w:ind w:left="-90"/>
        <w:jc w:val="both"/>
        <w:rPr>
          <w:rFonts w:eastAsia="Calibri"/>
          <w:sz w:val="24"/>
          <w:szCs w:val="24"/>
        </w:rPr>
      </w:pPr>
      <w:r w:rsidRPr="005C4D57">
        <w:rPr>
          <w:rFonts w:eastAsia="Calibri"/>
          <w:sz w:val="24"/>
          <w:szCs w:val="24"/>
        </w:rPr>
        <w:t>The demographic characteristics of the respondents that were discussed include; gender, age, educational level, marital status among others, their respective descriptive statistics were generated.</w:t>
      </w:r>
    </w:p>
    <w:p w:rsidR="001D5894" w:rsidRPr="005C4D57" w:rsidRDefault="000E57CE" w:rsidP="005C4D57">
      <w:pPr>
        <w:pStyle w:val="Subtitle"/>
        <w:spacing w:line="360" w:lineRule="auto"/>
        <w:rPr>
          <w:rFonts w:ascii="Times New Roman" w:hAnsi="Times New Roman" w:cs="Times New Roman"/>
          <w:color w:val="auto"/>
          <w:sz w:val="24"/>
          <w:szCs w:val="24"/>
        </w:rPr>
      </w:pPr>
      <w:bookmarkStart w:id="35" w:name="_bookmark46"/>
      <w:bookmarkStart w:id="36" w:name="_Toc181622037"/>
      <w:bookmarkStart w:id="37" w:name="_Toc179903146"/>
      <w:bookmarkEnd w:id="35"/>
      <w:r w:rsidRPr="005C4D57">
        <w:rPr>
          <w:rFonts w:ascii="Times New Roman" w:hAnsi="Times New Roman" w:cs="Times New Roman"/>
          <w:color w:val="auto"/>
          <w:sz w:val="24"/>
          <w:szCs w:val="24"/>
        </w:rPr>
        <w:t xml:space="preserve">Table </w:t>
      </w:r>
      <w:r w:rsidRPr="005C4D57">
        <w:rPr>
          <w:rFonts w:ascii="Times New Roman" w:eastAsia="Times New Roman" w:hAnsi="Times New Roman" w:cs="Times New Roman"/>
          <w:color w:val="auto"/>
          <w:sz w:val="24"/>
          <w:szCs w:val="24"/>
        </w:rPr>
        <w:t xml:space="preserve">4.1: </w:t>
      </w:r>
      <w:r w:rsidRPr="005C4D57">
        <w:rPr>
          <w:rFonts w:ascii="Times New Roman" w:hAnsi="Times New Roman" w:cs="Times New Roman"/>
          <w:color w:val="auto"/>
          <w:sz w:val="24"/>
          <w:szCs w:val="24"/>
        </w:rPr>
        <w:t>Demographic information</w:t>
      </w:r>
      <w:bookmarkEnd w:id="36"/>
      <w:r w:rsidRPr="005C4D57">
        <w:rPr>
          <w:rFonts w:ascii="Times New Roman" w:eastAsia="Times New Roman" w:hAnsi="Times New Roman" w:cs="Times New Roman"/>
          <w:color w:val="auto"/>
          <w:sz w:val="24"/>
          <w:szCs w:val="24"/>
        </w:rPr>
        <w:t xml:space="preserve"> </w:t>
      </w:r>
      <w:bookmarkEnd w:id="37"/>
    </w:p>
    <w:tbl>
      <w:tblPr>
        <w:tblStyle w:val="TableGrid1"/>
        <w:tblW w:w="8951" w:type="dxa"/>
        <w:tblInd w:w="-95" w:type="dxa"/>
        <w:tblLook w:val="04A0" w:firstRow="1" w:lastRow="0" w:firstColumn="1" w:lastColumn="0" w:noHBand="0" w:noVBand="1"/>
      </w:tblPr>
      <w:tblGrid>
        <w:gridCol w:w="4257"/>
        <w:gridCol w:w="2895"/>
        <w:gridCol w:w="1799"/>
      </w:tblGrid>
      <w:tr w:rsidR="001D5894" w:rsidRPr="005C4D57">
        <w:trPr>
          <w:trHeight w:val="285"/>
        </w:trPr>
        <w:tc>
          <w:tcPr>
            <w:tcW w:w="4257" w:type="dxa"/>
            <w:noWrap/>
            <w:hideMark/>
          </w:tcPr>
          <w:p w:rsidR="001D5894" w:rsidRPr="005C4D57" w:rsidRDefault="000E57CE" w:rsidP="005C4D57">
            <w:pPr>
              <w:spacing w:line="360" w:lineRule="auto"/>
              <w:jc w:val="both"/>
              <w:rPr>
                <w:b/>
                <w:sz w:val="24"/>
                <w:szCs w:val="24"/>
              </w:rPr>
            </w:pPr>
            <w:r w:rsidRPr="005C4D57">
              <w:rPr>
                <w:b/>
                <w:sz w:val="24"/>
                <w:szCs w:val="24"/>
              </w:rPr>
              <w:lastRenderedPageBreak/>
              <w:t xml:space="preserve"> Category </w:t>
            </w:r>
          </w:p>
        </w:tc>
        <w:tc>
          <w:tcPr>
            <w:tcW w:w="2895" w:type="dxa"/>
            <w:noWrap/>
            <w:hideMark/>
          </w:tcPr>
          <w:p w:rsidR="001D5894" w:rsidRPr="005C4D57" w:rsidRDefault="000E57CE" w:rsidP="005C4D57">
            <w:pPr>
              <w:spacing w:line="360" w:lineRule="auto"/>
              <w:jc w:val="both"/>
              <w:rPr>
                <w:b/>
                <w:sz w:val="24"/>
                <w:szCs w:val="24"/>
              </w:rPr>
            </w:pPr>
            <w:r w:rsidRPr="005C4D57">
              <w:rPr>
                <w:b/>
                <w:sz w:val="24"/>
                <w:szCs w:val="24"/>
              </w:rPr>
              <w:t>Frequency</w:t>
            </w:r>
          </w:p>
        </w:tc>
        <w:tc>
          <w:tcPr>
            <w:tcW w:w="1799" w:type="dxa"/>
            <w:noWrap/>
            <w:hideMark/>
          </w:tcPr>
          <w:p w:rsidR="001D5894" w:rsidRPr="005C4D57" w:rsidRDefault="000E57CE" w:rsidP="005C4D57">
            <w:pPr>
              <w:spacing w:line="360" w:lineRule="auto"/>
              <w:jc w:val="both"/>
              <w:rPr>
                <w:b/>
                <w:sz w:val="24"/>
                <w:szCs w:val="24"/>
              </w:rPr>
            </w:pPr>
            <w:r w:rsidRPr="005C4D57">
              <w:rPr>
                <w:b/>
                <w:sz w:val="24"/>
                <w:szCs w:val="24"/>
              </w:rPr>
              <w:t>Percent</w:t>
            </w: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 Gender of the respondent</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 </w:t>
            </w:r>
          </w:p>
        </w:tc>
        <w:tc>
          <w:tcPr>
            <w:tcW w:w="1799" w:type="dxa"/>
            <w:noWrap/>
            <w:hideMark/>
          </w:tcPr>
          <w:p w:rsidR="001D5894" w:rsidRPr="005C4D57" w:rsidRDefault="000E57CE" w:rsidP="005C4D57">
            <w:pPr>
              <w:spacing w:line="360" w:lineRule="auto"/>
              <w:jc w:val="both"/>
              <w:rPr>
                <w:sz w:val="24"/>
                <w:szCs w:val="24"/>
              </w:rPr>
            </w:pPr>
            <w:r w:rsidRPr="005C4D57">
              <w:rPr>
                <w:sz w:val="24"/>
                <w:szCs w:val="24"/>
              </w:rPr>
              <w:t> </w:t>
            </w: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Female</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110</w:t>
            </w:r>
          </w:p>
        </w:tc>
        <w:tc>
          <w:tcPr>
            <w:tcW w:w="1799" w:type="dxa"/>
            <w:noWrap/>
            <w:hideMark/>
          </w:tcPr>
          <w:p w:rsidR="001D5894" w:rsidRPr="005C4D57" w:rsidRDefault="000E57CE" w:rsidP="005C4D57">
            <w:pPr>
              <w:spacing w:line="360" w:lineRule="auto"/>
              <w:jc w:val="both"/>
              <w:rPr>
                <w:sz w:val="24"/>
                <w:szCs w:val="24"/>
              </w:rPr>
            </w:pPr>
            <w:r w:rsidRPr="005C4D57">
              <w:rPr>
                <w:sz w:val="24"/>
                <w:szCs w:val="24"/>
              </w:rPr>
              <w:t>56%</w:t>
            </w: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Male</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88</w:t>
            </w:r>
          </w:p>
        </w:tc>
        <w:tc>
          <w:tcPr>
            <w:tcW w:w="1799" w:type="dxa"/>
            <w:noWrap/>
            <w:hideMark/>
          </w:tcPr>
          <w:p w:rsidR="001D5894" w:rsidRPr="005C4D57" w:rsidRDefault="000E57CE" w:rsidP="005C4D57">
            <w:pPr>
              <w:spacing w:line="360" w:lineRule="auto"/>
              <w:jc w:val="both"/>
              <w:rPr>
                <w:sz w:val="24"/>
                <w:szCs w:val="24"/>
              </w:rPr>
            </w:pPr>
            <w:r w:rsidRPr="005C4D57">
              <w:rPr>
                <w:sz w:val="24"/>
                <w:szCs w:val="24"/>
              </w:rPr>
              <w:t>44%</w:t>
            </w:r>
          </w:p>
        </w:tc>
      </w:tr>
      <w:tr w:rsidR="001D5894" w:rsidRPr="005C4D57">
        <w:trPr>
          <w:trHeight w:val="285"/>
        </w:trPr>
        <w:tc>
          <w:tcPr>
            <w:tcW w:w="4257" w:type="dxa"/>
            <w:noWrap/>
            <w:hideMark/>
          </w:tcPr>
          <w:p w:rsidR="001D5894" w:rsidRPr="005C4D57" w:rsidRDefault="000E57CE" w:rsidP="005C4D57">
            <w:pPr>
              <w:spacing w:line="360" w:lineRule="auto"/>
              <w:jc w:val="both"/>
              <w:rPr>
                <w:b/>
                <w:sz w:val="24"/>
                <w:szCs w:val="24"/>
              </w:rPr>
            </w:pPr>
            <w:r w:rsidRPr="005C4D57">
              <w:rPr>
                <w:b/>
                <w:sz w:val="24"/>
                <w:szCs w:val="24"/>
              </w:rPr>
              <w:t>Total</w:t>
            </w:r>
          </w:p>
        </w:tc>
        <w:tc>
          <w:tcPr>
            <w:tcW w:w="2895" w:type="dxa"/>
            <w:noWrap/>
            <w:hideMark/>
          </w:tcPr>
          <w:p w:rsidR="001D5894" w:rsidRPr="005C4D57" w:rsidRDefault="000E57CE" w:rsidP="005C4D57">
            <w:pPr>
              <w:spacing w:line="360" w:lineRule="auto"/>
              <w:jc w:val="both"/>
              <w:rPr>
                <w:b/>
                <w:sz w:val="24"/>
                <w:szCs w:val="24"/>
              </w:rPr>
            </w:pPr>
            <w:r w:rsidRPr="005C4D57">
              <w:rPr>
                <w:b/>
                <w:sz w:val="24"/>
                <w:szCs w:val="24"/>
              </w:rPr>
              <w:t>198</w:t>
            </w:r>
          </w:p>
        </w:tc>
        <w:tc>
          <w:tcPr>
            <w:tcW w:w="1799" w:type="dxa"/>
            <w:noWrap/>
            <w:hideMark/>
          </w:tcPr>
          <w:p w:rsidR="001D5894" w:rsidRPr="005C4D57" w:rsidRDefault="000E57CE" w:rsidP="005C4D57">
            <w:pPr>
              <w:spacing w:line="360" w:lineRule="auto"/>
              <w:jc w:val="both"/>
              <w:rPr>
                <w:b/>
                <w:sz w:val="24"/>
                <w:szCs w:val="24"/>
              </w:rPr>
            </w:pPr>
            <w:r w:rsidRPr="005C4D57">
              <w:rPr>
                <w:b/>
                <w:sz w:val="24"/>
                <w:szCs w:val="24"/>
              </w:rPr>
              <w:t>100%</w:t>
            </w: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 Age group</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 </w:t>
            </w:r>
          </w:p>
        </w:tc>
        <w:tc>
          <w:tcPr>
            <w:tcW w:w="1799" w:type="dxa"/>
            <w:noWrap/>
            <w:hideMark/>
          </w:tcPr>
          <w:p w:rsidR="001D5894" w:rsidRPr="005C4D57" w:rsidRDefault="001D5894" w:rsidP="005C4D57">
            <w:pPr>
              <w:spacing w:line="360" w:lineRule="auto"/>
              <w:jc w:val="both"/>
              <w:rPr>
                <w:sz w:val="24"/>
                <w:szCs w:val="24"/>
              </w:rPr>
            </w:pP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19- 29 years</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34</w:t>
            </w:r>
          </w:p>
        </w:tc>
        <w:tc>
          <w:tcPr>
            <w:tcW w:w="1799" w:type="dxa"/>
            <w:noWrap/>
            <w:hideMark/>
          </w:tcPr>
          <w:p w:rsidR="001D5894" w:rsidRPr="005C4D57" w:rsidRDefault="000E57CE" w:rsidP="005C4D57">
            <w:pPr>
              <w:spacing w:line="360" w:lineRule="auto"/>
              <w:jc w:val="both"/>
              <w:rPr>
                <w:sz w:val="24"/>
                <w:szCs w:val="24"/>
              </w:rPr>
            </w:pPr>
            <w:r w:rsidRPr="005C4D57">
              <w:rPr>
                <w:sz w:val="24"/>
                <w:szCs w:val="24"/>
              </w:rPr>
              <w:t>17%</w:t>
            </w: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30 - 39 years</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98</w:t>
            </w:r>
          </w:p>
        </w:tc>
        <w:tc>
          <w:tcPr>
            <w:tcW w:w="1799" w:type="dxa"/>
            <w:noWrap/>
            <w:hideMark/>
          </w:tcPr>
          <w:p w:rsidR="001D5894" w:rsidRPr="005C4D57" w:rsidRDefault="000E57CE" w:rsidP="005C4D57">
            <w:pPr>
              <w:spacing w:line="360" w:lineRule="auto"/>
              <w:jc w:val="both"/>
              <w:rPr>
                <w:sz w:val="24"/>
                <w:szCs w:val="24"/>
              </w:rPr>
            </w:pPr>
            <w:r w:rsidRPr="005C4D57">
              <w:rPr>
                <w:sz w:val="24"/>
                <w:szCs w:val="24"/>
              </w:rPr>
              <w:t>49%</w:t>
            </w: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40 – 49 years</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56</w:t>
            </w:r>
          </w:p>
        </w:tc>
        <w:tc>
          <w:tcPr>
            <w:tcW w:w="1799" w:type="dxa"/>
            <w:noWrap/>
            <w:hideMark/>
          </w:tcPr>
          <w:p w:rsidR="001D5894" w:rsidRPr="005C4D57" w:rsidRDefault="000E57CE" w:rsidP="005C4D57">
            <w:pPr>
              <w:spacing w:line="360" w:lineRule="auto"/>
              <w:jc w:val="both"/>
              <w:rPr>
                <w:sz w:val="24"/>
                <w:szCs w:val="24"/>
              </w:rPr>
            </w:pPr>
            <w:r w:rsidRPr="005C4D57">
              <w:rPr>
                <w:sz w:val="24"/>
                <w:szCs w:val="24"/>
              </w:rPr>
              <w:t>28%</w:t>
            </w: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50 years and above</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10</w:t>
            </w:r>
          </w:p>
        </w:tc>
        <w:tc>
          <w:tcPr>
            <w:tcW w:w="1799" w:type="dxa"/>
            <w:noWrap/>
            <w:hideMark/>
          </w:tcPr>
          <w:p w:rsidR="001D5894" w:rsidRPr="005C4D57" w:rsidRDefault="000E57CE" w:rsidP="005C4D57">
            <w:pPr>
              <w:spacing w:line="360" w:lineRule="auto"/>
              <w:jc w:val="both"/>
              <w:rPr>
                <w:sz w:val="24"/>
                <w:szCs w:val="24"/>
              </w:rPr>
            </w:pPr>
            <w:r w:rsidRPr="005C4D57">
              <w:rPr>
                <w:sz w:val="24"/>
                <w:szCs w:val="24"/>
              </w:rPr>
              <w:t>5%</w:t>
            </w:r>
          </w:p>
        </w:tc>
      </w:tr>
      <w:tr w:rsidR="001D5894" w:rsidRPr="005C4D57">
        <w:trPr>
          <w:trHeight w:val="285"/>
        </w:trPr>
        <w:tc>
          <w:tcPr>
            <w:tcW w:w="4257" w:type="dxa"/>
            <w:noWrap/>
            <w:hideMark/>
          </w:tcPr>
          <w:p w:rsidR="001D5894" w:rsidRPr="005C4D57" w:rsidRDefault="000E57CE" w:rsidP="005C4D57">
            <w:pPr>
              <w:spacing w:line="360" w:lineRule="auto"/>
              <w:jc w:val="both"/>
              <w:rPr>
                <w:b/>
                <w:sz w:val="24"/>
                <w:szCs w:val="24"/>
              </w:rPr>
            </w:pPr>
            <w:r w:rsidRPr="005C4D57">
              <w:rPr>
                <w:b/>
                <w:sz w:val="24"/>
                <w:szCs w:val="24"/>
              </w:rPr>
              <w:t>Total</w:t>
            </w:r>
          </w:p>
        </w:tc>
        <w:tc>
          <w:tcPr>
            <w:tcW w:w="2895" w:type="dxa"/>
            <w:noWrap/>
            <w:hideMark/>
          </w:tcPr>
          <w:p w:rsidR="001D5894" w:rsidRPr="005C4D57" w:rsidRDefault="000E57CE" w:rsidP="005C4D57">
            <w:pPr>
              <w:spacing w:line="360" w:lineRule="auto"/>
              <w:jc w:val="both"/>
              <w:rPr>
                <w:b/>
                <w:sz w:val="24"/>
                <w:szCs w:val="24"/>
              </w:rPr>
            </w:pPr>
            <w:r w:rsidRPr="005C4D57">
              <w:rPr>
                <w:b/>
                <w:sz w:val="24"/>
                <w:szCs w:val="24"/>
              </w:rPr>
              <w:t>198</w:t>
            </w:r>
          </w:p>
        </w:tc>
        <w:tc>
          <w:tcPr>
            <w:tcW w:w="1799" w:type="dxa"/>
            <w:noWrap/>
            <w:hideMark/>
          </w:tcPr>
          <w:p w:rsidR="001D5894" w:rsidRPr="005C4D57" w:rsidRDefault="000E57CE" w:rsidP="005C4D57">
            <w:pPr>
              <w:spacing w:line="360" w:lineRule="auto"/>
              <w:jc w:val="both"/>
              <w:rPr>
                <w:b/>
                <w:sz w:val="24"/>
                <w:szCs w:val="24"/>
              </w:rPr>
            </w:pPr>
            <w:r w:rsidRPr="005C4D57">
              <w:rPr>
                <w:b/>
                <w:sz w:val="24"/>
                <w:szCs w:val="24"/>
              </w:rPr>
              <w:t>100%</w:t>
            </w: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 Marital status</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 </w:t>
            </w:r>
          </w:p>
        </w:tc>
        <w:tc>
          <w:tcPr>
            <w:tcW w:w="1799" w:type="dxa"/>
            <w:noWrap/>
            <w:hideMark/>
          </w:tcPr>
          <w:p w:rsidR="001D5894" w:rsidRPr="005C4D57" w:rsidRDefault="001D5894" w:rsidP="005C4D57">
            <w:pPr>
              <w:spacing w:line="360" w:lineRule="auto"/>
              <w:jc w:val="both"/>
              <w:rPr>
                <w:sz w:val="24"/>
                <w:szCs w:val="24"/>
              </w:rPr>
            </w:pP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 xml:space="preserve">Married </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124</w:t>
            </w:r>
          </w:p>
        </w:tc>
        <w:tc>
          <w:tcPr>
            <w:tcW w:w="1799" w:type="dxa"/>
            <w:noWrap/>
            <w:hideMark/>
          </w:tcPr>
          <w:p w:rsidR="001D5894" w:rsidRPr="005C4D57" w:rsidRDefault="000E57CE" w:rsidP="005C4D57">
            <w:pPr>
              <w:spacing w:line="360" w:lineRule="auto"/>
              <w:jc w:val="both"/>
              <w:rPr>
                <w:sz w:val="24"/>
                <w:szCs w:val="24"/>
              </w:rPr>
            </w:pPr>
            <w:r w:rsidRPr="005C4D57">
              <w:rPr>
                <w:sz w:val="24"/>
                <w:szCs w:val="24"/>
              </w:rPr>
              <w:t>63%</w:t>
            </w: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 xml:space="preserve">Not Married </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74</w:t>
            </w:r>
          </w:p>
        </w:tc>
        <w:tc>
          <w:tcPr>
            <w:tcW w:w="1799" w:type="dxa"/>
            <w:noWrap/>
            <w:hideMark/>
          </w:tcPr>
          <w:p w:rsidR="001D5894" w:rsidRPr="005C4D57" w:rsidRDefault="000E57CE" w:rsidP="005C4D57">
            <w:pPr>
              <w:spacing w:line="360" w:lineRule="auto"/>
              <w:jc w:val="both"/>
              <w:rPr>
                <w:sz w:val="24"/>
                <w:szCs w:val="24"/>
              </w:rPr>
            </w:pPr>
            <w:r w:rsidRPr="005C4D57">
              <w:rPr>
                <w:sz w:val="24"/>
                <w:szCs w:val="24"/>
              </w:rPr>
              <w:t>37%</w:t>
            </w:r>
          </w:p>
        </w:tc>
      </w:tr>
      <w:tr w:rsidR="001D5894" w:rsidRPr="005C4D57">
        <w:trPr>
          <w:trHeight w:val="285"/>
        </w:trPr>
        <w:tc>
          <w:tcPr>
            <w:tcW w:w="4257" w:type="dxa"/>
            <w:noWrap/>
            <w:hideMark/>
          </w:tcPr>
          <w:p w:rsidR="001D5894" w:rsidRPr="005C4D57" w:rsidRDefault="000E57CE" w:rsidP="005C4D57">
            <w:pPr>
              <w:spacing w:line="360" w:lineRule="auto"/>
              <w:jc w:val="both"/>
              <w:rPr>
                <w:b/>
                <w:sz w:val="24"/>
                <w:szCs w:val="24"/>
              </w:rPr>
            </w:pPr>
            <w:r w:rsidRPr="005C4D57">
              <w:rPr>
                <w:b/>
                <w:sz w:val="24"/>
                <w:szCs w:val="24"/>
              </w:rPr>
              <w:t>Total</w:t>
            </w:r>
          </w:p>
        </w:tc>
        <w:tc>
          <w:tcPr>
            <w:tcW w:w="2895" w:type="dxa"/>
            <w:noWrap/>
            <w:hideMark/>
          </w:tcPr>
          <w:p w:rsidR="001D5894" w:rsidRPr="005C4D57" w:rsidRDefault="000E57CE" w:rsidP="005C4D57">
            <w:pPr>
              <w:spacing w:line="360" w:lineRule="auto"/>
              <w:jc w:val="both"/>
              <w:rPr>
                <w:b/>
                <w:sz w:val="24"/>
                <w:szCs w:val="24"/>
              </w:rPr>
            </w:pPr>
            <w:r w:rsidRPr="005C4D57">
              <w:rPr>
                <w:b/>
                <w:sz w:val="24"/>
                <w:szCs w:val="24"/>
              </w:rPr>
              <w:t>198</w:t>
            </w:r>
          </w:p>
        </w:tc>
        <w:tc>
          <w:tcPr>
            <w:tcW w:w="1799" w:type="dxa"/>
            <w:noWrap/>
            <w:hideMark/>
          </w:tcPr>
          <w:p w:rsidR="001D5894" w:rsidRPr="005C4D57" w:rsidRDefault="000E57CE" w:rsidP="005C4D57">
            <w:pPr>
              <w:spacing w:line="360" w:lineRule="auto"/>
              <w:jc w:val="both"/>
              <w:rPr>
                <w:b/>
                <w:sz w:val="24"/>
                <w:szCs w:val="24"/>
              </w:rPr>
            </w:pPr>
            <w:r w:rsidRPr="005C4D57">
              <w:rPr>
                <w:b/>
                <w:sz w:val="24"/>
                <w:szCs w:val="24"/>
              </w:rPr>
              <w:t>100%</w:t>
            </w: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 xml:space="preserve"> Education </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 </w:t>
            </w:r>
          </w:p>
        </w:tc>
        <w:tc>
          <w:tcPr>
            <w:tcW w:w="1799" w:type="dxa"/>
            <w:noWrap/>
            <w:hideMark/>
          </w:tcPr>
          <w:p w:rsidR="001D5894" w:rsidRPr="005C4D57" w:rsidRDefault="001D5894" w:rsidP="005C4D57">
            <w:pPr>
              <w:spacing w:line="360" w:lineRule="auto"/>
              <w:jc w:val="both"/>
              <w:rPr>
                <w:sz w:val="24"/>
                <w:szCs w:val="24"/>
              </w:rPr>
            </w:pP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 xml:space="preserve">No education </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4</w:t>
            </w:r>
          </w:p>
        </w:tc>
        <w:tc>
          <w:tcPr>
            <w:tcW w:w="1799" w:type="dxa"/>
            <w:noWrap/>
            <w:hideMark/>
          </w:tcPr>
          <w:p w:rsidR="001D5894" w:rsidRPr="005C4D57" w:rsidRDefault="000E57CE" w:rsidP="005C4D57">
            <w:pPr>
              <w:spacing w:line="360" w:lineRule="auto"/>
              <w:jc w:val="both"/>
              <w:rPr>
                <w:sz w:val="24"/>
                <w:szCs w:val="24"/>
              </w:rPr>
            </w:pPr>
            <w:r w:rsidRPr="005C4D57">
              <w:rPr>
                <w:sz w:val="24"/>
                <w:szCs w:val="24"/>
              </w:rPr>
              <w:t>2%</w:t>
            </w: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High school Education</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65</w:t>
            </w:r>
          </w:p>
        </w:tc>
        <w:tc>
          <w:tcPr>
            <w:tcW w:w="1799" w:type="dxa"/>
            <w:noWrap/>
            <w:hideMark/>
          </w:tcPr>
          <w:p w:rsidR="001D5894" w:rsidRPr="005C4D57" w:rsidRDefault="000E57CE" w:rsidP="005C4D57">
            <w:pPr>
              <w:spacing w:line="360" w:lineRule="auto"/>
              <w:jc w:val="both"/>
              <w:rPr>
                <w:sz w:val="24"/>
                <w:szCs w:val="24"/>
              </w:rPr>
            </w:pPr>
            <w:r w:rsidRPr="005C4D57">
              <w:rPr>
                <w:sz w:val="24"/>
                <w:szCs w:val="24"/>
              </w:rPr>
              <w:t>33%</w:t>
            </w: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 xml:space="preserve">Bachelor’s degree </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90</w:t>
            </w:r>
          </w:p>
        </w:tc>
        <w:tc>
          <w:tcPr>
            <w:tcW w:w="1799" w:type="dxa"/>
            <w:noWrap/>
            <w:hideMark/>
          </w:tcPr>
          <w:p w:rsidR="001D5894" w:rsidRPr="005C4D57" w:rsidRDefault="000E57CE" w:rsidP="005C4D57">
            <w:pPr>
              <w:spacing w:line="360" w:lineRule="auto"/>
              <w:jc w:val="both"/>
              <w:rPr>
                <w:sz w:val="24"/>
                <w:szCs w:val="24"/>
              </w:rPr>
            </w:pPr>
            <w:r w:rsidRPr="005C4D57">
              <w:rPr>
                <w:sz w:val="24"/>
                <w:szCs w:val="24"/>
              </w:rPr>
              <w:t>45%</w:t>
            </w: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 xml:space="preserve">Others </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39</w:t>
            </w:r>
          </w:p>
        </w:tc>
        <w:tc>
          <w:tcPr>
            <w:tcW w:w="1799" w:type="dxa"/>
            <w:noWrap/>
            <w:hideMark/>
          </w:tcPr>
          <w:p w:rsidR="001D5894" w:rsidRPr="005C4D57" w:rsidRDefault="000E57CE" w:rsidP="005C4D57">
            <w:pPr>
              <w:spacing w:line="360" w:lineRule="auto"/>
              <w:jc w:val="both"/>
              <w:rPr>
                <w:sz w:val="24"/>
                <w:szCs w:val="24"/>
              </w:rPr>
            </w:pPr>
            <w:r w:rsidRPr="005C4D57">
              <w:rPr>
                <w:sz w:val="24"/>
                <w:szCs w:val="24"/>
              </w:rPr>
              <w:t>20%</w:t>
            </w:r>
          </w:p>
        </w:tc>
      </w:tr>
      <w:tr w:rsidR="001D5894" w:rsidRPr="005C4D57">
        <w:trPr>
          <w:trHeight w:val="285"/>
        </w:trPr>
        <w:tc>
          <w:tcPr>
            <w:tcW w:w="4257" w:type="dxa"/>
            <w:noWrap/>
            <w:hideMark/>
          </w:tcPr>
          <w:p w:rsidR="001D5894" w:rsidRPr="005C4D57" w:rsidRDefault="000E57CE" w:rsidP="005C4D57">
            <w:pPr>
              <w:spacing w:line="360" w:lineRule="auto"/>
              <w:jc w:val="both"/>
              <w:rPr>
                <w:b/>
                <w:sz w:val="24"/>
                <w:szCs w:val="24"/>
              </w:rPr>
            </w:pPr>
            <w:r w:rsidRPr="005C4D57">
              <w:rPr>
                <w:b/>
                <w:sz w:val="24"/>
                <w:szCs w:val="24"/>
              </w:rPr>
              <w:t>Total</w:t>
            </w:r>
          </w:p>
        </w:tc>
        <w:tc>
          <w:tcPr>
            <w:tcW w:w="2895" w:type="dxa"/>
            <w:noWrap/>
            <w:hideMark/>
          </w:tcPr>
          <w:p w:rsidR="001D5894" w:rsidRPr="005C4D57" w:rsidRDefault="000E57CE" w:rsidP="005C4D57">
            <w:pPr>
              <w:spacing w:line="360" w:lineRule="auto"/>
              <w:jc w:val="both"/>
              <w:rPr>
                <w:b/>
                <w:sz w:val="24"/>
                <w:szCs w:val="24"/>
              </w:rPr>
            </w:pPr>
            <w:r w:rsidRPr="005C4D57">
              <w:rPr>
                <w:b/>
                <w:sz w:val="24"/>
                <w:szCs w:val="24"/>
              </w:rPr>
              <w:t>198</w:t>
            </w:r>
          </w:p>
        </w:tc>
        <w:tc>
          <w:tcPr>
            <w:tcW w:w="1799" w:type="dxa"/>
            <w:noWrap/>
            <w:hideMark/>
          </w:tcPr>
          <w:p w:rsidR="001D5894" w:rsidRPr="005C4D57" w:rsidRDefault="000E57CE" w:rsidP="005C4D57">
            <w:pPr>
              <w:spacing w:line="360" w:lineRule="auto"/>
              <w:jc w:val="both"/>
              <w:rPr>
                <w:b/>
                <w:sz w:val="24"/>
                <w:szCs w:val="24"/>
              </w:rPr>
            </w:pPr>
            <w:r w:rsidRPr="005C4D57">
              <w:rPr>
                <w:b/>
                <w:sz w:val="24"/>
                <w:szCs w:val="24"/>
              </w:rPr>
              <w:t>100%</w:t>
            </w: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 Do you own a bank account</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 </w:t>
            </w:r>
          </w:p>
        </w:tc>
        <w:tc>
          <w:tcPr>
            <w:tcW w:w="1799" w:type="dxa"/>
            <w:noWrap/>
            <w:hideMark/>
          </w:tcPr>
          <w:p w:rsidR="001D5894" w:rsidRPr="005C4D57" w:rsidRDefault="001D5894" w:rsidP="005C4D57">
            <w:pPr>
              <w:spacing w:line="360" w:lineRule="auto"/>
              <w:jc w:val="both"/>
              <w:rPr>
                <w:sz w:val="24"/>
                <w:szCs w:val="24"/>
              </w:rPr>
            </w:pP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Yes</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145</w:t>
            </w:r>
          </w:p>
        </w:tc>
        <w:tc>
          <w:tcPr>
            <w:tcW w:w="1799" w:type="dxa"/>
            <w:noWrap/>
            <w:hideMark/>
          </w:tcPr>
          <w:p w:rsidR="001D5894" w:rsidRPr="005C4D57" w:rsidRDefault="000E57CE" w:rsidP="005C4D57">
            <w:pPr>
              <w:spacing w:line="360" w:lineRule="auto"/>
              <w:jc w:val="both"/>
              <w:rPr>
                <w:sz w:val="24"/>
                <w:szCs w:val="24"/>
              </w:rPr>
            </w:pPr>
            <w:r w:rsidRPr="005C4D57">
              <w:rPr>
                <w:sz w:val="24"/>
                <w:szCs w:val="24"/>
              </w:rPr>
              <w:t>73%</w:t>
            </w: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 xml:space="preserve">No </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53</w:t>
            </w:r>
          </w:p>
        </w:tc>
        <w:tc>
          <w:tcPr>
            <w:tcW w:w="1799" w:type="dxa"/>
            <w:noWrap/>
            <w:hideMark/>
          </w:tcPr>
          <w:p w:rsidR="001D5894" w:rsidRPr="005C4D57" w:rsidRDefault="000E57CE" w:rsidP="005C4D57">
            <w:pPr>
              <w:spacing w:line="360" w:lineRule="auto"/>
              <w:jc w:val="both"/>
              <w:rPr>
                <w:sz w:val="24"/>
                <w:szCs w:val="24"/>
              </w:rPr>
            </w:pPr>
            <w:r w:rsidRPr="005C4D57">
              <w:rPr>
                <w:sz w:val="24"/>
                <w:szCs w:val="24"/>
              </w:rPr>
              <w:t>27%</w:t>
            </w:r>
          </w:p>
        </w:tc>
      </w:tr>
      <w:tr w:rsidR="001D5894" w:rsidRPr="005C4D57">
        <w:trPr>
          <w:trHeight w:val="285"/>
        </w:trPr>
        <w:tc>
          <w:tcPr>
            <w:tcW w:w="4257" w:type="dxa"/>
            <w:noWrap/>
            <w:hideMark/>
          </w:tcPr>
          <w:p w:rsidR="001D5894" w:rsidRPr="005C4D57" w:rsidRDefault="000E57CE" w:rsidP="005C4D57">
            <w:pPr>
              <w:spacing w:line="360" w:lineRule="auto"/>
              <w:jc w:val="both"/>
              <w:rPr>
                <w:b/>
                <w:sz w:val="24"/>
                <w:szCs w:val="24"/>
              </w:rPr>
            </w:pPr>
            <w:r w:rsidRPr="005C4D57">
              <w:rPr>
                <w:b/>
                <w:sz w:val="24"/>
                <w:szCs w:val="24"/>
              </w:rPr>
              <w:t>Total</w:t>
            </w:r>
          </w:p>
        </w:tc>
        <w:tc>
          <w:tcPr>
            <w:tcW w:w="2895" w:type="dxa"/>
            <w:noWrap/>
            <w:hideMark/>
          </w:tcPr>
          <w:p w:rsidR="001D5894" w:rsidRPr="005C4D57" w:rsidRDefault="000E57CE" w:rsidP="005C4D57">
            <w:pPr>
              <w:spacing w:line="360" w:lineRule="auto"/>
              <w:jc w:val="both"/>
              <w:rPr>
                <w:b/>
                <w:sz w:val="24"/>
                <w:szCs w:val="24"/>
              </w:rPr>
            </w:pPr>
            <w:r w:rsidRPr="005C4D57">
              <w:rPr>
                <w:b/>
                <w:sz w:val="24"/>
                <w:szCs w:val="24"/>
              </w:rPr>
              <w:t>198</w:t>
            </w:r>
          </w:p>
        </w:tc>
        <w:tc>
          <w:tcPr>
            <w:tcW w:w="1799" w:type="dxa"/>
            <w:noWrap/>
            <w:hideMark/>
          </w:tcPr>
          <w:p w:rsidR="001D5894" w:rsidRPr="005C4D57" w:rsidRDefault="000E57CE" w:rsidP="005C4D57">
            <w:pPr>
              <w:spacing w:line="360" w:lineRule="auto"/>
              <w:jc w:val="both"/>
              <w:rPr>
                <w:b/>
                <w:sz w:val="24"/>
                <w:szCs w:val="24"/>
              </w:rPr>
            </w:pPr>
            <w:r w:rsidRPr="005C4D57">
              <w:rPr>
                <w:b/>
                <w:sz w:val="24"/>
                <w:szCs w:val="24"/>
              </w:rPr>
              <w:t>100%</w:t>
            </w: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 How often do you use the Internet?</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 </w:t>
            </w:r>
          </w:p>
        </w:tc>
        <w:tc>
          <w:tcPr>
            <w:tcW w:w="1799" w:type="dxa"/>
            <w:noWrap/>
            <w:hideMark/>
          </w:tcPr>
          <w:p w:rsidR="001D5894" w:rsidRPr="005C4D57" w:rsidRDefault="001D5894" w:rsidP="005C4D57">
            <w:pPr>
              <w:spacing w:line="360" w:lineRule="auto"/>
              <w:jc w:val="both"/>
              <w:rPr>
                <w:sz w:val="24"/>
                <w:szCs w:val="24"/>
              </w:rPr>
            </w:pP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Daily</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19</w:t>
            </w:r>
          </w:p>
        </w:tc>
        <w:tc>
          <w:tcPr>
            <w:tcW w:w="1799" w:type="dxa"/>
            <w:noWrap/>
            <w:hideMark/>
          </w:tcPr>
          <w:p w:rsidR="001D5894" w:rsidRPr="005C4D57" w:rsidRDefault="000E57CE" w:rsidP="005C4D57">
            <w:pPr>
              <w:spacing w:line="360" w:lineRule="auto"/>
              <w:jc w:val="both"/>
              <w:rPr>
                <w:sz w:val="24"/>
                <w:szCs w:val="24"/>
              </w:rPr>
            </w:pPr>
            <w:r w:rsidRPr="005C4D57">
              <w:rPr>
                <w:sz w:val="24"/>
                <w:szCs w:val="24"/>
              </w:rPr>
              <w:t>10%</w:t>
            </w: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 xml:space="preserve">Once a week </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15</w:t>
            </w:r>
          </w:p>
        </w:tc>
        <w:tc>
          <w:tcPr>
            <w:tcW w:w="1799" w:type="dxa"/>
            <w:noWrap/>
            <w:hideMark/>
          </w:tcPr>
          <w:p w:rsidR="001D5894" w:rsidRPr="005C4D57" w:rsidRDefault="000E57CE" w:rsidP="005C4D57">
            <w:pPr>
              <w:spacing w:line="360" w:lineRule="auto"/>
              <w:jc w:val="both"/>
              <w:rPr>
                <w:sz w:val="24"/>
                <w:szCs w:val="24"/>
              </w:rPr>
            </w:pPr>
            <w:r w:rsidRPr="005C4D57">
              <w:rPr>
                <w:sz w:val="24"/>
                <w:szCs w:val="24"/>
              </w:rPr>
              <w:t>8%</w:t>
            </w: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Every Fortnight</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30</w:t>
            </w:r>
          </w:p>
        </w:tc>
        <w:tc>
          <w:tcPr>
            <w:tcW w:w="1799" w:type="dxa"/>
            <w:noWrap/>
            <w:hideMark/>
          </w:tcPr>
          <w:p w:rsidR="001D5894" w:rsidRPr="005C4D57" w:rsidRDefault="000E57CE" w:rsidP="005C4D57">
            <w:pPr>
              <w:spacing w:line="360" w:lineRule="auto"/>
              <w:jc w:val="both"/>
              <w:rPr>
                <w:sz w:val="24"/>
                <w:szCs w:val="24"/>
              </w:rPr>
            </w:pPr>
            <w:r w:rsidRPr="005C4D57">
              <w:rPr>
                <w:sz w:val="24"/>
                <w:szCs w:val="24"/>
              </w:rPr>
              <w:t>15%</w:t>
            </w:r>
          </w:p>
        </w:tc>
      </w:tr>
      <w:tr w:rsidR="001D5894" w:rsidRPr="005C4D57">
        <w:trPr>
          <w:trHeight w:val="285"/>
        </w:trPr>
        <w:tc>
          <w:tcPr>
            <w:tcW w:w="4257" w:type="dxa"/>
            <w:noWrap/>
            <w:hideMark/>
          </w:tcPr>
          <w:p w:rsidR="001D5894" w:rsidRPr="005C4D57" w:rsidRDefault="000E57CE" w:rsidP="005C4D57">
            <w:pPr>
              <w:spacing w:line="360" w:lineRule="auto"/>
              <w:jc w:val="both"/>
              <w:rPr>
                <w:sz w:val="24"/>
                <w:szCs w:val="24"/>
              </w:rPr>
            </w:pPr>
            <w:r w:rsidRPr="005C4D57">
              <w:rPr>
                <w:sz w:val="24"/>
                <w:szCs w:val="24"/>
              </w:rPr>
              <w:t>Once a month</w:t>
            </w:r>
          </w:p>
        </w:tc>
        <w:tc>
          <w:tcPr>
            <w:tcW w:w="2895" w:type="dxa"/>
            <w:noWrap/>
            <w:hideMark/>
          </w:tcPr>
          <w:p w:rsidR="001D5894" w:rsidRPr="005C4D57" w:rsidRDefault="000E57CE" w:rsidP="005C4D57">
            <w:pPr>
              <w:spacing w:line="360" w:lineRule="auto"/>
              <w:jc w:val="both"/>
              <w:rPr>
                <w:sz w:val="24"/>
                <w:szCs w:val="24"/>
              </w:rPr>
            </w:pPr>
            <w:r w:rsidRPr="005C4D57">
              <w:rPr>
                <w:sz w:val="24"/>
                <w:szCs w:val="24"/>
              </w:rPr>
              <w:t>134</w:t>
            </w:r>
          </w:p>
        </w:tc>
        <w:tc>
          <w:tcPr>
            <w:tcW w:w="1799" w:type="dxa"/>
            <w:noWrap/>
            <w:hideMark/>
          </w:tcPr>
          <w:p w:rsidR="001D5894" w:rsidRPr="005C4D57" w:rsidRDefault="000E57CE" w:rsidP="005C4D57">
            <w:pPr>
              <w:spacing w:line="360" w:lineRule="auto"/>
              <w:jc w:val="both"/>
              <w:rPr>
                <w:sz w:val="24"/>
                <w:szCs w:val="24"/>
              </w:rPr>
            </w:pPr>
            <w:r w:rsidRPr="005C4D57">
              <w:rPr>
                <w:sz w:val="24"/>
                <w:szCs w:val="24"/>
              </w:rPr>
              <w:t>68%</w:t>
            </w:r>
          </w:p>
        </w:tc>
      </w:tr>
      <w:tr w:rsidR="001D5894" w:rsidRPr="005C4D57">
        <w:trPr>
          <w:trHeight w:val="285"/>
        </w:trPr>
        <w:tc>
          <w:tcPr>
            <w:tcW w:w="4257" w:type="dxa"/>
            <w:noWrap/>
            <w:hideMark/>
          </w:tcPr>
          <w:p w:rsidR="001D5894" w:rsidRPr="005C4D57" w:rsidRDefault="000E57CE" w:rsidP="005C4D57">
            <w:pPr>
              <w:spacing w:line="360" w:lineRule="auto"/>
              <w:jc w:val="both"/>
              <w:rPr>
                <w:b/>
                <w:sz w:val="24"/>
                <w:szCs w:val="24"/>
              </w:rPr>
            </w:pPr>
            <w:r w:rsidRPr="005C4D57">
              <w:rPr>
                <w:b/>
                <w:sz w:val="24"/>
                <w:szCs w:val="24"/>
              </w:rPr>
              <w:lastRenderedPageBreak/>
              <w:t>Total</w:t>
            </w:r>
          </w:p>
        </w:tc>
        <w:tc>
          <w:tcPr>
            <w:tcW w:w="2895" w:type="dxa"/>
            <w:noWrap/>
            <w:hideMark/>
          </w:tcPr>
          <w:p w:rsidR="001D5894" w:rsidRPr="005C4D57" w:rsidRDefault="000E57CE" w:rsidP="005C4D57">
            <w:pPr>
              <w:spacing w:line="360" w:lineRule="auto"/>
              <w:jc w:val="both"/>
              <w:rPr>
                <w:b/>
                <w:sz w:val="24"/>
                <w:szCs w:val="24"/>
              </w:rPr>
            </w:pPr>
            <w:r w:rsidRPr="005C4D57">
              <w:rPr>
                <w:b/>
                <w:sz w:val="24"/>
                <w:szCs w:val="24"/>
              </w:rPr>
              <w:t>198</w:t>
            </w:r>
          </w:p>
        </w:tc>
        <w:tc>
          <w:tcPr>
            <w:tcW w:w="1799" w:type="dxa"/>
            <w:noWrap/>
            <w:hideMark/>
          </w:tcPr>
          <w:p w:rsidR="001D5894" w:rsidRPr="005C4D57" w:rsidRDefault="000E57CE" w:rsidP="005C4D57">
            <w:pPr>
              <w:spacing w:line="360" w:lineRule="auto"/>
              <w:jc w:val="both"/>
              <w:rPr>
                <w:b/>
                <w:sz w:val="24"/>
                <w:szCs w:val="24"/>
              </w:rPr>
            </w:pPr>
            <w:r w:rsidRPr="005C4D57">
              <w:rPr>
                <w:b/>
                <w:sz w:val="24"/>
                <w:szCs w:val="24"/>
              </w:rPr>
              <w:t>100%</w:t>
            </w:r>
          </w:p>
        </w:tc>
      </w:tr>
    </w:tbl>
    <w:p w:rsidR="001D5894" w:rsidRPr="005C4D57" w:rsidRDefault="000E57CE" w:rsidP="005C4D57">
      <w:pPr>
        <w:spacing w:before="240" w:line="360" w:lineRule="auto"/>
        <w:jc w:val="both"/>
        <w:rPr>
          <w:b/>
          <w:sz w:val="24"/>
          <w:szCs w:val="24"/>
        </w:rPr>
      </w:pPr>
      <w:r w:rsidRPr="005C4D57">
        <w:rPr>
          <w:b/>
          <w:sz w:val="24"/>
          <w:szCs w:val="24"/>
        </w:rPr>
        <w:t>Primary data 2024</w:t>
      </w:r>
    </w:p>
    <w:p w:rsidR="001D5894" w:rsidRPr="005C4D57" w:rsidRDefault="001D5894" w:rsidP="005C4D57">
      <w:pPr>
        <w:widowControl/>
        <w:autoSpaceDE/>
        <w:autoSpaceDN/>
        <w:spacing w:after="160" w:line="360" w:lineRule="auto"/>
        <w:jc w:val="both"/>
        <w:rPr>
          <w:sz w:val="24"/>
          <w:szCs w:val="24"/>
        </w:rPr>
      </w:pPr>
    </w:p>
    <w:p w:rsidR="001D5894" w:rsidRPr="005C4D57" w:rsidRDefault="000E57CE" w:rsidP="005C4D57">
      <w:pPr>
        <w:widowControl/>
        <w:autoSpaceDE/>
        <w:autoSpaceDN/>
        <w:spacing w:after="160" w:line="360" w:lineRule="auto"/>
        <w:jc w:val="both"/>
        <w:rPr>
          <w:sz w:val="24"/>
          <w:szCs w:val="24"/>
        </w:rPr>
      </w:pPr>
      <w:r w:rsidRPr="005C4D57">
        <w:rPr>
          <w:sz w:val="24"/>
          <w:szCs w:val="24"/>
        </w:rPr>
        <w:t>The higher representation of female respondents (56%) compared to males (44%) indicates a significant level of female participation in the survey. This may suggest that women in the community are engaged and interested in financial matters, which is essential for understanding financial inclusion. However, the disparity also points to the need for targeted financial services and programs that specifically address the challenges women face in accessing formal financial systems, such as barriers related to financial literacy and socio-cultural factors.</w:t>
      </w:r>
    </w:p>
    <w:p w:rsidR="001D5894" w:rsidRPr="005C4D57" w:rsidRDefault="000E57CE" w:rsidP="005C4D57">
      <w:pPr>
        <w:widowControl/>
        <w:autoSpaceDE/>
        <w:autoSpaceDN/>
        <w:spacing w:after="160" w:line="360" w:lineRule="auto"/>
        <w:jc w:val="both"/>
        <w:rPr>
          <w:sz w:val="24"/>
          <w:szCs w:val="24"/>
        </w:rPr>
      </w:pPr>
      <w:r w:rsidRPr="005C4D57">
        <w:rPr>
          <w:sz w:val="24"/>
          <w:szCs w:val="24"/>
        </w:rPr>
        <w:t xml:space="preserve">The most substantial age group is 30-39 years (49%), indicating that the respondents are predominantly in their prime working years. This demographic is likely to be financially active and may have distinct needs regarding savings, investment, and loan products. The younger age group (19-29 years) is significantly smaller (17%), suggesting that strategies to engage younger individuals in financial literacy and inclusion should be prioritized. </w:t>
      </w:r>
    </w:p>
    <w:p w:rsidR="001D5894" w:rsidRPr="005C4D57" w:rsidRDefault="000E57CE" w:rsidP="005C4D57">
      <w:pPr>
        <w:widowControl/>
        <w:autoSpaceDE/>
        <w:autoSpaceDN/>
        <w:spacing w:after="160" w:line="360" w:lineRule="auto"/>
        <w:jc w:val="both"/>
        <w:rPr>
          <w:sz w:val="24"/>
          <w:szCs w:val="24"/>
        </w:rPr>
      </w:pPr>
      <w:r w:rsidRPr="005C4D57">
        <w:rPr>
          <w:sz w:val="24"/>
          <w:szCs w:val="24"/>
        </w:rPr>
        <w:t xml:space="preserve">A majority of respondents (63%) are married, indicating that household financial decisions are likely made jointly. This highlights the importance of creating financial products that accommodate household financial management, such as joint accounts or family savings plans. </w:t>
      </w:r>
    </w:p>
    <w:p w:rsidR="001D5894" w:rsidRPr="005C4D57" w:rsidRDefault="000E57CE" w:rsidP="005C4D57">
      <w:pPr>
        <w:widowControl/>
        <w:autoSpaceDE/>
        <w:autoSpaceDN/>
        <w:spacing w:after="160" w:line="360" w:lineRule="auto"/>
        <w:jc w:val="both"/>
        <w:rPr>
          <w:sz w:val="24"/>
          <w:szCs w:val="24"/>
        </w:rPr>
      </w:pPr>
      <w:r w:rsidRPr="005C4D57">
        <w:rPr>
          <w:sz w:val="24"/>
          <w:szCs w:val="24"/>
        </w:rPr>
        <w:t>The educational background of respondents reveals that a significant proportion (45%) have attained a bachelor's degree, indicating a relatively high level of education among the population. This suggests that the respondents may have a better understanding of financial concepts and are likely more engaged with formal financial services. However, the presence of individuals with no education (2%) and those with only a high school education (33%) indicates that targeted educational initiatives are necessary to improve financial literacy, particularly among less educated segments of the population.</w:t>
      </w:r>
    </w:p>
    <w:p w:rsidR="001D5894" w:rsidRPr="005C4D57" w:rsidRDefault="000E57CE" w:rsidP="005C4D57">
      <w:pPr>
        <w:widowControl/>
        <w:autoSpaceDE/>
        <w:autoSpaceDN/>
        <w:spacing w:after="160" w:line="360" w:lineRule="auto"/>
        <w:jc w:val="both"/>
        <w:rPr>
          <w:sz w:val="24"/>
          <w:szCs w:val="24"/>
        </w:rPr>
      </w:pPr>
      <w:r w:rsidRPr="005C4D57">
        <w:rPr>
          <w:sz w:val="24"/>
          <w:szCs w:val="24"/>
        </w:rPr>
        <w:t xml:space="preserve">The finding that 73% of respondents own a bank account is a positive indicator of financial inclusion. It suggests that a substantial portion of the community has access to formal financial services, which can facilitate savings, investments, and access to credit. However, the 27% of respondents without bank accounts represents a significant gap that needs addressing. </w:t>
      </w:r>
    </w:p>
    <w:p w:rsidR="001D5894" w:rsidRPr="005C4D57" w:rsidRDefault="000E57CE" w:rsidP="005C4D57">
      <w:pPr>
        <w:widowControl/>
        <w:autoSpaceDE/>
        <w:autoSpaceDN/>
        <w:spacing w:after="160" w:line="360" w:lineRule="auto"/>
        <w:jc w:val="both"/>
        <w:rPr>
          <w:sz w:val="24"/>
          <w:szCs w:val="24"/>
        </w:rPr>
      </w:pPr>
      <w:r w:rsidRPr="005C4D57">
        <w:rPr>
          <w:sz w:val="24"/>
          <w:szCs w:val="24"/>
        </w:rPr>
        <w:lastRenderedPageBreak/>
        <w:t xml:space="preserve">The low percentage of daily Internet users (10%) and the high proportion of individuals using the Internet once a month (68%) reveal critical insights into the accessibility of digital financial services in the region. While Internet access is increasingly essential for modern banking and financial services, this data suggests that many residents may lack regular access to online platforms. </w:t>
      </w:r>
    </w:p>
    <w:p w:rsidR="001D5894" w:rsidRPr="005C4D57" w:rsidRDefault="001D5894" w:rsidP="005C4D57">
      <w:pPr>
        <w:widowControl/>
        <w:autoSpaceDE/>
        <w:autoSpaceDN/>
        <w:spacing w:after="160" w:line="360" w:lineRule="auto"/>
        <w:jc w:val="both"/>
        <w:rPr>
          <w:sz w:val="24"/>
          <w:szCs w:val="24"/>
        </w:rPr>
      </w:pPr>
    </w:p>
    <w:p w:rsidR="00674D67" w:rsidRPr="005C4D57" w:rsidRDefault="00674D67" w:rsidP="005C4D57">
      <w:pPr>
        <w:widowControl/>
        <w:autoSpaceDE/>
        <w:autoSpaceDN/>
        <w:spacing w:after="160" w:line="360" w:lineRule="auto"/>
        <w:jc w:val="both"/>
        <w:rPr>
          <w:sz w:val="24"/>
          <w:szCs w:val="24"/>
        </w:rPr>
      </w:pPr>
    </w:p>
    <w:p w:rsidR="00674D67" w:rsidRPr="005C4D57" w:rsidRDefault="00674D67" w:rsidP="005C4D57">
      <w:pPr>
        <w:widowControl/>
        <w:autoSpaceDE/>
        <w:autoSpaceDN/>
        <w:spacing w:after="160" w:line="360" w:lineRule="auto"/>
        <w:jc w:val="both"/>
        <w:rPr>
          <w:sz w:val="24"/>
          <w:szCs w:val="24"/>
        </w:rPr>
      </w:pPr>
    </w:p>
    <w:p w:rsidR="001D5894" w:rsidRPr="005C4D57" w:rsidRDefault="00027071" w:rsidP="005C4D57">
      <w:pPr>
        <w:keepNext/>
        <w:keepLines/>
        <w:spacing w:before="40" w:line="360" w:lineRule="auto"/>
        <w:jc w:val="both"/>
        <w:outlineLvl w:val="1"/>
        <w:rPr>
          <w:b/>
          <w:sz w:val="24"/>
          <w:szCs w:val="24"/>
        </w:rPr>
      </w:pPr>
      <w:bookmarkStart w:id="38" w:name="_Toc181621486"/>
      <w:bookmarkStart w:id="39" w:name="_Toc181622014"/>
      <w:r>
        <w:rPr>
          <w:b/>
          <w:sz w:val="24"/>
          <w:szCs w:val="24"/>
        </w:rPr>
        <w:t>4.2</w:t>
      </w:r>
      <w:r w:rsidR="000E57CE" w:rsidRPr="005C4D57">
        <w:rPr>
          <w:b/>
          <w:sz w:val="24"/>
          <w:szCs w:val="24"/>
        </w:rPr>
        <w:t xml:space="preserve"> Descriptive statistics</w:t>
      </w:r>
      <w:bookmarkEnd w:id="38"/>
      <w:bookmarkEnd w:id="39"/>
      <w:r w:rsidR="000E57CE" w:rsidRPr="005C4D57">
        <w:rPr>
          <w:b/>
          <w:sz w:val="24"/>
          <w:szCs w:val="24"/>
        </w:rPr>
        <w:t xml:space="preserve"> </w:t>
      </w:r>
    </w:p>
    <w:p w:rsidR="001D5894" w:rsidRPr="005C4D57" w:rsidRDefault="000E57CE" w:rsidP="005C4D57">
      <w:pPr>
        <w:spacing w:before="240" w:line="360" w:lineRule="auto"/>
        <w:jc w:val="both"/>
        <w:rPr>
          <w:sz w:val="24"/>
          <w:szCs w:val="24"/>
        </w:rPr>
      </w:pPr>
      <w:r w:rsidRPr="005C4D57">
        <w:rPr>
          <w:sz w:val="24"/>
          <w:szCs w:val="24"/>
        </w:rPr>
        <w:t>This section presents descriptive statistics that highlight the socio-economic benefits of financial inclusion.</w:t>
      </w:r>
    </w:p>
    <w:p w:rsidR="001D5894" w:rsidRPr="005C4D57" w:rsidRDefault="00027071" w:rsidP="005C4D57">
      <w:pPr>
        <w:keepNext/>
        <w:keepLines/>
        <w:spacing w:before="40" w:line="360" w:lineRule="auto"/>
        <w:jc w:val="both"/>
        <w:outlineLvl w:val="2"/>
        <w:rPr>
          <w:b/>
          <w:bCs/>
          <w:sz w:val="24"/>
          <w:szCs w:val="24"/>
        </w:rPr>
      </w:pPr>
      <w:bookmarkStart w:id="40" w:name="_Toc181621487"/>
      <w:bookmarkStart w:id="41" w:name="_Toc181622015"/>
      <w:r>
        <w:rPr>
          <w:b/>
          <w:bCs/>
          <w:sz w:val="24"/>
          <w:szCs w:val="24"/>
        </w:rPr>
        <w:t>4</w:t>
      </w:r>
      <w:r w:rsidR="000E57CE" w:rsidRPr="005C4D57">
        <w:rPr>
          <w:b/>
          <w:bCs/>
          <w:sz w:val="24"/>
          <w:szCs w:val="24"/>
        </w:rPr>
        <w:t>.2</w:t>
      </w:r>
      <w:r>
        <w:rPr>
          <w:b/>
          <w:bCs/>
          <w:sz w:val="24"/>
          <w:szCs w:val="24"/>
        </w:rPr>
        <w:t>.1</w:t>
      </w:r>
      <w:r w:rsidR="000E57CE" w:rsidRPr="005C4D57">
        <w:rPr>
          <w:b/>
          <w:bCs/>
          <w:sz w:val="24"/>
          <w:szCs w:val="24"/>
        </w:rPr>
        <w:t xml:space="preserve"> The socio-economic benefits of financial inclusion.</w:t>
      </w:r>
      <w:bookmarkEnd w:id="40"/>
      <w:bookmarkEnd w:id="41"/>
    </w:p>
    <w:p w:rsidR="00674D67" w:rsidRPr="005C4D57" w:rsidRDefault="00674D67" w:rsidP="005C4D57">
      <w:pPr>
        <w:spacing w:line="360" w:lineRule="auto"/>
        <w:rPr>
          <w:bCs/>
          <w:sz w:val="24"/>
          <w:szCs w:val="24"/>
        </w:rPr>
      </w:pPr>
      <w:r w:rsidRPr="005C4D57">
        <w:rPr>
          <w:bCs/>
          <w:sz w:val="24"/>
          <w:szCs w:val="24"/>
        </w:rPr>
        <w:t>This section summarizes the socio-economic benefits of financial inclusion based on respondents' perceptions. Each statement in the table reflects an aspect of how financial inclusion contributes to socio-economic development, with measures such as minimum and maximum scores, mean values, and standard deviation provided for each statement to illustrate the variability and central tendency of responses.</w:t>
      </w:r>
    </w:p>
    <w:p w:rsidR="001D5894" w:rsidRPr="005C4D57" w:rsidRDefault="000E57CE" w:rsidP="005C4D57">
      <w:pPr>
        <w:pStyle w:val="Subtitle"/>
        <w:spacing w:line="360" w:lineRule="auto"/>
        <w:rPr>
          <w:rFonts w:ascii="Times New Roman" w:hAnsi="Times New Roman" w:cs="Times New Roman"/>
          <w:color w:val="auto"/>
          <w:sz w:val="24"/>
          <w:szCs w:val="24"/>
        </w:rPr>
      </w:pPr>
      <w:bookmarkStart w:id="42" w:name="_Toc181622038"/>
      <w:r w:rsidRPr="005C4D57">
        <w:rPr>
          <w:rFonts w:ascii="Times New Roman" w:hAnsi="Times New Roman" w:cs="Times New Roman"/>
          <w:color w:val="auto"/>
          <w:sz w:val="24"/>
          <w:szCs w:val="24"/>
        </w:rPr>
        <w:t>Table 4.2: The socio-economic benefits of financial inclusion.</w:t>
      </w:r>
      <w:bookmarkEnd w:id="42"/>
      <w:r w:rsidR="00D412D1" w:rsidRPr="005C4D57">
        <w:rPr>
          <w:rFonts w:ascii="Times New Roman" w:hAnsi="Times New Roman" w:cs="Times New Roman"/>
          <w:color w:val="auto"/>
          <w:sz w:val="24"/>
          <w:szCs w:val="24"/>
        </w:rPr>
        <w:t xml:space="preserve"> </w:t>
      </w:r>
    </w:p>
    <w:tbl>
      <w:tblPr>
        <w:tblW w:w="9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855"/>
        <w:gridCol w:w="630"/>
        <w:gridCol w:w="540"/>
        <w:gridCol w:w="630"/>
        <w:gridCol w:w="900"/>
        <w:gridCol w:w="1260"/>
      </w:tblGrid>
      <w:tr w:rsidR="005C4D57" w:rsidRPr="005C4D57" w:rsidTr="005C4D57">
        <w:trPr>
          <w:cantSplit/>
        </w:trPr>
        <w:tc>
          <w:tcPr>
            <w:tcW w:w="5855" w:type="dxa"/>
            <w:shd w:val="clear" w:color="auto" w:fill="auto"/>
          </w:tcPr>
          <w:p w:rsidR="00674D67" w:rsidRPr="005C4D57" w:rsidRDefault="00674D67" w:rsidP="005C4D57">
            <w:pPr>
              <w:spacing w:line="360" w:lineRule="auto"/>
              <w:jc w:val="both"/>
              <w:rPr>
                <w:sz w:val="24"/>
                <w:szCs w:val="24"/>
              </w:rPr>
            </w:pPr>
            <w:r w:rsidRPr="005C4D57">
              <w:rPr>
                <w:b/>
                <w:sz w:val="24"/>
                <w:szCs w:val="24"/>
              </w:rPr>
              <w:t>Statements</w:t>
            </w:r>
          </w:p>
        </w:tc>
        <w:tc>
          <w:tcPr>
            <w:tcW w:w="630" w:type="dxa"/>
            <w:shd w:val="clear" w:color="auto" w:fill="auto"/>
          </w:tcPr>
          <w:p w:rsidR="00674D67" w:rsidRPr="005C4D57" w:rsidRDefault="00674D67" w:rsidP="005C4D57">
            <w:pPr>
              <w:spacing w:line="360" w:lineRule="auto"/>
              <w:jc w:val="both"/>
              <w:rPr>
                <w:sz w:val="24"/>
                <w:szCs w:val="24"/>
              </w:rPr>
            </w:pPr>
            <w:r w:rsidRPr="005C4D57">
              <w:rPr>
                <w:b/>
                <w:sz w:val="24"/>
                <w:szCs w:val="24"/>
              </w:rPr>
              <w:t>N</w:t>
            </w:r>
          </w:p>
        </w:tc>
        <w:tc>
          <w:tcPr>
            <w:tcW w:w="540" w:type="dxa"/>
            <w:shd w:val="clear" w:color="auto" w:fill="auto"/>
          </w:tcPr>
          <w:p w:rsidR="00674D67" w:rsidRPr="005C4D57" w:rsidRDefault="00674D67" w:rsidP="005C4D57">
            <w:pPr>
              <w:spacing w:line="360" w:lineRule="auto"/>
              <w:jc w:val="both"/>
              <w:rPr>
                <w:sz w:val="24"/>
                <w:szCs w:val="24"/>
              </w:rPr>
            </w:pPr>
            <w:r w:rsidRPr="005C4D57">
              <w:rPr>
                <w:rFonts w:eastAsia="Calibri"/>
                <w:b/>
                <w:sz w:val="24"/>
                <w:szCs w:val="24"/>
              </w:rPr>
              <w:t>Min</w:t>
            </w:r>
          </w:p>
        </w:tc>
        <w:tc>
          <w:tcPr>
            <w:tcW w:w="630" w:type="dxa"/>
            <w:shd w:val="clear" w:color="auto" w:fill="auto"/>
          </w:tcPr>
          <w:p w:rsidR="00674D67" w:rsidRPr="005C4D57" w:rsidRDefault="00674D67" w:rsidP="005C4D57">
            <w:pPr>
              <w:spacing w:line="360" w:lineRule="auto"/>
              <w:jc w:val="both"/>
              <w:rPr>
                <w:sz w:val="24"/>
                <w:szCs w:val="24"/>
              </w:rPr>
            </w:pPr>
            <w:r w:rsidRPr="005C4D57">
              <w:rPr>
                <w:rFonts w:eastAsia="Calibri"/>
                <w:b/>
                <w:sz w:val="24"/>
                <w:szCs w:val="24"/>
              </w:rPr>
              <w:t>Max</w:t>
            </w:r>
          </w:p>
        </w:tc>
        <w:tc>
          <w:tcPr>
            <w:tcW w:w="900" w:type="dxa"/>
            <w:shd w:val="clear" w:color="auto" w:fill="auto"/>
          </w:tcPr>
          <w:p w:rsidR="00674D67" w:rsidRPr="005C4D57" w:rsidRDefault="00674D67" w:rsidP="005C4D57">
            <w:pPr>
              <w:spacing w:line="360" w:lineRule="auto"/>
              <w:jc w:val="both"/>
              <w:rPr>
                <w:sz w:val="24"/>
                <w:szCs w:val="24"/>
              </w:rPr>
            </w:pPr>
            <w:r w:rsidRPr="005C4D57">
              <w:rPr>
                <w:rFonts w:eastAsia="Calibri"/>
                <w:b/>
                <w:sz w:val="24"/>
                <w:szCs w:val="24"/>
              </w:rPr>
              <w:t xml:space="preserve">Mean </w:t>
            </w:r>
          </w:p>
        </w:tc>
        <w:tc>
          <w:tcPr>
            <w:tcW w:w="1260" w:type="dxa"/>
            <w:shd w:val="clear" w:color="auto" w:fill="auto"/>
          </w:tcPr>
          <w:p w:rsidR="00674D67" w:rsidRPr="005C4D57" w:rsidRDefault="00674D67" w:rsidP="005C4D57">
            <w:pPr>
              <w:spacing w:line="360" w:lineRule="auto"/>
              <w:jc w:val="both"/>
              <w:rPr>
                <w:sz w:val="24"/>
                <w:szCs w:val="24"/>
              </w:rPr>
            </w:pPr>
            <w:r w:rsidRPr="005C4D57">
              <w:rPr>
                <w:rFonts w:eastAsia="Calibri"/>
                <w:b/>
                <w:sz w:val="24"/>
                <w:szCs w:val="24"/>
              </w:rPr>
              <w:t xml:space="preserve">Standard deviation </w:t>
            </w:r>
          </w:p>
        </w:tc>
      </w:tr>
      <w:tr w:rsidR="005C4D57" w:rsidRPr="005C4D57" w:rsidTr="005C4D57">
        <w:trPr>
          <w:cantSplit/>
        </w:trPr>
        <w:tc>
          <w:tcPr>
            <w:tcW w:w="5855" w:type="dxa"/>
            <w:shd w:val="clear" w:color="auto" w:fill="auto"/>
          </w:tcPr>
          <w:p w:rsidR="001D5894" w:rsidRPr="005C4D57" w:rsidRDefault="000E57CE" w:rsidP="005C4D57">
            <w:pPr>
              <w:spacing w:line="360" w:lineRule="auto"/>
              <w:jc w:val="both"/>
              <w:rPr>
                <w:sz w:val="24"/>
                <w:szCs w:val="24"/>
              </w:rPr>
            </w:pPr>
            <w:r w:rsidRPr="005C4D57">
              <w:rPr>
                <w:sz w:val="24"/>
                <w:szCs w:val="24"/>
              </w:rPr>
              <w:t>Financial inclusion improves access to essential services in underserved communities.</w:t>
            </w:r>
          </w:p>
        </w:tc>
        <w:tc>
          <w:tcPr>
            <w:tcW w:w="63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540" w:type="dxa"/>
            <w:shd w:val="clear" w:color="auto" w:fill="auto"/>
          </w:tcPr>
          <w:p w:rsidR="001D5894" w:rsidRPr="005C4D57" w:rsidRDefault="000E57CE" w:rsidP="005C4D57">
            <w:pPr>
              <w:spacing w:line="360" w:lineRule="auto"/>
              <w:jc w:val="both"/>
              <w:rPr>
                <w:sz w:val="24"/>
                <w:szCs w:val="24"/>
              </w:rPr>
            </w:pPr>
            <w:r w:rsidRPr="005C4D57">
              <w:rPr>
                <w:sz w:val="24"/>
                <w:szCs w:val="24"/>
              </w:rPr>
              <w:t>1</w:t>
            </w:r>
          </w:p>
        </w:tc>
        <w:tc>
          <w:tcPr>
            <w:tcW w:w="630" w:type="dxa"/>
            <w:shd w:val="clear" w:color="auto" w:fill="auto"/>
          </w:tcPr>
          <w:p w:rsidR="001D5894" w:rsidRPr="005C4D57" w:rsidRDefault="000E57CE" w:rsidP="005C4D57">
            <w:pPr>
              <w:spacing w:line="360" w:lineRule="auto"/>
              <w:jc w:val="both"/>
              <w:rPr>
                <w:sz w:val="24"/>
                <w:szCs w:val="24"/>
              </w:rPr>
            </w:pPr>
            <w:r w:rsidRPr="005C4D57">
              <w:rPr>
                <w:sz w:val="24"/>
                <w:szCs w:val="24"/>
              </w:rPr>
              <w:t>5</w:t>
            </w:r>
          </w:p>
        </w:tc>
        <w:tc>
          <w:tcPr>
            <w:tcW w:w="900" w:type="dxa"/>
            <w:shd w:val="clear" w:color="auto" w:fill="auto"/>
          </w:tcPr>
          <w:p w:rsidR="001D5894" w:rsidRPr="005C4D57" w:rsidRDefault="000E57CE" w:rsidP="005C4D57">
            <w:pPr>
              <w:spacing w:line="360" w:lineRule="auto"/>
              <w:jc w:val="both"/>
              <w:rPr>
                <w:sz w:val="24"/>
                <w:szCs w:val="24"/>
              </w:rPr>
            </w:pPr>
            <w:r w:rsidRPr="005C4D57">
              <w:rPr>
                <w:sz w:val="24"/>
                <w:szCs w:val="24"/>
              </w:rPr>
              <w:t>2.32</w:t>
            </w:r>
          </w:p>
        </w:tc>
        <w:tc>
          <w:tcPr>
            <w:tcW w:w="1260" w:type="dxa"/>
            <w:shd w:val="clear" w:color="auto" w:fill="auto"/>
          </w:tcPr>
          <w:p w:rsidR="001D5894" w:rsidRPr="005C4D57" w:rsidRDefault="000E57CE" w:rsidP="005C4D57">
            <w:pPr>
              <w:spacing w:line="360" w:lineRule="auto"/>
              <w:jc w:val="both"/>
              <w:rPr>
                <w:sz w:val="24"/>
                <w:szCs w:val="24"/>
              </w:rPr>
            </w:pPr>
            <w:r w:rsidRPr="005C4D57">
              <w:rPr>
                <w:sz w:val="24"/>
                <w:szCs w:val="24"/>
              </w:rPr>
              <w:t>1.316</w:t>
            </w:r>
          </w:p>
        </w:tc>
      </w:tr>
      <w:tr w:rsidR="005C4D57" w:rsidRPr="005C4D57" w:rsidTr="005C4D57">
        <w:trPr>
          <w:cantSplit/>
        </w:trPr>
        <w:tc>
          <w:tcPr>
            <w:tcW w:w="5855" w:type="dxa"/>
            <w:shd w:val="clear" w:color="auto" w:fill="auto"/>
          </w:tcPr>
          <w:p w:rsidR="001D5894" w:rsidRPr="005C4D57" w:rsidRDefault="000E57CE" w:rsidP="005C4D57">
            <w:pPr>
              <w:spacing w:line="360" w:lineRule="auto"/>
              <w:jc w:val="both"/>
              <w:rPr>
                <w:sz w:val="24"/>
                <w:szCs w:val="24"/>
              </w:rPr>
            </w:pPr>
            <w:r w:rsidRPr="005C4D57">
              <w:rPr>
                <w:sz w:val="24"/>
                <w:szCs w:val="24"/>
              </w:rPr>
              <w:t>It reduces income inequality within my community.</w:t>
            </w:r>
          </w:p>
        </w:tc>
        <w:tc>
          <w:tcPr>
            <w:tcW w:w="63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540" w:type="dxa"/>
            <w:shd w:val="clear" w:color="auto" w:fill="auto"/>
          </w:tcPr>
          <w:p w:rsidR="001D5894" w:rsidRPr="005C4D57" w:rsidRDefault="000E57CE" w:rsidP="005C4D57">
            <w:pPr>
              <w:spacing w:line="360" w:lineRule="auto"/>
              <w:jc w:val="both"/>
              <w:rPr>
                <w:sz w:val="24"/>
                <w:szCs w:val="24"/>
              </w:rPr>
            </w:pPr>
            <w:r w:rsidRPr="005C4D57">
              <w:rPr>
                <w:sz w:val="24"/>
                <w:szCs w:val="24"/>
              </w:rPr>
              <w:t>1</w:t>
            </w:r>
          </w:p>
        </w:tc>
        <w:tc>
          <w:tcPr>
            <w:tcW w:w="630" w:type="dxa"/>
            <w:shd w:val="clear" w:color="auto" w:fill="auto"/>
          </w:tcPr>
          <w:p w:rsidR="001D5894" w:rsidRPr="005C4D57" w:rsidRDefault="000E57CE" w:rsidP="005C4D57">
            <w:pPr>
              <w:spacing w:line="360" w:lineRule="auto"/>
              <w:jc w:val="both"/>
              <w:rPr>
                <w:sz w:val="24"/>
                <w:szCs w:val="24"/>
              </w:rPr>
            </w:pPr>
            <w:r w:rsidRPr="005C4D57">
              <w:rPr>
                <w:sz w:val="24"/>
                <w:szCs w:val="24"/>
              </w:rPr>
              <w:t>5</w:t>
            </w:r>
          </w:p>
        </w:tc>
        <w:tc>
          <w:tcPr>
            <w:tcW w:w="900" w:type="dxa"/>
            <w:shd w:val="clear" w:color="auto" w:fill="auto"/>
          </w:tcPr>
          <w:p w:rsidR="001D5894" w:rsidRPr="005C4D57" w:rsidRDefault="000E57CE" w:rsidP="005C4D57">
            <w:pPr>
              <w:spacing w:line="360" w:lineRule="auto"/>
              <w:jc w:val="both"/>
              <w:rPr>
                <w:sz w:val="24"/>
                <w:szCs w:val="24"/>
              </w:rPr>
            </w:pPr>
            <w:r w:rsidRPr="005C4D57">
              <w:rPr>
                <w:sz w:val="24"/>
                <w:szCs w:val="24"/>
              </w:rPr>
              <w:t>2.13</w:t>
            </w:r>
          </w:p>
        </w:tc>
        <w:tc>
          <w:tcPr>
            <w:tcW w:w="1260" w:type="dxa"/>
            <w:shd w:val="clear" w:color="auto" w:fill="auto"/>
          </w:tcPr>
          <w:p w:rsidR="001D5894" w:rsidRPr="005C4D57" w:rsidRDefault="000E57CE" w:rsidP="005C4D57">
            <w:pPr>
              <w:spacing w:line="360" w:lineRule="auto"/>
              <w:jc w:val="both"/>
              <w:rPr>
                <w:sz w:val="24"/>
                <w:szCs w:val="24"/>
              </w:rPr>
            </w:pPr>
            <w:r w:rsidRPr="005C4D57">
              <w:rPr>
                <w:sz w:val="24"/>
                <w:szCs w:val="24"/>
              </w:rPr>
              <w:t>1.146</w:t>
            </w:r>
          </w:p>
        </w:tc>
      </w:tr>
      <w:tr w:rsidR="005C4D57" w:rsidRPr="005C4D57" w:rsidTr="005C4D57">
        <w:trPr>
          <w:cantSplit/>
        </w:trPr>
        <w:tc>
          <w:tcPr>
            <w:tcW w:w="5855" w:type="dxa"/>
            <w:shd w:val="clear" w:color="auto" w:fill="auto"/>
          </w:tcPr>
          <w:p w:rsidR="001D5894" w:rsidRPr="005C4D57" w:rsidRDefault="000E57CE" w:rsidP="005C4D57">
            <w:pPr>
              <w:spacing w:line="360" w:lineRule="auto"/>
              <w:jc w:val="both"/>
              <w:rPr>
                <w:sz w:val="24"/>
                <w:szCs w:val="24"/>
              </w:rPr>
            </w:pPr>
            <w:r w:rsidRPr="005C4D57">
              <w:rPr>
                <w:sz w:val="24"/>
                <w:szCs w:val="24"/>
              </w:rPr>
              <w:t>Access to services enhances savings and investment abilities.</w:t>
            </w:r>
          </w:p>
        </w:tc>
        <w:tc>
          <w:tcPr>
            <w:tcW w:w="63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540" w:type="dxa"/>
            <w:shd w:val="clear" w:color="auto" w:fill="auto"/>
          </w:tcPr>
          <w:p w:rsidR="001D5894" w:rsidRPr="005C4D57" w:rsidRDefault="000E57CE" w:rsidP="005C4D57">
            <w:pPr>
              <w:spacing w:line="360" w:lineRule="auto"/>
              <w:jc w:val="both"/>
              <w:rPr>
                <w:sz w:val="24"/>
                <w:szCs w:val="24"/>
              </w:rPr>
            </w:pPr>
            <w:r w:rsidRPr="005C4D57">
              <w:rPr>
                <w:sz w:val="24"/>
                <w:szCs w:val="24"/>
              </w:rPr>
              <w:t>1</w:t>
            </w:r>
          </w:p>
        </w:tc>
        <w:tc>
          <w:tcPr>
            <w:tcW w:w="630" w:type="dxa"/>
            <w:shd w:val="clear" w:color="auto" w:fill="auto"/>
          </w:tcPr>
          <w:p w:rsidR="001D5894" w:rsidRPr="005C4D57" w:rsidRDefault="000E57CE" w:rsidP="005C4D57">
            <w:pPr>
              <w:spacing w:line="360" w:lineRule="auto"/>
              <w:jc w:val="both"/>
              <w:rPr>
                <w:sz w:val="24"/>
                <w:szCs w:val="24"/>
              </w:rPr>
            </w:pPr>
            <w:r w:rsidRPr="005C4D57">
              <w:rPr>
                <w:sz w:val="24"/>
                <w:szCs w:val="24"/>
              </w:rPr>
              <w:t>5</w:t>
            </w:r>
          </w:p>
        </w:tc>
        <w:tc>
          <w:tcPr>
            <w:tcW w:w="900" w:type="dxa"/>
            <w:shd w:val="clear" w:color="auto" w:fill="auto"/>
          </w:tcPr>
          <w:p w:rsidR="001D5894" w:rsidRPr="005C4D57" w:rsidRDefault="000E57CE" w:rsidP="005C4D57">
            <w:pPr>
              <w:spacing w:line="360" w:lineRule="auto"/>
              <w:jc w:val="both"/>
              <w:rPr>
                <w:sz w:val="24"/>
                <w:szCs w:val="24"/>
              </w:rPr>
            </w:pPr>
            <w:r w:rsidRPr="005C4D57">
              <w:rPr>
                <w:sz w:val="24"/>
                <w:szCs w:val="24"/>
              </w:rPr>
              <w:t>2.36</w:t>
            </w:r>
          </w:p>
        </w:tc>
        <w:tc>
          <w:tcPr>
            <w:tcW w:w="1260" w:type="dxa"/>
            <w:shd w:val="clear" w:color="auto" w:fill="auto"/>
          </w:tcPr>
          <w:p w:rsidR="001D5894" w:rsidRPr="005C4D57" w:rsidRDefault="000E57CE" w:rsidP="005C4D57">
            <w:pPr>
              <w:spacing w:line="360" w:lineRule="auto"/>
              <w:jc w:val="both"/>
              <w:rPr>
                <w:sz w:val="24"/>
                <w:szCs w:val="24"/>
              </w:rPr>
            </w:pPr>
            <w:r w:rsidRPr="005C4D57">
              <w:rPr>
                <w:sz w:val="24"/>
                <w:szCs w:val="24"/>
              </w:rPr>
              <w:t>1.334</w:t>
            </w:r>
          </w:p>
        </w:tc>
      </w:tr>
      <w:tr w:rsidR="005C4D57" w:rsidRPr="005C4D57" w:rsidTr="005C4D57">
        <w:trPr>
          <w:cantSplit/>
        </w:trPr>
        <w:tc>
          <w:tcPr>
            <w:tcW w:w="5855" w:type="dxa"/>
            <w:shd w:val="clear" w:color="auto" w:fill="auto"/>
          </w:tcPr>
          <w:p w:rsidR="001D5894" w:rsidRPr="005C4D57" w:rsidRDefault="000E57CE" w:rsidP="005C4D57">
            <w:pPr>
              <w:spacing w:line="360" w:lineRule="auto"/>
              <w:jc w:val="both"/>
              <w:rPr>
                <w:sz w:val="24"/>
                <w:szCs w:val="24"/>
              </w:rPr>
            </w:pPr>
            <w:r w:rsidRPr="005C4D57">
              <w:rPr>
                <w:sz w:val="24"/>
                <w:szCs w:val="24"/>
              </w:rPr>
              <w:t>It helps individuals manage financial risks better.</w:t>
            </w:r>
          </w:p>
        </w:tc>
        <w:tc>
          <w:tcPr>
            <w:tcW w:w="63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540" w:type="dxa"/>
            <w:shd w:val="clear" w:color="auto" w:fill="auto"/>
          </w:tcPr>
          <w:p w:rsidR="001D5894" w:rsidRPr="005C4D57" w:rsidRDefault="000E57CE" w:rsidP="005C4D57">
            <w:pPr>
              <w:spacing w:line="360" w:lineRule="auto"/>
              <w:jc w:val="both"/>
              <w:rPr>
                <w:sz w:val="24"/>
                <w:szCs w:val="24"/>
              </w:rPr>
            </w:pPr>
            <w:r w:rsidRPr="005C4D57">
              <w:rPr>
                <w:sz w:val="24"/>
                <w:szCs w:val="24"/>
              </w:rPr>
              <w:t>1</w:t>
            </w:r>
          </w:p>
        </w:tc>
        <w:tc>
          <w:tcPr>
            <w:tcW w:w="630" w:type="dxa"/>
            <w:shd w:val="clear" w:color="auto" w:fill="auto"/>
          </w:tcPr>
          <w:p w:rsidR="001D5894" w:rsidRPr="005C4D57" w:rsidRDefault="000E57CE" w:rsidP="005C4D57">
            <w:pPr>
              <w:spacing w:line="360" w:lineRule="auto"/>
              <w:jc w:val="both"/>
              <w:rPr>
                <w:sz w:val="24"/>
                <w:szCs w:val="24"/>
              </w:rPr>
            </w:pPr>
            <w:r w:rsidRPr="005C4D57">
              <w:rPr>
                <w:sz w:val="24"/>
                <w:szCs w:val="24"/>
              </w:rPr>
              <w:t>5</w:t>
            </w:r>
          </w:p>
        </w:tc>
        <w:tc>
          <w:tcPr>
            <w:tcW w:w="900" w:type="dxa"/>
            <w:shd w:val="clear" w:color="auto" w:fill="auto"/>
          </w:tcPr>
          <w:p w:rsidR="001D5894" w:rsidRPr="005C4D57" w:rsidRDefault="000E57CE" w:rsidP="005C4D57">
            <w:pPr>
              <w:spacing w:line="360" w:lineRule="auto"/>
              <w:jc w:val="both"/>
              <w:rPr>
                <w:sz w:val="24"/>
                <w:szCs w:val="24"/>
              </w:rPr>
            </w:pPr>
            <w:r w:rsidRPr="005C4D57">
              <w:rPr>
                <w:sz w:val="24"/>
                <w:szCs w:val="24"/>
              </w:rPr>
              <w:t>2.45</w:t>
            </w:r>
          </w:p>
        </w:tc>
        <w:tc>
          <w:tcPr>
            <w:tcW w:w="1260" w:type="dxa"/>
            <w:shd w:val="clear" w:color="auto" w:fill="auto"/>
          </w:tcPr>
          <w:p w:rsidR="001D5894" w:rsidRPr="005C4D57" w:rsidRDefault="000E57CE" w:rsidP="005C4D57">
            <w:pPr>
              <w:spacing w:line="360" w:lineRule="auto"/>
              <w:jc w:val="both"/>
              <w:rPr>
                <w:sz w:val="24"/>
                <w:szCs w:val="24"/>
              </w:rPr>
            </w:pPr>
            <w:r w:rsidRPr="005C4D57">
              <w:rPr>
                <w:sz w:val="24"/>
                <w:szCs w:val="24"/>
              </w:rPr>
              <w:t>1.321</w:t>
            </w:r>
          </w:p>
        </w:tc>
      </w:tr>
      <w:tr w:rsidR="005C4D57" w:rsidRPr="005C4D57" w:rsidTr="005C4D57">
        <w:trPr>
          <w:cantSplit/>
        </w:trPr>
        <w:tc>
          <w:tcPr>
            <w:tcW w:w="5855" w:type="dxa"/>
            <w:shd w:val="clear" w:color="auto" w:fill="auto"/>
          </w:tcPr>
          <w:p w:rsidR="001D5894" w:rsidRPr="005C4D57" w:rsidRDefault="000E57CE" w:rsidP="005C4D57">
            <w:pPr>
              <w:spacing w:line="360" w:lineRule="auto"/>
              <w:jc w:val="both"/>
              <w:rPr>
                <w:sz w:val="24"/>
                <w:szCs w:val="24"/>
              </w:rPr>
            </w:pPr>
            <w:r w:rsidRPr="005C4D57">
              <w:rPr>
                <w:sz w:val="24"/>
                <w:szCs w:val="24"/>
              </w:rPr>
              <w:t>Financial inclusion significantly reduces poverty levels.</w:t>
            </w:r>
          </w:p>
        </w:tc>
        <w:tc>
          <w:tcPr>
            <w:tcW w:w="63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540" w:type="dxa"/>
            <w:shd w:val="clear" w:color="auto" w:fill="auto"/>
          </w:tcPr>
          <w:p w:rsidR="001D5894" w:rsidRPr="005C4D57" w:rsidRDefault="000E57CE" w:rsidP="005C4D57">
            <w:pPr>
              <w:spacing w:line="360" w:lineRule="auto"/>
              <w:jc w:val="both"/>
              <w:rPr>
                <w:sz w:val="24"/>
                <w:szCs w:val="24"/>
              </w:rPr>
            </w:pPr>
            <w:r w:rsidRPr="005C4D57">
              <w:rPr>
                <w:sz w:val="24"/>
                <w:szCs w:val="24"/>
              </w:rPr>
              <w:t>1</w:t>
            </w:r>
          </w:p>
        </w:tc>
        <w:tc>
          <w:tcPr>
            <w:tcW w:w="630" w:type="dxa"/>
            <w:shd w:val="clear" w:color="auto" w:fill="auto"/>
          </w:tcPr>
          <w:p w:rsidR="001D5894" w:rsidRPr="005C4D57" w:rsidRDefault="000E57CE" w:rsidP="005C4D57">
            <w:pPr>
              <w:spacing w:line="360" w:lineRule="auto"/>
              <w:jc w:val="both"/>
              <w:rPr>
                <w:sz w:val="24"/>
                <w:szCs w:val="24"/>
              </w:rPr>
            </w:pPr>
            <w:r w:rsidRPr="005C4D57">
              <w:rPr>
                <w:sz w:val="24"/>
                <w:szCs w:val="24"/>
              </w:rPr>
              <w:t>5</w:t>
            </w:r>
          </w:p>
        </w:tc>
        <w:tc>
          <w:tcPr>
            <w:tcW w:w="900" w:type="dxa"/>
            <w:shd w:val="clear" w:color="auto" w:fill="auto"/>
          </w:tcPr>
          <w:p w:rsidR="001D5894" w:rsidRPr="005C4D57" w:rsidRDefault="000E57CE" w:rsidP="005C4D57">
            <w:pPr>
              <w:spacing w:line="360" w:lineRule="auto"/>
              <w:jc w:val="both"/>
              <w:rPr>
                <w:sz w:val="24"/>
                <w:szCs w:val="24"/>
              </w:rPr>
            </w:pPr>
            <w:r w:rsidRPr="005C4D57">
              <w:rPr>
                <w:sz w:val="24"/>
                <w:szCs w:val="24"/>
              </w:rPr>
              <w:t>2.53</w:t>
            </w:r>
          </w:p>
        </w:tc>
        <w:tc>
          <w:tcPr>
            <w:tcW w:w="1260" w:type="dxa"/>
            <w:shd w:val="clear" w:color="auto" w:fill="auto"/>
          </w:tcPr>
          <w:p w:rsidR="001D5894" w:rsidRPr="005C4D57" w:rsidRDefault="000E57CE" w:rsidP="005C4D57">
            <w:pPr>
              <w:spacing w:line="360" w:lineRule="auto"/>
              <w:jc w:val="both"/>
              <w:rPr>
                <w:sz w:val="24"/>
                <w:szCs w:val="24"/>
              </w:rPr>
            </w:pPr>
            <w:r w:rsidRPr="005C4D57">
              <w:rPr>
                <w:sz w:val="24"/>
                <w:szCs w:val="24"/>
              </w:rPr>
              <w:t>1.380</w:t>
            </w:r>
          </w:p>
        </w:tc>
      </w:tr>
      <w:tr w:rsidR="005C4D57" w:rsidRPr="005C4D57" w:rsidTr="005C4D57">
        <w:trPr>
          <w:cantSplit/>
        </w:trPr>
        <w:tc>
          <w:tcPr>
            <w:tcW w:w="5855" w:type="dxa"/>
            <w:shd w:val="clear" w:color="auto" w:fill="auto"/>
          </w:tcPr>
          <w:p w:rsidR="001D5894" w:rsidRPr="005C4D57" w:rsidRDefault="000E57CE" w:rsidP="005C4D57">
            <w:pPr>
              <w:spacing w:line="360" w:lineRule="auto"/>
              <w:jc w:val="both"/>
              <w:rPr>
                <w:sz w:val="24"/>
                <w:szCs w:val="24"/>
              </w:rPr>
            </w:pPr>
            <w:r w:rsidRPr="005C4D57">
              <w:rPr>
                <w:sz w:val="24"/>
                <w:szCs w:val="24"/>
              </w:rPr>
              <w:t>It contributes positively to local economic development.</w:t>
            </w:r>
          </w:p>
        </w:tc>
        <w:tc>
          <w:tcPr>
            <w:tcW w:w="63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540" w:type="dxa"/>
            <w:shd w:val="clear" w:color="auto" w:fill="auto"/>
          </w:tcPr>
          <w:p w:rsidR="001D5894" w:rsidRPr="005C4D57" w:rsidRDefault="000E57CE" w:rsidP="005C4D57">
            <w:pPr>
              <w:spacing w:line="360" w:lineRule="auto"/>
              <w:jc w:val="both"/>
              <w:rPr>
                <w:sz w:val="24"/>
                <w:szCs w:val="24"/>
              </w:rPr>
            </w:pPr>
            <w:r w:rsidRPr="005C4D57">
              <w:rPr>
                <w:sz w:val="24"/>
                <w:szCs w:val="24"/>
              </w:rPr>
              <w:t>1</w:t>
            </w:r>
          </w:p>
        </w:tc>
        <w:tc>
          <w:tcPr>
            <w:tcW w:w="630" w:type="dxa"/>
            <w:shd w:val="clear" w:color="auto" w:fill="auto"/>
          </w:tcPr>
          <w:p w:rsidR="001D5894" w:rsidRPr="005C4D57" w:rsidRDefault="000E57CE" w:rsidP="005C4D57">
            <w:pPr>
              <w:spacing w:line="360" w:lineRule="auto"/>
              <w:jc w:val="both"/>
              <w:rPr>
                <w:sz w:val="24"/>
                <w:szCs w:val="24"/>
              </w:rPr>
            </w:pPr>
            <w:r w:rsidRPr="005C4D57">
              <w:rPr>
                <w:sz w:val="24"/>
                <w:szCs w:val="24"/>
              </w:rPr>
              <w:t>5</w:t>
            </w:r>
          </w:p>
        </w:tc>
        <w:tc>
          <w:tcPr>
            <w:tcW w:w="900" w:type="dxa"/>
            <w:shd w:val="clear" w:color="auto" w:fill="auto"/>
          </w:tcPr>
          <w:p w:rsidR="001D5894" w:rsidRPr="005C4D57" w:rsidRDefault="000E57CE" w:rsidP="005C4D57">
            <w:pPr>
              <w:spacing w:line="360" w:lineRule="auto"/>
              <w:jc w:val="both"/>
              <w:rPr>
                <w:sz w:val="24"/>
                <w:szCs w:val="24"/>
              </w:rPr>
            </w:pPr>
            <w:r w:rsidRPr="005C4D57">
              <w:rPr>
                <w:sz w:val="24"/>
                <w:szCs w:val="24"/>
              </w:rPr>
              <w:t>2.41</w:t>
            </w:r>
          </w:p>
        </w:tc>
        <w:tc>
          <w:tcPr>
            <w:tcW w:w="1260" w:type="dxa"/>
            <w:shd w:val="clear" w:color="auto" w:fill="auto"/>
          </w:tcPr>
          <w:p w:rsidR="001D5894" w:rsidRPr="005C4D57" w:rsidRDefault="000E57CE" w:rsidP="005C4D57">
            <w:pPr>
              <w:spacing w:line="360" w:lineRule="auto"/>
              <w:jc w:val="both"/>
              <w:rPr>
                <w:sz w:val="24"/>
                <w:szCs w:val="24"/>
              </w:rPr>
            </w:pPr>
            <w:r w:rsidRPr="005C4D57">
              <w:rPr>
                <w:sz w:val="24"/>
                <w:szCs w:val="24"/>
              </w:rPr>
              <w:t>1.319</w:t>
            </w:r>
          </w:p>
        </w:tc>
      </w:tr>
      <w:tr w:rsidR="005C4D57" w:rsidRPr="005C4D57" w:rsidTr="005C4D57">
        <w:trPr>
          <w:cantSplit/>
        </w:trPr>
        <w:tc>
          <w:tcPr>
            <w:tcW w:w="5855" w:type="dxa"/>
            <w:shd w:val="clear" w:color="auto" w:fill="auto"/>
          </w:tcPr>
          <w:p w:rsidR="001D5894" w:rsidRPr="005C4D57" w:rsidRDefault="000E57CE" w:rsidP="005C4D57">
            <w:pPr>
              <w:spacing w:line="360" w:lineRule="auto"/>
              <w:jc w:val="both"/>
              <w:rPr>
                <w:sz w:val="24"/>
                <w:szCs w:val="24"/>
              </w:rPr>
            </w:pPr>
            <w:r w:rsidRPr="005C4D57">
              <w:rPr>
                <w:sz w:val="24"/>
                <w:szCs w:val="24"/>
              </w:rPr>
              <w:t>Being financially included empowers informed decision-making.</w:t>
            </w:r>
          </w:p>
        </w:tc>
        <w:tc>
          <w:tcPr>
            <w:tcW w:w="63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540" w:type="dxa"/>
            <w:shd w:val="clear" w:color="auto" w:fill="auto"/>
          </w:tcPr>
          <w:p w:rsidR="001D5894" w:rsidRPr="005C4D57" w:rsidRDefault="000E57CE" w:rsidP="005C4D57">
            <w:pPr>
              <w:spacing w:line="360" w:lineRule="auto"/>
              <w:jc w:val="both"/>
              <w:rPr>
                <w:sz w:val="24"/>
                <w:szCs w:val="24"/>
              </w:rPr>
            </w:pPr>
            <w:r w:rsidRPr="005C4D57">
              <w:rPr>
                <w:sz w:val="24"/>
                <w:szCs w:val="24"/>
              </w:rPr>
              <w:t>1</w:t>
            </w:r>
          </w:p>
        </w:tc>
        <w:tc>
          <w:tcPr>
            <w:tcW w:w="630" w:type="dxa"/>
            <w:shd w:val="clear" w:color="auto" w:fill="auto"/>
          </w:tcPr>
          <w:p w:rsidR="001D5894" w:rsidRPr="005C4D57" w:rsidRDefault="000E57CE" w:rsidP="005C4D57">
            <w:pPr>
              <w:spacing w:line="360" w:lineRule="auto"/>
              <w:jc w:val="both"/>
              <w:rPr>
                <w:sz w:val="24"/>
                <w:szCs w:val="24"/>
              </w:rPr>
            </w:pPr>
            <w:r w:rsidRPr="005C4D57">
              <w:rPr>
                <w:sz w:val="24"/>
                <w:szCs w:val="24"/>
              </w:rPr>
              <w:t>5</w:t>
            </w:r>
          </w:p>
        </w:tc>
        <w:tc>
          <w:tcPr>
            <w:tcW w:w="900" w:type="dxa"/>
            <w:shd w:val="clear" w:color="auto" w:fill="auto"/>
          </w:tcPr>
          <w:p w:rsidR="001D5894" w:rsidRPr="005C4D57" w:rsidRDefault="000E57CE" w:rsidP="005C4D57">
            <w:pPr>
              <w:spacing w:line="360" w:lineRule="auto"/>
              <w:jc w:val="both"/>
              <w:rPr>
                <w:sz w:val="24"/>
                <w:szCs w:val="24"/>
              </w:rPr>
            </w:pPr>
            <w:r w:rsidRPr="005C4D57">
              <w:rPr>
                <w:sz w:val="24"/>
                <w:szCs w:val="24"/>
              </w:rPr>
              <w:t>2.82</w:t>
            </w:r>
          </w:p>
        </w:tc>
        <w:tc>
          <w:tcPr>
            <w:tcW w:w="1260" w:type="dxa"/>
            <w:shd w:val="clear" w:color="auto" w:fill="auto"/>
          </w:tcPr>
          <w:p w:rsidR="001D5894" w:rsidRPr="005C4D57" w:rsidRDefault="000E57CE" w:rsidP="005C4D57">
            <w:pPr>
              <w:spacing w:line="360" w:lineRule="auto"/>
              <w:jc w:val="both"/>
              <w:rPr>
                <w:sz w:val="24"/>
                <w:szCs w:val="24"/>
              </w:rPr>
            </w:pPr>
            <w:r w:rsidRPr="005C4D57">
              <w:rPr>
                <w:sz w:val="24"/>
                <w:szCs w:val="24"/>
              </w:rPr>
              <w:t>1.602</w:t>
            </w:r>
          </w:p>
        </w:tc>
      </w:tr>
      <w:tr w:rsidR="005C4D57" w:rsidRPr="005C4D57" w:rsidTr="005C4D57">
        <w:trPr>
          <w:cantSplit/>
        </w:trPr>
        <w:tc>
          <w:tcPr>
            <w:tcW w:w="5855" w:type="dxa"/>
            <w:shd w:val="clear" w:color="auto" w:fill="auto"/>
          </w:tcPr>
          <w:p w:rsidR="001D5894" w:rsidRPr="005C4D57" w:rsidRDefault="000E57CE" w:rsidP="005C4D57">
            <w:pPr>
              <w:spacing w:line="360" w:lineRule="auto"/>
              <w:jc w:val="both"/>
              <w:rPr>
                <w:sz w:val="24"/>
                <w:szCs w:val="24"/>
              </w:rPr>
            </w:pPr>
            <w:r w:rsidRPr="005C4D57">
              <w:rPr>
                <w:sz w:val="24"/>
                <w:szCs w:val="24"/>
              </w:rPr>
              <w:t>Supportive policies maximize financial inclusion benefits.</w:t>
            </w:r>
          </w:p>
        </w:tc>
        <w:tc>
          <w:tcPr>
            <w:tcW w:w="63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540" w:type="dxa"/>
            <w:shd w:val="clear" w:color="auto" w:fill="auto"/>
          </w:tcPr>
          <w:p w:rsidR="001D5894" w:rsidRPr="005C4D57" w:rsidRDefault="000E57CE" w:rsidP="005C4D57">
            <w:pPr>
              <w:spacing w:line="360" w:lineRule="auto"/>
              <w:jc w:val="both"/>
              <w:rPr>
                <w:sz w:val="24"/>
                <w:szCs w:val="24"/>
              </w:rPr>
            </w:pPr>
            <w:r w:rsidRPr="005C4D57">
              <w:rPr>
                <w:sz w:val="24"/>
                <w:szCs w:val="24"/>
              </w:rPr>
              <w:t>1</w:t>
            </w:r>
          </w:p>
        </w:tc>
        <w:tc>
          <w:tcPr>
            <w:tcW w:w="630" w:type="dxa"/>
            <w:shd w:val="clear" w:color="auto" w:fill="auto"/>
          </w:tcPr>
          <w:p w:rsidR="001D5894" w:rsidRPr="005C4D57" w:rsidRDefault="000E57CE" w:rsidP="005C4D57">
            <w:pPr>
              <w:spacing w:line="360" w:lineRule="auto"/>
              <w:jc w:val="both"/>
              <w:rPr>
                <w:sz w:val="24"/>
                <w:szCs w:val="24"/>
              </w:rPr>
            </w:pPr>
            <w:r w:rsidRPr="005C4D57">
              <w:rPr>
                <w:sz w:val="24"/>
                <w:szCs w:val="24"/>
              </w:rPr>
              <w:t>5</w:t>
            </w:r>
          </w:p>
        </w:tc>
        <w:tc>
          <w:tcPr>
            <w:tcW w:w="900" w:type="dxa"/>
            <w:shd w:val="clear" w:color="auto" w:fill="auto"/>
          </w:tcPr>
          <w:p w:rsidR="001D5894" w:rsidRPr="005C4D57" w:rsidRDefault="000E57CE" w:rsidP="005C4D57">
            <w:pPr>
              <w:spacing w:line="360" w:lineRule="auto"/>
              <w:jc w:val="both"/>
              <w:rPr>
                <w:sz w:val="24"/>
                <w:szCs w:val="24"/>
              </w:rPr>
            </w:pPr>
            <w:r w:rsidRPr="005C4D57">
              <w:rPr>
                <w:sz w:val="24"/>
                <w:szCs w:val="24"/>
              </w:rPr>
              <w:t>2.68</w:t>
            </w:r>
          </w:p>
        </w:tc>
        <w:tc>
          <w:tcPr>
            <w:tcW w:w="1260" w:type="dxa"/>
            <w:shd w:val="clear" w:color="auto" w:fill="auto"/>
          </w:tcPr>
          <w:p w:rsidR="001D5894" w:rsidRPr="005C4D57" w:rsidRDefault="000E57CE" w:rsidP="005C4D57">
            <w:pPr>
              <w:spacing w:line="360" w:lineRule="auto"/>
              <w:jc w:val="both"/>
              <w:rPr>
                <w:sz w:val="24"/>
                <w:szCs w:val="24"/>
              </w:rPr>
            </w:pPr>
            <w:r w:rsidRPr="005C4D57">
              <w:rPr>
                <w:sz w:val="24"/>
                <w:szCs w:val="24"/>
              </w:rPr>
              <w:t>1.387</w:t>
            </w:r>
          </w:p>
        </w:tc>
      </w:tr>
    </w:tbl>
    <w:p w:rsidR="001D5894" w:rsidRPr="005C4D57" w:rsidRDefault="000E57CE" w:rsidP="005C4D57">
      <w:pPr>
        <w:spacing w:before="240" w:line="360" w:lineRule="auto"/>
        <w:jc w:val="both"/>
        <w:rPr>
          <w:b/>
          <w:sz w:val="24"/>
          <w:szCs w:val="24"/>
        </w:rPr>
      </w:pPr>
      <w:r w:rsidRPr="005C4D57">
        <w:rPr>
          <w:b/>
          <w:sz w:val="24"/>
          <w:szCs w:val="24"/>
        </w:rPr>
        <w:lastRenderedPageBreak/>
        <w:t>Primary data 2024</w:t>
      </w:r>
    </w:p>
    <w:p w:rsidR="001D5894" w:rsidRPr="005C4D57" w:rsidRDefault="000E57CE" w:rsidP="005C4D57">
      <w:pPr>
        <w:spacing w:before="240" w:line="360" w:lineRule="auto"/>
        <w:jc w:val="both"/>
        <w:rPr>
          <w:sz w:val="24"/>
          <w:szCs w:val="24"/>
        </w:rPr>
      </w:pPr>
      <w:r w:rsidRPr="005C4D57">
        <w:rPr>
          <w:sz w:val="24"/>
          <w:szCs w:val="24"/>
        </w:rPr>
        <w:t>The findings from the descriptive statistics on the socio-economic benefits of financial inclusion indicate a nuanced perspective among respondents regarding its impact. The majority of participants reflected a neutral stance on whether financial inclusion improves access to essential services in underserved communities, with a mean score of 2.32 and a standard deviation of 1.316. This high standard deviation suggests considerable variability in responses, indicating that while some individuals feel positively about their access to essential services, a notable minority may still face significant barriers that hinder their financial inclusion. Similarly, the mean score of 2.13 for the statement about reducing income inequality reflects a majority disagreement among respondents, underscored by a relatively low standard deviation of 1.146. This suggests that the majority do not perceive financial inclusion efforts as effective in addressing income disparities, while the minority may hold differing views, highlighting the need for further investigation into the effectiveness of these initiatives.</w:t>
      </w:r>
    </w:p>
    <w:p w:rsidR="001D5894" w:rsidRPr="005C4D57" w:rsidRDefault="000E57CE" w:rsidP="005C4D57">
      <w:pPr>
        <w:spacing w:before="240" w:line="360" w:lineRule="auto"/>
        <w:jc w:val="both"/>
        <w:rPr>
          <w:sz w:val="24"/>
          <w:szCs w:val="24"/>
        </w:rPr>
      </w:pPr>
      <w:r w:rsidRPr="005C4D57">
        <w:rPr>
          <w:sz w:val="24"/>
          <w:szCs w:val="24"/>
        </w:rPr>
        <w:t>In terms of savings and investment abilities, a mean score of 2.36 suggests that while some respondents acknowledge potential benefits, the majority feel that simply having access to financial services is inadequate, evidenced by a standard deviation of 1.334. This variability indicates that educational initiatives may be necessary to empower individuals in managing their finances effectively. Moreover, a mean of 2.45 for the perception that financial inclusion helps manage financial risks indicates a slight majority agreement; however, the standard deviation of 1.321 reveals a range of experiences, suggesting that a minority of respondents may still feel vulnerable to financial risks despite their access to services.</w:t>
      </w:r>
    </w:p>
    <w:p w:rsidR="001D5894" w:rsidRPr="005C4D57" w:rsidRDefault="000E57CE" w:rsidP="005C4D57">
      <w:pPr>
        <w:spacing w:before="240" w:line="360" w:lineRule="auto"/>
        <w:jc w:val="both"/>
        <w:rPr>
          <w:sz w:val="24"/>
          <w:szCs w:val="24"/>
        </w:rPr>
      </w:pPr>
      <w:r w:rsidRPr="005C4D57">
        <w:rPr>
          <w:sz w:val="24"/>
          <w:szCs w:val="24"/>
        </w:rPr>
        <w:t>The perception that financial inclusion significantly reduces poverty levels showed modest support with a mean of 2.53 and a standard deviation of 1.380. This indicates that while some participants acknowledge the role of financial inclusion in poverty alleviation, a substantial minority may not feel its impact, pointing to the necessity for tailored strategies that address the specific needs of the most vulnerable populations. A mean score of 2.41 regarding the contribution of financial inclusion to local economic development reflects a neutral opinion from the majority, with a standard deviation of 1.319 highlighting variability in perceptions, emphasizing the need for stakeholders to demonstrate a clearer connection between financial inclusion and economic growth.</w:t>
      </w:r>
    </w:p>
    <w:p w:rsidR="001D5894" w:rsidRPr="005C4D57" w:rsidRDefault="000E57CE" w:rsidP="005C4D57">
      <w:pPr>
        <w:spacing w:before="240" w:line="360" w:lineRule="auto"/>
        <w:jc w:val="both"/>
        <w:rPr>
          <w:sz w:val="24"/>
          <w:szCs w:val="24"/>
        </w:rPr>
      </w:pPr>
      <w:r w:rsidRPr="005C4D57">
        <w:rPr>
          <w:sz w:val="24"/>
          <w:szCs w:val="24"/>
        </w:rPr>
        <w:t xml:space="preserve">Notably, a higher mean of 2.82 for the statement regarding informed decision-making indicates a general agreement among the majority that financial inclusion can empower individuals; however, the standard </w:t>
      </w:r>
      <w:r w:rsidRPr="005C4D57">
        <w:rPr>
          <w:sz w:val="24"/>
          <w:szCs w:val="24"/>
        </w:rPr>
        <w:lastRenderedPageBreak/>
        <w:t>deviation of 1.602 suggests significant variability in experiences, with a minority potentially feeling less empowered by their financial inclusion. Lastly, the mean score of 2.68 related to supportive policies reflects cautious agreement among the majority, but the standard deviation of 1.387 points to a significant minority that remains uncertain about the effectiveness of existing policies in maximizing the benefits of financial inclusion. Overall, these findings illustrate that while there is a prevailing recognition of the potential socio-economic benefits of financial inclusion, substantial gaps and barriers persist, necessitating targeted strategies focused on education, policy support, and addressing the diverse needs of different demographic groups to enhance the impacts of financial inclusion within the community.</w:t>
      </w:r>
    </w:p>
    <w:p w:rsidR="001D5894" w:rsidRPr="00250784" w:rsidRDefault="00027071" w:rsidP="005C4D57">
      <w:pPr>
        <w:pStyle w:val="Heading3"/>
        <w:rPr>
          <w:bCs w:val="0"/>
          <w:i w:val="0"/>
        </w:rPr>
      </w:pPr>
      <w:bookmarkStart w:id="43" w:name="_Toc181621488"/>
      <w:bookmarkStart w:id="44" w:name="_Toc181622016"/>
      <w:r>
        <w:rPr>
          <w:bCs w:val="0"/>
          <w:i w:val="0"/>
        </w:rPr>
        <w:t>4.</w:t>
      </w:r>
      <w:r w:rsidR="000E57CE" w:rsidRPr="00250784">
        <w:rPr>
          <w:bCs w:val="0"/>
          <w:i w:val="0"/>
        </w:rPr>
        <w:t>2</w:t>
      </w:r>
      <w:r>
        <w:rPr>
          <w:bCs w:val="0"/>
          <w:i w:val="0"/>
        </w:rPr>
        <w:t>.2</w:t>
      </w:r>
      <w:r w:rsidR="000E57CE" w:rsidRPr="00250784">
        <w:rPr>
          <w:bCs w:val="0"/>
          <w:i w:val="0"/>
        </w:rPr>
        <w:t xml:space="preserve"> The challenges faced by residents in </w:t>
      </w:r>
      <w:proofErr w:type="spellStart"/>
      <w:r w:rsidR="000E57CE" w:rsidRPr="00250784">
        <w:rPr>
          <w:bCs w:val="0"/>
          <w:i w:val="0"/>
        </w:rPr>
        <w:t>Kanungu</w:t>
      </w:r>
      <w:proofErr w:type="spellEnd"/>
      <w:r w:rsidR="000E57CE" w:rsidRPr="00250784">
        <w:rPr>
          <w:bCs w:val="0"/>
          <w:i w:val="0"/>
        </w:rPr>
        <w:t xml:space="preserve"> District regarding financial inclusion.</w:t>
      </w:r>
      <w:bookmarkEnd w:id="43"/>
      <w:bookmarkEnd w:id="44"/>
    </w:p>
    <w:p w:rsidR="00A35A40" w:rsidRPr="005C4D57" w:rsidRDefault="000E57CE" w:rsidP="005C4D57">
      <w:pPr>
        <w:spacing w:line="360" w:lineRule="auto"/>
        <w:jc w:val="both"/>
        <w:rPr>
          <w:bCs/>
          <w:sz w:val="24"/>
          <w:szCs w:val="24"/>
        </w:rPr>
      </w:pPr>
      <w:r w:rsidRPr="005C4D57">
        <w:rPr>
          <w:sz w:val="24"/>
          <w:szCs w:val="24"/>
        </w:rPr>
        <w:t xml:space="preserve">Despite the potential benefits of financial inclusion, residents of </w:t>
      </w:r>
      <w:proofErr w:type="spellStart"/>
      <w:r w:rsidRPr="005C4D57">
        <w:rPr>
          <w:sz w:val="24"/>
          <w:szCs w:val="24"/>
        </w:rPr>
        <w:t>Kanungu</w:t>
      </w:r>
      <w:proofErr w:type="spellEnd"/>
      <w:r w:rsidRPr="005C4D57">
        <w:rPr>
          <w:sz w:val="24"/>
          <w:szCs w:val="24"/>
        </w:rPr>
        <w:t xml:space="preserve"> District encounter several challenges that hinder their access to financial services. This section outlines the key obstacles faced by the community</w:t>
      </w:r>
      <w:r w:rsidR="00A35A40" w:rsidRPr="005C4D57">
        <w:rPr>
          <w:sz w:val="24"/>
          <w:szCs w:val="24"/>
        </w:rPr>
        <w:t xml:space="preserve">, </w:t>
      </w:r>
      <w:r w:rsidR="00A35A40" w:rsidRPr="005C4D57">
        <w:rPr>
          <w:bCs/>
          <w:sz w:val="24"/>
          <w:szCs w:val="24"/>
        </w:rPr>
        <w:t>, with measures such as minimum and maximum scores, mean values, and standard deviation provided for each statement to illustrate the variability and central tendency of responses.</w:t>
      </w:r>
    </w:p>
    <w:p w:rsidR="001D5894" w:rsidRPr="005C4D57" w:rsidRDefault="000E57CE" w:rsidP="005C4D57">
      <w:pPr>
        <w:spacing w:line="360" w:lineRule="auto"/>
        <w:jc w:val="both"/>
        <w:rPr>
          <w:sz w:val="24"/>
          <w:szCs w:val="24"/>
        </w:rPr>
      </w:pPr>
      <w:bookmarkStart w:id="45" w:name="_Toc181621489"/>
      <w:bookmarkStart w:id="46" w:name="_Toc181622017"/>
      <w:bookmarkStart w:id="47" w:name="_Toc181622039"/>
      <w:r w:rsidRPr="005C4D57">
        <w:rPr>
          <w:sz w:val="24"/>
          <w:szCs w:val="24"/>
        </w:rPr>
        <w:t>Table 4.3:</w:t>
      </w:r>
      <w:r w:rsidRPr="005C4D57">
        <w:rPr>
          <w:b/>
          <w:sz w:val="24"/>
          <w:szCs w:val="24"/>
        </w:rPr>
        <w:t xml:space="preserve"> The challenges faced by residents in </w:t>
      </w:r>
      <w:proofErr w:type="spellStart"/>
      <w:r w:rsidRPr="005C4D57">
        <w:rPr>
          <w:b/>
          <w:sz w:val="24"/>
          <w:szCs w:val="24"/>
        </w:rPr>
        <w:t>Kanungu</w:t>
      </w:r>
      <w:proofErr w:type="spellEnd"/>
      <w:r w:rsidRPr="005C4D57">
        <w:rPr>
          <w:b/>
          <w:sz w:val="24"/>
          <w:szCs w:val="24"/>
        </w:rPr>
        <w:t xml:space="preserve"> District regarding financial inclusio</w:t>
      </w:r>
      <w:r w:rsidR="00674D67" w:rsidRPr="005C4D57">
        <w:rPr>
          <w:b/>
          <w:sz w:val="24"/>
          <w:szCs w:val="24"/>
        </w:rPr>
        <w:t>n.</w:t>
      </w:r>
      <w:bookmarkEnd w:id="45"/>
      <w:bookmarkEnd w:id="46"/>
      <w:bookmarkEnd w:id="47"/>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0"/>
        <w:gridCol w:w="450"/>
        <w:gridCol w:w="720"/>
        <w:gridCol w:w="720"/>
        <w:gridCol w:w="720"/>
        <w:gridCol w:w="1170"/>
      </w:tblGrid>
      <w:tr w:rsidR="005C4D57" w:rsidRPr="005C4D57" w:rsidTr="00674D67">
        <w:trPr>
          <w:cantSplit/>
        </w:trPr>
        <w:tc>
          <w:tcPr>
            <w:tcW w:w="6030" w:type="dxa"/>
            <w:shd w:val="clear" w:color="auto" w:fill="auto"/>
          </w:tcPr>
          <w:p w:rsidR="00674D67" w:rsidRPr="005C4D57" w:rsidRDefault="00674D67" w:rsidP="005C4D57">
            <w:pPr>
              <w:widowControl/>
              <w:adjustRightInd w:val="0"/>
              <w:spacing w:line="360" w:lineRule="auto"/>
              <w:ind w:left="60" w:right="60"/>
              <w:jc w:val="both"/>
              <w:rPr>
                <w:sz w:val="24"/>
                <w:szCs w:val="24"/>
              </w:rPr>
            </w:pPr>
            <w:r w:rsidRPr="005C4D57">
              <w:rPr>
                <w:b/>
                <w:sz w:val="24"/>
                <w:szCs w:val="24"/>
              </w:rPr>
              <w:t>Statements</w:t>
            </w:r>
          </w:p>
        </w:tc>
        <w:tc>
          <w:tcPr>
            <w:tcW w:w="450" w:type="dxa"/>
            <w:shd w:val="clear" w:color="auto" w:fill="auto"/>
          </w:tcPr>
          <w:p w:rsidR="00674D67" w:rsidRPr="005C4D57" w:rsidRDefault="00674D67" w:rsidP="005C4D57">
            <w:pPr>
              <w:spacing w:line="360" w:lineRule="auto"/>
              <w:jc w:val="both"/>
              <w:rPr>
                <w:sz w:val="24"/>
                <w:szCs w:val="24"/>
              </w:rPr>
            </w:pPr>
            <w:r w:rsidRPr="005C4D57">
              <w:rPr>
                <w:b/>
                <w:sz w:val="24"/>
                <w:szCs w:val="24"/>
              </w:rPr>
              <w:t>N</w:t>
            </w:r>
          </w:p>
        </w:tc>
        <w:tc>
          <w:tcPr>
            <w:tcW w:w="720" w:type="dxa"/>
            <w:shd w:val="clear" w:color="auto" w:fill="auto"/>
          </w:tcPr>
          <w:p w:rsidR="00674D67" w:rsidRPr="005C4D57" w:rsidRDefault="00674D67" w:rsidP="005C4D57">
            <w:pPr>
              <w:widowControl/>
              <w:adjustRightInd w:val="0"/>
              <w:spacing w:line="360" w:lineRule="auto"/>
              <w:ind w:left="60" w:right="60"/>
              <w:jc w:val="both"/>
              <w:rPr>
                <w:rFonts w:eastAsia="Calibri"/>
                <w:sz w:val="24"/>
                <w:szCs w:val="24"/>
              </w:rPr>
            </w:pPr>
            <w:r w:rsidRPr="005C4D57">
              <w:rPr>
                <w:rFonts w:eastAsia="Calibri"/>
                <w:b/>
                <w:sz w:val="24"/>
                <w:szCs w:val="24"/>
              </w:rPr>
              <w:t>Min</w:t>
            </w:r>
          </w:p>
        </w:tc>
        <w:tc>
          <w:tcPr>
            <w:tcW w:w="720" w:type="dxa"/>
            <w:shd w:val="clear" w:color="auto" w:fill="auto"/>
          </w:tcPr>
          <w:p w:rsidR="00674D67" w:rsidRPr="005C4D57" w:rsidRDefault="00674D67" w:rsidP="005C4D57">
            <w:pPr>
              <w:widowControl/>
              <w:adjustRightInd w:val="0"/>
              <w:spacing w:line="360" w:lineRule="auto"/>
              <w:ind w:left="60" w:right="60"/>
              <w:jc w:val="both"/>
              <w:rPr>
                <w:rFonts w:eastAsia="Calibri"/>
                <w:sz w:val="24"/>
                <w:szCs w:val="24"/>
              </w:rPr>
            </w:pPr>
            <w:r w:rsidRPr="005C4D57">
              <w:rPr>
                <w:rFonts w:eastAsia="Calibri"/>
                <w:b/>
                <w:sz w:val="24"/>
                <w:szCs w:val="24"/>
              </w:rPr>
              <w:t>Max</w:t>
            </w:r>
          </w:p>
        </w:tc>
        <w:tc>
          <w:tcPr>
            <w:tcW w:w="720" w:type="dxa"/>
            <w:shd w:val="clear" w:color="auto" w:fill="auto"/>
          </w:tcPr>
          <w:p w:rsidR="00674D67" w:rsidRPr="005C4D57" w:rsidRDefault="00674D67" w:rsidP="005C4D57">
            <w:pPr>
              <w:widowControl/>
              <w:adjustRightInd w:val="0"/>
              <w:spacing w:line="360" w:lineRule="auto"/>
              <w:ind w:left="60" w:right="60"/>
              <w:jc w:val="both"/>
              <w:rPr>
                <w:rFonts w:eastAsia="Calibri"/>
                <w:sz w:val="24"/>
                <w:szCs w:val="24"/>
              </w:rPr>
            </w:pPr>
            <w:r w:rsidRPr="005C4D57">
              <w:rPr>
                <w:rFonts w:eastAsia="Calibri"/>
                <w:b/>
                <w:sz w:val="24"/>
                <w:szCs w:val="24"/>
              </w:rPr>
              <w:t xml:space="preserve">Mean </w:t>
            </w:r>
          </w:p>
        </w:tc>
        <w:tc>
          <w:tcPr>
            <w:tcW w:w="1170" w:type="dxa"/>
            <w:shd w:val="clear" w:color="auto" w:fill="auto"/>
          </w:tcPr>
          <w:p w:rsidR="00674D67" w:rsidRPr="005C4D57" w:rsidRDefault="00674D67" w:rsidP="005C4D57">
            <w:pPr>
              <w:widowControl/>
              <w:adjustRightInd w:val="0"/>
              <w:spacing w:line="360" w:lineRule="auto"/>
              <w:ind w:left="60" w:right="60"/>
              <w:jc w:val="both"/>
              <w:rPr>
                <w:rFonts w:eastAsia="Calibri"/>
                <w:sz w:val="24"/>
                <w:szCs w:val="24"/>
              </w:rPr>
            </w:pPr>
            <w:r w:rsidRPr="005C4D57">
              <w:rPr>
                <w:rFonts w:eastAsia="Calibri"/>
                <w:b/>
                <w:sz w:val="24"/>
                <w:szCs w:val="24"/>
              </w:rPr>
              <w:t xml:space="preserve">Standard deviation </w:t>
            </w:r>
          </w:p>
        </w:tc>
      </w:tr>
      <w:tr w:rsidR="005C4D57" w:rsidRPr="005C4D57" w:rsidTr="005C4D57">
        <w:trPr>
          <w:cantSplit/>
        </w:trPr>
        <w:tc>
          <w:tcPr>
            <w:tcW w:w="603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sz w:val="24"/>
                <w:szCs w:val="24"/>
              </w:rPr>
              <w:t xml:space="preserve"> I find that a lack of financial literacy hinders my engagement with financial services.</w:t>
            </w:r>
          </w:p>
        </w:tc>
        <w:tc>
          <w:tcPr>
            <w:tcW w:w="45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5</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2.82</w:t>
            </w:r>
          </w:p>
        </w:tc>
        <w:tc>
          <w:tcPr>
            <w:tcW w:w="117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1.602</w:t>
            </w:r>
          </w:p>
        </w:tc>
      </w:tr>
      <w:tr w:rsidR="005C4D57" w:rsidRPr="005C4D57" w:rsidTr="005C4D57">
        <w:trPr>
          <w:cantSplit/>
        </w:trPr>
        <w:tc>
          <w:tcPr>
            <w:tcW w:w="6030" w:type="dxa"/>
            <w:shd w:val="clear" w:color="auto" w:fill="auto"/>
          </w:tcPr>
          <w:p w:rsidR="001D5894" w:rsidRPr="005C4D57" w:rsidRDefault="000E57CE" w:rsidP="005C4D57">
            <w:pPr>
              <w:widowControl/>
              <w:adjustRightInd w:val="0"/>
              <w:spacing w:line="360" w:lineRule="auto"/>
              <w:ind w:right="60"/>
              <w:jc w:val="both"/>
              <w:rPr>
                <w:rFonts w:eastAsia="Calibri"/>
                <w:sz w:val="24"/>
                <w:szCs w:val="24"/>
              </w:rPr>
            </w:pPr>
            <w:r w:rsidRPr="005C4D57">
              <w:rPr>
                <w:sz w:val="24"/>
                <w:szCs w:val="24"/>
              </w:rPr>
              <w:t xml:space="preserve"> Inadequate infrastructure limits my access to necessary financial services.</w:t>
            </w:r>
          </w:p>
        </w:tc>
        <w:tc>
          <w:tcPr>
            <w:tcW w:w="45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5</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2.68</w:t>
            </w:r>
          </w:p>
        </w:tc>
        <w:tc>
          <w:tcPr>
            <w:tcW w:w="117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1.387</w:t>
            </w:r>
          </w:p>
        </w:tc>
      </w:tr>
      <w:tr w:rsidR="005C4D57" w:rsidRPr="005C4D57" w:rsidTr="005C4D57">
        <w:trPr>
          <w:cantSplit/>
        </w:trPr>
        <w:tc>
          <w:tcPr>
            <w:tcW w:w="603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sz w:val="24"/>
                <w:szCs w:val="24"/>
              </w:rPr>
              <w:t>High transaction costs deter me and others from using financial institutions.</w:t>
            </w:r>
          </w:p>
        </w:tc>
        <w:tc>
          <w:tcPr>
            <w:tcW w:w="45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5</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3.07</w:t>
            </w:r>
          </w:p>
        </w:tc>
        <w:tc>
          <w:tcPr>
            <w:tcW w:w="117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1.443</w:t>
            </w:r>
          </w:p>
        </w:tc>
      </w:tr>
      <w:tr w:rsidR="005C4D57" w:rsidRPr="005C4D57" w:rsidTr="005C4D57">
        <w:trPr>
          <w:cantSplit/>
        </w:trPr>
        <w:tc>
          <w:tcPr>
            <w:tcW w:w="603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sz w:val="24"/>
                <w:szCs w:val="24"/>
              </w:rPr>
              <w:t>Mistrust of formal institutions leads me to rely on informal financial systems.</w:t>
            </w:r>
          </w:p>
        </w:tc>
        <w:tc>
          <w:tcPr>
            <w:tcW w:w="45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5</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2.84</w:t>
            </w:r>
          </w:p>
        </w:tc>
        <w:tc>
          <w:tcPr>
            <w:tcW w:w="117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1.406</w:t>
            </w:r>
          </w:p>
        </w:tc>
      </w:tr>
      <w:tr w:rsidR="005C4D57" w:rsidRPr="005C4D57" w:rsidTr="005C4D57">
        <w:trPr>
          <w:cantSplit/>
        </w:trPr>
        <w:tc>
          <w:tcPr>
            <w:tcW w:w="603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sz w:val="24"/>
                <w:szCs w:val="24"/>
              </w:rPr>
              <w:t>As an older adult, I struggle with digital literacy for accessing financial services.</w:t>
            </w:r>
          </w:p>
        </w:tc>
        <w:tc>
          <w:tcPr>
            <w:tcW w:w="45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5</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3.22</w:t>
            </w:r>
          </w:p>
        </w:tc>
        <w:tc>
          <w:tcPr>
            <w:tcW w:w="117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1.455</w:t>
            </w:r>
          </w:p>
        </w:tc>
      </w:tr>
      <w:tr w:rsidR="005C4D57" w:rsidRPr="005C4D57" w:rsidTr="005C4D57">
        <w:trPr>
          <w:cantSplit/>
        </w:trPr>
        <w:tc>
          <w:tcPr>
            <w:tcW w:w="603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sz w:val="24"/>
                <w:szCs w:val="24"/>
              </w:rPr>
              <w:t>Strict regulations often exclude me and others in informal settlements.</w:t>
            </w:r>
          </w:p>
        </w:tc>
        <w:tc>
          <w:tcPr>
            <w:tcW w:w="45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5</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2.91</w:t>
            </w:r>
          </w:p>
        </w:tc>
        <w:tc>
          <w:tcPr>
            <w:tcW w:w="117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1.370</w:t>
            </w:r>
          </w:p>
        </w:tc>
      </w:tr>
      <w:tr w:rsidR="005C4D57" w:rsidRPr="005C4D57" w:rsidTr="005C4D57">
        <w:trPr>
          <w:cantSplit/>
        </w:trPr>
        <w:tc>
          <w:tcPr>
            <w:tcW w:w="603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sz w:val="24"/>
                <w:szCs w:val="24"/>
              </w:rPr>
              <w:t>Social restrictions affect my and other women's access to financial services.</w:t>
            </w:r>
          </w:p>
        </w:tc>
        <w:tc>
          <w:tcPr>
            <w:tcW w:w="45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5</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3.10</w:t>
            </w:r>
          </w:p>
        </w:tc>
        <w:tc>
          <w:tcPr>
            <w:tcW w:w="117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1.417</w:t>
            </w:r>
          </w:p>
        </w:tc>
      </w:tr>
      <w:tr w:rsidR="005C4D57" w:rsidRPr="005C4D57" w:rsidTr="005C4D57">
        <w:trPr>
          <w:cantSplit/>
        </w:trPr>
        <w:tc>
          <w:tcPr>
            <w:tcW w:w="603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sz w:val="24"/>
                <w:szCs w:val="24"/>
              </w:rPr>
              <w:lastRenderedPageBreak/>
              <w:t>Poor service quality from banks discourages me from using formal financial systems.</w:t>
            </w:r>
          </w:p>
        </w:tc>
        <w:tc>
          <w:tcPr>
            <w:tcW w:w="45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5</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3.28</w:t>
            </w:r>
          </w:p>
        </w:tc>
        <w:tc>
          <w:tcPr>
            <w:tcW w:w="117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1.222</w:t>
            </w:r>
          </w:p>
        </w:tc>
      </w:tr>
      <w:tr w:rsidR="005C4D57" w:rsidRPr="005C4D57" w:rsidTr="005C4D57">
        <w:trPr>
          <w:cantSplit/>
        </w:trPr>
        <w:tc>
          <w:tcPr>
            <w:tcW w:w="603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sz w:val="24"/>
                <w:szCs w:val="24"/>
              </w:rPr>
              <w:t>High transaction costs deter me and others from using financial institutions.</w:t>
            </w:r>
          </w:p>
        </w:tc>
        <w:tc>
          <w:tcPr>
            <w:tcW w:w="45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5</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2.91</w:t>
            </w:r>
          </w:p>
        </w:tc>
        <w:tc>
          <w:tcPr>
            <w:tcW w:w="117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1.420</w:t>
            </w:r>
          </w:p>
        </w:tc>
      </w:tr>
    </w:tbl>
    <w:p w:rsidR="001D5894" w:rsidRPr="005C4D57" w:rsidRDefault="000E57CE" w:rsidP="005C4D57">
      <w:pPr>
        <w:spacing w:before="240" w:line="360" w:lineRule="auto"/>
        <w:jc w:val="both"/>
        <w:rPr>
          <w:b/>
          <w:sz w:val="24"/>
          <w:szCs w:val="24"/>
        </w:rPr>
      </w:pPr>
      <w:r w:rsidRPr="005C4D57">
        <w:rPr>
          <w:b/>
          <w:sz w:val="24"/>
          <w:szCs w:val="24"/>
        </w:rPr>
        <w:t>Primary data 2024</w:t>
      </w:r>
    </w:p>
    <w:p w:rsidR="001D5894" w:rsidRPr="005C4D57" w:rsidRDefault="000E57CE" w:rsidP="005C4D57">
      <w:pPr>
        <w:spacing w:before="240" w:line="360" w:lineRule="auto"/>
        <w:jc w:val="both"/>
        <w:rPr>
          <w:sz w:val="24"/>
          <w:szCs w:val="24"/>
        </w:rPr>
      </w:pPr>
      <w:r w:rsidRPr="005C4D57">
        <w:rPr>
          <w:sz w:val="24"/>
          <w:szCs w:val="24"/>
        </w:rPr>
        <w:t xml:space="preserve">The findings presented in Table 4.2 highlight the challenges faced by residents in </w:t>
      </w:r>
      <w:proofErr w:type="spellStart"/>
      <w:r w:rsidRPr="005C4D57">
        <w:rPr>
          <w:sz w:val="24"/>
          <w:szCs w:val="24"/>
        </w:rPr>
        <w:t>Kanungu</w:t>
      </w:r>
      <w:proofErr w:type="spellEnd"/>
      <w:r w:rsidRPr="005C4D57">
        <w:rPr>
          <w:sz w:val="24"/>
          <w:szCs w:val="24"/>
        </w:rPr>
        <w:t xml:space="preserve"> District regarding financial inclusion, emphasizing the barriers that hinder effective engagement with financial services. The statement regarding a lack of financial literacy hindering engagement scored a mean of 2.82 with a standard deviation of 1.602. This indicates that the majority of respondents recognize financial literacy as a significant barrier, with the high standard deviation reflecting a wide range of opinions and experiences, particularly among a minority who may feel adequately informed about financial services. Inadequate infrastructure also emerged as a critical challenge, with a mean score of 2.68 and a standard deviation of 1.387, suggesting that while the majority acknowledge this issue, there is variability in how it affects individuals, particularly in rural areas where access to financial services may be even more limited.</w:t>
      </w:r>
    </w:p>
    <w:p w:rsidR="001D5894" w:rsidRPr="005C4D57" w:rsidRDefault="000E57CE" w:rsidP="005C4D57">
      <w:pPr>
        <w:spacing w:before="240" w:line="360" w:lineRule="auto"/>
        <w:jc w:val="both"/>
        <w:rPr>
          <w:sz w:val="24"/>
          <w:szCs w:val="24"/>
        </w:rPr>
      </w:pPr>
      <w:r w:rsidRPr="005C4D57">
        <w:rPr>
          <w:sz w:val="24"/>
          <w:szCs w:val="24"/>
        </w:rPr>
        <w:t>The mean score of 3.07 related to high transaction costs reveals a majority agreement that these costs deter the use of financial institutions, supported by a standard deviation of 1.443. This finding underscores the economic barriers faced by residents, indicating that a minority may still engage with these institutions despite the costs. Furthermore, the perception of mistrust in formal institutions, with a mean of 2.84 and a standard deviation of 1.406, indicates that a significant portion of respondents rely on informal financial systems, likely stemming from a lack of confidence in formal services.</w:t>
      </w:r>
    </w:p>
    <w:p w:rsidR="001D5894" w:rsidRPr="005C4D57" w:rsidRDefault="000E57CE" w:rsidP="005C4D57">
      <w:pPr>
        <w:spacing w:before="240" w:line="360" w:lineRule="auto"/>
        <w:jc w:val="both"/>
        <w:rPr>
          <w:sz w:val="24"/>
          <w:szCs w:val="24"/>
        </w:rPr>
      </w:pPr>
      <w:r w:rsidRPr="005C4D57">
        <w:rPr>
          <w:sz w:val="24"/>
          <w:szCs w:val="24"/>
        </w:rPr>
        <w:t>The challenges associated with digital literacy among older adults were particularly notable, with a mean score of 3.22 and a standard deviation of 1.455, indicating that the majority of older respondents struggle to access financial services digitally. This highlights a critical barrier that necessitates targeted educational initiatives to improve digital literacy for this demographic. Similarly, the mean score of 2.91 regarding strict regulations that often exclude individuals in informal settlements points to the need for more inclusive regulatory frameworks to ensure that marginalized groups have access to formal financial services.</w:t>
      </w:r>
    </w:p>
    <w:p w:rsidR="001D5894" w:rsidRPr="005C4D57" w:rsidRDefault="000E57CE" w:rsidP="005C4D57">
      <w:pPr>
        <w:spacing w:before="240" w:line="360" w:lineRule="auto"/>
        <w:jc w:val="both"/>
        <w:rPr>
          <w:sz w:val="24"/>
          <w:szCs w:val="24"/>
        </w:rPr>
      </w:pPr>
      <w:r w:rsidRPr="005C4D57">
        <w:rPr>
          <w:sz w:val="24"/>
          <w:szCs w:val="24"/>
        </w:rPr>
        <w:t xml:space="preserve">Social restrictions affecting women’s access to financial services garnered a mean score of 3.10 with a standard deviation of 1.417, indicating that while the majority acknowledge these barriers, a notable </w:t>
      </w:r>
      <w:r w:rsidRPr="005C4D57">
        <w:rPr>
          <w:sz w:val="24"/>
          <w:szCs w:val="24"/>
        </w:rPr>
        <w:lastRenderedPageBreak/>
        <w:t>minority may not feel their experiences are adversely affected by social norms. Additionally, the mean score of 3.28 related to poor service quality from banks indicates that many residents find the quality of services lacking, which discourages them from using formal financial systems. Lastly, the repeated concern over high transaction costs, with a mean of 2.91, reiterates that these economic barriers persistently deter individuals from utilizing financial institutions.</w:t>
      </w:r>
    </w:p>
    <w:p w:rsidR="001D5894" w:rsidRPr="005C4D57" w:rsidRDefault="00027071" w:rsidP="005C4D57">
      <w:pPr>
        <w:keepNext/>
        <w:keepLines/>
        <w:spacing w:before="40" w:line="360" w:lineRule="auto"/>
        <w:jc w:val="both"/>
        <w:outlineLvl w:val="2"/>
        <w:rPr>
          <w:b/>
          <w:bCs/>
          <w:sz w:val="24"/>
          <w:szCs w:val="24"/>
        </w:rPr>
      </w:pPr>
      <w:bookmarkStart w:id="48" w:name="_Toc181621490"/>
      <w:bookmarkStart w:id="49" w:name="_Toc181622018"/>
      <w:r>
        <w:rPr>
          <w:b/>
          <w:sz w:val="24"/>
          <w:szCs w:val="24"/>
        </w:rPr>
        <w:t>4.2</w:t>
      </w:r>
      <w:r w:rsidR="000E57CE" w:rsidRPr="005C4D57">
        <w:rPr>
          <w:b/>
          <w:sz w:val="24"/>
          <w:szCs w:val="24"/>
        </w:rPr>
        <w:t>.3 The</w:t>
      </w:r>
      <w:r w:rsidR="000E57CE" w:rsidRPr="005C4D57">
        <w:rPr>
          <w:b/>
          <w:bCs/>
          <w:sz w:val="24"/>
          <w:szCs w:val="24"/>
        </w:rPr>
        <w:t xml:space="preserve"> potential solutions to enhance financial inclusion in Uganda.</w:t>
      </w:r>
      <w:bookmarkEnd w:id="48"/>
      <w:bookmarkEnd w:id="49"/>
    </w:p>
    <w:p w:rsidR="001D5894" w:rsidRPr="005C4D57" w:rsidRDefault="000E57CE" w:rsidP="005C4D57">
      <w:pPr>
        <w:spacing w:before="240" w:line="360" w:lineRule="auto"/>
        <w:jc w:val="both"/>
        <w:rPr>
          <w:bCs/>
          <w:sz w:val="24"/>
          <w:szCs w:val="24"/>
        </w:rPr>
      </w:pPr>
      <w:r w:rsidRPr="005C4D57">
        <w:rPr>
          <w:bCs/>
          <w:sz w:val="24"/>
          <w:szCs w:val="24"/>
        </w:rPr>
        <w:t>To address the challenges of financial inclusion in Uganda, various potential solutions have been proposed. This section examines these solutions, focusing on strategies that can enhance access to financial services for underserved populations</w:t>
      </w:r>
      <w:r w:rsidR="00A35A40" w:rsidRPr="005C4D57">
        <w:rPr>
          <w:bCs/>
          <w:sz w:val="24"/>
          <w:szCs w:val="24"/>
        </w:rPr>
        <w:t>, , with measures such as minimum and maximum scores, mean values, and standard deviation provided for each statement to illustrate the variability and central tendency of responses.</w:t>
      </w:r>
    </w:p>
    <w:p w:rsidR="001D5894" w:rsidRPr="005C4D57" w:rsidRDefault="000E57CE" w:rsidP="005C4D57">
      <w:pPr>
        <w:pStyle w:val="Subtitle"/>
        <w:spacing w:line="360" w:lineRule="auto"/>
        <w:rPr>
          <w:rFonts w:ascii="Times New Roman" w:hAnsi="Times New Roman" w:cs="Times New Roman"/>
          <w:color w:val="auto"/>
          <w:sz w:val="24"/>
          <w:szCs w:val="24"/>
        </w:rPr>
      </w:pPr>
      <w:bookmarkStart w:id="50" w:name="_Toc181622040"/>
      <w:r w:rsidRPr="005C4D57">
        <w:rPr>
          <w:rFonts w:ascii="Times New Roman" w:hAnsi="Times New Roman" w:cs="Times New Roman"/>
          <w:color w:val="auto"/>
          <w:sz w:val="24"/>
          <w:szCs w:val="24"/>
          <w:highlight w:val="yellow"/>
        </w:rPr>
        <w:t>Table 4.4: The potential solutions to enhance financial inclusion in Uganda.</w:t>
      </w:r>
      <w:bookmarkEnd w:id="50"/>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80"/>
        <w:gridCol w:w="540"/>
        <w:gridCol w:w="635"/>
        <w:gridCol w:w="720"/>
        <w:gridCol w:w="720"/>
        <w:gridCol w:w="1355"/>
      </w:tblGrid>
      <w:tr w:rsidR="005C4D57" w:rsidRPr="005C4D57" w:rsidTr="008739BE">
        <w:trPr>
          <w:cantSplit/>
        </w:trPr>
        <w:tc>
          <w:tcPr>
            <w:tcW w:w="6480" w:type="dxa"/>
            <w:shd w:val="clear" w:color="auto" w:fill="auto"/>
          </w:tcPr>
          <w:p w:rsidR="00674D67" w:rsidRPr="005C4D57" w:rsidRDefault="00674D67" w:rsidP="005C4D57">
            <w:pPr>
              <w:widowControl/>
              <w:adjustRightInd w:val="0"/>
              <w:spacing w:line="360" w:lineRule="auto"/>
              <w:ind w:right="60"/>
              <w:jc w:val="center"/>
              <w:rPr>
                <w:b/>
                <w:sz w:val="24"/>
                <w:szCs w:val="24"/>
              </w:rPr>
            </w:pPr>
            <w:r w:rsidRPr="005C4D57">
              <w:rPr>
                <w:b/>
                <w:sz w:val="24"/>
                <w:szCs w:val="24"/>
              </w:rPr>
              <w:t>Statements</w:t>
            </w:r>
          </w:p>
        </w:tc>
        <w:tc>
          <w:tcPr>
            <w:tcW w:w="540" w:type="dxa"/>
            <w:shd w:val="clear" w:color="auto" w:fill="auto"/>
          </w:tcPr>
          <w:p w:rsidR="00674D67" w:rsidRPr="005C4D57" w:rsidRDefault="00674D67" w:rsidP="005C4D57">
            <w:pPr>
              <w:spacing w:line="360" w:lineRule="auto"/>
              <w:jc w:val="both"/>
              <w:rPr>
                <w:b/>
                <w:sz w:val="24"/>
                <w:szCs w:val="24"/>
              </w:rPr>
            </w:pPr>
            <w:r w:rsidRPr="005C4D57">
              <w:rPr>
                <w:b/>
                <w:sz w:val="24"/>
                <w:szCs w:val="24"/>
              </w:rPr>
              <w:t>N</w:t>
            </w:r>
          </w:p>
        </w:tc>
        <w:tc>
          <w:tcPr>
            <w:tcW w:w="635" w:type="dxa"/>
            <w:shd w:val="clear" w:color="auto" w:fill="auto"/>
          </w:tcPr>
          <w:p w:rsidR="00674D67" w:rsidRPr="005C4D57" w:rsidRDefault="00674D67" w:rsidP="005C4D57">
            <w:pPr>
              <w:widowControl/>
              <w:adjustRightInd w:val="0"/>
              <w:spacing w:line="360" w:lineRule="auto"/>
              <w:ind w:left="60" w:right="60"/>
              <w:jc w:val="both"/>
              <w:rPr>
                <w:rFonts w:eastAsia="Calibri"/>
                <w:b/>
                <w:sz w:val="24"/>
                <w:szCs w:val="24"/>
              </w:rPr>
            </w:pPr>
            <w:r w:rsidRPr="005C4D57">
              <w:rPr>
                <w:rFonts w:eastAsia="Calibri"/>
                <w:b/>
                <w:sz w:val="24"/>
                <w:szCs w:val="24"/>
              </w:rPr>
              <w:t>Min</w:t>
            </w:r>
          </w:p>
        </w:tc>
        <w:tc>
          <w:tcPr>
            <w:tcW w:w="720" w:type="dxa"/>
            <w:shd w:val="clear" w:color="auto" w:fill="auto"/>
          </w:tcPr>
          <w:p w:rsidR="00674D67" w:rsidRPr="005C4D57" w:rsidRDefault="00674D67" w:rsidP="005C4D57">
            <w:pPr>
              <w:widowControl/>
              <w:adjustRightInd w:val="0"/>
              <w:spacing w:line="360" w:lineRule="auto"/>
              <w:ind w:left="60" w:right="60"/>
              <w:jc w:val="both"/>
              <w:rPr>
                <w:rFonts w:eastAsia="Calibri"/>
                <w:b/>
                <w:sz w:val="24"/>
                <w:szCs w:val="24"/>
              </w:rPr>
            </w:pPr>
            <w:r w:rsidRPr="005C4D57">
              <w:rPr>
                <w:rFonts w:eastAsia="Calibri"/>
                <w:b/>
                <w:sz w:val="24"/>
                <w:szCs w:val="24"/>
              </w:rPr>
              <w:t>Max</w:t>
            </w:r>
          </w:p>
        </w:tc>
        <w:tc>
          <w:tcPr>
            <w:tcW w:w="720" w:type="dxa"/>
            <w:shd w:val="clear" w:color="auto" w:fill="auto"/>
          </w:tcPr>
          <w:p w:rsidR="00674D67" w:rsidRPr="005C4D57" w:rsidRDefault="00674D67" w:rsidP="005C4D57">
            <w:pPr>
              <w:widowControl/>
              <w:adjustRightInd w:val="0"/>
              <w:spacing w:line="360" w:lineRule="auto"/>
              <w:ind w:left="60" w:right="60"/>
              <w:jc w:val="both"/>
              <w:rPr>
                <w:rFonts w:eastAsia="Calibri"/>
                <w:b/>
                <w:sz w:val="24"/>
                <w:szCs w:val="24"/>
              </w:rPr>
            </w:pPr>
            <w:r w:rsidRPr="005C4D57">
              <w:rPr>
                <w:rFonts w:eastAsia="Calibri"/>
                <w:b/>
                <w:sz w:val="24"/>
                <w:szCs w:val="24"/>
              </w:rPr>
              <w:t xml:space="preserve">Mean </w:t>
            </w:r>
          </w:p>
        </w:tc>
        <w:tc>
          <w:tcPr>
            <w:tcW w:w="1355" w:type="dxa"/>
            <w:shd w:val="clear" w:color="auto" w:fill="auto"/>
          </w:tcPr>
          <w:p w:rsidR="00674D67" w:rsidRPr="005C4D57" w:rsidRDefault="00674D67" w:rsidP="005C4D57">
            <w:pPr>
              <w:widowControl/>
              <w:adjustRightInd w:val="0"/>
              <w:spacing w:line="360" w:lineRule="auto"/>
              <w:ind w:left="60" w:right="60"/>
              <w:jc w:val="both"/>
              <w:rPr>
                <w:rFonts w:eastAsia="Calibri"/>
                <w:b/>
                <w:sz w:val="24"/>
                <w:szCs w:val="24"/>
              </w:rPr>
            </w:pPr>
            <w:r w:rsidRPr="005C4D57">
              <w:rPr>
                <w:rFonts w:eastAsia="Calibri"/>
                <w:b/>
                <w:sz w:val="24"/>
                <w:szCs w:val="24"/>
              </w:rPr>
              <w:t xml:space="preserve">Standard deviation </w:t>
            </w:r>
          </w:p>
        </w:tc>
      </w:tr>
      <w:tr w:rsidR="005C4D57" w:rsidRPr="005C4D57" w:rsidTr="008739BE">
        <w:trPr>
          <w:cantSplit/>
        </w:trPr>
        <w:tc>
          <w:tcPr>
            <w:tcW w:w="6480" w:type="dxa"/>
            <w:shd w:val="clear" w:color="auto" w:fill="auto"/>
          </w:tcPr>
          <w:p w:rsidR="001D5894" w:rsidRPr="005C4D57" w:rsidRDefault="000E57CE" w:rsidP="005C4D57">
            <w:pPr>
              <w:widowControl/>
              <w:adjustRightInd w:val="0"/>
              <w:spacing w:line="360" w:lineRule="auto"/>
              <w:ind w:right="60"/>
              <w:jc w:val="both"/>
              <w:rPr>
                <w:rFonts w:eastAsia="Calibri"/>
                <w:sz w:val="24"/>
                <w:szCs w:val="24"/>
              </w:rPr>
            </w:pPr>
            <w:r w:rsidRPr="005C4D57">
              <w:rPr>
                <w:sz w:val="24"/>
                <w:szCs w:val="24"/>
              </w:rPr>
              <w:t xml:space="preserve"> I believe integrating AI into financial services will enhance my access as an unbanked individual.</w:t>
            </w:r>
          </w:p>
        </w:tc>
        <w:tc>
          <w:tcPr>
            <w:tcW w:w="54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635"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5</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3.32</w:t>
            </w:r>
          </w:p>
        </w:tc>
        <w:tc>
          <w:tcPr>
            <w:tcW w:w="1355"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1.276</w:t>
            </w:r>
          </w:p>
        </w:tc>
      </w:tr>
      <w:tr w:rsidR="005C4D57" w:rsidRPr="005C4D57" w:rsidTr="008739BE">
        <w:trPr>
          <w:cantSplit/>
        </w:trPr>
        <w:tc>
          <w:tcPr>
            <w:tcW w:w="6480" w:type="dxa"/>
            <w:shd w:val="clear" w:color="auto" w:fill="auto"/>
          </w:tcPr>
          <w:p w:rsidR="001D5894" w:rsidRPr="005C4D57" w:rsidRDefault="000E57CE" w:rsidP="005C4D57">
            <w:pPr>
              <w:widowControl/>
              <w:adjustRightInd w:val="0"/>
              <w:spacing w:line="360" w:lineRule="auto"/>
              <w:ind w:right="60"/>
              <w:jc w:val="both"/>
              <w:rPr>
                <w:rFonts w:eastAsia="Calibri"/>
                <w:sz w:val="24"/>
                <w:szCs w:val="24"/>
              </w:rPr>
            </w:pPr>
            <w:r w:rsidRPr="005C4D57">
              <w:rPr>
                <w:sz w:val="24"/>
                <w:szCs w:val="24"/>
              </w:rPr>
              <w:t>I support ICT investments to improve microfinance capacities in my community.</w:t>
            </w:r>
          </w:p>
        </w:tc>
        <w:tc>
          <w:tcPr>
            <w:tcW w:w="54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635"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5</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2.94</w:t>
            </w:r>
          </w:p>
        </w:tc>
        <w:tc>
          <w:tcPr>
            <w:tcW w:w="1355"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1.416</w:t>
            </w:r>
          </w:p>
        </w:tc>
      </w:tr>
      <w:tr w:rsidR="005C4D57" w:rsidRPr="005C4D57" w:rsidTr="008739BE">
        <w:trPr>
          <w:cantSplit/>
        </w:trPr>
        <w:tc>
          <w:tcPr>
            <w:tcW w:w="648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sz w:val="24"/>
                <w:szCs w:val="24"/>
              </w:rPr>
              <w:t>Tailored financial products for women can help close the gender gap I experience.</w:t>
            </w:r>
          </w:p>
        </w:tc>
        <w:tc>
          <w:tcPr>
            <w:tcW w:w="54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635"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5</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2.66</w:t>
            </w:r>
          </w:p>
        </w:tc>
        <w:tc>
          <w:tcPr>
            <w:tcW w:w="1355"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1.521</w:t>
            </w:r>
          </w:p>
        </w:tc>
      </w:tr>
      <w:tr w:rsidR="005C4D57" w:rsidRPr="005C4D57" w:rsidTr="008739BE">
        <w:trPr>
          <w:cantSplit/>
        </w:trPr>
        <w:tc>
          <w:tcPr>
            <w:tcW w:w="648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sz w:val="24"/>
                <w:szCs w:val="24"/>
              </w:rPr>
              <w:t>Simplifying KYC processes would ease my access to financial services.</w:t>
            </w:r>
          </w:p>
        </w:tc>
        <w:tc>
          <w:tcPr>
            <w:tcW w:w="54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635"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5</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2.74</w:t>
            </w:r>
          </w:p>
        </w:tc>
        <w:tc>
          <w:tcPr>
            <w:tcW w:w="1355"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1.510</w:t>
            </w:r>
          </w:p>
        </w:tc>
      </w:tr>
      <w:tr w:rsidR="005C4D57" w:rsidRPr="005C4D57" w:rsidTr="008739BE">
        <w:trPr>
          <w:cantSplit/>
        </w:trPr>
        <w:tc>
          <w:tcPr>
            <w:tcW w:w="6480" w:type="dxa"/>
            <w:shd w:val="clear" w:color="auto" w:fill="auto"/>
          </w:tcPr>
          <w:p w:rsidR="001D5894" w:rsidRPr="005C4D57" w:rsidRDefault="000E57CE" w:rsidP="005C4D57">
            <w:pPr>
              <w:spacing w:line="360" w:lineRule="auto"/>
              <w:jc w:val="both"/>
              <w:rPr>
                <w:sz w:val="24"/>
                <w:szCs w:val="24"/>
              </w:rPr>
            </w:pPr>
            <w:r w:rsidRPr="005C4D57">
              <w:rPr>
                <w:sz w:val="24"/>
                <w:szCs w:val="24"/>
              </w:rPr>
              <w:t>Financial literacy programs can empower me to understand and use financial products.</w:t>
            </w:r>
          </w:p>
        </w:tc>
        <w:tc>
          <w:tcPr>
            <w:tcW w:w="54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635"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5</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2.85</w:t>
            </w:r>
          </w:p>
        </w:tc>
        <w:tc>
          <w:tcPr>
            <w:tcW w:w="1355"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1.428</w:t>
            </w:r>
          </w:p>
        </w:tc>
      </w:tr>
      <w:tr w:rsidR="005C4D57" w:rsidRPr="005C4D57" w:rsidTr="008739BE">
        <w:trPr>
          <w:cantSplit/>
        </w:trPr>
        <w:tc>
          <w:tcPr>
            <w:tcW w:w="6480" w:type="dxa"/>
            <w:shd w:val="clear" w:color="auto" w:fill="auto"/>
          </w:tcPr>
          <w:p w:rsidR="001D5894" w:rsidRPr="005C4D57" w:rsidRDefault="000E57CE" w:rsidP="005C4D57">
            <w:pPr>
              <w:spacing w:line="360" w:lineRule="auto"/>
              <w:jc w:val="both"/>
              <w:rPr>
                <w:sz w:val="24"/>
                <w:szCs w:val="24"/>
              </w:rPr>
            </w:pPr>
            <w:r w:rsidRPr="005C4D57">
              <w:rPr>
                <w:sz w:val="24"/>
                <w:szCs w:val="24"/>
              </w:rPr>
              <w:t>Digital literacy training will help me and others use digital financial services more effectively.</w:t>
            </w:r>
          </w:p>
        </w:tc>
        <w:tc>
          <w:tcPr>
            <w:tcW w:w="54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635"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5</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2.80</w:t>
            </w:r>
          </w:p>
        </w:tc>
        <w:tc>
          <w:tcPr>
            <w:tcW w:w="1355"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1.294</w:t>
            </w:r>
          </w:p>
        </w:tc>
      </w:tr>
      <w:tr w:rsidR="005C4D57" w:rsidRPr="005C4D57" w:rsidTr="008739BE">
        <w:trPr>
          <w:cantSplit/>
        </w:trPr>
        <w:tc>
          <w:tcPr>
            <w:tcW w:w="6480" w:type="dxa"/>
            <w:shd w:val="clear" w:color="auto" w:fill="auto"/>
          </w:tcPr>
          <w:p w:rsidR="001D5894" w:rsidRPr="005C4D57" w:rsidRDefault="000E57CE" w:rsidP="005C4D57">
            <w:pPr>
              <w:spacing w:line="360" w:lineRule="auto"/>
              <w:jc w:val="both"/>
              <w:rPr>
                <w:sz w:val="24"/>
                <w:szCs w:val="24"/>
              </w:rPr>
            </w:pPr>
            <w:r w:rsidRPr="005C4D57">
              <w:rPr>
                <w:sz w:val="24"/>
                <w:szCs w:val="24"/>
              </w:rPr>
              <w:t>Improved customer service will foster my trust in financial institutions.</w:t>
            </w:r>
          </w:p>
        </w:tc>
        <w:tc>
          <w:tcPr>
            <w:tcW w:w="54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635"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5</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2.41</w:t>
            </w:r>
          </w:p>
        </w:tc>
        <w:tc>
          <w:tcPr>
            <w:tcW w:w="1355"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1.339</w:t>
            </w:r>
          </w:p>
        </w:tc>
      </w:tr>
      <w:tr w:rsidR="005C4D57" w:rsidRPr="005C4D57" w:rsidTr="008739BE">
        <w:trPr>
          <w:cantSplit/>
        </w:trPr>
        <w:tc>
          <w:tcPr>
            <w:tcW w:w="6480" w:type="dxa"/>
            <w:shd w:val="clear" w:color="auto" w:fill="auto"/>
          </w:tcPr>
          <w:p w:rsidR="001D5894" w:rsidRPr="005C4D57" w:rsidRDefault="000E57CE" w:rsidP="005C4D57">
            <w:pPr>
              <w:spacing w:line="360" w:lineRule="auto"/>
              <w:jc w:val="both"/>
              <w:rPr>
                <w:sz w:val="24"/>
                <w:szCs w:val="24"/>
              </w:rPr>
            </w:pPr>
            <w:r w:rsidRPr="005C4D57">
              <w:rPr>
                <w:sz w:val="24"/>
                <w:szCs w:val="24"/>
              </w:rPr>
              <w:t>Community involvement is essential to ensure financial services meet my needs.</w:t>
            </w:r>
          </w:p>
        </w:tc>
        <w:tc>
          <w:tcPr>
            <w:tcW w:w="540" w:type="dxa"/>
            <w:shd w:val="clear" w:color="auto" w:fill="auto"/>
          </w:tcPr>
          <w:p w:rsidR="001D5894" w:rsidRPr="005C4D57" w:rsidRDefault="000E57CE" w:rsidP="005C4D57">
            <w:pPr>
              <w:spacing w:line="360" w:lineRule="auto"/>
              <w:jc w:val="both"/>
              <w:rPr>
                <w:sz w:val="24"/>
                <w:szCs w:val="24"/>
              </w:rPr>
            </w:pPr>
            <w:r w:rsidRPr="005C4D57">
              <w:rPr>
                <w:sz w:val="24"/>
                <w:szCs w:val="24"/>
              </w:rPr>
              <w:t>198</w:t>
            </w:r>
          </w:p>
        </w:tc>
        <w:tc>
          <w:tcPr>
            <w:tcW w:w="635"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5</w:t>
            </w:r>
          </w:p>
        </w:tc>
        <w:tc>
          <w:tcPr>
            <w:tcW w:w="720"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2.61</w:t>
            </w:r>
          </w:p>
        </w:tc>
        <w:tc>
          <w:tcPr>
            <w:tcW w:w="1355" w:type="dxa"/>
            <w:shd w:val="clear" w:color="auto" w:fill="auto"/>
          </w:tcPr>
          <w:p w:rsidR="001D5894" w:rsidRPr="005C4D57" w:rsidRDefault="000E57CE" w:rsidP="005C4D57">
            <w:pPr>
              <w:widowControl/>
              <w:adjustRightInd w:val="0"/>
              <w:spacing w:line="360" w:lineRule="auto"/>
              <w:ind w:left="60" w:right="60"/>
              <w:jc w:val="both"/>
              <w:rPr>
                <w:rFonts w:eastAsia="Calibri"/>
                <w:sz w:val="24"/>
                <w:szCs w:val="24"/>
              </w:rPr>
            </w:pPr>
            <w:r w:rsidRPr="005C4D57">
              <w:rPr>
                <w:rFonts w:eastAsia="Calibri"/>
                <w:sz w:val="24"/>
                <w:szCs w:val="24"/>
              </w:rPr>
              <w:t>1.363</w:t>
            </w:r>
          </w:p>
        </w:tc>
      </w:tr>
    </w:tbl>
    <w:p w:rsidR="001D5894" w:rsidRPr="005C4D57" w:rsidRDefault="001D5894" w:rsidP="005C4D57">
      <w:pPr>
        <w:spacing w:line="360" w:lineRule="auto"/>
        <w:jc w:val="both"/>
        <w:rPr>
          <w:sz w:val="24"/>
          <w:szCs w:val="24"/>
        </w:rPr>
      </w:pPr>
    </w:p>
    <w:p w:rsidR="001D5894" w:rsidRPr="005C4D57" w:rsidRDefault="000E57CE" w:rsidP="005C4D57">
      <w:pPr>
        <w:spacing w:before="240" w:line="360" w:lineRule="auto"/>
        <w:jc w:val="both"/>
        <w:rPr>
          <w:sz w:val="24"/>
          <w:szCs w:val="24"/>
        </w:rPr>
      </w:pPr>
      <w:r w:rsidRPr="005C4D57">
        <w:rPr>
          <w:b/>
          <w:sz w:val="24"/>
          <w:szCs w:val="24"/>
        </w:rPr>
        <w:t>Primary data 2024</w:t>
      </w:r>
    </w:p>
    <w:p w:rsidR="001D5894" w:rsidRPr="005C4D57" w:rsidRDefault="000E57CE" w:rsidP="005C4D57">
      <w:pPr>
        <w:spacing w:line="360" w:lineRule="auto"/>
        <w:jc w:val="both"/>
        <w:rPr>
          <w:sz w:val="24"/>
          <w:szCs w:val="24"/>
        </w:rPr>
      </w:pPr>
      <w:r w:rsidRPr="005C4D57">
        <w:rPr>
          <w:sz w:val="24"/>
          <w:szCs w:val="24"/>
        </w:rPr>
        <w:t>The findings from Table 4.3 highlight various potential solutions to enhance financial inclusion in Uganda, reflecting respondents' perceptions and priorities for addressing existing barriers. The statement regarding integrating AI into financial services garnered a mean score of 3.32 with a standard deviation of 1.276, indicating that a majority of respondents view AI integration as a promising solution to improve access for unbanked individuals. The moderate standard deviation suggests that while there is general support for AI, there is some variability in how strongly individuals feel about its potential impact, indicating that a minority may be skeptical or unaware of AI's benefits.</w:t>
      </w:r>
    </w:p>
    <w:p w:rsidR="001D5894" w:rsidRPr="005C4D57" w:rsidRDefault="000E57CE" w:rsidP="005C4D57">
      <w:pPr>
        <w:spacing w:line="360" w:lineRule="auto"/>
        <w:jc w:val="both"/>
        <w:rPr>
          <w:sz w:val="24"/>
          <w:szCs w:val="24"/>
        </w:rPr>
      </w:pPr>
      <w:r w:rsidRPr="005C4D57">
        <w:rPr>
          <w:sz w:val="24"/>
          <w:szCs w:val="24"/>
        </w:rPr>
        <w:t>The second statement about supporting ICT investments to improve microfinance capacities in the community achieved a mean score of 2.94 and a standard deviation of 1.416. This result suggests that the majority of respondents recognize the importance of investing in information and communication technology (ICT) to bolster microfinance capabilities. The standard deviation indicates that opinions are somewhat varied, with some individuals expressing strong support while others may feel less convinced of ICT's role in improving microfinance.</w:t>
      </w:r>
    </w:p>
    <w:p w:rsidR="001D5894" w:rsidRPr="005C4D57" w:rsidRDefault="000E57CE" w:rsidP="005C4D57">
      <w:pPr>
        <w:spacing w:line="360" w:lineRule="auto"/>
        <w:jc w:val="both"/>
        <w:rPr>
          <w:sz w:val="24"/>
          <w:szCs w:val="24"/>
        </w:rPr>
      </w:pPr>
      <w:r w:rsidRPr="005C4D57">
        <w:rPr>
          <w:sz w:val="24"/>
          <w:szCs w:val="24"/>
        </w:rPr>
        <w:t>The mean score of 2.66 for tailored financial products for women can help close the gender gap experienced by respondents, along with a higher standard deviation of 1.521, reflects a more divided opinion. While a segment of respondents acknowledges the need for tailored financial products to address gender-specific challenges, the lower mean indicates that a minority may not see this as a priority solution, suggesting that more education and awareness around the benefits of tailored offerings might be needed.</w:t>
      </w:r>
    </w:p>
    <w:p w:rsidR="001D5894" w:rsidRPr="005C4D57" w:rsidRDefault="000E57CE" w:rsidP="005C4D57">
      <w:pPr>
        <w:spacing w:line="360" w:lineRule="auto"/>
        <w:jc w:val="both"/>
        <w:rPr>
          <w:sz w:val="24"/>
          <w:szCs w:val="24"/>
        </w:rPr>
      </w:pPr>
      <w:r w:rsidRPr="005C4D57">
        <w:rPr>
          <w:sz w:val="24"/>
          <w:szCs w:val="24"/>
        </w:rPr>
        <w:t>Respondents rated the statement about simplifying KYC processes with a mean of 2.74 and a standard deviation of 1.510. This finding indicates a majority belief that simplifying Know Your Customer (KYC) processes would improve accessibility, yet the high standard deviation shows that opinions on the necessity and effectiveness of such simplifications vary significantly, with some respondents strongly agreeing while others are less convinced.</w:t>
      </w:r>
    </w:p>
    <w:p w:rsidR="001D5894" w:rsidRPr="005C4D57" w:rsidRDefault="000E57CE" w:rsidP="005C4D57">
      <w:pPr>
        <w:spacing w:line="360" w:lineRule="auto"/>
        <w:jc w:val="both"/>
        <w:rPr>
          <w:sz w:val="24"/>
          <w:szCs w:val="24"/>
        </w:rPr>
      </w:pPr>
      <w:r w:rsidRPr="005C4D57">
        <w:rPr>
          <w:sz w:val="24"/>
          <w:szCs w:val="24"/>
        </w:rPr>
        <w:t>The potential for financial literacy programs to empower individuals to understand and use financial products received a mean score of 2.85 and a standard deviation of 1.428. This reflects a consensus that financial literacy is crucial for better engagement with financial products; however, the variability in responses indicates that there is a minority that may not fully recognize the importance of such programs or may have varying levels of existing knowledge.</w:t>
      </w:r>
    </w:p>
    <w:p w:rsidR="001D5894" w:rsidRPr="005C4D57" w:rsidRDefault="000E57CE" w:rsidP="005C4D57">
      <w:pPr>
        <w:spacing w:line="360" w:lineRule="auto"/>
        <w:jc w:val="both"/>
        <w:rPr>
          <w:sz w:val="24"/>
          <w:szCs w:val="24"/>
        </w:rPr>
      </w:pPr>
      <w:r w:rsidRPr="005C4D57">
        <w:rPr>
          <w:sz w:val="24"/>
          <w:szCs w:val="24"/>
        </w:rPr>
        <w:t xml:space="preserve">The mean score of 2.80 for digital literacy training indicates that most respondents believe enhancing </w:t>
      </w:r>
      <w:r w:rsidRPr="005C4D57">
        <w:rPr>
          <w:sz w:val="24"/>
          <w:szCs w:val="24"/>
        </w:rPr>
        <w:lastRenderedPageBreak/>
        <w:t>digital literacy is important for using digital financial services. The standard deviation of 1.294 indicates a relatively consistent belief in this solution, although some respondents might feel less impacted by digital literacy issues.</w:t>
      </w:r>
    </w:p>
    <w:p w:rsidR="001D5894" w:rsidRPr="005C4D57" w:rsidRDefault="000E57CE" w:rsidP="005C4D57">
      <w:pPr>
        <w:spacing w:line="360" w:lineRule="auto"/>
        <w:jc w:val="both"/>
        <w:rPr>
          <w:sz w:val="24"/>
          <w:szCs w:val="24"/>
        </w:rPr>
      </w:pPr>
      <w:r w:rsidRPr="005C4D57">
        <w:rPr>
          <w:sz w:val="24"/>
          <w:szCs w:val="24"/>
        </w:rPr>
        <w:t>The statement about improved customer service fostering trust in financial institutions received the lowest mean score of 2.41, with a standard deviation of 1.339, indicating that while some respondents see improved customer service as beneficial, a majority may not view it as a primary solution to their financial inclusion challenges. This suggests that trust in institutions might be rooted in more fundamental issues beyond customer service, requiring deeper systemic changes.</w:t>
      </w:r>
    </w:p>
    <w:p w:rsidR="001D5894" w:rsidRPr="005C4D57" w:rsidRDefault="000E57CE" w:rsidP="005C4D57">
      <w:pPr>
        <w:spacing w:line="360" w:lineRule="auto"/>
        <w:jc w:val="both"/>
        <w:rPr>
          <w:sz w:val="24"/>
          <w:szCs w:val="24"/>
        </w:rPr>
      </w:pPr>
      <w:r w:rsidRPr="005C4D57">
        <w:rPr>
          <w:sz w:val="24"/>
          <w:szCs w:val="24"/>
        </w:rPr>
        <w:t>Lastly, the statement regarding community involvement being essential to ensure financial services meet respondents' needs had a mean score of 2.61 and a standard deviation of 1.363, reflecting a moderate belief in the importance of community engagement in financial service provision. The higher standard deviation suggests diverse opinions on how effectively community involvement can influence service delivery, indicating that while some see it as essential, a minority may doubt its significance.</w:t>
      </w:r>
    </w:p>
    <w:p w:rsidR="001D5894" w:rsidRPr="005C4D57" w:rsidRDefault="001D5894" w:rsidP="005C4D57">
      <w:pPr>
        <w:spacing w:line="360" w:lineRule="auto"/>
        <w:jc w:val="both"/>
        <w:rPr>
          <w:sz w:val="24"/>
          <w:szCs w:val="24"/>
        </w:rPr>
      </w:pPr>
    </w:p>
    <w:p w:rsidR="001D5894" w:rsidRPr="005C4D57" w:rsidRDefault="00027071" w:rsidP="005C4D57">
      <w:pPr>
        <w:keepNext/>
        <w:keepLines/>
        <w:spacing w:before="40" w:line="360" w:lineRule="auto"/>
        <w:jc w:val="both"/>
        <w:outlineLvl w:val="1"/>
        <w:rPr>
          <w:b/>
          <w:bCs/>
          <w:sz w:val="24"/>
          <w:szCs w:val="24"/>
        </w:rPr>
      </w:pPr>
      <w:bookmarkStart w:id="51" w:name="_Toc179905484"/>
      <w:bookmarkStart w:id="52" w:name="_Toc181621493"/>
      <w:bookmarkStart w:id="53" w:name="_Toc181622021"/>
      <w:r>
        <w:rPr>
          <w:b/>
          <w:bCs/>
          <w:sz w:val="24"/>
          <w:szCs w:val="24"/>
        </w:rPr>
        <w:t>5.0</w:t>
      </w:r>
      <w:r w:rsidR="000E57CE" w:rsidRPr="005C4D57">
        <w:rPr>
          <w:b/>
          <w:bCs/>
          <w:sz w:val="24"/>
          <w:szCs w:val="24"/>
        </w:rPr>
        <w:t xml:space="preserve"> Discussion</w:t>
      </w:r>
      <w:bookmarkEnd w:id="51"/>
      <w:bookmarkEnd w:id="52"/>
      <w:bookmarkEnd w:id="53"/>
    </w:p>
    <w:p w:rsidR="001D5894" w:rsidRPr="005C4D57" w:rsidRDefault="000E57CE" w:rsidP="005C4D57">
      <w:pPr>
        <w:spacing w:line="360" w:lineRule="auto"/>
        <w:jc w:val="both"/>
        <w:rPr>
          <w:sz w:val="24"/>
          <w:szCs w:val="24"/>
        </w:rPr>
      </w:pPr>
      <w:r w:rsidRPr="005C4D57">
        <w:rPr>
          <w:sz w:val="24"/>
          <w:szCs w:val="24"/>
        </w:rPr>
        <w:t xml:space="preserve">A majority of respondents held a neutral stance on whether financial inclusion effectively improves access to essential services, aligning with the work of Chowdhury and Chowdhury (2024), who observed that access alone does not guarantee improved service uptake without supportive infrastructure. Similarly, respondents did not believe financial inclusion significantly reduces income inequality, a finding that supports </w:t>
      </w:r>
      <w:proofErr w:type="spellStart"/>
      <w:r w:rsidRPr="005C4D57">
        <w:rPr>
          <w:sz w:val="24"/>
          <w:szCs w:val="24"/>
        </w:rPr>
        <w:t>Duvendack</w:t>
      </w:r>
      <w:proofErr w:type="spellEnd"/>
      <w:r w:rsidRPr="005C4D57">
        <w:rPr>
          <w:sz w:val="24"/>
          <w:szCs w:val="24"/>
        </w:rPr>
        <w:t xml:space="preserve"> and </w:t>
      </w:r>
      <w:proofErr w:type="spellStart"/>
      <w:r w:rsidRPr="005C4D57">
        <w:rPr>
          <w:sz w:val="24"/>
          <w:szCs w:val="24"/>
        </w:rPr>
        <w:t>Mader's</w:t>
      </w:r>
      <w:proofErr w:type="spellEnd"/>
      <w:r w:rsidRPr="005C4D57">
        <w:rPr>
          <w:sz w:val="24"/>
          <w:szCs w:val="24"/>
        </w:rPr>
        <w:t xml:space="preserve"> (2020) conclusion that financial inclusion, without a strong supportive environment, does not necessarily lead to reduced income disparity.</w:t>
      </w:r>
    </w:p>
    <w:p w:rsidR="001D5894" w:rsidRPr="005C4D57" w:rsidRDefault="000E57CE" w:rsidP="005C4D57">
      <w:pPr>
        <w:spacing w:line="360" w:lineRule="auto"/>
        <w:jc w:val="both"/>
        <w:rPr>
          <w:sz w:val="24"/>
          <w:szCs w:val="24"/>
        </w:rPr>
      </w:pPr>
      <w:r w:rsidRPr="005C4D57">
        <w:rPr>
          <w:sz w:val="24"/>
          <w:szCs w:val="24"/>
        </w:rPr>
        <w:t xml:space="preserve">While financial inclusion can potentially enable savings and investments, respondents noted that access alone may be insufficient, echoing the findings of Mishra, </w:t>
      </w:r>
      <w:proofErr w:type="spellStart"/>
      <w:r w:rsidRPr="005C4D57">
        <w:rPr>
          <w:sz w:val="24"/>
          <w:szCs w:val="24"/>
        </w:rPr>
        <w:t>Kandpal</w:t>
      </w:r>
      <w:proofErr w:type="spellEnd"/>
      <w:r w:rsidRPr="005C4D57">
        <w:rPr>
          <w:sz w:val="24"/>
          <w:szCs w:val="24"/>
        </w:rPr>
        <w:t xml:space="preserve">, and Agarwal (2024), who emphasized the importance of financial literacy and additional support for maximizing financial benefits. Additionally, while some respondents agreed that financial inclusion aids in managing financial risks, a notable minority felt vulnerable, highlighting a need for targeted programs to address financial resilience. This finding is consistent with the insights of </w:t>
      </w:r>
      <w:proofErr w:type="spellStart"/>
      <w:r w:rsidRPr="005C4D57">
        <w:rPr>
          <w:sz w:val="24"/>
          <w:szCs w:val="24"/>
        </w:rPr>
        <w:t>Kandpal</w:t>
      </w:r>
      <w:proofErr w:type="spellEnd"/>
      <w:r w:rsidRPr="005C4D57">
        <w:rPr>
          <w:sz w:val="24"/>
          <w:szCs w:val="24"/>
        </w:rPr>
        <w:t xml:space="preserve"> et al. (2023), who found that underserved populations benefit more from tailored financial services.</w:t>
      </w:r>
    </w:p>
    <w:p w:rsidR="001D5894" w:rsidRPr="005C4D57" w:rsidRDefault="000E57CE" w:rsidP="005C4D57">
      <w:pPr>
        <w:spacing w:line="360" w:lineRule="auto"/>
        <w:jc w:val="both"/>
        <w:rPr>
          <w:sz w:val="24"/>
          <w:szCs w:val="24"/>
        </w:rPr>
      </w:pPr>
      <w:r w:rsidRPr="005C4D57">
        <w:rPr>
          <w:sz w:val="24"/>
          <w:szCs w:val="24"/>
        </w:rPr>
        <w:t xml:space="preserve">Moreover, modest support was found for the notion that financial inclusion reduces poverty, mirroring </w:t>
      </w:r>
      <w:proofErr w:type="spellStart"/>
      <w:r w:rsidRPr="005C4D57">
        <w:rPr>
          <w:sz w:val="24"/>
          <w:szCs w:val="24"/>
        </w:rPr>
        <w:t>Duvendack</w:t>
      </w:r>
      <w:proofErr w:type="spellEnd"/>
      <w:r w:rsidRPr="005C4D57">
        <w:rPr>
          <w:sz w:val="24"/>
          <w:szCs w:val="24"/>
        </w:rPr>
        <w:t xml:space="preserve"> and </w:t>
      </w:r>
      <w:proofErr w:type="spellStart"/>
      <w:r w:rsidRPr="005C4D57">
        <w:rPr>
          <w:sz w:val="24"/>
          <w:szCs w:val="24"/>
        </w:rPr>
        <w:t>Mader's</w:t>
      </w:r>
      <w:proofErr w:type="spellEnd"/>
      <w:r w:rsidRPr="005C4D57">
        <w:rPr>
          <w:sz w:val="24"/>
          <w:szCs w:val="24"/>
        </w:rPr>
        <w:t xml:space="preserve"> (2020) assertion that poverty reduction through financial inclusion is often overstated without additional policy support. Respondents were similarly neutral on whether financial </w:t>
      </w:r>
      <w:r w:rsidRPr="005C4D57">
        <w:rPr>
          <w:sz w:val="24"/>
          <w:szCs w:val="24"/>
        </w:rPr>
        <w:lastRenderedPageBreak/>
        <w:t xml:space="preserve">inclusion fosters local economic development, a finding that aligns with </w:t>
      </w:r>
      <w:proofErr w:type="spellStart"/>
      <w:r w:rsidRPr="005C4D57">
        <w:rPr>
          <w:sz w:val="24"/>
          <w:szCs w:val="24"/>
        </w:rPr>
        <w:t>Ifediora</w:t>
      </w:r>
      <w:proofErr w:type="spellEnd"/>
      <w:r w:rsidRPr="005C4D57">
        <w:rPr>
          <w:sz w:val="24"/>
          <w:szCs w:val="24"/>
        </w:rPr>
        <w:t xml:space="preserve"> et al.'s (2022) observations about the critical role of supportive policy frameworks in driving economic growth.</w:t>
      </w:r>
    </w:p>
    <w:p w:rsidR="001D5894" w:rsidRPr="005C4D57" w:rsidRDefault="000E57CE" w:rsidP="005C4D57">
      <w:pPr>
        <w:spacing w:line="360" w:lineRule="auto"/>
        <w:jc w:val="both"/>
        <w:rPr>
          <w:sz w:val="24"/>
          <w:szCs w:val="24"/>
        </w:rPr>
      </w:pPr>
      <w:r w:rsidRPr="005C4D57">
        <w:rPr>
          <w:sz w:val="24"/>
          <w:szCs w:val="24"/>
        </w:rPr>
        <w:t xml:space="preserve">Most respondents agreed that financial inclusion enhances informed decision-making, with a minority feeling less empowered. This reflects </w:t>
      </w:r>
      <w:proofErr w:type="spellStart"/>
      <w:r w:rsidRPr="005C4D57">
        <w:rPr>
          <w:sz w:val="24"/>
          <w:szCs w:val="24"/>
        </w:rPr>
        <w:t>Ifediora</w:t>
      </w:r>
      <w:proofErr w:type="spellEnd"/>
      <w:r w:rsidRPr="005C4D57">
        <w:rPr>
          <w:sz w:val="24"/>
          <w:szCs w:val="24"/>
        </w:rPr>
        <w:t xml:space="preserve"> et al. (2022) who stressed the importance of financial literacy in empowering individuals. Lastly, while there was some optimism regarding supportive policies, uncertainty among respondents indicates a need for strengthened policy frameworks, as emphasized by Eton et al. (2021) in their study on regulatory challenges in Uganda.</w:t>
      </w:r>
    </w:p>
    <w:p w:rsidR="001D5894" w:rsidRPr="005C4D57" w:rsidRDefault="000E57CE" w:rsidP="005C4D57">
      <w:pPr>
        <w:spacing w:line="360" w:lineRule="auto"/>
        <w:jc w:val="both"/>
        <w:rPr>
          <w:sz w:val="24"/>
          <w:szCs w:val="24"/>
        </w:rPr>
      </w:pPr>
      <w:r w:rsidRPr="005C4D57">
        <w:rPr>
          <w:sz w:val="24"/>
          <w:szCs w:val="24"/>
        </w:rPr>
        <w:t xml:space="preserve">In examining challenges, the study identified limited financial literacy, inadequate infrastructure, and high transaction costs as significant barriers to financial inclusion, findings that align with Chowdhury (2020) and </w:t>
      </w:r>
      <w:proofErr w:type="spellStart"/>
      <w:r w:rsidRPr="005C4D57">
        <w:rPr>
          <w:sz w:val="24"/>
          <w:szCs w:val="24"/>
        </w:rPr>
        <w:t>Boitano</w:t>
      </w:r>
      <w:proofErr w:type="spellEnd"/>
      <w:r w:rsidRPr="005C4D57">
        <w:rPr>
          <w:sz w:val="24"/>
          <w:szCs w:val="24"/>
        </w:rPr>
        <w:t xml:space="preserve"> and </w:t>
      </w:r>
      <w:proofErr w:type="spellStart"/>
      <w:r w:rsidRPr="005C4D57">
        <w:rPr>
          <w:sz w:val="24"/>
          <w:szCs w:val="24"/>
        </w:rPr>
        <w:t>Abanto</w:t>
      </w:r>
      <w:proofErr w:type="spellEnd"/>
      <w:r w:rsidRPr="005C4D57">
        <w:rPr>
          <w:sz w:val="24"/>
          <w:szCs w:val="24"/>
        </w:rPr>
        <w:t xml:space="preserve"> (2020). Limited financial literacy is especially a barrier for rural residents, as Chowdhury (2020) found, with many unable to navigate digital platforms. Infrastructure issues, as </w:t>
      </w:r>
      <w:proofErr w:type="spellStart"/>
      <w:r w:rsidRPr="005C4D57">
        <w:rPr>
          <w:sz w:val="24"/>
          <w:szCs w:val="24"/>
        </w:rPr>
        <w:t>Boitano</w:t>
      </w:r>
      <w:proofErr w:type="spellEnd"/>
      <w:r w:rsidRPr="005C4D57">
        <w:rPr>
          <w:sz w:val="24"/>
          <w:szCs w:val="24"/>
        </w:rPr>
        <w:t xml:space="preserve"> and </w:t>
      </w:r>
      <w:proofErr w:type="spellStart"/>
      <w:r w:rsidRPr="005C4D57">
        <w:rPr>
          <w:sz w:val="24"/>
          <w:szCs w:val="24"/>
        </w:rPr>
        <w:t>Abanto</w:t>
      </w:r>
      <w:proofErr w:type="spellEnd"/>
      <w:r w:rsidRPr="005C4D57">
        <w:rPr>
          <w:sz w:val="24"/>
          <w:szCs w:val="24"/>
        </w:rPr>
        <w:t xml:space="preserve"> (2020) highlighted in their study in Peru, limit access to services, especially in rural areas.</w:t>
      </w:r>
    </w:p>
    <w:p w:rsidR="001D5894" w:rsidRPr="005C4D57" w:rsidRDefault="000E57CE" w:rsidP="005C4D57">
      <w:pPr>
        <w:spacing w:line="360" w:lineRule="auto"/>
        <w:jc w:val="both"/>
        <w:rPr>
          <w:sz w:val="24"/>
          <w:szCs w:val="24"/>
        </w:rPr>
      </w:pPr>
      <w:r w:rsidRPr="005C4D57">
        <w:rPr>
          <w:sz w:val="24"/>
          <w:szCs w:val="24"/>
        </w:rPr>
        <w:t xml:space="preserve">High transaction costs deter engagement with formal financial institutions, a finding that reflects </w:t>
      </w:r>
      <w:proofErr w:type="spellStart"/>
      <w:r w:rsidRPr="005C4D57">
        <w:rPr>
          <w:sz w:val="24"/>
          <w:szCs w:val="24"/>
        </w:rPr>
        <w:t>Sharizan</w:t>
      </w:r>
      <w:proofErr w:type="spellEnd"/>
      <w:r w:rsidRPr="005C4D57">
        <w:rPr>
          <w:sz w:val="24"/>
          <w:szCs w:val="24"/>
        </w:rPr>
        <w:t xml:space="preserve">, </w:t>
      </w:r>
      <w:proofErr w:type="spellStart"/>
      <w:r w:rsidRPr="005C4D57">
        <w:rPr>
          <w:sz w:val="24"/>
          <w:szCs w:val="24"/>
        </w:rPr>
        <w:t>Redzuan</w:t>
      </w:r>
      <w:proofErr w:type="spellEnd"/>
      <w:r w:rsidRPr="005C4D57">
        <w:rPr>
          <w:sz w:val="24"/>
          <w:szCs w:val="24"/>
        </w:rPr>
        <w:t xml:space="preserve">, and </w:t>
      </w:r>
      <w:proofErr w:type="spellStart"/>
      <w:r w:rsidRPr="005C4D57">
        <w:rPr>
          <w:sz w:val="24"/>
          <w:szCs w:val="24"/>
        </w:rPr>
        <w:t>Rosman</w:t>
      </w:r>
      <w:proofErr w:type="spellEnd"/>
      <w:r w:rsidRPr="005C4D57">
        <w:rPr>
          <w:sz w:val="24"/>
          <w:szCs w:val="24"/>
        </w:rPr>
        <w:t xml:space="preserve"> (2021), who noted similar impacts in rural Malaysia. Mistrust in formal institutions also emerged, reinforcing </w:t>
      </w:r>
      <w:proofErr w:type="spellStart"/>
      <w:r w:rsidRPr="005C4D57">
        <w:rPr>
          <w:sz w:val="24"/>
          <w:szCs w:val="24"/>
        </w:rPr>
        <w:t>Kandpal's</w:t>
      </w:r>
      <w:proofErr w:type="spellEnd"/>
      <w:r w:rsidRPr="005C4D57">
        <w:rPr>
          <w:sz w:val="24"/>
          <w:szCs w:val="24"/>
        </w:rPr>
        <w:t xml:space="preserve"> (2024) finding on the persistence of informal systems where cultural mistrust prevails. Additionally, older respondents reported challenges with digital literacy, consistent with </w:t>
      </w:r>
      <w:proofErr w:type="spellStart"/>
      <w:r w:rsidRPr="005C4D57">
        <w:rPr>
          <w:sz w:val="24"/>
          <w:szCs w:val="24"/>
        </w:rPr>
        <w:t>Tyagi's</w:t>
      </w:r>
      <w:proofErr w:type="spellEnd"/>
      <w:r w:rsidRPr="005C4D57">
        <w:rPr>
          <w:sz w:val="24"/>
          <w:szCs w:val="24"/>
        </w:rPr>
        <w:t xml:space="preserve"> (2023) study on the digital divide in India.</w:t>
      </w:r>
    </w:p>
    <w:p w:rsidR="001D5894" w:rsidRPr="005C4D57" w:rsidRDefault="000E57CE" w:rsidP="005C4D57">
      <w:pPr>
        <w:spacing w:line="360" w:lineRule="auto"/>
        <w:jc w:val="both"/>
        <w:rPr>
          <w:sz w:val="24"/>
          <w:szCs w:val="24"/>
        </w:rPr>
      </w:pPr>
      <w:r w:rsidRPr="005C4D57">
        <w:rPr>
          <w:sz w:val="24"/>
          <w:szCs w:val="24"/>
        </w:rPr>
        <w:t xml:space="preserve">Social norms, particularly those affecting women, present further barriers, resonating with </w:t>
      </w:r>
      <w:proofErr w:type="spellStart"/>
      <w:r w:rsidRPr="005C4D57">
        <w:rPr>
          <w:sz w:val="24"/>
          <w:szCs w:val="24"/>
        </w:rPr>
        <w:t>Ifediora</w:t>
      </w:r>
      <w:proofErr w:type="spellEnd"/>
      <w:r w:rsidRPr="005C4D57">
        <w:rPr>
          <w:sz w:val="24"/>
          <w:szCs w:val="24"/>
        </w:rPr>
        <w:t xml:space="preserve"> et al.'s (2022) findings on gender-based limitations in financial inclusion across Sub-Saharan Africa. Dissatisfaction with service quality from formal institutions also limits engagement, highlighting the need for enhanced service quality to foster trust, as emphasized by Eton et al. (2021).</w:t>
      </w:r>
    </w:p>
    <w:p w:rsidR="001D5894" w:rsidRPr="005C4D57" w:rsidRDefault="001D5894" w:rsidP="005C4D57">
      <w:pPr>
        <w:spacing w:line="360" w:lineRule="auto"/>
        <w:jc w:val="both"/>
        <w:rPr>
          <w:sz w:val="24"/>
          <w:szCs w:val="24"/>
        </w:rPr>
      </w:pPr>
    </w:p>
    <w:p w:rsidR="001D5894" w:rsidRPr="005C4D57" w:rsidRDefault="000E57CE" w:rsidP="005C4D57">
      <w:pPr>
        <w:spacing w:line="360" w:lineRule="auto"/>
        <w:jc w:val="both"/>
        <w:rPr>
          <w:sz w:val="24"/>
          <w:szCs w:val="24"/>
        </w:rPr>
      </w:pPr>
      <w:r w:rsidRPr="005C4D57">
        <w:rPr>
          <w:sz w:val="24"/>
          <w:szCs w:val="24"/>
        </w:rPr>
        <w:t xml:space="preserve">To address these barriers, respondents suggested AI integration, ICT investments, </w:t>
      </w:r>
      <w:proofErr w:type="gramStart"/>
      <w:r w:rsidRPr="005C4D57">
        <w:rPr>
          <w:sz w:val="24"/>
          <w:szCs w:val="24"/>
        </w:rPr>
        <w:t>tailored</w:t>
      </w:r>
      <w:proofErr w:type="gramEnd"/>
      <w:r w:rsidRPr="005C4D57">
        <w:rPr>
          <w:sz w:val="24"/>
          <w:szCs w:val="24"/>
        </w:rPr>
        <w:t xml:space="preserve"> financial products for women, and simplified KYC processes. These solutions echo recommendations from </w:t>
      </w:r>
      <w:proofErr w:type="spellStart"/>
      <w:r w:rsidRPr="005C4D57">
        <w:rPr>
          <w:sz w:val="24"/>
          <w:szCs w:val="24"/>
        </w:rPr>
        <w:t>Kandpal</w:t>
      </w:r>
      <w:proofErr w:type="spellEnd"/>
      <w:r w:rsidRPr="005C4D57">
        <w:rPr>
          <w:sz w:val="24"/>
          <w:szCs w:val="24"/>
        </w:rPr>
        <w:t xml:space="preserve"> et al. (2023), who advocate for technology-based solutions, and from </w:t>
      </w:r>
      <w:proofErr w:type="spellStart"/>
      <w:r w:rsidRPr="005C4D57">
        <w:rPr>
          <w:sz w:val="24"/>
          <w:szCs w:val="24"/>
        </w:rPr>
        <w:t>Ifediora</w:t>
      </w:r>
      <w:proofErr w:type="spellEnd"/>
      <w:r w:rsidRPr="005C4D57">
        <w:rPr>
          <w:sz w:val="24"/>
          <w:szCs w:val="24"/>
        </w:rPr>
        <w:t xml:space="preserve"> et al. (2022), who suggest gender-specific financial products. Financial and digital literacy programs were also highlighted, aligning with Chowdhury (2020) and </w:t>
      </w:r>
      <w:proofErr w:type="spellStart"/>
      <w:r w:rsidRPr="005C4D57">
        <w:rPr>
          <w:sz w:val="24"/>
          <w:szCs w:val="24"/>
        </w:rPr>
        <w:t>Tyagi</w:t>
      </w:r>
      <w:proofErr w:type="spellEnd"/>
      <w:r w:rsidRPr="005C4D57">
        <w:rPr>
          <w:sz w:val="24"/>
          <w:szCs w:val="24"/>
        </w:rPr>
        <w:t xml:space="preserve"> (2023), who emphasize educational support to increase financial inclusion among digitally challenged populations. Finally, respondents favored community involvement in shaping financial solutions, a point underscored by Mishra, </w:t>
      </w:r>
      <w:proofErr w:type="spellStart"/>
      <w:r w:rsidRPr="005C4D57">
        <w:rPr>
          <w:sz w:val="24"/>
          <w:szCs w:val="24"/>
        </w:rPr>
        <w:t>Kandpal</w:t>
      </w:r>
      <w:proofErr w:type="spellEnd"/>
      <w:r w:rsidRPr="005C4D57">
        <w:rPr>
          <w:sz w:val="24"/>
          <w:szCs w:val="24"/>
        </w:rPr>
        <w:t>, and Agarwal (2024), who noted that community-driven approaches are essential for effective financial inclusion.</w:t>
      </w:r>
    </w:p>
    <w:p w:rsidR="001D5894" w:rsidRPr="005C4D57" w:rsidRDefault="001D5894" w:rsidP="005C4D57">
      <w:pPr>
        <w:spacing w:line="360" w:lineRule="auto"/>
        <w:jc w:val="both"/>
        <w:rPr>
          <w:sz w:val="24"/>
          <w:szCs w:val="24"/>
        </w:rPr>
      </w:pPr>
    </w:p>
    <w:p w:rsidR="001D5894" w:rsidRPr="005C4D57" w:rsidRDefault="00027071" w:rsidP="005C4D57">
      <w:pPr>
        <w:keepNext/>
        <w:keepLines/>
        <w:spacing w:before="40" w:line="360" w:lineRule="auto"/>
        <w:jc w:val="both"/>
        <w:outlineLvl w:val="1"/>
        <w:rPr>
          <w:b/>
          <w:bCs/>
          <w:sz w:val="24"/>
          <w:szCs w:val="24"/>
        </w:rPr>
      </w:pPr>
      <w:bookmarkStart w:id="54" w:name="_Toc179905488"/>
      <w:bookmarkStart w:id="55" w:name="_Toc181621497"/>
      <w:bookmarkStart w:id="56" w:name="_Toc181622025"/>
      <w:r>
        <w:rPr>
          <w:b/>
          <w:bCs/>
          <w:sz w:val="24"/>
          <w:szCs w:val="24"/>
        </w:rPr>
        <w:lastRenderedPageBreak/>
        <w:t>5.0</w:t>
      </w:r>
      <w:r w:rsidR="000E57CE" w:rsidRPr="005C4D57">
        <w:rPr>
          <w:b/>
          <w:bCs/>
          <w:sz w:val="24"/>
          <w:szCs w:val="24"/>
        </w:rPr>
        <w:t xml:space="preserve"> Conclusion</w:t>
      </w:r>
      <w:bookmarkEnd w:id="54"/>
      <w:bookmarkEnd w:id="55"/>
      <w:bookmarkEnd w:id="56"/>
    </w:p>
    <w:p w:rsidR="001D5894" w:rsidRPr="005C4D57" w:rsidRDefault="000E57CE" w:rsidP="005C4D57">
      <w:pPr>
        <w:spacing w:line="360" w:lineRule="auto"/>
        <w:jc w:val="both"/>
        <w:rPr>
          <w:sz w:val="24"/>
          <w:szCs w:val="24"/>
        </w:rPr>
      </w:pPr>
      <w:r w:rsidRPr="005C4D57">
        <w:rPr>
          <w:sz w:val="24"/>
          <w:szCs w:val="24"/>
        </w:rPr>
        <w:t xml:space="preserve">The study concluded that while financial inclusion in </w:t>
      </w:r>
      <w:proofErr w:type="spellStart"/>
      <w:r w:rsidRPr="005C4D57">
        <w:rPr>
          <w:sz w:val="24"/>
          <w:szCs w:val="24"/>
        </w:rPr>
        <w:t>Kanungu</w:t>
      </w:r>
      <w:proofErr w:type="spellEnd"/>
      <w:r w:rsidRPr="005C4D57">
        <w:rPr>
          <w:sz w:val="24"/>
          <w:szCs w:val="24"/>
        </w:rPr>
        <w:t xml:space="preserve"> District offered several socio-economic benefits, significant challenges remained that limited its full impact. Respondents recognized the potential of financial inclusion to enhance access to services, promote savings and investments, support financial risk management, and foster informed decision-making. However, many were neutral or uncertain about its impact on reducing income inequality, poverty, and local economic development, suggesting that existing efforts fell short of fully addressing community needs. Key challenges identified included limited financial literacy, inadequate infrastructure, high transaction costs, mistrust in formal institutions, digital literacy barriers, and gender-specific social norms, which collectively hindered residents' engagement with financial services. Proposed solutions emphasized the importance of integrating AI and ICT in financial services, developing gender-tailored products, simplifying KYC processes, and improving financial and digital literacy. The study recommended that policymakers and financial institutions adopt a targeted, community-driven approach to improve financial inclusion, involving policies that addressed unique local barriers and enhanced financial literacy, infrastructure, and trust in formal financial systems.</w:t>
      </w:r>
    </w:p>
    <w:p w:rsidR="001D5894" w:rsidRPr="005C4D57" w:rsidRDefault="001D5894" w:rsidP="005C4D57">
      <w:pPr>
        <w:spacing w:line="360" w:lineRule="auto"/>
        <w:jc w:val="both"/>
        <w:rPr>
          <w:b/>
          <w:bCs/>
          <w:sz w:val="24"/>
          <w:szCs w:val="24"/>
        </w:rPr>
      </w:pPr>
    </w:p>
    <w:p w:rsidR="001D5894" w:rsidRPr="00250784" w:rsidRDefault="000E57CE" w:rsidP="005C4D57">
      <w:pPr>
        <w:pStyle w:val="Heading1"/>
        <w:rPr>
          <w:bCs w:val="0"/>
        </w:rPr>
      </w:pPr>
      <w:bookmarkStart w:id="57" w:name="_Toc181621501"/>
      <w:bookmarkStart w:id="58" w:name="_Toc181622029"/>
      <w:r w:rsidRPr="00250784">
        <w:rPr>
          <w:bCs w:val="0"/>
        </w:rPr>
        <w:t>References</w:t>
      </w:r>
      <w:bookmarkEnd w:id="57"/>
      <w:bookmarkEnd w:id="58"/>
    </w:p>
    <w:p w:rsidR="00674D67" w:rsidRPr="005C4D57" w:rsidRDefault="00347B12" w:rsidP="005C4D57">
      <w:pPr>
        <w:widowControl/>
        <w:autoSpaceDE/>
        <w:autoSpaceDN/>
        <w:spacing w:before="100" w:beforeAutospacing="1" w:after="100" w:afterAutospacing="1" w:line="360" w:lineRule="auto"/>
        <w:jc w:val="both"/>
        <w:rPr>
          <w:sz w:val="24"/>
          <w:szCs w:val="24"/>
        </w:rPr>
      </w:pPr>
      <w:proofErr w:type="spellStart"/>
      <w:r w:rsidRPr="005C4D57">
        <w:rPr>
          <w:sz w:val="24"/>
          <w:szCs w:val="24"/>
        </w:rPr>
        <w:t>Agwu</w:t>
      </w:r>
      <w:proofErr w:type="spellEnd"/>
      <w:r w:rsidRPr="005C4D57">
        <w:rPr>
          <w:sz w:val="24"/>
          <w:szCs w:val="24"/>
        </w:rPr>
        <w:t xml:space="preserve">, E. (2023). Financial inclusion in Nigeria benefits, challenges and prospects. </w:t>
      </w:r>
      <w:r w:rsidRPr="005C4D57">
        <w:rPr>
          <w:i/>
          <w:sz w:val="24"/>
          <w:szCs w:val="24"/>
        </w:rPr>
        <w:t xml:space="preserve">Academy of Strategic Management Journal, </w:t>
      </w:r>
      <w:r w:rsidRPr="005C4D57">
        <w:rPr>
          <w:sz w:val="24"/>
          <w:szCs w:val="24"/>
        </w:rPr>
        <w:t>22(S5), 1-8.</w:t>
      </w:r>
    </w:p>
    <w:p w:rsidR="001D5894" w:rsidRPr="005C4D57" w:rsidRDefault="00347B12" w:rsidP="005C4D57">
      <w:pPr>
        <w:widowControl/>
        <w:autoSpaceDE/>
        <w:autoSpaceDN/>
        <w:spacing w:before="100" w:beforeAutospacing="1" w:after="100" w:afterAutospacing="1" w:line="360" w:lineRule="auto"/>
        <w:jc w:val="both"/>
        <w:rPr>
          <w:sz w:val="24"/>
          <w:szCs w:val="24"/>
        </w:rPr>
      </w:pPr>
      <w:r w:rsidRPr="005C4D57">
        <w:rPr>
          <w:sz w:val="24"/>
          <w:szCs w:val="24"/>
        </w:rPr>
        <w:t xml:space="preserve"> </w:t>
      </w:r>
      <w:proofErr w:type="spellStart"/>
      <w:r w:rsidR="000E57CE" w:rsidRPr="005C4D57">
        <w:rPr>
          <w:sz w:val="24"/>
          <w:szCs w:val="24"/>
        </w:rPr>
        <w:t>Boitano</w:t>
      </w:r>
      <w:proofErr w:type="spellEnd"/>
      <w:r w:rsidR="000E57CE" w:rsidRPr="005C4D57">
        <w:rPr>
          <w:sz w:val="24"/>
          <w:szCs w:val="24"/>
        </w:rPr>
        <w:t xml:space="preserve">, G., &amp; </w:t>
      </w:r>
      <w:proofErr w:type="spellStart"/>
      <w:r w:rsidR="000E57CE" w:rsidRPr="005C4D57">
        <w:rPr>
          <w:sz w:val="24"/>
          <w:szCs w:val="24"/>
        </w:rPr>
        <w:t>Abanto</w:t>
      </w:r>
      <w:proofErr w:type="spellEnd"/>
      <w:r w:rsidR="000E57CE" w:rsidRPr="005C4D57">
        <w:rPr>
          <w:sz w:val="24"/>
          <w:szCs w:val="24"/>
        </w:rPr>
        <w:t xml:space="preserve">, D. F. (2020). Challenges of financial inclusion policies in Peru. </w:t>
      </w:r>
      <w:proofErr w:type="spellStart"/>
      <w:r w:rsidR="000E57CE" w:rsidRPr="005C4D57">
        <w:rPr>
          <w:i/>
          <w:iCs/>
          <w:sz w:val="24"/>
          <w:szCs w:val="24"/>
        </w:rPr>
        <w:t>Revista</w:t>
      </w:r>
      <w:proofErr w:type="spellEnd"/>
      <w:r w:rsidR="000E57CE" w:rsidRPr="005C4D57">
        <w:rPr>
          <w:i/>
          <w:iCs/>
          <w:sz w:val="24"/>
          <w:szCs w:val="24"/>
        </w:rPr>
        <w:t xml:space="preserve"> </w:t>
      </w:r>
      <w:proofErr w:type="spellStart"/>
      <w:r w:rsidR="000E57CE" w:rsidRPr="005C4D57">
        <w:rPr>
          <w:i/>
          <w:iCs/>
          <w:sz w:val="24"/>
          <w:szCs w:val="24"/>
        </w:rPr>
        <w:t>Finanzas</w:t>
      </w:r>
      <w:proofErr w:type="spellEnd"/>
      <w:r w:rsidR="000E57CE" w:rsidRPr="005C4D57">
        <w:rPr>
          <w:i/>
          <w:iCs/>
          <w:sz w:val="24"/>
          <w:szCs w:val="24"/>
        </w:rPr>
        <w:t xml:space="preserve"> y </w:t>
      </w:r>
      <w:proofErr w:type="spellStart"/>
      <w:r w:rsidR="000E57CE" w:rsidRPr="005C4D57">
        <w:rPr>
          <w:i/>
          <w:iCs/>
          <w:sz w:val="24"/>
          <w:szCs w:val="24"/>
        </w:rPr>
        <w:t>Política</w:t>
      </w:r>
      <w:proofErr w:type="spellEnd"/>
      <w:r w:rsidR="000E57CE" w:rsidRPr="005C4D57">
        <w:rPr>
          <w:i/>
          <w:iCs/>
          <w:sz w:val="24"/>
          <w:szCs w:val="24"/>
        </w:rPr>
        <w:t xml:space="preserve"> </w:t>
      </w:r>
      <w:proofErr w:type="spellStart"/>
      <w:r w:rsidR="000E57CE" w:rsidRPr="005C4D57">
        <w:rPr>
          <w:i/>
          <w:iCs/>
          <w:sz w:val="24"/>
          <w:szCs w:val="24"/>
        </w:rPr>
        <w:t>Económica</w:t>
      </w:r>
      <w:proofErr w:type="spellEnd"/>
      <w:r w:rsidR="000E57CE" w:rsidRPr="005C4D57">
        <w:rPr>
          <w:sz w:val="24"/>
          <w:szCs w:val="24"/>
        </w:rPr>
        <w:t>.</w:t>
      </w:r>
    </w:p>
    <w:p w:rsidR="001D5894" w:rsidRPr="005C4D57" w:rsidRDefault="000E57CE" w:rsidP="005C4D57">
      <w:pPr>
        <w:widowControl/>
        <w:autoSpaceDE/>
        <w:autoSpaceDN/>
        <w:spacing w:line="360" w:lineRule="auto"/>
        <w:jc w:val="both"/>
        <w:rPr>
          <w:rFonts w:eastAsia="Calibri"/>
          <w:sz w:val="24"/>
          <w:szCs w:val="24"/>
        </w:rPr>
      </w:pPr>
      <w:r w:rsidRPr="005C4D57">
        <w:rPr>
          <w:rFonts w:eastAsia="Calibri"/>
          <w:sz w:val="24"/>
          <w:szCs w:val="24"/>
        </w:rPr>
        <w:t xml:space="preserve">Chowdhury, E. K., &amp; Chowdhury, R. (2024). Role of financial inclusion in human development: Evidence from Bangladesh, India, and Pakistan. </w:t>
      </w:r>
      <w:r w:rsidRPr="005C4D57">
        <w:rPr>
          <w:rFonts w:eastAsia="Calibri"/>
          <w:i/>
          <w:iCs/>
          <w:sz w:val="24"/>
          <w:szCs w:val="24"/>
        </w:rPr>
        <w:t>Journal of the Knowledge Economy</w:t>
      </w:r>
      <w:r w:rsidRPr="005C4D57">
        <w:rPr>
          <w:rFonts w:eastAsia="Calibri"/>
          <w:sz w:val="24"/>
          <w:szCs w:val="24"/>
        </w:rPr>
        <w:t xml:space="preserve">. </w:t>
      </w:r>
    </w:p>
    <w:p w:rsidR="001D5894" w:rsidRPr="005C4D57" w:rsidRDefault="000E57CE" w:rsidP="005C4D57">
      <w:pPr>
        <w:widowControl/>
        <w:autoSpaceDE/>
        <w:autoSpaceDN/>
        <w:spacing w:before="100" w:beforeAutospacing="1" w:after="100" w:afterAutospacing="1" w:line="360" w:lineRule="auto"/>
        <w:jc w:val="both"/>
        <w:rPr>
          <w:sz w:val="24"/>
          <w:szCs w:val="24"/>
        </w:rPr>
      </w:pPr>
      <w:r w:rsidRPr="005C4D57">
        <w:rPr>
          <w:sz w:val="24"/>
          <w:szCs w:val="24"/>
        </w:rPr>
        <w:t xml:space="preserve">Chowdhury, T. T. (2020). Investigating the challenges faced by </w:t>
      </w:r>
      <w:proofErr w:type="spellStart"/>
      <w:r w:rsidRPr="005C4D57">
        <w:rPr>
          <w:sz w:val="24"/>
          <w:szCs w:val="24"/>
        </w:rPr>
        <w:t>bKash</w:t>
      </w:r>
      <w:proofErr w:type="spellEnd"/>
      <w:r w:rsidRPr="005C4D57">
        <w:rPr>
          <w:sz w:val="24"/>
          <w:szCs w:val="24"/>
        </w:rPr>
        <w:t xml:space="preserve"> in implementing effective financial inclusion practices in Bangladesh. </w:t>
      </w:r>
      <w:r w:rsidRPr="005C4D57">
        <w:rPr>
          <w:i/>
          <w:iCs/>
          <w:sz w:val="24"/>
          <w:szCs w:val="24"/>
        </w:rPr>
        <w:t>BRAC University</w:t>
      </w:r>
      <w:r w:rsidRPr="005C4D57">
        <w:rPr>
          <w:sz w:val="24"/>
          <w:szCs w:val="24"/>
        </w:rPr>
        <w:t>.</w:t>
      </w:r>
    </w:p>
    <w:p w:rsidR="001D5894" w:rsidRPr="005C4D57" w:rsidRDefault="000E57CE" w:rsidP="005C4D57">
      <w:pPr>
        <w:spacing w:line="360" w:lineRule="auto"/>
        <w:jc w:val="both"/>
        <w:rPr>
          <w:sz w:val="24"/>
          <w:szCs w:val="24"/>
        </w:rPr>
      </w:pPr>
      <w:proofErr w:type="spellStart"/>
      <w:r w:rsidRPr="005C4D57">
        <w:rPr>
          <w:sz w:val="24"/>
          <w:szCs w:val="24"/>
        </w:rPr>
        <w:t>Demirgüç-Kunt</w:t>
      </w:r>
      <w:proofErr w:type="spellEnd"/>
      <w:r w:rsidRPr="005C4D57">
        <w:rPr>
          <w:sz w:val="24"/>
          <w:szCs w:val="24"/>
        </w:rPr>
        <w:t xml:space="preserve">, A., </w:t>
      </w:r>
      <w:proofErr w:type="spellStart"/>
      <w:r w:rsidRPr="005C4D57">
        <w:rPr>
          <w:sz w:val="24"/>
          <w:szCs w:val="24"/>
        </w:rPr>
        <w:t>Klapper</w:t>
      </w:r>
      <w:proofErr w:type="spellEnd"/>
      <w:r w:rsidRPr="005C4D57">
        <w:rPr>
          <w:sz w:val="24"/>
          <w:szCs w:val="24"/>
        </w:rPr>
        <w:t xml:space="preserve">, L., Singer, D., </w:t>
      </w:r>
      <w:proofErr w:type="spellStart"/>
      <w:r w:rsidRPr="005C4D57">
        <w:rPr>
          <w:sz w:val="24"/>
          <w:szCs w:val="24"/>
        </w:rPr>
        <w:t>Ansar</w:t>
      </w:r>
      <w:proofErr w:type="spellEnd"/>
      <w:r w:rsidRPr="005C4D57">
        <w:rPr>
          <w:sz w:val="24"/>
          <w:szCs w:val="24"/>
        </w:rPr>
        <w:t xml:space="preserve">, S., &amp; Hess, J. (2018). </w:t>
      </w:r>
      <w:r w:rsidRPr="005C4D57">
        <w:rPr>
          <w:i/>
          <w:iCs/>
          <w:sz w:val="24"/>
          <w:szCs w:val="24"/>
        </w:rPr>
        <w:t xml:space="preserve">The Global </w:t>
      </w:r>
      <w:proofErr w:type="spellStart"/>
      <w:r w:rsidRPr="005C4D57">
        <w:rPr>
          <w:i/>
          <w:iCs/>
          <w:sz w:val="24"/>
          <w:szCs w:val="24"/>
        </w:rPr>
        <w:t>Findex</w:t>
      </w:r>
      <w:proofErr w:type="spellEnd"/>
      <w:r w:rsidRPr="005C4D57">
        <w:rPr>
          <w:i/>
          <w:iCs/>
          <w:sz w:val="24"/>
          <w:szCs w:val="24"/>
        </w:rPr>
        <w:t xml:space="preserve"> Database 2017: Measuring Financial Inclusion and the </w:t>
      </w:r>
      <w:proofErr w:type="spellStart"/>
      <w:r w:rsidRPr="005C4D57">
        <w:rPr>
          <w:i/>
          <w:iCs/>
          <w:sz w:val="24"/>
          <w:szCs w:val="24"/>
        </w:rPr>
        <w:t>Fintech</w:t>
      </w:r>
      <w:proofErr w:type="spellEnd"/>
      <w:r w:rsidRPr="005C4D57">
        <w:rPr>
          <w:i/>
          <w:iCs/>
          <w:sz w:val="24"/>
          <w:szCs w:val="24"/>
        </w:rPr>
        <w:t xml:space="preserve"> Revolution</w:t>
      </w:r>
      <w:r w:rsidRPr="005C4D57">
        <w:rPr>
          <w:sz w:val="24"/>
          <w:szCs w:val="24"/>
        </w:rPr>
        <w:t>. World Bank Group.</w:t>
      </w:r>
    </w:p>
    <w:p w:rsidR="001D5894" w:rsidRPr="005C4D57" w:rsidRDefault="000E57CE" w:rsidP="005C4D57">
      <w:pPr>
        <w:widowControl/>
        <w:autoSpaceDE/>
        <w:autoSpaceDN/>
        <w:spacing w:line="360" w:lineRule="auto"/>
        <w:jc w:val="both"/>
        <w:rPr>
          <w:rFonts w:eastAsia="Calibri"/>
          <w:sz w:val="24"/>
          <w:szCs w:val="24"/>
        </w:rPr>
      </w:pPr>
      <w:proofErr w:type="spellStart"/>
      <w:r w:rsidRPr="005C4D57">
        <w:rPr>
          <w:rFonts w:eastAsia="Calibri"/>
          <w:sz w:val="24"/>
          <w:szCs w:val="24"/>
        </w:rPr>
        <w:t>Duvendack</w:t>
      </w:r>
      <w:proofErr w:type="spellEnd"/>
      <w:r w:rsidRPr="005C4D57">
        <w:rPr>
          <w:rFonts w:eastAsia="Calibri"/>
          <w:sz w:val="24"/>
          <w:szCs w:val="24"/>
        </w:rPr>
        <w:t xml:space="preserve">, M., &amp; </w:t>
      </w:r>
      <w:proofErr w:type="spellStart"/>
      <w:r w:rsidRPr="005C4D57">
        <w:rPr>
          <w:rFonts w:eastAsia="Calibri"/>
          <w:sz w:val="24"/>
          <w:szCs w:val="24"/>
        </w:rPr>
        <w:t>Mader</w:t>
      </w:r>
      <w:proofErr w:type="spellEnd"/>
      <w:r w:rsidRPr="005C4D57">
        <w:rPr>
          <w:rFonts w:eastAsia="Calibri"/>
          <w:sz w:val="24"/>
          <w:szCs w:val="24"/>
        </w:rPr>
        <w:t xml:space="preserve">, P. (2020). Impact of financial inclusion in low- and middle-income countries: A systematic review of reviews. </w:t>
      </w:r>
      <w:r w:rsidRPr="005C4D57">
        <w:rPr>
          <w:rFonts w:eastAsia="Calibri"/>
          <w:i/>
          <w:iCs/>
          <w:sz w:val="24"/>
          <w:szCs w:val="24"/>
        </w:rPr>
        <w:t>Journal of Economic Surveys</w:t>
      </w:r>
      <w:r w:rsidRPr="005C4D57">
        <w:rPr>
          <w:rFonts w:eastAsia="Calibri"/>
          <w:sz w:val="24"/>
          <w:szCs w:val="24"/>
        </w:rPr>
        <w:t xml:space="preserve">, </w:t>
      </w:r>
      <w:r w:rsidRPr="005C4D57">
        <w:rPr>
          <w:rFonts w:eastAsia="Calibri"/>
          <w:i/>
          <w:iCs/>
          <w:sz w:val="24"/>
          <w:szCs w:val="24"/>
        </w:rPr>
        <w:t>34</w:t>
      </w:r>
      <w:r w:rsidRPr="005C4D57">
        <w:rPr>
          <w:rFonts w:eastAsia="Calibri"/>
          <w:sz w:val="24"/>
          <w:szCs w:val="24"/>
        </w:rPr>
        <w:t xml:space="preserve">(3), 1–30. </w:t>
      </w:r>
    </w:p>
    <w:p w:rsidR="001D5894" w:rsidRPr="005C4D57" w:rsidRDefault="000E57CE" w:rsidP="005C4D57">
      <w:pPr>
        <w:spacing w:line="360" w:lineRule="auto"/>
        <w:jc w:val="both"/>
        <w:rPr>
          <w:sz w:val="24"/>
          <w:szCs w:val="24"/>
        </w:rPr>
      </w:pPr>
      <w:proofErr w:type="spellStart"/>
      <w:proofErr w:type="gramStart"/>
      <w:r w:rsidRPr="005C4D57">
        <w:rPr>
          <w:sz w:val="24"/>
          <w:szCs w:val="24"/>
        </w:rPr>
        <w:lastRenderedPageBreak/>
        <w:t>emirgüç-Kunt</w:t>
      </w:r>
      <w:proofErr w:type="spellEnd"/>
      <w:proofErr w:type="gramEnd"/>
      <w:r w:rsidRPr="005C4D57">
        <w:rPr>
          <w:sz w:val="24"/>
          <w:szCs w:val="24"/>
        </w:rPr>
        <w:t xml:space="preserve">, A., </w:t>
      </w:r>
      <w:proofErr w:type="spellStart"/>
      <w:r w:rsidRPr="005C4D57">
        <w:rPr>
          <w:sz w:val="24"/>
          <w:szCs w:val="24"/>
        </w:rPr>
        <w:t>Klapper</w:t>
      </w:r>
      <w:proofErr w:type="spellEnd"/>
      <w:r w:rsidRPr="005C4D57">
        <w:rPr>
          <w:sz w:val="24"/>
          <w:szCs w:val="24"/>
        </w:rPr>
        <w:t xml:space="preserve">, L., Singer, D., &amp; Van </w:t>
      </w:r>
      <w:proofErr w:type="spellStart"/>
      <w:r w:rsidRPr="005C4D57">
        <w:rPr>
          <w:sz w:val="24"/>
          <w:szCs w:val="24"/>
        </w:rPr>
        <w:t>Oudheusden</w:t>
      </w:r>
      <w:proofErr w:type="spellEnd"/>
      <w:r w:rsidRPr="005C4D57">
        <w:rPr>
          <w:sz w:val="24"/>
          <w:szCs w:val="24"/>
        </w:rPr>
        <w:t xml:space="preserve">, P. (2018). </w:t>
      </w:r>
      <w:r w:rsidRPr="005C4D57">
        <w:rPr>
          <w:i/>
          <w:iCs/>
          <w:sz w:val="24"/>
          <w:szCs w:val="24"/>
        </w:rPr>
        <w:t xml:space="preserve">The Global </w:t>
      </w:r>
      <w:proofErr w:type="spellStart"/>
      <w:r w:rsidRPr="005C4D57">
        <w:rPr>
          <w:i/>
          <w:iCs/>
          <w:sz w:val="24"/>
          <w:szCs w:val="24"/>
        </w:rPr>
        <w:t>Findex</w:t>
      </w:r>
      <w:proofErr w:type="spellEnd"/>
      <w:r w:rsidRPr="005C4D57">
        <w:rPr>
          <w:i/>
          <w:iCs/>
          <w:sz w:val="24"/>
          <w:szCs w:val="24"/>
        </w:rPr>
        <w:t xml:space="preserve"> Database 2017: Measuring financial inclusion and the </w:t>
      </w:r>
      <w:proofErr w:type="spellStart"/>
      <w:r w:rsidRPr="005C4D57">
        <w:rPr>
          <w:i/>
          <w:iCs/>
          <w:sz w:val="24"/>
          <w:szCs w:val="24"/>
        </w:rPr>
        <w:t>fintech</w:t>
      </w:r>
      <w:proofErr w:type="spellEnd"/>
      <w:r w:rsidRPr="005C4D57">
        <w:rPr>
          <w:i/>
          <w:iCs/>
          <w:sz w:val="24"/>
          <w:szCs w:val="24"/>
        </w:rPr>
        <w:t xml:space="preserve"> revolution</w:t>
      </w:r>
      <w:r w:rsidRPr="005C4D57">
        <w:rPr>
          <w:sz w:val="24"/>
          <w:szCs w:val="24"/>
        </w:rPr>
        <w:t>. World Bank. https://doi.org/10.1596/978-1-4648-1251-3</w:t>
      </w:r>
    </w:p>
    <w:p w:rsidR="001D5894" w:rsidRPr="005C4D57" w:rsidRDefault="000E57CE" w:rsidP="005C4D57">
      <w:pPr>
        <w:spacing w:line="360" w:lineRule="auto"/>
        <w:jc w:val="both"/>
        <w:rPr>
          <w:sz w:val="24"/>
          <w:szCs w:val="24"/>
        </w:rPr>
      </w:pPr>
      <w:r w:rsidRPr="005C4D57">
        <w:rPr>
          <w:sz w:val="24"/>
          <w:szCs w:val="24"/>
        </w:rPr>
        <w:t xml:space="preserve">Eton, B., </w:t>
      </w:r>
      <w:proofErr w:type="spellStart"/>
      <w:r w:rsidRPr="005C4D57">
        <w:rPr>
          <w:sz w:val="24"/>
          <w:szCs w:val="24"/>
        </w:rPr>
        <w:t>Loke</w:t>
      </w:r>
      <w:proofErr w:type="spellEnd"/>
      <w:r w:rsidRPr="005C4D57">
        <w:rPr>
          <w:sz w:val="24"/>
          <w:szCs w:val="24"/>
        </w:rPr>
        <w:t xml:space="preserve">, H., &amp; </w:t>
      </w:r>
      <w:proofErr w:type="spellStart"/>
      <w:r w:rsidRPr="005C4D57">
        <w:rPr>
          <w:sz w:val="24"/>
          <w:szCs w:val="24"/>
        </w:rPr>
        <w:t>Tandoh</w:t>
      </w:r>
      <w:proofErr w:type="spellEnd"/>
      <w:r w:rsidRPr="005C4D57">
        <w:rPr>
          <w:sz w:val="24"/>
          <w:szCs w:val="24"/>
        </w:rPr>
        <w:t xml:space="preserve">, M. (2021). </w:t>
      </w:r>
      <w:r w:rsidRPr="005C4D57">
        <w:rPr>
          <w:i/>
          <w:iCs/>
          <w:sz w:val="24"/>
          <w:szCs w:val="24"/>
        </w:rPr>
        <w:t>Enhancing financial literacy and access to credit for small and medium enterprises in Uganda</w:t>
      </w:r>
      <w:r w:rsidRPr="005C4D57">
        <w:rPr>
          <w:sz w:val="24"/>
          <w:szCs w:val="24"/>
        </w:rPr>
        <w:t>. Journal of Development Economics, 45(3), 295-310. https://doi.org/10.1016/j.jdeveco.2021.103126</w:t>
      </w:r>
    </w:p>
    <w:p w:rsidR="001D5894" w:rsidRPr="005C4D57" w:rsidRDefault="000E57CE" w:rsidP="005C4D57">
      <w:pPr>
        <w:widowControl/>
        <w:autoSpaceDE/>
        <w:autoSpaceDN/>
        <w:spacing w:before="100" w:beforeAutospacing="1" w:after="100" w:afterAutospacing="1" w:line="360" w:lineRule="auto"/>
        <w:jc w:val="both"/>
        <w:rPr>
          <w:sz w:val="24"/>
          <w:szCs w:val="24"/>
        </w:rPr>
      </w:pPr>
      <w:r w:rsidRPr="005C4D57">
        <w:rPr>
          <w:sz w:val="24"/>
          <w:szCs w:val="24"/>
        </w:rPr>
        <w:t xml:space="preserve">Eton, M., </w:t>
      </w:r>
      <w:proofErr w:type="spellStart"/>
      <w:r w:rsidRPr="005C4D57">
        <w:rPr>
          <w:sz w:val="24"/>
          <w:szCs w:val="24"/>
        </w:rPr>
        <w:t>Aruwayo</w:t>
      </w:r>
      <w:proofErr w:type="spellEnd"/>
      <w:r w:rsidRPr="005C4D57">
        <w:rPr>
          <w:sz w:val="24"/>
          <w:szCs w:val="24"/>
        </w:rPr>
        <w:t xml:space="preserve">, M., &amp; </w:t>
      </w:r>
      <w:proofErr w:type="spellStart"/>
      <w:r w:rsidRPr="005C4D57">
        <w:rPr>
          <w:sz w:val="24"/>
          <w:szCs w:val="24"/>
        </w:rPr>
        <w:t>Anyanwu</w:t>
      </w:r>
      <w:proofErr w:type="spellEnd"/>
      <w:r w:rsidRPr="005C4D57">
        <w:rPr>
          <w:sz w:val="24"/>
          <w:szCs w:val="24"/>
        </w:rPr>
        <w:t xml:space="preserve">, J. (2021). Regulatory barriers to financial inclusion in Uganda. </w:t>
      </w:r>
      <w:r w:rsidRPr="005C4D57">
        <w:rPr>
          <w:i/>
          <w:iCs/>
          <w:sz w:val="24"/>
          <w:szCs w:val="24"/>
        </w:rPr>
        <w:t>Journal of Financial Regulation</w:t>
      </w:r>
      <w:r w:rsidRPr="005C4D57">
        <w:rPr>
          <w:sz w:val="24"/>
          <w:szCs w:val="24"/>
        </w:rPr>
        <w:t>, 8(1), 23-41.</w:t>
      </w:r>
    </w:p>
    <w:p w:rsidR="001D5894" w:rsidRPr="005C4D57" w:rsidRDefault="000E57CE" w:rsidP="005C4D57">
      <w:pPr>
        <w:widowControl/>
        <w:autoSpaceDE/>
        <w:autoSpaceDN/>
        <w:spacing w:before="100" w:beforeAutospacing="1" w:after="100" w:afterAutospacing="1" w:line="360" w:lineRule="auto"/>
        <w:jc w:val="both"/>
        <w:rPr>
          <w:sz w:val="24"/>
          <w:szCs w:val="24"/>
        </w:rPr>
      </w:pPr>
      <w:r w:rsidRPr="005C4D57">
        <w:rPr>
          <w:sz w:val="24"/>
          <w:szCs w:val="24"/>
        </w:rPr>
        <w:t xml:space="preserve">Eton, M., </w:t>
      </w:r>
      <w:proofErr w:type="spellStart"/>
      <w:r w:rsidRPr="005C4D57">
        <w:rPr>
          <w:sz w:val="24"/>
          <w:szCs w:val="24"/>
        </w:rPr>
        <w:t>Mwosi</w:t>
      </w:r>
      <w:proofErr w:type="spellEnd"/>
      <w:r w:rsidRPr="005C4D57">
        <w:rPr>
          <w:sz w:val="24"/>
          <w:szCs w:val="24"/>
        </w:rPr>
        <w:t xml:space="preserve">, F., &amp; </w:t>
      </w:r>
      <w:proofErr w:type="spellStart"/>
      <w:r w:rsidRPr="005C4D57">
        <w:rPr>
          <w:sz w:val="24"/>
          <w:szCs w:val="24"/>
        </w:rPr>
        <w:t>Okello-Obura</w:t>
      </w:r>
      <w:proofErr w:type="spellEnd"/>
      <w:r w:rsidRPr="005C4D57">
        <w:rPr>
          <w:sz w:val="24"/>
          <w:szCs w:val="24"/>
        </w:rPr>
        <w:t xml:space="preserve">, C. (2021). Financial inclusion and the growth of small-medium enterprises in Uganda: Empirical evidence from selected districts in </w:t>
      </w:r>
      <w:proofErr w:type="spellStart"/>
      <w:r w:rsidRPr="005C4D57">
        <w:rPr>
          <w:sz w:val="24"/>
          <w:szCs w:val="24"/>
        </w:rPr>
        <w:t>Lango</w:t>
      </w:r>
      <w:proofErr w:type="spellEnd"/>
      <w:r w:rsidRPr="005C4D57">
        <w:rPr>
          <w:sz w:val="24"/>
          <w:szCs w:val="24"/>
        </w:rPr>
        <w:t xml:space="preserve"> sub-region. </w:t>
      </w:r>
      <w:r w:rsidRPr="005C4D57">
        <w:rPr>
          <w:i/>
          <w:iCs/>
          <w:sz w:val="24"/>
          <w:szCs w:val="24"/>
        </w:rPr>
        <w:t>Journal of Innovation and Entrepreneurship</w:t>
      </w:r>
      <w:r w:rsidRPr="005C4D57">
        <w:rPr>
          <w:sz w:val="24"/>
          <w:szCs w:val="24"/>
        </w:rPr>
        <w:t>.</w:t>
      </w:r>
    </w:p>
    <w:p w:rsidR="001D5894" w:rsidRPr="005C4D57" w:rsidRDefault="000E57CE" w:rsidP="005C4D57">
      <w:pPr>
        <w:spacing w:line="360" w:lineRule="auto"/>
        <w:jc w:val="both"/>
        <w:rPr>
          <w:sz w:val="24"/>
          <w:szCs w:val="24"/>
        </w:rPr>
      </w:pPr>
      <w:r w:rsidRPr="005C4D57">
        <w:rPr>
          <w:sz w:val="24"/>
          <w:szCs w:val="24"/>
        </w:rPr>
        <w:t xml:space="preserve">Eton, </w:t>
      </w:r>
      <w:proofErr w:type="spellStart"/>
      <w:r w:rsidRPr="005C4D57">
        <w:rPr>
          <w:sz w:val="24"/>
          <w:szCs w:val="24"/>
        </w:rPr>
        <w:t>Marus</w:t>
      </w:r>
      <w:proofErr w:type="spellEnd"/>
      <w:r w:rsidRPr="005C4D57">
        <w:rPr>
          <w:sz w:val="24"/>
          <w:szCs w:val="24"/>
        </w:rPr>
        <w:t xml:space="preserve">, Fabian </w:t>
      </w:r>
      <w:proofErr w:type="spellStart"/>
      <w:r w:rsidRPr="005C4D57">
        <w:rPr>
          <w:sz w:val="24"/>
          <w:szCs w:val="24"/>
        </w:rPr>
        <w:t>Mwosi</w:t>
      </w:r>
      <w:proofErr w:type="spellEnd"/>
      <w:r w:rsidRPr="005C4D57">
        <w:rPr>
          <w:sz w:val="24"/>
          <w:szCs w:val="24"/>
        </w:rPr>
        <w:t xml:space="preserve">, Constant </w:t>
      </w:r>
      <w:proofErr w:type="spellStart"/>
      <w:r w:rsidRPr="005C4D57">
        <w:rPr>
          <w:sz w:val="24"/>
          <w:szCs w:val="24"/>
        </w:rPr>
        <w:t>Okello-Obura</w:t>
      </w:r>
      <w:proofErr w:type="spellEnd"/>
      <w:r w:rsidRPr="005C4D57">
        <w:rPr>
          <w:sz w:val="24"/>
          <w:szCs w:val="24"/>
        </w:rPr>
        <w:t xml:space="preserve">, </w:t>
      </w:r>
      <w:proofErr w:type="spellStart"/>
      <w:r w:rsidRPr="005C4D57">
        <w:rPr>
          <w:sz w:val="24"/>
          <w:szCs w:val="24"/>
        </w:rPr>
        <w:t>Abanis</w:t>
      </w:r>
      <w:proofErr w:type="spellEnd"/>
      <w:r w:rsidRPr="005C4D57">
        <w:rPr>
          <w:sz w:val="24"/>
          <w:szCs w:val="24"/>
        </w:rPr>
        <w:t xml:space="preserve"> </w:t>
      </w:r>
      <w:proofErr w:type="spellStart"/>
      <w:r w:rsidRPr="005C4D57">
        <w:rPr>
          <w:sz w:val="24"/>
          <w:szCs w:val="24"/>
        </w:rPr>
        <w:t>Turyehebwa</w:t>
      </w:r>
      <w:proofErr w:type="spellEnd"/>
      <w:r w:rsidRPr="005C4D57">
        <w:rPr>
          <w:sz w:val="24"/>
          <w:szCs w:val="24"/>
        </w:rPr>
        <w:t xml:space="preserve">, and Gilbert </w:t>
      </w:r>
      <w:proofErr w:type="spellStart"/>
      <w:r w:rsidRPr="005C4D57">
        <w:rPr>
          <w:sz w:val="24"/>
          <w:szCs w:val="24"/>
        </w:rPr>
        <w:t>Uwonda</w:t>
      </w:r>
      <w:proofErr w:type="spellEnd"/>
      <w:r w:rsidRPr="005C4D57">
        <w:rPr>
          <w:sz w:val="24"/>
          <w:szCs w:val="24"/>
        </w:rPr>
        <w:t xml:space="preserve">. "Financial inclusion and the growth of small medium enterprises in Uganda: empirical evidence from selected districts in </w:t>
      </w:r>
      <w:proofErr w:type="spellStart"/>
      <w:r w:rsidRPr="005C4D57">
        <w:rPr>
          <w:sz w:val="24"/>
          <w:szCs w:val="24"/>
        </w:rPr>
        <w:t>Lango</w:t>
      </w:r>
      <w:proofErr w:type="spellEnd"/>
      <w:r w:rsidRPr="005C4D57">
        <w:rPr>
          <w:sz w:val="24"/>
          <w:szCs w:val="24"/>
        </w:rPr>
        <w:t xml:space="preserve"> sub-region." </w:t>
      </w:r>
      <w:r w:rsidRPr="005C4D57">
        <w:rPr>
          <w:i/>
          <w:iCs/>
          <w:sz w:val="24"/>
          <w:szCs w:val="24"/>
        </w:rPr>
        <w:t>Journal of Innovation and Entrepreneurship</w:t>
      </w:r>
      <w:r w:rsidRPr="005C4D57">
        <w:rPr>
          <w:sz w:val="24"/>
          <w:szCs w:val="24"/>
        </w:rPr>
        <w:t xml:space="preserve"> 10 (2021): 1-23.</w:t>
      </w:r>
    </w:p>
    <w:p w:rsidR="001D5894" w:rsidRPr="005C4D57" w:rsidRDefault="000E57CE" w:rsidP="005C4D57">
      <w:pPr>
        <w:widowControl/>
        <w:autoSpaceDE/>
        <w:autoSpaceDN/>
        <w:spacing w:line="360" w:lineRule="auto"/>
        <w:jc w:val="both"/>
        <w:rPr>
          <w:rFonts w:eastAsia="Calibri"/>
          <w:sz w:val="24"/>
          <w:szCs w:val="24"/>
        </w:rPr>
      </w:pPr>
      <w:proofErr w:type="spellStart"/>
      <w:r w:rsidRPr="005C4D57">
        <w:rPr>
          <w:rFonts w:eastAsia="Calibri"/>
          <w:sz w:val="24"/>
          <w:szCs w:val="24"/>
        </w:rPr>
        <w:t>Ifediora</w:t>
      </w:r>
      <w:proofErr w:type="spellEnd"/>
      <w:r w:rsidRPr="005C4D57">
        <w:rPr>
          <w:rFonts w:eastAsia="Calibri"/>
          <w:sz w:val="24"/>
          <w:szCs w:val="24"/>
        </w:rPr>
        <w:t xml:space="preserve">, C. O., </w:t>
      </w:r>
      <w:proofErr w:type="spellStart"/>
      <w:r w:rsidRPr="005C4D57">
        <w:rPr>
          <w:rFonts w:eastAsia="Calibri"/>
          <w:sz w:val="24"/>
          <w:szCs w:val="24"/>
        </w:rPr>
        <w:t>Offor</w:t>
      </w:r>
      <w:proofErr w:type="spellEnd"/>
      <w:r w:rsidRPr="005C4D57">
        <w:rPr>
          <w:rFonts w:eastAsia="Calibri"/>
          <w:sz w:val="24"/>
          <w:szCs w:val="24"/>
        </w:rPr>
        <w:t xml:space="preserve">, F. N., </w:t>
      </w:r>
      <w:proofErr w:type="spellStart"/>
      <w:r w:rsidRPr="005C4D57">
        <w:rPr>
          <w:rFonts w:eastAsia="Calibri"/>
          <w:sz w:val="24"/>
          <w:szCs w:val="24"/>
        </w:rPr>
        <w:t>Eze</w:t>
      </w:r>
      <w:proofErr w:type="spellEnd"/>
      <w:r w:rsidRPr="005C4D57">
        <w:rPr>
          <w:rFonts w:eastAsia="Calibri"/>
          <w:sz w:val="24"/>
          <w:szCs w:val="24"/>
        </w:rPr>
        <w:t xml:space="preserve">, C. A., &amp; </w:t>
      </w:r>
      <w:proofErr w:type="spellStart"/>
      <w:r w:rsidRPr="005C4D57">
        <w:rPr>
          <w:rFonts w:eastAsia="Calibri"/>
          <w:sz w:val="24"/>
          <w:szCs w:val="24"/>
        </w:rPr>
        <w:t>Takon</w:t>
      </w:r>
      <w:proofErr w:type="spellEnd"/>
      <w:r w:rsidRPr="005C4D57">
        <w:rPr>
          <w:rFonts w:eastAsia="Calibri"/>
          <w:sz w:val="24"/>
          <w:szCs w:val="24"/>
        </w:rPr>
        <w:t xml:space="preserve">, S. (2022). Financial inclusion and economic growth in Sub-Saharan Africa. </w:t>
      </w:r>
      <w:r w:rsidRPr="005C4D57">
        <w:rPr>
          <w:rFonts w:eastAsia="Calibri"/>
          <w:i/>
          <w:iCs/>
          <w:sz w:val="24"/>
          <w:szCs w:val="24"/>
        </w:rPr>
        <w:t>African Development Review</w:t>
      </w:r>
      <w:r w:rsidRPr="005C4D57">
        <w:rPr>
          <w:rFonts w:eastAsia="Calibri"/>
          <w:sz w:val="24"/>
          <w:szCs w:val="24"/>
        </w:rPr>
        <w:t xml:space="preserve">, </w:t>
      </w:r>
      <w:r w:rsidRPr="005C4D57">
        <w:rPr>
          <w:rFonts w:eastAsia="Calibri"/>
          <w:i/>
          <w:iCs/>
          <w:sz w:val="24"/>
          <w:szCs w:val="24"/>
        </w:rPr>
        <w:t>34</w:t>
      </w:r>
      <w:r w:rsidRPr="005C4D57">
        <w:rPr>
          <w:rFonts w:eastAsia="Calibri"/>
          <w:sz w:val="24"/>
          <w:szCs w:val="24"/>
        </w:rPr>
        <w:t xml:space="preserve">(2), 145–160. </w:t>
      </w:r>
    </w:p>
    <w:p w:rsidR="001D5894" w:rsidRPr="005C4D57" w:rsidRDefault="000E57CE" w:rsidP="005C4D57">
      <w:pPr>
        <w:widowControl/>
        <w:autoSpaceDE/>
        <w:autoSpaceDN/>
        <w:spacing w:before="100" w:beforeAutospacing="1" w:after="100" w:afterAutospacing="1" w:line="360" w:lineRule="auto"/>
        <w:jc w:val="both"/>
        <w:rPr>
          <w:sz w:val="24"/>
          <w:szCs w:val="24"/>
        </w:rPr>
      </w:pPr>
      <w:proofErr w:type="spellStart"/>
      <w:r w:rsidRPr="005C4D57">
        <w:rPr>
          <w:sz w:val="24"/>
          <w:szCs w:val="24"/>
        </w:rPr>
        <w:t>Ifediora</w:t>
      </w:r>
      <w:proofErr w:type="spellEnd"/>
      <w:r w:rsidRPr="005C4D57">
        <w:rPr>
          <w:sz w:val="24"/>
          <w:szCs w:val="24"/>
        </w:rPr>
        <w:t xml:space="preserve">, J. A., </w:t>
      </w:r>
      <w:proofErr w:type="spellStart"/>
      <w:r w:rsidRPr="005C4D57">
        <w:rPr>
          <w:sz w:val="24"/>
          <w:szCs w:val="24"/>
        </w:rPr>
        <w:t>Omoigui</w:t>
      </w:r>
      <w:proofErr w:type="spellEnd"/>
      <w:r w:rsidRPr="005C4D57">
        <w:rPr>
          <w:sz w:val="24"/>
          <w:szCs w:val="24"/>
        </w:rPr>
        <w:t xml:space="preserve">, O. J., &amp; </w:t>
      </w:r>
      <w:proofErr w:type="spellStart"/>
      <w:r w:rsidRPr="005C4D57">
        <w:rPr>
          <w:sz w:val="24"/>
          <w:szCs w:val="24"/>
        </w:rPr>
        <w:t>Adedeji</w:t>
      </w:r>
      <w:proofErr w:type="spellEnd"/>
      <w:r w:rsidRPr="005C4D57">
        <w:rPr>
          <w:sz w:val="24"/>
          <w:szCs w:val="24"/>
        </w:rPr>
        <w:t xml:space="preserve">, A. A. (2022). Gender disparities and financial inclusion in Sub-Saharan Africa. </w:t>
      </w:r>
      <w:r w:rsidRPr="005C4D57">
        <w:rPr>
          <w:i/>
          <w:iCs/>
          <w:sz w:val="24"/>
          <w:szCs w:val="24"/>
        </w:rPr>
        <w:t>African Journal of Economic and Management Studies</w:t>
      </w:r>
      <w:r w:rsidRPr="005C4D57">
        <w:rPr>
          <w:sz w:val="24"/>
          <w:szCs w:val="24"/>
        </w:rPr>
        <w:t>, 13(3), 309-325.</w:t>
      </w:r>
    </w:p>
    <w:p w:rsidR="001D5894" w:rsidRPr="005C4D57" w:rsidRDefault="000E57CE" w:rsidP="005C4D57">
      <w:pPr>
        <w:widowControl/>
        <w:autoSpaceDE/>
        <w:autoSpaceDN/>
        <w:spacing w:before="100" w:beforeAutospacing="1" w:after="100" w:afterAutospacing="1" w:line="360" w:lineRule="auto"/>
        <w:jc w:val="both"/>
        <w:rPr>
          <w:sz w:val="24"/>
          <w:szCs w:val="24"/>
        </w:rPr>
      </w:pPr>
      <w:proofErr w:type="spellStart"/>
      <w:r w:rsidRPr="005C4D57">
        <w:rPr>
          <w:sz w:val="24"/>
          <w:szCs w:val="24"/>
        </w:rPr>
        <w:t>Ifediora</w:t>
      </w:r>
      <w:proofErr w:type="spellEnd"/>
      <w:r w:rsidRPr="005C4D57">
        <w:rPr>
          <w:sz w:val="24"/>
          <w:szCs w:val="24"/>
        </w:rPr>
        <w:t xml:space="preserve">, U., </w:t>
      </w:r>
      <w:proofErr w:type="spellStart"/>
      <w:r w:rsidRPr="005C4D57">
        <w:rPr>
          <w:sz w:val="24"/>
          <w:szCs w:val="24"/>
        </w:rPr>
        <w:t>Ogbuabor</w:t>
      </w:r>
      <w:proofErr w:type="spellEnd"/>
      <w:r w:rsidRPr="005C4D57">
        <w:rPr>
          <w:sz w:val="24"/>
          <w:szCs w:val="24"/>
        </w:rPr>
        <w:t xml:space="preserve">, J., &amp; </w:t>
      </w:r>
      <w:proofErr w:type="spellStart"/>
      <w:r w:rsidRPr="005C4D57">
        <w:rPr>
          <w:sz w:val="24"/>
          <w:szCs w:val="24"/>
        </w:rPr>
        <w:t>Ezeabasili</w:t>
      </w:r>
      <w:proofErr w:type="spellEnd"/>
      <w:r w:rsidRPr="005C4D57">
        <w:rPr>
          <w:sz w:val="24"/>
          <w:szCs w:val="24"/>
        </w:rPr>
        <w:t xml:space="preserve">, A. (2022). Gender inequality and financial inclusion: Evidence from Sub-Saharan Africa. </w:t>
      </w:r>
      <w:r w:rsidRPr="005C4D57">
        <w:rPr>
          <w:i/>
          <w:iCs/>
          <w:sz w:val="24"/>
          <w:szCs w:val="24"/>
        </w:rPr>
        <w:t>Journal of Financial Inclusion Studies</w:t>
      </w:r>
      <w:r w:rsidRPr="005C4D57">
        <w:rPr>
          <w:sz w:val="24"/>
          <w:szCs w:val="24"/>
        </w:rPr>
        <w:t>.</w:t>
      </w:r>
    </w:p>
    <w:p w:rsidR="001D5894" w:rsidRPr="005C4D57" w:rsidRDefault="000E57CE" w:rsidP="005C4D57">
      <w:pPr>
        <w:spacing w:line="360" w:lineRule="auto"/>
        <w:jc w:val="both"/>
        <w:rPr>
          <w:sz w:val="24"/>
          <w:szCs w:val="24"/>
        </w:rPr>
      </w:pPr>
      <w:r w:rsidRPr="005C4D57">
        <w:rPr>
          <w:sz w:val="24"/>
          <w:szCs w:val="24"/>
        </w:rPr>
        <w:t xml:space="preserve">Jack, W., &amp; </w:t>
      </w:r>
      <w:proofErr w:type="spellStart"/>
      <w:r w:rsidRPr="005C4D57">
        <w:rPr>
          <w:sz w:val="24"/>
          <w:szCs w:val="24"/>
        </w:rPr>
        <w:t>Suri</w:t>
      </w:r>
      <w:proofErr w:type="spellEnd"/>
      <w:r w:rsidRPr="005C4D57">
        <w:rPr>
          <w:sz w:val="24"/>
          <w:szCs w:val="24"/>
        </w:rPr>
        <w:t xml:space="preserve">, T. (2014). </w:t>
      </w:r>
      <w:r w:rsidRPr="005C4D57">
        <w:rPr>
          <w:i/>
          <w:iCs/>
          <w:sz w:val="24"/>
          <w:szCs w:val="24"/>
        </w:rPr>
        <w:t>Risk sharing and transaction costs: Evidence from Kenya's mobile money revolution</w:t>
      </w:r>
      <w:r w:rsidRPr="005C4D57">
        <w:rPr>
          <w:sz w:val="24"/>
          <w:szCs w:val="24"/>
        </w:rPr>
        <w:t>. American Economic Review, 104(1), 183-223. https://doi.org/10.1257/aer.104.1.183</w:t>
      </w:r>
    </w:p>
    <w:p w:rsidR="001D5894" w:rsidRPr="005C4D57" w:rsidRDefault="000E57CE" w:rsidP="005C4D57">
      <w:pPr>
        <w:spacing w:line="360" w:lineRule="auto"/>
        <w:jc w:val="both"/>
        <w:rPr>
          <w:sz w:val="24"/>
          <w:szCs w:val="24"/>
        </w:rPr>
      </w:pPr>
      <w:r w:rsidRPr="005C4D57">
        <w:rPr>
          <w:sz w:val="24"/>
          <w:szCs w:val="24"/>
        </w:rPr>
        <w:t xml:space="preserve">Jack, W., &amp; </w:t>
      </w:r>
      <w:proofErr w:type="spellStart"/>
      <w:r w:rsidRPr="005C4D57">
        <w:rPr>
          <w:sz w:val="24"/>
          <w:szCs w:val="24"/>
        </w:rPr>
        <w:t>Suri</w:t>
      </w:r>
      <w:proofErr w:type="spellEnd"/>
      <w:r w:rsidRPr="005C4D57">
        <w:rPr>
          <w:sz w:val="24"/>
          <w:szCs w:val="24"/>
        </w:rPr>
        <w:t xml:space="preserve">, T. (2014). Risk Sharing and Transactions Costs: Evidence from Kenya's Mobile Money Revolution. </w:t>
      </w:r>
      <w:r w:rsidRPr="005C4D57">
        <w:rPr>
          <w:i/>
          <w:iCs/>
          <w:sz w:val="24"/>
          <w:szCs w:val="24"/>
        </w:rPr>
        <w:t>American Economic Review</w:t>
      </w:r>
      <w:r w:rsidRPr="005C4D57">
        <w:rPr>
          <w:sz w:val="24"/>
          <w:szCs w:val="24"/>
        </w:rPr>
        <w:t>, 104(1), 183-223.</w:t>
      </w:r>
    </w:p>
    <w:p w:rsidR="001D5894" w:rsidRPr="005C4D57" w:rsidRDefault="000E57CE" w:rsidP="005C4D57">
      <w:pPr>
        <w:spacing w:line="360" w:lineRule="auto"/>
        <w:jc w:val="both"/>
        <w:rPr>
          <w:sz w:val="24"/>
          <w:szCs w:val="24"/>
        </w:rPr>
      </w:pPr>
      <w:proofErr w:type="spellStart"/>
      <w:r w:rsidRPr="005C4D57">
        <w:rPr>
          <w:sz w:val="24"/>
          <w:szCs w:val="24"/>
        </w:rPr>
        <w:t>Jejeniwa</w:t>
      </w:r>
      <w:proofErr w:type="spellEnd"/>
      <w:r w:rsidRPr="005C4D57">
        <w:rPr>
          <w:sz w:val="24"/>
          <w:szCs w:val="24"/>
        </w:rPr>
        <w:t xml:space="preserve">, S., </w:t>
      </w:r>
      <w:proofErr w:type="spellStart"/>
      <w:r w:rsidRPr="005C4D57">
        <w:rPr>
          <w:sz w:val="24"/>
          <w:szCs w:val="24"/>
        </w:rPr>
        <w:t>Sani</w:t>
      </w:r>
      <w:proofErr w:type="spellEnd"/>
      <w:r w:rsidRPr="005C4D57">
        <w:rPr>
          <w:sz w:val="24"/>
          <w:szCs w:val="24"/>
        </w:rPr>
        <w:t xml:space="preserve">, H., &amp; </w:t>
      </w:r>
      <w:proofErr w:type="spellStart"/>
      <w:r w:rsidRPr="005C4D57">
        <w:rPr>
          <w:sz w:val="24"/>
          <w:szCs w:val="24"/>
        </w:rPr>
        <w:t>Nnamani</w:t>
      </w:r>
      <w:proofErr w:type="spellEnd"/>
      <w:r w:rsidRPr="005C4D57">
        <w:rPr>
          <w:sz w:val="24"/>
          <w:szCs w:val="24"/>
        </w:rPr>
        <w:t xml:space="preserve">, U. (2024). </w:t>
      </w:r>
      <w:r w:rsidRPr="005C4D57">
        <w:rPr>
          <w:i/>
          <w:iCs/>
          <w:sz w:val="24"/>
          <w:szCs w:val="24"/>
        </w:rPr>
        <w:t>The impact of financial inclusion on poverty alleviation: Insights from rural areas</w:t>
      </w:r>
      <w:r w:rsidRPr="005C4D57">
        <w:rPr>
          <w:sz w:val="24"/>
          <w:szCs w:val="24"/>
        </w:rPr>
        <w:t>. International Journal of Financial Research, 15(2), 120-135. https://doi.org/10.5430/ijfr.v15n2p120</w:t>
      </w:r>
    </w:p>
    <w:p w:rsidR="001D5894" w:rsidRPr="005C4D57" w:rsidRDefault="000E57CE" w:rsidP="005C4D57">
      <w:pPr>
        <w:widowControl/>
        <w:autoSpaceDE/>
        <w:autoSpaceDN/>
        <w:spacing w:before="100" w:beforeAutospacing="1" w:after="100" w:afterAutospacing="1" w:line="360" w:lineRule="auto"/>
        <w:jc w:val="both"/>
        <w:rPr>
          <w:sz w:val="24"/>
          <w:szCs w:val="24"/>
        </w:rPr>
      </w:pPr>
      <w:proofErr w:type="spellStart"/>
      <w:r w:rsidRPr="005C4D57">
        <w:rPr>
          <w:sz w:val="24"/>
          <w:szCs w:val="24"/>
        </w:rPr>
        <w:lastRenderedPageBreak/>
        <w:t>Kandpal</w:t>
      </w:r>
      <w:proofErr w:type="spellEnd"/>
      <w:r w:rsidRPr="005C4D57">
        <w:rPr>
          <w:sz w:val="24"/>
          <w:szCs w:val="24"/>
        </w:rPr>
        <w:t xml:space="preserve">, V. (2024). Dimensions of financial inclusion in India: A qualitative analysis of bankers' perspective. </w:t>
      </w:r>
      <w:r w:rsidRPr="005C4D57">
        <w:rPr>
          <w:i/>
          <w:iCs/>
          <w:sz w:val="24"/>
          <w:szCs w:val="24"/>
        </w:rPr>
        <w:t>Qualitative Research in Financial Markets</w:t>
      </w:r>
      <w:r w:rsidRPr="005C4D57">
        <w:rPr>
          <w:sz w:val="24"/>
          <w:szCs w:val="24"/>
        </w:rPr>
        <w:t>.</w:t>
      </w:r>
    </w:p>
    <w:p w:rsidR="001D5894" w:rsidRPr="005C4D57" w:rsidRDefault="000E57CE" w:rsidP="005C4D57">
      <w:pPr>
        <w:widowControl/>
        <w:autoSpaceDE/>
        <w:autoSpaceDN/>
        <w:spacing w:line="360" w:lineRule="auto"/>
        <w:jc w:val="both"/>
        <w:rPr>
          <w:rFonts w:eastAsia="Calibri"/>
          <w:sz w:val="24"/>
          <w:szCs w:val="24"/>
        </w:rPr>
      </w:pPr>
      <w:proofErr w:type="spellStart"/>
      <w:r w:rsidRPr="005C4D57">
        <w:rPr>
          <w:rFonts w:eastAsia="Calibri"/>
          <w:sz w:val="24"/>
          <w:szCs w:val="24"/>
        </w:rPr>
        <w:t>Kandpal</w:t>
      </w:r>
      <w:proofErr w:type="spellEnd"/>
      <w:r w:rsidRPr="005C4D57">
        <w:rPr>
          <w:rFonts w:eastAsia="Calibri"/>
          <w:sz w:val="24"/>
          <w:szCs w:val="24"/>
        </w:rPr>
        <w:t xml:space="preserve">, V., Chandra, R., </w:t>
      </w:r>
      <w:proofErr w:type="spellStart"/>
      <w:r w:rsidRPr="005C4D57">
        <w:rPr>
          <w:rFonts w:eastAsia="Calibri"/>
          <w:sz w:val="24"/>
          <w:szCs w:val="24"/>
        </w:rPr>
        <w:t>Dalei</w:t>
      </w:r>
      <w:proofErr w:type="spellEnd"/>
      <w:r w:rsidRPr="005C4D57">
        <w:rPr>
          <w:rFonts w:eastAsia="Calibri"/>
          <w:sz w:val="24"/>
          <w:szCs w:val="24"/>
        </w:rPr>
        <w:t xml:space="preserve">, N. N., &amp; </w:t>
      </w:r>
      <w:proofErr w:type="spellStart"/>
      <w:r w:rsidRPr="005C4D57">
        <w:rPr>
          <w:rFonts w:eastAsia="Calibri"/>
          <w:sz w:val="24"/>
          <w:szCs w:val="24"/>
        </w:rPr>
        <w:t>Handoo</w:t>
      </w:r>
      <w:proofErr w:type="spellEnd"/>
      <w:r w:rsidRPr="005C4D57">
        <w:rPr>
          <w:rFonts w:eastAsia="Calibri"/>
          <w:sz w:val="24"/>
          <w:szCs w:val="24"/>
        </w:rPr>
        <w:t xml:space="preserve">, J. (2023). Financial inclusion and poverty alleviation in rural India: A longitudinal analysis. </w:t>
      </w:r>
      <w:r w:rsidRPr="005C4D57">
        <w:rPr>
          <w:rFonts w:eastAsia="Calibri"/>
          <w:i/>
          <w:iCs/>
          <w:sz w:val="24"/>
          <w:szCs w:val="24"/>
        </w:rPr>
        <w:t>Journal of Rural Economics</w:t>
      </w:r>
      <w:r w:rsidRPr="005C4D57">
        <w:rPr>
          <w:rFonts w:eastAsia="Calibri"/>
          <w:sz w:val="24"/>
          <w:szCs w:val="24"/>
        </w:rPr>
        <w:t xml:space="preserve">, </w:t>
      </w:r>
      <w:r w:rsidRPr="005C4D57">
        <w:rPr>
          <w:rFonts w:eastAsia="Calibri"/>
          <w:i/>
          <w:iCs/>
          <w:sz w:val="24"/>
          <w:szCs w:val="24"/>
        </w:rPr>
        <w:t>21</w:t>
      </w:r>
      <w:r w:rsidRPr="005C4D57">
        <w:rPr>
          <w:rFonts w:eastAsia="Calibri"/>
          <w:sz w:val="24"/>
          <w:szCs w:val="24"/>
        </w:rPr>
        <w:t xml:space="preserve">(4), 50-72. </w:t>
      </w:r>
    </w:p>
    <w:p w:rsidR="001D5894" w:rsidRPr="005C4D57" w:rsidRDefault="000E57CE" w:rsidP="005C4D57">
      <w:pPr>
        <w:widowControl/>
        <w:autoSpaceDE/>
        <w:autoSpaceDN/>
        <w:spacing w:before="100" w:beforeAutospacing="1" w:after="100" w:afterAutospacing="1" w:line="360" w:lineRule="auto"/>
        <w:jc w:val="both"/>
        <w:rPr>
          <w:sz w:val="24"/>
          <w:szCs w:val="24"/>
        </w:rPr>
      </w:pPr>
      <w:proofErr w:type="spellStart"/>
      <w:r w:rsidRPr="005C4D57">
        <w:rPr>
          <w:sz w:val="24"/>
          <w:szCs w:val="24"/>
        </w:rPr>
        <w:t>Kehinde</w:t>
      </w:r>
      <w:proofErr w:type="spellEnd"/>
      <w:r w:rsidRPr="005C4D57">
        <w:rPr>
          <w:sz w:val="24"/>
          <w:szCs w:val="24"/>
        </w:rPr>
        <w:t xml:space="preserve">-Peters, O. (2024). </w:t>
      </w:r>
      <w:proofErr w:type="spellStart"/>
      <w:r w:rsidRPr="005C4D57">
        <w:rPr>
          <w:sz w:val="24"/>
          <w:szCs w:val="24"/>
        </w:rPr>
        <w:t>Fintech</w:t>
      </w:r>
      <w:proofErr w:type="spellEnd"/>
      <w:r w:rsidRPr="005C4D57">
        <w:rPr>
          <w:sz w:val="24"/>
          <w:szCs w:val="24"/>
        </w:rPr>
        <w:t xml:space="preserve"> and financial inclusion: Closing the gender gap. In </w:t>
      </w:r>
      <w:r w:rsidRPr="005C4D57">
        <w:rPr>
          <w:i/>
          <w:iCs/>
          <w:sz w:val="24"/>
          <w:szCs w:val="24"/>
        </w:rPr>
        <w:t>Women and Finance in Africa: Inclusion and Challenges</w:t>
      </w:r>
      <w:r w:rsidRPr="005C4D57">
        <w:rPr>
          <w:sz w:val="24"/>
          <w:szCs w:val="24"/>
        </w:rPr>
        <w:t>. Springer.</w:t>
      </w:r>
    </w:p>
    <w:p w:rsidR="001D5894" w:rsidRPr="005C4D57" w:rsidRDefault="000E57CE" w:rsidP="005C4D57">
      <w:pPr>
        <w:widowControl/>
        <w:autoSpaceDE/>
        <w:autoSpaceDN/>
        <w:spacing w:before="100" w:beforeAutospacing="1" w:after="100" w:afterAutospacing="1" w:line="360" w:lineRule="auto"/>
        <w:jc w:val="both"/>
        <w:rPr>
          <w:sz w:val="24"/>
          <w:szCs w:val="24"/>
        </w:rPr>
      </w:pPr>
      <w:r w:rsidRPr="005C4D57">
        <w:rPr>
          <w:sz w:val="24"/>
          <w:szCs w:val="24"/>
        </w:rPr>
        <w:t xml:space="preserve">Liu, Z., Wang, S., </w:t>
      </w:r>
      <w:proofErr w:type="spellStart"/>
      <w:r w:rsidRPr="005C4D57">
        <w:rPr>
          <w:sz w:val="24"/>
          <w:szCs w:val="24"/>
        </w:rPr>
        <w:t>Sindakis</w:t>
      </w:r>
      <w:proofErr w:type="spellEnd"/>
      <w:r w:rsidRPr="005C4D57">
        <w:rPr>
          <w:sz w:val="24"/>
          <w:szCs w:val="24"/>
        </w:rPr>
        <w:t xml:space="preserve">, S., &amp; </w:t>
      </w:r>
      <w:proofErr w:type="spellStart"/>
      <w:r w:rsidRPr="005C4D57">
        <w:rPr>
          <w:sz w:val="24"/>
          <w:szCs w:val="24"/>
        </w:rPr>
        <w:t>Showkat</w:t>
      </w:r>
      <w:proofErr w:type="spellEnd"/>
      <w:r w:rsidRPr="005C4D57">
        <w:rPr>
          <w:sz w:val="24"/>
          <w:szCs w:val="24"/>
        </w:rPr>
        <w:t xml:space="preserve">, A. (2023). Unlocking financial inclusion through ICT and mobile banking: A knowledge-based analysis of microfinance institutions in Ghana. </w:t>
      </w:r>
      <w:r w:rsidRPr="005C4D57">
        <w:rPr>
          <w:i/>
          <w:iCs/>
          <w:sz w:val="24"/>
          <w:szCs w:val="24"/>
        </w:rPr>
        <w:t>Journal of the Knowledge Economy</w:t>
      </w:r>
      <w:r w:rsidRPr="005C4D57">
        <w:rPr>
          <w:sz w:val="24"/>
          <w:szCs w:val="24"/>
        </w:rPr>
        <w:t>, 14(1), 123-140.</w:t>
      </w:r>
    </w:p>
    <w:p w:rsidR="001D5894" w:rsidRPr="005C4D57" w:rsidRDefault="000E57CE" w:rsidP="005C4D57">
      <w:pPr>
        <w:widowControl/>
        <w:autoSpaceDE/>
        <w:autoSpaceDN/>
        <w:spacing w:line="360" w:lineRule="auto"/>
        <w:jc w:val="both"/>
        <w:rPr>
          <w:rFonts w:eastAsia="Calibri"/>
          <w:sz w:val="24"/>
          <w:szCs w:val="24"/>
        </w:rPr>
      </w:pPr>
      <w:r w:rsidRPr="005C4D57">
        <w:rPr>
          <w:rFonts w:eastAsia="Calibri"/>
          <w:sz w:val="24"/>
          <w:szCs w:val="24"/>
        </w:rPr>
        <w:t xml:space="preserve">Mishra, A., </w:t>
      </w:r>
      <w:proofErr w:type="spellStart"/>
      <w:r w:rsidRPr="005C4D57">
        <w:rPr>
          <w:rFonts w:eastAsia="Calibri"/>
          <w:sz w:val="24"/>
          <w:szCs w:val="24"/>
        </w:rPr>
        <w:t>Kandpal</w:t>
      </w:r>
      <w:proofErr w:type="spellEnd"/>
      <w:r w:rsidRPr="005C4D57">
        <w:rPr>
          <w:rFonts w:eastAsia="Calibri"/>
          <w:sz w:val="24"/>
          <w:szCs w:val="24"/>
        </w:rPr>
        <w:t xml:space="preserve">, V., &amp; Agarwal, S. (2024). The socio-economic impact of financial inclusion in India: A mixed-method study. </w:t>
      </w:r>
      <w:r w:rsidRPr="005C4D57">
        <w:rPr>
          <w:rFonts w:eastAsia="Calibri"/>
          <w:i/>
          <w:iCs/>
          <w:sz w:val="24"/>
          <w:szCs w:val="24"/>
        </w:rPr>
        <w:t>South Asian Economic Journal</w:t>
      </w:r>
      <w:r w:rsidRPr="005C4D57">
        <w:rPr>
          <w:rFonts w:eastAsia="Calibri"/>
          <w:sz w:val="24"/>
          <w:szCs w:val="24"/>
        </w:rPr>
        <w:t xml:space="preserve">, </w:t>
      </w:r>
      <w:r w:rsidRPr="005C4D57">
        <w:rPr>
          <w:rFonts w:eastAsia="Calibri"/>
          <w:i/>
          <w:iCs/>
          <w:sz w:val="24"/>
          <w:szCs w:val="24"/>
        </w:rPr>
        <w:t>25</w:t>
      </w:r>
      <w:r w:rsidRPr="005C4D57">
        <w:rPr>
          <w:rFonts w:eastAsia="Calibri"/>
          <w:sz w:val="24"/>
          <w:szCs w:val="24"/>
        </w:rPr>
        <w:t xml:space="preserve">(1), 10–29. </w:t>
      </w:r>
    </w:p>
    <w:p w:rsidR="001D5894" w:rsidRPr="005C4D57" w:rsidRDefault="000E57CE" w:rsidP="005C4D57">
      <w:pPr>
        <w:spacing w:line="360" w:lineRule="auto"/>
        <w:jc w:val="both"/>
        <w:rPr>
          <w:sz w:val="24"/>
          <w:szCs w:val="24"/>
        </w:rPr>
      </w:pPr>
      <w:proofErr w:type="spellStart"/>
      <w:r w:rsidRPr="005C4D57">
        <w:rPr>
          <w:sz w:val="24"/>
          <w:szCs w:val="24"/>
        </w:rPr>
        <w:t>Nnaomah</w:t>
      </w:r>
      <w:proofErr w:type="spellEnd"/>
      <w:r w:rsidRPr="005C4D57">
        <w:rPr>
          <w:sz w:val="24"/>
          <w:szCs w:val="24"/>
        </w:rPr>
        <w:t xml:space="preserve">, C., </w:t>
      </w:r>
      <w:proofErr w:type="spellStart"/>
      <w:r w:rsidRPr="005C4D57">
        <w:rPr>
          <w:sz w:val="24"/>
          <w:szCs w:val="24"/>
        </w:rPr>
        <w:t>Ijeoma</w:t>
      </w:r>
      <w:proofErr w:type="spellEnd"/>
      <w:r w:rsidRPr="005C4D57">
        <w:rPr>
          <w:sz w:val="24"/>
          <w:szCs w:val="24"/>
        </w:rPr>
        <w:t xml:space="preserve">, J., &amp; Adebayo, K. (2024). </w:t>
      </w:r>
      <w:r w:rsidRPr="005C4D57">
        <w:rPr>
          <w:i/>
          <w:iCs/>
          <w:sz w:val="24"/>
          <w:szCs w:val="24"/>
        </w:rPr>
        <w:t>Technological advancements in financial services: A comparative review of developed and developing countries</w:t>
      </w:r>
      <w:r w:rsidRPr="005C4D57">
        <w:rPr>
          <w:sz w:val="24"/>
          <w:szCs w:val="24"/>
        </w:rPr>
        <w:t>. Journal of Financial Technology, 12(1), 45-60. https://doi.org/10.1007/s11628-024-00345-2</w:t>
      </w:r>
    </w:p>
    <w:p w:rsidR="001D5894" w:rsidRPr="005C4D57" w:rsidRDefault="000E57CE" w:rsidP="005C4D57">
      <w:pPr>
        <w:spacing w:line="360" w:lineRule="auto"/>
        <w:jc w:val="both"/>
        <w:rPr>
          <w:sz w:val="24"/>
          <w:szCs w:val="24"/>
        </w:rPr>
      </w:pPr>
      <w:proofErr w:type="spellStart"/>
      <w:r w:rsidRPr="005C4D57">
        <w:rPr>
          <w:sz w:val="24"/>
          <w:szCs w:val="24"/>
        </w:rPr>
        <w:t>Ochen</w:t>
      </w:r>
      <w:proofErr w:type="spellEnd"/>
      <w:r w:rsidRPr="005C4D57">
        <w:rPr>
          <w:sz w:val="24"/>
          <w:szCs w:val="24"/>
        </w:rPr>
        <w:t xml:space="preserve">, J., &amp; </w:t>
      </w:r>
      <w:proofErr w:type="spellStart"/>
      <w:r w:rsidRPr="005C4D57">
        <w:rPr>
          <w:sz w:val="24"/>
          <w:szCs w:val="24"/>
        </w:rPr>
        <w:t>Bulime</w:t>
      </w:r>
      <w:proofErr w:type="spellEnd"/>
      <w:r w:rsidRPr="005C4D57">
        <w:rPr>
          <w:sz w:val="24"/>
          <w:szCs w:val="24"/>
        </w:rPr>
        <w:t xml:space="preserve">, R. (2023). </w:t>
      </w:r>
      <w:r w:rsidRPr="005C4D57">
        <w:rPr>
          <w:i/>
          <w:iCs/>
          <w:sz w:val="24"/>
          <w:szCs w:val="24"/>
        </w:rPr>
        <w:t>Evolving digital financial services regulations in East Africa: Challenges and opportunities</w:t>
      </w:r>
      <w:r w:rsidRPr="005C4D57">
        <w:rPr>
          <w:sz w:val="24"/>
          <w:szCs w:val="24"/>
        </w:rPr>
        <w:t>. African Journal of Financial Studies, 20(4), 89-105. https://doi.org/10.1093/afrfin/afad007</w:t>
      </w:r>
    </w:p>
    <w:p w:rsidR="001D5894" w:rsidRPr="005C4D57" w:rsidRDefault="000E57CE" w:rsidP="005C4D57">
      <w:pPr>
        <w:widowControl/>
        <w:autoSpaceDE/>
        <w:autoSpaceDN/>
        <w:spacing w:before="100" w:beforeAutospacing="1" w:after="100" w:afterAutospacing="1" w:line="360" w:lineRule="auto"/>
        <w:jc w:val="both"/>
        <w:rPr>
          <w:sz w:val="24"/>
          <w:szCs w:val="24"/>
        </w:rPr>
      </w:pPr>
      <w:proofErr w:type="spellStart"/>
      <w:r w:rsidRPr="005C4D57">
        <w:rPr>
          <w:sz w:val="24"/>
          <w:szCs w:val="24"/>
        </w:rPr>
        <w:t>Pathania</w:t>
      </w:r>
      <w:proofErr w:type="spellEnd"/>
      <w:r w:rsidRPr="005C4D57">
        <w:rPr>
          <w:sz w:val="24"/>
          <w:szCs w:val="24"/>
        </w:rPr>
        <w:t xml:space="preserve">, K. S., &amp; </w:t>
      </w:r>
      <w:proofErr w:type="spellStart"/>
      <w:r w:rsidRPr="005C4D57">
        <w:rPr>
          <w:sz w:val="24"/>
          <w:szCs w:val="24"/>
        </w:rPr>
        <w:t>Dewan</w:t>
      </w:r>
      <w:proofErr w:type="spellEnd"/>
      <w:r w:rsidRPr="005C4D57">
        <w:rPr>
          <w:sz w:val="24"/>
          <w:szCs w:val="24"/>
        </w:rPr>
        <w:t xml:space="preserve">, N. (2022). Challenges Confronted by Banks in Implementing Financial Inclusion Schemes in Himachal Pradesh. </w:t>
      </w:r>
      <w:r w:rsidRPr="005C4D57">
        <w:rPr>
          <w:i/>
          <w:iCs/>
          <w:sz w:val="24"/>
          <w:szCs w:val="24"/>
        </w:rPr>
        <w:t>Research Review International Journal of Multidisciplinary</w:t>
      </w:r>
      <w:r w:rsidRPr="005C4D57">
        <w:rPr>
          <w:sz w:val="24"/>
          <w:szCs w:val="24"/>
        </w:rPr>
        <w:t>.</w:t>
      </w:r>
    </w:p>
    <w:p w:rsidR="001D5894" w:rsidRPr="005C4D57" w:rsidRDefault="000E57CE" w:rsidP="005C4D57">
      <w:pPr>
        <w:widowControl/>
        <w:autoSpaceDE/>
        <w:autoSpaceDN/>
        <w:spacing w:before="100" w:beforeAutospacing="1" w:after="100" w:afterAutospacing="1" w:line="360" w:lineRule="auto"/>
        <w:jc w:val="both"/>
        <w:rPr>
          <w:sz w:val="24"/>
          <w:szCs w:val="24"/>
        </w:rPr>
      </w:pPr>
      <w:proofErr w:type="spellStart"/>
      <w:r w:rsidRPr="005C4D57">
        <w:rPr>
          <w:sz w:val="24"/>
          <w:szCs w:val="24"/>
        </w:rPr>
        <w:t>Pathania</w:t>
      </w:r>
      <w:proofErr w:type="spellEnd"/>
      <w:r w:rsidRPr="005C4D57">
        <w:rPr>
          <w:sz w:val="24"/>
          <w:szCs w:val="24"/>
        </w:rPr>
        <w:t xml:space="preserve">, S., &amp; </w:t>
      </w:r>
      <w:proofErr w:type="spellStart"/>
      <w:r w:rsidRPr="005C4D57">
        <w:rPr>
          <w:sz w:val="24"/>
          <w:szCs w:val="24"/>
        </w:rPr>
        <w:t>Dewan</w:t>
      </w:r>
      <w:proofErr w:type="spellEnd"/>
      <w:r w:rsidRPr="005C4D57">
        <w:rPr>
          <w:sz w:val="24"/>
          <w:szCs w:val="24"/>
        </w:rPr>
        <w:t xml:space="preserve">, A. (2022). Service delivery and financial inclusion in Himachal Pradesh, India. </w:t>
      </w:r>
      <w:r w:rsidRPr="005C4D57">
        <w:rPr>
          <w:i/>
          <w:iCs/>
          <w:sz w:val="24"/>
          <w:szCs w:val="24"/>
        </w:rPr>
        <w:t>International Journal of Bank Marketing</w:t>
      </w:r>
      <w:r w:rsidRPr="005C4D57">
        <w:rPr>
          <w:sz w:val="24"/>
          <w:szCs w:val="24"/>
        </w:rPr>
        <w:t>, 40(5), 799-817.</w:t>
      </w:r>
    </w:p>
    <w:p w:rsidR="001D5894" w:rsidRPr="005C4D57" w:rsidRDefault="000E57CE" w:rsidP="005C4D57">
      <w:pPr>
        <w:spacing w:line="360" w:lineRule="auto"/>
        <w:jc w:val="both"/>
        <w:rPr>
          <w:sz w:val="24"/>
          <w:szCs w:val="24"/>
        </w:rPr>
      </w:pPr>
      <w:r w:rsidRPr="005C4D57">
        <w:rPr>
          <w:sz w:val="24"/>
          <w:szCs w:val="24"/>
        </w:rPr>
        <w:t xml:space="preserve">Rahman, M. (2024). </w:t>
      </w:r>
      <w:r w:rsidRPr="005C4D57">
        <w:rPr>
          <w:i/>
          <w:iCs/>
          <w:sz w:val="24"/>
          <w:szCs w:val="24"/>
        </w:rPr>
        <w:t>Innovations in mobile banking and financial inclusion: Bridging the gap in underserved areas</w:t>
      </w:r>
      <w:r w:rsidRPr="005C4D57">
        <w:rPr>
          <w:sz w:val="24"/>
          <w:szCs w:val="24"/>
        </w:rPr>
        <w:t xml:space="preserve">. </w:t>
      </w:r>
      <w:proofErr w:type="spellStart"/>
      <w:r w:rsidRPr="005C4D57">
        <w:rPr>
          <w:sz w:val="24"/>
          <w:szCs w:val="24"/>
        </w:rPr>
        <w:t>FinTech</w:t>
      </w:r>
      <w:proofErr w:type="spellEnd"/>
      <w:r w:rsidRPr="005C4D57">
        <w:rPr>
          <w:sz w:val="24"/>
          <w:szCs w:val="24"/>
        </w:rPr>
        <w:t xml:space="preserve"> Journal, 9(4), 75-89. https://doi.org/10.1016/j.fintec.2024.01.004</w:t>
      </w:r>
    </w:p>
    <w:p w:rsidR="001D5894" w:rsidRPr="005C4D57" w:rsidRDefault="000E57CE" w:rsidP="005C4D57">
      <w:pPr>
        <w:spacing w:line="360" w:lineRule="auto"/>
        <w:jc w:val="both"/>
        <w:rPr>
          <w:sz w:val="24"/>
          <w:szCs w:val="24"/>
        </w:rPr>
      </w:pPr>
      <w:r w:rsidRPr="005C4D57">
        <w:rPr>
          <w:sz w:val="24"/>
          <w:szCs w:val="24"/>
        </w:rPr>
        <w:t xml:space="preserve">Samson, P., &amp; </w:t>
      </w:r>
      <w:proofErr w:type="spellStart"/>
      <w:r w:rsidRPr="005C4D57">
        <w:rPr>
          <w:sz w:val="24"/>
          <w:szCs w:val="24"/>
        </w:rPr>
        <w:t>Ndefru</w:t>
      </w:r>
      <w:proofErr w:type="spellEnd"/>
      <w:r w:rsidRPr="005C4D57">
        <w:rPr>
          <w:sz w:val="24"/>
          <w:szCs w:val="24"/>
        </w:rPr>
        <w:t xml:space="preserve">, J. (2024). </w:t>
      </w:r>
      <w:r w:rsidRPr="005C4D57">
        <w:rPr>
          <w:i/>
          <w:iCs/>
          <w:sz w:val="24"/>
          <w:szCs w:val="24"/>
        </w:rPr>
        <w:t>Community empowerment through financial inclusion: A pathway to sustainable development</w:t>
      </w:r>
      <w:r w:rsidRPr="005C4D57">
        <w:rPr>
          <w:sz w:val="24"/>
          <w:szCs w:val="24"/>
        </w:rPr>
        <w:t>. Development Policy Review, 40(2), 227-244. https://doi.org/10.1111/dpr.12358</w:t>
      </w:r>
    </w:p>
    <w:p w:rsidR="001D5894" w:rsidRPr="005C4D57" w:rsidRDefault="000E57CE" w:rsidP="005C4D57">
      <w:pPr>
        <w:widowControl/>
        <w:autoSpaceDE/>
        <w:autoSpaceDN/>
        <w:spacing w:before="100" w:beforeAutospacing="1" w:after="100" w:afterAutospacing="1" w:line="360" w:lineRule="auto"/>
        <w:jc w:val="both"/>
        <w:rPr>
          <w:sz w:val="24"/>
          <w:szCs w:val="24"/>
        </w:rPr>
      </w:pPr>
      <w:proofErr w:type="spellStart"/>
      <w:r w:rsidRPr="005C4D57">
        <w:rPr>
          <w:sz w:val="24"/>
          <w:szCs w:val="24"/>
        </w:rPr>
        <w:lastRenderedPageBreak/>
        <w:t>Sharizan</w:t>
      </w:r>
      <w:proofErr w:type="spellEnd"/>
      <w:r w:rsidRPr="005C4D57">
        <w:rPr>
          <w:sz w:val="24"/>
          <w:szCs w:val="24"/>
        </w:rPr>
        <w:t xml:space="preserve">, S., </w:t>
      </w:r>
      <w:proofErr w:type="spellStart"/>
      <w:r w:rsidRPr="005C4D57">
        <w:rPr>
          <w:sz w:val="24"/>
          <w:szCs w:val="24"/>
        </w:rPr>
        <w:t>Redzuan</w:t>
      </w:r>
      <w:proofErr w:type="spellEnd"/>
      <w:r w:rsidRPr="005C4D57">
        <w:rPr>
          <w:sz w:val="24"/>
          <w:szCs w:val="24"/>
        </w:rPr>
        <w:t xml:space="preserve">, N. H., &amp; </w:t>
      </w:r>
      <w:proofErr w:type="spellStart"/>
      <w:r w:rsidRPr="005C4D57">
        <w:rPr>
          <w:sz w:val="24"/>
          <w:szCs w:val="24"/>
        </w:rPr>
        <w:t>Rosman</w:t>
      </w:r>
      <w:proofErr w:type="spellEnd"/>
      <w:r w:rsidRPr="005C4D57">
        <w:rPr>
          <w:sz w:val="24"/>
          <w:szCs w:val="24"/>
        </w:rPr>
        <w:t xml:space="preserve">, R. (2021). Issues and challenges of financial inclusion among low-income earners in rural areas of Malaysia. </w:t>
      </w:r>
      <w:r w:rsidRPr="005C4D57">
        <w:rPr>
          <w:i/>
          <w:iCs/>
          <w:sz w:val="24"/>
          <w:szCs w:val="24"/>
        </w:rPr>
        <w:t>Turkish Journal of Islamic Economics</w:t>
      </w:r>
      <w:r w:rsidRPr="005C4D57">
        <w:rPr>
          <w:sz w:val="24"/>
          <w:szCs w:val="24"/>
        </w:rPr>
        <w:t>.</w:t>
      </w:r>
    </w:p>
    <w:p w:rsidR="001D5894" w:rsidRPr="005C4D57" w:rsidRDefault="000E57CE" w:rsidP="005C4D57">
      <w:pPr>
        <w:widowControl/>
        <w:autoSpaceDE/>
        <w:autoSpaceDN/>
        <w:spacing w:before="100" w:beforeAutospacing="1" w:after="100" w:afterAutospacing="1" w:line="360" w:lineRule="auto"/>
        <w:jc w:val="both"/>
        <w:rPr>
          <w:sz w:val="24"/>
          <w:szCs w:val="24"/>
        </w:rPr>
      </w:pPr>
      <w:proofErr w:type="spellStart"/>
      <w:r w:rsidRPr="005C4D57">
        <w:rPr>
          <w:sz w:val="24"/>
          <w:szCs w:val="24"/>
        </w:rPr>
        <w:t>Sharizan</w:t>
      </w:r>
      <w:proofErr w:type="spellEnd"/>
      <w:r w:rsidRPr="005C4D57">
        <w:rPr>
          <w:sz w:val="24"/>
          <w:szCs w:val="24"/>
        </w:rPr>
        <w:t xml:space="preserve">, S., </w:t>
      </w:r>
      <w:proofErr w:type="spellStart"/>
      <w:r w:rsidRPr="005C4D57">
        <w:rPr>
          <w:sz w:val="24"/>
          <w:szCs w:val="24"/>
        </w:rPr>
        <w:t>Redzuan</w:t>
      </w:r>
      <w:proofErr w:type="spellEnd"/>
      <w:r w:rsidRPr="005C4D57">
        <w:rPr>
          <w:sz w:val="24"/>
          <w:szCs w:val="24"/>
        </w:rPr>
        <w:t xml:space="preserve">, N., &amp; </w:t>
      </w:r>
      <w:proofErr w:type="spellStart"/>
      <w:r w:rsidRPr="005C4D57">
        <w:rPr>
          <w:sz w:val="24"/>
          <w:szCs w:val="24"/>
        </w:rPr>
        <w:t>Rosman</w:t>
      </w:r>
      <w:proofErr w:type="spellEnd"/>
      <w:r w:rsidRPr="005C4D57">
        <w:rPr>
          <w:sz w:val="24"/>
          <w:szCs w:val="24"/>
        </w:rPr>
        <w:t xml:space="preserve">, M. (2021). The impact of digital literacy on financial inclusion among older populations in Malaysia. </w:t>
      </w:r>
      <w:r w:rsidRPr="005C4D57">
        <w:rPr>
          <w:i/>
          <w:iCs/>
          <w:sz w:val="24"/>
          <w:szCs w:val="24"/>
        </w:rPr>
        <w:t>Asian Journal of Accounting Research</w:t>
      </w:r>
      <w:r w:rsidRPr="005C4D57">
        <w:rPr>
          <w:sz w:val="24"/>
          <w:szCs w:val="24"/>
        </w:rPr>
        <w:t>, 6(2), 125-138.</w:t>
      </w:r>
    </w:p>
    <w:p w:rsidR="001D5894" w:rsidRPr="005C4D57" w:rsidRDefault="000E57CE" w:rsidP="005C4D57">
      <w:pPr>
        <w:spacing w:line="360" w:lineRule="auto"/>
        <w:jc w:val="both"/>
        <w:rPr>
          <w:sz w:val="24"/>
          <w:szCs w:val="24"/>
        </w:rPr>
      </w:pPr>
      <w:proofErr w:type="spellStart"/>
      <w:r w:rsidRPr="005C4D57">
        <w:rPr>
          <w:sz w:val="24"/>
          <w:szCs w:val="24"/>
          <w:shd w:val="clear" w:color="auto" w:fill="FFFFFF"/>
        </w:rPr>
        <w:t>Turyatemba</w:t>
      </w:r>
      <w:proofErr w:type="spellEnd"/>
      <w:r w:rsidRPr="005C4D57">
        <w:rPr>
          <w:sz w:val="24"/>
          <w:szCs w:val="24"/>
          <w:shd w:val="clear" w:color="auto" w:fill="FFFFFF"/>
        </w:rPr>
        <w:t xml:space="preserve">, C., </w:t>
      </w:r>
      <w:proofErr w:type="spellStart"/>
      <w:r w:rsidRPr="005C4D57">
        <w:rPr>
          <w:sz w:val="24"/>
          <w:szCs w:val="24"/>
          <w:shd w:val="clear" w:color="auto" w:fill="FFFFFF"/>
        </w:rPr>
        <w:t>Turyasingura</w:t>
      </w:r>
      <w:proofErr w:type="spellEnd"/>
      <w:r w:rsidRPr="005C4D57">
        <w:rPr>
          <w:sz w:val="24"/>
          <w:szCs w:val="24"/>
          <w:shd w:val="clear" w:color="auto" w:fill="FFFFFF"/>
        </w:rPr>
        <w:t xml:space="preserve">, B., </w:t>
      </w:r>
      <w:proofErr w:type="spellStart"/>
      <w:r w:rsidRPr="005C4D57">
        <w:rPr>
          <w:sz w:val="24"/>
          <w:szCs w:val="24"/>
          <w:shd w:val="clear" w:color="auto" w:fill="FFFFFF"/>
        </w:rPr>
        <w:t>Hamed</w:t>
      </w:r>
      <w:proofErr w:type="spellEnd"/>
      <w:r w:rsidRPr="005C4D57">
        <w:rPr>
          <w:sz w:val="24"/>
          <w:szCs w:val="24"/>
          <w:shd w:val="clear" w:color="auto" w:fill="FFFFFF"/>
        </w:rPr>
        <w:t xml:space="preserve">, H. A., </w:t>
      </w:r>
      <w:proofErr w:type="spellStart"/>
      <w:r w:rsidRPr="005C4D57">
        <w:rPr>
          <w:sz w:val="24"/>
          <w:szCs w:val="24"/>
          <w:shd w:val="clear" w:color="auto" w:fill="FFFFFF"/>
        </w:rPr>
        <w:t>Gweyi-Onyango</w:t>
      </w:r>
      <w:proofErr w:type="spellEnd"/>
      <w:r w:rsidRPr="005C4D57">
        <w:rPr>
          <w:sz w:val="24"/>
          <w:szCs w:val="24"/>
          <w:shd w:val="clear" w:color="auto" w:fill="FFFFFF"/>
        </w:rPr>
        <w:t xml:space="preserve">, J. P., &amp; </w:t>
      </w:r>
      <w:proofErr w:type="spellStart"/>
      <w:r w:rsidRPr="005C4D57">
        <w:rPr>
          <w:sz w:val="24"/>
          <w:szCs w:val="24"/>
          <w:shd w:val="clear" w:color="auto" w:fill="FFFFFF"/>
        </w:rPr>
        <w:t>Ayiga</w:t>
      </w:r>
      <w:proofErr w:type="spellEnd"/>
      <w:r w:rsidRPr="005C4D57">
        <w:rPr>
          <w:sz w:val="24"/>
          <w:szCs w:val="24"/>
          <w:shd w:val="clear" w:color="auto" w:fill="FFFFFF"/>
        </w:rPr>
        <w:t xml:space="preserve">, N. (2023). Reflections on promotion of digital payments among smallholder tea farmers in </w:t>
      </w:r>
      <w:proofErr w:type="spellStart"/>
      <w:r w:rsidRPr="005C4D57">
        <w:rPr>
          <w:sz w:val="24"/>
          <w:szCs w:val="24"/>
          <w:shd w:val="clear" w:color="auto" w:fill="FFFFFF"/>
        </w:rPr>
        <w:t>kanungu</w:t>
      </w:r>
      <w:proofErr w:type="spellEnd"/>
      <w:r w:rsidRPr="005C4D57">
        <w:rPr>
          <w:sz w:val="24"/>
          <w:szCs w:val="24"/>
          <w:shd w:val="clear" w:color="auto" w:fill="FFFFFF"/>
        </w:rPr>
        <w:t xml:space="preserve"> district. </w:t>
      </w:r>
      <w:r w:rsidRPr="005C4D57">
        <w:rPr>
          <w:i/>
          <w:iCs/>
          <w:sz w:val="24"/>
          <w:szCs w:val="24"/>
          <w:shd w:val="clear" w:color="auto" w:fill="FFFFFF"/>
        </w:rPr>
        <w:t>SVU-International Journal of Agricultural Sciences</w:t>
      </w:r>
      <w:r w:rsidRPr="005C4D57">
        <w:rPr>
          <w:sz w:val="24"/>
          <w:szCs w:val="24"/>
          <w:shd w:val="clear" w:color="auto" w:fill="FFFFFF"/>
        </w:rPr>
        <w:t>, </w:t>
      </w:r>
      <w:r w:rsidRPr="005C4D57">
        <w:rPr>
          <w:i/>
          <w:iCs/>
          <w:sz w:val="24"/>
          <w:szCs w:val="24"/>
          <w:shd w:val="clear" w:color="auto" w:fill="FFFFFF"/>
        </w:rPr>
        <w:t>5</w:t>
      </w:r>
      <w:r w:rsidRPr="005C4D57">
        <w:rPr>
          <w:sz w:val="24"/>
          <w:szCs w:val="24"/>
          <w:shd w:val="clear" w:color="auto" w:fill="FFFFFF"/>
        </w:rPr>
        <w:t>(3), 68-80.</w:t>
      </w:r>
    </w:p>
    <w:p w:rsidR="001D5894" w:rsidRPr="005C4D57" w:rsidRDefault="000E57CE" w:rsidP="005C4D57">
      <w:pPr>
        <w:widowControl/>
        <w:autoSpaceDE/>
        <w:autoSpaceDN/>
        <w:spacing w:before="100" w:beforeAutospacing="1" w:after="100" w:afterAutospacing="1" w:line="360" w:lineRule="auto"/>
        <w:jc w:val="both"/>
        <w:rPr>
          <w:sz w:val="24"/>
          <w:szCs w:val="24"/>
        </w:rPr>
      </w:pPr>
      <w:proofErr w:type="spellStart"/>
      <w:r w:rsidRPr="005C4D57">
        <w:rPr>
          <w:sz w:val="24"/>
          <w:szCs w:val="24"/>
        </w:rPr>
        <w:t>Tyagi</w:t>
      </w:r>
      <w:proofErr w:type="spellEnd"/>
      <w:r w:rsidRPr="005C4D57">
        <w:rPr>
          <w:sz w:val="24"/>
          <w:szCs w:val="24"/>
        </w:rPr>
        <w:t xml:space="preserve">, R. (2023). Empowering the unbanked: A revolution in financial inclusion through artificial intelligence. </w:t>
      </w:r>
      <w:r w:rsidRPr="005C4D57">
        <w:rPr>
          <w:i/>
          <w:iCs/>
          <w:sz w:val="24"/>
          <w:szCs w:val="24"/>
        </w:rPr>
        <w:t>International Journal of Research in Engineering and Management</w:t>
      </w:r>
      <w:r w:rsidRPr="005C4D57">
        <w:rPr>
          <w:sz w:val="24"/>
          <w:szCs w:val="24"/>
        </w:rPr>
        <w:t>, 3(5), 15-27.</w:t>
      </w:r>
    </w:p>
    <w:p w:rsidR="001D5894" w:rsidRPr="005C4D57" w:rsidRDefault="000E57CE" w:rsidP="005C4D57">
      <w:pPr>
        <w:widowControl/>
        <w:autoSpaceDE/>
        <w:autoSpaceDN/>
        <w:spacing w:before="100" w:beforeAutospacing="1" w:after="100" w:afterAutospacing="1" w:line="360" w:lineRule="auto"/>
        <w:jc w:val="both"/>
        <w:rPr>
          <w:sz w:val="24"/>
          <w:szCs w:val="24"/>
        </w:rPr>
      </w:pPr>
      <w:proofErr w:type="spellStart"/>
      <w:r w:rsidRPr="005C4D57">
        <w:rPr>
          <w:sz w:val="24"/>
          <w:szCs w:val="24"/>
        </w:rPr>
        <w:t>Tyagi</w:t>
      </w:r>
      <w:proofErr w:type="spellEnd"/>
      <w:r w:rsidRPr="005C4D57">
        <w:rPr>
          <w:sz w:val="24"/>
          <w:szCs w:val="24"/>
        </w:rPr>
        <w:t xml:space="preserve">, R. (2023). Empowering the unbanked: A revolution in financial inclusion through artificial intelligence. </w:t>
      </w:r>
      <w:r w:rsidRPr="005C4D57">
        <w:rPr>
          <w:i/>
          <w:iCs/>
          <w:sz w:val="24"/>
          <w:szCs w:val="24"/>
        </w:rPr>
        <w:t>International Journal of Research in Engineering and Social Sciences</w:t>
      </w:r>
      <w:r w:rsidRPr="005C4D57">
        <w:rPr>
          <w:sz w:val="24"/>
          <w:szCs w:val="24"/>
        </w:rPr>
        <w:t>.</w:t>
      </w:r>
    </w:p>
    <w:p w:rsidR="001D5894" w:rsidRPr="005C4D57" w:rsidRDefault="000E57CE" w:rsidP="005C4D57">
      <w:pPr>
        <w:spacing w:line="360" w:lineRule="auto"/>
        <w:jc w:val="both"/>
        <w:rPr>
          <w:sz w:val="24"/>
          <w:szCs w:val="24"/>
        </w:rPr>
      </w:pPr>
      <w:r w:rsidRPr="005C4D57">
        <w:rPr>
          <w:sz w:val="24"/>
          <w:szCs w:val="24"/>
        </w:rPr>
        <w:t xml:space="preserve">UBOS. (2018). </w:t>
      </w:r>
      <w:r w:rsidRPr="005C4D57">
        <w:rPr>
          <w:i/>
          <w:iCs/>
          <w:sz w:val="24"/>
          <w:szCs w:val="24"/>
        </w:rPr>
        <w:t>Uganda National Household Survey 2016/17: Report on financial inclusion</w:t>
      </w:r>
      <w:r w:rsidRPr="005C4D57">
        <w:rPr>
          <w:sz w:val="24"/>
          <w:szCs w:val="24"/>
        </w:rPr>
        <w:t>. Uganda Bureau of Statistics. https://www.ubos.org/wp-content/uploads/publications/03_2020UNHS_2016_17_Release.pdf</w:t>
      </w:r>
    </w:p>
    <w:p w:rsidR="001D5894" w:rsidRPr="005C4D57" w:rsidRDefault="000E57CE" w:rsidP="005C4D57">
      <w:pPr>
        <w:spacing w:line="360" w:lineRule="auto"/>
        <w:jc w:val="both"/>
        <w:rPr>
          <w:sz w:val="24"/>
          <w:szCs w:val="24"/>
        </w:rPr>
      </w:pPr>
      <w:r w:rsidRPr="005C4D57">
        <w:rPr>
          <w:sz w:val="24"/>
          <w:szCs w:val="24"/>
        </w:rPr>
        <w:t xml:space="preserve">Uganda Bureau of Statistics (UBOS). (2018). </w:t>
      </w:r>
      <w:r w:rsidRPr="005C4D57">
        <w:rPr>
          <w:i/>
          <w:iCs/>
          <w:sz w:val="24"/>
          <w:szCs w:val="24"/>
        </w:rPr>
        <w:t>Uganda National Household Survey 2016/17</w:t>
      </w:r>
      <w:r w:rsidRPr="005C4D57">
        <w:rPr>
          <w:sz w:val="24"/>
          <w:szCs w:val="24"/>
        </w:rPr>
        <w:t>. Kampala, Uganda.</w:t>
      </w:r>
    </w:p>
    <w:p w:rsidR="001D5894" w:rsidRPr="005C4D57" w:rsidRDefault="000E57CE" w:rsidP="005C4D57">
      <w:pPr>
        <w:spacing w:line="360" w:lineRule="auto"/>
        <w:jc w:val="both"/>
        <w:rPr>
          <w:sz w:val="24"/>
          <w:szCs w:val="24"/>
        </w:rPr>
      </w:pPr>
      <w:r w:rsidRPr="005C4D57">
        <w:rPr>
          <w:sz w:val="24"/>
          <w:szCs w:val="24"/>
        </w:rPr>
        <w:t xml:space="preserve">Violet, N., &amp; </w:t>
      </w:r>
      <w:proofErr w:type="spellStart"/>
      <w:r w:rsidRPr="005C4D57">
        <w:rPr>
          <w:sz w:val="24"/>
          <w:szCs w:val="24"/>
        </w:rPr>
        <w:t>Hazarika</w:t>
      </w:r>
      <w:proofErr w:type="spellEnd"/>
      <w:r w:rsidRPr="005C4D57">
        <w:rPr>
          <w:sz w:val="24"/>
          <w:szCs w:val="24"/>
        </w:rPr>
        <w:t xml:space="preserve">, G. (2024). </w:t>
      </w:r>
      <w:r w:rsidRPr="005C4D57">
        <w:rPr>
          <w:i/>
          <w:iCs/>
          <w:sz w:val="24"/>
          <w:szCs w:val="24"/>
        </w:rPr>
        <w:t>Financial inclusion and economic growth in rural Uganda: A case study of selected districts</w:t>
      </w:r>
      <w:r w:rsidRPr="005C4D57">
        <w:rPr>
          <w:sz w:val="24"/>
          <w:szCs w:val="24"/>
        </w:rPr>
        <w:t>. Journal of Rural Development, 37(3), 203-220. https://doi.org/10.1177/09737978221016428</w:t>
      </w:r>
    </w:p>
    <w:p w:rsidR="001D5894" w:rsidRPr="005C4D57" w:rsidRDefault="000E57CE" w:rsidP="005C4D57">
      <w:pPr>
        <w:spacing w:line="360" w:lineRule="auto"/>
        <w:jc w:val="both"/>
        <w:rPr>
          <w:sz w:val="24"/>
          <w:szCs w:val="24"/>
        </w:rPr>
      </w:pPr>
      <w:r w:rsidRPr="005C4D57">
        <w:rPr>
          <w:sz w:val="24"/>
          <w:szCs w:val="24"/>
        </w:rPr>
        <w:t xml:space="preserve">World Bank. (2018). </w:t>
      </w:r>
      <w:r w:rsidRPr="005C4D57">
        <w:rPr>
          <w:i/>
          <w:iCs/>
          <w:sz w:val="24"/>
          <w:szCs w:val="24"/>
        </w:rPr>
        <w:t>Financial Inclusion</w:t>
      </w:r>
      <w:r w:rsidRPr="005C4D57">
        <w:rPr>
          <w:sz w:val="24"/>
          <w:szCs w:val="24"/>
        </w:rPr>
        <w:t xml:space="preserve">. Retrieved from </w:t>
      </w:r>
      <w:hyperlink r:id="rId9" w:tgtFrame="_new" w:history="1">
        <w:r w:rsidRPr="005C4D57">
          <w:rPr>
            <w:rStyle w:val="Hyperlink"/>
            <w:color w:val="auto"/>
            <w:sz w:val="24"/>
            <w:szCs w:val="24"/>
          </w:rPr>
          <w:t>World Bank</w:t>
        </w:r>
      </w:hyperlink>
      <w:r w:rsidRPr="005C4D57">
        <w:rPr>
          <w:sz w:val="24"/>
          <w:szCs w:val="24"/>
        </w:rPr>
        <w:t>.</w:t>
      </w:r>
    </w:p>
    <w:p w:rsidR="001D5894" w:rsidRPr="005C4D57" w:rsidRDefault="000E57CE" w:rsidP="005C4D57">
      <w:pPr>
        <w:spacing w:line="360" w:lineRule="auto"/>
        <w:jc w:val="both"/>
        <w:rPr>
          <w:sz w:val="24"/>
          <w:szCs w:val="24"/>
        </w:rPr>
      </w:pPr>
      <w:r w:rsidRPr="005C4D57">
        <w:rPr>
          <w:sz w:val="24"/>
          <w:szCs w:val="24"/>
        </w:rPr>
        <w:t xml:space="preserve">World Bank. (2018). </w:t>
      </w:r>
      <w:r w:rsidRPr="005C4D57">
        <w:rPr>
          <w:i/>
          <w:iCs/>
          <w:sz w:val="24"/>
          <w:szCs w:val="24"/>
        </w:rPr>
        <w:t>Global Financial Development Report 2017/2018: Bankers without borders</w:t>
      </w:r>
      <w:r w:rsidRPr="005C4D57">
        <w:rPr>
          <w:sz w:val="24"/>
          <w:szCs w:val="24"/>
        </w:rPr>
        <w:t xml:space="preserve">. World Bank. </w:t>
      </w:r>
      <w:hyperlink r:id="rId10" w:history="1">
        <w:r w:rsidRPr="005C4D57">
          <w:rPr>
            <w:rStyle w:val="Hyperlink"/>
            <w:color w:val="auto"/>
            <w:sz w:val="24"/>
            <w:szCs w:val="24"/>
          </w:rPr>
          <w:t>https://doi.org/10.1596/978-1-4648-1226-1</w:t>
        </w:r>
      </w:hyperlink>
    </w:p>
    <w:p w:rsidR="001D5894" w:rsidRPr="005C4D57" w:rsidRDefault="001D5894" w:rsidP="005C4D57">
      <w:pPr>
        <w:spacing w:line="360" w:lineRule="auto"/>
        <w:jc w:val="both"/>
        <w:rPr>
          <w:sz w:val="24"/>
          <w:szCs w:val="24"/>
        </w:rPr>
      </w:pPr>
    </w:p>
    <w:p w:rsidR="001D5894" w:rsidRPr="005C4D57" w:rsidRDefault="001D5894" w:rsidP="005C4D57">
      <w:pPr>
        <w:spacing w:line="360" w:lineRule="auto"/>
        <w:jc w:val="both"/>
        <w:rPr>
          <w:sz w:val="24"/>
          <w:szCs w:val="24"/>
        </w:rPr>
      </w:pPr>
    </w:p>
    <w:p w:rsidR="001D5894" w:rsidRPr="005C4D57" w:rsidRDefault="001D5894" w:rsidP="005C4D57">
      <w:pPr>
        <w:spacing w:line="360" w:lineRule="auto"/>
        <w:jc w:val="both"/>
        <w:rPr>
          <w:sz w:val="24"/>
          <w:szCs w:val="24"/>
        </w:rPr>
      </w:pPr>
    </w:p>
    <w:p w:rsidR="001D5894" w:rsidRPr="005C4D57" w:rsidRDefault="001D5894" w:rsidP="005C4D57">
      <w:pPr>
        <w:spacing w:line="360" w:lineRule="auto"/>
        <w:jc w:val="both"/>
        <w:rPr>
          <w:sz w:val="24"/>
          <w:szCs w:val="24"/>
        </w:rPr>
      </w:pPr>
    </w:p>
    <w:p w:rsidR="001D5894" w:rsidRPr="005C4D57" w:rsidRDefault="001D5894" w:rsidP="005C4D57">
      <w:pPr>
        <w:spacing w:line="360" w:lineRule="auto"/>
        <w:jc w:val="both"/>
        <w:rPr>
          <w:sz w:val="24"/>
          <w:szCs w:val="24"/>
        </w:rPr>
      </w:pPr>
    </w:p>
    <w:p w:rsidR="001D5894" w:rsidRPr="005C4D57" w:rsidRDefault="001D5894" w:rsidP="005C4D57">
      <w:pPr>
        <w:spacing w:line="360" w:lineRule="auto"/>
        <w:jc w:val="both"/>
        <w:rPr>
          <w:sz w:val="24"/>
          <w:szCs w:val="24"/>
        </w:rPr>
      </w:pPr>
    </w:p>
    <w:p w:rsidR="001D5894" w:rsidRPr="005C4D57" w:rsidRDefault="001D5894" w:rsidP="005C4D57">
      <w:pPr>
        <w:spacing w:line="360" w:lineRule="auto"/>
        <w:jc w:val="both"/>
        <w:rPr>
          <w:sz w:val="24"/>
          <w:szCs w:val="24"/>
        </w:rPr>
      </w:pPr>
    </w:p>
    <w:p w:rsidR="001D5894" w:rsidRPr="005C4D57" w:rsidRDefault="001D5894" w:rsidP="005C4D57">
      <w:pPr>
        <w:spacing w:line="360" w:lineRule="auto"/>
        <w:jc w:val="both"/>
        <w:rPr>
          <w:sz w:val="24"/>
          <w:szCs w:val="24"/>
        </w:rPr>
      </w:pPr>
    </w:p>
    <w:p w:rsidR="001D5894" w:rsidRPr="005C4D57" w:rsidRDefault="001D5894" w:rsidP="005C4D57">
      <w:pPr>
        <w:spacing w:line="360" w:lineRule="auto"/>
        <w:jc w:val="both"/>
        <w:rPr>
          <w:sz w:val="24"/>
          <w:szCs w:val="24"/>
        </w:rPr>
      </w:pPr>
    </w:p>
    <w:p w:rsidR="001D5894" w:rsidRPr="005C4D57" w:rsidRDefault="001D5894" w:rsidP="005C4D57">
      <w:pPr>
        <w:spacing w:line="360" w:lineRule="auto"/>
        <w:jc w:val="both"/>
        <w:rPr>
          <w:sz w:val="24"/>
          <w:szCs w:val="24"/>
        </w:rPr>
      </w:pPr>
    </w:p>
    <w:p w:rsidR="001D5894" w:rsidRPr="005C4D57" w:rsidRDefault="001D5894" w:rsidP="005C4D57">
      <w:pPr>
        <w:spacing w:line="360" w:lineRule="auto"/>
        <w:jc w:val="both"/>
        <w:rPr>
          <w:sz w:val="24"/>
          <w:szCs w:val="24"/>
        </w:rPr>
      </w:pPr>
    </w:p>
    <w:p w:rsidR="001D5894" w:rsidRPr="005C4D57" w:rsidRDefault="001D5894" w:rsidP="005C4D57">
      <w:pPr>
        <w:spacing w:line="360" w:lineRule="auto"/>
        <w:jc w:val="both"/>
        <w:rPr>
          <w:sz w:val="24"/>
          <w:szCs w:val="24"/>
        </w:rPr>
      </w:pPr>
    </w:p>
    <w:p w:rsidR="001D5894" w:rsidRPr="005C4D57" w:rsidRDefault="001D5894" w:rsidP="005C4D57">
      <w:pPr>
        <w:spacing w:line="360" w:lineRule="auto"/>
        <w:jc w:val="both"/>
        <w:rPr>
          <w:sz w:val="24"/>
          <w:szCs w:val="24"/>
        </w:rPr>
      </w:pPr>
    </w:p>
    <w:p w:rsidR="001D5894" w:rsidRPr="005C4D57" w:rsidRDefault="001D5894" w:rsidP="005C4D57">
      <w:pPr>
        <w:spacing w:line="360" w:lineRule="auto"/>
        <w:jc w:val="both"/>
        <w:rPr>
          <w:sz w:val="24"/>
          <w:szCs w:val="24"/>
        </w:rPr>
      </w:pPr>
    </w:p>
    <w:p w:rsidR="001D5894" w:rsidRPr="005C4D57" w:rsidRDefault="001D5894" w:rsidP="005C4D57">
      <w:pPr>
        <w:spacing w:line="360" w:lineRule="auto"/>
        <w:jc w:val="both"/>
        <w:rPr>
          <w:sz w:val="24"/>
          <w:szCs w:val="24"/>
        </w:rPr>
      </w:pPr>
    </w:p>
    <w:p w:rsidR="001D5894" w:rsidRPr="005C4D57" w:rsidRDefault="001D5894" w:rsidP="005C4D57">
      <w:pPr>
        <w:spacing w:line="360" w:lineRule="auto"/>
        <w:jc w:val="both"/>
        <w:rPr>
          <w:sz w:val="24"/>
          <w:szCs w:val="24"/>
        </w:rPr>
      </w:pPr>
    </w:p>
    <w:p w:rsidR="001D5894" w:rsidRPr="005C4D57" w:rsidRDefault="001D5894" w:rsidP="005C4D57">
      <w:pPr>
        <w:spacing w:line="360" w:lineRule="auto"/>
        <w:jc w:val="both"/>
        <w:rPr>
          <w:sz w:val="24"/>
          <w:szCs w:val="24"/>
        </w:rPr>
      </w:pPr>
    </w:p>
    <w:p w:rsidR="001D5894" w:rsidRPr="005C4D57" w:rsidRDefault="001D5894" w:rsidP="005C4D57">
      <w:pPr>
        <w:spacing w:line="360" w:lineRule="auto"/>
        <w:jc w:val="both"/>
        <w:rPr>
          <w:sz w:val="24"/>
          <w:szCs w:val="24"/>
        </w:rPr>
      </w:pPr>
    </w:p>
    <w:p w:rsidR="001D5894" w:rsidRPr="005C4D57" w:rsidRDefault="001D5894" w:rsidP="005C4D57">
      <w:pPr>
        <w:spacing w:line="360" w:lineRule="auto"/>
        <w:jc w:val="both"/>
        <w:rPr>
          <w:sz w:val="24"/>
          <w:szCs w:val="24"/>
        </w:rPr>
      </w:pPr>
    </w:p>
    <w:p w:rsidR="001D5894" w:rsidRPr="005C4D57" w:rsidRDefault="001D5894" w:rsidP="005C4D57">
      <w:pPr>
        <w:spacing w:line="360" w:lineRule="auto"/>
        <w:jc w:val="both"/>
        <w:rPr>
          <w:sz w:val="24"/>
          <w:szCs w:val="24"/>
        </w:rPr>
      </w:pPr>
    </w:p>
    <w:p w:rsidR="001D5894" w:rsidRPr="005C4D57" w:rsidRDefault="000E57CE" w:rsidP="005C4D57">
      <w:pPr>
        <w:pStyle w:val="Heading1"/>
        <w:spacing w:line="360" w:lineRule="auto"/>
        <w:jc w:val="both"/>
        <w:rPr>
          <w:b w:val="0"/>
        </w:rPr>
      </w:pPr>
      <w:bookmarkStart w:id="59" w:name="_Toc177344341"/>
      <w:bookmarkStart w:id="60" w:name="_Toc178584560"/>
      <w:bookmarkStart w:id="61" w:name="_Toc181621502"/>
      <w:bookmarkStart w:id="62" w:name="_Toc181622030"/>
      <w:r w:rsidRPr="005C4D57">
        <w:t>Appendices</w:t>
      </w:r>
      <w:bookmarkEnd w:id="59"/>
      <w:bookmarkEnd w:id="60"/>
      <w:bookmarkEnd w:id="61"/>
      <w:bookmarkEnd w:id="62"/>
    </w:p>
    <w:p w:rsidR="001D5894" w:rsidRPr="005C4D57" w:rsidRDefault="000E57CE" w:rsidP="005C4D57">
      <w:pPr>
        <w:pStyle w:val="Heading1"/>
        <w:spacing w:line="360" w:lineRule="auto"/>
        <w:jc w:val="both"/>
        <w:rPr>
          <w:b w:val="0"/>
        </w:rPr>
      </w:pPr>
      <w:bookmarkStart w:id="63" w:name="_Toc177344342"/>
      <w:bookmarkStart w:id="64" w:name="_Toc178584561"/>
      <w:bookmarkStart w:id="65" w:name="_Toc181621503"/>
      <w:bookmarkStart w:id="66" w:name="_Toc181622031"/>
      <w:r w:rsidRPr="005C4D57">
        <w:t xml:space="preserve">Appendix 1: </w:t>
      </w:r>
      <w:proofErr w:type="spellStart"/>
      <w:r w:rsidRPr="005C4D57">
        <w:t>Krejcie</w:t>
      </w:r>
      <w:proofErr w:type="spellEnd"/>
      <w:r w:rsidRPr="005C4D57">
        <w:t xml:space="preserve"> Table 1970</w:t>
      </w:r>
      <w:bookmarkEnd w:id="63"/>
      <w:bookmarkEnd w:id="64"/>
      <w:bookmarkEnd w:id="65"/>
      <w:bookmarkEnd w:id="66"/>
    </w:p>
    <w:p w:rsidR="001D5894" w:rsidRPr="005C4D57" w:rsidRDefault="000E57CE" w:rsidP="00250784">
      <w:pPr>
        <w:pStyle w:val="ListParagraph"/>
        <w:spacing w:line="360" w:lineRule="auto"/>
        <w:ind w:left="0" w:firstLine="180"/>
        <w:rPr>
          <w:sz w:val="24"/>
          <w:szCs w:val="24"/>
        </w:rPr>
      </w:pPr>
      <w:bookmarkStart w:id="67" w:name="_Toc121840377"/>
      <w:r w:rsidRPr="005C4D57">
        <w:rPr>
          <w:sz w:val="24"/>
          <w:szCs w:val="24"/>
        </w:rPr>
        <w:t xml:space="preserve">Morgan, </w:t>
      </w:r>
      <w:proofErr w:type="spellStart"/>
      <w:r w:rsidRPr="005C4D57">
        <w:rPr>
          <w:sz w:val="24"/>
          <w:szCs w:val="24"/>
        </w:rPr>
        <w:t>Krejcie</w:t>
      </w:r>
      <w:proofErr w:type="spellEnd"/>
      <w:r w:rsidRPr="005C4D57">
        <w:rPr>
          <w:sz w:val="24"/>
          <w:szCs w:val="24"/>
        </w:rPr>
        <w:t xml:space="preserve"> Table 1970 used to determine sample size.</w:t>
      </w:r>
      <w:bookmarkEnd w:id="67"/>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2310"/>
        <w:gridCol w:w="2310"/>
        <w:gridCol w:w="2311"/>
        <w:gridCol w:w="2420"/>
      </w:tblGrid>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If your population</w:t>
            </w:r>
          </w:p>
          <w:p w:rsidR="001D5894" w:rsidRPr="005C4D57" w:rsidRDefault="000E57CE" w:rsidP="005C4D57">
            <w:pPr>
              <w:spacing w:line="360" w:lineRule="auto"/>
              <w:jc w:val="both"/>
              <w:rPr>
                <w:bCs/>
                <w:sz w:val="24"/>
                <w:szCs w:val="24"/>
                <w:lang w:eastAsia="en-GB"/>
              </w:rPr>
            </w:pPr>
            <w:r w:rsidRPr="005C4D57">
              <w:rPr>
                <w:bCs/>
                <w:sz w:val="24"/>
                <w:szCs w:val="24"/>
                <w:lang w:eastAsia="en-GB"/>
              </w:rPr>
              <w:t>is:</w:t>
            </w:r>
          </w:p>
        </w:tc>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Then your random sample size should be:</w:t>
            </w:r>
          </w:p>
        </w:tc>
        <w:tc>
          <w:tcPr>
            <w:tcW w:w="2311"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If your population</w:t>
            </w:r>
            <w:r w:rsidRPr="005C4D57">
              <w:rPr>
                <w:bCs/>
                <w:sz w:val="24"/>
                <w:szCs w:val="24"/>
                <w:lang w:eastAsia="en-GB"/>
              </w:rPr>
              <w:br/>
              <w:t>is:</w:t>
            </w:r>
          </w:p>
        </w:tc>
        <w:tc>
          <w:tcPr>
            <w:tcW w:w="242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Then your random sample size should be:</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10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10</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440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205</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15</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14</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460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210</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20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19</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480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214</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25</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24</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500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217</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30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28</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550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226</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35</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32</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600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234</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40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36</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650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242</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45</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40</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700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248</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50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44</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750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254</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55</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48</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800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260</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lastRenderedPageBreak/>
              <w:t>60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52</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850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265</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65</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56</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900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269</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70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59</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950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274</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75</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63</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1,000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278</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80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66</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1,100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285</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85</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70</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1,200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291</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90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73</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1,300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297</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95</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76</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1,400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302</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100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80</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1,500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306</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110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86</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1,600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310</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120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92</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1,700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313</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130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97</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1,800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317</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140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103</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1,900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320</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150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108</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2,000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322</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160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113</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2,200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327</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170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118</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2,400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331</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180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123</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2,600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335</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190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127</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2,800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338</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200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132</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3,000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341</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210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136</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3,500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346</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220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140</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4,000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351</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230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144</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4,500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354</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240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148</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5,000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357</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250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152</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6,000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361</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260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155</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7,000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364</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270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159</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8,000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367</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280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162</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9,000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368</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290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165</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10,000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370</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300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169</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15,000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375</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320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175</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20,000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377</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lastRenderedPageBreak/>
              <w:t>340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181</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30,000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379</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360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186</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40,000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380</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380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191</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50,000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381</w:t>
            </w:r>
          </w:p>
        </w:tc>
      </w:tr>
      <w:tr w:rsidR="001D5894" w:rsidRPr="005C4D57">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400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196</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75,000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382</w:t>
            </w:r>
          </w:p>
        </w:tc>
      </w:tr>
      <w:tr w:rsidR="001D5894" w:rsidRPr="005C4D57">
        <w:trPr>
          <w:trHeight w:val="182"/>
        </w:trPr>
        <w:tc>
          <w:tcPr>
            <w:tcW w:w="2310" w:type="dxa"/>
            <w:shd w:val="clear" w:color="auto" w:fill="FFFFFF"/>
          </w:tcPr>
          <w:p w:rsidR="001D5894" w:rsidRPr="005C4D57" w:rsidRDefault="000E57CE" w:rsidP="005C4D57">
            <w:pPr>
              <w:spacing w:line="360" w:lineRule="auto"/>
              <w:jc w:val="both"/>
              <w:rPr>
                <w:bCs/>
                <w:sz w:val="24"/>
                <w:szCs w:val="24"/>
                <w:lang w:eastAsia="en-GB"/>
              </w:rPr>
            </w:pPr>
            <w:r w:rsidRPr="005C4D57">
              <w:rPr>
                <w:bCs/>
                <w:sz w:val="24"/>
                <w:szCs w:val="24"/>
                <w:lang w:eastAsia="en-GB"/>
              </w:rPr>
              <w:t>420</w:t>
            </w:r>
          </w:p>
        </w:tc>
        <w:tc>
          <w:tcPr>
            <w:tcW w:w="231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201</w:t>
            </w:r>
          </w:p>
        </w:tc>
        <w:tc>
          <w:tcPr>
            <w:tcW w:w="2311"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1,000,000</w:t>
            </w:r>
          </w:p>
        </w:tc>
        <w:tc>
          <w:tcPr>
            <w:tcW w:w="2420" w:type="dxa"/>
            <w:shd w:val="clear" w:color="auto" w:fill="FFFFFF"/>
          </w:tcPr>
          <w:p w:rsidR="001D5894" w:rsidRPr="005C4D57" w:rsidRDefault="000E57CE" w:rsidP="005C4D57">
            <w:pPr>
              <w:spacing w:line="360" w:lineRule="auto"/>
              <w:jc w:val="both"/>
              <w:rPr>
                <w:sz w:val="24"/>
                <w:szCs w:val="24"/>
                <w:lang w:eastAsia="en-GB"/>
              </w:rPr>
            </w:pPr>
            <w:r w:rsidRPr="005C4D57">
              <w:rPr>
                <w:sz w:val="24"/>
                <w:szCs w:val="24"/>
                <w:lang w:eastAsia="en-GB"/>
              </w:rPr>
              <w:t>384</w:t>
            </w:r>
          </w:p>
        </w:tc>
      </w:tr>
    </w:tbl>
    <w:p w:rsidR="001D5894" w:rsidRPr="005C4D57" w:rsidRDefault="000E57CE" w:rsidP="005C4D57">
      <w:pPr>
        <w:adjustRightInd w:val="0"/>
        <w:spacing w:line="360" w:lineRule="auto"/>
        <w:jc w:val="both"/>
        <w:rPr>
          <w:rFonts w:eastAsia="Calibri"/>
          <w:sz w:val="24"/>
          <w:szCs w:val="24"/>
        </w:rPr>
      </w:pPr>
      <w:r w:rsidRPr="005C4D57">
        <w:rPr>
          <w:rFonts w:eastAsia="Calibri"/>
          <w:sz w:val="24"/>
          <w:szCs w:val="24"/>
        </w:rPr>
        <w:t>Source: Amin (2005)</w:t>
      </w:r>
    </w:p>
    <w:p w:rsidR="001D5894" w:rsidRPr="005C4D57" w:rsidRDefault="001D5894" w:rsidP="005C4D57">
      <w:pPr>
        <w:tabs>
          <w:tab w:val="left" w:pos="2570"/>
        </w:tabs>
        <w:spacing w:line="360" w:lineRule="auto"/>
        <w:jc w:val="both"/>
        <w:rPr>
          <w:sz w:val="24"/>
          <w:szCs w:val="24"/>
        </w:rPr>
      </w:pPr>
    </w:p>
    <w:p w:rsidR="001D5894" w:rsidRPr="005C4D57" w:rsidRDefault="001D5894" w:rsidP="005C4D57">
      <w:pPr>
        <w:spacing w:line="360" w:lineRule="auto"/>
        <w:jc w:val="both"/>
        <w:rPr>
          <w:b/>
          <w:bCs/>
          <w:sz w:val="24"/>
          <w:szCs w:val="24"/>
          <w:lang w:val="en-GB" w:eastAsia="en-GB"/>
        </w:rPr>
      </w:pPr>
    </w:p>
    <w:p w:rsidR="001D5894" w:rsidRPr="005C4D57" w:rsidRDefault="001D5894" w:rsidP="005C4D57">
      <w:pPr>
        <w:spacing w:line="360" w:lineRule="auto"/>
        <w:jc w:val="both"/>
        <w:rPr>
          <w:b/>
          <w:bCs/>
          <w:sz w:val="24"/>
          <w:szCs w:val="24"/>
          <w:lang w:val="en-GB" w:eastAsia="en-GB"/>
        </w:rPr>
      </w:pPr>
    </w:p>
    <w:p w:rsidR="001D5894" w:rsidRPr="005C4D57" w:rsidRDefault="001D5894" w:rsidP="005C4D57">
      <w:pPr>
        <w:spacing w:line="360" w:lineRule="auto"/>
        <w:jc w:val="both"/>
        <w:rPr>
          <w:b/>
          <w:bCs/>
          <w:sz w:val="24"/>
          <w:szCs w:val="24"/>
          <w:lang w:val="en-GB" w:eastAsia="en-GB"/>
        </w:rPr>
      </w:pPr>
    </w:p>
    <w:p w:rsidR="001D5894" w:rsidRPr="005C4D57" w:rsidRDefault="001D5894" w:rsidP="005C4D57">
      <w:pPr>
        <w:spacing w:line="360" w:lineRule="auto"/>
        <w:jc w:val="both"/>
        <w:rPr>
          <w:b/>
          <w:bCs/>
          <w:sz w:val="24"/>
          <w:szCs w:val="24"/>
          <w:lang w:val="en-GB" w:eastAsia="en-GB"/>
        </w:rPr>
      </w:pPr>
    </w:p>
    <w:p w:rsidR="001D5894" w:rsidRPr="005C4D57" w:rsidRDefault="001D5894" w:rsidP="005C4D57">
      <w:pPr>
        <w:spacing w:line="360" w:lineRule="auto"/>
        <w:jc w:val="both"/>
        <w:rPr>
          <w:b/>
          <w:bCs/>
          <w:sz w:val="24"/>
          <w:szCs w:val="24"/>
          <w:lang w:val="en-GB" w:eastAsia="en-GB"/>
        </w:rPr>
      </w:pPr>
    </w:p>
    <w:p w:rsidR="001D5894" w:rsidRPr="005C4D57" w:rsidRDefault="001D5894" w:rsidP="005C4D57">
      <w:pPr>
        <w:spacing w:line="360" w:lineRule="auto"/>
        <w:jc w:val="both"/>
        <w:rPr>
          <w:b/>
          <w:bCs/>
          <w:sz w:val="24"/>
          <w:szCs w:val="24"/>
          <w:lang w:val="en-GB" w:eastAsia="en-GB"/>
        </w:rPr>
      </w:pPr>
    </w:p>
    <w:p w:rsidR="001D5894" w:rsidRPr="005C4D57" w:rsidRDefault="001D5894" w:rsidP="005C4D57">
      <w:pPr>
        <w:spacing w:line="360" w:lineRule="auto"/>
        <w:jc w:val="both"/>
        <w:rPr>
          <w:b/>
          <w:bCs/>
          <w:sz w:val="24"/>
          <w:szCs w:val="24"/>
          <w:lang w:val="en-GB" w:eastAsia="en-GB"/>
        </w:rPr>
      </w:pPr>
    </w:p>
    <w:p w:rsidR="001D5894" w:rsidRPr="005C4D57" w:rsidRDefault="001D5894" w:rsidP="005C4D57">
      <w:pPr>
        <w:spacing w:line="360" w:lineRule="auto"/>
        <w:jc w:val="both"/>
        <w:rPr>
          <w:b/>
          <w:bCs/>
          <w:sz w:val="24"/>
          <w:szCs w:val="24"/>
          <w:lang w:val="en-GB" w:eastAsia="en-GB"/>
        </w:rPr>
      </w:pPr>
    </w:p>
    <w:p w:rsidR="001D5894" w:rsidRPr="005C4D57" w:rsidRDefault="001D5894" w:rsidP="005C4D57">
      <w:pPr>
        <w:spacing w:line="360" w:lineRule="auto"/>
        <w:jc w:val="both"/>
        <w:rPr>
          <w:b/>
          <w:vanish/>
          <w:sz w:val="24"/>
          <w:szCs w:val="24"/>
        </w:rPr>
      </w:pPr>
    </w:p>
    <w:p w:rsidR="001D5894" w:rsidRPr="005C4D57" w:rsidRDefault="000E57CE" w:rsidP="005C4D57">
      <w:pPr>
        <w:spacing w:line="360" w:lineRule="auto"/>
        <w:jc w:val="both"/>
        <w:rPr>
          <w:b/>
          <w:sz w:val="24"/>
          <w:szCs w:val="24"/>
        </w:rPr>
      </w:pPr>
      <w:r w:rsidRPr="005C4D57">
        <w:rPr>
          <w:b/>
          <w:sz w:val="24"/>
          <w:szCs w:val="24"/>
        </w:rPr>
        <w:t xml:space="preserve"> </w:t>
      </w:r>
    </w:p>
    <w:p w:rsidR="001D5894" w:rsidRPr="005C4D57" w:rsidRDefault="000E57CE" w:rsidP="005C4D57">
      <w:pPr>
        <w:pStyle w:val="Heading1"/>
        <w:spacing w:line="360" w:lineRule="auto"/>
        <w:jc w:val="both"/>
        <w:rPr>
          <w:b w:val="0"/>
        </w:rPr>
      </w:pPr>
      <w:bookmarkStart w:id="68" w:name="_Toc119776083"/>
      <w:bookmarkStart w:id="69" w:name="_Toc132386247"/>
      <w:bookmarkStart w:id="70" w:name="_Toc177344343"/>
      <w:bookmarkStart w:id="71" w:name="_Toc178584562"/>
      <w:bookmarkStart w:id="72" w:name="_Toc181621504"/>
      <w:bookmarkStart w:id="73" w:name="_Toc181622032"/>
      <w:r w:rsidRPr="005C4D57">
        <w:t>Appendix 2: Questionnaire</w:t>
      </w:r>
      <w:bookmarkEnd w:id="68"/>
      <w:bookmarkEnd w:id="69"/>
      <w:bookmarkEnd w:id="70"/>
      <w:bookmarkEnd w:id="71"/>
      <w:bookmarkEnd w:id="72"/>
      <w:bookmarkEnd w:id="73"/>
    </w:p>
    <w:p w:rsidR="001D5894" w:rsidRPr="005C4D57" w:rsidRDefault="000E57CE" w:rsidP="005C4D57">
      <w:pPr>
        <w:spacing w:line="360" w:lineRule="auto"/>
        <w:jc w:val="both"/>
        <w:rPr>
          <w:sz w:val="24"/>
          <w:szCs w:val="24"/>
        </w:rPr>
      </w:pPr>
      <w:r w:rsidRPr="005C4D57">
        <w:rPr>
          <w:sz w:val="24"/>
          <w:szCs w:val="24"/>
        </w:rPr>
        <w:t xml:space="preserve">Dear respondent,  </w:t>
      </w:r>
    </w:p>
    <w:p w:rsidR="001D5894" w:rsidRPr="005C4D57" w:rsidRDefault="000E57CE" w:rsidP="005C4D57">
      <w:pPr>
        <w:spacing w:line="360" w:lineRule="auto"/>
        <w:jc w:val="both"/>
        <w:rPr>
          <w:sz w:val="24"/>
          <w:szCs w:val="24"/>
        </w:rPr>
      </w:pPr>
      <w:r w:rsidRPr="005C4D57">
        <w:rPr>
          <w:sz w:val="24"/>
          <w:szCs w:val="24"/>
        </w:rPr>
        <w:t xml:space="preserve">I am a student at </w:t>
      </w:r>
      <w:proofErr w:type="spellStart"/>
      <w:r w:rsidRPr="005C4D57">
        <w:rPr>
          <w:sz w:val="24"/>
          <w:szCs w:val="24"/>
        </w:rPr>
        <w:t>Makerere</w:t>
      </w:r>
      <w:proofErr w:type="spellEnd"/>
      <w:r w:rsidRPr="005C4D57">
        <w:rPr>
          <w:sz w:val="24"/>
          <w:szCs w:val="24"/>
        </w:rPr>
        <w:t xml:space="preserve"> University pursuing Masters of Business Administration (MBA). I am carrying out research on </w:t>
      </w:r>
      <w:r w:rsidRPr="005C4D57">
        <w:rPr>
          <w:b/>
          <w:bCs/>
          <w:sz w:val="24"/>
          <w:szCs w:val="24"/>
        </w:rPr>
        <w:t xml:space="preserve">RELEVANCE OF FINANCIAL INCLUSION IN KANUNGU DISTRICT. </w:t>
      </w:r>
      <w:r w:rsidRPr="005C4D57">
        <w:rPr>
          <w:sz w:val="24"/>
          <w:szCs w:val="24"/>
        </w:rPr>
        <w:t xml:space="preserve">You have been identified as a respondent therefore, requested to kindly spare a few minutes of your busy schedule to fill out this questionnaire. This study is purely for academic purposes. Your honest answer and sincere responses are highly appreciated and shall be treated with outmost confidentiality.  </w:t>
      </w:r>
    </w:p>
    <w:p w:rsidR="001D5894" w:rsidRPr="005C4D57" w:rsidRDefault="000E57CE" w:rsidP="005C4D57">
      <w:pPr>
        <w:spacing w:line="360" w:lineRule="auto"/>
        <w:jc w:val="both"/>
        <w:rPr>
          <w:sz w:val="24"/>
          <w:szCs w:val="24"/>
        </w:rPr>
      </w:pPr>
      <w:r w:rsidRPr="005C4D57">
        <w:rPr>
          <w:sz w:val="24"/>
          <w:szCs w:val="24"/>
        </w:rPr>
        <w:t xml:space="preserve">Do not write your name on the questionnaire and please tick (√) in the boxes as appropriate unless otherwise indicated. </w:t>
      </w:r>
    </w:p>
    <w:p w:rsidR="001D5894" w:rsidRPr="005C4D57" w:rsidRDefault="000E57CE" w:rsidP="005C4D57">
      <w:pPr>
        <w:spacing w:line="360" w:lineRule="auto"/>
        <w:jc w:val="both"/>
        <w:rPr>
          <w:sz w:val="24"/>
          <w:szCs w:val="24"/>
        </w:rPr>
      </w:pPr>
      <w:r w:rsidRPr="005C4D57">
        <w:rPr>
          <w:sz w:val="24"/>
          <w:szCs w:val="24"/>
        </w:rPr>
        <w:t>Thank you,</w:t>
      </w:r>
    </w:p>
    <w:p w:rsidR="001D5894" w:rsidRPr="005C4D57" w:rsidRDefault="000E57CE" w:rsidP="005C4D57">
      <w:pPr>
        <w:spacing w:line="360" w:lineRule="auto"/>
        <w:jc w:val="both"/>
        <w:rPr>
          <w:b/>
          <w:bCs/>
          <w:sz w:val="24"/>
          <w:szCs w:val="24"/>
        </w:rPr>
      </w:pPr>
      <w:r w:rsidRPr="005C4D57">
        <w:rPr>
          <w:b/>
          <w:bCs/>
          <w:sz w:val="24"/>
          <w:szCs w:val="24"/>
        </w:rPr>
        <w:t>TUBENAWE INNOCENT</w:t>
      </w:r>
    </w:p>
    <w:p w:rsidR="001D5894" w:rsidRPr="005C4D57" w:rsidRDefault="000E57CE" w:rsidP="005C4D57">
      <w:pPr>
        <w:spacing w:line="360" w:lineRule="auto"/>
        <w:jc w:val="both"/>
        <w:rPr>
          <w:sz w:val="24"/>
          <w:szCs w:val="24"/>
        </w:rPr>
      </w:pPr>
      <w:r w:rsidRPr="005C4D57">
        <w:rPr>
          <w:b/>
          <w:bCs/>
          <w:sz w:val="24"/>
          <w:szCs w:val="24"/>
        </w:rPr>
        <w:t>2022/HD06/5457U</w:t>
      </w:r>
      <w:r w:rsidRPr="005C4D57">
        <w:rPr>
          <w:sz w:val="24"/>
          <w:szCs w:val="24"/>
        </w:rPr>
        <w:t>.</w:t>
      </w:r>
    </w:p>
    <w:p w:rsidR="001D5894" w:rsidRPr="005C4D57" w:rsidRDefault="001D5894" w:rsidP="005C4D57">
      <w:pPr>
        <w:spacing w:line="360" w:lineRule="auto"/>
        <w:jc w:val="both"/>
        <w:rPr>
          <w:sz w:val="24"/>
          <w:szCs w:val="24"/>
        </w:rPr>
      </w:pPr>
    </w:p>
    <w:p w:rsidR="001D5894" w:rsidRPr="005C4D57" w:rsidRDefault="000E57CE" w:rsidP="005C4D57">
      <w:pPr>
        <w:spacing w:line="360" w:lineRule="auto"/>
        <w:jc w:val="both"/>
        <w:rPr>
          <w:b/>
          <w:sz w:val="24"/>
          <w:szCs w:val="24"/>
        </w:rPr>
      </w:pPr>
      <w:r w:rsidRPr="005C4D57">
        <w:rPr>
          <w:b/>
          <w:sz w:val="24"/>
          <w:szCs w:val="24"/>
        </w:rPr>
        <w:t>SECTION A. DEMOGRAPHIC INFORMATION</w:t>
      </w:r>
    </w:p>
    <w:p w:rsidR="001D5894" w:rsidRPr="005C4D57" w:rsidRDefault="000E57CE" w:rsidP="005C4D57">
      <w:pPr>
        <w:spacing w:line="360" w:lineRule="auto"/>
        <w:jc w:val="both"/>
        <w:rPr>
          <w:b/>
          <w:sz w:val="24"/>
          <w:szCs w:val="24"/>
        </w:rPr>
      </w:pPr>
      <w:r w:rsidRPr="005C4D57">
        <w:rPr>
          <w:sz w:val="24"/>
          <w:szCs w:val="24"/>
        </w:rPr>
        <w:t>This section looks at</w:t>
      </w:r>
      <w:r w:rsidRPr="005C4D57">
        <w:rPr>
          <w:b/>
          <w:sz w:val="24"/>
          <w:szCs w:val="24"/>
        </w:rPr>
        <w:t xml:space="preserve"> </w:t>
      </w:r>
      <w:r w:rsidRPr="005C4D57">
        <w:rPr>
          <w:rStyle w:val="Strong"/>
          <w:sz w:val="24"/>
          <w:szCs w:val="24"/>
          <w:shd w:val="clear" w:color="auto" w:fill="FFFFFF"/>
        </w:rPr>
        <w:t xml:space="preserve">the features or characteristics of respondents in order to </w:t>
      </w:r>
      <w:r w:rsidRPr="005C4D57">
        <w:rPr>
          <w:sz w:val="24"/>
          <w:szCs w:val="24"/>
          <w:shd w:val="clear" w:color="auto" w:fill="FFFFFF"/>
        </w:rPr>
        <w:t xml:space="preserve">help the researcher have </w:t>
      </w:r>
      <w:r w:rsidRPr="005C4D57">
        <w:rPr>
          <w:sz w:val="24"/>
          <w:szCs w:val="24"/>
          <w:shd w:val="clear" w:color="auto" w:fill="FFFFFF"/>
        </w:rPr>
        <w:lastRenderedPageBreak/>
        <w:t>a better understanding of the population of interest to their research.</w:t>
      </w:r>
    </w:p>
    <w:p w:rsidR="001D5894" w:rsidRPr="005C4D57" w:rsidRDefault="000E57CE" w:rsidP="005C4D57">
      <w:pPr>
        <w:spacing w:line="360" w:lineRule="auto"/>
        <w:jc w:val="both"/>
        <w:rPr>
          <w:b/>
          <w:sz w:val="24"/>
          <w:szCs w:val="24"/>
        </w:rPr>
      </w:pPr>
      <w:r w:rsidRPr="005C4D57">
        <w:rPr>
          <w:b/>
          <w:sz w:val="24"/>
          <w:szCs w:val="24"/>
        </w:rPr>
        <w:t xml:space="preserve">Please tick where appropriate </w:t>
      </w:r>
    </w:p>
    <w:p w:rsidR="001D5894" w:rsidRPr="005C4D57" w:rsidRDefault="000E57CE" w:rsidP="005C4D57">
      <w:pPr>
        <w:pStyle w:val="ListParagraph"/>
        <w:widowControl/>
        <w:numPr>
          <w:ilvl w:val="0"/>
          <w:numId w:val="21"/>
        </w:numPr>
        <w:autoSpaceDE/>
        <w:autoSpaceDN/>
        <w:spacing w:before="240" w:after="160" w:line="360" w:lineRule="auto"/>
        <w:contextualSpacing/>
        <w:rPr>
          <w:b/>
          <w:sz w:val="24"/>
          <w:szCs w:val="24"/>
        </w:rPr>
      </w:pPr>
      <w:r w:rsidRPr="005C4D57">
        <w:rPr>
          <w:b/>
          <w:sz w:val="24"/>
          <w:szCs w:val="24"/>
        </w:rPr>
        <w:t xml:space="preserve">What is your gender? </w:t>
      </w:r>
    </w:p>
    <w:tbl>
      <w:tblPr>
        <w:tblStyle w:val="TableGrid"/>
        <w:tblW w:w="9351" w:type="dxa"/>
        <w:tblLook w:val="04A0" w:firstRow="1" w:lastRow="0" w:firstColumn="1" w:lastColumn="0" w:noHBand="0" w:noVBand="1"/>
      </w:tblPr>
      <w:tblGrid>
        <w:gridCol w:w="4673"/>
        <w:gridCol w:w="4678"/>
      </w:tblGrid>
      <w:tr w:rsidR="001D5894" w:rsidRPr="005C4D57">
        <w:trPr>
          <w:trHeight w:val="273"/>
        </w:trPr>
        <w:tc>
          <w:tcPr>
            <w:tcW w:w="4673" w:type="dxa"/>
          </w:tcPr>
          <w:p w:rsidR="001D5894" w:rsidRPr="005C4D57" w:rsidRDefault="000E57CE" w:rsidP="005C4D57">
            <w:pPr>
              <w:spacing w:line="360" w:lineRule="auto"/>
              <w:jc w:val="both"/>
              <w:rPr>
                <w:sz w:val="24"/>
                <w:szCs w:val="24"/>
              </w:rPr>
            </w:pPr>
            <w:r w:rsidRPr="005C4D57">
              <w:rPr>
                <w:sz w:val="24"/>
                <w:szCs w:val="24"/>
              </w:rPr>
              <w:t xml:space="preserve">Male </w:t>
            </w:r>
          </w:p>
        </w:tc>
        <w:tc>
          <w:tcPr>
            <w:tcW w:w="4678" w:type="dxa"/>
          </w:tcPr>
          <w:p w:rsidR="001D5894" w:rsidRPr="005C4D57" w:rsidRDefault="000E57CE" w:rsidP="005C4D57">
            <w:pPr>
              <w:spacing w:line="360" w:lineRule="auto"/>
              <w:jc w:val="both"/>
              <w:rPr>
                <w:sz w:val="24"/>
                <w:szCs w:val="24"/>
              </w:rPr>
            </w:pPr>
            <w:r w:rsidRPr="005C4D57">
              <w:rPr>
                <w:sz w:val="24"/>
                <w:szCs w:val="24"/>
              </w:rPr>
              <w:t xml:space="preserve">Female </w:t>
            </w:r>
          </w:p>
        </w:tc>
      </w:tr>
      <w:tr w:rsidR="001D5894" w:rsidRPr="005C4D57">
        <w:trPr>
          <w:trHeight w:val="464"/>
        </w:trPr>
        <w:tc>
          <w:tcPr>
            <w:tcW w:w="4673" w:type="dxa"/>
          </w:tcPr>
          <w:p w:rsidR="001D5894" w:rsidRPr="005C4D57" w:rsidRDefault="001D5894" w:rsidP="005C4D57">
            <w:pPr>
              <w:spacing w:line="360" w:lineRule="auto"/>
              <w:jc w:val="both"/>
              <w:rPr>
                <w:sz w:val="24"/>
                <w:szCs w:val="24"/>
              </w:rPr>
            </w:pPr>
          </w:p>
        </w:tc>
        <w:tc>
          <w:tcPr>
            <w:tcW w:w="4678" w:type="dxa"/>
          </w:tcPr>
          <w:p w:rsidR="001D5894" w:rsidRPr="005C4D57" w:rsidRDefault="001D5894" w:rsidP="005C4D57">
            <w:pPr>
              <w:spacing w:line="360" w:lineRule="auto"/>
              <w:jc w:val="both"/>
              <w:rPr>
                <w:sz w:val="24"/>
                <w:szCs w:val="24"/>
              </w:rPr>
            </w:pPr>
          </w:p>
        </w:tc>
      </w:tr>
    </w:tbl>
    <w:p w:rsidR="001D5894" w:rsidRPr="005C4D57" w:rsidRDefault="000E57CE" w:rsidP="005C4D57">
      <w:pPr>
        <w:pStyle w:val="ListParagraph"/>
        <w:widowControl/>
        <w:numPr>
          <w:ilvl w:val="0"/>
          <w:numId w:val="21"/>
        </w:numPr>
        <w:autoSpaceDE/>
        <w:autoSpaceDN/>
        <w:spacing w:before="240" w:after="160" w:line="360" w:lineRule="auto"/>
        <w:contextualSpacing/>
        <w:rPr>
          <w:b/>
          <w:sz w:val="24"/>
          <w:szCs w:val="24"/>
        </w:rPr>
      </w:pPr>
      <w:r w:rsidRPr="005C4D57">
        <w:rPr>
          <w:b/>
          <w:sz w:val="24"/>
          <w:szCs w:val="24"/>
        </w:rPr>
        <w:t>What is your age bracket?</w:t>
      </w:r>
    </w:p>
    <w:tbl>
      <w:tblPr>
        <w:tblStyle w:val="TableGrid"/>
        <w:tblW w:w="0" w:type="auto"/>
        <w:tblLook w:val="04A0" w:firstRow="1" w:lastRow="0" w:firstColumn="1" w:lastColumn="0" w:noHBand="0" w:noVBand="1"/>
      </w:tblPr>
      <w:tblGrid>
        <w:gridCol w:w="2337"/>
        <w:gridCol w:w="2337"/>
        <w:gridCol w:w="2338"/>
        <w:gridCol w:w="2338"/>
      </w:tblGrid>
      <w:tr w:rsidR="001D5894" w:rsidRPr="005C4D57">
        <w:trPr>
          <w:trHeight w:val="224"/>
        </w:trPr>
        <w:tc>
          <w:tcPr>
            <w:tcW w:w="2337" w:type="dxa"/>
          </w:tcPr>
          <w:p w:rsidR="001D5894" w:rsidRPr="005C4D57" w:rsidRDefault="000E57CE" w:rsidP="005C4D57">
            <w:pPr>
              <w:spacing w:line="360" w:lineRule="auto"/>
              <w:jc w:val="both"/>
              <w:rPr>
                <w:sz w:val="24"/>
                <w:szCs w:val="24"/>
              </w:rPr>
            </w:pPr>
            <w:r w:rsidRPr="005C4D57">
              <w:rPr>
                <w:sz w:val="24"/>
                <w:szCs w:val="24"/>
              </w:rPr>
              <w:t>19 - 29</w:t>
            </w:r>
          </w:p>
        </w:tc>
        <w:tc>
          <w:tcPr>
            <w:tcW w:w="2337" w:type="dxa"/>
          </w:tcPr>
          <w:p w:rsidR="001D5894" w:rsidRPr="005C4D57" w:rsidRDefault="000E57CE" w:rsidP="005C4D57">
            <w:pPr>
              <w:spacing w:line="360" w:lineRule="auto"/>
              <w:jc w:val="both"/>
              <w:rPr>
                <w:sz w:val="24"/>
                <w:szCs w:val="24"/>
              </w:rPr>
            </w:pPr>
            <w:r w:rsidRPr="005C4D57">
              <w:rPr>
                <w:sz w:val="24"/>
                <w:szCs w:val="24"/>
              </w:rPr>
              <w:t>30 - 39</w:t>
            </w:r>
          </w:p>
        </w:tc>
        <w:tc>
          <w:tcPr>
            <w:tcW w:w="2338" w:type="dxa"/>
          </w:tcPr>
          <w:p w:rsidR="001D5894" w:rsidRPr="005C4D57" w:rsidRDefault="000E57CE" w:rsidP="005C4D57">
            <w:pPr>
              <w:spacing w:line="360" w:lineRule="auto"/>
              <w:jc w:val="both"/>
              <w:rPr>
                <w:sz w:val="24"/>
                <w:szCs w:val="24"/>
              </w:rPr>
            </w:pPr>
            <w:r w:rsidRPr="005C4D57">
              <w:rPr>
                <w:sz w:val="24"/>
                <w:szCs w:val="24"/>
              </w:rPr>
              <w:t>40 - 49</w:t>
            </w:r>
          </w:p>
        </w:tc>
        <w:tc>
          <w:tcPr>
            <w:tcW w:w="2338" w:type="dxa"/>
          </w:tcPr>
          <w:p w:rsidR="001D5894" w:rsidRPr="005C4D57" w:rsidRDefault="000E57CE" w:rsidP="005C4D57">
            <w:pPr>
              <w:spacing w:line="360" w:lineRule="auto"/>
              <w:jc w:val="both"/>
              <w:rPr>
                <w:sz w:val="24"/>
                <w:szCs w:val="24"/>
              </w:rPr>
            </w:pPr>
            <w:r w:rsidRPr="005C4D57">
              <w:rPr>
                <w:sz w:val="24"/>
                <w:szCs w:val="24"/>
              </w:rPr>
              <w:t>50 and above</w:t>
            </w:r>
          </w:p>
        </w:tc>
      </w:tr>
      <w:tr w:rsidR="001D5894" w:rsidRPr="005C4D57">
        <w:trPr>
          <w:trHeight w:val="511"/>
        </w:trPr>
        <w:tc>
          <w:tcPr>
            <w:tcW w:w="2337" w:type="dxa"/>
          </w:tcPr>
          <w:p w:rsidR="001D5894" w:rsidRPr="005C4D57" w:rsidRDefault="001D5894" w:rsidP="005C4D57">
            <w:pPr>
              <w:spacing w:line="360" w:lineRule="auto"/>
              <w:jc w:val="both"/>
              <w:rPr>
                <w:sz w:val="24"/>
                <w:szCs w:val="24"/>
              </w:rPr>
            </w:pPr>
          </w:p>
        </w:tc>
        <w:tc>
          <w:tcPr>
            <w:tcW w:w="2337" w:type="dxa"/>
          </w:tcPr>
          <w:p w:rsidR="001D5894" w:rsidRPr="005C4D57" w:rsidRDefault="001D5894" w:rsidP="005C4D57">
            <w:pPr>
              <w:spacing w:line="360" w:lineRule="auto"/>
              <w:jc w:val="both"/>
              <w:rPr>
                <w:sz w:val="24"/>
                <w:szCs w:val="24"/>
              </w:rPr>
            </w:pPr>
          </w:p>
        </w:tc>
        <w:tc>
          <w:tcPr>
            <w:tcW w:w="2338" w:type="dxa"/>
          </w:tcPr>
          <w:p w:rsidR="001D5894" w:rsidRPr="005C4D57" w:rsidRDefault="001D5894" w:rsidP="005C4D57">
            <w:pPr>
              <w:spacing w:line="360" w:lineRule="auto"/>
              <w:jc w:val="both"/>
              <w:rPr>
                <w:sz w:val="24"/>
                <w:szCs w:val="24"/>
              </w:rPr>
            </w:pPr>
          </w:p>
        </w:tc>
        <w:tc>
          <w:tcPr>
            <w:tcW w:w="2338" w:type="dxa"/>
          </w:tcPr>
          <w:p w:rsidR="001D5894" w:rsidRPr="005C4D57" w:rsidRDefault="001D5894" w:rsidP="005C4D57">
            <w:pPr>
              <w:spacing w:line="360" w:lineRule="auto"/>
              <w:jc w:val="both"/>
              <w:rPr>
                <w:sz w:val="24"/>
                <w:szCs w:val="24"/>
              </w:rPr>
            </w:pPr>
          </w:p>
        </w:tc>
      </w:tr>
    </w:tbl>
    <w:p w:rsidR="001D5894" w:rsidRPr="005C4D57" w:rsidRDefault="001D5894" w:rsidP="005C4D57">
      <w:pPr>
        <w:spacing w:before="240" w:line="360" w:lineRule="auto"/>
        <w:jc w:val="both"/>
        <w:rPr>
          <w:b/>
          <w:sz w:val="24"/>
          <w:szCs w:val="24"/>
        </w:rPr>
      </w:pPr>
    </w:p>
    <w:p w:rsidR="001D5894" w:rsidRPr="005C4D57" w:rsidRDefault="000E57CE" w:rsidP="005C4D57">
      <w:pPr>
        <w:pStyle w:val="ListParagraph"/>
        <w:widowControl/>
        <w:numPr>
          <w:ilvl w:val="0"/>
          <w:numId w:val="21"/>
        </w:numPr>
        <w:autoSpaceDE/>
        <w:autoSpaceDN/>
        <w:spacing w:before="240" w:after="160" w:line="360" w:lineRule="auto"/>
        <w:contextualSpacing/>
        <w:rPr>
          <w:b/>
          <w:sz w:val="24"/>
          <w:szCs w:val="24"/>
        </w:rPr>
      </w:pPr>
      <w:r w:rsidRPr="005C4D57">
        <w:rPr>
          <w:b/>
          <w:sz w:val="24"/>
          <w:szCs w:val="24"/>
        </w:rPr>
        <w:t>What is your marital status?</w:t>
      </w:r>
    </w:p>
    <w:tbl>
      <w:tblPr>
        <w:tblStyle w:val="TableGrid"/>
        <w:tblW w:w="9351" w:type="dxa"/>
        <w:tblLook w:val="04A0" w:firstRow="1" w:lastRow="0" w:firstColumn="1" w:lastColumn="0" w:noHBand="0" w:noVBand="1"/>
      </w:tblPr>
      <w:tblGrid>
        <w:gridCol w:w="4673"/>
        <w:gridCol w:w="4678"/>
      </w:tblGrid>
      <w:tr w:rsidR="001D5894" w:rsidRPr="005C4D57">
        <w:trPr>
          <w:trHeight w:val="261"/>
        </w:trPr>
        <w:tc>
          <w:tcPr>
            <w:tcW w:w="4673" w:type="dxa"/>
          </w:tcPr>
          <w:p w:rsidR="001D5894" w:rsidRPr="005C4D57" w:rsidRDefault="000E57CE" w:rsidP="005C4D57">
            <w:pPr>
              <w:tabs>
                <w:tab w:val="left" w:pos="2552"/>
              </w:tabs>
              <w:spacing w:line="360" w:lineRule="auto"/>
              <w:jc w:val="both"/>
              <w:rPr>
                <w:sz w:val="24"/>
                <w:szCs w:val="24"/>
              </w:rPr>
            </w:pPr>
            <w:r w:rsidRPr="005C4D57">
              <w:rPr>
                <w:sz w:val="24"/>
                <w:szCs w:val="24"/>
              </w:rPr>
              <w:t xml:space="preserve">Married </w:t>
            </w:r>
          </w:p>
        </w:tc>
        <w:tc>
          <w:tcPr>
            <w:tcW w:w="4678" w:type="dxa"/>
          </w:tcPr>
          <w:p w:rsidR="001D5894" w:rsidRPr="005C4D57" w:rsidRDefault="000E57CE" w:rsidP="005C4D57">
            <w:pPr>
              <w:tabs>
                <w:tab w:val="left" w:pos="2552"/>
              </w:tabs>
              <w:spacing w:line="360" w:lineRule="auto"/>
              <w:jc w:val="both"/>
              <w:rPr>
                <w:sz w:val="24"/>
                <w:szCs w:val="24"/>
              </w:rPr>
            </w:pPr>
            <w:r w:rsidRPr="005C4D57">
              <w:rPr>
                <w:sz w:val="24"/>
                <w:szCs w:val="24"/>
              </w:rPr>
              <w:t xml:space="preserve">Not married </w:t>
            </w:r>
          </w:p>
        </w:tc>
      </w:tr>
      <w:tr w:rsidR="001D5894" w:rsidRPr="005C4D57">
        <w:trPr>
          <w:trHeight w:val="370"/>
        </w:trPr>
        <w:tc>
          <w:tcPr>
            <w:tcW w:w="4673" w:type="dxa"/>
          </w:tcPr>
          <w:p w:rsidR="001D5894" w:rsidRPr="005C4D57" w:rsidRDefault="001D5894" w:rsidP="005C4D57">
            <w:pPr>
              <w:tabs>
                <w:tab w:val="left" w:pos="2552"/>
              </w:tabs>
              <w:spacing w:line="360" w:lineRule="auto"/>
              <w:jc w:val="both"/>
              <w:rPr>
                <w:sz w:val="24"/>
                <w:szCs w:val="24"/>
              </w:rPr>
            </w:pPr>
          </w:p>
        </w:tc>
        <w:tc>
          <w:tcPr>
            <w:tcW w:w="4678" w:type="dxa"/>
          </w:tcPr>
          <w:p w:rsidR="001D5894" w:rsidRPr="005C4D57" w:rsidRDefault="001D5894" w:rsidP="005C4D57">
            <w:pPr>
              <w:tabs>
                <w:tab w:val="left" w:pos="2552"/>
              </w:tabs>
              <w:spacing w:line="360" w:lineRule="auto"/>
              <w:jc w:val="both"/>
              <w:rPr>
                <w:sz w:val="24"/>
                <w:szCs w:val="24"/>
              </w:rPr>
            </w:pPr>
          </w:p>
        </w:tc>
      </w:tr>
    </w:tbl>
    <w:p w:rsidR="001D5894" w:rsidRPr="005C4D57" w:rsidRDefault="000E57CE" w:rsidP="005C4D57">
      <w:pPr>
        <w:pStyle w:val="ListParagraph"/>
        <w:widowControl/>
        <w:numPr>
          <w:ilvl w:val="0"/>
          <w:numId w:val="21"/>
        </w:numPr>
        <w:autoSpaceDE/>
        <w:autoSpaceDN/>
        <w:spacing w:before="240" w:after="160" w:line="360" w:lineRule="auto"/>
        <w:contextualSpacing/>
        <w:rPr>
          <w:b/>
          <w:sz w:val="24"/>
          <w:szCs w:val="24"/>
        </w:rPr>
      </w:pPr>
      <w:r w:rsidRPr="005C4D57">
        <w:rPr>
          <w:b/>
          <w:sz w:val="24"/>
          <w:szCs w:val="24"/>
        </w:rPr>
        <w:t>What is your highest level of education?</w:t>
      </w:r>
    </w:p>
    <w:tbl>
      <w:tblPr>
        <w:tblStyle w:val="TableGrid"/>
        <w:tblW w:w="0" w:type="auto"/>
        <w:tblLook w:val="04A0" w:firstRow="1" w:lastRow="0" w:firstColumn="1" w:lastColumn="0" w:noHBand="0" w:noVBand="1"/>
      </w:tblPr>
      <w:tblGrid>
        <w:gridCol w:w="2118"/>
        <w:gridCol w:w="1747"/>
        <w:gridCol w:w="2430"/>
        <w:gridCol w:w="3420"/>
      </w:tblGrid>
      <w:tr w:rsidR="001D5894" w:rsidRPr="005C4D57">
        <w:trPr>
          <w:trHeight w:val="156"/>
        </w:trPr>
        <w:tc>
          <w:tcPr>
            <w:tcW w:w="2118" w:type="dxa"/>
          </w:tcPr>
          <w:p w:rsidR="001D5894" w:rsidRPr="005C4D57" w:rsidRDefault="000E57CE" w:rsidP="005C4D57">
            <w:pPr>
              <w:tabs>
                <w:tab w:val="left" w:pos="2552"/>
              </w:tabs>
              <w:spacing w:line="360" w:lineRule="auto"/>
              <w:jc w:val="both"/>
              <w:rPr>
                <w:sz w:val="24"/>
                <w:szCs w:val="24"/>
              </w:rPr>
            </w:pPr>
            <w:r w:rsidRPr="005C4D57">
              <w:rPr>
                <w:sz w:val="24"/>
                <w:szCs w:val="24"/>
              </w:rPr>
              <w:t xml:space="preserve">No education </w:t>
            </w:r>
          </w:p>
        </w:tc>
        <w:tc>
          <w:tcPr>
            <w:tcW w:w="1747" w:type="dxa"/>
          </w:tcPr>
          <w:p w:rsidR="001D5894" w:rsidRPr="005C4D57" w:rsidRDefault="000E57CE" w:rsidP="005C4D57">
            <w:pPr>
              <w:tabs>
                <w:tab w:val="left" w:pos="2552"/>
              </w:tabs>
              <w:spacing w:line="360" w:lineRule="auto"/>
              <w:jc w:val="both"/>
              <w:rPr>
                <w:sz w:val="24"/>
                <w:szCs w:val="24"/>
              </w:rPr>
            </w:pPr>
            <w:r w:rsidRPr="005C4D57">
              <w:rPr>
                <w:sz w:val="24"/>
                <w:szCs w:val="24"/>
              </w:rPr>
              <w:t>High school</w:t>
            </w:r>
          </w:p>
        </w:tc>
        <w:tc>
          <w:tcPr>
            <w:tcW w:w="2430" w:type="dxa"/>
          </w:tcPr>
          <w:p w:rsidR="001D5894" w:rsidRPr="005C4D57" w:rsidRDefault="000E57CE" w:rsidP="005C4D57">
            <w:pPr>
              <w:spacing w:before="240" w:line="360" w:lineRule="auto"/>
              <w:jc w:val="both"/>
              <w:rPr>
                <w:b/>
                <w:sz w:val="24"/>
                <w:szCs w:val="24"/>
              </w:rPr>
            </w:pPr>
            <w:r w:rsidRPr="005C4D57">
              <w:rPr>
                <w:b/>
                <w:sz w:val="24"/>
                <w:szCs w:val="24"/>
              </w:rPr>
              <w:t>Bachelor’s degree</w:t>
            </w:r>
            <w:r w:rsidRPr="005C4D57">
              <w:rPr>
                <w:b/>
                <w:sz w:val="24"/>
                <w:szCs w:val="24"/>
              </w:rPr>
              <w:tab/>
            </w:r>
          </w:p>
          <w:p w:rsidR="001D5894" w:rsidRPr="005C4D57" w:rsidRDefault="001D5894" w:rsidP="005C4D57">
            <w:pPr>
              <w:tabs>
                <w:tab w:val="left" w:pos="2552"/>
              </w:tabs>
              <w:spacing w:line="360" w:lineRule="auto"/>
              <w:jc w:val="both"/>
              <w:rPr>
                <w:sz w:val="24"/>
                <w:szCs w:val="24"/>
              </w:rPr>
            </w:pPr>
          </w:p>
        </w:tc>
        <w:tc>
          <w:tcPr>
            <w:tcW w:w="3420" w:type="dxa"/>
          </w:tcPr>
          <w:p w:rsidR="001D5894" w:rsidRPr="005C4D57" w:rsidRDefault="000E57CE" w:rsidP="005C4D57">
            <w:pPr>
              <w:spacing w:before="240" w:line="360" w:lineRule="auto"/>
              <w:jc w:val="both"/>
              <w:rPr>
                <w:b/>
                <w:sz w:val="24"/>
                <w:szCs w:val="24"/>
              </w:rPr>
            </w:pPr>
            <w:r w:rsidRPr="005C4D57">
              <w:rPr>
                <w:b/>
                <w:sz w:val="24"/>
                <w:szCs w:val="24"/>
              </w:rPr>
              <w:t>Others</w:t>
            </w:r>
          </w:p>
          <w:p w:rsidR="001D5894" w:rsidRPr="005C4D57" w:rsidRDefault="001D5894" w:rsidP="005C4D57">
            <w:pPr>
              <w:tabs>
                <w:tab w:val="left" w:pos="2552"/>
              </w:tabs>
              <w:spacing w:line="360" w:lineRule="auto"/>
              <w:jc w:val="both"/>
              <w:rPr>
                <w:sz w:val="24"/>
                <w:szCs w:val="24"/>
              </w:rPr>
            </w:pPr>
          </w:p>
        </w:tc>
      </w:tr>
      <w:tr w:rsidR="001D5894" w:rsidRPr="005C4D57">
        <w:trPr>
          <w:trHeight w:val="169"/>
        </w:trPr>
        <w:tc>
          <w:tcPr>
            <w:tcW w:w="2118" w:type="dxa"/>
          </w:tcPr>
          <w:p w:rsidR="001D5894" w:rsidRPr="005C4D57" w:rsidRDefault="001D5894" w:rsidP="005C4D57">
            <w:pPr>
              <w:tabs>
                <w:tab w:val="left" w:pos="2552"/>
              </w:tabs>
              <w:spacing w:line="360" w:lineRule="auto"/>
              <w:jc w:val="both"/>
              <w:rPr>
                <w:sz w:val="24"/>
                <w:szCs w:val="24"/>
              </w:rPr>
            </w:pPr>
          </w:p>
        </w:tc>
        <w:tc>
          <w:tcPr>
            <w:tcW w:w="1747" w:type="dxa"/>
          </w:tcPr>
          <w:p w:rsidR="001D5894" w:rsidRPr="005C4D57" w:rsidRDefault="001D5894" w:rsidP="005C4D57">
            <w:pPr>
              <w:tabs>
                <w:tab w:val="left" w:pos="2552"/>
              </w:tabs>
              <w:spacing w:line="360" w:lineRule="auto"/>
              <w:jc w:val="both"/>
              <w:rPr>
                <w:sz w:val="24"/>
                <w:szCs w:val="24"/>
              </w:rPr>
            </w:pPr>
          </w:p>
        </w:tc>
        <w:tc>
          <w:tcPr>
            <w:tcW w:w="2430" w:type="dxa"/>
          </w:tcPr>
          <w:p w:rsidR="001D5894" w:rsidRPr="005C4D57" w:rsidRDefault="001D5894" w:rsidP="005C4D57">
            <w:pPr>
              <w:tabs>
                <w:tab w:val="left" w:pos="2552"/>
              </w:tabs>
              <w:spacing w:line="360" w:lineRule="auto"/>
              <w:jc w:val="both"/>
              <w:rPr>
                <w:sz w:val="24"/>
                <w:szCs w:val="24"/>
              </w:rPr>
            </w:pPr>
          </w:p>
        </w:tc>
        <w:tc>
          <w:tcPr>
            <w:tcW w:w="3420" w:type="dxa"/>
          </w:tcPr>
          <w:p w:rsidR="001D5894" w:rsidRPr="005C4D57" w:rsidRDefault="001D5894" w:rsidP="005C4D57">
            <w:pPr>
              <w:tabs>
                <w:tab w:val="left" w:pos="2552"/>
              </w:tabs>
              <w:spacing w:line="360" w:lineRule="auto"/>
              <w:jc w:val="both"/>
              <w:rPr>
                <w:sz w:val="24"/>
                <w:szCs w:val="24"/>
              </w:rPr>
            </w:pPr>
          </w:p>
        </w:tc>
      </w:tr>
    </w:tbl>
    <w:p w:rsidR="001D5894" w:rsidRPr="005C4D57" w:rsidRDefault="000E57CE" w:rsidP="005C4D57">
      <w:pPr>
        <w:pStyle w:val="ListParagraph"/>
        <w:numPr>
          <w:ilvl w:val="0"/>
          <w:numId w:val="21"/>
        </w:numPr>
        <w:adjustRightInd w:val="0"/>
        <w:spacing w:line="360" w:lineRule="auto"/>
        <w:rPr>
          <w:b/>
          <w:bCs/>
          <w:sz w:val="24"/>
          <w:szCs w:val="24"/>
          <w:lang w:val="en-GB"/>
        </w:rPr>
      </w:pPr>
      <w:r w:rsidRPr="005C4D57">
        <w:rPr>
          <w:b/>
          <w:bCs/>
          <w:sz w:val="24"/>
          <w:szCs w:val="24"/>
          <w:lang w:val="en-GB"/>
        </w:rPr>
        <w:t>Do you own a bank account?</w:t>
      </w:r>
    </w:p>
    <w:tbl>
      <w:tblPr>
        <w:tblStyle w:val="TableGrid"/>
        <w:tblW w:w="0" w:type="auto"/>
        <w:tblLook w:val="04A0" w:firstRow="1" w:lastRow="0" w:firstColumn="1" w:lastColumn="0" w:noHBand="0" w:noVBand="1"/>
      </w:tblPr>
      <w:tblGrid>
        <w:gridCol w:w="1149"/>
        <w:gridCol w:w="1344"/>
      </w:tblGrid>
      <w:tr w:rsidR="001D5894" w:rsidRPr="005C4D57">
        <w:trPr>
          <w:trHeight w:val="383"/>
        </w:trPr>
        <w:tc>
          <w:tcPr>
            <w:tcW w:w="1149" w:type="dxa"/>
          </w:tcPr>
          <w:p w:rsidR="001D5894" w:rsidRPr="005C4D57" w:rsidRDefault="000E57CE" w:rsidP="005C4D57">
            <w:pPr>
              <w:tabs>
                <w:tab w:val="left" w:pos="2552"/>
              </w:tabs>
              <w:spacing w:line="360" w:lineRule="auto"/>
              <w:jc w:val="both"/>
              <w:rPr>
                <w:sz w:val="24"/>
                <w:szCs w:val="24"/>
              </w:rPr>
            </w:pPr>
            <w:r w:rsidRPr="005C4D57">
              <w:rPr>
                <w:sz w:val="24"/>
                <w:szCs w:val="24"/>
              </w:rPr>
              <w:t xml:space="preserve">Yes </w:t>
            </w:r>
          </w:p>
        </w:tc>
        <w:tc>
          <w:tcPr>
            <w:tcW w:w="1344" w:type="dxa"/>
          </w:tcPr>
          <w:p w:rsidR="001D5894" w:rsidRPr="005C4D57" w:rsidRDefault="000E57CE" w:rsidP="005C4D57">
            <w:pPr>
              <w:tabs>
                <w:tab w:val="left" w:pos="2552"/>
              </w:tabs>
              <w:spacing w:line="360" w:lineRule="auto"/>
              <w:jc w:val="both"/>
              <w:rPr>
                <w:sz w:val="24"/>
                <w:szCs w:val="24"/>
              </w:rPr>
            </w:pPr>
            <w:r w:rsidRPr="005C4D57">
              <w:rPr>
                <w:sz w:val="24"/>
                <w:szCs w:val="24"/>
              </w:rPr>
              <w:t>No</w:t>
            </w:r>
          </w:p>
        </w:tc>
      </w:tr>
      <w:tr w:rsidR="001D5894" w:rsidRPr="005C4D57">
        <w:trPr>
          <w:trHeight w:val="415"/>
        </w:trPr>
        <w:tc>
          <w:tcPr>
            <w:tcW w:w="1149" w:type="dxa"/>
          </w:tcPr>
          <w:p w:rsidR="001D5894" w:rsidRPr="005C4D57" w:rsidRDefault="001D5894" w:rsidP="005C4D57">
            <w:pPr>
              <w:tabs>
                <w:tab w:val="left" w:pos="2552"/>
              </w:tabs>
              <w:spacing w:line="360" w:lineRule="auto"/>
              <w:jc w:val="both"/>
              <w:rPr>
                <w:sz w:val="24"/>
                <w:szCs w:val="24"/>
              </w:rPr>
            </w:pPr>
          </w:p>
        </w:tc>
        <w:tc>
          <w:tcPr>
            <w:tcW w:w="1344" w:type="dxa"/>
          </w:tcPr>
          <w:p w:rsidR="001D5894" w:rsidRPr="005C4D57" w:rsidRDefault="001D5894" w:rsidP="005C4D57">
            <w:pPr>
              <w:tabs>
                <w:tab w:val="left" w:pos="2552"/>
              </w:tabs>
              <w:spacing w:line="360" w:lineRule="auto"/>
              <w:jc w:val="both"/>
              <w:rPr>
                <w:sz w:val="24"/>
                <w:szCs w:val="24"/>
              </w:rPr>
            </w:pPr>
          </w:p>
        </w:tc>
      </w:tr>
    </w:tbl>
    <w:p w:rsidR="001D5894" w:rsidRPr="005C4D57" w:rsidRDefault="001D5894" w:rsidP="005C4D57">
      <w:pPr>
        <w:adjustRightInd w:val="0"/>
        <w:spacing w:line="360" w:lineRule="auto"/>
        <w:jc w:val="both"/>
        <w:rPr>
          <w:b/>
          <w:bCs/>
          <w:sz w:val="24"/>
          <w:szCs w:val="24"/>
          <w:lang w:val="en-GB"/>
        </w:rPr>
      </w:pPr>
    </w:p>
    <w:p w:rsidR="001D5894" w:rsidRPr="005C4D57" w:rsidRDefault="000E57CE" w:rsidP="005C4D57">
      <w:pPr>
        <w:pStyle w:val="ListParagraph"/>
        <w:numPr>
          <w:ilvl w:val="0"/>
          <w:numId w:val="21"/>
        </w:numPr>
        <w:adjustRightInd w:val="0"/>
        <w:spacing w:line="360" w:lineRule="auto"/>
        <w:rPr>
          <w:b/>
          <w:bCs/>
          <w:sz w:val="24"/>
          <w:szCs w:val="24"/>
          <w:lang w:val="en-GB"/>
        </w:rPr>
      </w:pPr>
      <w:r w:rsidRPr="005C4D57">
        <w:rPr>
          <w:b/>
          <w:bCs/>
          <w:sz w:val="24"/>
          <w:szCs w:val="24"/>
          <w:lang w:val="en-GB"/>
        </w:rPr>
        <w:t>How often do you use the Internet?</w:t>
      </w:r>
    </w:p>
    <w:tbl>
      <w:tblPr>
        <w:tblStyle w:val="TableGrid"/>
        <w:tblW w:w="0" w:type="auto"/>
        <w:tblLook w:val="04A0" w:firstRow="1" w:lastRow="0" w:firstColumn="1" w:lastColumn="0" w:noHBand="0" w:noVBand="1"/>
      </w:tblPr>
      <w:tblGrid>
        <w:gridCol w:w="1628"/>
        <w:gridCol w:w="2520"/>
        <w:gridCol w:w="2520"/>
        <w:gridCol w:w="2543"/>
      </w:tblGrid>
      <w:tr w:rsidR="001D5894" w:rsidRPr="005C4D57">
        <w:trPr>
          <w:trHeight w:val="236"/>
        </w:trPr>
        <w:tc>
          <w:tcPr>
            <w:tcW w:w="1628" w:type="dxa"/>
          </w:tcPr>
          <w:p w:rsidR="001D5894" w:rsidRPr="005C4D57" w:rsidRDefault="000E57CE" w:rsidP="005C4D57">
            <w:pPr>
              <w:widowControl/>
              <w:numPr>
                <w:ilvl w:val="0"/>
                <w:numId w:val="25"/>
              </w:numPr>
              <w:adjustRightInd w:val="0"/>
              <w:spacing w:line="360" w:lineRule="auto"/>
              <w:contextualSpacing/>
              <w:jc w:val="both"/>
              <w:rPr>
                <w:sz w:val="24"/>
                <w:szCs w:val="24"/>
                <w:lang w:val="en-GB"/>
              </w:rPr>
            </w:pPr>
            <w:r w:rsidRPr="005C4D57">
              <w:rPr>
                <w:sz w:val="24"/>
                <w:szCs w:val="24"/>
                <w:lang w:val="en-GB"/>
              </w:rPr>
              <w:t>Daily</w:t>
            </w:r>
          </w:p>
          <w:p w:rsidR="001D5894" w:rsidRPr="005C4D57" w:rsidRDefault="001D5894" w:rsidP="005C4D57">
            <w:pPr>
              <w:tabs>
                <w:tab w:val="left" w:pos="2552"/>
              </w:tabs>
              <w:spacing w:line="360" w:lineRule="auto"/>
              <w:jc w:val="both"/>
              <w:rPr>
                <w:sz w:val="24"/>
                <w:szCs w:val="24"/>
              </w:rPr>
            </w:pPr>
          </w:p>
        </w:tc>
        <w:tc>
          <w:tcPr>
            <w:tcW w:w="2520" w:type="dxa"/>
          </w:tcPr>
          <w:p w:rsidR="001D5894" w:rsidRPr="005C4D57" w:rsidRDefault="000E57CE" w:rsidP="005C4D57">
            <w:pPr>
              <w:widowControl/>
              <w:numPr>
                <w:ilvl w:val="0"/>
                <w:numId w:val="25"/>
              </w:numPr>
              <w:adjustRightInd w:val="0"/>
              <w:spacing w:line="360" w:lineRule="auto"/>
              <w:contextualSpacing/>
              <w:jc w:val="both"/>
              <w:rPr>
                <w:sz w:val="24"/>
                <w:szCs w:val="24"/>
                <w:lang w:val="en-GB"/>
              </w:rPr>
            </w:pPr>
            <w:r w:rsidRPr="005C4D57">
              <w:rPr>
                <w:sz w:val="24"/>
                <w:szCs w:val="24"/>
                <w:lang w:val="en-GB"/>
              </w:rPr>
              <w:t>Once a week</w:t>
            </w:r>
          </w:p>
          <w:p w:rsidR="001D5894" w:rsidRPr="005C4D57" w:rsidRDefault="001D5894" w:rsidP="005C4D57">
            <w:pPr>
              <w:tabs>
                <w:tab w:val="left" w:pos="2552"/>
              </w:tabs>
              <w:spacing w:line="360" w:lineRule="auto"/>
              <w:jc w:val="both"/>
              <w:rPr>
                <w:sz w:val="24"/>
                <w:szCs w:val="24"/>
              </w:rPr>
            </w:pPr>
          </w:p>
        </w:tc>
        <w:tc>
          <w:tcPr>
            <w:tcW w:w="2520" w:type="dxa"/>
          </w:tcPr>
          <w:p w:rsidR="001D5894" w:rsidRPr="005C4D57" w:rsidRDefault="000E57CE" w:rsidP="005C4D57">
            <w:pPr>
              <w:widowControl/>
              <w:numPr>
                <w:ilvl w:val="0"/>
                <w:numId w:val="25"/>
              </w:numPr>
              <w:adjustRightInd w:val="0"/>
              <w:spacing w:line="360" w:lineRule="auto"/>
              <w:contextualSpacing/>
              <w:jc w:val="both"/>
              <w:rPr>
                <w:sz w:val="24"/>
                <w:szCs w:val="24"/>
                <w:lang w:val="en-GB"/>
              </w:rPr>
            </w:pPr>
            <w:r w:rsidRPr="005C4D57">
              <w:rPr>
                <w:sz w:val="24"/>
                <w:szCs w:val="24"/>
                <w:lang w:val="en-GB"/>
              </w:rPr>
              <w:t>Every Fortnight</w:t>
            </w:r>
          </w:p>
          <w:p w:rsidR="001D5894" w:rsidRPr="005C4D57" w:rsidRDefault="001D5894" w:rsidP="005C4D57">
            <w:pPr>
              <w:tabs>
                <w:tab w:val="left" w:pos="2552"/>
              </w:tabs>
              <w:spacing w:line="360" w:lineRule="auto"/>
              <w:jc w:val="both"/>
              <w:rPr>
                <w:sz w:val="24"/>
                <w:szCs w:val="24"/>
              </w:rPr>
            </w:pPr>
          </w:p>
        </w:tc>
        <w:tc>
          <w:tcPr>
            <w:tcW w:w="2543" w:type="dxa"/>
          </w:tcPr>
          <w:p w:rsidR="001D5894" w:rsidRPr="005C4D57" w:rsidRDefault="000E57CE" w:rsidP="005C4D57">
            <w:pPr>
              <w:widowControl/>
              <w:numPr>
                <w:ilvl w:val="0"/>
                <w:numId w:val="25"/>
              </w:numPr>
              <w:adjustRightInd w:val="0"/>
              <w:spacing w:line="360" w:lineRule="auto"/>
              <w:contextualSpacing/>
              <w:jc w:val="both"/>
              <w:rPr>
                <w:sz w:val="24"/>
                <w:szCs w:val="24"/>
                <w:lang w:val="en-GB"/>
              </w:rPr>
            </w:pPr>
            <w:r w:rsidRPr="005C4D57">
              <w:rPr>
                <w:sz w:val="24"/>
                <w:szCs w:val="24"/>
                <w:lang w:val="en-GB"/>
              </w:rPr>
              <w:t>Once a month</w:t>
            </w:r>
          </w:p>
          <w:p w:rsidR="001D5894" w:rsidRPr="005C4D57" w:rsidRDefault="001D5894" w:rsidP="005C4D57">
            <w:pPr>
              <w:tabs>
                <w:tab w:val="left" w:pos="2552"/>
              </w:tabs>
              <w:spacing w:line="360" w:lineRule="auto"/>
              <w:jc w:val="both"/>
              <w:rPr>
                <w:sz w:val="24"/>
                <w:szCs w:val="24"/>
              </w:rPr>
            </w:pPr>
          </w:p>
        </w:tc>
      </w:tr>
      <w:tr w:rsidR="001D5894" w:rsidRPr="005C4D57">
        <w:trPr>
          <w:trHeight w:val="256"/>
        </w:trPr>
        <w:tc>
          <w:tcPr>
            <w:tcW w:w="1628" w:type="dxa"/>
          </w:tcPr>
          <w:p w:rsidR="001D5894" w:rsidRPr="005C4D57" w:rsidRDefault="001D5894" w:rsidP="005C4D57">
            <w:pPr>
              <w:tabs>
                <w:tab w:val="left" w:pos="2552"/>
              </w:tabs>
              <w:spacing w:line="360" w:lineRule="auto"/>
              <w:jc w:val="both"/>
              <w:rPr>
                <w:sz w:val="24"/>
                <w:szCs w:val="24"/>
              </w:rPr>
            </w:pPr>
          </w:p>
        </w:tc>
        <w:tc>
          <w:tcPr>
            <w:tcW w:w="2520" w:type="dxa"/>
          </w:tcPr>
          <w:p w:rsidR="001D5894" w:rsidRPr="005C4D57" w:rsidRDefault="001D5894" w:rsidP="005C4D57">
            <w:pPr>
              <w:tabs>
                <w:tab w:val="left" w:pos="2552"/>
              </w:tabs>
              <w:spacing w:line="360" w:lineRule="auto"/>
              <w:jc w:val="both"/>
              <w:rPr>
                <w:sz w:val="24"/>
                <w:szCs w:val="24"/>
              </w:rPr>
            </w:pPr>
          </w:p>
        </w:tc>
        <w:tc>
          <w:tcPr>
            <w:tcW w:w="2520" w:type="dxa"/>
          </w:tcPr>
          <w:p w:rsidR="001D5894" w:rsidRPr="005C4D57" w:rsidRDefault="001D5894" w:rsidP="005C4D57">
            <w:pPr>
              <w:tabs>
                <w:tab w:val="left" w:pos="2552"/>
              </w:tabs>
              <w:spacing w:line="360" w:lineRule="auto"/>
              <w:jc w:val="both"/>
              <w:rPr>
                <w:sz w:val="24"/>
                <w:szCs w:val="24"/>
              </w:rPr>
            </w:pPr>
          </w:p>
        </w:tc>
        <w:tc>
          <w:tcPr>
            <w:tcW w:w="2543" w:type="dxa"/>
          </w:tcPr>
          <w:p w:rsidR="001D5894" w:rsidRPr="005C4D57" w:rsidRDefault="001D5894" w:rsidP="005C4D57">
            <w:pPr>
              <w:tabs>
                <w:tab w:val="left" w:pos="2552"/>
              </w:tabs>
              <w:spacing w:line="360" w:lineRule="auto"/>
              <w:jc w:val="both"/>
              <w:rPr>
                <w:sz w:val="24"/>
                <w:szCs w:val="24"/>
              </w:rPr>
            </w:pPr>
          </w:p>
        </w:tc>
      </w:tr>
    </w:tbl>
    <w:p w:rsidR="001D5894" w:rsidRPr="005C4D57" w:rsidRDefault="001D5894" w:rsidP="005C4D57">
      <w:pPr>
        <w:adjustRightInd w:val="0"/>
        <w:spacing w:line="360" w:lineRule="auto"/>
        <w:jc w:val="both"/>
        <w:rPr>
          <w:b/>
          <w:bCs/>
          <w:sz w:val="24"/>
          <w:szCs w:val="24"/>
          <w:lang w:val="en-GB"/>
        </w:rPr>
      </w:pPr>
    </w:p>
    <w:p w:rsidR="001D5894" w:rsidRPr="005C4D57" w:rsidRDefault="001D5894" w:rsidP="005C4D57">
      <w:pPr>
        <w:adjustRightInd w:val="0"/>
        <w:spacing w:line="360" w:lineRule="auto"/>
        <w:jc w:val="both"/>
        <w:rPr>
          <w:b/>
          <w:bCs/>
          <w:sz w:val="24"/>
          <w:szCs w:val="24"/>
          <w:lang w:val="en-GB"/>
        </w:rPr>
      </w:pPr>
    </w:p>
    <w:p w:rsidR="001D5894" w:rsidRPr="005C4D57" w:rsidRDefault="000E57CE" w:rsidP="005C4D57">
      <w:pPr>
        <w:spacing w:before="240" w:line="360" w:lineRule="auto"/>
        <w:jc w:val="both"/>
        <w:rPr>
          <w:b/>
          <w:bCs/>
          <w:sz w:val="24"/>
          <w:szCs w:val="24"/>
        </w:rPr>
      </w:pPr>
      <w:r w:rsidRPr="005C4D57">
        <w:rPr>
          <w:b/>
          <w:sz w:val="24"/>
          <w:szCs w:val="24"/>
        </w:rPr>
        <w:t xml:space="preserve">SECTION B: </w:t>
      </w:r>
      <w:r w:rsidRPr="005C4D57">
        <w:rPr>
          <w:b/>
          <w:bCs/>
          <w:sz w:val="24"/>
          <w:szCs w:val="24"/>
        </w:rPr>
        <w:t>the socio-economic benefits of financial inclusion.</w:t>
      </w:r>
    </w:p>
    <w:p w:rsidR="001D5894" w:rsidRPr="005C4D57" w:rsidRDefault="000E57CE" w:rsidP="005C4D57">
      <w:pPr>
        <w:spacing w:line="360" w:lineRule="auto"/>
        <w:jc w:val="both"/>
        <w:rPr>
          <w:sz w:val="24"/>
          <w:szCs w:val="24"/>
        </w:rPr>
      </w:pPr>
      <w:r w:rsidRPr="005C4D57">
        <w:rPr>
          <w:sz w:val="24"/>
          <w:szCs w:val="24"/>
        </w:rPr>
        <w:t xml:space="preserve">For each statement in the following section, please indicate the extent to which you agree or </w:t>
      </w:r>
    </w:p>
    <w:p w:rsidR="001D5894" w:rsidRPr="005C4D57" w:rsidRDefault="000E57CE" w:rsidP="005C4D57">
      <w:pPr>
        <w:spacing w:line="360" w:lineRule="auto"/>
        <w:jc w:val="both"/>
        <w:rPr>
          <w:sz w:val="24"/>
          <w:szCs w:val="24"/>
        </w:rPr>
      </w:pPr>
      <w:r w:rsidRPr="005C4D57">
        <w:rPr>
          <w:sz w:val="24"/>
          <w:szCs w:val="24"/>
        </w:rPr>
        <w:t xml:space="preserve">Disagree. Rate your scores on a 5 </w:t>
      </w:r>
      <w:proofErr w:type="spellStart"/>
      <w:r w:rsidRPr="005C4D57">
        <w:rPr>
          <w:sz w:val="24"/>
          <w:szCs w:val="24"/>
        </w:rPr>
        <w:t>Likert</w:t>
      </w:r>
      <w:proofErr w:type="spellEnd"/>
      <w:r w:rsidRPr="005C4D57">
        <w:rPr>
          <w:sz w:val="24"/>
          <w:szCs w:val="24"/>
        </w:rPr>
        <w:t xml:space="preserve"> point scale ranging from; 1-Strongly Disagree (SD), 2-Disagree (D), 3- Not Sure (NS), 4- Agree (A) and 5-Strongly Agree (SA).</w:t>
      </w:r>
    </w:p>
    <w:tbl>
      <w:tblPr>
        <w:tblW w:w="10450"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6025"/>
        <w:gridCol w:w="745"/>
        <w:gridCol w:w="745"/>
        <w:gridCol w:w="745"/>
        <w:gridCol w:w="745"/>
        <w:gridCol w:w="737"/>
      </w:tblGrid>
      <w:tr w:rsidR="001D5894" w:rsidRPr="005C4D57">
        <w:trPr>
          <w:trHeight w:val="344"/>
        </w:trPr>
        <w:tc>
          <w:tcPr>
            <w:tcW w:w="708" w:type="dxa"/>
            <w:shd w:val="clear" w:color="auto" w:fill="auto"/>
            <w:vAlign w:val="center"/>
          </w:tcPr>
          <w:p w:rsidR="001D5894" w:rsidRPr="005C4D57" w:rsidRDefault="000E57CE" w:rsidP="005C4D57">
            <w:pPr>
              <w:tabs>
                <w:tab w:val="left" w:pos="2552"/>
              </w:tabs>
              <w:spacing w:line="360" w:lineRule="auto"/>
              <w:jc w:val="both"/>
              <w:rPr>
                <w:b/>
                <w:sz w:val="24"/>
                <w:szCs w:val="24"/>
              </w:rPr>
            </w:pPr>
            <w:r w:rsidRPr="005C4D57">
              <w:rPr>
                <w:b/>
                <w:sz w:val="24"/>
                <w:szCs w:val="24"/>
              </w:rPr>
              <w:t>No.</w:t>
            </w:r>
          </w:p>
        </w:tc>
        <w:tc>
          <w:tcPr>
            <w:tcW w:w="6025" w:type="dxa"/>
            <w:shd w:val="clear" w:color="auto" w:fill="auto"/>
            <w:vAlign w:val="center"/>
          </w:tcPr>
          <w:p w:rsidR="001D5894" w:rsidRPr="005C4D57" w:rsidRDefault="000E57CE" w:rsidP="005C4D57">
            <w:pPr>
              <w:tabs>
                <w:tab w:val="left" w:pos="2552"/>
              </w:tabs>
              <w:spacing w:line="360" w:lineRule="auto"/>
              <w:jc w:val="both"/>
              <w:rPr>
                <w:b/>
                <w:sz w:val="24"/>
                <w:szCs w:val="24"/>
              </w:rPr>
            </w:pPr>
            <w:r w:rsidRPr="005C4D57">
              <w:rPr>
                <w:b/>
                <w:sz w:val="24"/>
                <w:szCs w:val="24"/>
              </w:rPr>
              <w:t>Statement</w:t>
            </w:r>
          </w:p>
        </w:tc>
        <w:tc>
          <w:tcPr>
            <w:tcW w:w="745" w:type="dxa"/>
            <w:shd w:val="clear" w:color="auto" w:fill="auto"/>
            <w:vAlign w:val="center"/>
          </w:tcPr>
          <w:p w:rsidR="001D5894" w:rsidRPr="005C4D57" w:rsidRDefault="000E57CE" w:rsidP="005C4D57">
            <w:pPr>
              <w:tabs>
                <w:tab w:val="left" w:pos="2552"/>
              </w:tabs>
              <w:spacing w:line="360" w:lineRule="auto"/>
              <w:jc w:val="both"/>
              <w:rPr>
                <w:b/>
                <w:sz w:val="24"/>
                <w:szCs w:val="24"/>
              </w:rPr>
            </w:pPr>
            <w:r w:rsidRPr="005C4D57">
              <w:rPr>
                <w:b/>
                <w:sz w:val="24"/>
                <w:szCs w:val="24"/>
              </w:rPr>
              <w:t>SD</w:t>
            </w:r>
          </w:p>
        </w:tc>
        <w:tc>
          <w:tcPr>
            <w:tcW w:w="745" w:type="dxa"/>
            <w:shd w:val="clear" w:color="auto" w:fill="auto"/>
            <w:vAlign w:val="center"/>
          </w:tcPr>
          <w:p w:rsidR="001D5894" w:rsidRPr="005C4D57" w:rsidRDefault="000E57CE" w:rsidP="005C4D57">
            <w:pPr>
              <w:tabs>
                <w:tab w:val="left" w:pos="2552"/>
              </w:tabs>
              <w:spacing w:line="360" w:lineRule="auto"/>
              <w:jc w:val="both"/>
              <w:rPr>
                <w:b/>
                <w:sz w:val="24"/>
                <w:szCs w:val="24"/>
              </w:rPr>
            </w:pPr>
            <w:r w:rsidRPr="005C4D57">
              <w:rPr>
                <w:b/>
                <w:sz w:val="24"/>
                <w:szCs w:val="24"/>
              </w:rPr>
              <w:t xml:space="preserve">D </w:t>
            </w:r>
          </w:p>
        </w:tc>
        <w:tc>
          <w:tcPr>
            <w:tcW w:w="745" w:type="dxa"/>
            <w:shd w:val="clear" w:color="auto" w:fill="auto"/>
            <w:vAlign w:val="center"/>
          </w:tcPr>
          <w:p w:rsidR="001D5894" w:rsidRPr="005C4D57" w:rsidRDefault="000E57CE" w:rsidP="005C4D57">
            <w:pPr>
              <w:tabs>
                <w:tab w:val="left" w:pos="2552"/>
              </w:tabs>
              <w:spacing w:line="360" w:lineRule="auto"/>
              <w:jc w:val="both"/>
              <w:rPr>
                <w:b/>
                <w:sz w:val="24"/>
                <w:szCs w:val="24"/>
              </w:rPr>
            </w:pPr>
            <w:r w:rsidRPr="005C4D57">
              <w:rPr>
                <w:b/>
                <w:sz w:val="24"/>
                <w:szCs w:val="24"/>
              </w:rPr>
              <w:t>NS</w:t>
            </w:r>
          </w:p>
        </w:tc>
        <w:tc>
          <w:tcPr>
            <w:tcW w:w="745" w:type="dxa"/>
            <w:shd w:val="clear" w:color="auto" w:fill="auto"/>
            <w:vAlign w:val="center"/>
          </w:tcPr>
          <w:p w:rsidR="001D5894" w:rsidRPr="005C4D57" w:rsidRDefault="000E57CE" w:rsidP="005C4D57">
            <w:pPr>
              <w:tabs>
                <w:tab w:val="left" w:pos="2552"/>
              </w:tabs>
              <w:spacing w:line="360" w:lineRule="auto"/>
              <w:jc w:val="both"/>
              <w:rPr>
                <w:b/>
                <w:sz w:val="24"/>
                <w:szCs w:val="24"/>
              </w:rPr>
            </w:pPr>
            <w:r w:rsidRPr="005C4D57">
              <w:rPr>
                <w:b/>
                <w:sz w:val="24"/>
                <w:szCs w:val="24"/>
              </w:rPr>
              <w:t>A</w:t>
            </w:r>
          </w:p>
        </w:tc>
        <w:tc>
          <w:tcPr>
            <w:tcW w:w="737" w:type="dxa"/>
            <w:shd w:val="clear" w:color="auto" w:fill="auto"/>
            <w:vAlign w:val="center"/>
          </w:tcPr>
          <w:p w:rsidR="001D5894" w:rsidRPr="005C4D57" w:rsidRDefault="000E57CE" w:rsidP="005C4D57">
            <w:pPr>
              <w:tabs>
                <w:tab w:val="left" w:pos="2552"/>
              </w:tabs>
              <w:spacing w:line="360" w:lineRule="auto"/>
              <w:jc w:val="both"/>
              <w:rPr>
                <w:b/>
                <w:sz w:val="24"/>
                <w:szCs w:val="24"/>
              </w:rPr>
            </w:pPr>
            <w:r w:rsidRPr="005C4D57">
              <w:rPr>
                <w:b/>
                <w:sz w:val="24"/>
                <w:szCs w:val="24"/>
              </w:rPr>
              <w:t>SA</w:t>
            </w:r>
          </w:p>
        </w:tc>
      </w:tr>
      <w:tr w:rsidR="001D5894" w:rsidRPr="005C4D57">
        <w:trPr>
          <w:trHeight w:val="218"/>
        </w:trPr>
        <w:tc>
          <w:tcPr>
            <w:tcW w:w="708" w:type="dxa"/>
            <w:shd w:val="clear" w:color="auto" w:fill="auto"/>
            <w:vAlign w:val="center"/>
          </w:tcPr>
          <w:p w:rsidR="001D5894" w:rsidRPr="005C4D57" w:rsidRDefault="000E57CE" w:rsidP="005C4D57">
            <w:pPr>
              <w:pStyle w:val="NoSpacing"/>
              <w:spacing w:line="360" w:lineRule="auto"/>
              <w:jc w:val="both"/>
              <w:rPr>
                <w:rFonts w:ascii="Times New Roman" w:hAnsi="Times New Roman" w:cs="Times New Roman"/>
                <w:sz w:val="24"/>
                <w:szCs w:val="24"/>
                <w:lang w:val="en-GB" w:eastAsia="en-GB"/>
              </w:rPr>
            </w:pPr>
            <w:r w:rsidRPr="005C4D57">
              <w:rPr>
                <w:rFonts w:ascii="Times New Roman" w:hAnsi="Times New Roman" w:cs="Times New Roman"/>
                <w:sz w:val="24"/>
                <w:szCs w:val="24"/>
                <w:lang w:val="en-GB" w:eastAsia="en-GB"/>
              </w:rPr>
              <w:t>1</w:t>
            </w:r>
          </w:p>
        </w:tc>
        <w:tc>
          <w:tcPr>
            <w:tcW w:w="6025" w:type="dxa"/>
            <w:shd w:val="clear" w:color="auto" w:fill="auto"/>
          </w:tcPr>
          <w:p w:rsidR="001D5894" w:rsidRPr="005C4D57" w:rsidRDefault="000E57CE" w:rsidP="005C4D57">
            <w:pPr>
              <w:spacing w:line="360" w:lineRule="auto"/>
              <w:jc w:val="both"/>
              <w:rPr>
                <w:sz w:val="24"/>
                <w:szCs w:val="24"/>
              </w:rPr>
            </w:pPr>
            <w:r w:rsidRPr="005C4D57">
              <w:rPr>
                <w:sz w:val="24"/>
                <w:szCs w:val="24"/>
              </w:rPr>
              <w:t>Financial inclusion improves access to essential services in underserved communities.</w:t>
            </w:r>
          </w:p>
        </w:tc>
        <w:tc>
          <w:tcPr>
            <w:tcW w:w="745"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c>
          <w:tcPr>
            <w:tcW w:w="745"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c>
          <w:tcPr>
            <w:tcW w:w="745"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c>
          <w:tcPr>
            <w:tcW w:w="745"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c>
          <w:tcPr>
            <w:tcW w:w="737"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r>
      <w:tr w:rsidR="001D5894" w:rsidRPr="005C4D57">
        <w:trPr>
          <w:trHeight w:val="218"/>
        </w:trPr>
        <w:tc>
          <w:tcPr>
            <w:tcW w:w="708" w:type="dxa"/>
            <w:shd w:val="clear" w:color="auto" w:fill="auto"/>
            <w:vAlign w:val="center"/>
          </w:tcPr>
          <w:p w:rsidR="001D5894" w:rsidRPr="005C4D57" w:rsidRDefault="001D5894" w:rsidP="005C4D57">
            <w:pPr>
              <w:pStyle w:val="NoSpacing"/>
              <w:spacing w:line="360" w:lineRule="auto"/>
              <w:jc w:val="both"/>
              <w:rPr>
                <w:rFonts w:ascii="Times New Roman" w:hAnsi="Times New Roman" w:cs="Times New Roman"/>
                <w:sz w:val="24"/>
                <w:szCs w:val="24"/>
                <w:lang w:val="en-GB" w:eastAsia="en-GB"/>
              </w:rPr>
            </w:pPr>
          </w:p>
        </w:tc>
        <w:tc>
          <w:tcPr>
            <w:tcW w:w="6025" w:type="dxa"/>
            <w:shd w:val="clear" w:color="auto" w:fill="auto"/>
          </w:tcPr>
          <w:p w:rsidR="001D5894" w:rsidRPr="005C4D57" w:rsidRDefault="000E57CE" w:rsidP="005C4D57">
            <w:pPr>
              <w:spacing w:line="360" w:lineRule="auto"/>
              <w:jc w:val="both"/>
              <w:rPr>
                <w:sz w:val="24"/>
                <w:szCs w:val="24"/>
              </w:rPr>
            </w:pPr>
            <w:r w:rsidRPr="005C4D57">
              <w:rPr>
                <w:sz w:val="24"/>
                <w:szCs w:val="24"/>
              </w:rPr>
              <w:t>It reduces income inequality within my community.</w:t>
            </w: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37" w:type="dxa"/>
            <w:shd w:val="clear" w:color="auto" w:fill="auto"/>
            <w:vAlign w:val="center"/>
          </w:tcPr>
          <w:p w:rsidR="001D5894" w:rsidRPr="005C4D57" w:rsidRDefault="001D5894" w:rsidP="005C4D57">
            <w:pPr>
              <w:spacing w:line="360" w:lineRule="auto"/>
              <w:jc w:val="both"/>
              <w:rPr>
                <w:sz w:val="24"/>
                <w:szCs w:val="24"/>
                <w:lang w:eastAsia="en-GB"/>
              </w:rPr>
            </w:pPr>
          </w:p>
        </w:tc>
      </w:tr>
      <w:tr w:rsidR="001D5894" w:rsidRPr="005C4D57">
        <w:trPr>
          <w:trHeight w:val="218"/>
        </w:trPr>
        <w:tc>
          <w:tcPr>
            <w:tcW w:w="708" w:type="dxa"/>
            <w:shd w:val="clear" w:color="auto" w:fill="auto"/>
            <w:vAlign w:val="center"/>
          </w:tcPr>
          <w:p w:rsidR="001D5894" w:rsidRPr="005C4D57" w:rsidRDefault="001D5894" w:rsidP="005C4D57">
            <w:pPr>
              <w:pStyle w:val="NoSpacing"/>
              <w:spacing w:line="360" w:lineRule="auto"/>
              <w:jc w:val="both"/>
              <w:rPr>
                <w:rFonts w:ascii="Times New Roman" w:hAnsi="Times New Roman" w:cs="Times New Roman"/>
                <w:sz w:val="24"/>
                <w:szCs w:val="24"/>
                <w:lang w:val="en-GB" w:eastAsia="en-GB"/>
              </w:rPr>
            </w:pPr>
          </w:p>
        </w:tc>
        <w:tc>
          <w:tcPr>
            <w:tcW w:w="6025" w:type="dxa"/>
            <w:shd w:val="clear" w:color="auto" w:fill="auto"/>
          </w:tcPr>
          <w:p w:rsidR="001D5894" w:rsidRPr="005C4D57" w:rsidRDefault="000E57CE" w:rsidP="005C4D57">
            <w:pPr>
              <w:spacing w:line="360" w:lineRule="auto"/>
              <w:jc w:val="both"/>
              <w:rPr>
                <w:sz w:val="24"/>
                <w:szCs w:val="24"/>
              </w:rPr>
            </w:pPr>
            <w:r w:rsidRPr="005C4D57">
              <w:rPr>
                <w:sz w:val="24"/>
                <w:szCs w:val="24"/>
              </w:rPr>
              <w:t>Access to services enhances savings and investment abilities.</w:t>
            </w: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37" w:type="dxa"/>
            <w:shd w:val="clear" w:color="auto" w:fill="auto"/>
            <w:vAlign w:val="center"/>
          </w:tcPr>
          <w:p w:rsidR="001D5894" w:rsidRPr="005C4D57" w:rsidRDefault="001D5894" w:rsidP="005C4D57">
            <w:pPr>
              <w:spacing w:line="360" w:lineRule="auto"/>
              <w:jc w:val="both"/>
              <w:rPr>
                <w:sz w:val="24"/>
                <w:szCs w:val="24"/>
                <w:lang w:eastAsia="en-GB"/>
              </w:rPr>
            </w:pPr>
          </w:p>
        </w:tc>
      </w:tr>
      <w:tr w:rsidR="001D5894" w:rsidRPr="005C4D57">
        <w:trPr>
          <w:trHeight w:val="110"/>
        </w:trPr>
        <w:tc>
          <w:tcPr>
            <w:tcW w:w="708" w:type="dxa"/>
            <w:shd w:val="clear" w:color="auto" w:fill="auto"/>
            <w:vAlign w:val="center"/>
          </w:tcPr>
          <w:p w:rsidR="001D5894" w:rsidRPr="005C4D57" w:rsidRDefault="001D5894" w:rsidP="005C4D57">
            <w:pPr>
              <w:pStyle w:val="NoSpacing"/>
              <w:spacing w:line="360" w:lineRule="auto"/>
              <w:jc w:val="both"/>
              <w:rPr>
                <w:rFonts w:ascii="Times New Roman" w:hAnsi="Times New Roman" w:cs="Times New Roman"/>
                <w:sz w:val="24"/>
                <w:szCs w:val="24"/>
                <w:lang w:val="en-GB" w:eastAsia="en-GB"/>
              </w:rPr>
            </w:pPr>
          </w:p>
        </w:tc>
        <w:tc>
          <w:tcPr>
            <w:tcW w:w="6025" w:type="dxa"/>
            <w:shd w:val="clear" w:color="auto" w:fill="auto"/>
          </w:tcPr>
          <w:p w:rsidR="001D5894" w:rsidRPr="005C4D57" w:rsidRDefault="000E57CE" w:rsidP="005C4D57">
            <w:pPr>
              <w:spacing w:line="360" w:lineRule="auto"/>
              <w:jc w:val="both"/>
              <w:rPr>
                <w:sz w:val="24"/>
                <w:szCs w:val="24"/>
              </w:rPr>
            </w:pPr>
            <w:r w:rsidRPr="005C4D57">
              <w:rPr>
                <w:sz w:val="24"/>
                <w:szCs w:val="24"/>
              </w:rPr>
              <w:t>It helps individuals manage financial risks better.</w:t>
            </w: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37" w:type="dxa"/>
            <w:shd w:val="clear" w:color="auto" w:fill="auto"/>
            <w:vAlign w:val="center"/>
          </w:tcPr>
          <w:p w:rsidR="001D5894" w:rsidRPr="005C4D57" w:rsidRDefault="001D5894" w:rsidP="005C4D57">
            <w:pPr>
              <w:spacing w:line="360" w:lineRule="auto"/>
              <w:jc w:val="both"/>
              <w:rPr>
                <w:sz w:val="24"/>
                <w:szCs w:val="24"/>
                <w:lang w:eastAsia="en-GB"/>
              </w:rPr>
            </w:pPr>
          </w:p>
        </w:tc>
      </w:tr>
      <w:tr w:rsidR="001D5894" w:rsidRPr="005C4D57">
        <w:trPr>
          <w:trHeight w:val="110"/>
        </w:trPr>
        <w:tc>
          <w:tcPr>
            <w:tcW w:w="708" w:type="dxa"/>
            <w:shd w:val="clear" w:color="auto" w:fill="auto"/>
            <w:vAlign w:val="center"/>
          </w:tcPr>
          <w:p w:rsidR="001D5894" w:rsidRPr="005C4D57" w:rsidRDefault="001D5894" w:rsidP="005C4D57">
            <w:pPr>
              <w:pStyle w:val="NoSpacing"/>
              <w:spacing w:line="360" w:lineRule="auto"/>
              <w:jc w:val="both"/>
              <w:rPr>
                <w:rFonts w:ascii="Times New Roman" w:hAnsi="Times New Roman" w:cs="Times New Roman"/>
                <w:sz w:val="24"/>
                <w:szCs w:val="24"/>
                <w:lang w:val="en-GB" w:eastAsia="en-GB"/>
              </w:rPr>
            </w:pPr>
          </w:p>
        </w:tc>
        <w:tc>
          <w:tcPr>
            <w:tcW w:w="6025" w:type="dxa"/>
            <w:shd w:val="clear" w:color="auto" w:fill="auto"/>
          </w:tcPr>
          <w:p w:rsidR="001D5894" w:rsidRPr="005C4D57" w:rsidRDefault="000E57CE" w:rsidP="005C4D57">
            <w:pPr>
              <w:spacing w:line="360" w:lineRule="auto"/>
              <w:jc w:val="both"/>
              <w:rPr>
                <w:sz w:val="24"/>
                <w:szCs w:val="24"/>
              </w:rPr>
            </w:pPr>
            <w:r w:rsidRPr="005C4D57">
              <w:rPr>
                <w:sz w:val="24"/>
                <w:szCs w:val="24"/>
              </w:rPr>
              <w:t>Financial inclusion significantly reduces poverty levels.</w:t>
            </w:r>
          </w:p>
        </w:tc>
        <w:tc>
          <w:tcPr>
            <w:tcW w:w="745"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c>
          <w:tcPr>
            <w:tcW w:w="745"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c>
          <w:tcPr>
            <w:tcW w:w="745"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c>
          <w:tcPr>
            <w:tcW w:w="745"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c>
          <w:tcPr>
            <w:tcW w:w="737"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r>
      <w:tr w:rsidR="001D5894" w:rsidRPr="005C4D57">
        <w:trPr>
          <w:trHeight w:val="110"/>
        </w:trPr>
        <w:tc>
          <w:tcPr>
            <w:tcW w:w="708" w:type="dxa"/>
            <w:shd w:val="clear" w:color="auto" w:fill="auto"/>
            <w:vAlign w:val="center"/>
          </w:tcPr>
          <w:p w:rsidR="001D5894" w:rsidRPr="005C4D57" w:rsidRDefault="001D5894" w:rsidP="005C4D57">
            <w:pPr>
              <w:pStyle w:val="NoSpacing"/>
              <w:spacing w:line="360" w:lineRule="auto"/>
              <w:jc w:val="both"/>
              <w:rPr>
                <w:rFonts w:ascii="Times New Roman" w:hAnsi="Times New Roman" w:cs="Times New Roman"/>
                <w:sz w:val="24"/>
                <w:szCs w:val="24"/>
                <w:lang w:val="en-GB" w:eastAsia="en-GB"/>
              </w:rPr>
            </w:pPr>
          </w:p>
        </w:tc>
        <w:tc>
          <w:tcPr>
            <w:tcW w:w="6025" w:type="dxa"/>
            <w:shd w:val="clear" w:color="auto" w:fill="auto"/>
          </w:tcPr>
          <w:p w:rsidR="001D5894" w:rsidRPr="005C4D57" w:rsidRDefault="000E57CE" w:rsidP="005C4D57">
            <w:pPr>
              <w:spacing w:line="360" w:lineRule="auto"/>
              <w:jc w:val="both"/>
              <w:rPr>
                <w:sz w:val="24"/>
                <w:szCs w:val="24"/>
              </w:rPr>
            </w:pPr>
            <w:r w:rsidRPr="005C4D57">
              <w:rPr>
                <w:sz w:val="24"/>
                <w:szCs w:val="24"/>
              </w:rPr>
              <w:t>It contributes positively to local economic development.</w:t>
            </w: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37" w:type="dxa"/>
            <w:shd w:val="clear" w:color="auto" w:fill="auto"/>
            <w:vAlign w:val="center"/>
          </w:tcPr>
          <w:p w:rsidR="001D5894" w:rsidRPr="005C4D57" w:rsidRDefault="001D5894" w:rsidP="005C4D57">
            <w:pPr>
              <w:spacing w:line="360" w:lineRule="auto"/>
              <w:jc w:val="both"/>
              <w:rPr>
                <w:sz w:val="24"/>
                <w:szCs w:val="24"/>
                <w:lang w:eastAsia="en-GB"/>
              </w:rPr>
            </w:pPr>
          </w:p>
        </w:tc>
      </w:tr>
      <w:tr w:rsidR="001D5894" w:rsidRPr="005C4D57">
        <w:trPr>
          <w:trHeight w:val="110"/>
        </w:trPr>
        <w:tc>
          <w:tcPr>
            <w:tcW w:w="708" w:type="dxa"/>
            <w:shd w:val="clear" w:color="auto" w:fill="auto"/>
            <w:vAlign w:val="center"/>
          </w:tcPr>
          <w:p w:rsidR="001D5894" w:rsidRPr="005C4D57" w:rsidRDefault="001D5894" w:rsidP="005C4D57">
            <w:pPr>
              <w:pStyle w:val="NoSpacing"/>
              <w:spacing w:line="360" w:lineRule="auto"/>
              <w:jc w:val="both"/>
              <w:rPr>
                <w:rFonts w:ascii="Times New Roman" w:hAnsi="Times New Roman" w:cs="Times New Roman"/>
                <w:sz w:val="24"/>
                <w:szCs w:val="24"/>
                <w:lang w:val="en-GB" w:eastAsia="en-GB"/>
              </w:rPr>
            </w:pPr>
          </w:p>
        </w:tc>
        <w:tc>
          <w:tcPr>
            <w:tcW w:w="6025" w:type="dxa"/>
            <w:shd w:val="clear" w:color="auto" w:fill="auto"/>
          </w:tcPr>
          <w:p w:rsidR="001D5894" w:rsidRPr="005C4D57" w:rsidRDefault="000E57CE" w:rsidP="005C4D57">
            <w:pPr>
              <w:spacing w:line="360" w:lineRule="auto"/>
              <w:jc w:val="both"/>
              <w:rPr>
                <w:sz w:val="24"/>
                <w:szCs w:val="24"/>
              </w:rPr>
            </w:pPr>
            <w:r w:rsidRPr="005C4D57">
              <w:rPr>
                <w:sz w:val="24"/>
                <w:szCs w:val="24"/>
              </w:rPr>
              <w:t>Being financially included empowers informed decision-making.</w:t>
            </w: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37" w:type="dxa"/>
            <w:shd w:val="clear" w:color="auto" w:fill="auto"/>
            <w:vAlign w:val="center"/>
          </w:tcPr>
          <w:p w:rsidR="001D5894" w:rsidRPr="005C4D57" w:rsidRDefault="001D5894" w:rsidP="005C4D57">
            <w:pPr>
              <w:spacing w:line="360" w:lineRule="auto"/>
              <w:jc w:val="both"/>
              <w:rPr>
                <w:sz w:val="24"/>
                <w:szCs w:val="24"/>
                <w:lang w:eastAsia="en-GB"/>
              </w:rPr>
            </w:pPr>
          </w:p>
        </w:tc>
      </w:tr>
      <w:tr w:rsidR="001D5894" w:rsidRPr="005C4D57">
        <w:trPr>
          <w:trHeight w:val="110"/>
        </w:trPr>
        <w:tc>
          <w:tcPr>
            <w:tcW w:w="708" w:type="dxa"/>
            <w:shd w:val="clear" w:color="auto" w:fill="auto"/>
            <w:vAlign w:val="center"/>
          </w:tcPr>
          <w:p w:rsidR="001D5894" w:rsidRPr="005C4D57" w:rsidRDefault="001D5894" w:rsidP="005C4D57">
            <w:pPr>
              <w:pStyle w:val="NoSpacing"/>
              <w:spacing w:line="360" w:lineRule="auto"/>
              <w:jc w:val="both"/>
              <w:rPr>
                <w:rFonts w:ascii="Times New Roman" w:hAnsi="Times New Roman" w:cs="Times New Roman"/>
                <w:sz w:val="24"/>
                <w:szCs w:val="24"/>
                <w:lang w:val="en-GB" w:eastAsia="en-GB"/>
              </w:rPr>
            </w:pPr>
          </w:p>
        </w:tc>
        <w:tc>
          <w:tcPr>
            <w:tcW w:w="6025" w:type="dxa"/>
            <w:shd w:val="clear" w:color="auto" w:fill="auto"/>
          </w:tcPr>
          <w:p w:rsidR="001D5894" w:rsidRPr="005C4D57" w:rsidRDefault="000E57CE" w:rsidP="005C4D57">
            <w:pPr>
              <w:spacing w:line="360" w:lineRule="auto"/>
              <w:jc w:val="both"/>
              <w:rPr>
                <w:sz w:val="24"/>
                <w:szCs w:val="24"/>
              </w:rPr>
            </w:pPr>
            <w:r w:rsidRPr="005C4D57">
              <w:rPr>
                <w:sz w:val="24"/>
                <w:szCs w:val="24"/>
              </w:rPr>
              <w:t>Supportive policies maximize financial inclusion benefits.</w:t>
            </w: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45" w:type="dxa"/>
            <w:shd w:val="clear" w:color="auto" w:fill="auto"/>
            <w:vAlign w:val="center"/>
          </w:tcPr>
          <w:p w:rsidR="001D5894" w:rsidRPr="005C4D57" w:rsidRDefault="001D5894" w:rsidP="005C4D57">
            <w:pPr>
              <w:spacing w:line="360" w:lineRule="auto"/>
              <w:jc w:val="both"/>
              <w:rPr>
                <w:sz w:val="24"/>
                <w:szCs w:val="24"/>
                <w:lang w:eastAsia="en-GB"/>
              </w:rPr>
            </w:pPr>
          </w:p>
        </w:tc>
        <w:tc>
          <w:tcPr>
            <w:tcW w:w="737" w:type="dxa"/>
            <w:shd w:val="clear" w:color="auto" w:fill="auto"/>
            <w:vAlign w:val="center"/>
          </w:tcPr>
          <w:p w:rsidR="001D5894" w:rsidRPr="005C4D57" w:rsidRDefault="001D5894" w:rsidP="005C4D57">
            <w:pPr>
              <w:spacing w:line="360" w:lineRule="auto"/>
              <w:jc w:val="both"/>
              <w:rPr>
                <w:sz w:val="24"/>
                <w:szCs w:val="24"/>
                <w:lang w:eastAsia="en-GB"/>
              </w:rPr>
            </w:pPr>
          </w:p>
        </w:tc>
      </w:tr>
    </w:tbl>
    <w:p w:rsidR="001D5894" w:rsidRPr="005C4D57" w:rsidRDefault="001D5894" w:rsidP="005C4D57">
      <w:pPr>
        <w:spacing w:line="360" w:lineRule="auto"/>
        <w:jc w:val="both"/>
        <w:rPr>
          <w:sz w:val="24"/>
          <w:szCs w:val="24"/>
        </w:rPr>
      </w:pPr>
    </w:p>
    <w:p w:rsidR="001D5894" w:rsidRPr="005C4D57" w:rsidRDefault="000E57CE" w:rsidP="005C4D57">
      <w:pPr>
        <w:spacing w:before="240" w:line="360" w:lineRule="auto"/>
        <w:jc w:val="both"/>
        <w:rPr>
          <w:b/>
          <w:bCs/>
          <w:sz w:val="24"/>
          <w:szCs w:val="24"/>
        </w:rPr>
      </w:pPr>
      <w:r w:rsidRPr="005C4D57">
        <w:rPr>
          <w:b/>
          <w:sz w:val="24"/>
          <w:szCs w:val="24"/>
        </w:rPr>
        <w:t xml:space="preserve">SECTION C: </w:t>
      </w:r>
      <w:r w:rsidRPr="005C4D57">
        <w:rPr>
          <w:b/>
          <w:bCs/>
          <w:sz w:val="24"/>
          <w:szCs w:val="24"/>
        </w:rPr>
        <w:t xml:space="preserve">the challenges faced by residents in </w:t>
      </w:r>
      <w:proofErr w:type="spellStart"/>
      <w:r w:rsidRPr="005C4D57">
        <w:rPr>
          <w:b/>
          <w:bCs/>
          <w:sz w:val="24"/>
          <w:szCs w:val="24"/>
        </w:rPr>
        <w:t>Kanungu</w:t>
      </w:r>
      <w:proofErr w:type="spellEnd"/>
      <w:r w:rsidRPr="005C4D57">
        <w:rPr>
          <w:b/>
          <w:bCs/>
          <w:sz w:val="24"/>
          <w:szCs w:val="24"/>
        </w:rPr>
        <w:t xml:space="preserve"> District regarding financial inclusion.</w:t>
      </w:r>
    </w:p>
    <w:p w:rsidR="001D5894" w:rsidRPr="005C4D57" w:rsidRDefault="000E57CE" w:rsidP="005C4D57">
      <w:pPr>
        <w:spacing w:before="240" w:line="360" w:lineRule="auto"/>
        <w:jc w:val="both"/>
        <w:rPr>
          <w:sz w:val="24"/>
          <w:szCs w:val="24"/>
        </w:rPr>
      </w:pPr>
      <w:r w:rsidRPr="005C4D57">
        <w:rPr>
          <w:sz w:val="24"/>
          <w:szCs w:val="24"/>
        </w:rPr>
        <w:t xml:space="preserve">For each statement in the following section, please indicate the extent to which you agree or </w:t>
      </w:r>
    </w:p>
    <w:p w:rsidR="001D5894" w:rsidRPr="005C4D57" w:rsidRDefault="000E57CE" w:rsidP="005C4D57">
      <w:pPr>
        <w:spacing w:line="360" w:lineRule="auto"/>
        <w:jc w:val="both"/>
        <w:rPr>
          <w:sz w:val="24"/>
          <w:szCs w:val="24"/>
        </w:rPr>
      </w:pPr>
      <w:r w:rsidRPr="005C4D57">
        <w:rPr>
          <w:sz w:val="24"/>
          <w:szCs w:val="24"/>
        </w:rPr>
        <w:t xml:space="preserve">Disagree. Rate your scores on a 5 </w:t>
      </w:r>
      <w:proofErr w:type="spellStart"/>
      <w:r w:rsidRPr="005C4D57">
        <w:rPr>
          <w:sz w:val="24"/>
          <w:szCs w:val="24"/>
        </w:rPr>
        <w:t>Likert</w:t>
      </w:r>
      <w:proofErr w:type="spellEnd"/>
      <w:r w:rsidRPr="005C4D57">
        <w:rPr>
          <w:sz w:val="24"/>
          <w:szCs w:val="24"/>
        </w:rPr>
        <w:t xml:space="preserve"> point scale ranging from; 1-Strongly Disagree (SD), 2-Disagree (D), 3- Not Sure (NS), 4- Agree (A) and 5-Strongly Agree (SA).</w:t>
      </w:r>
    </w:p>
    <w:tbl>
      <w:tblPr>
        <w:tblW w:w="11134"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7736"/>
        <w:gridCol w:w="572"/>
        <w:gridCol w:w="572"/>
        <w:gridCol w:w="572"/>
        <w:gridCol w:w="572"/>
        <w:gridCol w:w="566"/>
      </w:tblGrid>
      <w:tr w:rsidR="001D5894" w:rsidRPr="005C4D57">
        <w:trPr>
          <w:trHeight w:val="347"/>
        </w:trPr>
        <w:tc>
          <w:tcPr>
            <w:tcW w:w="544" w:type="dxa"/>
            <w:shd w:val="clear" w:color="auto" w:fill="auto"/>
            <w:vAlign w:val="center"/>
          </w:tcPr>
          <w:p w:rsidR="001D5894" w:rsidRPr="005C4D57" w:rsidRDefault="000E57CE" w:rsidP="005C4D57">
            <w:pPr>
              <w:tabs>
                <w:tab w:val="left" w:pos="2552"/>
              </w:tabs>
              <w:spacing w:line="360" w:lineRule="auto"/>
              <w:jc w:val="both"/>
              <w:rPr>
                <w:b/>
                <w:sz w:val="24"/>
                <w:szCs w:val="24"/>
              </w:rPr>
            </w:pPr>
            <w:r w:rsidRPr="005C4D57">
              <w:rPr>
                <w:b/>
                <w:sz w:val="24"/>
                <w:szCs w:val="24"/>
              </w:rPr>
              <w:t>No.</w:t>
            </w:r>
          </w:p>
        </w:tc>
        <w:tc>
          <w:tcPr>
            <w:tcW w:w="7736" w:type="dxa"/>
            <w:shd w:val="clear" w:color="auto" w:fill="auto"/>
            <w:vAlign w:val="center"/>
          </w:tcPr>
          <w:p w:rsidR="001D5894" w:rsidRPr="005C4D57" w:rsidRDefault="000E57CE" w:rsidP="005C4D57">
            <w:pPr>
              <w:tabs>
                <w:tab w:val="left" w:pos="2552"/>
              </w:tabs>
              <w:spacing w:line="360" w:lineRule="auto"/>
              <w:jc w:val="both"/>
              <w:rPr>
                <w:b/>
                <w:sz w:val="24"/>
                <w:szCs w:val="24"/>
              </w:rPr>
            </w:pPr>
            <w:r w:rsidRPr="005C4D57">
              <w:rPr>
                <w:b/>
                <w:sz w:val="24"/>
                <w:szCs w:val="24"/>
              </w:rPr>
              <w:t>Statement</w:t>
            </w:r>
          </w:p>
        </w:tc>
        <w:tc>
          <w:tcPr>
            <w:tcW w:w="572" w:type="dxa"/>
            <w:shd w:val="clear" w:color="auto" w:fill="auto"/>
            <w:vAlign w:val="center"/>
          </w:tcPr>
          <w:p w:rsidR="001D5894" w:rsidRPr="005C4D57" w:rsidRDefault="000E57CE" w:rsidP="005C4D57">
            <w:pPr>
              <w:tabs>
                <w:tab w:val="left" w:pos="2552"/>
              </w:tabs>
              <w:spacing w:line="360" w:lineRule="auto"/>
              <w:jc w:val="both"/>
              <w:rPr>
                <w:b/>
                <w:sz w:val="24"/>
                <w:szCs w:val="24"/>
              </w:rPr>
            </w:pPr>
            <w:r w:rsidRPr="005C4D57">
              <w:rPr>
                <w:b/>
                <w:sz w:val="24"/>
                <w:szCs w:val="24"/>
              </w:rPr>
              <w:t>SD</w:t>
            </w:r>
          </w:p>
        </w:tc>
        <w:tc>
          <w:tcPr>
            <w:tcW w:w="572" w:type="dxa"/>
            <w:shd w:val="clear" w:color="auto" w:fill="auto"/>
            <w:vAlign w:val="center"/>
          </w:tcPr>
          <w:p w:rsidR="001D5894" w:rsidRPr="005C4D57" w:rsidRDefault="000E57CE" w:rsidP="005C4D57">
            <w:pPr>
              <w:tabs>
                <w:tab w:val="left" w:pos="2552"/>
              </w:tabs>
              <w:spacing w:line="360" w:lineRule="auto"/>
              <w:jc w:val="both"/>
              <w:rPr>
                <w:b/>
                <w:sz w:val="24"/>
                <w:szCs w:val="24"/>
              </w:rPr>
            </w:pPr>
            <w:r w:rsidRPr="005C4D57">
              <w:rPr>
                <w:b/>
                <w:sz w:val="24"/>
                <w:szCs w:val="24"/>
              </w:rPr>
              <w:t xml:space="preserve">D </w:t>
            </w:r>
          </w:p>
        </w:tc>
        <w:tc>
          <w:tcPr>
            <w:tcW w:w="572" w:type="dxa"/>
            <w:shd w:val="clear" w:color="auto" w:fill="auto"/>
            <w:vAlign w:val="center"/>
          </w:tcPr>
          <w:p w:rsidR="001D5894" w:rsidRPr="005C4D57" w:rsidRDefault="000E57CE" w:rsidP="005C4D57">
            <w:pPr>
              <w:tabs>
                <w:tab w:val="left" w:pos="2552"/>
              </w:tabs>
              <w:spacing w:line="360" w:lineRule="auto"/>
              <w:jc w:val="both"/>
              <w:rPr>
                <w:b/>
                <w:sz w:val="24"/>
                <w:szCs w:val="24"/>
              </w:rPr>
            </w:pPr>
            <w:r w:rsidRPr="005C4D57">
              <w:rPr>
                <w:b/>
                <w:sz w:val="24"/>
                <w:szCs w:val="24"/>
              </w:rPr>
              <w:t>NS</w:t>
            </w:r>
          </w:p>
        </w:tc>
        <w:tc>
          <w:tcPr>
            <w:tcW w:w="572" w:type="dxa"/>
            <w:shd w:val="clear" w:color="auto" w:fill="auto"/>
            <w:vAlign w:val="center"/>
          </w:tcPr>
          <w:p w:rsidR="001D5894" w:rsidRPr="005C4D57" w:rsidRDefault="000E57CE" w:rsidP="005C4D57">
            <w:pPr>
              <w:tabs>
                <w:tab w:val="left" w:pos="2552"/>
              </w:tabs>
              <w:spacing w:line="360" w:lineRule="auto"/>
              <w:jc w:val="both"/>
              <w:rPr>
                <w:b/>
                <w:sz w:val="24"/>
                <w:szCs w:val="24"/>
              </w:rPr>
            </w:pPr>
            <w:r w:rsidRPr="005C4D57">
              <w:rPr>
                <w:b/>
                <w:sz w:val="24"/>
                <w:szCs w:val="24"/>
              </w:rPr>
              <w:t>A</w:t>
            </w:r>
          </w:p>
        </w:tc>
        <w:tc>
          <w:tcPr>
            <w:tcW w:w="566" w:type="dxa"/>
            <w:shd w:val="clear" w:color="auto" w:fill="auto"/>
            <w:vAlign w:val="center"/>
          </w:tcPr>
          <w:p w:rsidR="001D5894" w:rsidRPr="005C4D57" w:rsidRDefault="000E57CE" w:rsidP="005C4D57">
            <w:pPr>
              <w:tabs>
                <w:tab w:val="left" w:pos="2552"/>
              </w:tabs>
              <w:spacing w:line="360" w:lineRule="auto"/>
              <w:jc w:val="both"/>
              <w:rPr>
                <w:b/>
                <w:sz w:val="24"/>
                <w:szCs w:val="24"/>
              </w:rPr>
            </w:pPr>
            <w:r w:rsidRPr="005C4D57">
              <w:rPr>
                <w:b/>
                <w:sz w:val="24"/>
                <w:szCs w:val="24"/>
              </w:rPr>
              <w:t>SA</w:t>
            </w:r>
          </w:p>
        </w:tc>
      </w:tr>
      <w:tr w:rsidR="001D5894" w:rsidRPr="005C4D57">
        <w:trPr>
          <w:trHeight w:val="220"/>
        </w:trPr>
        <w:tc>
          <w:tcPr>
            <w:tcW w:w="544" w:type="dxa"/>
            <w:shd w:val="clear" w:color="auto" w:fill="auto"/>
            <w:vAlign w:val="center"/>
          </w:tcPr>
          <w:p w:rsidR="001D5894" w:rsidRPr="005C4D57" w:rsidRDefault="001D5894" w:rsidP="005C4D57">
            <w:pPr>
              <w:pStyle w:val="NoSpacing"/>
              <w:spacing w:line="360" w:lineRule="auto"/>
              <w:jc w:val="both"/>
              <w:rPr>
                <w:rFonts w:ascii="Times New Roman" w:hAnsi="Times New Roman" w:cs="Times New Roman"/>
                <w:sz w:val="24"/>
                <w:szCs w:val="24"/>
                <w:lang w:val="en-GB" w:eastAsia="en-GB"/>
              </w:rPr>
            </w:pPr>
          </w:p>
        </w:tc>
        <w:tc>
          <w:tcPr>
            <w:tcW w:w="7736" w:type="dxa"/>
            <w:shd w:val="clear" w:color="auto" w:fill="auto"/>
          </w:tcPr>
          <w:p w:rsidR="001D5894" w:rsidRPr="005C4D57" w:rsidRDefault="000E57CE" w:rsidP="005C4D57">
            <w:pPr>
              <w:spacing w:line="360" w:lineRule="auto"/>
              <w:jc w:val="both"/>
              <w:rPr>
                <w:sz w:val="24"/>
                <w:szCs w:val="24"/>
              </w:rPr>
            </w:pPr>
            <w:r w:rsidRPr="005C4D57">
              <w:rPr>
                <w:sz w:val="24"/>
                <w:szCs w:val="24"/>
              </w:rPr>
              <w:t>I find that a lack of financial literacy hinders my engagement with financial services.</w:t>
            </w:r>
          </w:p>
        </w:tc>
        <w:tc>
          <w:tcPr>
            <w:tcW w:w="572"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c>
          <w:tcPr>
            <w:tcW w:w="572"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c>
          <w:tcPr>
            <w:tcW w:w="572"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c>
          <w:tcPr>
            <w:tcW w:w="572"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c>
          <w:tcPr>
            <w:tcW w:w="566"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r>
      <w:tr w:rsidR="001D5894" w:rsidRPr="005C4D57">
        <w:trPr>
          <w:trHeight w:val="220"/>
        </w:trPr>
        <w:tc>
          <w:tcPr>
            <w:tcW w:w="544" w:type="dxa"/>
            <w:shd w:val="clear" w:color="auto" w:fill="auto"/>
            <w:vAlign w:val="center"/>
          </w:tcPr>
          <w:p w:rsidR="001D5894" w:rsidRPr="005C4D57" w:rsidRDefault="001D5894" w:rsidP="005C4D57">
            <w:pPr>
              <w:pStyle w:val="NoSpacing"/>
              <w:spacing w:line="360" w:lineRule="auto"/>
              <w:jc w:val="both"/>
              <w:rPr>
                <w:rFonts w:ascii="Times New Roman" w:hAnsi="Times New Roman" w:cs="Times New Roman"/>
                <w:sz w:val="24"/>
                <w:szCs w:val="24"/>
                <w:lang w:val="en-GB" w:eastAsia="en-GB"/>
              </w:rPr>
            </w:pPr>
          </w:p>
        </w:tc>
        <w:tc>
          <w:tcPr>
            <w:tcW w:w="7736" w:type="dxa"/>
            <w:shd w:val="clear" w:color="auto" w:fill="auto"/>
          </w:tcPr>
          <w:p w:rsidR="001D5894" w:rsidRPr="005C4D57" w:rsidRDefault="000E57CE" w:rsidP="005C4D57">
            <w:pPr>
              <w:spacing w:line="360" w:lineRule="auto"/>
              <w:jc w:val="both"/>
              <w:rPr>
                <w:sz w:val="24"/>
                <w:szCs w:val="24"/>
              </w:rPr>
            </w:pPr>
            <w:r w:rsidRPr="005C4D57">
              <w:rPr>
                <w:sz w:val="24"/>
                <w:szCs w:val="24"/>
              </w:rPr>
              <w:t>Inadequate infrastructure limits my access to necessary financial services.</w:t>
            </w: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66" w:type="dxa"/>
            <w:shd w:val="clear" w:color="auto" w:fill="auto"/>
            <w:vAlign w:val="center"/>
          </w:tcPr>
          <w:p w:rsidR="001D5894" w:rsidRPr="005C4D57" w:rsidRDefault="001D5894" w:rsidP="005C4D57">
            <w:pPr>
              <w:spacing w:line="360" w:lineRule="auto"/>
              <w:jc w:val="both"/>
              <w:rPr>
                <w:sz w:val="24"/>
                <w:szCs w:val="24"/>
                <w:lang w:eastAsia="en-GB"/>
              </w:rPr>
            </w:pPr>
          </w:p>
        </w:tc>
      </w:tr>
      <w:tr w:rsidR="001D5894" w:rsidRPr="005C4D57">
        <w:trPr>
          <w:trHeight w:val="220"/>
        </w:trPr>
        <w:tc>
          <w:tcPr>
            <w:tcW w:w="544" w:type="dxa"/>
            <w:shd w:val="clear" w:color="auto" w:fill="auto"/>
            <w:vAlign w:val="center"/>
          </w:tcPr>
          <w:p w:rsidR="001D5894" w:rsidRPr="005C4D57" w:rsidRDefault="001D5894" w:rsidP="005C4D57">
            <w:pPr>
              <w:pStyle w:val="NoSpacing"/>
              <w:spacing w:line="360" w:lineRule="auto"/>
              <w:jc w:val="both"/>
              <w:rPr>
                <w:rFonts w:ascii="Times New Roman" w:hAnsi="Times New Roman" w:cs="Times New Roman"/>
                <w:sz w:val="24"/>
                <w:szCs w:val="24"/>
                <w:lang w:val="en-GB" w:eastAsia="en-GB"/>
              </w:rPr>
            </w:pPr>
          </w:p>
        </w:tc>
        <w:tc>
          <w:tcPr>
            <w:tcW w:w="7736" w:type="dxa"/>
            <w:shd w:val="clear" w:color="auto" w:fill="auto"/>
          </w:tcPr>
          <w:p w:rsidR="001D5894" w:rsidRPr="005C4D57" w:rsidRDefault="000E57CE" w:rsidP="005C4D57">
            <w:pPr>
              <w:spacing w:line="360" w:lineRule="auto"/>
              <w:jc w:val="both"/>
              <w:rPr>
                <w:sz w:val="24"/>
                <w:szCs w:val="24"/>
              </w:rPr>
            </w:pPr>
            <w:r w:rsidRPr="005C4D57">
              <w:rPr>
                <w:sz w:val="24"/>
                <w:szCs w:val="24"/>
              </w:rPr>
              <w:t>High transaction costs deter me and others from using financial institutions.</w:t>
            </w: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66" w:type="dxa"/>
            <w:shd w:val="clear" w:color="auto" w:fill="auto"/>
            <w:vAlign w:val="center"/>
          </w:tcPr>
          <w:p w:rsidR="001D5894" w:rsidRPr="005C4D57" w:rsidRDefault="001D5894" w:rsidP="005C4D57">
            <w:pPr>
              <w:spacing w:line="360" w:lineRule="auto"/>
              <w:jc w:val="both"/>
              <w:rPr>
                <w:sz w:val="24"/>
                <w:szCs w:val="24"/>
                <w:lang w:eastAsia="en-GB"/>
              </w:rPr>
            </w:pPr>
          </w:p>
        </w:tc>
      </w:tr>
      <w:tr w:rsidR="001D5894" w:rsidRPr="005C4D57">
        <w:trPr>
          <w:trHeight w:val="111"/>
        </w:trPr>
        <w:tc>
          <w:tcPr>
            <w:tcW w:w="544" w:type="dxa"/>
            <w:shd w:val="clear" w:color="auto" w:fill="auto"/>
            <w:vAlign w:val="center"/>
          </w:tcPr>
          <w:p w:rsidR="001D5894" w:rsidRPr="005C4D57" w:rsidRDefault="001D5894" w:rsidP="005C4D57">
            <w:pPr>
              <w:pStyle w:val="NoSpacing"/>
              <w:spacing w:line="360" w:lineRule="auto"/>
              <w:jc w:val="both"/>
              <w:rPr>
                <w:rFonts w:ascii="Times New Roman" w:hAnsi="Times New Roman" w:cs="Times New Roman"/>
                <w:sz w:val="24"/>
                <w:szCs w:val="24"/>
                <w:lang w:val="en-GB" w:eastAsia="en-GB"/>
              </w:rPr>
            </w:pPr>
          </w:p>
        </w:tc>
        <w:tc>
          <w:tcPr>
            <w:tcW w:w="7736" w:type="dxa"/>
            <w:shd w:val="clear" w:color="auto" w:fill="auto"/>
          </w:tcPr>
          <w:p w:rsidR="001D5894" w:rsidRPr="005C4D57" w:rsidRDefault="000E57CE" w:rsidP="005C4D57">
            <w:pPr>
              <w:spacing w:line="360" w:lineRule="auto"/>
              <w:jc w:val="both"/>
              <w:rPr>
                <w:sz w:val="24"/>
                <w:szCs w:val="24"/>
              </w:rPr>
            </w:pPr>
            <w:r w:rsidRPr="005C4D57">
              <w:rPr>
                <w:sz w:val="24"/>
                <w:szCs w:val="24"/>
              </w:rPr>
              <w:t>Mistrust of formal institutions leads me to rely on informal financial systems.</w:t>
            </w: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66" w:type="dxa"/>
            <w:shd w:val="clear" w:color="auto" w:fill="auto"/>
            <w:vAlign w:val="center"/>
          </w:tcPr>
          <w:p w:rsidR="001D5894" w:rsidRPr="005C4D57" w:rsidRDefault="001D5894" w:rsidP="005C4D57">
            <w:pPr>
              <w:spacing w:line="360" w:lineRule="auto"/>
              <w:jc w:val="both"/>
              <w:rPr>
                <w:sz w:val="24"/>
                <w:szCs w:val="24"/>
                <w:lang w:eastAsia="en-GB"/>
              </w:rPr>
            </w:pPr>
          </w:p>
        </w:tc>
      </w:tr>
      <w:tr w:rsidR="001D5894" w:rsidRPr="005C4D57">
        <w:trPr>
          <w:trHeight w:val="111"/>
        </w:trPr>
        <w:tc>
          <w:tcPr>
            <w:tcW w:w="544" w:type="dxa"/>
            <w:shd w:val="clear" w:color="auto" w:fill="auto"/>
            <w:vAlign w:val="center"/>
          </w:tcPr>
          <w:p w:rsidR="001D5894" w:rsidRPr="005C4D57" w:rsidRDefault="001D5894" w:rsidP="005C4D57">
            <w:pPr>
              <w:pStyle w:val="NoSpacing"/>
              <w:spacing w:line="360" w:lineRule="auto"/>
              <w:jc w:val="both"/>
              <w:rPr>
                <w:rFonts w:ascii="Times New Roman" w:hAnsi="Times New Roman" w:cs="Times New Roman"/>
                <w:sz w:val="24"/>
                <w:szCs w:val="24"/>
                <w:lang w:val="en-GB" w:eastAsia="en-GB"/>
              </w:rPr>
            </w:pPr>
          </w:p>
        </w:tc>
        <w:tc>
          <w:tcPr>
            <w:tcW w:w="7736" w:type="dxa"/>
            <w:shd w:val="clear" w:color="auto" w:fill="auto"/>
          </w:tcPr>
          <w:p w:rsidR="001D5894" w:rsidRPr="005C4D57" w:rsidRDefault="000E57CE" w:rsidP="005C4D57">
            <w:pPr>
              <w:spacing w:line="360" w:lineRule="auto"/>
              <w:jc w:val="both"/>
              <w:rPr>
                <w:sz w:val="24"/>
                <w:szCs w:val="24"/>
              </w:rPr>
            </w:pPr>
            <w:r w:rsidRPr="005C4D57">
              <w:rPr>
                <w:sz w:val="24"/>
                <w:szCs w:val="24"/>
              </w:rPr>
              <w:t xml:space="preserve">As an older adult, I struggle with digital literacy for accessing financial </w:t>
            </w:r>
            <w:r w:rsidRPr="005C4D57">
              <w:rPr>
                <w:sz w:val="24"/>
                <w:szCs w:val="24"/>
              </w:rPr>
              <w:lastRenderedPageBreak/>
              <w:t>services.</w:t>
            </w:r>
          </w:p>
        </w:tc>
        <w:tc>
          <w:tcPr>
            <w:tcW w:w="572"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lastRenderedPageBreak/>
              <w:t> </w:t>
            </w:r>
          </w:p>
        </w:tc>
        <w:tc>
          <w:tcPr>
            <w:tcW w:w="572"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c>
          <w:tcPr>
            <w:tcW w:w="572"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c>
          <w:tcPr>
            <w:tcW w:w="572"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c>
          <w:tcPr>
            <w:tcW w:w="566"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r>
      <w:tr w:rsidR="001D5894" w:rsidRPr="005C4D57">
        <w:trPr>
          <w:trHeight w:val="111"/>
        </w:trPr>
        <w:tc>
          <w:tcPr>
            <w:tcW w:w="544" w:type="dxa"/>
            <w:shd w:val="clear" w:color="auto" w:fill="auto"/>
            <w:vAlign w:val="center"/>
          </w:tcPr>
          <w:p w:rsidR="001D5894" w:rsidRPr="005C4D57" w:rsidRDefault="001D5894" w:rsidP="005C4D57">
            <w:pPr>
              <w:pStyle w:val="NoSpacing"/>
              <w:spacing w:line="360" w:lineRule="auto"/>
              <w:jc w:val="both"/>
              <w:rPr>
                <w:rFonts w:ascii="Times New Roman" w:hAnsi="Times New Roman" w:cs="Times New Roman"/>
                <w:sz w:val="24"/>
                <w:szCs w:val="24"/>
                <w:lang w:val="en-GB" w:eastAsia="en-GB"/>
              </w:rPr>
            </w:pPr>
          </w:p>
        </w:tc>
        <w:tc>
          <w:tcPr>
            <w:tcW w:w="7736" w:type="dxa"/>
            <w:shd w:val="clear" w:color="auto" w:fill="auto"/>
          </w:tcPr>
          <w:p w:rsidR="001D5894" w:rsidRPr="005C4D57" w:rsidRDefault="000E57CE" w:rsidP="005C4D57">
            <w:pPr>
              <w:spacing w:line="360" w:lineRule="auto"/>
              <w:jc w:val="both"/>
              <w:rPr>
                <w:sz w:val="24"/>
                <w:szCs w:val="24"/>
              </w:rPr>
            </w:pPr>
            <w:r w:rsidRPr="005C4D57">
              <w:rPr>
                <w:sz w:val="24"/>
                <w:szCs w:val="24"/>
              </w:rPr>
              <w:t>Strict regulations often exclude me and others in informal settlements.</w:t>
            </w: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66" w:type="dxa"/>
            <w:shd w:val="clear" w:color="auto" w:fill="auto"/>
            <w:vAlign w:val="center"/>
          </w:tcPr>
          <w:p w:rsidR="001D5894" w:rsidRPr="005C4D57" w:rsidRDefault="001D5894" w:rsidP="005C4D57">
            <w:pPr>
              <w:spacing w:line="360" w:lineRule="auto"/>
              <w:jc w:val="both"/>
              <w:rPr>
                <w:sz w:val="24"/>
                <w:szCs w:val="24"/>
                <w:lang w:eastAsia="en-GB"/>
              </w:rPr>
            </w:pPr>
          </w:p>
        </w:tc>
      </w:tr>
      <w:tr w:rsidR="001D5894" w:rsidRPr="005C4D57">
        <w:trPr>
          <w:trHeight w:val="111"/>
        </w:trPr>
        <w:tc>
          <w:tcPr>
            <w:tcW w:w="544" w:type="dxa"/>
            <w:shd w:val="clear" w:color="auto" w:fill="auto"/>
            <w:vAlign w:val="center"/>
          </w:tcPr>
          <w:p w:rsidR="001D5894" w:rsidRPr="005C4D57" w:rsidRDefault="001D5894" w:rsidP="005C4D57">
            <w:pPr>
              <w:pStyle w:val="NoSpacing"/>
              <w:spacing w:line="360" w:lineRule="auto"/>
              <w:jc w:val="both"/>
              <w:rPr>
                <w:rFonts w:ascii="Times New Roman" w:hAnsi="Times New Roman" w:cs="Times New Roman"/>
                <w:sz w:val="24"/>
                <w:szCs w:val="24"/>
                <w:lang w:val="en-GB" w:eastAsia="en-GB"/>
              </w:rPr>
            </w:pPr>
          </w:p>
        </w:tc>
        <w:tc>
          <w:tcPr>
            <w:tcW w:w="7736" w:type="dxa"/>
            <w:shd w:val="clear" w:color="auto" w:fill="auto"/>
          </w:tcPr>
          <w:p w:rsidR="001D5894" w:rsidRPr="005C4D57" w:rsidRDefault="000E57CE" w:rsidP="005C4D57">
            <w:pPr>
              <w:spacing w:line="360" w:lineRule="auto"/>
              <w:jc w:val="both"/>
              <w:rPr>
                <w:sz w:val="24"/>
                <w:szCs w:val="24"/>
              </w:rPr>
            </w:pPr>
            <w:r w:rsidRPr="005C4D57">
              <w:rPr>
                <w:sz w:val="24"/>
                <w:szCs w:val="24"/>
              </w:rPr>
              <w:t>Social restrictions affect my and other women's access to financial services.</w:t>
            </w: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66" w:type="dxa"/>
            <w:shd w:val="clear" w:color="auto" w:fill="auto"/>
            <w:vAlign w:val="center"/>
          </w:tcPr>
          <w:p w:rsidR="001D5894" w:rsidRPr="005C4D57" w:rsidRDefault="001D5894" w:rsidP="005C4D57">
            <w:pPr>
              <w:spacing w:line="360" w:lineRule="auto"/>
              <w:jc w:val="both"/>
              <w:rPr>
                <w:sz w:val="24"/>
                <w:szCs w:val="24"/>
                <w:lang w:eastAsia="en-GB"/>
              </w:rPr>
            </w:pPr>
          </w:p>
        </w:tc>
      </w:tr>
      <w:tr w:rsidR="001D5894" w:rsidRPr="005C4D57">
        <w:trPr>
          <w:trHeight w:val="111"/>
        </w:trPr>
        <w:tc>
          <w:tcPr>
            <w:tcW w:w="544" w:type="dxa"/>
            <w:shd w:val="clear" w:color="auto" w:fill="auto"/>
            <w:vAlign w:val="center"/>
          </w:tcPr>
          <w:p w:rsidR="001D5894" w:rsidRPr="005C4D57" w:rsidRDefault="001D5894" w:rsidP="005C4D57">
            <w:pPr>
              <w:pStyle w:val="NoSpacing"/>
              <w:spacing w:line="360" w:lineRule="auto"/>
              <w:jc w:val="both"/>
              <w:rPr>
                <w:rFonts w:ascii="Times New Roman" w:hAnsi="Times New Roman" w:cs="Times New Roman"/>
                <w:sz w:val="24"/>
                <w:szCs w:val="24"/>
                <w:lang w:val="en-GB" w:eastAsia="en-GB"/>
              </w:rPr>
            </w:pPr>
          </w:p>
        </w:tc>
        <w:tc>
          <w:tcPr>
            <w:tcW w:w="7736" w:type="dxa"/>
            <w:shd w:val="clear" w:color="auto" w:fill="auto"/>
          </w:tcPr>
          <w:p w:rsidR="001D5894" w:rsidRPr="005C4D57" w:rsidRDefault="000E57CE" w:rsidP="005C4D57">
            <w:pPr>
              <w:spacing w:line="360" w:lineRule="auto"/>
              <w:jc w:val="both"/>
              <w:rPr>
                <w:sz w:val="24"/>
                <w:szCs w:val="24"/>
              </w:rPr>
            </w:pPr>
            <w:r w:rsidRPr="005C4D57">
              <w:rPr>
                <w:sz w:val="24"/>
                <w:szCs w:val="24"/>
              </w:rPr>
              <w:t>Poor service quality from banks discourages me from using formal financial systems.</w:t>
            </w: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66" w:type="dxa"/>
            <w:shd w:val="clear" w:color="auto" w:fill="auto"/>
            <w:vAlign w:val="center"/>
          </w:tcPr>
          <w:p w:rsidR="001D5894" w:rsidRPr="005C4D57" w:rsidRDefault="001D5894" w:rsidP="005C4D57">
            <w:pPr>
              <w:spacing w:line="360" w:lineRule="auto"/>
              <w:jc w:val="both"/>
              <w:rPr>
                <w:sz w:val="24"/>
                <w:szCs w:val="24"/>
                <w:lang w:eastAsia="en-GB"/>
              </w:rPr>
            </w:pPr>
          </w:p>
        </w:tc>
      </w:tr>
      <w:tr w:rsidR="001D5894" w:rsidRPr="005C4D57">
        <w:trPr>
          <w:trHeight w:val="111"/>
        </w:trPr>
        <w:tc>
          <w:tcPr>
            <w:tcW w:w="544" w:type="dxa"/>
            <w:shd w:val="clear" w:color="auto" w:fill="auto"/>
            <w:vAlign w:val="center"/>
          </w:tcPr>
          <w:p w:rsidR="001D5894" w:rsidRPr="005C4D57" w:rsidRDefault="001D5894" w:rsidP="005C4D57">
            <w:pPr>
              <w:pStyle w:val="NoSpacing"/>
              <w:spacing w:line="360" w:lineRule="auto"/>
              <w:jc w:val="both"/>
              <w:rPr>
                <w:rFonts w:ascii="Times New Roman" w:hAnsi="Times New Roman" w:cs="Times New Roman"/>
                <w:sz w:val="24"/>
                <w:szCs w:val="24"/>
                <w:lang w:val="en-GB" w:eastAsia="en-GB"/>
              </w:rPr>
            </w:pPr>
          </w:p>
        </w:tc>
        <w:tc>
          <w:tcPr>
            <w:tcW w:w="7736" w:type="dxa"/>
            <w:shd w:val="clear" w:color="auto" w:fill="auto"/>
          </w:tcPr>
          <w:p w:rsidR="001D5894" w:rsidRPr="005C4D57" w:rsidRDefault="000E57CE" w:rsidP="005C4D57">
            <w:pPr>
              <w:spacing w:line="360" w:lineRule="auto"/>
              <w:jc w:val="both"/>
              <w:rPr>
                <w:sz w:val="24"/>
                <w:szCs w:val="24"/>
              </w:rPr>
            </w:pPr>
            <w:r w:rsidRPr="005C4D57">
              <w:rPr>
                <w:sz w:val="24"/>
                <w:szCs w:val="24"/>
              </w:rPr>
              <w:t>High transaction costs deter me and others from using financial institutions.</w:t>
            </w: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72" w:type="dxa"/>
            <w:shd w:val="clear" w:color="auto" w:fill="auto"/>
            <w:vAlign w:val="center"/>
          </w:tcPr>
          <w:p w:rsidR="001D5894" w:rsidRPr="005C4D57" w:rsidRDefault="001D5894" w:rsidP="005C4D57">
            <w:pPr>
              <w:spacing w:line="360" w:lineRule="auto"/>
              <w:jc w:val="both"/>
              <w:rPr>
                <w:sz w:val="24"/>
                <w:szCs w:val="24"/>
                <w:lang w:eastAsia="en-GB"/>
              </w:rPr>
            </w:pPr>
          </w:p>
        </w:tc>
        <w:tc>
          <w:tcPr>
            <w:tcW w:w="566" w:type="dxa"/>
            <w:shd w:val="clear" w:color="auto" w:fill="auto"/>
            <w:vAlign w:val="center"/>
          </w:tcPr>
          <w:p w:rsidR="001D5894" w:rsidRPr="005C4D57" w:rsidRDefault="001D5894" w:rsidP="005C4D57">
            <w:pPr>
              <w:spacing w:line="360" w:lineRule="auto"/>
              <w:jc w:val="both"/>
              <w:rPr>
                <w:sz w:val="24"/>
                <w:szCs w:val="24"/>
                <w:lang w:eastAsia="en-GB"/>
              </w:rPr>
            </w:pPr>
          </w:p>
        </w:tc>
      </w:tr>
    </w:tbl>
    <w:p w:rsidR="001D5894" w:rsidRPr="005C4D57" w:rsidRDefault="001D5894" w:rsidP="005C4D57">
      <w:pPr>
        <w:spacing w:line="360" w:lineRule="auto"/>
        <w:jc w:val="both"/>
        <w:rPr>
          <w:sz w:val="24"/>
          <w:szCs w:val="24"/>
        </w:rPr>
      </w:pPr>
    </w:p>
    <w:p w:rsidR="001D5894" w:rsidRPr="005C4D57" w:rsidRDefault="001D5894" w:rsidP="005C4D57">
      <w:pPr>
        <w:spacing w:line="360" w:lineRule="auto"/>
        <w:jc w:val="both"/>
        <w:rPr>
          <w:sz w:val="24"/>
          <w:szCs w:val="24"/>
        </w:rPr>
      </w:pPr>
    </w:p>
    <w:p w:rsidR="001D5894" w:rsidRPr="005C4D57" w:rsidRDefault="001D5894" w:rsidP="005C4D57">
      <w:pPr>
        <w:spacing w:line="360" w:lineRule="auto"/>
        <w:jc w:val="both"/>
        <w:rPr>
          <w:sz w:val="24"/>
          <w:szCs w:val="24"/>
        </w:rPr>
      </w:pPr>
    </w:p>
    <w:p w:rsidR="001D5894" w:rsidRPr="005C4D57" w:rsidRDefault="000E57CE" w:rsidP="005C4D57">
      <w:pPr>
        <w:spacing w:before="240" w:line="360" w:lineRule="auto"/>
        <w:jc w:val="both"/>
        <w:rPr>
          <w:b/>
          <w:bCs/>
          <w:sz w:val="24"/>
          <w:szCs w:val="24"/>
        </w:rPr>
      </w:pPr>
      <w:r w:rsidRPr="005C4D57">
        <w:rPr>
          <w:b/>
          <w:sz w:val="24"/>
          <w:szCs w:val="24"/>
        </w:rPr>
        <w:t xml:space="preserve">SECTION D: </w:t>
      </w:r>
      <w:r w:rsidRPr="005C4D57">
        <w:rPr>
          <w:b/>
          <w:bCs/>
          <w:sz w:val="24"/>
          <w:szCs w:val="24"/>
        </w:rPr>
        <w:t xml:space="preserve"> Propose potential solutions to enhance financial inclusion in Uganda.</w:t>
      </w:r>
    </w:p>
    <w:p w:rsidR="001D5894" w:rsidRPr="005C4D57" w:rsidRDefault="000E57CE" w:rsidP="005C4D57">
      <w:pPr>
        <w:spacing w:before="240" w:line="360" w:lineRule="auto"/>
        <w:jc w:val="both"/>
        <w:rPr>
          <w:sz w:val="24"/>
          <w:szCs w:val="24"/>
        </w:rPr>
      </w:pPr>
      <w:r w:rsidRPr="005C4D57">
        <w:rPr>
          <w:sz w:val="24"/>
          <w:szCs w:val="24"/>
        </w:rPr>
        <w:t xml:space="preserve">For each statement in the following section, please indicate the extent to which you agree or </w:t>
      </w:r>
    </w:p>
    <w:p w:rsidR="001D5894" w:rsidRPr="005C4D57" w:rsidRDefault="000E57CE" w:rsidP="005C4D57">
      <w:pPr>
        <w:spacing w:line="360" w:lineRule="auto"/>
        <w:jc w:val="both"/>
        <w:rPr>
          <w:sz w:val="24"/>
          <w:szCs w:val="24"/>
        </w:rPr>
      </w:pPr>
      <w:r w:rsidRPr="005C4D57">
        <w:rPr>
          <w:sz w:val="24"/>
          <w:szCs w:val="24"/>
        </w:rPr>
        <w:t xml:space="preserve">Disagree. Rate your scores on a 5 </w:t>
      </w:r>
      <w:proofErr w:type="spellStart"/>
      <w:r w:rsidRPr="005C4D57">
        <w:rPr>
          <w:sz w:val="24"/>
          <w:szCs w:val="24"/>
        </w:rPr>
        <w:t>Likert</w:t>
      </w:r>
      <w:proofErr w:type="spellEnd"/>
      <w:r w:rsidRPr="005C4D57">
        <w:rPr>
          <w:sz w:val="24"/>
          <w:szCs w:val="24"/>
        </w:rPr>
        <w:t xml:space="preserve"> point scale ranging from; 1-Strongly Disagree (SD), 2-Disagree (D), 3- Not Sure (NS), 4- Agree (A) and 5-Strongly Agree (SA).</w:t>
      </w:r>
    </w:p>
    <w:tbl>
      <w:tblPr>
        <w:tblW w:w="1142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6587"/>
        <w:gridCol w:w="814"/>
        <w:gridCol w:w="814"/>
        <w:gridCol w:w="814"/>
        <w:gridCol w:w="814"/>
        <w:gridCol w:w="806"/>
      </w:tblGrid>
      <w:tr w:rsidR="001D5894" w:rsidRPr="005C4D57">
        <w:trPr>
          <w:trHeight w:val="350"/>
        </w:trPr>
        <w:tc>
          <w:tcPr>
            <w:tcW w:w="774" w:type="dxa"/>
            <w:shd w:val="clear" w:color="auto" w:fill="auto"/>
            <w:vAlign w:val="center"/>
          </w:tcPr>
          <w:p w:rsidR="001D5894" w:rsidRPr="005C4D57" w:rsidRDefault="000E57CE" w:rsidP="005C4D57">
            <w:pPr>
              <w:tabs>
                <w:tab w:val="left" w:pos="2552"/>
              </w:tabs>
              <w:spacing w:line="360" w:lineRule="auto"/>
              <w:jc w:val="both"/>
              <w:rPr>
                <w:b/>
                <w:sz w:val="24"/>
                <w:szCs w:val="24"/>
              </w:rPr>
            </w:pPr>
            <w:r w:rsidRPr="005C4D57">
              <w:rPr>
                <w:b/>
                <w:sz w:val="24"/>
                <w:szCs w:val="24"/>
              </w:rPr>
              <w:t>No.</w:t>
            </w:r>
          </w:p>
        </w:tc>
        <w:tc>
          <w:tcPr>
            <w:tcW w:w="6587" w:type="dxa"/>
            <w:shd w:val="clear" w:color="auto" w:fill="auto"/>
            <w:vAlign w:val="center"/>
          </w:tcPr>
          <w:p w:rsidR="001D5894" w:rsidRPr="005C4D57" w:rsidRDefault="000E57CE" w:rsidP="005C4D57">
            <w:pPr>
              <w:tabs>
                <w:tab w:val="left" w:pos="2552"/>
              </w:tabs>
              <w:spacing w:line="360" w:lineRule="auto"/>
              <w:jc w:val="both"/>
              <w:rPr>
                <w:b/>
                <w:sz w:val="24"/>
                <w:szCs w:val="24"/>
              </w:rPr>
            </w:pPr>
            <w:r w:rsidRPr="005C4D57">
              <w:rPr>
                <w:b/>
                <w:sz w:val="24"/>
                <w:szCs w:val="24"/>
              </w:rPr>
              <w:t>Statement</w:t>
            </w:r>
          </w:p>
        </w:tc>
        <w:tc>
          <w:tcPr>
            <w:tcW w:w="814" w:type="dxa"/>
            <w:shd w:val="clear" w:color="auto" w:fill="auto"/>
            <w:vAlign w:val="center"/>
          </w:tcPr>
          <w:p w:rsidR="001D5894" w:rsidRPr="005C4D57" w:rsidRDefault="000E57CE" w:rsidP="005C4D57">
            <w:pPr>
              <w:tabs>
                <w:tab w:val="left" w:pos="2552"/>
              </w:tabs>
              <w:spacing w:line="360" w:lineRule="auto"/>
              <w:jc w:val="both"/>
              <w:rPr>
                <w:b/>
                <w:sz w:val="24"/>
                <w:szCs w:val="24"/>
              </w:rPr>
            </w:pPr>
            <w:r w:rsidRPr="005C4D57">
              <w:rPr>
                <w:b/>
                <w:sz w:val="24"/>
                <w:szCs w:val="24"/>
              </w:rPr>
              <w:t>SD</w:t>
            </w:r>
          </w:p>
        </w:tc>
        <w:tc>
          <w:tcPr>
            <w:tcW w:w="814" w:type="dxa"/>
            <w:shd w:val="clear" w:color="auto" w:fill="auto"/>
            <w:vAlign w:val="center"/>
          </w:tcPr>
          <w:p w:rsidR="001D5894" w:rsidRPr="005C4D57" w:rsidRDefault="000E57CE" w:rsidP="005C4D57">
            <w:pPr>
              <w:tabs>
                <w:tab w:val="left" w:pos="2552"/>
              </w:tabs>
              <w:spacing w:line="360" w:lineRule="auto"/>
              <w:jc w:val="both"/>
              <w:rPr>
                <w:b/>
                <w:sz w:val="24"/>
                <w:szCs w:val="24"/>
              </w:rPr>
            </w:pPr>
            <w:r w:rsidRPr="005C4D57">
              <w:rPr>
                <w:b/>
                <w:sz w:val="24"/>
                <w:szCs w:val="24"/>
              </w:rPr>
              <w:t xml:space="preserve">D </w:t>
            </w:r>
          </w:p>
        </w:tc>
        <w:tc>
          <w:tcPr>
            <w:tcW w:w="814" w:type="dxa"/>
            <w:shd w:val="clear" w:color="auto" w:fill="auto"/>
            <w:vAlign w:val="center"/>
          </w:tcPr>
          <w:p w:rsidR="001D5894" w:rsidRPr="005C4D57" w:rsidRDefault="000E57CE" w:rsidP="005C4D57">
            <w:pPr>
              <w:tabs>
                <w:tab w:val="left" w:pos="2552"/>
              </w:tabs>
              <w:spacing w:line="360" w:lineRule="auto"/>
              <w:jc w:val="both"/>
              <w:rPr>
                <w:b/>
                <w:sz w:val="24"/>
                <w:szCs w:val="24"/>
              </w:rPr>
            </w:pPr>
            <w:r w:rsidRPr="005C4D57">
              <w:rPr>
                <w:b/>
                <w:sz w:val="24"/>
                <w:szCs w:val="24"/>
              </w:rPr>
              <w:t>NS</w:t>
            </w:r>
          </w:p>
        </w:tc>
        <w:tc>
          <w:tcPr>
            <w:tcW w:w="814" w:type="dxa"/>
            <w:shd w:val="clear" w:color="auto" w:fill="auto"/>
            <w:vAlign w:val="center"/>
          </w:tcPr>
          <w:p w:rsidR="001D5894" w:rsidRPr="005C4D57" w:rsidRDefault="000E57CE" w:rsidP="005C4D57">
            <w:pPr>
              <w:tabs>
                <w:tab w:val="left" w:pos="2552"/>
              </w:tabs>
              <w:spacing w:line="360" w:lineRule="auto"/>
              <w:jc w:val="both"/>
              <w:rPr>
                <w:b/>
                <w:sz w:val="24"/>
                <w:szCs w:val="24"/>
              </w:rPr>
            </w:pPr>
            <w:r w:rsidRPr="005C4D57">
              <w:rPr>
                <w:b/>
                <w:sz w:val="24"/>
                <w:szCs w:val="24"/>
              </w:rPr>
              <w:t>A</w:t>
            </w:r>
          </w:p>
        </w:tc>
        <w:tc>
          <w:tcPr>
            <w:tcW w:w="806" w:type="dxa"/>
            <w:shd w:val="clear" w:color="auto" w:fill="auto"/>
            <w:vAlign w:val="center"/>
          </w:tcPr>
          <w:p w:rsidR="001D5894" w:rsidRPr="005C4D57" w:rsidRDefault="000E57CE" w:rsidP="005C4D57">
            <w:pPr>
              <w:tabs>
                <w:tab w:val="left" w:pos="2552"/>
              </w:tabs>
              <w:spacing w:line="360" w:lineRule="auto"/>
              <w:jc w:val="both"/>
              <w:rPr>
                <w:b/>
                <w:sz w:val="24"/>
                <w:szCs w:val="24"/>
              </w:rPr>
            </w:pPr>
            <w:r w:rsidRPr="005C4D57">
              <w:rPr>
                <w:b/>
                <w:sz w:val="24"/>
                <w:szCs w:val="24"/>
              </w:rPr>
              <w:t>SA</w:t>
            </w:r>
          </w:p>
        </w:tc>
      </w:tr>
      <w:tr w:rsidR="001D5894" w:rsidRPr="005C4D57">
        <w:trPr>
          <w:trHeight w:val="222"/>
        </w:trPr>
        <w:tc>
          <w:tcPr>
            <w:tcW w:w="774" w:type="dxa"/>
            <w:shd w:val="clear" w:color="auto" w:fill="auto"/>
            <w:vAlign w:val="center"/>
          </w:tcPr>
          <w:p w:rsidR="001D5894" w:rsidRPr="005C4D57" w:rsidRDefault="000E57CE" w:rsidP="005C4D57">
            <w:pPr>
              <w:pStyle w:val="NoSpacing"/>
              <w:spacing w:line="360" w:lineRule="auto"/>
              <w:jc w:val="both"/>
              <w:rPr>
                <w:rFonts w:ascii="Times New Roman" w:hAnsi="Times New Roman" w:cs="Times New Roman"/>
                <w:sz w:val="24"/>
                <w:szCs w:val="24"/>
                <w:lang w:val="en-GB" w:eastAsia="en-GB"/>
              </w:rPr>
            </w:pPr>
            <w:r w:rsidRPr="005C4D57">
              <w:rPr>
                <w:rFonts w:ascii="Times New Roman" w:hAnsi="Times New Roman" w:cs="Times New Roman"/>
                <w:sz w:val="24"/>
                <w:szCs w:val="24"/>
                <w:lang w:val="en-GB" w:eastAsia="en-GB"/>
              </w:rPr>
              <w:t>1</w:t>
            </w:r>
          </w:p>
        </w:tc>
        <w:tc>
          <w:tcPr>
            <w:tcW w:w="6587" w:type="dxa"/>
            <w:shd w:val="clear" w:color="auto" w:fill="auto"/>
          </w:tcPr>
          <w:p w:rsidR="001D5894" w:rsidRPr="005C4D57" w:rsidRDefault="000E57CE" w:rsidP="005C4D57">
            <w:pPr>
              <w:spacing w:line="360" w:lineRule="auto"/>
              <w:jc w:val="both"/>
              <w:rPr>
                <w:sz w:val="24"/>
                <w:szCs w:val="24"/>
              </w:rPr>
            </w:pPr>
            <w:r w:rsidRPr="005C4D57">
              <w:rPr>
                <w:sz w:val="24"/>
                <w:szCs w:val="24"/>
              </w:rPr>
              <w:t>I believe integrating AI into financial services will enhance my access as an unbanked individual.</w:t>
            </w:r>
          </w:p>
        </w:tc>
        <w:tc>
          <w:tcPr>
            <w:tcW w:w="814"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c>
          <w:tcPr>
            <w:tcW w:w="814"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c>
          <w:tcPr>
            <w:tcW w:w="814"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c>
          <w:tcPr>
            <w:tcW w:w="814"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c>
          <w:tcPr>
            <w:tcW w:w="806"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r>
      <w:tr w:rsidR="001D5894" w:rsidRPr="005C4D57">
        <w:trPr>
          <w:trHeight w:val="222"/>
        </w:trPr>
        <w:tc>
          <w:tcPr>
            <w:tcW w:w="774" w:type="dxa"/>
            <w:shd w:val="clear" w:color="auto" w:fill="auto"/>
            <w:vAlign w:val="center"/>
          </w:tcPr>
          <w:p w:rsidR="001D5894" w:rsidRPr="005C4D57" w:rsidRDefault="001D5894" w:rsidP="005C4D57">
            <w:pPr>
              <w:pStyle w:val="NoSpacing"/>
              <w:spacing w:line="360" w:lineRule="auto"/>
              <w:jc w:val="both"/>
              <w:rPr>
                <w:rFonts w:ascii="Times New Roman" w:hAnsi="Times New Roman" w:cs="Times New Roman"/>
                <w:sz w:val="24"/>
                <w:szCs w:val="24"/>
                <w:lang w:val="en-GB" w:eastAsia="en-GB"/>
              </w:rPr>
            </w:pPr>
          </w:p>
        </w:tc>
        <w:tc>
          <w:tcPr>
            <w:tcW w:w="6587" w:type="dxa"/>
            <w:shd w:val="clear" w:color="auto" w:fill="auto"/>
          </w:tcPr>
          <w:p w:rsidR="001D5894" w:rsidRPr="005C4D57" w:rsidRDefault="000E57CE" w:rsidP="005C4D57">
            <w:pPr>
              <w:spacing w:line="360" w:lineRule="auto"/>
              <w:jc w:val="both"/>
              <w:rPr>
                <w:sz w:val="24"/>
                <w:szCs w:val="24"/>
              </w:rPr>
            </w:pPr>
            <w:r w:rsidRPr="005C4D57">
              <w:rPr>
                <w:sz w:val="24"/>
                <w:szCs w:val="24"/>
              </w:rPr>
              <w:t>I support ICT investments to improve microfinance capacities in my community.</w:t>
            </w: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06" w:type="dxa"/>
            <w:shd w:val="clear" w:color="auto" w:fill="auto"/>
            <w:vAlign w:val="center"/>
          </w:tcPr>
          <w:p w:rsidR="001D5894" w:rsidRPr="005C4D57" w:rsidRDefault="001D5894" w:rsidP="005C4D57">
            <w:pPr>
              <w:spacing w:line="360" w:lineRule="auto"/>
              <w:jc w:val="both"/>
              <w:rPr>
                <w:sz w:val="24"/>
                <w:szCs w:val="24"/>
                <w:lang w:eastAsia="en-GB"/>
              </w:rPr>
            </w:pPr>
          </w:p>
        </w:tc>
      </w:tr>
      <w:tr w:rsidR="001D5894" w:rsidRPr="005C4D57">
        <w:trPr>
          <w:trHeight w:val="222"/>
        </w:trPr>
        <w:tc>
          <w:tcPr>
            <w:tcW w:w="774" w:type="dxa"/>
            <w:shd w:val="clear" w:color="auto" w:fill="auto"/>
            <w:vAlign w:val="center"/>
          </w:tcPr>
          <w:p w:rsidR="001D5894" w:rsidRPr="005C4D57" w:rsidRDefault="001D5894" w:rsidP="005C4D57">
            <w:pPr>
              <w:pStyle w:val="NoSpacing"/>
              <w:spacing w:line="360" w:lineRule="auto"/>
              <w:jc w:val="both"/>
              <w:rPr>
                <w:rFonts w:ascii="Times New Roman" w:hAnsi="Times New Roman" w:cs="Times New Roman"/>
                <w:sz w:val="24"/>
                <w:szCs w:val="24"/>
                <w:lang w:val="en-GB" w:eastAsia="en-GB"/>
              </w:rPr>
            </w:pPr>
          </w:p>
        </w:tc>
        <w:tc>
          <w:tcPr>
            <w:tcW w:w="6587" w:type="dxa"/>
            <w:shd w:val="clear" w:color="auto" w:fill="auto"/>
          </w:tcPr>
          <w:p w:rsidR="001D5894" w:rsidRPr="005C4D57" w:rsidRDefault="000E57CE" w:rsidP="005C4D57">
            <w:pPr>
              <w:spacing w:line="360" w:lineRule="auto"/>
              <w:jc w:val="both"/>
              <w:rPr>
                <w:sz w:val="24"/>
                <w:szCs w:val="24"/>
              </w:rPr>
            </w:pPr>
            <w:r w:rsidRPr="005C4D57">
              <w:rPr>
                <w:sz w:val="24"/>
                <w:szCs w:val="24"/>
              </w:rPr>
              <w:t>Tailored financial products for women can help close the gender gap I experience.</w:t>
            </w: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06" w:type="dxa"/>
            <w:shd w:val="clear" w:color="auto" w:fill="auto"/>
            <w:vAlign w:val="center"/>
          </w:tcPr>
          <w:p w:rsidR="001D5894" w:rsidRPr="005C4D57" w:rsidRDefault="001D5894" w:rsidP="005C4D57">
            <w:pPr>
              <w:spacing w:line="360" w:lineRule="auto"/>
              <w:jc w:val="both"/>
              <w:rPr>
                <w:sz w:val="24"/>
                <w:szCs w:val="24"/>
                <w:lang w:eastAsia="en-GB"/>
              </w:rPr>
            </w:pPr>
          </w:p>
        </w:tc>
      </w:tr>
      <w:tr w:rsidR="001D5894" w:rsidRPr="005C4D57">
        <w:trPr>
          <w:trHeight w:val="112"/>
        </w:trPr>
        <w:tc>
          <w:tcPr>
            <w:tcW w:w="774" w:type="dxa"/>
            <w:shd w:val="clear" w:color="auto" w:fill="auto"/>
            <w:vAlign w:val="center"/>
          </w:tcPr>
          <w:p w:rsidR="001D5894" w:rsidRPr="005C4D57" w:rsidRDefault="001D5894" w:rsidP="005C4D57">
            <w:pPr>
              <w:pStyle w:val="NoSpacing"/>
              <w:spacing w:line="360" w:lineRule="auto"/>
              <w:jc w:val="both"/>
              <w:rPr>
                <w:rFonts w:ascii="Times New Roman" w:hAnsi="Times New Roman" w:cs="Times New Roman"/>
                <w:sz w:val="24"/>
                <w:szCs w:val="24"/>
                <w:lang w:val="en-GB" w:eastAsia="en-GB"/>
              </w:rPr>
            </w:pPr>
          </w:p>
        </w:tc>
        <w:tc>
          <w:tcPr>
            <w:tcW w:w="6587" w:type="dxa"/>
            <w:shd w:val="clear" w:color="auto" w:fill="auto"/>
          </w:tcPr>
          <w:p w:rsidR="001D5894" w:rsidRPr="005C4D57" w:rsidRDefault="000E57CE" w:rsidP="005C4D57">
            <w:pPr>
              <w:spacing w:line="360" w:lineRule="auto"/>
              <w:jc w:val="both"/>
              <w:rPr>
                <w:sz w:val="24"/>
                <w:szCs w:val="24"/>
              </w:rPr>
            </w:pPr>
            <w:r w:rsidRPr="005C4D57">
              <w:rPr>
                <w:sz w:val="24"/>
                <w:szCs w:val="24"/>
              </w:rPr>
              <w:t>Simplifying KYC processes would ease my access to financial services.</w:t>
            </w: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06" w:type="dxa"/>
            <w:shd w:val="clear" w:color="auto" w:fill="auto"/>
            <w:vAlign w:val="center"/>
          </w:tcPr>
          <w:p w:rsidR="001D5894" w:rsidRPr="005C4D57" w:rsidRDefault="001D5894" w:rsidP="005C4D57">
            <w:pPr>
              <w:spacing w:line="360" w:lineRule="auto"/>
              <w:jc w:val="both"/>
              <w:rPr>
                <w:sz w:val="24"/>
                <w:szCs w:val="24"/>
                <w:lang w:eastAsia="en-GB"/>
              </w:rPr>
            </w:pPr>
          </w:p>
        </w:tc>
      </w:tr>
      <w:tr w:rsidR="001D5894" w:rsidRPr="005C4D57">
        <w:trPr>
          <w:trHeight w:val="112"/>
        </w:trPr>
        <w:tc>
          <w:tcPr>
            <w:tcW w:w="774" w:type="dxa"/>
            <w:shd w:val="clear" w:color="auto" w:fill="auto"/>
            <w:vAlign w:val="center"/>
          </w:tcPr>
          <w:p w:rsidR="001D5894" w:rsidRPr="005C4D57" w:rsidRDefault="000E57CE" w:rsidP="005C4D57">
            <w:pPr>
              <w:pStyle w:val="NoSpacing"/>
              <w:spacing w:line="360" w:lineRule="auto"/>
              <w:jc w:val="both"/>
              <w:rPr>
                <w:rFonts w:ascii="Times New Roman" w:hAnsi="Times New Roman" w:cs="Times New Roman"/>
                <w:sz w:val="24"/>
                <w:szCs w:val="24"/>
                <w:lang w:val="en-GB" w:eastAsia="en-GB"/>
              </w:rPr>
            </w:pPr>
            <w:r w:rsidRPr="005C4D57">
              <w:rPr>
                <w:rFonts w:ascii="Times New Roman" w:hAnsi="Times New Roman" w:cs="Times New Roman"/>
                <w:sz w:val="24"/>
                <w:szCs w:val="24"/>
                <w:lang w:val="en-GB" w:eastAsia="en-GB"/>
              </w:rPr>
              <w:t>2</w:t>
            </w:r>
          </w:p>
        </w:tc>
        <w:tc>
          <w:tcPr>
            <w:tcW w:w="6587" w:type="dxa"/>
            <w:shd w:val="clear" w:color="auto" w:fill="auto"/>
          </w:tcPr>
          <w:p w:rsidR="001D5894" w:rsidRPr="005C4D57" w:rsidRDefault="000E57CE" w:rsidP="005C4D57">
            <w:pPr>
              <w:spacing w:line="360" w:lineRule="auto"/>
              <w:jc w:val="both"/>
              <w:rPr>
                <w:sz w:val="24"/>
                <w:szCs w:val="24"/>
              </w:rPr>
            </w:pPr>
            <w:r w:rsidRPr="005C4D57">
              <w:rPr>
                <w:sz w:val="24"/>
                <w:szCs w:val="24"/>
              </w:rPr>
              <w:t>Financial literacy programs can empower me to understand and use financial products.</w:t>
            </w:r>
          </w:p>
        </w:tc>
        <w:tc>
          <w:tcPr>
            <w:tcW w:w="814"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c>
          <w:tcPr>
            <w:tcW w:w="814"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c>
          <w:tcPr>
            <w:tcW w:w="814"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c>
          <w:tcPr>
            <w:tcW w:w="814"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c>
          <w:tcPr>
            <w:tcW w:w="806" w:type="dxa"/>
            <w:shd w:val="clear" w:color="auto" w:fill="auto"/>
            <w:vAlign w:val="center"/>
          </w:tcPr>
          <w:p w:rsidR="001D5894" w:rsidRPr="005C4D57" w:rsidRDefault="000E57CE" w:rsidP="005C4D57">
            <w:pPr>
              <w:spacing w:line="360" w:lineRule="auto"/>
              <w:jc w:val="both"/>
              <w:rPr>
                <w:sz w:val="24"/>
                <w:szCs w:val="24"/>
                <w:lang w:val="en-GB" w:eastAsia="en-GB"/>
              </w:rPr>
            </w:pPr>
            <w:r w:rsidRPr="005C4D57">
              <w:rPr>
                <w:sz w:val="24"/>
                <w:szCs w:val="24"/>
                <w:lang w:eastAsia="en-GB"/>
              </w:rPr>
              <w:t> </w:t>
            </w:r>
          </w:p>
        </w:tc>
      </w:tr>
      <w:tr w:rsidR="001D5894" w:rsidRPr="005C4D57">
        <w:trPr>
          <w:trHeight w:val="112"/>
        </w:trPr>
        <w:tc>
          <w:tcPr>
            <w:tcW w:w="774" w:type="dxa"/>
            <w:shd w:val="clear" w:color="auto" w:fill="auto"/>
            <w:vAlign w:val="center"/>
          </w:tcPr>
          <w:p w:rsidR="001D5894" w:rsidRPr="005C4D57" w:rsidRDefault="001D5894" w:rsidP="005C4D57">
            <w:pPr>
              <w:pStyle w:val="NoSpacing"/>
              <w:spacing w:line="360" w:lineRule="auto"/>
              <w:jc w:val="both"/>
              <w:rPr>
                <w:rFonts w:ascii="Times New Roman" w:hAnsi="Times New Roman" w:cs="Times New Roman"/>
                <w:sz w:val="24"/>
                <w:szCs w:val="24"/>
                <w:lang w:val="en-GB" w:eastAsia="en-GB"/>
              </w:rPr>
            </w:pPr>
          </w:p>
        </w:tc>
        <w:tc>
          <w:tcPr>
            <w:tcW w:w="6587" w:type="dxa"/>
            <w:shd w:val="clear" w:color="auto" w:fill="auto"/>
          </w:tcPr>
          <w:p w:rsidR="001D5894" w:rsidRPr="005C4D57" w:rsidRDefault="000E57CE" w:rsidP="005C4D57">
            <w:pPr>
              <w:spacing w:line="360" w:lineRule="auto"/>
              <w:jc w:val="both"/>
              <w:rPr>
                <w:sz w:val="24"/>
                <w:szCs w:val="24"/>
              </w:rPr>
            </w:pPr>
            <w:r w:rsidRPr="005C4D57">
              <w:rPr>
                <w:sz w:val="24"/>
                <w:szCs w:val="24"/>
              </w:rPr>
              <w:t>Digital literacy training will help me and others use digital financial services more effectively.</w:t>
            </w: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06" w:type="dxa"/>
            <w:shd w:val="clear" w:color="auto" w:fill="auto"/>
            <w:vAlign w:val="center"/>
          </w:tcPr>
          <w:p w:rsidR="001D5894" w:rsidRPr="005C4D57" w:rsidRDefault="001D5894" w:rsidP="005C4D57">
            <w:pPr>
              <w:spacing w:line="360" w:lineRule="auto"/>
              <w:jc w:val="both"/>
              <w:rPr>
                <w:sz w:val="24"/>
                <w:szCs w:val="24"/>
                <w:lang w:eastAsia="en-GB"/>
              </w:rPr>
            </w:pPr>
          </w:p>
        </w:tc>
      </w:tr>
      <w:tr w:rsidR="001D5894" w:rsidRPr="005C4D57">
        <w:trPr>
          <w:trHeight w:val="112"/>
        </w:trPr>
        <w:tc>
          <w:tcPr>
            <w:tcW w:w="774" w:type="dxa"/>
            <w:shd w:val="clear" w:color="auto" w:fill="auto"/>
            <w:vAlign w:val="center"/>
          </w:tcPr>
          <w:p w:rsidR="001D5894" w:rsidRPr="005C4D57" w:rsidRDefault="001D5894" w:rsidP="005C4D57">
            <w:pPr>
              <w:pStyle w:val="NoSpacing"/>
              <w:spacing w:line="360" w:lineRule="auto"/>
              <w:jc w:val="both"/>
              <w:rPr>
                <w:rFonts w:ascii="Times New Roman" w:hAnsi="Times New Roman" w:cs="Times New Roman"/>
                <w:sz w:val="24"/>
                <w:szCs w:val="24"/>
                <w:lang w:val="en-GB" w:eastAsia="en-GB"/>
              </w:rPr>
            </w:pPr>
          </w:p>
        </w:tc>
        <w:tc>
          <w:tcPr>
            <w:tcW w:w="6587" w:type="dxa"/>
            <w:shd w:val="clear" w:color="auto" w:fill="auto"/>
          </w:tcPr>
          <w:p w:rsidR="001D5894" w:rsidRPr="005C4D57" w:rsidRDefault="000E57CE" w:rsidP="005C4D57">
            <w:pPr>
              <w:spacing w:line="360" w:lineRule="auto"/>
              <w:jc w:val="both"/>
              <w:rPr>
                <w:sz w:val="24"/>
                <w:szCs w:val="24"/>
              </w:rPr>
            </w:pPr>
            <w:r w:rsidRPr="005C4D57">
              <w:rPr>
                <w:sz w:val="24"/>
                <w:szCs w:val="24"/>
              </w:rPr>
              <w:t>Improved customer service will foster my trust in financial institutions.</w:t>
            </w: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06" w:type="dxa"/>
            <w:shd w:val="clear" w:color="auto" w:fill="auto"/>
            <w:vAlign w:val="center"/>
          </w:tcPr>
          <w:p w:rsidR="001D5894" w:rsidRPr="005C4D57" w:rsidRDefault="001D5894" w:rsidP="005C4D57">
            <w:pPr>
              <w:spacing w:line="360" w:lineRule="auto"/>
              <w:jc w:val="both"/>
              <w:rPr>
                <w:sz w:val="24"/>
                <w:szCs w:val="24"/>
                <w:lang w:eastAsia="en-GB"/>
              </w:rPr>
            </w:pPr>
          </w:p>
        </w:tc>
      </w:tr>
      <w:tr w:rsidR="001D5894" w:rsidRPr="005C4D57">
        <w:trPr>
          <w:trHeight w:val="112"/>
        </w:trPr>
        <w:tc>
          <w:tcPr>
            <w:tcW w:w="774" w:type="dxa"/>
            <w:shd w:val="clear" w:color="auto" w:fill="auto"/>
            <w:vAlign w:val="center"/>
          </w:tcPr>
          <w:p w:rsidR="001D5894" w:rsidRPr="005C4D57" w:rsidRDefault="001D5894" w:rsidP="005C4D57">
            <w:pPr>
              <w:pStyle w:val="NoSpacing"/>
              <w:spacing w:line="360" w:lineRule="auto"/>
              <w:jc w:val="both"/>
              <w:rPr>
                <w:rFonts w:ascii="Times New Roman" w:hAnsi="Times New Roman" w:cs="Times New Roman"/>
                <w:sz w:val="24"/>
                <w:szCs w:val="24"/>
                <w:lang w:val="en-GB" w:eastAsia="en-GB"/>
              </w:rPr>
            </w:pPr>
          </w:p>
        </w:tc>
        <w:tc>
          <w:tcPr>
            <w:tcW w:w="6587" w:type="dxa"/>
            <w:shd w:val="clear" w:color="auto" w:fill="auto"/>
          </w:tcPr>
          <w:p w:rsidR="001D5894" w:rsidRPr="005C4D57" w:rsidRDefault="000E57CE" w:rsidP="005C4D57">
            <w:pPr>
              <w:spacing w:line="360" w:lineRule="auto"/>
              <w:jc w:val="both"/>
              <w:rPr>
                <w:sz w:val="24"/>
                <w:szCs w:val="24"/>
              </w:rPr>
            </w:pPr>
            <w:r w:rsidRPr="005C4D57">
              <w:rPr>
                <w:sz w:val="24"/>
                <w:szCs w:val="24"/>
              </w:rPr>
              <w:t xml:space="preserve">Community involvement is essential to ensure financial services </w:t>
            </w:r>
            <w:r w:rsidRPr="005C4D57">
              <w:rPr>
                <w:sz w:val="24"/>
                <w:szCs w:val="24"/>
              </w:rPr>
              <w:lastRenderedPageBreak/>
              <w:t>meet my needs.</w:t>
            </w: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14" w:type="dxa"/>
            <w:shd w:val="clear" w:color="auto" w:fill="auto"/>
            <w:vAlign w:val="center"/>
          </w:tcPr>
          <w:p w:rsidR="001D5894" w:rsidRPr="005C4D57" w:rsidRDefault="001D5894" w:rsidP="005C4D57">
            <w:pPr>
              <w:spacing w:line="360" w:lineRule="auto"/>
              <w:jc w:val="both"/>
              <w:rPr>
                <w:sz w:val="24"/>
                <w:szCs w:val="24"/>
                <w:lang w:eastAsia="en-GB"/>
              </w:rPr>
            </w:pPr>
          </w:p>
        </w:tc>
        <w:tc>
          <w:tcPr>
            <w:tcW w:w="806" w:type="dxa"/>
            <w:shd w:val="clear" w:color="auto" w:fill="auto"/>
            <w:vAlign w:val="center"/>
          </w:tcPr>
          <w:p w:rsidR="001D5894" w:rsidRPr="005C4D57" w:rsidRDefault="001D5894" w:rsidP="005C4D57">
            <w:pPr>
              <w:spacing w:line="360" w:lineRule="auto"/>
              <w:jc w:val="both"/>
              <w:rPr>
                <w:sz w:val="24"/>
                <w:szCs w:val="24"/>
                <w:lang w:eastAsia="en-GB"/>
              </w:rPr>
            </w:pPr>
          </w:p>
        </w:tc>
      </w:tr>
    </w:tbl>
    <w:p w:rsidR="001D5894" w:rsidRPr="005C4D57" w:rsidRDefault="001D5894" w:rsidP="005C4D57">
      <w:pPr>
        <w:spacing w:line="360" w:lineRule="auto"/>
        <w:jc w:val="both"/>
        <w:rPr>
          <w:sz w:val="24"/>
          <w:szCs w:val="24"/>
        </w:rPr>
      </w:pPr>
    </w:p>
    <w:p w:rsidR="001D5894" w:rsidRPr="005C4D57" w:rsidRDefault="000E57CE" w:rsidP="005C4D57">
      <w:pPr>
        <w:spacing w:line="360" w:lineRule="auto"/>
        <w:jc w:val="both"/>
        <w:rPr>
          <w:sz w:val="24"/>
          <w:szCs w:val="24"/>
        </w:rPr>
      </w:pPr>
      <w:r w:rsidRPr="005C4D57">
        <w:rPr>
          <w:sz w:val="24"/>
          <w:szCs w:val="24"/>
        </w:rPr>
        <w:t>Thank you</w:t>
      </w:r>
    </w:p>
    <w:sectPr w:rsidR="001D5894" w:rsidRPr="005C4D57">
      <w:pgSz w:w="12240" w:h="15840"/>
      <w:pgMar w:top="1360" w:right="860" w:bottom="1200" w:left="1220" w:header="0" w:footer="101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62A" w:rsidRDefault="0079662A">
      <w:r>
        <w:separator/>
      </w:r>
    </w:p>
  </w:endnote>
  <w:endnote w:type="continuationSeparator" w:id="0">
    <w:p w:rsidR="0079662A" w:rsidRDefault="00796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81" w:rsidRDefault="009E2781">
    <w:pPr>
      <w:pStyle w:val="Footer"/>
      <w:jc w:val="center"/>
    </w:pPr>
    <w:r>
      <w:fldChar w:fldCharType="begin"/>
    </w:r>
    <w:r>
      <w:instrText xml:space="preserve"> PAGE   \* MERGEFORMAT </w:instrText>
    </w:r>
    <w:r>
      <w:fldChar w:fldCharType="separate"/>
    </w:r>
    <w:r w:rsidR="00AB3B88">
      <w:rPr>
        <w:noProof/>
      </w:rPr>
      <w:t>19</w:t>
    </w:r>
    <w:r>
      <w:rPr>
        <w:noProof/>
      </w:rPr>
      <w:fldChar w:fldCharType="end"/>
    </w:r>
  </w:p>
  <w:p w:rsidR="009E2781" w:rsidRDefault="009E27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62A" w:rsidRDefault="0079662A">
      <w:r>
        <w:separator/>
      </w:r>
    </w:p>
  </w:footnote>
  <w:footnote w:type="continuationSeparator" w:id="0">
    <w:p w:rsidR="0079662A" w:rsidRDefault="007966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4B50AE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0000002"/>
    <w:multiLevelType w:val="multilevel"/>
    <w:tmpl w:val="CAFE2086"/>
    <w:lvl w:ilvl="0">
      <w:start w:val="4"/>
      <w:numFmt w:val="decimal"/>
      <w:lvlText w:val="%1"/>
      <w:lvlJc w:val="left"/>
      <w:pPr>
        <w:ind w:left="460" w:hanging="18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58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60"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bullet"/>
      <w:lvlText w:val="•"/>
      <w:lvlJc w:val="left"/>
      <w:pPr>
        <w:ind w:left="1935" w:hanging="540"/>
      </w:pPr>
      <w:rPr>
        <w:rFonts w:hint="default"/>
        <w:lang w:val="en-US" w:eastAsia="en-US" w:bidi="ar-SA"/>
      </w:rPr>
    </w:lvl>
    <w:lvl w:ilvl="4">
      <w:start w:val="1"/>
      <w:numFmt w:val="bullet"/>
      <w:lvlText w:val="•"/>
      <w:lvlJc w:val="left"/>
      <w:pPr>
        <w:ind w:left="3110" w:hanging="540"/>
      </w:pPr>
      <w:rPr>
        <w:rFonts w:hint="default"/>
        <w:lang w:val="en-US" w:eastAsia="en-US" w:bidi="ar-SA"/>
      </w:rPr>
    </w:lvl>
    <w:lvl w:ilvl="5">
      <w:start w:val="1"/>
      <w:numFmt w:val="bullet"/>
      <w:lvlText w:val="•"/>
      <w:lvlJc w:val="left"/>
      <w:pPr>
        <w:ind w:left="4285" w:hanging="540"/>
      </w:pPr>
      <w:rPr>
        <w:rFonts w:hint="default"/>
        <w:lang w:val="en-US" w:eastAsia="en-US" w:bidi="ar-SA"/>
      </w:rPr>
    </w:lvl>
    <w:lvl w:ilvl="6">
      <w:start w:val="1"/>
      <w:numFmt w:val="bullet"/>
      <w:lvlText w:val="•"/>
      <w:lvlJc w:val="left"/>
      <w:pPr>
        <w:ind w:left="5460" w:hanging="540"/>
      </w:pPr>
      <w:rPr>
        <w:rFonts w:hint="default"/>
        <w:lang w:val="en-US" w:eastAsia="en-US" w:bidi="ar-SA"/>
      </w:rPr>
    </w:lvl>
    <w:lvl w:ilvl="7">
      <w:start w:val="1"/>
      <w:numFmt w:val="bullet"/>
      <w:lvlText w:val="•"/>
      <w:lvlJc w:val="left"/>
      <w:pPr>
        <w:ind w:left="6635" w:hanging="540"/>
      </w:pPr>
      <w:rPr>
        <w:rFonts w:hint="default"/>
        <w:lang w:val="en-US" w:eastAsia="en-US" w:bidi="ar-SA"/>
      </w:rPr>
    </w:lvl>
    <w:lvl w:ilvl="8">
      <w:start w:val="1"/>
      <w:numFmt w:val="bullet"/>
      <w:lvlText w:val="•"/>
      <w:lvlJc w:val="left"/>
      <w:pPr>
        <w:ind w:left="7810" w:hanging="540"/>
      </w:pPr>
      <w:rPr>
        <w:rFonts w:hint="default"/>
        <w:lang w:val="en-US" w:eastAsia="en-US" w:bidi="ar-SA"/>
      </w:rPr>
    </w:lvl>
  </w:abstractNum>
  <w:abstractNum w:abstractNumId="2">
    <w:nsid w:val="00000003"/>
    <w:multiLevelType w:val="multilevel"/>
    <w:tmpl w:val="19541052"/>
    <w:lvl w:ilvl="0">
      <w:start w:val="2"/>
      <w:numFmt w:val="decimal"/>
      <w:lvlText w:val="%1"/>
      <w:lvlJc w:val="left"/>
      <w:pPr>
        <w:ind w:left="582" w:hanging="363"/>
      </w:pPr>
      <w:rPr>
        <w:rFonts w:hint="default"/>
        <w:lang w:val="en-US" w:eastAsia="en-US" w:bidi="ar-SA"/>
      </w:rPr>
    </w:lvl>
    <w:lvl w:ilvl="1">
      <w:start w:val="1"/>
      <w:numFmt w:val="decimal"/>
      <w:lvlText w:val="%1.%2"/>
      <w:lvlJc w:val="left"/>
      <w:pPr>
        <w:ind w:left="582"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76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bullet"/>
      <w:lvlText w:val="•"/>
      <w:lvlJc w:val="left"/>
      <w:pPr>
        <w:ind w:left="2848" w:hanging="540"/>
      </w:pPr>
      <w:rPr>
        <w:rFonts w:hint="default"/>
        <w:lang w:val="en-US" w:eastAsia="en-US" w:bidi="ar-SA"/>
      </w:rPr>
    </w:lvl>
    <w:lvl w:ilvl="4">
      <w:start w:val="1"/>
      <w:numFmt w:val="bullet"/>
      <w:lvlText w:val="•"/>
      <w:lvlJc w:val="left"/>
      <w:pPr>
        <w:ind w:left="3893" w:hanging="540"/>
      </w:pPr>
      <w:rPr>
        <w:rFonts w:hint="default"/>
        <w:lang w:val="en-US" w:eastAsia="en-US" w:bidi="ar-SA"/>
      </w:rPr>
    </w:lvl>
    <w:lvl w:ilvl="5">
      <w:start w:val="1"/>
      <w:numFmt w:val="bullet"/>
      <w:lvlText w:val="•"/>
      <w:lvlJc w:val="left"/>
      <w:pPr>
        <w:ind w:left="4937" w:hanging="540"/>
      </w:pPr>
      <w:rPr>
        <w:rFonts w:hint="default"/>
        <w:lang w:val="en-US" w:eastAsia="en-US" w:bidi="ar-SA"/>
      </w:rPr>
    </w:lvl>
    <w:lvl w:ilvl="6">
      <w:start w:val="1"/>
      <w:numFmt w:val="bullet"/>
      <w:lvlText w:val="•"/>
      <w:lvlJc w:val="left"/>
      <w:pPr>
        <w:ind w:left="5982" w:hanging="540"/>
      </w:pPr>
      <w:rPr>
        <w:rFonts w:hint="default"/>
        <w:lang w:val="en-US" w:eastAsia="en-US" w:bidi="ar-SA"/>
      </w:rPr>
    </w:lvl>
    <w:lvl w:ilvl="7">
      <w:start w:val="1"/>
      <w:numFmt w:val="bullet"/>
      <w:lvlText w:val="•"/>
      <w:lvlJc w:val="left"/>
      <w:pPr>
        <w:ind w:left="7026" w:hanging="540"/>
      </w:pPr>
      <w:rPr>
        <w:rFonts w:hint="default"/>
        <w:lang w:val="en-US" w:eastAsia="en-US" w:bidi="ar-SA"/>
      </w:rPr>
    </w:lvl>
    <w:lvl w:ilvl="8">
      <w:start w:val="1"/>
      <w:numFmt w:val="bullet"/>
      <w:lvlText w:val="•"/>
      <w:lvlJc w:val="left"/>
      <w:pPr>
        <w:ind w:left="8071" w:hanging="540"/>
      </w:pPr>
      <w:rPr>
        <w:rFonts w:hint="default"/>
        <w:lang w:val="en-US" w:eastAsia="en-US" w:bidi="ar-SA"/>
      </w:rPr>
    </w:lvl>
  </w:abstractNum>
  <w:abstractNum w:abstractNumId="3">
    <w:nsid w:val="00000004"/>
    <w:multiLevelType w:val="multilevel"/>
    <w:tmpl w:val="695EB76A"/>
    <w:lvl w:ilvl="0">
      <w:start w:val="5"/>
      <w:numFmt w:val="decimal"/>
      <w:lvlText w:val="%1"/>
      <w:lvlJc w:val="left"/>
      <w:pPr>
        <w:ind w:left="580" w:hanging="360"/>
      </w:pPr>
      <w:rPr>
        <w:rFonts w:hint="default"/>
        <w:lang w:val="en-US" w:eastAsia="en-US" w:bidi="ar-SA"/>
      </w:rPr>
    </w:lvl>
    <w:lvl w:ilvl="1">
      <w:start w:val="1"/>
      <w:numFmt w:val="decimal"/>
      <w:lvlText w:val="%1.%2"/>
      <w:lvlJc w:val="left"/>
      <w:pPr>
        <w:ind w:left="58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60"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bullet"/>
      <w:lvlText w:val="•"/>
      <w:lvlJc w:val="left"/>
      <w:pPr>
        <w:ind w:left="2848" w:hanging="540"/>
      </w:pPr>
      <w:rPr>
        <w:rFonts w:hint="default"/>
        <w:lang w:val="en-US" w:eastAsia="en-US" w:bidi="ar-SA"/>
      </w:rPr>
    </w:lvl>
    <w:lvl w:ilvl="4">
      <w:start w:val="1"/>
      <w:numFmt w:val="bullet"/>
      <w:lvlText w:val="•"/>
      <w:lvlJc w:val="left"/>
      <w:pPr>
        <w:ind w:left="3893" w:hanging="540"/>
      </w:pPr>
      <w:rPr>
        <w:rFonts w:hint="default"/>
        <w:lang w:val="en-US" w:eastAsia="en-US" w:bidi="ar-SA"/>
      </w:rPr>
    </w:lvl>
    <w:lvl w:ilvl="5">
      <w:start w:val="1"/>
      <w:numFmt w:val="bullet"/>
      <w:lvlText w:val="•"/>
      <w:lvlJc w:val="left"/>
      <w:pPr>
        <w:ind w:left="4937" w:hanging="540"/>
      </w:pPr>
      <w:rPr>
        <w:rFonts w:hint="default"/>
        <w:lang w:val="en-US" w:eastAsia="en-US" w:bidi="ar-SA"/>
      </w:rPr>
    </w:lvl>
    <w:lvl w:ilvl="6">
      <w:start w:val="1"/>
      <w:numFmt w:val="bullet"/>
      <w:lvlText w:val="•"/>
      <w:lvlJc w:val="left"/>
      <w:pPr>
        <w:ind w:left="5982" w:hanging="540"/>
      </w:pPr>
      <w:rPr>
        <w:rFonts w:hint="default"/>
        <w:lang w:val="en-US" w:eastAsia="en-US" w:bidi="ar-SA"/>
      </w:rPr>
    </w:lvl>
    <w:lvl w:ilvl="7">
      <w:start w:val="1"/>
      <w:numFmt w:val="bullet"/>
      <w:lvlText w:val="•"/>
      <w:lvlJc w:val="left"/>
      <w:pPr>
        <w:ind w:left="7026" w:hanging="540"/>
      </w:pPr>
      <w:rPr>
        <w:rFonts w:hint="default"/>
        <w:lang w:val="en-US" w:eastAsia="en-US" w:bidi="ar-SA"/>
      </w:rPr>
    </w:lvl>
    <w:lvl w:ilvl="8">
      <w:start w:val="1"/>
      <w:numFmt w:val="bullet"/>
      <w:lvlText w:val="•"/>
      <w:lvlJc w:val="left"/>
      <w:pPr>
        <w:ind w:left="8071" w:hanging="540"/>
      </w:pPr>
      <w:rPr>
        <w:rFonts w:hint="default"/>
        <w:lang w:val="en-US" w:eastAsia="en-US" w:bidi="ar-SA"/>
      </w:rPr>
    </w:lvl>
  </w:abstractNum>
  <w:abstractNum w:abstractNumId="4">
    <w:nsid w:val="00000005"/>
    <w:multiLevelType w:val="hybridMultilevel"/>
    <w:tmpl w:val="A6FED2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multilevel"/>
    <w:tmpl w:val="0B9232EE"/>
    <w:lvl w:ilvl="0">
      <w:start w:val="4"/>
      <w:numFmt w:val="decimal"/>
      <w:lvlText w:val="%1"/>
      <w:lvlJc w:val="left"/>
      <w:pPr>
        <w:ind w:left="582" w:hanging="363"/>
      </w:pPr>
      <w:rPr>
        <w:rFonts w:hint="default"/>
        <w:lang w:val="en-US" w:eastAsia="en-US" w:bidi="ar-SA"/>
      </w:rPr>
    </w:lvl>
    <w:lvl w:ilvl="1">
      <w:start w:val="1"/>
      <w:numFmt w:val="decimal"/>
      <w:lvlText w:val="%1.%2"/>
      <w:lvlJc w:val="left"/>
      <w:pPr>
        <w:ind w:left="582"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76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bullet"/>
      <w:lvlText w:val="•"/>
      <w:lvlJc w:val="left"/>
      <w:pPr>
        <w:ind w:left="2848" w:hanging="540"/>
      </w:pPr>
      <w:rPr>
        <w:rFonts w:hint="default"/>
        <w:lang w:val="en-US" w:eastAsia="en-US" w:bidi="ar-SA"/>
      </w:rPr>
    </w:lvl>
    <w:lvl w:ilvl="4">
      <w:start w:val="1"/>
      <w:numFmt w:val="bullet"/>
      <w:lvlText w:val="•"/>
      <w:lvlJc w:val="left"/>
      <w:pPr>
        <w:ind w:left="3893" w:hanging="540"/>
      </w:pPr>
      <w:rPr>
        <w:rFonts w:hint="default"/>
        <w:lang w:val="en-US" w:eastAsia="en-US" w:bidi="ar-SA"/>
      </w:rPr>
    </w:lvl>
    <w:lvl w:ilvl="5">
      <w:start w:val="1"/>
      <w:numFmt w:val="bullet"/>
      <w:lvlText w:val="•"/>
      <w:lvlJc w:val="left"/>
      <w:pPr>
        <w:ind w:left="4937" w:hanging="540"/>
      </w:pPr>
      <w:rPr>
        <w:rFonts w:hint="default"/>
        <w:lang w:val="en-US" w:eastAsia="en-US" w:bidi="ar-SA"/>
      </w:rPr>
    </w:lvl>
    <w:lvl w:ilvl="6">
      <w:start w:val="1"/>
      <w:numFmt w:val="bullet"/>
      <w:lvlText w:val="•"/>
      <w:lvlJc w:val="left"/>
      <w:pPr>
        <w:ind w:left="5982" w:hanging="540"/>
      </w:pPr>
      <w:rPr>
        <w:rFonts w:hint="default"/>
        <w:lang w:val="en-US" w:eastAsia="en-US" w:bidi="ar-SA"/>
      </w:rPr>
    </w:lvl>
    <w:lvl w:ilvl="7">
      <w:start w:val="1"/>
      <w:numFmt w:val="bullet"/>
      <w:lvlText w:val="•"/>
      <w:lvlJc w:val="left"/>
      <w:pPr>
        <w:ind w:left="7026" w:hanging="540"/>
      </w:pPr>
      <w:rPr>
        <w:rFonts w:hint="default"/>
        <w:lang w:val="en-US" w:eastAsia="en-US" w:bidi="ar-SA"/>
      </w:rPr>
    </w:lvl>
    <w:lvl w:ilvl="8">
      <w:start w:val="1"/>
      <w:numFmt w:val="bullet"/>
      <w:lvlText w:val="•"/>
      <w:lvlJc w:val="left"/>
      <w:pPr>
        <w:ind w:left="8071" w:hanging="540"/>
      </w:pPr>
      <w:rPr>
        <w:rFonts w:hint="default"/>
        <w:lang w:val="en-US" w:eastAsia="en-US" w:bidi="ar-SA"/>
      </w:rPr>
    </w:lvl>
  </w:abstractNum>
  <w:abstractNum w:abstractNumId="6">
    <w:nsid w:val="00000007"/>
    <w:multiLevelType w:val="multilevel"/>
    <w:tmpl w:val="5BA8B4F0"/>
    <w:lvl w:ilvl="0">
      <w:start w:val="5"/>
      <w:numFmt w:val="decimal"/>
      <w:lvlText w:val="%1"/>
      <w:lvlJc w:val="left"/>
      <w:pPr>
        <w:ind w:left="580" w:hanging="360"/>
      </w:pPr>
      <w:rPr>
        <w:rFonts w:hint="default"/>
        <w:lang w:val="en-US" w:eastAsia="en-US" w:bidi="ar-SA"/>
      </w:rPr>
    </w:lvl>
    <w:lvl w:ilvl="1">
      <w:start w:val="2"/>
      <w:numFmt w:val="decimal"/>
      <w:lvlText w:val="%1.%2"/>
      <w:lvlJc w:val="left"/>
      <w:pPr>
        <w:ind w:left="58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3">
      <w:start w:val="1"/>
      <w:numFmt w:val="bullet"/>
      <w:lvlText w:val="•"/>
      <w:lvlJc w:val="left"/>
      <w:pPr>
        <w:ind w:left="2988" w:hanging="360"/>
      </w:pPr>
      <w:rPr>
        <w:rFonts w:hint="default"/>
        <w:lang w:val="en-US" w:eastAsia="en-US" w:bidi="ar-SA"/>
      </w:rPr>
    </w:lvl>
    <w:lvl w:ilvl="4">
      <w:start w:val="1"/>
      <w:numFmt w:val="bullet"/>
      <w:lvlText w:val="•"/>
      <w:lvlJc w:val="left"/>
      <w:pPr>
        <w:ind w:left="4013" w:hanging="360"/>
      </w:pPr>
      <w:rPr>
        <w:rFonts w:hint="default"/>
        <w:lang w:val="en-US" w:eastAsia="en-US" w:bidi="ar-SA"/>
      </w:rPr>
    </w:lvl>
    <w:lvl w:ilvl="5">
      <w:start w:val="1"/>
      <w:numFmt w:val="bullet"/>
      <w:lvlText w:val="•"/>
      <w:lvlJc w:val="left"/>
      <w:pPr>
        <w:ind w:left="5037" w:hanging="360"/>
      </w:pPr>
      <w:rPr>
        <w:rFonts w:hint="default"/>
        <w:lang w:val="en-US" w:eastAsia="en-US" w:bidi="ar-SA"/>
      </w:rPr>
    </w:lvl>
    <w:lvl w:ilvl="6">
      <w:start w:val="1"/>
      <w:numFmt w:val="bullet"/>
      <w:lvlText w:val="•"/>
      <w:lvlJc w:val="left"/>
      <w:pPr>
        <w:ind w:left="6062" w:hanging="360"/>
      </w:pPr>
      <w:rPr>
        <w:rFonts w:hint="default"/>
        <w:lang w:val="en-US" w:eastAsia="en-US" w:bidi="ar-SA"/>
      </w:rPr>
    </w:lvl>
    <w:lvl w:ilvl="7">
      <w:start w:val="1"/>
      <w:numFmt w:val="bullet"/>
      <w:lvlText w:val="•"/>
      <w:lvlJc w:val="left"/>
      <w:pPr>
        <w:ind w:left="7086" w:hanging="360"/>
      </w:pPr>
      <w:rPr>
        <w:rFonts w:hint="default"/>
        <w:lang w:val="en-US" w:eastAsia="en-US" w:bidi="ar-SA"/>
      </w:rPr>
    </w:lvl>
    <w:lvl w:ilvl="8">
      <w:start w:val="1"/>
      <w:numFmt w:val="bullet"/>
      <w:lvlText w:val="•"/>
      <w:lvlJc w:val="left"/>
      <w:pPr>
        <w:ind w:left="8111" w:hanging="360"/>
      </w:pPr>
      <w:rPr>
        <w:rFonts w:hint="default"/>
        <w:lang w:val="en-US" w:eastAsia="en-US" w:bidi="ar-SA"/>
      </w:rPr>
    </w:lvl>
  </w:abstractNum>
  <w:abstractNum w:abstractNumId="7">
    <w:nsid w:val="00000008"/>
    <w:multiLevelType w:val="hybridMultilevel"/>
    <w:tmpl w:val="F4981E88"/>
    <w:lvl w:ilvl="0" w:tplc="C442B104">
      <w:start w:val="1"/>
      <w:numFmt w:val="decimal"/>
      <w:lvlText w:val="%1."/>
      <w:lvlJc w:val="left"/>
      <w:pPr>
        <w:ind w:left="9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7E68D8E">
      <w:start w:val="1"/>
      <w:numFmt w:val="bullet"/>
      <w:lvlText w:val="•"/>
      <w:lvlJc w:val="left"/>
      <w:pPr>
        <w:ind w:left="1862" w:hanging="360"/>
      </w:pPr>
      <w:rPr>
        <w:rFonts w:hint="default"/>
        <w:lang w:val="en-US" w:eastAsia="en-US" w:bidi="ar-SA"/>
      </w:rPr>
    </w:lvl>
    <w:lvl w:ilvl="2" w:tplc="0F1AB0C6">
      <w:start w:val="1"/>
      <w:numFmt w:val="bullet"/>
      <w:lvlText w:val="•"/>
      <w:lvlJc w:val="left"/>
      <w:pPr>
        <w:ind w:left="2784" w:hanging="360"/>
      </w:pPr>
      <w:rPr>
        <w:rFonts w:hint="default"/>
        <w:lang w:val="en-US" w:eastAsia="en-US" w:bidi="ar-SA"/>
      </w:rPr>
    </w:lvl>
    <w:lvl w:ilvl="3" w:tplc="32381048">
      <w:start w:val="1"/>
      <w:numFmt w:val="bullet"/>
      <w:lvlText w:val="•"/>
      <w:lvlJc w:val="left"/>
      <w:pPr>
        <w:ind w:left="3706" w:hanging="360"/>
      </w:pPr>
      <w:rPr>
        <w:rFonts w:hint="default"/>
        <w:lang w:val="en-US" w:eastAsia="en-US" w:bidi="ar-SA"/>
      </w:rPr>
    </w:lvl>
    <w:lvl w:ilvl="4" w:tplc="0628659C">
      <w:start w:val="1"/>
      <w:numFmt w:val="bullet"/>
      <w:lvlText w:val="•"/>
      <w:lvlJc w:val="left"/>
      <w:pPr>
        <w:ind w:left="4628" w:hanging="360"/>
      </w:pPr>
      <w:rPr>
        <w:rFonts w:hint="default"/>
        <w:lang w:val="en-US" w:eastAsia="en-US" w:bidi="ar-SA"/>
      </w:rPr>
    </w:lvl>
    <w:lvl w:ilvl="5" w:tplc="8D22D9CA">
      <w:start w:val="1"/>
      <w:numFmt w:val="bullet"/>
      <w:lvlText w:val="•"/>
      <w:lvlJc w:val="left"/>
      <w:pPr>
        <w:ind w:left="5550" w:hanging="360"/>
      </w:pPr>
      <w:rPr>
        <w:rFonts w:hint="default"/>
        <w:lang w:val="en-US" w:eastAsia="en-US" w:bidi="ar-SA"/>
      </w:rPr>
    </w:lvl>
    <w:lvl w:ilvl="6" w:tplc="AD9E1CA2">
      <w:start w:val="1"/>
      <w:numFmt w:val="bullet"/>
      <w:lvlText w:val="•"/>
      <w:lvlJc w:val="left"/>
      <w:pPr>
        <w:ind w:left="6472" w:hanging="360"/>
      </w:pPr>
      <w:rPr>
        <w:rFonts w:hint="default"/>
        <w:lang w:val="en-US" w:eastAsia="en-US" w:bidi="ar-SA"/>
      </w:rPr>
    </w:lvl>
    <w:lvl w:ilvl="7" w:tplc="CE3668F0">
      <w:start w:val="1"/>
      <w:numFmt w:val="bullet"/>
      <w:lvlText w:val="•"/>
      <w:lvlJc w:val="left"/>
      <w:pPr>
        <w:ind w:left="7394" w:hanging="360"/>
      </w:pPr>
      <w:rPr>
        <w:rFonts w:hint="default"/>
        <w:lang w:val="en-US" w:eastAsia="en-US" w:bidi="ar-SA"/>
      </w:rPr>
    </w:lvl>
    <w:lvl w:ilvl="8" w:tplc="3B06D61E">
      <w:start w:val="1"/>
      <w:numFmt w:val="bullet"/>
      <w:lvlText w:val="•"/>
      <w:lvlJc w:val="left"/>
      <w:pPr>
        <w:ind w:left="8316" w:hanging="360"/>
      </w:pPr>
      <w:rPr>
        <w:rFonts w:hint="default"/>
        <w:lang w:val="en-US" w:eastAsia="en-US" w:bidi="ar-SA"/>
      </w:rPr>
    </w:lvl>
  </w:abstractNum>
  <w:abstractNum w:abstractNumId="8">
    <w:nsid w:val="00000009"/>
    <w:multiLevelType w:val="multilevel"/>
    <w:tmpl w:val="CD04B496"/>
    <w:lvl w:ilvl="0">
      <w:start w:val="3"/>
      <w:numFmt w:val="decimal"/>
      <w:lvlText w:val="%1"/>
      <w:lvlJc w:val="left"/>
      <w:pPr>
        <w:ind w:left="582" w:hanging="363"/>
      </w:pPr>
      <w:rPr>
        <w:rFonts w:hint="default"/>
        <w:lang w:val="en-US" w:eastAsia="en-US" w:bidi="ar-SA"/>
      </w:rPr>
    </w:lvl>
    <w:lvl w:ilvl="1">
      <w:start w:val="1"/>
      <w:numFmt w:val="decimal"/>
      <w:lvlText w:val="%1.%2"/>
      <w:lvlJc w:val="left"/>
      <w:pPr>
        <w:ind w:left="582"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76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bullet"/>
      <w:lvlText w:val="•"/>
      <w:lvlJc w:val="left"/>
      <w:pPr>
        <w:ind w:left="2848" w:hanging="540"/>
      </w:pPr>
      <w:rPr>
        <w:rFonts w:hint="default"/>
        <w:lang w:val="en-US" w:eastAsia="en-US" w:bidi="ar-SA"/>
      </w:rPr>
    </w:lvl>
    <w:lvl w:ilvl="4">
      <w:start w:val="1"/>
      <w:numFmt w:val="bullet"/>
      <w:lvlText w:val="•"/>
      <w:lvlJc w:val="left"/>
      <w:pPr>
        <w:ind w:left="3893" w:hanging="540"/>
      </w:pPr>
      <w:rPr>
        <w:rFonts w:hint="default"/>
        <w:lang w:val="en-US" w:eastAsia="en-US" w:bidi="ar-SA"/>
      </w:rPr>
    </w:lvl>
    <w:lvl w:ilvl="5">
      <w:start w:val="1"/>
      <w:numFmt w:val="bullet"/>
      <w:lvlText w:val="•"/>
      <w:lvlJc w:val="left"/>
      <w:pPr>
        <w:ind w:left="4937" w:hanging="540"/>
      </w:pPr>
      <w:rPr>
        <w:rFonts w:hint="default"/>
        <w:lang w:val="en-US" w:eastAsia="en-US" w:bidi="ar-SA"/>
      </w:rPr>
    </w:lvl>
    <w:lvl w:ilvl="6">
      <w:start w:val="1"/>
      <w:numFmt w:val="bullet"/>
      <w:lvlText w:val="•"/>
      <w:lvlJc w:val="left"/>
      <w:pPr>
        <w:ind w:left="5982" w:hanging="540"/>
      </w:pPr>
      <w:rPr>
        <w:rFonts w:hint="default"/>
        <w:lang w:val="en-US" w:eastAsia="en-US" w:bidi="ar-SA"/>
      </w:rPr>
    </w:lvl>
    <w:lvl w:ilvl="7">
      <w:start w:val="1"/>
      <w:numFmt w:val="bullet"/>
      <w:lvlText w:val="•"/>
      <w:lvlJc w:val="left"/>
      <w:pPr>
        <w:ind w:left="7026" w:hanging="540"/>
      </w:pPr>
      <w:rPr>
        <w:rFonts w:hint="default"/>
        <w:lang w:val="en-US" w:eastAsia="en-US" w:bidi="ar-SA"/>
      </w:rPr>
    </w:lvl>
    <w:lvl w:ilvl="8">
      <w:start w:val="1"/>
      <w:numFmt w:val="bullet"/>
      <w:lvlText w:val="•"/>
      <w:lvlJc w:val="left"/>
      <w:pPr>
        <w:ind w:left="8071" w:hanging="540"/>
      </w:pPr>
      <w:rPr>
        <w:rFonts w:hint="default"/>
        <w:lang w:val="en-US" w:eastAsia="en-US" w:bidi="ar-SA"/>
      </w:rPr>
    </w:lvl>
  </w:abstractNum>
  <w:abstractNum w:abstractNumId="9">
    <w:nsid w:val="0000000A"/>
    <w:multiLevelType w:val="multilevel"/>
    <w:tmpl w:val="708662DA"/>
    <w:lvl w:ilvl="0">
      <w:start w:val="1"/>
      <w:numFmt w:val="decimal"/>
      <w:lvlText w:val="%1"/>
      <w:lvlJc w:val="left"/>
      <w:pPr>
        <w:ind w:left="582" w:hanging="363"/>
      </w:pPr>
      <w:rPr>
        <w:rFonts w:hint="default"/>
        <w:lang w:val="en-US" w:eastAsia="en-US" w:bidi="ar-SA"/>
      </w:rPr>
    </w:lvl>
    <w:lvl w:ilvl="1">
      <w:start w:val="1"/>
      <w:numFmt w:val="decimal"/>
      <w:lvlText w:val="%1.%2"/>
      <w:lvlJc w:val="left"/>
      <w:pPr>
        <w:ind w:left="582"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76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bullet"/>
      <w:lvlText w:val="•"/>
      <w:lvlJc w:val="left"/>
      <w:pPr>
        <w:ind w:left="2848" w:hanging="540"/>
      </w:pPr>
      <w:rPr>
        <w:rFonts w:hint="default"/>
        <w:lang w:val="en-US" w:eastAsia="en-US" w:bidi="ar-SA"/>
      </w:rPr>
    </w:lvl>
    <w:lvl w:ilvl="4">
      <w:start w:val="1"/>
      <w:numFmt w:val="bullet"/>
      <w:lvlText w:val="•"/>
      <w:lvlJc w:val="left"/>
      <w:pPr>
        <w:ind w:left="3893" w:hanging="540"/>
      </w:pPr>
      <w:rPr>
        <w:rFonts w:hint="default"/>
        <w:lang w:val="en-US" w:eastAsia="en-US" w:bidi="ar-SA"/>
      </w:rPr>
    </w:lvl>
    <w:lvl w:ilvl="5">
      <w:start w:val="1"/>
      <w:numFmt w:val="bullet"/>
      <w:lvlText w:val="•"/>
      <w:lvlJc w:val="left"/>
      <w:pPr>
        <w:ind w:left="4937" w:hanging="540"/>
      </w:pPr>
      <w:rPr>
        <w:rFonts w:hint="default"/>
        <w:lang w:val="en-US" w:eastAsia="en-US" w:bidi="ar-SA"/>
      </w:rPr>
    </w:lvl>
    <w:lvl w:ilvl="6">
      <w:start w:val="1"/>
      <w:numFmt w:val="bullet"/>
      <w:lvlText w:val="•"/>
      <w:lvlJc w:val="left"/>
      <w:pPr>
        <w:ind w:left="5982" w:hanging="540"/>
      </w:pPr>
      <w:rPr>
        <w:rFonts w:hint="default"/>
        <w:lang w:val="en-US" w:eastAsia="en-US" w:bidi="ar-SA"/>
      </w:rPr>
    </w:lvl>
    <w:lvl w:ilvl="7">
      <w:start w:val="1"/>
      <w:numFmt w:val="bullet"/>
      <w:lvlText w:val="•"/>
      <w:lvlJc w:val="left"/>
      <w:pPr>
        <w:ind w:left="7026" w:hanging="540"/>
      </w:pPr>
      <w:rPr>
        <w:rFonts w:hint="default"/>
        <w:lang w:val="en-US" w:eastAsia="en-US" w:bidi="ar-SA"/>
      </w:rPr>
    </w:lvl>
    <w:lvl w:ilvl="8">
      <w:start w:val="1"/>
      <w:numFmt w:val="bullet"/>
      <w:lvlText w:val="•"/>
      <w:lvlJc w:val="left"/>
      <w:pPr>
        <w:ind w:left="8071" w:hanging="540"/>
      </w:pPr>
      <w:rPr>
        <w:rFonts w:hint="default"/>
        <w:lang w:val="en-US" w:eastAsia="en-US" w:bidi="ar-SA"/>
      </w:rPr>
    </w:lvl>
  </w:abstractNum>
  <w:abstractNum w:abstractNumId="10">
    <w:nsid w:val="0000000B"/>
    <w:multiLevelType w:val="hybridMultilevel"/>
    <w:tmpl w:val="278EF416"/>
    <w:lvl w:ilvl="0" w:tplc="AEB4DF00">
      <w:start w:val="1"/>
      <w:numFmt w:val="bullet"/>
      <w:lvlText w:val=""/>
      <w:lvlJc w:val="left"/>
      <w:pPr>
        <w:ind w:left="563" w:hanging="420"/>
      </w:pPr>
      <w:rPr>
        <w:rFonts w:ascii="Symbol" w:eastAsia="Symbol" w:hAnsi="Symbol" w:cs="Symbol" w:hint="default"/>
        <w:b w:val="0"/>
        <w:bCs w:val="0"/>
        <w:i w:val="0"/>
        <w:iCs w:val="0"/>
        <w:spacing w:val="0"/>
        <w:w w:val="100"/>
        <w:sz w:val="24"/>
        <w:szCs w:val="24"/>
        <w:lang w:val="en-US" w:eastAsia="en-US" w:bidi="ar-SA"/>
      </w:rPr>
    </w:lvl>
    <w:lvl w:ilvl="1" w:tplc="7C460826">
      <w:start w:val="1"/>
      <w:numFmt w:val="bullet"/>
      <w:lvlText w:val="•"/>
      <w:lvlJc w:val="left"/>
      <w:pPr>
        <w:ind w:left="773" w:hanging="420"/>
      </w:pPr>
      <w:rPr>
        <w:rFonts w:hint="default"/>
        <w:lang w:val="en-US" w:eastAsia="en-US" w:bidi="ar-SA"/>
      </w:rPr>
    </w:lvl>
    <w:lvl w:ilvl="2" w:tplc="092E6F00">
      <w:start w:val="1"/>
      <w:numFmt w:val="bullet"/>
      <w:lvlText w:val="•"/>
      <w:lvlJc w:val="left"/>
      <w:pPr>
        <w:ind w:left="987" w:hanging="420"/>
      </w:pPr>
      <w:rPr>
        <w:rFonts w:hint="default"/>
        <w:lang w:val="en-US" w:eastAsia="en-US" w:bidi="ar-SA"/>
      </w:rPr>
    </w:lvl>
    <w:lvl w:ilvl="3" w:tplc="B90200BA">
      <w:start w:val="1"/>
      <w:numFmt w:val="bullet"/>
      <w:lvlText w:val="•"/>
      <w:lvlJc w:val="left"/>
      <w:pPr>
        <w:ind w:left="1201" w:hanging="420"/>
      </w:pPr>
      <w:rPr>
        <w:rFonts w:hint="default"/>
        <w:lang w:val="en-US" w:eastAsia="en-US" w:bidi="ar-SA"/>
      </w:rPr>
    </w:lvl>
    <w:lvl w:ilvl="4" w:tplc="3F74C118">
      <w:start w:val="1"/>
      <w:numFmt w:val="bullet"/>
      <w:lvlText w:val="•"/>
      <w:lvlJc w:val="left"/>
      <w:pPr>
        <w:ind w:left="1415" w:hanging="420"/>
      </w:pPr>
      <w:rPr>
        <w:rFonts w:hint="default"/>
        <w:lang w:val="en-US" w:eastAsia="en-US" w:bidi="ar-SA"/>
      </w:rPr>
    </w:lvl>
    <w:lvl w:ilvl="5" w:tplc="623AD7F4">
      <w:start w:val="1"/>
      <w:numFmt w:val="bullet"/>
      <w:lvlText w:val="•"/>
      <w:lvlJc w:val="left"/>
      <w:pPr>
        <w:ind w:left="1628" w:hanging="420"/>
      </w:pPr>
      <w:rPr>
        <w:rFonts w:hint="default"/>
        <w:lang w:val="en-US" w:eastAsia="en-US" w:bidi="ar-SA"/>
      </w:rPr>
    </w:lvl>
    <w:lvl w:ilvl="6" w:tplc="495A7ED6">
      <w:start w:val="1"/>
      <w:numFmt w:val="bullet"/>
      <w:lvlText w:val="•"/>
      <w:lvlJc w:val="left"/>
      <w:pPr>
        <w:ind w:left="1842" w:hanging="420"/>
      </w:pPr>
      <w:rPr>
        <w:rFonts w:hint="default"/>
        <w:lang w:val="en-US" w:eastAsia="en-US" w:bidi="ar-SA"/>
      </w:rPr>
    </w:lvl>
    <w:lvl w:ilvl="7" w:tplc="802EEC8A">
      <w:start w:val="1"/>
      <w:numFmt w:val="bullet"/>
      <w:lvlText w:val="•"/>
      <w:lvlJc w:val="left"/>
      <w:pPr>
        <w:ind w:left="2056" w:hanging="420"/>
      </w:pPr>
      <w:rPr>
        <w:rFonts w:hint="default"/>
        <w:lang w:val="en-US" w:eastAsia="en-US" w:bidi="ar-SA"/>
      </w:rPr>
    </w:lvl>
    <w:lvl w:ilvl="8" w:tplc="E9B699E2">
      <w:start w:val="1"/>
      <w:numFmt w:val="bullet"/>
      <w:lvlText w:val="•"/>
      <w:lvlJc w:val="left"/>
      <w:pPr>
        <w:ind w:left="2270" w:hanging="420"/>
      </w:pPr>
      <w:rPr>
        <w:rFonts w:hint="default"/>
        <w:lang w:val="en-US" w:eastAsia="en-US" w:bidi="ar-SA"/>
      </w:rPr>
    </w:lvl>
  </w:abstractNum>
  <w:abstractNum w:abstractNumId="11">
    <w:nsid w:val="0000000C"/>
    <w:multiLevelType w:val="hybridMultilevel"/>
    <w:tmpl w:val="CA70B84C"/>
    <w:lvl w:ilvl="0" w:tplc="B074C7C0">
      <w:start w:val="1"/>
      <w:numFmt w:val="lowerRoman"/>
      <w:lvlText w:val="%1."/>
      <w:lvlJc w:val="left"/>
      <w:pPr>
        <w:ind w:left="940" w:hanging="488"/>
        <w:jc w:val="right"/>
      </w:pPr>
      <w:rPr>
        <w:rFonts w:hint="default"/>
        <w:spacing w:val="0"/>
        <w:w w:val="100"/>
        <w:lang w:val="en-US" w:eastAsia="en-US" w:bidi="ar-SA"/>
      </w:rPr>
    </w:lvl>
    <w:lvl w:ilvl="1" w:tplc="875AFADA">
      <w:start w:val="1"/>
      <w:numFmt w:val="bullet"/>
      <w:lvlText w:val="•"/>
      <w:lvlJc w:val="left"/>
      <w:pPr>
        <w:ind w:left="1862" w:hanging="488"/>
      </w:pPr>
      <w:rPr>
        <w:rFonts w:hint="default"/>
        <w:lang w:val="en-US" w:eastAsia="en-US" w:bidi="ar-SA"/>
      </w:rPr>
    </w:lvl>
    <w:lvl w:ilvl="2" w:tplc="16CCFD86">
      <w:start w:val="1"/>
      <w:numFmt w:val="bullet"/>
      <w:lvlText w:val="•"/>
      <w:lvlJc w:val="left"/>
      <w:pPr>
        <w:ind w:left="2784" w:hanging="488"/>
      </w:pPr>
      <w:rPr>
        <w:rFonts w:hint="default"/>
        <w:lang w:val="en-US" w:eastAsia="en-US" w:bidi="ar-SA"/>
      </w:rPr>
    </w:lvl>
    <w:lvl w:ilvl="3" w:tplc="B78E4D34">
      <w:start w:val="1"/>
      <w:numFmt w:val="bullet"/>
      <w:lvlText w:val="•"/>
      <w:lvlJc w:val="left"/>
      <w:pPr>
        <w:ind w:left="3706" w:hanging="488"/>
      </w:pPr>
      <w:rPr>
        <w:rFonts w:hint="default"/>
        <w:lang w:val="en-US" w:eastAsia="en-US" w:bidi="ar-SA"/>
      </w:rPr>
    </w:lvl>
    <w:lvl w:ilvl="4" w:tplc="1E5E7D36">
      <w:start w:val="1"/>
      <w:numFmt w:val="bullet"/>
      <w:lvlText w:val="•"/>
      <w:lvlJc w:val="left"/>
      <w:pPr>
        <w:ind w:left="4628" w:hanging="488"/>
      </w:pPr>
      <w:rPr>
        <w:rFonts w:hint="default"/>
        <w:lang w:val="en-US" w:eastAsia="en-US" w:bidi="ar-SA"/>
      </w:rPr>
    </w:lvl>
    <w:lvl w:ilvl="5" w:tplc="1BC80A5E">
      <w:start w:val="1"/>
      <w:numFmt w:val="bullet"/>
      <w:lvlText w:val="•"/>
      <w:lvlJc w:val="left"/>
      <w:pPr>
        <w:ind w:left="5550" w:hanging="488"/>
      </w:pPr>
      <w:rPr>
        <w:rFonts w:hint="default"/>
        <w:lang w:val="en-US" w:eastAsia="en-US" w:bidi="ar-SA"/>
      </w:rPr>
    </w:lvl>
    <w:lvl w:ilvl="6" w:tplc="FFCAB4FA">
      <w:start w:val="1"/>
      <w:numFmt w:val="bullet"/>
      <w:lvlText w:val="•"/>
      <w:lvlJc w:val="left"/>
      <w:pPr>
        <w:ind w:left="6472" w:hanging="488"/>
      </w:pPr>
      <w:rPr>
        <w:rFonts w:hint="default"/>
        <w:lang w:val="en-US" w:eastAsia="en-US" w:bidi="ar-SA"/>
      </w:rPr>
    </w:lvl>
    <w:lvl w:ilvl="7" w:tplc="837250EA">
      <w:start w:val="1"/>
      <w:numFmt w:val="bullet"/>
      <w:lvlText w:val="•"/>
      <w:lvlJc w:val="left"/>
      <w:pPr>
        <w:ind w:left="7394" w:hanging="488"/>
      </w:pPr>
      <w:rPr>
        <w:rFonts w:hint="default"/>
        <w:lang w:val="en-US" w:eastAsia="en-US" w:bidi="ar-SA"/>
      </w:rPr>
    </w:lvl>
    <w:lvl w:ilvl="8" w:tplc="7E8AFBA0">
      <w:start w:val="1"/>
      <w:numFmt w:val="bullet"/>
      <w:lvlText w:val="•"/>
      <w:lvlJc w:val="left"/>
      <w:pPr>
        <w:ind w:left="8316" w:hanging="488"/>
      </w:pPr>
      <w:rPr>
        <w:rFonts w:hint="default"/>
        <w:lang w:val="en-US" w:eastAsia="en-US" w:bidi="ar-SA"/>
      </w:rPr>
    </w:lvl>
  </w:abstractNum>
  <w:abstractNum w:abstractNumId="12">
    <w:nsid w:val="0000000D"/>
    <w:multiLevelType w:val="hybridMultilevel"/>
    <w:tmpl w:val="E4285FE4"/>
    <w:lvl w:ilvl="0" w:tplc="175C8F64">
      <w:start w:val="1"/>
      <w:numFmt w:val="bullet"/>
      <w:lvlText w:val=""/>
      <w:lvlJc w:val="left"/>
      <w:pPr>
        <w:ind w:left="502" w:hanging="360"/>
      </w:pPr>
      <w:rPr>
        <w:rFonts w:ascii="Symbol" w:eastAsia="Symbol" w:hAnsi="Symbol" w:cs="Symbol" w:hint="default"/>
        <w:b w:val="0"/>
        <w:bCs w:val="0"/>
        <w:i w:val="0"/>
        <w:iCs w:val="0"/>
        <w:spacing w:val="0"/>
        <w:w w:val="100"/>
        <w:sz w:val="24"/>
        <w:szCs w:val="24"/>
        <w:lang w:val="en-US" w:eastAsia="en-US" w:bidi="ar-SA"/>
      </w:rPr>
    </w:lvl>
    <w:lvl w:ilvl="1" w:tplc="8134468E">
      <w:start w:val="1"/>
      <w:numFmt w:val="bullet"/>
      <w:lvlText w:val="•"/>
      <w:lvlJc w:val="left"/>
      <w:pPr>
        <w:ind w:left="758" w:hanging="360"/>
      </w:pPr>
      <w:rPr>
        <w:rFonts w:hint="default"/>
        <w:lang w:val="en-US" w:eastAsia="en-US" w:bidi="ar-SA"/>
      </w:rPr>
    </w:lvl>
    <w:lvl w:ilvl="2" w:tplc="24BCC1D2">
      <w:start w:val="1"/>
      <w:numFmt w:val="bullet"/>
      <w:lvlText w:val="•"/>
      <w:lvlJc w:val="left"/>
      <w:pPr>
        <w:ind w:left="1017" w:hanging="360"/>
      </w:pPr>
      <w:rPr>
        <w:rFonts w:hint="default"/>
        <w:lang w:val="en-US" w:eastAsia="en-US" w:bidi="ar-SA"/>
      </w:rPr>
    </w:lvl>
    <w:lvl w:ilvl="3" w:tplc="2752F0C6">
      <w:start w:val="1"/>
      <w:numFmt w:val="bullet"/>
      <w:lvlText w:val="•"/>
      <w:lvlJc w:val="left"/>
      <w:pPr>
        <w:ind w:left="1276" w:hanging="360"/>
      </w:pPr>
      <w:rPr>
        <w:rFonts w:hint="default"/>
        <w:lang w:val="en-US" w:eastAsia="en-US" w:bidi="ar-SA"/>
      </w:rPr>
    </w:lvl>
    <w:lvl w:ilvl="4" w:tplc="8566127A">
      <w:start w:val="1"/>
      <w:numFmt w:val="bullet"/>
      <w:lvlText w:val="•"/>
      <w:lvlJc w:val="left"/>
      <w:pPr>
        <w:ind w:left="1535" w:hanging="360"/>
      </w:pPr>
      <w:rPr>
        <w:rFonts w:hint="default"/>
        <w:lang w:val="en-US" w:eastAsia="en-US" w:bidi="ar-SA"/>
      </w:rPr>
    </w:lvl>
    <w:lvl w:ilvl="5" w:tplc="2326C820">
      <w:start w:val="1"/>
      <w:numFmt w:val="bullet"/>
      <w:lvlText w:val="•"/>
      <w:lvlJc w:val="left"/>
      <w:pPr>
        <w:ind w:left="1794" w:hanging="360"/>
      </w:pPr>
      <w:rPr>
        <w:rFonts w:hint="default"/>
        <w:lang w:val="en-US" w:eastAsia="en-US" w:bidi="ar-SA"/>
      </w:rPr>
    </w:lvl>
    <w:lvl w:ilvl="6" w:tplc="044C3216">
      <w:start w:val="1"/>
      <w:numFmt w:val="bullet"/>
      <w:lvlText w:val="•"/>
      <w:lvlJc w:val="left"/>
      <w:pPr>
        <w:ind w:left="2053" w:hanging="360"/>
      </w:pPr>
      <w:rPr>
        <w:rFonts w:hint="default"/>
        <w:lang w:val="en-US" w:eastAsia="en-US" w:bidi="ar-SA"/>
      </w:rPr>
    </w:lvl>
    <w:lvl w:ilvl="7" w:tplc="BBE251B8">
      <w:start w:val="1"/>
      <w:numFmt w:val="bullet"/>
      <w:lvlText w:val="•"/>
      <w:lvlJc w:val="left"/>
      <w:pPr>
        <w:ind w:left="2312" w:hanging="360"/>
      </w:pPr>
      <w:rPr>
        <w:rFonts w:hint="default"/>
        <w:lang w:val="en-US" w:eastAsia="en-US" w:bidi="ar-SA"/>
      </w:rPr>
    </w:lvl>
    <w:lvl w:ilvl="8" w:tplc="4EDE2AD4">
      <w:start w:val="1"/>
      <w:numFmt w:val="bullet"/>
      <w:lvlText w:val="•"/>
      <w:lvlJc w:val="left"/>
      <w:pPr>
        <w:ind w:left="2571" w:hanging="360"/>
      </w:pPr>
      <w:rPr>
        <w:rFonts w:hint="default"/>
        <w:lang w:val="en-US" w:eastAsia="en-US" w:bidi="ar-SA"/>
      </w:rPr>
    </w:lvl>
  </w:abstractNum>
  <w:abstractNum w:abstractNumId="13">
    <w:nsid w:val="0000000E"/>
    <w:multiLevelType w:val="multilevel"/>
    <w:tmpl w:val="A07C57E6"/>
    <w:lvl w:ilvl="0">
      <w:start w:val="5"/>
      <w:numFmt w:val="decimal"/>
      <w:lvlText w:val="%1"/>
      <w:lvlJc w:val="left"/>
      <w:pPr>
        <w:ind w:left="1101" w:hanging="881"/>
      </w:pPr>
      <w:rPr>
        <w:rFonts w:hint="default"/>
        <w:lang w:val="en-US" w:eastAsia="en-US" w:bidi="ar-SA"/>
      </w:rPr>
    </w:lvl>
    <w:lvl w:ilvl="1">
      <w:start w:val="2"/>
      <w:numFmt w:val="decimal"/>
      <w:lvlText w:val="%1.%2"/>
      <w:lvlJc w:val="left"/>
      <w:pPr>
        <w:ind w:left="1101" w:hanging="881"/>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bullet"/>
      <w:lvlText w:val="•"/>
      <w:lvlJc w:val="left"/>
      <w:pPr>
        <w:ind w:left="2912" w:hanging="881"/>
      </w:pPr>
      <w:rPr>
        <w:rFonts w:hint="default"/>
        <w:lang w:val="en-US" w:eastAsia="en-US" w:bidi="ar-SA"/>
      </w:rPr>
    </w:lvl>
    <w:lvl w:ilvl="3">
      <w:start w:val="1"/>
      <w:numFmt w:val="bullet"/>
      <w:lvlText w:val="•"/>
      <w:lvlJc w:val="left"/>
      <w:pPr>
        <w:ind w:left="3818" w:hanging="881"/>
      </w:pPr>
      <w:rPr>
        <w:rFonts w:hint="default"/>
        <w:lang w:val="en-US" w:eastAsia="en-US" w:bidi="ar-SA"/>
      </w:rPr>
    </w:lvl>
    <w:lvl w:ilvl="4">
      <w:start w:val="1"/>
      <w:numFmt w:val="bullet"/>
      <w:lvlText w:val="•"/>
      <w:lvlJc w:val="left"/>
      <w:pPr>
        <w:ind w:left="4724" w:hanging="881"/>
      </w:pPr>
      <w:rPr>
        <w:rFonts w:hint="default"/>
        <w:lang w:val="en-US" w:eastAsia="en-US" w:bidi="ar-SA"/>
      </w:rPr>
    </w:lvl>
    <w:lvl w:ilvl="5">
      <w:start w:val="1"/>
      <w:numFmt w:val="bullet"/>
      <w:lvlText w:val="•"/>
      <w:lvlJc w:val="left"/>
      <w:pPr>
        <w:ind w:left="5630" w:hanging="881"/>
      </w:pPr>
      <w:rPr>
        <w:rFonts w:hint="default"/>
        <w:lang w:val="en-US" w:eastAsia="en-US" w:bidi="ar-SA"/>
      </w:rPr>
    </w:lvl>
    <w:lvl w:ilvl="6">
      <w:start w:val="1"/>
      <w:numFmt w:val="bullet"/>
      <w:lvlText w:val="•"/>
      <w:lvlJc w:val="left"/>
      <w:pPr>
        <w:ind w:left="6536" w:hanging="881"/>
      </w:pPr>
      <w:rPr>
        <w:rFonts w:hint="default"/>
        <w:lang w:val="en-US" w:eastAsia="en-US" w:bidi="ar-SA"/>
      </w:rPr>
    </w:lvl>
    <w:lvl w:ilvl="7">
      <w:start w:val="1"/>
      <w:numFmt w:val="bullet"/>
      <w:lvlText w:val="•"/>
      <w:lvlJc w:val="left"/>
      <w:pPr>
        <w:ind w:left="7442" w:hanging="881"/>
      </w:pPr>
      <w:rPr>
        <w:rFonts w:hint="default"/>
        <w:lang w:val="en-US" w:eastAsia="en-US" w:bidi="ar-SA"/>
      </w:rPr>
    </w:lvl>
    <w:lvl w:ilvl="8">
      <w:start w:val="1"/>
      <w:numFmt w:val="bullet"/>
      <w:lvlText w:val="•"/>
      <w:lvlJc w:val="left"/>
      <w:pPr>
        <w:ind w:left="8348" w:hanging="881"/>
      </w:pPr>
      <w:rPr>
        <w:rFonts w:hint="default"/>
        <w:lang w:val="en-US" w:eastAsia="en-US" w:bidi="ar-SA"/>
      </w:rPr>
    </w:lvl>
  </w:abstractNum>
  <w:abstractNum w:abstractNumId="14">
    <w:nsid w:val="0000000F"/>
    <w:multiLevelType w:val="hybridMultilevel"/>
    <w:tmpl w:val="714E2C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hybridMultilevel"/>
    <w:tmpl w:val="6C268F68"/>
    <w:lvl w:ilvl="0" w:tplc="317A5BDE">
      <w:start w:val="1"/>
      <w:numFmt w:val="bullet"/>
      <w:lvlText w:val=""/>
      <w:lvlJc w:val="left"/>
      <w:pPr>
        <w:ind w:left="940" w:hanging="360"/>
      </w:pPr>
      <w:rPr>
        <w:rFonts w:ascii="Wingdings" w:eastAsia="Wingdings" w:hAnsi="Wingdings" w:cs="Wingdings" w:hint="default"/>
        <w:b w:val="0"/>
        <w:bCs w:val="0"/>
        <w:i w:val="0"/>
        <w:iCs w:val="0"/>
        <w:spacing w:val="0"/>
        <w:w w:val="100"/>
        <w:sz w:val="24"/>
        <w:szCs w:val="24"/>
        <w:lang w:val="en-US" w:eastAsia="en-US" w:bidi="ar-SA"/>
      </w:rPr>
    </w:lvl>
    <w:lvl w:ilvl="1" w:tplc="F0D01406">
      <w:start w:val="1"/>
      <w:numFmt w:val="bullet"/>
      <w:lvlText w:val="•"/>
      <w:lvlJc w:val="left"/>
      <w:pPr>
        <w:ind w:left="1862" w:hanging="360"/>
      </w:pPr>
      <w:rPr>
        <w:rFonts w:hint="default"/>
        <w:lang w:val="en-US" w:eastAsia="en-US" w:bidi="ar-SA"/>
      </w:rPr>
    </w:lvl>
    <w:lvl w:ilvl="2" w:tplc="67F6C03A">
      <w:start w:val="1"/>
      <w:numFmt w:val="bullet"/>
      <w:lvlText w:val="•"/>
      <w:lvlJc w:val="left"/>
      <w:pPr>
        <w:ind w:left="2784" w:hanging="360"/>
      </w:pPr>
      <w:rPr>
        <w:rFonts w:hint="default"/>
        <w:lang w:val="en-US" w:eastAsia="en-US" w:bidi="ar-SA"/>
      </w:rPr>
    </w:lvl>
    <w:lvl w:ilvl="3" w:tplc="F25C509E">
      <w:start w:val="1"/>
      <w:numFmt w:val="bullet"/>
      <w:lvlText w:val="•"/>
      <w:lvlJc w:val="left"/>
      <w:pPr>
        <w:ind w:left="3706" w:hanging="360"/>
      </w:pPr>
      <w:rPr>
        <w:rFonts w:hint="default"/>
        <w:lang w:val="en-US" w:eastAsia="en-US" w:bidi="ar-SA"/>
      </w:rPr>
    </w:lvl>
    <w:lvl w:ilvl="4" w:tplc="1ED4F682">
      <w:start w:val="1"/>
      <w:numFmt w:val="bullet"/>
      <w:lvlText w:val="•"/>
      <w:lvlJc w:val="left"/>
      <w:pPr>
        <w:ind w:left="4628" w:hanging="360"/>
      </w:pPr>
      <w:rPr>
        <w:rFonts w:hint="default"/>
        <w:lang w:val="en-US" w:eastAsia="en-US" w:bidi="ar-SA"/>
      </w:rPr>
    </w:lvl>
    <w:lvl w:ilvl="5" w:tplc="9676D01C">
      <w:start w:val="1"/>
      <w:numFmt w:val="bullet"/>
      <w:lvlText w:val="•"/>
      <w:lvlJc w:val="left"/>
      <w:pPr>
        <w:ind w:left="5550" w:hanging="360"/>
      </w:pPr>
      <w:rPr>
        <w:rFonts w:hint="default"/>
        <w:lang w:val="en-US" w:eastAsia="en-US" w:bidi="ar-SA"/>
      </w:rPr>
    </w:lvl>
    <w:lvl w:ilvl="6" w:tplc="6122F2F6">
      <w:start w:val="1"/>
      <w:numFmt w:val="bullet"/>
      <w:lvlText w:val="•"/>
      <w:lvlJc w:val="left"/>
      <w:pPr>
        <w:ind w:left="6472" w:hanging="360"/>
      </w:pPr>
      <w:rPr>
        <w:rFonts w:hint="default"/>
        <w:lang w:val="en-US" w:eastAsia="en-US" w:bidi="ar-SA"/>
      </w:rPr>
    </w:lvl>
    <w:lvl w:ilvl="7" w:tplc="8B688130">
      <w:start w:val="1"/>
      <w:numFmt w:val="bullet"/>
      <w:lvlText w:val="•"/>
      <w:lvlJc w:val="left"/>
      <w:pPr>
        <w:ind w:left="7394" w:hanging="360"/>
      </w:pPr>
      <w:rPr>
        <w:rFonts w:hint="default"/>
        <w:lang w:val="en-US" w:eastAsia="en-US" w:bidi="ar-SA"/>
      </w:rPr>
    </w:lvl>
    <w:lvl w:ilvl="8" w:tplc="9B86D448">
      <w:start w:val="1"/>
      <w:numFmt w:val="bullet"/>
      <w:lvlText w:val="•"/>
      <w:lvlJc w:val="left"/>
      <w:pPr>
        <w:ind w:left="8316" w:hanging="360"/>
      </w:pPr>
      <w:rPr>
        <w:rFonts w:hint="default"/>
        <w:lang w:val="en-US" w:eastAsia="en-US" w:bidi="ar-SA"/>
      </w:rPr>
    </w:lvl>
  </w:abstractNum>
  <w:abstractNum w:abstractNumId="16">
    <w:nsid w:val="00000011"/>
    <w:multiLevelType w:val="hybridMultilevel"/>
    <w:tmpl w:val="0A084B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multilevel"/>
    <w:tmpl w:val="A314C0AA"/>
    <w:lvl w:ilvl="0">
      <w:start w:val="1"/>
      <w:numFmt w:val="decimal"/>
      <w:lvlText w:val="%1"/>
      <w:lvlJc w:val="left"/>
      <w:pPr>
        <w:ind w:left="580" w:hanging="360"/>
      </w:pPr>
      <w:rPr>
        <w:rFonts w:hint="default"/>
        <w:lang w:val="en-US" w:eastAsia="en-US" w:bidi="ar-SA"/>
      </w:rPr>
    </w:lvl>
    <w:lvl w:ilvl="1">
      <w:start w:val="1"/>
      <w:numFmt w:val="decimal"/>
      <w:lvlText w:val="%1.%2"/>
      <w:lvlJc w:val="left"/>
      <w:pPr>
        <w:ind w:left="58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60" w:hanging="540"/>
      </w:pPr>
      <w:rPr>
        <w:rFonts w:hint="default"/>
        <w:spacing w:val="0"/>
        <w:w w:val="100"/>
        <w:lang w:val="en-US" w:eastAsia="en-US" w:bidi="ar-SA"/>
      </w:rPr>
    </w:lvl>
    <w:lvl w:ilvl="3">
      <w:start w:val="1"/>
      <w:numFmt w:val="bullet"/>
      <w:lvlText w:val="•"/>
      <w:lvlJc w:val="left"/>
      <w:pPr>
        <w:ind w:left="2848" w:hanging="540"/>
      </w:pPr>
      <w:rPr>
        <w:rFonts w:hint="default"/>
        <w:lang w:val="en-US" w:eastAsia="en-US" w:bidi="ar-SA"/>
      </w:rPr>
    </w:lvl>
    <w:lvl w:ilvl="4">
      <w:start w:val="1"/>
      <w:numFmt w:val="bullet"/>
      <w:lvlText w:val="•"/>
      <w:lvlJc w:val="left"/>
      <w:pPr>
        <w:ind w:left="3893" w:hanging="540"/>
      </w:pPr>
      <w:rPr>
        <w:rFonts w:hint="default"/>
        <w:lang w:val="en-US" w:eastAsia="en-US" w:bidi="ar-SA"/>
      </w:rPr>
    </w:lvl>
    <w:lvl w:ilvl="5">
      <w:start w:val="1"/>
      <w:numFmt w:val="bullet"/>
      <w:lvlText w:val="•"/>
      <w:lvlJc w:val="left"/>
      <w:pPr>
        <w:ind w:left="4937" w:hanging="540"/>
      </w:pPr>
      <w:rPr>
        <w:rFonts w:hint="default"/>
        <w:lang w:val="en-US" w:eastAsia="en-US" w:bidi="ar-SA"/>
      </w:rPr>
    </w:lvl>
    <w:lvl w:ilvl="6">
      <w:start w:val="1"/>
      <w:numFmt w:val="bullet"/>
      <w:lvlText w:val="•"/>
      <w:lvlJc w:val="left"/>
      <w:pPr>
        <w:ind w:left="5982" w:hanging="540"/>
      </w:pPr>
      <w:rPr>
        <w:rFonts w:hint="default"/>
        <w:lang w:val="en-US" w:eastAsia="en-US" w:bidi="ar-SA"/>
      </w:rPr>
    </w:lvl>
    <w:lvl w:ilvl="7">
      <w:start w:val="1"/>
      <w:numFmt w:val="bullet"/>
      <w:lvlText w:val="•"/>
      <w:lvlJc w:val="left"/>
      <w:pPr>
        <w:ind w:left="7026" w:hanging="540"/>
      </w:pPr>
      <w:rPr>
        <w:rFonts w:hint="default"/>
        <w:lang w:val="en-US" w:eastAsia="en-US" w:bidi="ar-SA"/>
      </w:rPr>
    </w:lvl>
    <w:lvl w:ilvl="8">
      <w:start w:val="1"/>
      <w:numFmt w:val="bullet"/>
      <w:lvlText w:val="•"/>
      <w:lvlJc w:val="left"/>
      <w:pPr>
        <w:ind w:left="8071" w:hanging="540"/>
      </w:pPr>
      <w:rPr>
        <w:rFonts w:hint="default"/>
        <w:lang w:val="en-US" w:eastAsia="en-US" w:bidi="ar-SA"/>
      </w:rPr>
    </w:lvl>
  </w:abstractNum>
  <w:abstractNum w:abstractNumId="18">
    <w:nsid w:val="00000013"/>
    <w:multiLevelType w:val="multilevel"/>
    <w:tmpl w:val="E682B87A"/>
    <w:lvl w:ilvl="0">
      <w:start w:val="5"/>
      <w:numFmt w:val="decimal"/>
      <w:lvlText w:val="%1"/>
      <w:lvlJc w:val="left"/>
      <w:pPr>
        <w:ind w:left="582" w:hanging="363"/>
      </w:pPr>
      <w:rPr>
        <w:rFonts w:hint="default"/>
        <w:lang w:val="en-US" w:eastAsia="en-US" w:bidi="ar-SA"/>
      </w:rPr>
    </w:lvl>
    <w:lvl w:ilvl="1">
      <w:start w:val="1"/>
      <w:numFmt w:val="decimal"/>
      <w:lvlText w:val="%1.%2"/>
      <w:lvlJc w:val="left"/>
      <w:pPr>
        <w:ind w:left="582"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decimal"/>
      <w:lvlText w:val="%1.%2.%3"/>
      <w:lvlJc w:val="left"/>
      <w:pPr>
        <w:ind w:left="760" w:hanging="54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bullet"/>
      <w:lvlText w:val="•"/>
      <w:lvlJc w:val="left"/>
      <w:pPr>
        <w:ind w:left="2848" w:hanging="540"/>
      </w:pPr>
      <w:rPr>
        <w:rFonts w:hint="default"/>
        <w:lang w:val="en-US" w:eastAsia="en-US" w:bidi="ar-SA"/>
      </w:rPr>
    </w:lvl>
    <w:lvl w:ilvl="4">
      <w:start w:val="1"/>
      <w:numFmt w:val="bullet"/>
      <w:lvlText w:val="•"/>
      <w:lvlJc w:val="left"/>
      <w:pPr>
        <w:ind w:left="3893" w:hanging="540"/>
      </w:pPr>
      <w:rPr>
        <w:rFonts w:hint="default"/>
        <w:lang w:val="en-US" w:eastAsia="en-US" w:bidi="ar-SA"/>
      </w:rPr>
    </w:lvl>
    <w:lvl w:ilvl="5">
      <w:start w:val="1"/>
      <w:numFmt w:val="bullet"/>
      <w:lvlText w:val="•"/>
      <w:lvlJc w:val="left"/>
      <w:pPr>
        <w:ind w:left="4937" w:hanging="540"/>
      </w:pPr>
      <w:rPr>
        <w:rFonts w:hint="default"/>
        <w:lang w:val="en-US" w:eastAsia="en-US" w:bidi="ar-SA"/>
      </w:rPr>
    </w:lvl>
    <w:lvl w:ilvl="6">
      <w:start w:val="1"/>
      <w:numFmt w:val="bullet"/>
      <w:lvlText w:val="•"/>
      <w:lvlJc w:val="left"/>
      <w:pPr>
        <w:ind w:left="5982" w:hanging="540"/>
      </w:pPr>
      <w:rPr>
        <w:rFonts w:hint="default"/>
        <w:lang w:val="en-US" w:eastAsia="en-US" w:bidi="ar-SA"/>
      </w:rPr>
    </w:lvl>
    <w:lvl w:ilvl="7">
      <w:start w:val="1"/>
      <w:numFmt w:val="bullet"/>
      <w:lvlText w:val="•"/>
      <w:lvlJc w:val="left"/>
      <w:pPr>
        <w:ind w:left="7026" w:hanging="540"/>
      </w:pPr>
      <w:rPr>
        <w:rFonts w:hint="default"/>
        <w:lang w:val="en-US" w:eastAsia="en-US" w:bidi="ar-SA"/>
      </w:rPr>
    </w:lvl>
    <w:lvl w:ilvl="8">
      <w:start w:val="1"/>
      <w:numFmt w:val="bullet"/>
      <w:lvlText w:val="•"/>
      <w:lvlJc w:val="left"/>
      <w:pPr>
        <w:ind w:left="8071" w:hanging="540"/>
      </w:pPr>
      <w:rPr>
        <w:rFonts w:hint="default"/>
        <w:lang w:val="en-US" w:eastAsia="en-US" w:bidi="ar-SA"/>
      </w:rPr>
    </w:lvl>
  </w:abstractNum>
  <w:abstractNum w:abstractNumId="19">
    <w:nsid w:val="00000014"/>
    <w:multiLevelType w:val="hybridMultilevel"/>
    <w:tmpl w:val="DAB61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5"/>
    <w:multiLevelType w:val="multilevel"/>
    <w:tmpl w:val="6CFD06C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00000016"/>
    <w:multiLevelType w:val="hybridMultilevel"/>
    <w:tmpl w:val="802A39CA"/>
    <w:lvl w:ilvl="0" w:tplc="875EC41E">
      <w:start w:val="1"/>
      <w:numFmt w:val="bullet"/>
      <w:lvlText w:val=""/>
      <w:lvlJc w:val="left"/>
      <w:pPr>
        <w:ind w:left="502" w:hanging="360"/>
      </w:pPr>
      <w:rPr>
        <w:rFonts w:ascii="Symbol" w:eastAsia="Symbol" w:hAnsi="Symbol" w:cs="Symbol" w:hint="default"/>
        <w:b w:val="0"/>
        <w:bCs w:val="0"/>
        <w:i w:val="0"/>
        <w:iCs w:val="0"/>
        <w:spacing w:val="0"/>
        <w:w w:val="100"/>
        <w:sz w:val="24"/>
        <w:szCs w:val="24"/>
        <w:lang w:val="en-US" w:eastAsia="en-US" w:bidi="ar-SA"/>
      </w:rPr>
    </w:lvl>
    <w:lvl w:ilvl="1" w:tplc="3EEAE4EA">
      <w:start w:val="1"/>
      <w:numFmt w:val="bullet"/>
      <w:lvlText w:val="•"/>
      <w:lvlJc w:val="left"/>
      <w:pPr>
        <w:ind w:left="769" w:hanging="360"/>
      </w:pPr>
      <w:rPr>
        <w:rFonts w:hint="default"/>
        <w:lang w:val="en-US" w:eastAsia="en-US" w:bidi="ar-SA"/>
      </w:rPr>
    </w:lvl>
    <w:lvl w:ilvl="2" w:tplc="A5B6E138">
      <w:start w:val="1"/>
      <w:numFmt w:val="bullet"/>
      <w:lvlText w:val="•"/>
      <w:lvlJc w:val="left"/>
      <w:pPr>
        <w:ind w:left="1038" w:hanging="360"/>
      </w:pPr>
      <w:rPr>
        <w:rFonts w:hint="default"/>
        <w:lang w:val="en-US" w:eastAsia="en-US" w:bidi="ar-SA"/>
      </w:rPr>
    </w:lvl>
    <w:lvl w:ilvl="3" w:tplc="C0982A2E">
      <w:start w:val="1"/>
      <w:numFmt w:val="bullet"/>
      <w:lvlText w:val="•"/>
      <w:lvlJc w:val="left"/>
      <w:pPr>
        <w:ind w:left="1308" w:hanging="360"/>
      </w:pPr>
      <w:rPr>
        <w:rFonts w:hint="default"/>
        <w:lang w:val="en-US" w:eastAsia="en-US" w:bidi="ar-SA"/>
      </w:rPr>
    </w:lvl>
    <w:lvl w:ilvl="4" w:tplc="790A1AAC">
      <w:start w:val="1"/>
      <w:numFmt w:val="bullet"/>
      <w:lvlText w:val="•"/>
      <w:lvlJc w:val="left"/>
      <w:pPr>
        <w:ind w:left="1577" w:hanging="360"/>
      </w:pPr>
      <w:rPr>
        <w:rFonts w:hint="default"/>
        <w:lang w:val="en-US" w:eastAsia="en-US" w:bidi="ar-SA"/>
      </w:rPr>
    </w:lvl>
    <w:lvl w:ilvl="5" w:tplc="7DD28754">
      <w:start w:val="1"/>
      <w:numFmt w:val="bullet"/>
      <w:lvlText w:val="•"/>
      <w:lvlJc w:val="left"/>
      <w:pPr>
        <w:ind w:left="1847" w:hanging="360"/>
      </w:pPr>
      <w:rPr>
        <w:rFonts w:hint="default"/>
        <w:lang w:val="en-US" w:eastAsia="en-US" w:bidi="ar-SA"/>
      </w:rPr>
    </w:lvl>
    <w:lvl w:ilvl="6" w:tplc="39BAE520">
      <w:start w:val="1"/>
      <w:numFmt w:val="bullet"/>
      <w:lvlText w:val="•"/>
      <w:lvlJc w:val="left"/>
      <w:pPr>
        <w:ind w:left="2116" w:hanging="360"/>
      </w:pPr>
      <w:rPr>
        <w:rFonts w:hint="default"/>
        <w:lang w:val="en-US" w:eastAsia="en-US" w:bidi="ar-SA"/>
      </w:rPr>
    </w:lvl>
    <w:lvl w:ilvl="7" w:tplc="ACF8470A">
      <w:start w:val="1"/>
      <w:numFmt w:val="bullet"/>
      <w:lvlText w:val="•"/>
      <w:lvlJc w:val="left"/>
      <w:pPr>
        <w:ind w:left="2386" w:hanging="360"/>
      </w:pPr>
      <w:rPr>
        <w:rFonts w:hint="default"/>
        <w:lang w:val="en-US" w:eastAsia="en-US" w:bidi="ar-SA"/>
      </w:rPr>
    </w:lvl>
    <w:lvl w:ilvl="8" w:tplc="C88295A6">
      <w:start w:val="1"/>
      <w:numFmt w:val="bullet"/>
      <w:lvlText w:val="•"/>
      <w:lvlJc w:val="left"/>
      <w:pPr>
        <w:ind w:left="2655" w:hanging="360"/>
      </w:pPr>
      <w:rPr>
        <w:rFonts w:hint="default"/>
        <w:lang w:val="en-US" w:eastAsia="en-US" w:bidi="ar-SA"/>
      </w:rPr>
    </w:lvl>
  </w:abstractNum>
  <w:abstractNum w:abstractNumId="22">
    <w:nsid w:val="00000017"/>
    <w:multiLevelType w:val="hybridMultilevel"/>
    <w:tmpl w:val="B4604786"/>
    <w:lvl w:ilvl="0" w:tplc="324635B8">
      <w:start w:val="1"/>
      <w:numFmt w:val="lowerRoman"/>
      <w:lvlText w:val="%1."/>
      <w:lvlJc w:val="left"/>
      <w:pPr>
        <w:ind w:left="940" w:hanging="488"/>
        <w:jc w:val="right"/>
      </w:pPr>
      <w:rPr>
        <w:rFonts w:hint="default"/>
        <w:spacing w:val="0"/>
        <w:w w:val="100"/>
        <w:lang w:val="en-US" w:eastAsia="en-US" w:bidi="ar-SA"/>
      </w:rPr>
    </w:lvl>
    <w:lvl w:ilvl="1" w:tplc="3DA8C8B0">
      <w:start w:val="1"/>
      <w:numFmt w:val="bullet"/>
      <w:lvlText w:val="•"/>
      <w:lvlJc w:val="left"/>
      <w:pPr>
        <w:ind w:left="1862" w:hanging="488"/>
      </w:pPr>
      <w:rPr>
        <w:rFonts w:hint="default"/>
        <w:lang w:val="en-US" w:eastAsia="en-US" w:bidi="ar-SA"/>
      </w:rPr>
    </w:lvl>
    <w:lvl w:ilvl="2" w:tplc="A87C2BA6">
      <w:start w:val="1"/>
      <w:numFmt w:val="bullet"/>
      <w:lvlText w:val="•"/>
      <w:lvlJc w:val="left"/>
      <w:pPr>
        <w:ind w:left="2784" w:hanging="488"/>
      </w:pPr>
      <w:rPr>
        <w:rFonts w:hint="default"/>
        <w:lang w:val="en-US" w:eastAsia="en-US" w:bidi="ar-SA"/>
      </w:rPr>
    </w:lvl>
    <w:lvl w:ilvl="3" w:tplc="C3A88DEC">
      <w:start w:val="1"/>
      <w:numFmt w:val="bullet"/>
      <w:lvlText w:val="•"/>
      <w:lvlJc w:val="left"/>
      <w:pPr>
        <w:ind w:left="3706" w:hanging="488"/>
      </w:pPr>
      <w:rPr>
        <w:rFonts w:hint="default"/>
        <w:lang w:val="en-US" w:eastAsia="en-US" w:bidi="ar-SA"/>
      </w:rPr>
    </w:lvl>
    <w:lvl w:ilvl="4" w:tplc="40DED3E6">
      <w:start w:val="1"/>
      <w:numFmt w:val="bullet"/>
      <w:lvlText w:val="•"/>
      <w:lvlJc w:val="left"/>
      <w:pPr>
        <w:ind w:left="4628" w:hanging="488"/>
      </w:pPr>
      <w:rPr>
        <w:rFonts w:hint="default"/>
        <w:lang w:val="en-US" w:eastAsia="en-US" w:bidi="ar-SA"/>
      </w:rPr>
    </w:lvl>
    <w:lvl w:ilvl="5" w:tplc="B9821F1C">
      <w:start w:val="1"/>
      <w:numFmt w:val="bullet"/>
      <w:lvlText w:val="•"/>
      <w:lvlJc w:val="left"/>
      <w:pPr>
        <w:ind w:left="5550" w:hanging="488"/>
      </w:pPr>
      <w:rPr>
        <w:rFonts w:hint="default"/>
        <w:lang w:val="en-US" w:eastAsia="en-US" w:bidi="ar-SA"/>
      </w:rPr>
    </w:lvl>
    <w:lvl w:ilvl="6" w:tplc="F510135C">
      <w:start w:val="1"/>
      <w:numFmt w:val="bullet"/>
      <w:lvlText w:val="•"/>
      <w:lvlJc w:val="left"/>
      <w:pPr>
        <w:ind w:left="6472" w:hanging="488"/>
      </w:pPr>
      <w:rPr>
        <w:rFonts w:hint="default"/>
        <w:lang w:val="en-US" w:eastAsia="en-US" w:bidi="ar-SA"/>
      </w:rPr>
    </w:lvl>
    <w:lvl w:ilvl="7" w:tplc="F3C2F910">
      <w:start w:val="1"/>
      <w:numFmt w:val="bullet"/>
      <w:lvlText w:val="•"/>
      <w:lvlJc w:val="left"/>
      <w:pPr>
        <w:ind w:left="7394" w:hanging="488"/>
      </w:pPr>
      <w:rPr>
        <w:rFonts w:hint="default"/>
        <w:lang w:val="en-US" w:eastAsia="en-US" w:bidi="ar-SA"/>
      </w:rPr>
    </w:lvl>
    <w:lvl w:ilvl="8" w:tplc="7C9AC386">
      <w:start w:val="1"/>
      <w:numFmt w:val="bullet"/>
      <w:lvlText w:val="•"/>
      <w:lvlJc w:val="left"/>
      <w:pPr>
        <w:ind w:left="8316" w:hanging="488"/>
      </w:pPr>
      <w:rPr>
        <w:rFonts w:hint="default"/>
        <w:lang w:val="en-US" w:eastAsia="en-US" w:bidi="ar-SA"/>
      </w:rPr>
    </w:lvl>
  </w:abstractNum>
  <w:abstractNum w:abstractNumId="23">
    <w:nsid w:val="00000018"/>
    <w:multiLevelType w:val="hybridMultilevel"/>
    <w:tmpl w:val="BD7AA6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9"/>
    <w:multiLevelType w:val="multilevel"/>
    <w:tmpl w:val="C5665B7C"/>
    <w:lvl w:ilvl="0">
      <w:start w:val="3"/>
      <w:numFmt w:val="decimal"/>
      <w:lvlText w:val="%1"/>
      <w:lvlJc w:val="left"/>
      <w:pPr>
        <w:ind w:left="580" w:hanging="360"/>
      </w:pPr>
      <w:rPr>
        <w:rFonts w:hint="default"/>
        <w:lang w:val="en-US" w:eastAsia="en-US" w:bidi="ar-SA"/>
      </w:rPr>
    </w:lvl>
    <w:lvl w:ilvl="1">
      <w:start w:val="1"/>
      <w:numFmt w:val="decimal"/>
      <w:lvlText w:val="%1.%2"/>
      <w:lvlJc w:val="left"/>
      <w:pPr>
        <w:ind w:left="58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60"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bullet"/>
      <w:lvlText w:val="•"/>
      <w:lvlJc w:val="left"/>
      <w:pPr>
        <w:ind w:left="2848" w:hanging="540"/>
      </w:pPr>
      <w:rPr>
        <w:rFonts w:hint="default"/>
        <w:lang w:val="en-US" w:eastAsia="en-US" w:bidi="ar-SA"/>
      </w:rPr>
    </w:lvl>
    <w:lvl w:ilvl="4">
      <w:start w:val="1"/>
      <w:numFmt w:val="bullet"/>
      <w:lvlText w:val="•"/>
      <w:lvlJc w:val="left"/>
      <w:pPr>
        <w:ind w:left="3893" w:hanging="540"/>
      </w:pPr>
      <w:rPr>
        <w:rFonts w:hint="default"/>
        <w:lang w:val="en-US" w:eastAsia="en-US" w:bidi="ar-SA"/>
      </w:rPr>
    </w:lvl>
    <w:lvl w:ilvl="5">
      <w:start w:val="1"/>
      <w:numFmt w:val="bullet"/>
      <w:lvlText w:val="•"/>
      <w:lvlJc w:val="left"/>
      <w:pPr>
        <w:ind w:left="4937" w:hanging="540"/>
      </w:pPr>
      <w:rPr>
        <w:rFonts w:hint="default"/>
        <w:lang w:val="en-US" w:eastAsia="en-US" w:bidi="ar-SA"/>
      </w:rPr>
    </w:lvl>
    <w:lvl w:ilvl="6">
      <w:start w:val="1"/>
      <w:numFmt w:val="bullet"/>
      <w:lvlText w:val="•"/>
      <w:lvlJc w:val="left"/>
      <w:pPr>
        <w:ind w:left="5982" w:hanging="540"/>
      </w:pPr>
      <w:rPr>
        <w:rFonts w:hint="default"/>
        <w:lang w:val="en-US" w:eastAsia="en-US" w:bidi="ar-SA"/>
      </w:rPr>
    </w:lvl>
    <w:lvl w:ilvl="7">
      <w:start w:val="1"/>
      <w:numFmt w:val="bullet"/>
      <w:lvlText w:val="•"/>
      <w:lvlJc w:val="left"/>
      <w:pPr>
        <w:ind w:left="7026" w:hanging="540"/>
      </w:pPr>
      <w:rPr>
        <w:rFonts w:hint="default"/>
        <w:lang w:val="en-US" w:eastAsia="en-US" w:bidi="ar-SA"/>
      </w:rPr>
    </w:lvl>
    <w:lvl w:ilvl="8">
      <w:start w:val="1"/>
      <w:numFmt w:val="bullet"/>
      <w:lvlText w:val="•"/>
      <w:lvlJc w:val="left"/>
      <w:pPr>
        <w:ind w:left="8071" w:hanging="540"/>
      </w:pPr>
      <w:rPr>
        <w:rFonts w:hint="default"/>
        <w:lang w:val="en-US" w:eastAsia="en-US" w:bidi="ar-SA"/>
      </w:rPr>
    </w:lvl>
  </w:abstractNum>
  <w:abstractNum w:abstractNumId="25">
    <w:nsid w:val="0000001A"/>
    <w:multiLevelType w:val="multilevel"/>
    <w:tmpl w:val="32BCE850"/>
    <w:lvl w:ilvl="0">
      <w:start w:val="2"/>
      <w:numFmt w:val="decimal"/>
      <w:lvlText w:val="%1"/>
      <w:lvlJc w:val="left"/>
      <w:pPr>
        <w:ind w:left="580" w:hanging="360"/>
      </w:pPr>
      <w:rPr>
        <w:rFonts w:hint="default"/>
        <w:lang w:val="en-US" w:eastAsia="en-US" w:bidi="ar-SA"/>
      </w:rPr>
    </w:lvl>
    <w:lvl w:ilvl="1">
      <w:start w:val="1"/>
      <w:numFmt w:val="decimal"/>
      <w:lvlText w:val="%1.%2"/>
      <w:lvlJc w:val="left"/>
      <w:pPr>
        <w:ind w:left="58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760"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bullet"/>
      <w:lvlText w:val="•"/>
      <w:lvlJc w:val="left"/>
      <w:pPr>
        <w:ind w:left="2848" w:hanging="540"/>
      </w:pPr>
      <w:rPr>
        <w:rFonts w:hint="default"/>
        <w:lang w:val="en-US" w:eastAsia="en-US" w:bidi="ar-SA"/>
      </w:rPr>
    </w:lvl>
    <w:lvl w:ilvl="4">
      <w:start w:val="1"/>
      <w:numFmt w:val="bullet"/>
      <w:lvlText w:val="•"/>
      <w:lvlJc w:val="left"/>
      <w:pPr>
        <w:ind w:left="3893" w:hanging="540"/>
      </w:pPr>
      <w:rPr>
        <w:rFonts w:hint="default"/>
        <w:lang w:val="en-US" w:eastAsia="en-US" w:bidi="ar-SA"/>
      </w:rPr>
    </w:lvl>
    <w:lvl w:ilvl="5">
      <w:start w:val="1"/>
      <w:numFmt w:val="bullet"/>
      <w:lvlText w:val="•"/>
      <w:lvlJc w:val="left"/>
      <w:pPr>
        <w:ind w:left="4937" w:hanging="540"/>
      </w:pPr>
      <w:rPr>
        <w:rFonts w:hint="default"/>
        <w:lang w:val="en-US" w:eastAsia="en-US" w:bidi="ar-SA"/>
      </w:rPr>
    </w:lvl>
    <w:lvl w:ilvl="6">
      <w:start w:val="1"/>
      <w:numFmt w:val="bullet"/>
      <w:lvlText w:val="•"/>
      <w:lvlJc w:val="left"/>
      <w:pPr>
        <w:ind w:left="5982" w:hanging="540"/>
      </w:pPr>
      <w:rPr>
        <w:rFonts w:hint="default"/>
        <w:lang w:val="en-US" w:eastAsia="en-US" w:bidi="ar-SA"/>
      </w:rPr>
    </w:lvl>
    <w:lvl w:ilvl="7">
      <w:start w:val="1"/>
      <w:numFmt w:val="bullet"/>
      <w:lvlText w:val="•"/>
      <w:lvlJc w:val="left"/>
      <w:pPr>
        <w:ind w:left="7026" w:hanging="540"/>
      </w:pPr>
      <w:rPr>
        <w:rFonts w:hint="default"/>
        <w:lang w:val="en-US" w:eastAsia="en-US" w:bidi="ar-SA"/>
      </w:rPr>
    </w:lvl>
    <w:lvl w:ilvl="8">
      <w:start w:val="1"/>
      <w:numFmt w:val="bullet"/>
      <w:lvlText w:val="•"/>
      <w:lvlJc w:val="left"/>
      <w:pPr>
        <w:ind w:left="8071" w:hanging="540"/>
      </w:pPr>
      <w:rPr>
        <w:rFonts w:hint="default"/>
        <w:lang w:val="en-US" w:eastAsia="en-US" w:bidi="ar-SA"/>
      </w:rPr>
    </w:lvl>
  </w:abstractNum>
  <w:abstractNum w:abstractNumId="26">
    <w:nsid w:val="0000001B"/>
    <w:multiLevelType w:val="hybridMultilevel"/>
    <w:tmpl w:val="24900E24"/>
    <w:lvl w:ilvl="0" w:tplc="F48EADB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C"/>
    <w:multiLevelType w:val="multilevel"/>
    <w:tmpl w:val="F144530A"/>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8">
    <w:nsid w:val="0000001D"/>
    <w:multiLevelType w:val="multilevel"/>
    <w:tmpl w:val="E05E18F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9">
    <w:nsid w:val="0000001E"/>
    <w:multiLevelType w:val="hybridMultilevel"/>
    <w:tmpl w:val="3476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0000001F"/>
    <w:multiLevelType w:val="multilevel"/>
    <w:tmpl w:val="2D1005D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3C8D409F"/>
    <w:multiLevelType w:val="multilevel"/>
    <w:tmpl w:val="A1C6CE66"/>
    <w:lvl w:ilvl="0">
      <w:start w:val="1"/>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num w:numId="1">
    <w:abstractNumId w:val="31"/>
  </w:num>
  <w:num w:numId="2">
    <w:abstractNumId w:val="15"/>
  </w:num>
  <w:num w:numId="3">
    <w:abstractNumId w:val="6"/>
  </w:num>
  <w:num w:numId="4">
    <w:abstractNumId w:val="3"/>
  </w:num>
  <w:num w:numId="5">
    <w:abstractNumId w:val="1"/>
  </w:num>
  <w:num w:numId="6">
    <w:abstractNumId w:val="24"/>
  </w:num>
  <w:num w:numId="7">
    <w:abstractNumId w:val="25"/>
  </w:num>
  <w:num w:numId="8">
    <w:abstractNumId w:val="12"/>
  </w:num>
  <w:num w:numId="9">
    <w:abstractNumId w:val="10"/>
  </w:num>
  <w:num w:numId="10">
    <w:abstractNumId w:val="21"/>
  </w:num>
  <w:num w:numId="11">
    <w:abstractNumId w:val="7"/>
  </w:num>
  <w:num w:numId="12">
    <w:abstractNumId w:val="22"/>
  </w:num>
  <w:num w:numId="13">
    <w:abstractNumId w:val="11"/>
  </w:num>
  <w:num w:numId="14">
    <w:abstractNumId w:val="17"/>
  </w:num>
  <w:num w:numId="15">
    <w:abstractNumId w:val="13"/>
  </w:num>
  <w:num w:numId="16">
    <w:abstractNumId w:val="18"/>
  </w:num>
  <w:num w:numId="17">
    <w:abstractNumId w:val="5"/>
  </w:num>
  <w:num w:numId="18">
    <w:abstractNumId w:val="8"/>
  </w:num>
  <w:num w:numId="19">
    <w:abstractNumId w:val="2"/>
  </w:num>
  <w:num w:numId="20">
    <w:abstractNumId w:val="9"/>
  </w:num>
  <w:num w:numId="21">
    <w:abstractNumId w:val="20"/>
  </w:num>
  <w:num w:numId="22">
    <w:abstractNumId w:val="4"/>
  </w:num>
  <w:num w:numId="23">
    <w:abstractNumId w:val="0"/>
  </w:num>
  <w:num w:numId="24">
    <w:abstractNumId w:val="14"/>
  </w:num>
  <w:num w:numId="25">
    <w:abstractNumId w:val="23"/>
  </w:num>
  <w:num w:numId="26">
    <w:abstractNumId w:val="19"/>
  </w:num>
  <w:num w:numId="27">
    <w:abstractNumId w:val="30"/>
  </w:num>
  <w:num w:numId="28">
    <w:abstractNumId w:val="16"/>
  </w:num>
  <w:num w:numId="29">
    <w:abstractNumId w:val="27"/>
  </w:num>
  <w:num w:numId="30">
    <w:abstractNumId w:val="28"/>
  </w:num>
  <w:num w:numId="31">
    <w:abstractNumId w:val="29"/>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894"/>
    <w:rsid w:val="00005EC5"/>
    <w:rsid w:val="00027071"/>
    <w:rsid w:val="00052014"/>
    <w:rsid w:val="000521AF"/>
    <w:rsid w:val="000C3493"/>
    <w:rsid w:val="000E57CE"/>
    <w:rsid w:val="001D5894"/>
    <w:rsid w:val="0020299E"/>
    <w:rsid w:val="00250784"/>
    <w:rsid w:val="002C1B3A"/>
    <w:rsid w:val="00332375"/>
    <w:rsid w:val="00347B12"/>
    <w:rsid w:val="003559AB"/>
    <w:rsid w:val="00484B77"/>
    <w:rsid w:val="00492656"/>
    <w:rsid w:val="00543DD8"/>
    <w:rsid w:val="00567C0D"/>
    <w:rsid w:val="005955E2"/>
    <w:rsid w:val="005C4D57"/>
    <w:rsid w:val="005D44ED"/>
    <w:rsid w:val="005E0165"/>
    <w:rsid w:val="00602AB4"/>
    <w:rsid w:val="00674D67"/>
    <w:rsid w:val="006D4416"/>
    <w:rsid w:val="006E051F"/>
    <w:rsid w:val="0079662A"/>
    <w:rsid w:val="00854983"/>
    <w:rsid w:val="008739BE"/>
    <w:rsid w:val="008C7562"/>
    <w:rsid w:val="00980AA3"/>
    <w:rsid w:val="009E2781"/>
    <w:rsid w:val="00A02760"/>
    <w:rsid w:val="00A35A40"/>
    <w:rsid w:val="00A90C73"/>
    <w:rsid w:val="00AB3B88"/>
    <w:rsid w:val="00AB6866"/>
    <w:rsid w:val="00B313E9"/>
    <w:rsid w:val="00CF4C54"/>
    <w:rsid w:val="00CF760C"/>
    <w:rsid w:val="00D31917"/>
    <w:rsid w:val="00D412D1"/>
    <w:rsid w:val="00DE533C"/>
    <w:rsid w:val="00DF3FC3"/>
    <w:rsid w:val="00E61F5D"/>
    <w:rsid w:val="00EF3EA1"/>
    <w:rsid w:val="00FF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FA85E0-8156-4AF2-8E62-E659737BD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pPr>
      <w:spacing w:before="77"/>
      <w:ind w:right="1743"/>
      <w:jc w:val="center"/>
      <w:outlineLvl w:val="0"/>
    </w:pPr>
    <w:rPr>
      <w:b/>
      <w:bCs/>
      <w:sz w:val="24"/>
      <w:szCs w:val="24"/>
    </w:rPr>
  </w:style>
  <w:style w:type="paragraph" w:styleId="Heading2">
    <w:name w:val="heading 2"/>
    <w:basedOn w:val="Normal"/>
    <w:link w:val="Heading2Char"/>
    <w:uiPriority w:val="1"/>
    <w:qFormat/>
    <w:pPr>
      <w:spacing w:before="5"/>
      <w:ind w:left="580" w:hanging="360"/>
      <w:jc w:val="both"/>
      <w:outlineLvl w:val="1"/>
    </w:pPr>
    <w:rPr>
      <w:b/>
      <w:bCs/>
      <w:sz w:val="24"/>
      <w:szCs w:val="24"/>
    </w:rPr>
  </w:style>
  <w:style w:type="paragraph" w:styleId="Heading3">
    <w:name w:val="heading 3"/>
    <w:basedOn w:val="Normal"/>
    <w:link w:val="Heading3Char"/>
    <w:uiPriority w:val="1"/>
    <w:qFormat/>
    <w:pPr>
      <w:ind w:left="220"/>
      <w:outlineLvl w:val="2"/>
    </w:pPr>
    <w:rPr>
      <w:b/>
      <w:bCs/>
      <w:i/>
      <w:iCs/>
      <w:sz w:val="24"/>
      <w:szCs w:val="24"/>
    </w:rPr>
  </w:style>
  <w:style w:type="paragraph" w:styleId="Heading4">
    <w:name w:val="heading 4"/>
    <w:basedOn w:val="Normal"/>
    <w:next w:val="Normal"/>
    <w:link w:val="Heading4Char"/>
    <w:uiPriority w:val="9"/>
    <w:qFormat/>
    <w:pPr>
      <w:keepNext/>
      <w:keepLines/>
      <w:spacing w:before="40"/>
      <w:outlineLvl w:val="3"/>
    </w:pPr>
    <w:rPr>
      <w:rFonts w:ascii="Calibri Light" w:eastAsia="SimSun" w:hAnsi="Calibri Light" w:cs="SimSun"/>
      <w:i/>
      <w:iCs/>
      <w:color w:val="2E74B5"/>
    </w:rPr>
  </w:style>
  <w:style w:type="paragraph" w:styleId="Heading5">
    <w:name w:val="heading 5"/>
    <w:basedOn w:val="Normal"/>
    <w:next w:val="Normal"/>
    <w:link w:val="Heading5Char"/>
    <w:uiPriority w:val="9"/>
    <w:qFormat/>
    <w:pPr>
      <w:keepNext/>
      <w:keepLines/>
      <w:spacing w:before="40"/>
      <w:outlineLvl w:val="4"/>
    </w:pPr>
    <w:rPr>
      <w:rFonts w:ascii="Calibri Light" w:eastAsia="SimSun" w:hAnsi="Calibri Light" w:cs="SimSun"/>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1"/>
    <w:rPr>
      <w:rFonts w:ascii="Times New Roman" w:eastAsia="Times New Roman" w:hAnsi="Times New Roman" w:cs="Times New Roman"/>
      <w:b/>
      <w:bCs/>
      <w:i/>
      <w:iCs/>
      <w:sz w:val="24"/>
      <w:szCs w:val="24"/>
    </w:rPr>
  </w:style>
  <w:style w:type="paragraph" w:styleId="TOC1">
    <w:name w:val="toc 1"/>
    <w:basedOn w:val="Normal"/>
    <w:uiPriority w:val="39"/>
    <w:qFormat/>
    <w:pPr>
      <w:spacing w:before="146"/>
      <w:ind w:left="220"/>
    </w:pPr>
    <w:rPr>
      <w:b/>
      <w:bCs/>
      <w:sz w:val="24"/>
      <w:szCs w:val="24"/>
    </w:rPr>
  </w:style>
  <w:style w:type="paragraph" w:styleId="TOC2">
    <w:name w:val="toc 2"/>
    <w:basedOn w:val="Normal"/>
    <w:uiPriority w:val="39"/>
    <w:qFormat/>
    <w:pPr>
      <w:spacing w:before="142"/>
      <w:ind w:left="580" w:hanging="360"/>
    </w:pPr>
    <w:rPr>
      <w:sz w:val="24"/>
      <w:szCs w:val="24"/>
    </w:rPr>
  </w:style>
  <w:style w:type="paragraph" w:styleId="BodyText">
    <w:name w:val="Body Text"/>
    <w:basedOn w:val="Normal"/>
    <w:link w:val="BodyTextChar"/>
    <w:uiPriority w:val="1"/>
    <w:qFormat/>
    <w:pPr>
      <w:ind w:left="220"/>
      <w:jc w:val="both"/>
    </w:pPr>
    <w:rPr>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Title">
    <w:name w:val="Title"/>
    <w:basedOn w:val="Normal"/>
    <w:link w:val="TitleChar"/>
    <w:uiPriority w:val="1"/>
    <w:qFormat/>
    <w:pPr>
      <w:ind w:left="212" w:right="566"/>
      <w:jc w:val="center"/>
    </w:pPr>
    <w:rPr>
      <w:b/>
      <w:bCs/>
      <w:sz w:val="40"/>
      <w:szCs w:val="40"/>
    </w:rPr>
  </w:style>
  <w:style w:type="character" w:customStyle="1" w:styleId="TitleChar">
    <w:name w:val="Title Char"/>
    <w:basedOn w:val="DefaultParagraphFont"/>
    <w:link w:val="Title"/>
    <w:uiPriority w:val="1"/>
    <w:rPr>
      <w:rFonts w:ascii="Times New Roman" w:eastAsia="Times New Roman" w:hAnsi="Times New Roman" w:cs="Times New Roman"/>
      <w:b/>
      <w:bCs/>
      <w:sz w:val="40"/>
      <w:szCs w:val="40"/>
    </w:rPr>
  </w:style>
  <w:style w:type="paragraph" w:styleId="ListParagraph">
    <w:name w:val="List Paragraph"/>
    <w:basedOn w:val="Normal"/>
    <w:uiPriority w:val="34"/>
    <w:qFormat/>
    <w:pPr>
      <w:spacing w:before="142"/>
      <w:ind w:left="580" w:hanging="360"/>
      <w:jc w:val="both"/>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rPr>
      <w:rFonts w:ascii="Calibri Light" w:eastAsia="SimSun" w:hAnsi="Calibri Light" w:cs="SimSun"/>
      <w:i/>
      <w:iCs/>
      <w:color w:val="2E74B5"/>
    </w:rPr>
  </w:style>
  <w:style w:type="character" w:customStyle="1" w:styleId="Heading5Char">
    <w:name w:val="Heading 5 Char"/>
    <w:basedOn w:val="DefaultParagraphFont"/>
    <w:link w:val="Heading5"/>
    <w:uiPriority w:val="9"/>
    <w:rPr>
      <w:rFonts w:ascii="Calibri Light" w:eastAsia="SimSun" w:hAnsi="Calibri Light" w:cs="SimSun"/>
      <w:color w:val="2E74B5"/>
    </w:rPr>
  </w:style>
  <w:style w:type="paragraph" w:styleId="TOCHeading">
    <w:name w:val="TOC Heading"/>
    <w:basedOn w:val="Heading1"/>
    <w:next w:val="Normal"/>
    <w:uiPriority w:val="39"/>
    <w:qFormat/>
    <w:pPr>
      <w:keepNext/>
      <w:keepLines/>
      <w:widowControl/>
      <w:autoSpaceDE/>
      <w:autoSpaceDN/>
      <w:spacing w:before="240" w:line="259" w:lineRule="auto"/>
      <w:ind w:right="0"/>
      <w:jc w:val="left"/>
      <w:outlineLvl w:val="9"/>
    </w:pPr>
    <w:rPr>
      <w:rFonts w:ascii="Calibri Light" w:eastAsia="SimSun" w:hAnsi="Calibri Light" w:cs="SimSun"/>
      <w:b w:val="0"/>
      <w:bCs w:val="0"/>
      <w:color w:val="2E74B5"/>
      <w:sz w:val="32"/>
      <w:szCs w:val="32"/>
    </w:rPr>
  </w:style>
  <w:style w:type="paragraph" w:styleId="TOC3">
    <w:name w:val="toc 3"/>
    <w:basedOn w:val="Normal"/>
    <w:next w:val="Normal"/>
    <w:uiPriority w:val="39"/>
    <w:pPr>
      <w:spacing w:after="100"/>
      <w:ind w:left="440"/>
    </w:pPr>
  </w:style>
  <w:style w:type="character" w:styleId="Hyperlink">
    <w:name w:val="Hyperlink"/>
    <w:basedOn w:val="DefaultParagraphFont"/>
    <w:uiPriority w:val="99"/>
    <w:rPr>
      <w:color w:val="0563C1"/>
      <w:u w:val="single"/>
    </w:rPr>
  </w:style>
  <w:style w:type="paragraph" w:styleId="CommentText">
    <w:name w:val="annotation text"/>
    <w:basedOn w:val="Normal"/>
    <w:link w:val="CommentTextChar"/>
    <w:uiPriority w:val="99"/>
    <w:pPr>
      <w:widowControl/>
      <w:autoSpaceDE/>
      <w:autoSpaceDN/>
      <w:spacing w:after="160" w:line="259" w:lineRule="auto"/>
    </w:pPr>
    <w:rPr>
      <w:rFonts w:ascii="Calibri" w:eastAsia="Calibri" w:hAnsi="Calibri" w:cs="SimSun"/>
    </w:rPr>
  </w:style>
  <w:style w:type="character" w:customStyle="1" w:styleId="CommentTextChar">
    <w:name w:val="Comment Text Char"/>
    <w:basedOn w:val="DefaultParagraphFont"/>
    <w:link w:val="CommentText"/>
    <w:uiPriority w:val="99"/>
  </w:style>
  <w:style w:type="character" w:styleId="Strong">
    <w:name w:val="Strong"/>
    <w:basedOn w:val="DefaultParagraphFont"/>
    <w:uiPriority w:val="22"/>
    <w:qFormat/>
    <w:rPr>
      <w:b/>
      <w:bCs/>
    </w:rPr>
  </w:style>
  <w:style w:type="table" w:styleId="TableGrid">
    <w:name w:val="Table Grid"/>
    <w:basedOn w:val="TableNormal"/>
    <w:uiPriority w:val="39"/>
    <w:qFormat/>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Times New Roman" w:hAnsi="Segoe UI" w:cs="Segoe UI"/>
      <w:sz w:val="18"/>
      <w:szCs w:val="18"/>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rPr>
      <w:rFonts w:ascii="Times New Roman" w:eastAsia="Times New Roman" w:hAnsi="Times New Roman" w:cs="Times New Roman"/>
    </w:rPr>
  </w:style>
  <w:style w:type="character" w:styleId="CommentReference">
    <w:name w:val="annotation reference"/>
    <w:basedOn w:val="DefaultParagraphFont"/>
    <w:uiPriority w:val="99"/>
    <w:rPr>
      <w:sz w:val="16"/>
      <w:szCs w:val="16"/>
    </w:rPr>
  </w:style>
  <w:style w:type="paragraph" w:styleId="CommentSubject">
    <w:name w:val="annotation subject"/>
    <w:basedOn w:val="CommentText"/>
    <w:next w:val="CommentText"/>
    <w:link w:val="CommentSubjectChar"/>
    <w:uiPriority w:val="99"/>
    <w:pPr>
      <w:widowControl w:val="0"/>
      <w:autoSpaceDE w:val="0"/>
      <w:autoSpaceDN w:val="0"/>
      <w:spacing w:after="0" w:line="240" w:lineRule="auto"/>
    </w:pPr>
    <w:rPr>
      <w:rFonts w:ascii="Times New Roman" w:eastAsia="Times New Roman" w:hAnsi="Times New Roman" w:cs="Times New Roman"/>
      <w:b/>
      <w:bCs/>
      <w:sz w:val="20"/>
      <w:szCs w:val="20"/>
    </w:rPr>
  </w:style>
  <w:style w:type="character" w:customStyle="1" w:styleId="CommentSubjectChar">
    <w:name w:val="Comment Subject Char"/>
    <w:basedOn w:val="CommentTextChar"/>
    <w:link w:val="CommentSubject"/>
    <w:uiPriority w:val="99"/>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qFormat/>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uiPriority w:val="11"/>
    <w:qFormat/>
    <w:pPr>
      <w:numPr>
        <w:ilvl w:val="1"/>
      </w:numPr>
      <w:spacing w:after="160"/>
    </w:pPr>
    <w:rPr>
      <w:rFonts w:ascii="Calibri" w:eastAsia="SimSun" w:hAnsi="Calibri" w:cs="SimSun"/>
      <w:color w:val="5A5A5A"/>
      <w:spacing w:val="15"/>
    </w:rPr>
  </w:style>
  <w:style w:type="character" w:customStyle="1" w:styleId="SubtitleChar">
    <w:name w:val="Subtitle Char"/>
    <w:basedOn w:val="DefaultParagraphFont"/>
    <w:link w:val="Subtitle"/>
    <w:uiPriority w:val="11"/>
    <w:rPr>
      <w:rFonts w:ascii="Calibri" w:eastAsia="SimSun" w:hAnsi="Calibri" w:cs="SimSun"/>
      <w:color w:val="5A5A5A"/>
      <w:spacing w:val="15"/>
    </w:rPr>
  </w:style>
  <w:style w:type="paragraph" w:styleId="TableofFigures">
    <w:name w:val="table of figures"/>
    <w:basedOn w:val="Normal"/>
    <w:next w:val="Normal"/>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596/978-1-4648-1226-1" TargetMode="External"/><Relationship Id="rId4" Type="http://schemas.openxmlformats.org/officeDocument/2006/relationships/settings" Target="settings.xml"/><Relationship Id="rId9" Type="http://schemas.openxmlformats.org/officeDocument/2006/relationships/hyperlink" Target="https://www.worldbank.org/en/topic/financialincl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A3D20-F9AC-48D6-94EC-2BE280AC8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30</Pages>
  <Words>8572</Words>
  <Characters>48862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9</cp:revision>
  <cp:lastPrinted>2024-11-04T11:43:00Z</cp:lastPrinted>
  <dcterms:created xsi:type="dcterms:W3CDTF">2024-12-29T00:05:00Z</dcterms:created>
  <dcterms:modified xsi:type="dcterms:W3CDTF">2025-01-08T00:43:00Z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82199dfd009b441eb1a0f3e79125330b</vt:lpwstr>
  </property>
</Properties>
</file>