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B631C" w14:textId="2A3EBB98" w:rsidR="004C57F8" w:rsidRPr="00E75237" w:rsidRDefault="001C2510" w:rsidP="00FF5976">
      <w:pPr>
        <w:spacing w:before="80"/>
        <w:ind w:left="214" w:right="744"/>
        <w:jc w:val="both"/>
        <w:rPr>
          <w:rFonts w:ascii="Arial"/>
          <w:b/>
          <w:sz w:val="28"/>
          <w:szCs w:val="28"/>
        </w:rPr>
      </w:pPr>
      <w:r w:rsidRPr="00E75237">
        <w:rPr>
          <w:rFonts w:ascii="Arial" w:hAnsi="Arial" w:cs="Arial"/>
          <w:b/>
          <w:bCs/>
          <w:sz w:val="28"/>
          <w:szCs w:val="28"/>
        </w:rPr>
        <w:t>R</w:t>
      </w:r>
      <w:r w:rsidR="00540834" w:rsidRPr="00E75237">
        <w:rPr>
          <w:rFonts w:ascii="Arial" w:hAnsi="Arial" w:cs="Arial"/>
          <w:b/>
          <w:bCs/>
          <w:sz w:val="28"/>
          <w:szCs w:val="28"/>
        </w:rPr>
        <w:t xml:space="preserve">EVIEW </w:t>
      </w:r>
      <w:proofErr w:type="gramStart"/>
      <w:r w:rsidR="00540834" w:rsidRPr="00E75237">
        <w:rPr>
          <w:rFonts w:ascii="Arial" w:hAnsi="Arial" w:cs="Arial"/>
          <w:b/>
          <w:bCs/>
          <w:sz w:val="28"/>
          <w:szCs w:val="28"/>
        </w:rPr>
        <w:t>ON</w:t>
      </w:r>
      <w:r w:rsidR="004C57F8" w:rsidRPr="00E75237">
        <w:rPr>
          <w:rFonts w:ascii="Arial" w:hAnsi="Arial" w:cs="Arial"/>
          <w:b/>
          <w:bCs/>
          <w:sz w:val="28"/>
          <w:szCs w:val="28"/>
        </w:rPr>
        <w:t xml:space="preserve"> :</w:t>
      </w:r>
      <w:bookmarkStart w:id="0" w:name="_Hlk172831719"/>
      <w:proofErr w:type="gramEnd"/>
      <w:r w:rsidR="004C57F8" w:rsidRPr="00E75237">
        <w:rPr>
          <w:rFonts w:ascii="Arial"/>
          <w:b/>
          <w:bCs/>
          <w:iCs/>
          <w:sz w:val="28"/>
          <w:szCs w:val="28"/>
        </w:rPr>
        <w:t xml:space="preserve"> EFFECTS OF OPTIMIZATION OF LIGHT INTENSITY IN BATCH PHOTOBIOREACTOR FOR THE PRODUCTION OF MICROALGAE</w:t>
      </w:r>
    </w:p>
    <w:bookmarkEnd w:id="0"/>
    <w:p w14:paraId="68DEFFF5" w14:textId="77777777" w:rsidR="0076605D" w:rsidRDefault="0076605D" w:rsidP="00FF5976">
      <w:pPr>
        <w:jc w:val="both"/>
        <w:rPr>
          <w:rFonts w:ascii="Arial" w:hAnsi="Arial" w:cs="Arial"/>
          <w:b/>
          <w:bCs/>
          <w:sz w:val="28"/>
          <w:szCs w:val="28"/>
        </w:rPr>
      </w:pPr>
      <w:r>
        <w:rPr>
          <w:rFonts w:ascii="Arial" w:hAnsi="Arial" w:cs="Arial"/>
          <w:b/>
          <w:bCs/>
          <w:sz w:val="28"/>
          <w:szCs w:val="28"/>
        </w:rPr>
        <w:t>Abstract:</w:t>
      </w:r>
    </w:p>
    <w:p w14:paraId="022D3D64" w14:textId="63593C68" w:rsidR="003D4A2A" w:rsidRDefault="00DE37A1" w:rsidP="00FF5976">
      <w:pPr>
        <w:jc w:val="both"/>
        <w:rPr>
          <w:rFonts w:ascii="Arial"/>
          <w:bCs/>
          <w:sz w:val="24"/>
          <w:szCs w:val="24"/>
        </w:rPr>
      </w:pPr>
      <w:r>
        <w:rPr>
          <w:rFonts w:ascii="Arial"/>
          <w:bCs/>
          <w:sz w:val="24"/>
          <w:szCs w:val="24"/>
        </w:rPr>
        <w:t>The following review paper explores the impact of optimizing light intensity in batch photobioreactors for microalgae</w:t>
      </w:r>
      <w:r w:rsidR="0031144B">
        <w:rPr>
          <w:rFonts w:ascii="Arial"/>
          <w:bCs/>
          <w:sz w:val="24"/>
          <w:szCs w:val="24"/>
        </w:rPr>
        <w:t xml:space="preserve"> biomass </w:t>
      </w:r>
      <w:r>
        <w:rPr>
          <w:rFonts w:ascii="Arial"/>
          <w:bCs/>
          <w:sz w:val="24"/>
          <w:szCs w:val="24"/>
        </w:rPr>
        <w:t>production. It investigates the potential of microalgae in environmental sustainability and industrial applications, emphasizing their importance in CO2 sequestration, bioresource production, and wastewater remediation. Additionally, the paper highlights the significance of microalgae biomass in medicine and industry, emphasizing its rich content of essential metabolites and bioactive compounds. The study concludes by emphasizing the importance of optimizing microalgae biomass production to advance the field of algae biotechnology and improve the feasibility of various applications and technologies.</w:t>
      </w:r>
    </w:p>
    <w:p w14:paraId="461DB850" w14:textId="77777777" w:rsidR="00B304F4" w:rsidRDefault="00B304F4" w:rsidP="00FF5976">
      <w:pPr>
        <w:jc w:val="both"/>
        <w:rPr>
          <w:rFonts w:ascii="Arial" w:hAnsi="Arial" w:cs="Arial"/>
          <w:b/>
          <w:bCs/>
          <w:sz w:val="28"/>
          <w:szCs w:val="28"/>
        </w:rPr>
      </w:pPr>
    </w:p>
    <w:p w14:paraId="3BBCB5F2" w14:textId="77777777" w:rsidR="00817921" w:rsidRDefault="00817921" w:rsidP="00FF5976">
      <w:pPr>
        <w:jc w:val="both"/>
        <w:rPr>
          <w:rFonts w:ascii="Arial" w:hAnsi="Arial" w:cs="Arial"/>
          <w:b/>
          <w:bCs/>
          <w:sz w:val="28"/>
          <w:szCs w:val="28"/>
        </w:rPr>
        <w:sectPr w:rsidR="00817921">
          <w:pgSz w:w="11906" w:h="16838"/>
          <w:pgMar w:top="1440" w:right="1440" w:bottom="1440" w:left="1440" w:header="708" w:footer="708" w:gutter="0"/>
          <w:cols w:space="708"/>
          <w:docGrid w:linePitch="360"/>
        </w:sectPr>
      </w:pPr>
    </w:p>
    <w:p w14:paraId="36391B2C" w14:textId="721DF42C" w:rsidR="00F82CC6" w:rsidRPr="009136DE" w:rsidRDefault="00F82CC6" w:rsidP="00B304F4">
      <w:pPr>
        <w:jc w:val="both"/>
        <w:rPr>
          <w:rFonts w:ascii="Arial" w:hAnsi="Arial" w:cs="Arial"/>
          <w:b/>
          <w:bCs/>
          <w:sz w:val="28"/>
          <w:szCs w:val="28"/>
        </w:rPr>
      </w:pPr>
      <w:r w:rsidRPr="009136DE">
        <w:rPr>
          <w:rFonts w:ascii="Arial" w:hAnsi="Arial" w:cs="Arial"/>
          <w:b/>
          <w:bCs/>
          <w:sz w:val="28"/>
          <w:szCs w:val="28"/>
        </w:rPr>
        <w:t>I</w:t>
      </w:r>
      <w:r w:rsidR="00A60FD7">
        <w:rPr>
          <w:rFonts w:ascii="Arial" w:hAnsi="Arial" w:cs="Arial"/>
          <w:b/>
          <w:bCs/>
          <w:sz w:val="28"/>
          <w:szCs w:val="28"/>
        </w:rPr>
        <w:t>ntroduction</w:t>
      </w:r>
    </w:p>
    <w:p w14:paraId="60F5B386" w14:textId="69A5EDD8" w:rsidR="00786242" w:rsidRDefault="00786242" w:rsidP="00B304F4">
      <w:pPr>
        <w:jc w:val="both"/>
        <w:rPr>
          <w:rFonts w:ascii="Arial" w:hAnsi="Arial" w:cs="Arial"/>
          <w:sz w:val="24"/>
          <w:szCs w:val="24"/>
        </w:rPr>
      </w:pPr>
      <w:r>
        <w:rPr>
          <w:rFonts w:ascii="Arial" w:hAnsi="Arial" w:cs="Arial"/>
          <w:sz w:val="24"/>
          <w:szCs w:val="24"/>
        </w:rPr>
        <w:t xml:space="preserve">Microalgae, also known as autotrophic organisms, are highly efficient at extracting CO2 from the atmosphere through photosynthesis. This makes them incredibly valuable for various industrial applications, including cosmetics, health supplements, fertilizers, biofuels, animal feeds, and food products. Alongside their industrial uses, microalgae also play a crucial role in environmental management, particularly in wastewater treatment. They have the ability to remove contaminants and purify water, contributing to ecological balance and environmental sustainability. Recent studies have reviewed the potential of </w:t>
      </w:r>
      <w:proofErr w:type="spellStart"/>
      <w:r>
        <w:rPr>
          <w:rFonts w:ascii="Arial" w:hAnsi="Arial" w:cs="Arial"/>
          <w:sz w:val="24"/>
          <w:szCs w:val="24"/>
        </w:rPr>
        <w:t>modeling</w:t>
      </w:r>
      <w:proofErr w:type="spellEnd"/>
      <w:r>
        <w:rPr>
          <w:rFonts w:ascii="Arial" w:hAnsi="Arial" w:cs="Arial"/>
          <w:sz w:val="24"/>
          <w:szCs w:val="24"/>
        </w:rPr>
        <w:t xml:space="preserve"> and optimizing microalgae resources as a sustainable biotechnology tool. Specifically, the focus has been on </w:t>
      </w:r>
      <w:proofErr w:type="spellStart"/>
      <w:r>
        <w:rPr>
          <w:rFonts w:ascii="Arial" w:hAnsi="Arial" w:cs="Arial"/>
          <w:sz w:val="24"/>
          <w:szCs w:val="24"/>
        </w:rPr>
        <w:t>modeling</w:t>
      </w:r>
      <w:proofErr w:type="spellEnd"/>
      <w:r>
        <w:rPr>
          <w:rFonts w:ascii="Arial" w:hAnsi="Arial" w:cs="Arial"/>
          <w:sz w:val="24"/>
          <w:szCs w:val="24"/>
        </w:rPr>
        <w:t xml:space="preserve"> and optimizing microalgae biomass production by regulating light intensity and nutrients in photobioreactors. Microalgae also show promise for phytoremediation of wastewater and reducing high CO2 levels. By </w:t>
      </w:r>
      <w:proofErr w:type="spellStart"/>
      <w:r>
        <w:rPr>
          <w:rFonts w:ascii="Arial" w:hAnsi="Arial" w:cs="Arial"/>
          <w:sz w:val="24"/>
          <w:szCs w:val="24"/>
        </w:rPr>
        <w:t>modeling</w:t>
      </w:r>
      <w:proofErr w:type="spellEnd"/>
      <w:r>
        <w:rPr>
          <w:rFonts w:ascii="Arial" w:hAnsi="Arial" w:cs="Arial"/>
          <w:sz w:val="24"/>
          <w:szCs w:val="24"/>
        </w:rPr>
        <w:t xml:space="preserve"> </w:t>
      </w:r>
      <w:r>
        <w:rPr>
          <w:rFonts w:ascii="Arial" w:hAnsi="Arial" w:cs="Arial"/>
          <w:sz w:val="24"/>
          <w:szCs w:val="24"/>
        </w:rPr>
        <w:t xml:space="preserve">and optimizing microalgae biomass production, we can increase the production of microalgae and its byproducts from a </w:t>
      </w:r>
      <w:r w:rsidR="00E03F5E">
        <w:rPr>
          <w:rFonts w:ascii="Arial" w:hAnsi="Arial" w:cs="Arial"/>
          <w:sz w:val="24"/>
          <w:szCs w:val="24"/>
        </w:rPr>
        <w:t>small scale</w:t>
      </w:r>
      <w:r>
        <w:rPr>
          <w:rFonts w:ascii="Arial" w:hAnsi="Arial" w:cs="Arial"/>
          <w:sz w:val="24"/>
          <w:szCs w:val="24"/>
        </w:rPr>
        <w:t xml:space="preserve"> to a commercially viable level.</w:t>
      </w:r>
    </w:p>
    <w:p w14:paraId="2D6312E9" w14:textId="33C29989" w:rsidR="001E605A" w:rsidRPr="00C86A6F" w:rsidRDefault="009D1A6A" w:rsidP="00B304F4">
      <w:pPr>
        <w:jc w:val="both"/>
        <w:rPr>
          <w:rFonts w:ascii="Arial" w:hAnsi="Arial" w:cs="Arial"/>
          <w:b/>
          <w:bCs/>
          <w:sz w:val="28"/>
          <w:szCs w:val="28"/>
        </w:rPr>
      </w:pPr>
      <w:r w:rsidRPr="009D1A6A">
        <w:rPr>
          <w:rFonts w:ascii="Arial" w:hAnsi="Arial" w:cs="Arial"/>
          <w:b/>
          <w:bCs/>
          <w:sz w:val="28"/>
          <w:szCs w:val="28"/>
        </w:rPr>
        <w:t>Microalgae's</w:t>
      </w:r>
      <w:r w:rsidR="00C86AF9">
        <w:rPr>
          <w:rFonts w:ascii="Arial" w:hAnsi="Arial" w:cs="Arial"/>
          <w:b/>
          <w:bCs/>
          <w:sz w:val="28"/>
          <w:szCs w:val="28"/>
        </w:rPr>
        <w:t xml:space="preserve"> </w:t>
      </w:r>
      <w:r w:rsidRPr="009D1A6A">
        <w:rPr>
          <w:rFonts w:ascii="Arial" w:hAnsi="Arial" w:cs="Arial"/>
          <w:b/>
          <w:bCs/>
          <w:sz w:val="28"/>
          <w:szCs w:val="28"/>
        </w:rPr>
        <w:t>Potential for Environmental Sustainability and Industrial Uses</w:t>
      </w:r>
    </w:p>
    <w:p w14:paraId="46874E94" w14:textId="70DA691D" w:rsidR="004D6970" w:rsidRDefault="00597D7E" w:rsidP="00B304F4">
      <w:pPr>
        <w:jc w:val="both"/>
        <w:rPr>
          <w:rFonts w:ascii="Arial" w:hAnsi="Arial" w:cs="Arial"/>
          <w:sz w:val="24"/>
          <w:szCs w:val="24"/>
        </w:rPr>
      </w:pPr>
      <w:r w:rsidRPr="009136DE">
        <w:rPr>
          <w:rFonts w:ascii="Arial" w:hAnsi="Arial" w:cs="Arial"/>
          <w:sz w:val="24"/>
          <w:szCs w:val="24"/>
        </w:rPr>
        <w:t xml:space="preserve">Microalgae are a wide class of microscopic, unicellular organisms that can be either photosynthetic or </w:t>
      </w:r>
      <w:proofErr w:type="gramStart"/>
      <w:r w:rsidRPr="009136DE">
        <w:rPr>
          <w:rFonts w:ascii="Arial" w:hAnsi="Arial" w:cs="Arial"/>
          <w:sz w:val="24"/>
          <w:szCs w:val="24"/>
        </w:rPr>
        <w:t>heterotrophic</w:t>
      </w:r>
      <w:r w:rsidR="00937D50">
        <w:rPr>
          <w:rFonts w:ascii="Arial" w:hAnsi="Arial" w:cs="Arial"/>
          <w:sz w:val="24"/>
          <w:szCs w:val="24"/>
        </w:rPr>
        <w:t>(</w:t>
      </w:r>
      <w:proofErr w:type="spellStart"/>
      <w:proofErr w:type="gramEnd"/>
      <w:r w:rsidR="00937D50" w:rsidRPr="009136DE">
        <w:rPr>
          <w:rFonts w:ascii="Arial" w:hAnsi="Arial" w:cs="Arial"/>
          <w:sz w:val="24"/>
          <w:szCs w:val="24"/>
        </w:rPr>
        <w:t>AlMallahi</w:t>
      </w:r>
      <w:proofErr w:type="spellEnd"/>
      <w:r w:rsidR="00937D50" w:rsidRPr="009136DE">
        <w:rPr>
          <w:rFonts w:ascii="Arial" w:hAnsi="Arial" w:cs="Arial"/>
          <w:sz w:val="24"/>
          <w:szCs w:val="24"/>
        </w:rPr>
        <w:t>,</w:t>
      </w:r>
      <w:r w:rsidR="00A16BFF">
        <w:rPr>
          <w:rFonts w:ascii="Arial" w:hAnsi="Arial" w:cs="Arial"/>
          <w:sz w:val="24"/>
          <w:szCs w:val="24"/>
        </w:rPr>
        <w:t xml:space="preserve"> </w:t>
      </w:r>
      <w:r w:rsidR="00937D50" w:rsidRPr="009136DE">
        <w:rPr>
          <w:rFonts w:ascii="Arial" w:hAnsi="Arial" w:cs="Arial"/>
          <w:sz w:val="24"/>
          <w:szCs w:val="24"/>
        </w:rPr>
        <w:t xml:space="preserve">Maryam Nooman, Sara Maen Asaad </w:t>
      </w:r>
      <w:r w:rsidR="00A16BFF">
        <w:rPr>
          <w:rFonts w:ascii="Arial" w:hAnsi="Arial" w:cs="Arial"/>
          <w:sz w:val="24"/>
          <w:szCs w:val="24"/>
        </w:rPr>
        <w:t xml:space="preserve">., et.al 2022). </w:t>
      </w:r>
      <w:r w:rsidRPr="009136DE">
        <w:rPr>
          <w:rFonts w:ascii="Arial" w:hAnsi="Arial" w:cs="Arial"/>
          <w:sz w:val="24"/>
          <w:szCs w:val="24"/>
        </w:rPr>
        <w:t xml:space="preserve">They play a crucial role in aquatic ecosystems as primary producers, providing energy for a variety of freshwater and marine </w:t>
      </w:r>
      <w:proofErr w:type="gramStart"/>
      <w:r w:rsidRPr="009136DE">
        <w:rPr>
          <w:rFonts w:ascii="Arial" w:hAnsi="Arial" w:cs="Arial"/>
          <w:sz w:val="24"/>
          <w:szCs w:val="24"/>
        </w:rPr>
        <w:t>life.</w:t>
      </w:r>
      <w:r w:rsidR="00D01DC8">
        <w:rPr>
          <w:rFonts w:ascii="Arial" w:hAnsi="Arial" w:cs="Arial"/>
          <w:sz w:val="24"/>
          <w:szCs w:val="24"/>
        </w:rPr>
        <w:t>(</w:t>
      </w:r>
      <w:proofErr w:type="gramEnd"/>
      <w:r w:rsidR="00D01DC8" w:rsidRPr="00D01DC8">
        <w:rPr>
          <w:rFonts w:ascii="Arial" w:hAnsi="Arial" w:cs="Arial"/>
          <w:color w:val="222222"/>
          <w:sz w:val="24"/>
          <w:szCs w:val="24"/>
          <w:shd w:val="clear" w:color="auto" w:fill="FFFFFF"/>
        </w:rPr>
        <w:t xml:space="preserve"> </w:t>
      </w:r>
      <w:proofErr w:type="spellStart"/>
      <w:r w:rsidR="00D01DC8" w:rsidRPr="009136DE">
        <w:rPr>
          <w:rFonts w:ascii="Arial" w:hAnsi="Arial" w:cs="Arial"/>
          <w:color w:val="222222"/>
          <w:sz w:val="24"/>
          <w:szCs w:val="24"/>
          <w:shd w:val="clear" w:color="auto" w:fill="FFFFFF"/>
        </w:rPr>
        <w:t>Siddiki</w:t>
      </w:r>
      <w:proofErr w:type="spellEnd"/>
      <w:r w:rsidR="00D01DC8" w:rsidRPr="009136DE">
        <w:rPr>
          <w:rFonts w:ascii="Arial" w:hAnsi="Arial" w:cs="Arial"/>
          <w:color w:val="222222"/>
          <w:sz w:val="24"/>
          <w:szCs w:val="24"/>
          <w:shd w:val="clear" w:color="auto" w:fill="FFFFFF"/>
        </w:rPr>
        <w:t>, S. Y. A., Mofijur,</w:t>
      </w:r>
      <w:r w:rsidR="00D92D34">
        <w:rPr>
          <w:rFonts w:ascii="Arial" w:hAnsi="Arial" w:cs="Arial"/>
          <w:color w:val="222222"/>
          <w:sz w:val="24"/>
          <w:szCs w:val="24"/>
          <w:shd w:val="clear" w:color="auto" w:fill="FFFFFF"/>
        </w:rPr>
        <w:t>2022) .</w:t>
      </w:r>
      <w:r w:rsidRPr="009136DE">
        <w:rPr>
          <w:rFonts w:ascii="Arial" w:hAnsi="Arial" w:cs="Arial"/>
          <w:sz w:val="24"/>
          <w:szCs w:val="24"/>
        </w:rPr>
        <w:t xml:space="preserve"> These organisms are highly adaptable and can thrive in various environments, including freshwater, marine, and hypersaline conditions. </w:t>
      </w:r>
      <w:r w:rsidR="00F81D3E">
        <w:rPr>
          <w:rFonts w:ascii="Arial" w:hAnsi="Arial" w:cs="Arial"/>
          <w:sz w:val="24"/>
          <w:szCs w:val="24"/>
        </w:rPr>
        <w:t>(</w:t>
      </w:r>
      <w:r w:rsidR="00F81D3E" w:rsidRPr="009136DE">
        <w:rPr>
          <w:rFonts w:ascii="Arial" w:hAnsi="Arial" w:cs="Arial"/>
          <w:sz w:val="24"/>
          <w:szCs w:val="24"/>
        </w:rPr>
        <w:t>Wang, Shi</w:t>
      </w:r>
      <w:r w:rsidR="00F81D3E" w:rsidRPr="009136DE">
        <w:rPr>
          <w:rFonts w:ascii="Cambria Math" w:hAnsi="Cambria Math" w:cs="Cambria Math"/>
          <w:sz w:val="24"/>
          <w:szCs w:val="24"/>
        </w:rPr>
        <w:t>‐</w:t>
      </w:r>
      <w:r w:rsidR="00F81D3E" w:rsidRPr="009136DE">
        <w:rPr>
          <w:rFonts w:ascii="Arial" w:hAnsi="Arial" w:cs="Arial"/>
          <w:sz w:val="24"/>
          <w:szCs w:val="24"/>
        </w:rPr>
        <w:t xml:space="preserve">Kai, Amanda </w:t>
      </w:r>
      <w:proofErr w:type="gramStart"/>
      <w:r w:rsidR="00F81D3E" w:rsidRPr="009136DE">
        <w:rPr>
          <w:rFonts w:ascii="Arial" w:hAnsi="Arial" w:cs="Arial"/>
          <w:sz w:val="24"/>
          <w:szCs w:val="24"/>
        </w:rPr>
        <w:t>R</w:t>
      </w:r>
      <w:r w:rsidR="00F81D3E">
        <w:rPr>
          <w:rFonts w:ascii="Arial" w:hAnsi="Arial" w:cs="Arial"/>
          <w:sz w:val="24"/>
          <w:szCs w:val="24"/>
        </w:rPr>
        <w:t xml:space="preserve">  2015</w:t>
      </w:r>
      <w:proofErr w:type="gramEnd"/>
      <w:r w:rsidR="00F81D3E">
        <w:rPr>
          <w:rFonts w:ascii="Arial" w:hAnsi="Arial" w:cs="Arial"/>
          <w:sz w:val="24"/>
          <w:szCs w:val="24"/>
        </w:rPr>
        <w:t>)</w:t>
      </w:r>
    </w:p>
    <w:p w14:paraId="1925A5F6" w14:textId="17C78CE1" w:rsidR="004D6970" w:rsidRDefault="00597D7E" w:rsidP="00B304F4">
      <w:pPr>
        <w:jc w:val="both"/>
        <w:rPr>
          <w:rFonts w:ascii="Arial" w:hAnsi="Arial" w:cs="Arial"/>
          <w:sz w:val="24"/>
          <w:szCs w:val="24"/>
        </w:rPr>
      </w:pPr>
      <w:r w:rsidRPr="009136DE">
        <w:rPr>
          <w:rFonts w:ascii="Arial" w:hAnsi="Arial" w:cs="Arial"/>
          <w:sz w:val="24"/>
          <w:szCs w:val="24"/>
        </w:rPr>
        <w:t>Autotrophic microalgae are efficient biological factories that help remove CO2 from the environment through photosynthesis.</w:t>
      </w:r>
      <w:r w:rsidR="00A56F14">
        <w:rPr>
          <w:rFonts w:ascii="Arial" w:hAnsi="Arial" w:cs="Arial"/>
          <w:sz w:val="24"/>
          <w:szCs w:val="24"/>
        </w:rPr>
        <w:t>(</w:t>
      </w:r>
      <w:r w:rsidR="00A56F14" w:rsidRPr="00A56F14">
        <w:rPr>
          <w:rFonts w:ascii="Arial" w:hAnsi="Arial" w:cs="Arial"/>
          <w:color w:val="222222"/>
          <w:sz w:val="24"/>
          <w:szCs w:val="24"/>
          <w:shd w:val="clear" w:color="auto" w:fill="FFFFFF"/>
        </w:rPr>
        <w:t xml:space="preserve"> </w:t>
      </w:r>
      <w:proofErr w:type="spellStart"/>
      <w:r w:rsidR="00A56F14" w:rsidRPr="009136DE">
        <w:rPr>
          <w:rFonts w:ascii="Arial" w:hAnsi="Arial" w:cs="Arial"/>
          <w:color w:val="222222"/>
          <w:sz w:val="24"/>
          <w:szCs w:val="24"/>
          <w:shd w:val="clear" w:color="auto" w:fill="FFFFFF"/>
        </w:rPr>
        <w:t>Lehmuskero</w:t>
      </w:r>
      <w:proofErr w:type="spellEnd"/>
      <w:r w:rsidR="00A56F14" w:rsidRPr="009136DE">
        <w:rPr>
          <w:rFonts w:ascii="Arial" w:hAnsi="Arial" w:cs="Arial"/>
          <w:color w:val="222222"/>
          <w:sz w:val="24"/>
          <w:szCs w:val="24"/>
          <w:shd w:val="clear" w:color="auto" w:fill="FFFFFF"/>
        </w:rPr>
        <w:t xml:space="preserve">, Anni, </w:t>
      </w:r>
      <w:r w:rsidR="00A56F14" w:rsidRPr="009136DE">
        <w:rPr>
          <w:rFonts w:ascii="Arial" w:hAnsi="Arial" w:cs="Arial"/>
          <w:color w:val="222222"/>
          <w:sz w:val="24"/>
          <w:szCs w:val="24"/>
          <w:shd w:val="clear" w:color="auto" w:fill="FFFFFF"/>
        </w:rPr>
        <w:lastRenderedPageBreak/>
        <w:t xml:space="preserve">Matilde Skogen </w:t>
      </w:r>
      <w:proofErr w:type="spellStart"/>
      <w:r w:rsidR="00A56F14" w:rsidRPr="009136DE">
        <w:rPr>
          <w:rFonts w:ascii="Arial" w:hAnsi="Arial" w:cs="Arial"/>
          <w:color w:val="222222"/>
          <w:sz w:val="24"/>
          <w:szCs w:val="24"/>
          <w:shd w:val="clear" w:color="auto" w:fill="FFFFFF"/>
        </w:rPr>
        <w:t>Chauton</w:t>
      </w:r>
      <w:proofErr w:type="spellEnd"/>
      <w:r w:rsidR="00A56F14" w:rsidRPr="009136DE">
        <w:rPr>
          <w:rFonts w:ascii="Arial" w:hAnsi="Arial" w:cs="Arial"/>
          <w:color w:val="222222"/>
          <w:sz w:val="24"/>
          <w:szCs w:val="24"/>
          <w:shd w:val="clear" w:color="auto" w:fill="FFFFFF"/>
        </w:rPr>
        <w:t xml:space="preserve">, </w:t>
      </w:r>
      <w:r w:rsidR="00A56F14">
        <w:rPr>
          <w:rFonts w:ascii="Arial" w:hAnsi="Arial" w:cs="Arial"/>
          <w:color w:val="222222"/>
          <w:sz w:val="24"/>
          <w:szCs w:val="24"/>
          <w:shd w:val="clear" w:color="auto" w:fill="FFFFFF"/>
        </w:rPr>
        <w:t>2018</w:t>
      </w:r>
      <w:r w:rsidR="00F143E1">
        <w:rPr>
          <w:rFonts w:ascii="Arial" w:hAnsi="Arial" w:cs="Arial"/>
          <w:color w:val="222222"/>
          <w:sz w:val="24"/>
          <w:szCs w:val="24"/>
          <w:shd w:val="clear" w:color="auto" w:fill="FFFFFF"/>
        </w:rPr>
        <w:t>).</w:t>
      </w:r>
      <w:r w:rsidRPr="009136DE">
        <w:rPr>
          <w:rFonts w:ascii="Arial" w:hAnsi="Arial" w:cs="Arial"/>
          <w:sz w:val="24"/>
          <w:szCs w:val="24"/>
        </w:rPr>
        <w:t>They can also convert CO2, nutrients, and solar energy into valuable bioresources such as proteins, carbohydrates, lipids, and other essential biomolecules</w:t>
      </w:r>
      <w:r w:rsidR="039596F8" w:rsidRPr="039596F8">
        <w:rPr>
          <w:rFonts w:ascii="Arial" w:hAnsi="Arial" w:cs="Arial"/>
          <w:sz w:val="24"/>
          <w:szCs w:val="24"/>
        </w:rPr>
        <w:t>.</w:t>
      </w:r>
      <w:r w:rsidR="001329FC">
        <w:rPr>
          <w:rFonts w:ascii="Arial" w:hAnsi="Arial" w:cs="Arial"/>
          <w:sz w:val="24"/>
          <w:szCs w:val="24"/>
        </w:rPr>
        <w:t>(</w:t>
      </w:r>
      <w:r w:rsidR="001329FC" w:rsidRPr="001329FC">
        <w:rPr>
          <w:rFonts w:ascii="Arial" w:hAnsi="Arial" w:cs="Arial"/>
          <w:color w:val="222222"/>
          <w:sz w:val="24"/>
          <w:szCs w:val="24"/>
          <w:shd w:val="clear" w:color="auto" w:fill="FFFFFF"/>
        </w:rPr>
        <w:t xml:space="preserve"> </w:t>
      </w:r>
      <w:r w:rsidR="001329FC" w:rsidRPr="009136DE">
        <w:rPr>
          <w:rFonts w:ascii="Arial" w:hAnsi="Arial" w:cs="Arial"/>
          <w:color w:val="222222"/>
          <w:sz w:val="24"/>
          <w:szCs w:val="24"/>
          <w:shd w:val="clear" w:color="auto" w:fill="FFFFFF"/>
        </w:rPr>
        <w:t xml:space="preserve">Romagnoli, F., </w:t>
      </w:r>
      <w:proofErr w:type="spellStart"/>
      <w:r w:rsidR="001329FC" w:rsidRPr="009136DE">
        <w:rPr>
          <w:rFonts w:ascii="Arial" w:hAnsi="Arial" w:cs="Arial"/>
          <w:color w:val="222222"/>
          <w:sz w:val="24"/>
          <w:szCs w:val="24"/>
          <w:shd w:val="clear" w:color="auto" w:fill="FFFFFF"/>
        </w:rPr>
        <w:t>Weerasuriya</w:t>
      </w:r>
      <w:proofErr w:type="spellEnd"/>
      <w:r w:rsidR="001329FC" w:rsidRPr="009136DE">
        <w:rPr>
          <w:rFonts w:ascii="Arial" w:hAnsi="Arial" w:cs="Arial"/>
          <w:color w:val="222222"/>
          <w:sz w:val="24"/>
          <w:szCs w:val="24"/>
          <w:shd w:val="clear" w:color="auto" w:fill="FFFFFF"/>
        </w:rPr>
        <w:t xml:space="preserve">-Arachchige, A. R. P. P., Paoli, R., </w:t>
      </w:r>
      <w:proofErr w:type="spellStart"/>
      <w:r w:rsidR="001329FC" w:rsidRPr="009136DE">
        <w:rPr>
          <w:rFonts w:ascii="Arial" w:hAnsi="Arial" w:cs="Arial"/>
          <w:color w:val="222222"/>
          <w:sz w:val="24"/>
          <w:szCs w:val="24"/>
          <w:shd w:val="clear" w:color="auto" w:fill="FFFFFF"/>
        </w:rPr>
        <w:t>Feofilovs</w:t>
      </w:r>
      <w:proofErr w:type="spellEnd"/>
      <w:r w:rsidR="001329FC" w:rsidRPr="009136DE">
        <w:rPr>
          <w:rFonts w:ascii="Arial" w:hAnsi="Arial" w:cs="Arial"/>
          <w:color w:val="222222"/>
          <w:sz w:val="24"/>
          <w:szCs w:val="24"/>
          <w:shd w:val="clear" w:color="auto" w:fill="FFFFFF"/>
        </w:rPr>
        <w:t xml:space="preserve">, M., &amp; </w:t>
      </w:r>
      <w:proofErr w:type="spellStart"/>
      <w:r w:rsidR="001329FC" w:rsidRPr="009136DE">
        <w:rPr>
          <w:rFonts w:ascii="Arial" w:hAnsi="Arial" w:cs="Arial"/>
          <w:color w:val="222222"/>
          <w:sz w:val="24"/>
          <w:szCs w:val="24"/>
          <w:shd w:val="clear" w:color="auto" w:fill="FFFFFF"/>
        </w:rPr>
        <w:t>Ievina</w:t>
      </w:r>
      <w:proofErr w:type="spellEnd"/>
      <w:r w:rsidR="001329FC" w:rsidRPr="009136DE">
        <w:rPr>
          <w:rFonts w:ascii="Arial" w:hAnsi="Arial" w:cs="Arial"/>
          <w:color w:val="222222"/>
          <w:sz w:val="24"/>
          <w:szCs w:val="24"/>
          <w:shd w:val="clear" w:color="auto" w:fill="FFFFFF"/>
        </w:rPr>
        <w:t>, B. 2021).</w:t>
      </w:r>
      <w:r w:rsidRPr="009136DE">
        <w:rPr>
          <w:rFonts w:ascii="Arial" w:hAnsi="Arial" w:cs="Arial"/>
          <w:sz w:val="24"/>
          <w:szCs w:val="24"/>
        </w:rPr>
        <w:t>This process not only reduces carbon emissions but also provides important chemicals for various industries, including food, medicine, and biofuel production</w:t>
      </w:r>
      <w:r w:rsidR="039596F8" w:rsidRPr="039596F8">
        <w:rPr>
          <w:rFonts w:ascii="Arial" w:hAnsi="Arial" w:cs="Arial"/>
          <w:sz w:val="24"/>
          <w:szCs w:val="24"/>
        </w:rPr>
        <w:t>.</w:t>
      </w:r>
      <w:r w:rsidR="00582419">
        <w:rPr>
          <w:rFonts w:ascii="Arial" w:hAnsi="Arial" w:cs="Arial"/>
          <w:sz w:val="24"/>
          <w:szCs w:val="24"/>
        </w:rPr>
        <w:t>(</w:t>
      </w:r>
      <w:r w:rsidR="00582419" w:rsidRPr="009136DE">
        <w:rPr>
          <w:rFonts w:ascii="Arial" w:hAnsi="Arial" w:cs="Arial"/>
          <w:sz w:val="24"/>
          <w:szCs w:val="24"/>
        </w:rPr>
        <w:t>K. Iwamoto, and N. Abdullah</w:t>
      </w:r>
      <w:r w:rsidR="00582419">
        <w:rPr>
          <w:rFonts w:ascii="Arial" w:hAnsi="Arial" w:cs="Arial"/>
          <w:sz w:val="24"/>
          <w:szCs w:val="24"/>
        </w:rPr>
        <w:t xml:space="preserve"> 2021)</w:t>
      </w:r>
    </w:p>
    <w:p w14:paraId="521C0644" w14:textId="5345BA51" w:rsidR="00AF2E3B" w:rsidRPr="00AF2E3B" w:rsidRDefault="00AF2E3B" w:rsidP="00B304F4">
      <w:pPr>
        <w:jc w:val="both"/>
        <w:rPr>
          <w:rFonts w:ascii="Arial" w:hAnsi="Arial" w:cs="Arial"/>
          <w:sz w:val="24"/>
          <w:szCs w:val="24"/>
        </w:rPr>
      </w:pPr>
      <w:r w:rsidRPr="00AF2E3B">
        <w:rPr>
          <w:rFonts w:ascii="Arial" w:hAnsi="Arial" w:cs="Arial"/>
          <w:sz w:val="24"/>
          <w:szCs w:val="24"/>
        </w:rPr>
        <w:t>Heterotrophic microalgae and cyanobacteria fix atmospheric nitrogen and solubilize immobilized phosphorus in the soil to function as biofertilizers.</w:t>
      </w:r>
      <w:r w:rsidR="00C3350F" w:rsidRPr="00C3350F">
        <w:rPr>
          <w:rFonts w:ascii="Arial" w:hAnsi="Arial" w:cs="Arial"/>
          <w:color w:val="222222"/>
          <w:sz w:val="24"/>
          <w:szCs w:val="24"/>
          <w:shd w:val="clear" w:color="auto" w:fill="FFFFFF"/>
        </w:rPr>
        <w:t xml:space="preserve"> </w:t>
      </w:r>
      <w:r w:rsidR="007E1F1D">
        <w:rPr>
          <w:rFonts w:ascii="Arial" w:hAnsi="Arial" w:cs="Arial"/>
          <w:color w:val="222222"/>
          <w:sz w:val="24"/>
          <w:szCs w:val="24"/>
          <w:shd w:val="clear" w:color="auto" w:fill="FFFFFF"/>
        </w:rPr>
        <w:t>(</w:t>
      </w:r>
      <w:r w:rsidR="00C3350F" w:rsidRPr="009136DE">
        <w:rPr>
          <w:rFonts w:ascii="Arial" w:hAnsi="Arial" w:cs="Arial"/>
          <w:color w:val="222222"/>
          <w:sz w:val="24"/>
          <w:szCs w:val="24"/>
          <w:shd w:val="clear" w:color="auto" w:fill="FFFFFF"/>
        </w:rPr>
        <w:t xml:space="preserve">Bradley, T., </w:t>
      </w:r>
      <w:proofErr w:type="spellStart"/>
      <w:r w:rsidR="00C3350F" w:rsidRPr="009136DE">
        <w:rPr>
          <w:rFonts w:ascii="Arial" w:hAnsi="Arial" w:cs="Arial"/>
          <w:color w:val="222222"/>
          <w:sz w:val="24"/>
          <w:szCs w:val="24"/>
          <w:shd w:val="clear" w:color="auto" w:fill="FFFFFF"/>
        </w:rPr>
        <w:t>Rajaeifar</w:t>
      </w:r>
      <w:proofErr w:type="spellEnd"/>
      <w:r w:rsidR="00C3350F" w:rsidRPr="009136DE">
        <w:rPr>
          <w:rFonts w:ascii="Arial" w:hAnsi="Arial" w:cs="Arial"/>
          <w:color w:val="222222"/>
          <w:sz w:val="24"/>
          <w:szCs w:val="24"/>
          <w:shd w:val="clear" w:color="auto" w:fill="FFFFFF"/>
        </w:rPr>
        <w:t>, M. A., Kenny</w:t>
      </w:r>
      <w:r w:rsidR="0032038F">
        <w:rPr>
          <w:rFonts w:ascii="Arial" w:hAnsi="Arial" w:cs="Arial"/>
          <w:color w:val="222222"/>
          <w:sz w:val="24"/>
          <w:szCs w:val="24"/>
          <w:shd w:val="clear" w:color="auto" w:fill="FFFFFF"/>
        </w:rPr>
        <w:t xml:space="preserve"> 2023</w:t>
      </w:r>
      <w:r w:rsidR="007E1F1D">
        <w:rPr>
          <w:rFonts w:ascii="Arial" w:hAnsi="Arial" w:cs="Arial"/>
          <w:color w:val="222222"/>
          <w:sz w:val="24"/>
          <w:szCs w:val="24"/>
          <w:shd w:val="clear" w:color="auto" w:fill="FFFFFF"/>
        </w:rPr>
        <w:t>)</w:t>
      </w:r>
      <w:r w:rsidRPr="00AF2E3B">
        <w:rPr>
          <w:rFonts w:ascii="Arial" w:hAnsi="Arial" w:cs="Arial"/>
          <w:sz w:val="24"/>
          <w:szCs w:val="24"/>
        </w:rPr>
        <w:t xml:space="preserve"> They are advantageous for sustainable agriculture because they increase soil fertility and lessen the demand for synthetic fertilizers.</w:t>
      </w:r>
      <w:r w:rsidR="00BF1D84" w:rsidRPr="00BF1D84">
        <w:rPr>
          <w:rFonts w:ascii="Arial" w:hAnsi="Arial" w:cs="Arial"/>
          <w:sz w:val="24"/>
          <w:szCs w:val="24"/>
        </w:rPr>
        <w:t xml:space="preserve"> </w:t>
      </w:r>
      <w:r w:rsidR="00BF1D84">
        <w:rPr>
          <w:rFonts w:ascii="Arial" w:hAnsi="Arial" w:cs="Arial"/>
          <w:sz w:val="24"/>
          <w:szCs w:val="24"/>
        </w:rPr>
        <w:t>(</w:t>
      </w:r>
      <w:r w:rsidR="00BF1D84" w:rsidRPr="009136DE">
        <w:rPr>
          <w:rFonts w:ascii="Arial" w:hAnsi="Arial" w:cs="Arial"/>
          <w:sz w:val="24"/>
          <w:szCs w:val="24"/>
        </w:rPr>
        <w:t>Costa, Jorge Alberto Vieira, et al.</w:t>
      </w:r>
    </w:p>
    <w:p w14:paraId="5423DBE3" w14:textId="5608A267" w:rsidR="0065555D" w:rsidRPr="009136DE" w:rsidRDefault="00597D7E" w:rsidP="00B304F4">
      <w:pPr>
        <w:jc w:val="both"/>
        <w:rPr>
          <w:rFonts w:ascii="Arial" w:hAnsi="Arial" w:cs="Arial"/>
          <w:sz w:val="24"/>
          <w:szCs w:val="24"/>
        </w:rPr>
      </w:pPr>
      <w:r w:rsidRPr="009136DE">
        <w:rPr>
          <w:rFonts w:ascii="Arial" w:hAnsi="Arial" w:cs="Arial"/>
          <w:sz w:val="24"/>
          <w:szCs w:val="24"/>
        </w:rPr>
        <w:t xml:space="preserve">Microalgae have a wide range of industrial applications, </w:t>
      </w:r>
      <w:proofErr w:type="gramStart"/>
      <w:r w:rsidRPr="009136DE">
        <w:rPr>
          <w:rFonts w:ascii="Arial" w:hAnsi="Arial" w:cs="Arial"/>
          <w:sz w:val="24"/>
          <w:szCs w:val="24"/>
        </w:rPr>
        <w:t>including  production</w:t>
      </w:r>
      <w:proofErr w:type="gramEnd"/>
      <w:r w:rsidRPr="009136DE">
        <w:rPr>
          <w:rFonts w:ascii="Arial" w:hAnsi="Arial" w:cs="Arial"/>
          <w:sz w:val="24"/>
          <w:szCs w:val="24"/>
        </w:rPr>
        <w:t xml:space="preserve"> of food, animal feed, cosmetics, aquaculture products, medications, and biofuels</w:t>
      </w:r>
      <w:r w:rsidR="039596F8" w:rsidRPr="039596F8">
        <w:rPr>
          <w:rFonts w:ascii="Arial" w:hAnsi="Arial" w:cs="Arial"/>
          <w:sz w:val="24"/>
          <w:szCs w:val="24"/>
        </w:rPr>
        <w:t>.</w:t>
      </w:r>
      <w:r w:rsidR="00FB0816">
        <w:rPr>
          <w:rFonts w:ascii="Arial" w:hAnsi="Arial" w:cs="Arial"/>
          <w:sz w:val="24"/>
          <w:szCs w:val="24"/>
        </w:rPr>
        <w:t>(</w:t>
      </w:r>
      <w:r w:rsidR="006942CE" w:rsidRPr="006942CE">
        <w:rPr>
          <w:rFonts w:ascii="Arial" w:hAnsi="Arial" w:cs="Arial"/>
          <w:color w:val="222222"/>
          <w:sz w:val="24"/>
          <w:szCs w:val="24"/>
          <w:shd w:val="clear" w:color="auto" w:fill="FFFFFF"/>
        </w:rPr>
        <w:t xml:space="preserve"> </w:t>
      </w:r>
      <w:r w:rsidR="006942CE" w:rsidRPr="009136DE">
        <w:rPr>
          <w:rFonts w:ascii="Arial" w:hAnsi="Arial" w:cs="Arial"/>
          <w:color w:val="222222"/>
          <w:sz w:val="24"/>
          <w:szCs w:val="24"/>
          <w:shd w:val="clear" w:color="auto" w:fill="FFFFFF"/>
        </w:rPr>
        <w:t xml:space="preserve">Yaakob, </w:t>
      </w:r>
      <w:proofErr w:type="spellStart"/>
      <w:r w:rsidR="006942CE" w:rsidRPr="009136DE">
        <w:rPr>
          <w:rFonts w:ascii="Arial" w:hAnsi="Arial" w:cs="Arial"/>
          <w:color w:val="222222"/>
          <w:sz w:val="24"/>
          <w:szCs w:val="24"/>
          <w:shd w:val="clear" w:color="auto" w:fill="FFFFFF"/>
        </w:rPr>
        <w:t>Maizatul</w:t>
      </w:r>
      <w:proofErr w:type="spellEnd"/>
      <w:r w:rsidR="006942CE" w:rsidRPr="009136DE">
        <w:rPr>
          <w:rFonts w:ascii="Arial" w:hAnsi="Arial" w:cs="Arial"/>
          <w:color w:val="222222"/>
          <w:sz w:val="24"/>
          <w:szCs w:val="24"/>
          <w:shd w:val="clear" w:color="auto" w:fill="FFFFFF"/>
        </w:rPr>
        <w:t xml:space="preserve"> Azrina, et al. </w:t>
      </w:r>
      <w:r w:rsidR="006942CE">
        <w:rPr>
          <w:rFonts w:ascii="Arial" w:hAnsi="Arial" w:cs="Arial"/>
          <w:color w:val="222222"/>
          <w:sz w:val="24"/>
          <w:szCs w:val="24"/>
          <w:shd w:val="clear" w:color="auto" w:fill="FFFFFF"/>
        </w:rPr>
        <w:t>2024)</w:t>
      </w:r>
      <w:r w:rsidRPr="009136DE">
        <w:rPr>
          <w:rFonts w:ascii="Arial" w:hAnsi="Arial" w:cs="Arial"/>
          <w:sz w:val="24"/>
          <w:szCs w:val="24"/>
        </w:rPr>
        <w:t xml:space="preserve"> Their biomass, which can contain notable levels of lipids and carbohydrates, is seen as a potential sustainable alternative to conventional, non-renewable resources</w:t>
      </w:r>
      <w:r w:rsidR="039596F8" w:rsidRPr="039596F8">
        <w:rPr>
          <w:rFonts w:ascii="Arial" w:hAnsi="Arial" w:cs="Arial"/>
          <w:sz w:val="24"/>
          <w:szCs w:val="24"/>
        </w:rPr>
        <w:t>.</w:t>
      </w:r>
      <w:r w:rsidR="00B36348" w:rsidRPr="00B36348">
        <w:rPr>
          <w:rFonts w:ascii="Arial" w:hAnsi="Arial" w:cs="Arial"/>
          <w:sz w:val="24"/>
          <w:szCs w:val="24"/>
        </w:rPr>
        <w:t xml:space="preserve"> </w:t>
      </w:r>
      <w:r w:rsidR="00AA0490">
        <w:rPr>
          <w:rFonts w:ascii="Arial" w:hAnsi="Arial" w:cs="Arial"/>
          <w:sz w:val="24"/>
          <w:szCs w:val="24"/>
        </w:rPr>
        <w:t>(</w:t>
      </w:r>
      <w:r w:rsidR="00B36348" w:rsidRPr="009136DE">
        <w:rPr>
          <w:rFonts w:ascii="Arial" w:hAnsi="Arial" w:cs="Arial"/>
          <w:sz w:val="24"/>
          <w:szCs w:val="24"/>
        </w:rPr>
        <w:t xml:space="preserve">Amaro, H. M., Macedo, Â. C., &amp; </w:t>
      </w:r>
      <w:proofErr w:type="spellStart"/>
      <w:r w:rsidR="00B36348" w:rsidRPr="009136DE">
        <w:rPr>
          <w:rFonts w:ascii="Arial" w:hAnsi="Arial" w:cs="Arial"/>
          <w:sz w:val="24"/>
          <w:szCs w:val="24"/>
        </w:rPr>
        <w:t>Malcata</w:t>
      </w:r>
      <w:proofErr w:type="spellEnd"/>
      <w:r w:rsidR="00B36348" w:rsidRPr="009136DE">
        <w:rPr>
          <w:rFonts w:ascii="Arial" w:hAnsi="Arial" w:cs="Arial"/>
          <w:sz w:val="24"/>
          <w:szCs w:val="24"/>
        </w:rPr>
        <w:t>, F. X. 2012</w:t>
      </w:r>
      <w:proofErr w:type="gramStart"/>
      <w:r w:rsidR="00AA0490">
        <w:rPr>
          <w:rFonts w:ascii="Arial" w:hAnsi="Arial" w:cs="Arial"/>
          <w:sz w:val="24"/>
          <w:szCs w:val="24"/>
        </w:rPr>
        <w:t>) .</w:t>
      </w:r>
      <w:r w:rsidRPr="009136DE">
        <w:rPr>
          <w:rFonts w:ascii="Arial" w:hAnsi="Arial" w:cs="Arial"/>
          <w:sz w:val="24"/>
          <w:szCs w:val="24"/>
        </w:rPr>
        <w:t>This</w:t>
      </w:r>
      <w:proofErr w:type="gramEnd"/>
      <w:r w:rsidRPr="009136DE">
        <w:rPr>
          <w:rFonts w:ascii="Arial" w:hAnsi="Arial" w:cs="Arial"/>
          <w:sz w:val="24"/>
          <w:szCs w:val="24"/>
        </w:rPr>
        <w:t xml:space="preserve"> makes them an important resource in the efforts to minimize dependency on fossil fuels and support long-term environmental and economic stability</w:t>
      </w:r>
      <w:r w:rsidR="039596F8" w:rsidRPr="039596F8">
        <w:rPr>
          <w:rFonts w:ascii="Arial" w:hAnsi="Arial" w:cs="Arial"/>
          <w:sz w:val="24"/>
          <w:szCs w:val="24"/>
        </w:rPr>
        <w:t>.</w:t>
      </w:r>
      <w:r w:rsidR="00185A91">
        <w:rPr>
          <w:rFonts w:ascii="Arial" w:hAnsi="Arial" w:cs="Arial"/>
          <w:sz w:val="24"/>
          <w:szCs w:val="24"/>
        </w:rPr>
        <w:t>(</w:t>
      </w:r>
      <w:r w:rsidR="00185A91" w:rsidRPr="00185A91">
        <w:rPr>
          <w:rFonts w:ascii="Arial" w:hAnsi="Arial" w:cs="Arial"/>
          <w:color w:val="222222"/>
          <w:sz w:val="24"/>
          <w:szCs w:val="24"/>
          <w:shd w:val="clear" w:color="auto" w:fill="FFFFFF"/>
        </w:rPr>
        <w:t xml:space="preserve"> </w:t>
      </w:r>
      <w:r w:rsidR="00185A91" w:rsidRPr="009136DE">
        <w:rPr>
          <w:rFonts w:ascii="Arial" w:hAnsi="Arial" w:cs="Arial"/>
          <w:color w:val="222222"/>
          <w:sz w:val="24"/>
          <w:szCs w:val="24"/>
          <w:shd w:val="clear" w:color="auto" w:fill="FFFFFF"/>
        </w:rPr>
        <w:t>Brindley, Celeste, et al.</w:t>
      </w:r>
      <w:r w:rsidR="00185A91">
        <w:rPr>
          <w:rFonts w:ascii="Arial" w:hAnsi="Arial" w:cs="Arial"/>
          <w:color w:val="222222"/>
          <w:sz w:val="24"/>
          <w:szCs w:val="24"/>
          <w:shd w:val="clear" w:color="auto" w:fill="FFFFFF"/>
        </w:rPr>
        <w:t>2016)</w:t>
      </w:r>
    </w:p>
    <w:p w14:paraId="2A589B05" w14:textId="4FF39E2F" w:rsidR="006E5CF7" w:rsidRPr="00C86A6F" w:rsidRDefault="006E5CF7" w:rsidP="00B304F4">
      <w:pPr>
        <w:jc w:val="both"/>
        <w:rPr>
          <w:rFonts w:ascii="Arial" w:hAnsi="Arial" w:cs="Arial"/>
          <w:b/>
          <w:bCs/>
          <w:sz w:val="28"/>
          <w:szCs w:val="28"/>
        </w:rPr>
      </w:pPr>
      <w:r w:rsidRPr="00C86A6F">
        <w:rPr>
          <w:rFonts w:ascii="Arial" w:hAnsi="Arial" w:cs="Arial"/>
          <w:b/>
          <w:bCs/>
          <w:sz w:val="28"/>
          <w:szCs w:val="28"/>
        </w:rPr>
        <w:t>The Importance of Microalga</w:t>
      </w:r>
      <w:r w:rsidR="00180C56">
        <w:rPr>
          <w:rFonts w:ascii="Arial" w:hAnsi="Arial" w:cs="Arial"/>
          <w:b/>
          <w:bCs/>
          <w:sz w:val="28"/>
          <w:szCs w:val="28"/>
        </w:rPr>
        <w:t xml:space="preserve">l </w:t>
      </w:r>
      <w:r w:rsidRPr="00C86A6F">
        <w:rPr>
          <w:rFonts w:ascii="Arial" w:hAnsi="Arial" w:cs="Arial"/>
          <w:b/>
          <w:bCs/>
          <w:sz w:val="28"/>
          <w:szCs w:val="28"/>
        </w:rPr>
        <w:t>Biomass in Medicine and Industry</w:t>
      </w:r>
    </w:p>
    <w:p w14:paraId="6C87C430" w14:textId="15D58FBB" w:rsidR="00321DA2" w:rsidRPr="00321DA2" w:rsidRDefault="00DB5991" w:rsidP="00B304F4">
      <w:pPr>
        <w:jc w:val="both"/>
        <w:rPr>
          <w:rFonts w:ascii="Arial" w:hAnsi="Arial" w:cs="Arial"/>
          <w:sz w:val="24"/>
          <w:szCs w:val="24"/>
        </w:rPr>
      </w:pPr>
      <w:r w:rsidRPr="00DB5991">
        <w:rPr>
          <w:rFonts w:ascii="Arial" w:hAnsi="Arial" w:cs="Arial"/>
          <w:sz w:val="24"/>
          <w:szCs w:val="24"/>
        </w:rPr>
        <w:t xml:space="preserve">The Importance of Microalgal Biomass in Medicine and Industry </w:t>
      </w:r>
      <w:r w:rsidRPr="00DB5991">
        <w:rPr>
          <w:rFonts w:ascii="Arial" w:hAnsi="Arial" w:cs="Arial"/>
          <w:sz w:val="24"/>
          <w:szCs w:val="24"/>
        </w:rPr>
        <w:br/>
        <w:t>Numerous essential metabolites, including proteins, polysaccharides, fatty acids, minerals, pigments, and vitamins, are plentiful in microalgal biomass.</w:t>
      </w:r>
      <w:r w:rsidR="002916A5">
        <w:rPr>
          <w:rFonts w:ascii="Arial" w:hAnsi="Arial" w:cs="Arial"/>
          <w:sz w:val="24"/>
          <w:szCs w:val="24"/>
        </w:rPr>
        <w:t>(</w:t>
      </w:r>
      <w:r w:rsidR="002916A5" w:rsidRPr="002916A5">
        <w:rPr>
          <w:rFonts w:ascii="Arial" w:hAnsi="Arial" w:cs="Arial"/>
          <w:sz w:val="24"/>
          <w:szCs w:val="24"/>
        </w:rPr>
        <w:t xml:space="preserve"> </w:t>
      </w:r>
      <w:r w:rsidR="002916A5" w:rsidRPr="009136DE">
        <w:rPr>
          <w:rFonts w:ascii="Arial" w:hAnsi="Arial" w:cs="Arial"/>
          <w:sz w:val="24"/>
          <w:szCs w:val="24"/>
        </w:rPr>
        <w:t>Khan, Muhammad Imran</w:t>
      </w:r>
      <w:r w:rsidRPr="00DB5991">
        <w:rPr>
          <w:rFonts w:ascii="Arial" w:hAnsi="Arial" w:cs="Arial"/>
          <w:sz w:val="24"/>
          <w:szCs w:val="24"/>
        </w:rPr>
        <w:t xml:space="preserve"> </w:t>
      </w:r>
      <w:r w:rsidR="002916A5">
        <w:rPr>
          <w:rFonts w:ascii="Arial" w:hAnsi="Arial" w:cs="Arial"/>
          <w:sz w:val="24"/>
          <w:szCs w:val="24"/>
        </w:rPr>
        <w:t xml:space="preserve"> </w:t>
      </w:r>
      <w:r w:rsidR="002A27B4">
        <w:rPr>
          <w:rFonts w:ascii="Arial" w:hAnsi="Arial" w:cs="Arial"/>
          <w:sz w:val="24"/>
          <w:szCs w:val="24"/>
        </w:rPr>
        <w:t>2018).</w:t>
      </w:r>
      <w:r w:rsidRPr="00DB5991">
        <w:rPr>
          <w:rFonts w:ascii="Arial" w:hAnsi="Arial" w:cs="Arial"/>
          <w:sz w:val="24"/>
          <w:szCs w:val="24"/>
        </w:rPr>
        <w:t>These materials are used to make pharmaceuticals and nutritional supplements, and because of their possible applications in medical, they are in great demand.</w:t>
      </w:r>
      <w:r w:rsidR="001329FC">
        <w:rPr>
          <w:rFonts w:ascii="Arial" w:hAnsi="Arial" w:cs="Arial"/>
          <w:sz w:val="24"/>
          <w:szCs w:val="24"/>
        </w:rPr>
        <w:t>(</w:t>
      </w:r>
      <w:r w:rsidR="001329FC" w:rsidRPr="001329FC">
        <w:rPr>
          <w:rFonts w:ascii="Arial" w:hAnsi="Arial" w:cs="Arial"/>
          <w:sz w:val="24"/>
          <w:szCs w:val="24"/>
        </w:rPr>
        <w:t xml:space="preserve"> </w:t>
      </w:r>
      <w:r w:rsidR="001329FC" w:rsidRPr="009136DE">
        <w:rPr>
          <w:rFonts w:ascii="Arial" w:hAnsi="Arial" w:cs="Arial"/>
          <w:sz w:val="24"/>
          <w:szCs w:val="24"/>
        </w:rPr>
        <w:t xml:space="preserve">Russell, Callum, Cristina Rodriguez, </w:t>
      </w:r>
      <w:r w:rsidR="001329FC">
        <w:rPr>
          <w:rFonts w:ascii="Arial" w:hAnsi="Arial" w:cs="Arial"/>
          <w:sz w:val="24"/>
          <w:szCs w:val="24"/>
        </w:rPr>
        <w:t>2022</w:t>
      </w:r>
      <w:r w:rsidR="0075568E">
        <w:rPr>
          <w:rFonts w:ascii="Arial" w:hAnsi="Arial" w:cs="Arial"/>
          <w:sz w:val="24"/>
          <w:szCs w:val="24"/>
        </w:rPr>
        <w:t>) .</w:t>
      </w:r>
      <w:r w:rsidRPr="00DB5991">
        <w:rPr>
          <w:rFonts w:ascii="Arial" w:hAnsi="Arial" w:cs="Arial"/>
          <w:sz w:val="24"/>
          <w:szCs w:val="24"/>
        </w:rPr>
        <w:t>Microalgae are a great resource for furthering pharmacological research and commercial development due to their vast range of bioactive chemicals.</w:t>
      </w:r>
      <w:r w:rsidR="00A92649">
        <w:rPr>
          <w:rFonts w:ascii="Arial" w:hAnsi="Arial" w:cs="Arial"/>
          <w:sz w:val="24"/>
          <w:szCs w:val="24"/>
        </w:rPr>
        <w:t>(</w:t>
      </w:r>
      <w:r w:rsidR="00A92649" w:rsidRPr="00A92649">
        <w:rPr>
          <w:rFonts w:ascii="Arial" w:hAnsi="Arial" w:cs="Arial"/>
          <w:sz w:val="24"/>
          <w:szCs w:val="24"/>
        </w:rPr>
        <w:t xml:space="preserve"> </w:t>
      </w:r>
      <w:proofErr w:type="spellStart"/>
      <w:r w:rsidR="00A92649" w:rsidRPr="009136DE">
        <w:rPr>
          <w:rFonts w:ascii="Arial" w:hAnsi="Arial" w:cs="Arial"/>
          <w:sz w:val="24"/>
          <w:szCs w:val="24"/>
        </w:rPr>
        <w:t>Meenatchisundaram</w:t>
      </w:r>
      <w:proofErr w:type="spellEnd"/>
      <w:r w:rsidR="00A92649" w:rsidRPr="009136DE">
        <w:rPr>
          <w:rFonts w:ascii="Arial" w:hAnsi="Arial" w:cs="Arial"/>
          <w:sz w:val="24"/>
          <w:szCs w:val="24"/>
        </w:rPr>
        <w:t>, Karthikeyan, et al</w:t>
      </w:r>
      <w:r w:rsidR="00A92649">
        <w:rPr>
          <w:rFonts w:ascii="Arial" w:hAnsi="Arial" w:cs="Arial"/>
          <w:sz w:val="24"/>
          <w:szCs w:val="24"/>
        </w:rPr>
        <w:t xml:space="preserve"> </w:t>
      </w:r>
      <w:r w:rsidR="001C53B8">
        <w:rPr>
          <w:rFonts w:ascii="Arial" w:hAnsi="Arial" w:cs="Arial"/>
          <w:sz w:val="24"/>
          <w:szCs w:val="24"/>
        </w:rPr>
        <w:t>2024</w:t>
      </w:r>
      <w:r w:rsidR="00F16647">
        <w:rPr>
          <w:rFonts w:ascii="Arial" w:hAnsi="Arial" w:cs="Arial"/>
          <w:sz w:val="24"/>
          <w:szCs w:val="24"/>
        </w:rPr>
        <w:t>)</w:t>
      </w:r>
      <w:r w:rsidRPr="00DB5991">
        <w:rPr>
          <w:rFonts w:ascii="Arial" w:hAnsi="Arial" w:cs="Arial"/>
          <w:sz w:val="24"/>
          <w:szCs w:val="24"/>
        </w:rPr>
        <w:t xml:space="preserve">These metabolites function as vital antioxidants and are utilized to treat a number of illnesses, such as immune system regulation and inflammation.[ Their potential applications in medicine and health promotion stem from the fact that their antioxidant qualities can fortify the body's </w:t>
      </w:r>
      <w:proofErr w:type="spellStart"/>
      <w:r w:rsidRPr="00DB5991">
        <w:rPr>
          <w:rFonts w:ascii="Arial" w:hAnsi="Arial" w:cs="Arial"/>
          <w:sz w:val="24"/>
          <w:szCs w:val="24"/>
        </w:rPr>
        <w:t>defenses</w:t>
      </w:r>
      <w:proofErr w:type="spellEnd"/>
      <w:r w:rsidRPr="00DB5991">
        <w:rPr>
          <w:rFonts w:ascii="Arial" w:hAnsi="Arial" w:cs="Arial"/>
          <w:sz w:val="24"/>
          <w:szCs w:val="24"/>
        </w:rPr>
        <w:t xml:space="preserve"> against oxidative stress.</w:t>
      </w:r>
      <w:r w:rsidR="00891D44">
        <w:rPr>
          <w:rFonts w:ascii="Arial" w:hAnsi="Arial" w:cs="Arial"/>
          <w:sz w:val="24"/>
          <w:szCs w:val="24"/>
        </w:rPr>
        <w:t>(</w:t>
      </w:r>
      <w:r w:rsidR="00891D44" w:rsidRPr="00891D44">
        <w:rPr>
          <w:rFonts w:ascii="Arial" w:hAnsi="Arial" w:cs="Arial"/>
          <w:color w:val="222222"/>
          <w:sz w:val="24"/>
          <w:szCs w:val="24"/>
          <w:shd w:val="clear" w:color="auto" w:fill="FFFFFF"/>
        </w:rPr>
        <w:t xml:space="preserve"> </w:t>
      </w:r>
      <w:r w:rsidR="00891D44" w:rsidRPr="009136DE">
        <w:rPr>
          <w:rFonts w:ascii="Arial" w:hAnsi="Arial" w:cs="Arial"/>
          <w:color w:val="222222"/>
          <w:sz w:val="24"/>
          <w:szCs w:val="24"/>
          <w:shd w:val="clear" w:color="auto" w:fill="FFFFFF"/>
        </w:rPr>
        <w:t>Ansari, Faiz Ahmad, et al.</w:t>
      </w:r>
      <w:r w:rsidR="00891D44">
        <w:rPr>
          <w:rFonts w:ascii="Arial" w:hAnsi="Arial" w:cs="Arial"/>
          <w:color w:val="222222"/>
          <w:sz w:val="24"/>
          <w:szCs w:val="24"/>
          <w:shd w:val="clear" w:color="auto" w:fill="FFFFFF"/>
        </w:rPr>
        <w:t>2022</w:t>
      </w:r>
      <w:r w:rsidR="0025566A">
        <w:rPr>
          <w:rFonts w:ascii="Arial" w:hAnsi="Arial" w:cs="Arial"/>
          <w:color w:val="222222"/>
          <w:sz w:val="24"/>
          <w:szCs w:val="24"/>
          <w:shd w:val="clear" w:color="auto" w:fill="FFFFFF"/>
        </w:rPr>
        <w:t>)</w:t>
      </w:r>
      <w:r w:rsidRPr="00DB5991">
        <w:rPr>
          <w:rFonts w:ascii="Arial" w:hAnsi="Arial" w:cs="Arial"/>
          <w:sz w:val="24"/>
          <w:szCs w:val="24"/>
        </w:rPr>
        <w:br/>
      </w:r>
      <w:r w:rsidR="00321DA2" w:rsidRPr="00321DA2">
        <w:rPr>
          <w:rFonts w:ascii="Arial" w:hAnsi="Arial" w:cs="Arial"/>
          <w:sz w:val="24"/>
          <w:szCs w:val="24"/>
        </w:rPr>
        <w:t xml:space="preserve">The success of the microalgae-based enterprise depends on the generation of microalgae biomass. Enhancing biomass production is essential since it advances the area of algae biotechnology and raises the viability and effectiveness of many technologies and </w:t>
      </w:r>
      <w:proofErr w:type="gramStart"/>
      <w:r w:rsidR="00321DA2" w:rsidRPr="00321DA2">
        <w:rPr>
          <w:rFonts w:ascii="Arial" w:hAnsi="Arial" w:cs="Arial"/>
          <w:sz w:val="24"/>
          <w:szCs w:val="24"/>
        </w:rPr>
        <w:t>applications.</w:t>
      </w:r>
      <w:r w:rsidR="00F3224F">
        <w:rPr>
          <w:rFonts w:ascii="Arial" w:hAnsi="Arial" w:cs="Arial"/>
          <w:sz w:val="24"/>
          <w:szCs w:val="24"/>
        </w:rPr>
        <w:t>(</w:t>
      </w:r>
      <w:proofErr w:type="gramEnd"/>
      <w:r w:rsidR="00F3224F" w:rsidRPr="00F3224F">
        <w:rPr>
          <w:rFonts w:ascii="Arial" w:hAnsi="Arial" w:cs="Arial"/>
          <w:sz w:val="24"/>
          <w:szCs w:val="24"/>
        </w:rPr>
        <w:t xml:space="preserve"> </w:t>
      </w:r>
      <w:r w:rsidR="00F3224F" w:rsidRPr="009136DE">
        <w:rPr>
          <w:rFonts w:ascii="Arial" w:hAnsi="Arial" w:cs="Arial"/>
          <w:sz w:val="24"/>
          <w:szCs w:val="24"/>
        </w:rPr>
        <w:t xml:space="preserve">Goswami, R. K., </w:t>
      </w:r>
      <w:proofErr w:type="spellStart"/>
      <w:r w:rsidR="00F3224F" w:rsidRPr="009136DE">
        <w:rPr>
          <w:rFonts w:ascii="Arial" w:hAnsi="Arial" w:cs="Arial"/>
          <w:sz w:val="24"/>
          <w:szCs w:val="24"/>
        </w:rPr>
        <w:t>Mehariya</w:t>
      </w:r>
      <w:proofErr w:type="spellEnd"/>
      <w:r w:rsidR="00F3224F" w:rsidRPr="009136DE">
        <w:rPr>
          <w:rFonts w:ascii="Arial" w:hAnsi="Arial" w:cs="Arial"/>
          <w:sz w:val="24"/>
          <w:szCs w:val="24"/>
        </w:rPr>
        <w:t>, S.,</w:t>
      </w:r>
      <w:r w:rsidR="00F3224F">
        <w:rPr>
          <w:rFonts w:ascii="Arial" w:hAnsi="Arial" w:cs="Arial"/>
          <w:sz w:val="24"/>
          <w:szCs w:val="24"/>
        </w:rPr>
        <w:t>2023)</w:t>
      </w:r>
    </w:p>
    <w:p w14:paraId="4CCCE5D9" w14:textId="11E7D856" w:rsidR="004657DE" w:rsidRPr="00C86A6F" w:rsidRDefault="004657DE" w:rsidP="00B304F4">
      <w:pPr>
        <w:jc w:val="both"/>
        <w:rPr>
          <w:rFonts w:ascii="Arial" w:hAnsi="Arial" w:cs="Arial"/>
          <w:sz w:val="28"/>
          <w:szCs w:val="28"/>
        </w:rPr>
      </w:pPr>
      <w:r w:rsidRPr="00C86A6F">
        <w:rPr>
          <w:rFonts w:ascii="Arial" w:hAnsi="Arial" w:cs="Arial"/>
          <w:b/>
          <w:bCs/>
          <w:sz w:val="28"/>
          <w:szCs w:val="28"/>
        </w:rPr>
        <w:t>Advancements in Microalgae Biotechnology: Optimizing Biomass Production and Industrial Applications</w:t>
      </w:r>
    </w:p>
    <w:p w14:paraId="1A274732" w14:textId="2B6E1C7E" w:rsidR="00F3714A" w:rsidRPr="009136DE" w:rsidRDefault="00F3714A" w:rsidP="00B304F4">
      <w:pPr>
        <w:jc w:val="both"/>
        <w:rPr>
          <w:rFonts w:ascii="Arial" w:hAnsi="Arial" w:cs="Arial"/>
          <w:sz w:val="24"/>
          <w:szCs w:val="24"/>
        </w:rPr>
      </w:pPr>
      <w:r w:rsidRPr="009136DE">
        <w:rPr>
          <w:rFonts w:ascii="Arial" w:hAnsi="Arial" w:cs="Arial"/>
          <w:sz w:val="24"/>
          <w:szCs w:val="24"/>
        </w:rPr>
        <w:t xml:space="preserve">Advancements in algal </w:t>
      </w:r>
      <w:proofErr w:type="gramStart"/>
      <w:r w:rsidRPr="009136DE">
        <w:rPr>
          <w:rFonts w:ascii="Arial" w:hAnsi="Arial" w:cs="Arial"/>
          <w:sz w:val="24"/>
          <w:szCs w:val="24"/>
        </w:rPr>
        <w:t>biotechnology  will</w:t>
      </w:r>
      <w:proofErr w:type="gramEnd"/>
      <w:r w:rsidRPr="009136DE">
        <w:rPr>
          <w:rFonts w:ascii="Arial" w:hAnsi="Arial" w:cs="Arial"/>
          <w:sz w:val="24"/>
          <w:szCs w:val="24"/>
        </w:rPr>
        <w:t xml:space="preserve"> make it easier to commercialize microalgae applications</w:t>
      </w:r>
      <w:r w:rsidR="62CA2BFF" w:rsidRPr="62CA2BFF">
        <w:rPr>
          <w:rFonts w:ascii="Arial" w:hAnsi="Arial" w:cs="Arial"/>
          <w:sz w:val="24"/>
          <w:szCs w:val="24"/>
        </w:rPr>
        <w:t>.</w:t>
      </w:r>
      <w:r w:rsidR="00820C16" w:rsidRPr="00820C16">
        <w:rPr>
          <w:rFonts w:ascii="Arial" w:hAnsi="Arial" w:cs="Arial"/>
          <w:sz w:val="24"/>
          <w:szCs w:val="24"/>
        </w:rPr>
        <w:t xml:space="preserve"> </w:t>
      </w:r>
      <w:r w:rsidR="006B08DE">
        <w:rPr>
          <w:rFonts w:ascii="Arial" w:hAnsi="Arial" w:cs="Arial"/>
          <w:sz w:val="24"/>
          <w:szCs w:val="24"/>
        </w:rPr>
        <w:t>(</w:t>
      </w:r>
      <w:r w:rsidR="00820C16" w:rsidRPr="009136DE">
        <w:rPr>
          <w:rFonts w:ascii="Arial" w:hAnsi="Arial" w:cs="Arial"/>
          <w:sz w:val="24"/>
          <w:szCs w:val="24"/>
        </w:rPr>
        <w:t xml:space="preserve">de Jesus Raposo, Maria Filomena </w:t>
      </w:r>
      <w:proofErr w:type="gramStart"/>
      <w:r w:rsidR="006B08DE">
        <w:rPr>
          <w:rFonts w:ascii="Arial" w:hAnsi="Arial" w:cs="Arial"/>
          <w:sz w:val="24"/>
          <w:szCs w:val="24"/>
        </w:rPr>
        <w:t xml:space="preserve">2015 </w:t>
      </w:r>
      <w:r w:rsidR="006B08DE">
        <w:rPr>
          <w:rFonts w:ascii="Arial" w:hAnsi="Arial" w:cs="Arial"/>
          <w:sz w:val="24"/>
          <w:szCs w:val="24"/>
        </w:rPr>
        <w:lastRenderedPageBreak/>
        <w:t>)</w:t>
      </w:r>
      <w:r w:rsidRPr="009136DE">
        <w:rPr>
          <w:rFonts w:ascii="Arial" w:hAnsi="Arial" w:cs="Arial"/>
          <w:sz w:val="24"/>
          <w:szCs w:val="24"/>
        </w:rPr>
        <w:t>Optimizing</w:t>
      </w:r>
      <w:proofErr w:type="gramEnd"/>
      <w:r w:rsidRPr="009136DE">
        <w:rPr>
          <w:rFonts w:ascii="Arial" w:hAnsi="Arial" w:cs="Arial"/>
          <w:sz w:val="24"/>
          <w:szCs w:val="24"/>
        </w:rPr>
        <w:t xml:space="preserve"> biomass production is crucial for fully utilizing microalgae resources, as it reduces production costs and improves resource utilization efficiency (Chu, 2017</w:t>
      </w:r>
      <w:r w:rsidR="6F3379A7" w:rsidRPr="6F3379A7">
        <w:rPr>
          <w:rFonts w:ascii="Arial" w:hAnsi="Arial" w:cs="Arial"/>
          <w:sz w:val="24"/>
          <w:szCs w:val="24"/>
        </w:rPr>
        <w:t>).</w:t>
      </w:r>
      <w:r w:rsidR="00085F91">
        <w:rPr>
          <w:rFonts w:ascii="Arial" w:hAnsi="Arial" w:cs="Arial"/>
          <w:sz w:val="24"/>
          <w:szCs w:val="24"/>
        </w:rPr>
        <w:t>(</w:t>
      </w:r>
      <w:r w:rsidR="00085F91" w:rsidRPr="00085F91">
        <w:rPr>
          <w:rFonts w:ascii="Arial" w:hAnsi="Arial" w:cs="Arial"/>
          <w:sz w:val="24"/>
          <w:szCs w:val="24"/>
        </w:rPr>
        <w:t xml:space="preserve"> </w:t>
      </w:r>
      <w:r w:rsidR="00085F91" w:rsidRPr="009136DE">
        <w:rPr>
          <w:rFonts w:ascii="Arial" w:hAnsi="Arial" w:cs="Arial"/>
          <w:sz w:val="24"/>
          <w:szCs w:val="24"/>
        </w:rPr>
        <w:t>Gonçalves, J., Freitas, J., Fernandes, I., &amp; Silva, P. 2023)</w:t>
      </w:r>
      <w:r w:rsidRPr="009136DE">
        <w:rPr>
          <w:rFonts w:ascii="Arial" w:hAnsi="Arial" w:cs="Arial"/>
          <w:sz w:val="24"/>
          <w:szCs w:val="24"/>
        </w:rPr>
        <w:t xml:space="preserve"> This optimization is essential for ensuring the economic sustainability of microalgae and realizing their potential in various applications</w:t>
      </w:r>
      <w:r w:rsidR="1581C331" w:rsidRPr="1581C331">
        <w:rPr>
          <w:rFonts w:ascii="Arial" w:hAnsi="Arial" w:cs="Arial"/>
          <w:sz w:val="24"/>
          <w:szCs w:val="24"/>
        </w:rPr>
        <w:t>.</w:t>
      </w:r>
      <w:r w:rsidR="00B12CC4" w:rsidRPr="00B12CC4">
        <w:rPr>
          <w:rFonts w:ascii="Arial" w:hAnsi="Arial" w:cs="Arial"/>
          <w:color w:val="222222"/>
          <w:sz w:val="24"/>
          <w:szCs w:val="24"/>
          <w:shd w:val="clear" w:color="auto" w:fill="FFFFFF"/>
        </w:rPr>
        <w:t xml:space="preserve"> </w:t>
      </w:r>
      <w:r w:rsidR="00B12CC4">
        <w:rPr>
          <w:rFonts w:ascii="Arial" w:hAnsi="Arial" w:cs="Arial"/>
          <w:color w:val="222222"/>
          <w:sz w:val="24"/>
          <w:szCs w:val="24"/>
          <w:shd w:val="clear" w:color="auto" w:fill="FFFFFF"/>
        </w:rPr>
        <w:t>(</w:t>
      </w:r>
      <w:r w:rsidR="00B12CC4" w:rsidRPr="009136DE">
        <w:rPr>
          <w:rFonts w:ascii="Arial" w:hAnsi="Arial" w:cs="Arial"/>
          <w:color w:val="222222"/>
          <w:sz w:val="24"/>
          <w:szCs w:val="24"/>
          <w:shd w:val="clear" w:color="auto" w:fill="FFFFFF"/>
        </w:rPr>
        <w:t>Chen, Cheng, et al.</w:t>
      </w:r>
      <w:r w:rsidR="00B12CC4">
        <w:rPr>
          <w:rFonts w:ascii="Arial" w:hAnsi="Arial" w:cs="Arial"/>
          <w:color w:val="222222"/>
          <w:sz w:val="24"/>
          <w:szCs w:val="24"/>
          <w:shd w:val="clear" w:color="auto" w:fill="FFFFFF"/>
        </w:rPr>
        <w:t>2022)</w:t>
      </w:r>
    </w:p>
    <w:p w14:paraId="6F5A4050" w14:textId="2573BA45" w:rsidR="00F3714A" w:rsidRPr="009136DE" w:rsidRDefault="00F3714A" w:rsidP="00B304F4">
      <w:pPr>
        <w:jc w:val="both"/>
        <w:rPr>
          <w:rFonts w:ascii="Arial" w:hAnsi="Arial" w:cs="Arial"/>
          <w:sz w:val="24"/>
          <w:szCs w:val="24"/>
        </w:rPr>
      </w:pPr>
      <w:r w:rsidRPr="009136DE">
        <w:rPr>
          <w:rFonts w:ascii="Arial" w:hAnsi="Arial" w:cs="Arial"/>
          <w:sz w:val="24"/>
          <w:szCs w:val="24"/>
        </w:rPr>
        <w:t xml:space="preserve">Microalgae biomass has numerous industrial uses, including food and animal feed production, fertilizer manufacturing, biofuel, cosmetics, and health product </w:t>
      </w:r>
      <w:proofErr w:type="gramStart"/>
      <w:r w:rsidRPr="009136DE">
        <w:rPr>
          <w:rFonts w:ascii="Arial" w:hAnsi="Arial" w:cs="Arial"/>
          <w:sz w:val="24"/>
          <w:szCs w:val="24"/>
        </w:rPr>
        <w:t>development</w:t>
      </w:r>
      <w:r w:rsidR="42E907BA" w:rsidRPr="42E907BA">
        <w:rPr>
          <w:rFonts w:ascii="Arial" w:hAnsi="Arial" w:cs="Arial"/>
          <w:sz w:val="24"/>
          <w:szCs w:val="24"/>
        </w:rPr>
        <w:t>.</w:t>
      </w:r>
      <w:r w:rsidR="00113F2E">
        <w:rPr>
          <w:rFonts w:ascii="Arial" w:hAnsi="Arial" w:cs="Arial"/>
          <w:sz w:val="24"/>
          <w:szCs w:val="24"/>
        </w:rPr>
        <w:t>(</w:t>
      </w:r>
      <w:proofErr w:type="gramEnd"/>
      <w:r w:rsidR="00113F2E" w:rsidRPr="00113F2E">
        <w:rPr>
          <w:rFonts w:ascii="Arial" w:hAnsi="Arial" w:cs="Arial"/>
          <w:color w:val="222222"/>
          <w:sz w:val="24"/>
          <w:szCs w:val="24"/>
          <w:shd w:val="clear" w:color="auto" w:fill="FFFFFF"/>
        </w:rPr>
        <w:t xml:space="preserve"> </w:t>
      </w:r>
      <w:r w:rsidR="00113F2E" w:rsidRPr="009136DE">
        <w:rPr>
          <w:rFonts w:ascii="Arial" w:hAnsi="Arial" w:cs="Arial"/>
          <w:color w:val="222222"/>
          <w:sz w:val="24"/>
          <w:szCs w:val="24"/>
          <w:shd w:val="clear" w:color="auto" w:fill="FFFFFF"/>
        </w:rPr>
        <w:t>Maltsev, Yevhen, et al.</w:t>
      </w:r>
      <w:r w:rsidR="00BD2161">
        <w:rPr>
          <w:rFonts w:ascii="Arial" w:hAnsi="Arial" w:cs="Arial"/>
          <w:color w:val="222222"/>
          <w:sz w:val="24"/>
          <w:szCs w:val="24"/>
          <w:shd w:val="clear" w:color="auto" w:fill="FFFFFF"/>
        </w:rPr>
        <w:t xml:space="preserve"> 2021)</w:t>
      </w:r>
      <w:r w:rsidR="00113F2E" w:rsidRPr="009136DE">
        <w:rPr>
          <w:rFonts w:ascii="Arial" w:hAnsi="Arial" w:cs="Arial"/>
          <w:color w:val="222222"/>
          <w:sz w:val="24"/>
          <w:szCs w:val="24"/>
          <w:shd w:val="clear" w:color="auto" w:fill="FFFFFF"/>
        </w:rPr>
        <w:t xml:space="preserve"> </w:t>
      </w:r>
      <w:r w:rsidRPr="009136DE">
        <w:rPr>
          <w:rFonts w:ascii="Arial" w:hAnsi="Arial" w:cs="Arial"/>
          <w:sz w:val="24"/>
          <w:szCs w:val="24"/>
        </w:rPr>
        <w:t xml:space="preserve"> Its adaptability makes it important across a range of industries, boosting resource efficiency and sustainability</w:t>
      </w:r>
      <w:r w:rsidR="0134D3F0" w:rsidRPr="0134D3F0">
        <w:rPr>
          <w:rFonts w:ascii="Arial" w:hAnsi="Arial" w:cs="Arial"/>
          <w:sz w:val="24"/>
          <w:szCs w:val="24"/>
        </w:rPr>
        <w:t>.</w:t>
      </w:r>
      <w:r w:rsidR="003C374E">
        <w:rPr>
          <w:rFonts w:ascii="Arial" w:hAnsi="Arial" w:cs="Arial"/>
          <w:sz w:val="24"/>
          <w:szCs w:val="24"/>
        </w:rPr>
        <w:t>(</w:t>
      </w:r>
      <w:r w:rsidR="003C374E" w:rsidRPr="003C374E">
        <w:rPr>
          <w:rFonts w:ascii="Arial" w:hAnsi="Arial" w:cs="Arial"/>
          <w:color w:val="222222"/>
          <w:sz w:val="24"/>
          <w:szCs w:val="24"/>
          <w:shd w:val="clear" w:color="auto" w:fill="FFFFFF"/>
        </w:rPr>
        <w:t xml:space="preserve"> </w:t>
      </w:r>
      <w:r w:rsidR="003C374E" w:rsidRPr="009136DE">
        <w:rPr>
          <w:rFonts w:ascii="Arial" w:hAnsi="Arial" w:cs="Arial"/>
          <w:color w:val="222222"/>
          <w:sz w:val="24"/>
          <w:szCs w:val="24"/>
          <w:shd w:val="clear" w:color="auto" w:fill="FFFFFF"/>
        </w:rPr>
        <w:t>Sforza, E., Pastore, M., Franke, S. M., &amp; Barbera, E. 2020)</w:t>
      </w:r>
      <w:r w:rsidR="0134D3F0" w:rsidRPr="0134D3F0">
        <w:rPr>
          <w:rFonts w:ascii="Arial" w:hAnsi="Arial" w:cs="Arial"/>
          <w:sz w:val="24"/>
          <w:szCs w:val="24"/>
        </w:rPr>
        <w:t>,</w:t>
      </w:r>
      <w:r w:rsidR="00D92D28">
        <w:rPr>
          <w:rFonts w:ascii="Arial" w:hAnsi="Arial" w:cs="Arial"/>
          <w:sz w:val="24"/>
          <w:szCs w:val="24"/>
        </w:rPr>
        <w:t>(</w:t>
      </w:r>
      <w:r w:rsidR="00D92D28" w:rsidRPr="00D92D28">
        <w:rPr>
          <w:rFonts w:ascii="Arial" w:hAnsi="Arial" w:cs="Arial"/>
          <w:sz w:val="24"/>
          <w:szCs w:val="24"/>
        </w:rPr>
        <w:t xml:space="preserve"> </w:t>
      </w:r>
      <w:r w:rsidR="00D92D28" w:rsidRPr="009136DE">
        <w:rPr>
          <w:rFonts w:ascii="Arial" w:hAnsi="Arial" w:cs="Arial"/>
          <w:sz w:val="24"/>
          <w:szCs w:val="24"/>
        </w:rPr>
        <w:t xml:space="preserve">Hossain, S. Z., Sultana, </w:t>
      </w:r>
      <w:r w:rsidR="007806A2">
        <w:rPr>
          <w:rFonts w:ascii="Arial" w:hAnsi="Arial" w:cs="Arial"/>
          <w:sz w:val="24"/>
          <w:szCs w:val="24"/>
        </w:rPr>
        <w:t xml:space="preserve">et .  , al </w:t>
      </w:r>
      <w:r w:rsidR="00D92D28" w:rsidRPr="009136DE">
        <w:rPr>
          <w:rFonts w:ascii="Arial" w:hAnsi="Arial" w:cs="Arial"/>
          <w:sz w:val="24"/>
          <w:szCs w:val="24"/>
        </w:rPr>
        <w:t>2022)</w:t>
      </w:r>
      <w:r w:rsidR="007806A2">
        <w:rPr>
          <w:rFonts w:ascii="Arial" w:hAnsi="Arial" w:cs="Arial"/>
          <w:sz w:val="24"/>
          <w:szCs w:val="24"/>
        </w:rPr>
        <w:t>.</w:t>
      </w:r>
    </w:p>
    <w:p w14:paraId="46BEE353" w14:textId="084D28E8" w:rsidR="001A2EE4" w:rsidRPr="009136DE" w:rsidRDefault="00F3714A" w:rsidP="00B304F4">
      <w:pPr>
        <w:jc w:val="both"/>
        <w:rPr>
          <w:rFonts w:ascii="Arial" w:hAnsi="Arial" w:cs="Arial"/>
          <w:sz w:val="24"/>
          <w:szCs w:val="24"/>
        </w:rPr>
      </w:pPr>
      <w:r w:rsidRPr="009136DE">
        <w:rPr>
          <w:rFonts w:ascii="Arial" w:hAnsi="Arial" w:cs="Arial"/>
          <w:sz w:val="24"/>
          <w:szCs w:val="24"/>
        </w:rPr>
        <w:t>Microalgae biomass is also vital for wastewater treatment due to its effectiveness in cleaning water and removing contaminants</w:t>
      </w:r>
      <w:r w:rsidR="5F3AA05F" w:rsidRPr="5F3AA05F">
        <w:rPr>
          <w:rFonts w:ascii="Arial" w:hAnsi="Arial" w:cs="Arial"/>
          <w:sz w:val="24"/>
          <w:szCs w:val="24"/>
        </w:rPr>
        <w:t>.</w:t>
      </w:r>
      <w:r w:rsidR="007106C9" w:rsidRPr="007106C9">
        <w:rPr>
          <w:rFonts w:ascii="Arial" w:hAnsi="Arial" w:cs="Arial"/>
          <w:sz w:val="24"/>
          <w:szCs w:val="24"/>
        </w:rPr>
        <w:t xml:space="preserve"> </w:t>
      </w:r>
      <w:r w:rsidR="007106C9" w:rsidRPr="009136DE">
        <w:rPr>
          <w:rFonts w:ascii="Arial" w:hAnsi="Arial" w:cs="Arial"/>
          <w:sz w:val="24"/>
          <w:szCs w:val="24"/>
        </w:rPr>
        <w:t>Choi, Hong Il, Young Joon Sung</w:t>
      </w:r>
      <w:r w:rsidR="399646D3" w:rsidRPr="399646D3">
        <w:rPr>
          <w:rFonts w:ascii="Arial" w:hAnsi="Arial" w:cs="Arial"/>
          <w:sz w:val="24"/>
          <w:szCs w:val="24"/>
        </w:rPr>
        <w:t>,</w:t>
      </w:r>
      <w:r w:rsidR="00813333" w:rsidRPr="00813333">
        <w:rPr>
          <w:rFonts w:ascii="Arial" w:hAnsi="Arial" w:cs="Arial"/>
          <w:sz w:val="24"/>
          <w:szCs w:val="24"/>
        </w:rPr>
        <w:t xml:space="preserve"> </w:t>
      </w:r>
      <w:r w:rsidR="00813333" w:rsidRPr="009136DE">
        <w:rPr>
          <w:rFonts w:ascii="Arial" w:hAnsi="Arial" w:cs="Arial"/>
          <w:sz w:val="24"/>
          <w:szCs w:val="24"/>
        </w:rPr>
        <w:t>Choi, Hong Il, Young Joon Sung</w:t>
      </w:r>
      <w:r w:rsidR="00813333" w:rsidRPr="399646D3">
        <w:rPr>
          <w:rFonts w:ascii="Arial" w:hAnsi="Arial" w:cs="Arial"/>
          <w:sz w:val="24"/>
          <w:szCs w:val="24"/>
        </w:rPr>
        <w:t xml:space="preserve"> </w:t>
      </w:r>
      <w:r w:rsidR="002370BF">
        <w:rPr>
          <w:rFonts w:ascii="Arial" w:hAnsi="Arial" w:cs="Arial"/>
          <w:sz w:val="24"/>
          <w:szCs w:val="24"/>
        </w:rPr>
        <w:t>2019</w:t>
      </w:r>
      <w:r w:rsidRPr="009136DE">
        <w:rPr>
          <w:rFonts w:ascii="Arial" w:hAnsi="Arial" w:cs="Arial"/>
          <w:sz w:val="24"/>
          <w:szCs w:val="24"/>
        </w:rPr>
        <w:t xml:space="preserve"> </w:t>
      </w:r>
      <w:r w:rsidR="002370BF">
        <w:rPr>
          <w:rFonts w:ascii="Arial" w:hAnsi="Arial" w:cs="Arial"/>
          <w:sz w:val="24"/>
          <w:szCs w:val="24"/>
        </w:rPr>
        <w:t>)</w:t>
      </w:r>
      <w:r w:rsidRPr="009136DE">
        <w:rPr>
          <w:rFonts w:ascii="Arial" w:hAnsi="Arial" w:cs="Arial"/>
          <w:sz w:val="24"/>
          <w:szCs w:val="24"/>
        </w:rPr>
        <w:t xml:space="preserve">To demonstrate microalgae's potential as a sustainable tool in biotechnology, this research aims to investigate advancements in microalgae resource </w:t>
      </w:r>
      <w:proofErr w:type="spellStart"/>
      <w:r w:rsidRPr="009136DE">
        <w:rPr>
          <w:rFonts w:ascii="Arial" w:hAnsi="Arial" w:cs="Arial"/>
          <w:sz w:val="24"/>
          <w:szCs w:val="24"/>
        </w:rPr>
        <w:t>modeling</w:t>
      </w:r>
      <w:proofErr w:type="spellEnd"/>
      <w:r w:rsidRPr="009136DE">
        <w:rPr>
          <w:rFonts w:ascii="Arial" w:hAnsi="Arial" w:cs="Arial"/>
          <w:sz w:val="24"/>
          <w:szCs w:val="24"/>
        </w:rPr>
        <w:t xml:space="preserve"> and optimization</w:t>
      </w:r>
      <w:r w:rsidR="36FDCA15" w:rsidRPr="36FDCA15">
        <w:rPr>
          <w:rFonts w:ascii="Arial" w:hAnsi="Arial" w:cs="Arial"/>
          <w:sz w:val="24"/>
          <w:szCs w:val="24"/>
        </w:rPr>
        <w:t>.[28]</w:t>
      </w:r>
      <w:r w:rsidRPr="009136DE">
        <w:rPr>
          <w:rFonts w:ascii="Arial" w:hAnsi="Arial" w:cs="Arial"/>
          <w:sz w:val="24"/>
          <w:szCs w:val="24"/>
        </w:rPr>
        <w:t xml:space="preserve"> It explores existing </w:t>
      </w:r>
      <w:proofErr w:type="spellStart"/>
      <w:r w:rsidRPr="009136DE">
        <w:rPr>
          <w:rFonts w:ascii="Arial" w:hAnsi="Arial" w:cs="Arial"/>
          <w:sz w:val="24"/>
          <w:szCs w:val="24"/>
        </w:rPr>
        <w:t>modeling</w:t>
      </w:r>
      <w:proofErr w:type="spellEnd"/>
      <w:r w:rsidRPr="009136DE">
        <w:rPr>
          <w:rFonts w:ascii="Arial" w:hAnsi="Arial" w:cs="Arial"/>
          <w:sz w:val="24"/>
          <w:szCs w:val="24"/>
        </w:rPr>
        <w:t xml:space="preserve"> techniques and optimization strategies to enhance the performance of microalgae-based systems, ultimately supporting the development of technology and sustainable practices by guiding upcoming R&amp;D projects in this field</w:t>
      </w:r>
      <w:r w:rsidR="36FDCA15" w:rsidRPr="36FDCA15">
        <w:rPr>
          <w:rFonts w:ascii="Arial" w:hAnsi="Arial" w:cs="Arial"/>
          <w:sz w:val="24"/>
          <w:szCs w:val="24"/>
        </w:rPr>
        <w:t>.</w:t>
      </w:r>
      <w:r w:rsidR="00543E71">
        <w:rPr>
          <w:rFonts w:ascii="Arial" w:hAnsi="Arial" w:cs="Arial"/>
          <w:sz w:val="24"/>
          <w:szCs w:val="24"/>
        </w:rPr>
        <w:t>(</w:t>
      </w:r>
    </w:p>
    <w:p w14:paraId="0845D8C2" w14:textId="7B6E3FBB" w:rsidR="002C0757" w:rsidRPr="00817921" w:rsidRDefault="00692F7F" w:rsidP="00B304F4">
      <w:pPr>
        <w:jc w:val="both"/>
        <w:rPr>
          <w:rFonts w:ascii="Arial" w:hAnsi="Arial" w:cs="Arial"/>
          <w:b/>
          <w:bCs/>
          <w:sz w:val="28"/>
          <w:szCs w:val="28"/>
        </w:rPr>
      </w:pPr>
      <w:r w:rsidRPr="00817921">
        <w:rPr>
          <w:rFonts w:ascii="Arial" w:hAnsi="Arial" w:cs="Arial"/>
          <w:b/>
          <w:bCs/>
          <w:sz w:val="28"/>
          <w:szCs w:val="28"/>
        </w:rPr>
        <w:t>Methods of Microalgae Biomass Production: Open vs. Closed Systems and Nutritional Approaches</w:t>
      </w:r>
    </w:p>
    <w:p w14:paraId="236F512F" w14:textId="27AA1C25" w:rsidR="00C206E2" w:rsidRPr="009136DE" w:rsidRDefault="00C206E2" w:rsidP="00B304F4">
      <w:pPr>
        <w:jc w:val="both"/>
        <w:rPr>
          <w:rFonts w:ascii="Arial" w:hAnsi="Arial" w:cs="Arial"/>
          <w:sz w:val="24"/>
          <w:szCs w:val="24"/>
        </w:rPr>
      </w:pPr>
      <w:r w:rsidRPr="009136DE">
        <w:rPr>
          <w:rFonts w:ascii="Arial" w:hAnsi="Arial" w:cs="Arial"/>
          <w:sz w:val="24"/>
          <w:szCs w:val="24"/>
        </w:rPr>
        <w:t xml:space="preserve">The production of microalgae biomass can be carried out using open or closed </w:t>
      </w:r>
      <w:proofErr w:type="gramStart"/>
      <w:r w:rsidRPr="009136DE">
        <w:rPr>
          <w:rFonts w:ascii="Arial" w:hAnsi="Arial" w:cs="Arial"/>
          <w:sz w:val="24"/>
          <w:szCs w:val="24"/>
        </w:rPr>
        <w:t>systems</w:t>
      </w:r>
      <w:r w:rsidR="5ED9F0A9" w:rsidRPr="5ED9F0A9">
        <w:rPr>
          <w:rFonts w:ascii="Arial" w:hAnsi="Arial" w:cs="Arial"/>
          <w:sz w:val="24"/>
          <w:szCs w:val="24"/>
        </w:rPr>
        <w:t>.</w:t>
      </w:r>
      <w:r w:rsidR="00883CEE">
        <w:rPr>
          <w:rFonts w:ascii="Arial" w:hAnsi="Arial" w:cs="Arial"/>
          <w:sz w:val="24"/>
          <w:szCs w:val="24"/>
        </w:rPr>
        <w:t>(</w:t>
      </w:r>
      <w:proofErr w:type="gramEnd"/>
      <w:r w:rsidR="00883CEE" w:rsidRPr="00883CEE">
        <w:rPr>
          <w:rFonts w:ascii="Arial" w:hAnsi="Arial" w:cs="Arial"/>
          <w:sz w:val="24"/>
          <w:szCs w:val="24"/>
        </w:rPr>
        <w:t xml:space="preserve"> </w:t>
      </w:r>
      <w:r w:rsidR="00883CEE" w:rsidRPr="009136DE">
        <w:rPr>
          <w:rFonts w:ascii="Arial" w:hAnsi="Arial" w:cs="Arial"/>
          <w:sz w:val="24"/>
          <w:szCs w:val="24"/>
        </w:rPr>
        <w:t xml:space="preserve">Khavari, F., </w:t>
      </w:r>
      <w:proofErr w:type="spellStart"/>
      <w:r w:rsidR="00883CEE" w:rsidRPr="009136DE">
        <w:rPr>
          <w:rFonts w:ascii="Arial" w:hAnsi="Arial" w:cs="Arial"/>
          <w:sz w:val="24"/>
          <w:szCs w:val="24"/>
        </w:rPr>
        <w:t>Saidijam</w:t>
      </w:r>
      <w:proofErr w:type="spellEnd"/>
      <w:r w:rsidR="00883CEE" w:rsidRPr="009136DE">
        <w:rPr>
          <w:rFonts w:ascii="Arial" w:hAnsi="Arial" w:cs="Arial"/>
          <w:sz w:val="24"/>
          <w:szCs w:val="24"/>
        </w:rPr>
        <w:t>, M., Taheri, M., &amp; Nouri, F. 2021).</w:t>
      </w:r>
      <w:r w:rsidR="0D8F4689" w:rsidRPr="0D8F4689">
        <w:rPr>
          <w:rFonts w:ascii="Arial" w:hAnsi="Arial" w:cs="Arial"/>
          <w:sz w:val="24"/>
          <w:szCs w:val="24"/>
        </w:rPr>
        <w:t xml:space="preserve"> </w:t>
      </w:r>
      <w:r w:rsidRPr="009136DE">
        <w:rPr>
          <w:rFonts w:ascii="Arial" w:hAnsi="Arial" w:cs="Arial"/>
          <w:sz w:val="24"/>
          <w:szCs w:val="24"/>
        </w:rPr>
        <w:t>Most research has focused on using open pond-like systems, which are employed in large-scale microalgae growth due to their scalability, low power consumption, simple cleaning procedure, and inexpensive construction cost</w:t>
      </w:r>
      <w:r w:rsidR="31C730F9" w:rsidRPr="31C730F9">
        <w:rPr>
          <w:rFonts w:ascii="Arial" w:hAnsi="Arial" w:cs="Arial"/>
          <w:sz w:val="24"/>
          <w:szCs w:val="24"/>
        </w:rPr>
        <w:t>.</w:t>
      </w:r>
      <w:r w:rsidR="00400733" w:rsidRPr="00400733">
        <w:rPr>
          <w:rFonts w:ascii="Arial" w:hAnsi="Arial" w:cs="Arial"/>
          <w:color w:val="222222"/>
          <w:sz w:val="24"/>
          <w:szCs w:val="24"/>
          <w:shd w:val="clear" w:color="auto" w:fill="FFFFFF"/>
        </w:rPr>
        <w:t xml:space="preserve"> </w:t>
      </w:r>
      <w:r w:rsidR="00400733" w:rsidRPr="009136DE">
        <w:rPr>
          <w:rFonts w:ascii="Arial" w:hAnsi="Arial" w:cs="Arial"/>
          <w:color w:val="222222"/>
          <w:sz w:val="24"/>
          <w:szCs w:val="24"/>
          <w:shd w:val="clear" w:color="auto" w:fill="FFFFFF"/>
        </w:rPr>
        <w:t xml:space="preserve">Endres, C. H., Roth, A., &amp; </w:t>
      </w:r>
      <w:proofErr w:type="spellStart"/>
      <w:r w:rsidR="00400733" w:rsidRPr="009136DE">
        <w:rPr>
          <w:rFonts w:ascii="Arial" w:hAnsi="Arial" w:cs="Arial"/>
          <w:color w:val="222222"/>
          <w:sz w:val="24"/>
          <w:szCs w:val="24"/>
          <w:shd w:val="clear" w:color="auto" w:fill="FFFFFF"/>
        </w:rPr>
        <w:t>Brück</w:t>
      </w:r>
      <w:proofErr w:type="spellEnd"/>
      <w:r w:rsidR="00400733" w:rsidRPr="009136DE">
        <w:rPr>
          <w:rFonts w:ascii="Arial" w:hAnsi="Arial" w:cs="Arial"/>
          <w:color w:val="222222"/>
          <w:sz w:val="24"/>
          <w:szCs w:val="24"/>
          <w:shd w:val="clear" w:color="auto" w:fill="FFFFFF"/>
        </w:rPr>
        <w:t xml:space="preserve">, T. B. (2018). </w:t>
      </w:r>
      <w:r w:rsidRPr="009136DE">
        <w:rPr>
          <w:rFonts w:ascii="Arial" w:hAnsi="Arial" w:cs="Arial"/>
          <w:sz w:val="24"/>
          <w:szCs w:val="24"/>
        </w:rPr>
        <w:t xml:space="preserve">However, open systems may be limited by </w:t>
      </w:r>
      <w:proofErr w:type="spellStart"/>
      <w:r w:rsidRPr="009136DE">
        <w:rPr>
          <w:rFonts w:ascii="Arial" w:hAnsi="Arial" w:cs="Arial"/>
          <w:sz w:val="24"/>
          <w:szCs w:val="24"/>
        </w:rPr>
        <w:t>unfavorable</w:t>
      </w:r>
      <w:proofErr w:type="spellEnd"/>
      <w:r w:rsidRPr="009136DE">
        <w:rPr>
          <w:rFonts w:ascii="Arial" w:hAnsi="Arial" w:cs="Arial"/>
          <w:sz w:val="24"/>
          <w:szCs w:val="24"/>
        </w:rPr>
        <w:t xml:space="preserve"> climatic conditions and greenhouse gas emissions, which can affect the microalgae's ability to process CO2 and reduce biomass output</w:t>
      </w:r>
      <w:r w:rsidR="31C730F9" w:rsidRPr="31C730F9">
        <w:rPr>
          <w:rFonts w:ascii="Arial" w:hAnsi="Arial" w:cs="Arial"/>
          <w:sz w:val="24"/>
          <w:szCs w:val="24"/>
        </w:rPr>
        <w:t>.[</w:t>
      </w:r>
      <w:r w:rsidR="7AECCEBF" w:rsidRPr="7AECCEBF">
        <w:rPr>
          <w:rFonts w:ascii="Arial" w:hAnsi="Arial" w:cs="Arial"/>
          <w:sz w:val="24"/>
          <w:szCs w:val="24"/>
        </w:rPr>
        <w:t>55]</w:t>
      </w:r>
    </w:p>
    <w:p w14:paraId="6CAF1154" w14:textId="3BE9954C" w:rsidR="004D6970" w:rsidRDefault="00C206E2" w:rsidP="00B304F4">
      <w:pPr>
        <w:jc w:val="both"/>
        <w:rPr>
          <w:rFonts w:ascii="Arial" w:hAnsi="Arial" w:cs="Arial"/>
          <w:sz w:val="24"/>
          <w:szCs w:val="24"/>
        </w:rPr>
      </w:pPr>
      <w:r w:rsidRPr="009136DE">
        <w:rPr>
          <w:rFonts w:ascii="Arial" w:hAnsi="Arial" w:cs="Arial"/>
          <w:sz w:val="24"/>
          <w:szCs w:val="24"/>
        </w:rPr>
        <w:t xml:space="preserve">On the other hand, the closed system involves cultivating the algae in a </w:t>
      </w:r>
      <w:r w:rsidR="00713F2E">
        <w:rPr>
          <w:rFonts w:ascii="Arial" w:hAnsi="Arial" w:cs="Arial"/>
          <w:sz w:val="24"/>
          <w:szCs w:val="24"/>
        </w:rPr>
        <w:t xml:space="preserve">     </w:t>
      </w:r>
      <w:r w:rsidRPr="009136DE">
        <w:rPr>
          <w:rFonts w:ascii="Arial" w:hAnsi="Arial" w:cs="Arial"/>
          <w:sz w:val="24"/>
          <w:szCs w:val="24"/>
        </w:rPr>
        <w:t>closed</w:t>
      </w:r>
      <w:r w:rsidR="00713F2E">
        <w:rPr>
          <w:rFonts w:ascii="Arial" w:hAnsi="Arial" w:cs="Arial"/>
          <w:sz w:val="24"/>
          <w:szCs w:val="24"/>
        </w:rPr>
        <w:t xml:space="preserve"> </w:t>
      </w:r>
      <w:proofErr w:type="gramStart"/>
      <w:r w:rsidRPr="009136DE">
        <w:rPr>
          <w:rFonts w:ascii="Arial" w:hAnsi="Arial" w:cs="Arial"/>
          <w:sz w:val="24"/>
          <w:szCs w:val="24"/>
        </w:rPr>
        <w:t>photoreactor</w:t>
      </w:r>
      <w:r w:rsidR="7AECCEBF" w:rsidRPr="7AECCEBF">
        <w:rPr>
          <w:rFonts w:ascii="Arial" w:hAnsi="Arial" w:cs="Arial"/>
          <w:sz w:val="24"/>
          <w:szCs w:val="24"/>
        </w:rPr>
        <w:t>.</w:t>
      </w:r>
      <w:r w:rsidR="009D66C8">
        <w:rPr>
          <w:rFonts w:ascii="Arial" w:hAnsi="Arial" w:cs="Arial"/>
          <w:sz w:val="24"/>
          <w:szCs w:val="24"/>
        </w:rPr>
        <w:t>(</w:t>
      </w:r>
      <w:proofErr w:type="gramEnd"/>
      <w:r w:rsidR="009D66C8" w:rsidRPr="009136DE">
        <w:rPr>
          <w:rFonts w:ascii="Arial" w:hAnsi="Arial" w:cs="Arial"/>
          <w:sz w:val="24"/>
          <w:szCs w:val="24"/>
        </w:rPr>
        <w:t xml:space="preserve">Pradhan, Debabrata, Lala Behari </w:t>
      </w:r>
      <w:proofErr w:type="spellStart"/>
      <w:r w:rsidR="009D66C8" w:rsidRPr="009136DE">
        <w:rPr>
          <w:rFonts w:ascii="Arial" w:hAnsi="Arial" w:cs="Arial"/>
          <w:sz w:val="24"/>
          <w:szCs w:val="24"/>
        </w:rPr>
        <w:t>Sukla</w:t>
      </w:r>
      <w:proofErr w:type="spellEnd"/>
      <w:r w:rsidR="009D66C8" w:rsidRPr="009136DE">
        <w:rPr>
          <w:rFonts w:ascii="Arial" w:hAnsi="Arial" w:cs="Arial"/>
          <w:sz w:val="24"/>
          <w:szCs w:val="24"/>
        </w:rPr>
        <w:t xml:space="preserve">, </w:t>
      </w:r>
      <w:r w:rsidR="00D02C42">
        <w:rPr>
          <w:rFonts w:ascii="Arial" w:hAnsi="Arial" w:cs="Arial"/>
          <w:sz w:val="24"/>
          <w:szCs w:val="24"/>
        </w:rPr>
        <w:t>2015)</w:t>
      </w:r>
      <w:r w:rsidRPr="009136DE">
        <w:rPr>
          <w:rFonts w:ascii="Arial" w:hAnsi="Arial" w:cs="Arial"/>
          <w:sz w:val="24"/>
          <w:szCs w:val="24"/>
        </w:rPr>
        <w:t xml:space="preserve"> This method reduces both the risk of contamination and the yield of microalgae biomass. It also supports the microalgae's capacity to transform CO2 into </w:t>
      </w:r>
      <w:proofErr w:type="gramStart"/>
      <w:r w:rsidRPr="009136DE">
        <w:rPr>
          <w:rFonts w:ascii="Arial" w:hAnsi="Arial" w:cs="Arial"/>
          <w:sz w:val="24"/>
          <w:szCs w:val="24"/>
        </w:rPr>
        <w:t>biomass</w:t>
      </w:r>
      <w:r w:rsidR="7AECCEBF" w:rsidRPr="7AECCEBF">
        <w:rPr>
          <w:rFonts w:ascii="Arial" w:hAnsi="Arial" w:cs="Arial"/>
          <w:sz w:val="24"/>
          <w:szCs w:val="24"/>
        </w:rPr>
        <w:t>.</w:t>
      </w:r>
      <w:r w:rsidR="00F236F9">
        <w:rPr>
          <w:rFonts w:ascii="Arial" w:hAnsi="Arial" w:cs="Arial"/>
          <w:sz w:val="24"/>
          <w:szCs w:val="24"/>
        </w:rPr>
        <w:t>(</w:t>
      </w:r>
      <w:proofErr w:type="gramEnd"/>
      <w:r w:rsidR="00F236F9" w:rsidRPr="00F236F9">
        <w:rPr>
          <w:rFonts w:ascii="Arial" w:hAnsi="Arial" w:cs="Arial"/>
          <w:color w:val="222222"/>
          <w:sz w:val="24"/>
          <w:szCs w:val="24"/>
          <w:shd w:val="clear" w:color="auto" w:fill="FFFFFF"/>
        </w:rPr>
        <w:t xml:space="preserve"> </w:t>
      </w:r>
      <w:r w:rsidR="00F236F9" w:rsidRPr="009136DE">
        <w:rPr>
          <w:rFonts w:ascii="Arial" w:hAnsi="Arial" w:cs="Arial"/>
          <w:color w:val="222222"/>
          <w:sz w:val="24"/>
          <w:szCs w:val="24"/>
          <w:shd w:val="clear" w:color="auto" w:fill="FFFFFF"/>
        </w:rPr>
        <w:t xml:space="preserve">Xu, </w:t>
      </w:r>
      <w:proofErr w:type="spellStart"/>
      <w:r w:rsidR="00F236F9" w:rsidRPr="009136DE">
        <w:rPr>
          <w:rFonts w:ascii="Arial" w:hAnsi="Arial" w:cs="Arial"/>
          <w:color w:val="222222"/>
          <w:sz w:val="24"/>
          <w:szCs w:val="24"/>
          <w:shd w:val="clear" w:color="auto" w:fill="FFFFFF"/>
        </w:rPr>
        <w:t>Xianzhen</w:t>
      </w:r>
      <w:proofErr w:type="spellEnd"/>
      <w:r w:rsidR="00F236F9" w:rsidRPr="009136DE">
        <w:rPr>
          <w:rFonts w:ascii="Arial" w:hAnsi="Arial" w:cs="Arial"/>
          <w:color w:val="222222"/>
          <w:sz w:val="24"/>
          <w:szCs w:val="24"/>
          <w:shd w:val="clear" w:color="auto" w:fill="FFFFFF"/>
        </w:rPr>
        <w:t>, et al.</w:t>
      </w:r>
      <w:r w:rsidR="00F236F9">
        <w:rPr>
          <w:rFonts w:ascii="Arial" w:hAnsi="Arial" w:cs="Arial"/>
          <w:color w:val="222222"/>
          <w:sz w:val="24"/>
          <w:szCs w:val="24"/>
          <w:shd w:val="clear" w:color="auto" w:fill="FFFFFF"/>
        </w:rPr>
        <w:t>2019</w:t>
      </w:r>
      <w:r w:rsidR="00FB0816">
        <w:rPr>
          <w:rFonts w:ascii="Arial" w:hAnsi="Arial" w:cs="Arial"/>
          <w:color w:val="222222"/>
          <w:sz w:val="24"/>
          <w:szCs w:val="24"/>
          <w:shd w:val="clear" w:color="auto" w:fill="FFFFFF"/>
        </w:rPr>
        <w:t>) .</w:t>
      </w:r>
    </w:p>
    <w:p w14:paraId="047862DA" w14:textId="10FC2919" w:rsidR="00C206E2" w:rsidRPr="009136DE" w:rsidRDefault="00C206E2" w:rsidP="00B304F4">
      <w:pPr>
        <w:jc w:val="both"/>
        <w:rPr>
          <w:rFonts w:ascii="Arial" w:hAnsi="Arial" w:cs="Arial"/>
          <w:sz w:val="24"/>
          <w:szCs w:val="24"/>
        </w:rPr>
      </w:pPr>
      <w:r w:rsidRPr="009136DE">
        <w:rPr>
          <w:rFonts w:ascii="Arial" w:hAnsi="Arial" w:cs="Arial"/>
          <w:sz w:val="24"/>
          <w:szCs w:val="24"/>
        </w:rPr>
        <w:t xml:space="preserve">The production of microalgae biomass in both closed and open systems </w:t>
      </w:r>
      <w:r w:rsidR="00917A6D">
        <w:rPr>
          <w:rFonts w:ascii="Arial" w:hAnsi="Arial" w:cs="Arial"/>
          <w:sz w:val="24"/>
          <w:szCs w:val="24"/>
        </w:rPr>
        <w:t>(</w:t>
      </w:r>
      <w:r w:rsidR="00917A6D" w:rsidRPr="009136DE">
        <w:rPr>
          <w:rFonts w:ascii="Arial" w:hAnsi="Arial" w:cs="Arial"/>
          <w:color w:val="222222"/>
          <w:sz w:val="24"/>
          <w:szCs w:val="24"/>
          <w:shd w:val="clear" w:color="auto" w:fill="FFFFFF"/>
        </w:rPr>
        <w:t xml:space="preserve">Morales, M., Sánchez, L., &amp; </w:t>
      </w:r>
      <w:proofErr w:type="spellStart"/>
      <w:r w:rsidR="00917A6D" w:rsidRPr="009136DE">
        <w:rPr>
          <w:rFonts w:ascii="Arial" w:hAnsi="Arial" w:cs="Arial"/>
          <w:color w:val="222222"/>
          <w:sz w:val="24"/>
          <w:szCs w:val="24"/>
          <w:shd w:val="clear" w:color="auto" w:fill="FFFFFF"/>
        </w:rPr>
        <w:t>Revah</w:t>
      </w:r>
      <w:proofErr w:type="spellEnd"/>
      <w:r w:rsidR="00917A6D" w:rsidRPr="009136DE">
        <w:rPr>
          <w:rFonts w:ascii="Arial" w:hAnsi="Arial" w:cs="Arial"/>
          <w:color w:val="222222"/>
          <w:sz w:val="24"/>
          <w:szCs w:val="24"/>
          <w:shd w:val="clear" w:color="auto" w:fill="FFFFFF"/>
        </w:rPr>
        <w:t>, S. (2018</w:t>
      </w:r>
      <w:proofErr w:type="gramStart"/>
      <w:r w:rsidR="00FB47BB">
        <w:rPr>
          <w:rFonts w:ascii="Arial" w:hAnsi="Arial" w:cs="Arial"/>
          <w:color w:val="222222"/>
          <w:sz w:val="24"/>
          <w:szCs w:val="24"/>
          <w:shd w:val="clear" w:color="auto" w:fill="FFFFFF"/>
        </w:rPr>
        <w:t>) .</w:t>
      </w:r>
      <w:r w:rsidRPr="009136DE">
        <w:rPr>
          <w:rFonts w:ascii="Arial" w:hAnsi="Arial" w:cs="Arial"/>
          <w:sz w:val="24"/>
          <w:szCs w:val="24"/>
        </w:rPr>
        <w:t>depends</w:t>
      </w:r>
      <w:proofErr w:type="gramEnd"/>
      <w:r w:rsidRPr="009136DE">
        <w:rPr>
          <w:rFonts w:ascii="Arial" w:hAnsi="Arial" w:cs="Arial"/>
          <w:sz w:val="24"/>
          <w:szCs w:val="24"/>
        </w:rPr>
        <w:t xml:space="preserve"> on the method of </w:t>
      </w:r>
      <w:proofErr w:type="spellStart"/>
      <w:r w:rsidRPr="009136DE">
        <w:rPr>
          <w:rFonts w:ascii="Arial" w:hAnsi="Arial" w:cs="Arial"/>
          <w:sz w:val="24"/>
          <w:szCs w:val="24"/>
        </w:rPr>
        <w:t>nutrition</w:t>
      </w:r>
      <w:r w:rsidR="39B60D92" w:rsidRPr="39B60D92">
        <w:rPr>
          <w:rFonts w:ascii="Arial" w:hAnsi="Arial" w:cs="Arial"/>
          <w:sz w:val="24"/>
          <w:szCs w:val="24"/>
        </w:rPr>
        <w:t>.</w:t>
      </w:r>
      <w:r w:rsidRPr="009136DE">
        <w:rPr>
          <w:rFonts w:ascii="Arial" w:hAnsi="Arial" w:cs="Arial"/>
          <w:sz w:val="24"/>
          <w:szCs w:val="24"/>
        </w:rPr>
        <w:t>Autotrophic</w:t>
      </w:r>
      <w:proofErr w:type="spellEnd"/>
      <w:r w:rsidRPr="009136DE">
        <w:rPr>
          <w:rFonts w:ascii="Arial" w:hAnsi="Arial" w:cs="Arial"/>
          <w:sz w:val="24"/>
          <w:szCs w:val="24"/>
        </w:rPr>
        <w:t xml:space="preserve"> microalgae have distinct growth requirements compared to heterotrophic microalgae, while mixotrophic microalgae have varying growth conditions</w:t>
      </w:r>
      <w:r w:rsidR="39B60D92" w:rsidRPr="39B60D92">
        <w:rPr>
          <w:rFonts w:ascii="Arial" w:hAnsi="Arial" w:cs="Arial"/>
          <w:sz w:val="24"/>
          <w:szCs w:val="24"/>
        </w:rPr>
        <w:t>.</w:t>
      </w:r>
      <w:r w:rsidR="00281E19">
        <w:rPr>
          <w:rFonts w:ascii="Arial" w:hAnsi="Arial" w:cs="Arial"/>
          <w:sz w:val="24"/>
          <w:szCs w:val="24"/>
        </w:rPr>
        <w:t>(</w:t>
      </w:r>
      <w:r w:rsidR="00281E19" w:rsidRPr="00281E19">
        <w:rPr>
          <w:rFonts w:ascii="Arial" w:hAnsi="Arial" w:cs="Arial"/>
          <w:color w:val="222222"/>
          <w:sz w:val="24"/>
          <w:szCs w:val="24"/>
          <w:shd w:val="clear" w:color="auto" w:fill="FFFFFF"/>
        </w:rPr>
        <w:t xml:space="preserve"> </w:t>
      </w:r>
      <w:proofErr w:type="spellStart"/>
      <w:r w:rsidR="00281E19" w:rsidRPr="009136DE">
        <w:rPr>
          <w:rFonts w:ascii="Arial" w:hAnsi="Arial" w:cs="Arial"/>
          <w:color w:val="222222"/>
          <w:sz w:val="24"/>
          <w:szCs w:val="24"/>
          <w:shd w:val="clear" w:color="auto" w:fill="FFFFFF"/>
        </w:rPr>
        <w:t>Kasiri</w:t>
      </w:r>
      <w:proofErr w:type="spellEnd"/>
      <w:r w:rsidR="00281E19" w:rsidRPr="009136DE">
        <w:rPr>
          <w:rFonts w:ascii="Arial" w:hAnsi="Arial" w:cs="Arial"/>
          <w:color w:val="222222"/>
          <w:sz w:val="24"/>
          <w:szCs w:val="24"/>
          <w:shd w:val="clear" w:color="auto" w:fill="FFFFFF"/>
        </w:rPr>
        <w:t>, Sepideh, Ania Ulrich</w:t>
      </w:r>
      <w:r w:rsidR="00281E19">
        <w:rPr>
          <w:rFonts w:ascii="Arial" w:hAnsi="Arial" w:cs="Arial"/>
          <w:color w:val="222222"/>
          <w:sz w:val="24"/>
          <w:szCs w:val="24"/>
          <w:shd w:val="clear" w:color="auto" w:fill="FFFFFF"/>
        </w:rPr>
        <w:t xml:space="preserve"> 20</w:t>
      </w:r>
      <w:r w:rsidR="00FB10F1">
        <w:rPr>
          <w:rFonts w:ascii="Arial" w:hAnsi="Arial" w:cs="Arial"/>
          <w:sz w:val="24"/>
          <w:szCs w:val="24"/>
        </w:rPr>
        <w:t xml:space="preserve">19). </w:t>
      </w:r>
      <w:r w:rsidRPr="009136DE">
        <w:rPr>
          <w:rFonts w:ascii="Arial" w:hAnsi="Arial" w:cs="Arial"/>
          <w:sz w:val="24"/>
          <w:szCs w:val="24"/>
        </w:rPr>
        <w:t>Nitrate, phosphate, and other necessary components are used in both open and closed systems to promote high biomass production</w:t>
      </w:r>
      <w:r w:rsidR="39B60D92" w:rsidRPr="39B60D92">
        <w:rPr>
          <w:rFonts w:ascii="Arial" w:hAnsi="Arial" w:cs="Arial"/>
          <w:sz w:val="24"/>
          <w:szCs w:val="24"/>
        </w:rPr>
        <w:t>.</w:t>
      </w:r>
      <w:r w:rsidR="001F2458" w:rsidRPr="001F2458">
        <w:rPr>
          <w:rFonts w:ascii="Arial" w:hAnsi="Arial" w:cs="Arial"/>
          <w:color w:val="222222"/>
          <w:sz w:val="24"/>
          <w:szCs w:val="24"/>
          <w:shd w:val="clear" w:color="auto" w:fill="FFFFFF"/>
        </w:rPr>
        <w:t xml:space="preserve"> </w:t>
      </w:r>
      <w:r w:rsidR="00220531">
        <w:rPr>
          <w:rFonts w:ascii="Arial" w:hAnsi="Arial" w:cs="Arial"/>
          <w:color w:val="222222"/>
          <w:sz w:val="24"/>
          <w:szCs w:val="24"/>
          <w:shd w:val="clear" w:color="auto" w:fill="FFFFFF"/>
        </w:rPr>
        <w:t>(</w:t>
      </w:r>
      <w:r w:rsidR="001F2458" w:rsidRPr="009136DE">
        <w:rPr>
          <w:rFonts w:ascii="Arial" w:hAnsi="Arial" w:cs="Arial"/>
          <w:color w:val="222222"/>
          <w:sz w:val="24"/>
          <w:szCs w:val="24"/>
          <w:shd w:val="clear" w:color="auto" w:fill="FFFFFF"/>
        </w:rPr>
        <w:t>Chen, Cheng, et al</w:t>
      </w:r>
      <w:r w:rsidR="00220531">
        <w:rPr>
          <w:rFonts w:ascii="Arial" w:hAnsi="Arial" w:cs="Arial"/>
          <w:color w:val="222222"/>
          <w:sz w:val="24"/>
          <w:szCs w:val="24"/>
          <w:shd w:val="clear" w:color="auto" w:fill="FFFFFF"/>
        </w:rPr>
        <w:t xml:space="preserve"> 2022)</w:t>
      </w:r>
    </w:p>
    <w:p w14:paraId="35892646" w14:textId="6041AAB8" w:rsidR="00C206E2" w:rsidRPr="009136DE" w:rsidRDefault="00C206E2" w:rsidP="00B304F4">
      <w:pPr>
        <w:jc w:val="both"/>
        <w:rPr>
          <w:rFonts w:ascii="Arial" w:hAnsi="Arial" w:cs="Arial"/>
          <w:sz w:val="24"/>
          <w:szCs w:val="24"/>
        </w:rPr>
      </w:pPr>
      <w:r w:rsidRPr="009136DE">
        <w:rPr>
          <w:rFonts w:ascii="Arial" w:hAnsi="Arial" w:cs="Arial"/>
          <w:sz w:val="24"/>
          <w:szCs w:val="24"/>
        </w:rPr>
        <w:t xml:space="preserve">Heterotrophic microalgae produce biomass using organic carbon substrates as a source of energy and </w:t>
      </w:r>
      <w:r w:rsidRPr="009136DE">
        <w:rPr>
          <w:rFonts w:ascii="Arial" w:hAnsi="Arial" w:cs="Arial"/>
          <w:sz w:val="24"/>
          <w:szCs w:val="24"/>
        </w:rPr>
        <w:lastRenderedPageBreak/>
        <w:t>carbon, independently of light</w:t>
      </w:r>
      <w:r w:rsidR="0E4C692D" w:rsidRPr="0E4C692D">
        <w:rPr>
          <w:rFonts w:ascii="Arial" w:hAnsi="Arial" w:cs="Arial"/>
          <w:sz w:val="24"/>
          <w:szCs w:val="24"/>
        </w:rPr>
        <w:t>.</w:t>
      </w:r>
      <w:r w:rsidR="00CA643E">
        <w:rPr>
          <w:rFonts w:ascii="Arial" w:hAnsi="Arial" w:cs="Arial"/>
          <w:sz w:val="24"/>
          <w:szCs w:val="24"/>
        </w:rPr>
        <w:t>(</w:t>
      </w:r>
      <w:r w:rsidR="00A00CA3" w:rsidRPr="00A00CA3">
        <w:rPr>
          <w:rFonts w:ascii="Arial" w:hAnsi="Arial" w:cs="Arial"/>
          <w:color w:val="222222"/>
          <w:sz w:val="24"/>
          <w:szCs w:val="24"/>
          <w:shd w:val="clear" w:color="auto" w:fill="FFFFFF"/>
        </w:rPr>
        <w:t xml:space="preserve"> </w:t>
      </w:r>
      <w:proofErr w:type="spellStart"/>
      <w:r w:rsidR="00A00CA3" w:rsidRPr="009136DE">
        <w:rPr>
          <w:rFonts w:ascii="Arial" w:hAnsi="Arial" w:cs="Arial"/>
          <w:color w:val="222222"/>
          <w:sz w:val="24"/>
          <w:szCs w:val="24"/>
          <w:shd w:val="clear" w:color="auto" w:fill="FFFFFF"/>
        </w:rPr>
        <w:t>Muylaert</w:t>
      </w:r>
      <w:proofErr w:type="spellEnd"/>
      <w:r w:rsidR="00A00CA3" w:rsidRPr="009136DE">
        <w:rPr>
          <w:rFonts w:ascii="Arial" w:hAnsi="Arial" w:cs="Arial"/>
          <w:color w:val="222222"/>
          <w:sz w:val="24"/>
          <w:szCs w:val="24"/>
          <w:shd w:val="clear" w:color="auto" w:fill="FFFFFF"/>
        </w:rPr>
        <w:t>, Koenraad, et al.</w:t>
      </w:r>
      <w:r w:rsidR="3ED12499" w:rsidRPr="3ED12499">
        <w:rPr>
          <w:rFonts w:ascii="Arial" w:hAnsi="Arial" w:cs="Arial"/>
          <w:sz w:val="24"/>
          <w:szCs w:val="24"/>
        </w:rPr>
        <w:t>,</w:t>
      </w:r>
      <w:r w:rsidR="00A00CA3">
        <w:rPr>
          <w:rFonts w:ascii="Arial" w:hAnsi="Arial" w:cs="Arial"/>
          <w:sz w:val="24"/>
          <w:szCs w:val="24"/>
        </w:rPr>
        <w:t>(</w:t>
      </w:r>
      <w:r w:rsidR="00A00CA3" w:rsidRPr="00A00CA3">
        <w:rPr>
          <w:rFonts w:ascii="Arial" w:hAnsi="Arial" w:cs="Arial"/>
          <w:color w:val="222222"/>
          <w:sz w:val="24"/>
          <w:szCs w:val="24"/>
          <w:shd w:val="clear" w:color="auto" w:fill="FFFFFF"/>
        </w:rPr>
        <w:t xml:space="preserve"> </w:t>
      </w:r>
      <w:proofErr w:type="spellStart"/>
      <w:r w:rsidR="00A00CA3" w:rsidRPr="009136DE">
        <w:rPr>
          <w:rFonts w:ascii="Arial" w:hAnsi="Arial" w:cs="Arial"/>
          <w:color w:val="222222"/>
          <w:sz w:val="24"/>
          <w:szCs w:val="24"/>
          <w:shd w:val="clear" w:color="auto" w:fill="FFFFFF"/>
        </w:rPr>
        <w:t>Muylaert</w:t>
      </w:r>
      <w:proofErr w:type="spellEnd"/>
      <w:r w:rsidR="00A00CA3" w:rsidRPr="009136DE">
        <w:rPr>
          <w:rFonts w:ascii="Arial" w:hAnsi="Arial" w:cs="Arial"/>
          <w:color w:val="222222"/>
          <w:sz w:val="24"/>
          <w:szCs w:val="24"/>
          <w:shd w:val="clear" w:color="auto" w:fill="FFFFFF"/>
        </w:rPr>
        <w:t>, Koenraad, et al.</w:t>
      </w:r>
      <w:r w:rsidR="00A00CA3" w:rsidRPr="3ED12499">
        <w:rPr>
          <w:rFonts w:ascii="Arial" w:hAnsi="Arial" w:cs="Arial"/>
          <w:sz w:val="24"/>
          <w:szCs w:val="24"/>
        </w:rPr>
        <w:t xml:space="preserve"> </w:t>
      </w:r>
      <w:r w:rsidR="00A00CA3">
        <w:rPr>
          <w:rFonts w:ascii="Arial" w:hAnsi="Arial" w:cs="Arial"/>
          <w:sz w:val="24"/>
          <w:szCs w:val="24"/>
        </w:rPr>
        <w:t>2015</w:t>
      </w:r>
      <w:r w:rsidR="005A24DE">
        <w:rPr>
          <w:rFonts w:ascii="Arial" w:hAnsi="Arial" w:cs="Arial"/>
          <w:sz w:val="24"/>
          <w:szCs w:val="24"/>
        </w:rPr>
        <w:t>) (</w:t>
      </w:r>
      <w:r w:rsidR="005A24DE" w:rsidRPr="009136DE">
        <w:rPr>
          <w:rFonts w:ascii="Arial" w:hAnsi="Arial" w:cs="Arial"/>
          <w:color w:val="222222"/>
          <w:sz w:val="24"/>
          <w:szCs w:val="24"/>
          <w:shd w:val="clear" w:color="auto" w:fill="FFFFFF"/>
        </w:rPr>
        <w:t>Pang, Na, et al</w:t>
      </w:r>
      <w:r w:rsidRPr="009136DE">
        <w:rPr>
          <w:rFonts w:ascii="Arial" w:hAnsi="Arial" w:cs="Arial"/>
          <w:sz w:val="24"/>
          <w:szCs w:val="24"/>
        </w:rPr>
        <w:t xml:space="preserve"> </w:t>
      </w:r>
      <w:r w:rsidR="00CB4264">
        <w:rPr>
          <w:rFonts w:ascii="Arial" w:hAnsi="Arial" w:cs="Arial"/>
          <w:sz w:val="24"/>
          <w:szCs w:val="24"/>
        </w:rPr>
        <w:t>2019).</w:t>
      </w:r>
      <w:r w:rsidRPr="009136DE">
        <w:rPr>
          <w:rFonts w:ascii="Arial" w:hAnsi="Arial" w:cs="Arial"/>
          <w:sz w:val="24"/>
          <w:szCs w:val="24"/>
        </w:rPr>
        <w:t>They are often grown using glycerol, glucose, and acetate as carbon sources, but research has shown that wastewater can also be used as a source of organic carbon and energy</w:t>
      </w:r>
      <w:r w:rsidR="3ED12499" w:rsidRPr="3ED12499">
        <w:rPr>
          <w:rFonts w:ascii="Arial" w:hAnsi="Arial" w:cs="Arial"/>
          <w:sz w:val="24"/>
          <w:szCs w:val="24"/>
        </w:rPr>
        <w:t>.</w:t>
      </w:r>
      <w:r w:rsidR="006748B3">
        <w:t>(</w:t>
      </w:r>
      <w:r w:rsidR="006748B3" w:rsidRPr="006748B3">
        <w:rPr>
          <w:rFonts w:ascii="Arial" w:hAnsi="Arial" w:cs="Arial"/>
          <w:sz w:val="24"/>
          <w:szCs w:val="24"/>
        </w:rPr>
        <w:t>Abreu, Ana P., et al</w:t>
      </w:r>
      <w:r w:rsidR="006748B3">
        <w:rPr>
          <w:rFonts w:ascii="Arial" w:hAnsi="Arial" w:cs="Arial"/>
          <w:sz w:val="24"/>
          <w:szCs w:val="24"/>
        </w:rPr>
        <w:t xml:space="preserve"> </w:t>
      </w:r>
      <w:r w:rsidR="007720E5">
        <w:rPr>
          <w:rFonts w:ascii="Arial" w:hAnsi="Arial" w:cs="Arial"/>
          <w:sz w:val="24"/>
          <w:szCs w:val="24"/>
        </w:rPr>
        <w:t>2015</w:t>
      </w:r>
      <w:r w:rsidR="006748B3">
        <w:rPr>
          <w:rFonts w:ascii="Arial" w:hAnsi="Arial" w:cs="Arial"/>
          <w:sz w:val="24"/>
          <w:szCs w:val="24"/>
        </w:rPr>
        <w:t>)</w:t>
      </w:r>
      <w:r w:rsidRPr="009136DE">
        <w:rPr>
          <w:rFonts w:ascii="Arial" w:hAnsi="Arial" w:cs="Arial"/>
          <w:sz w:val="24"/>
          <w:szCs w:val="24"/>
        </w:rPr>
        <w:t xml:space="preserve"> Heterotrophic microalgae biomass production is popular on a commercial scale due to its high lipid buildup, making it suitable for biofuel generation</w:t>
      </w:r>
      <w:r w:rsidR="31FA5B7C" w:rsidRPr="31FA5B7C">
        <w:rPr>
          <w:rFonts w:ascii="Arial" w:hAnsi="Arial" w:cs="Arial"/>
          <w:sz w:val="24"/>
          <w:szCs w:val="24"/>
        </w:rPr>
        <w:t>.</w:t>
      </w:r>
    </w:p>
    <w:p w14:paraId="09A9F581" w14:textId="51C34AEB" w:rsidR="0021220B" w:rsidRPr="009136DE" w:rsidRDefault="00C206E2" w:rsidP="00B304F4">
      <w:pPr>
        <w:jc w:val="both"/>
        <w:rPr>
          <w:rFonts w:ascii="Arial" w:hAnsi="Arial" w:cs="Arial"/>
          <w:sz w:val="24"/>
          <w:szCs w:val="24"/>
        </w:rPr>
      </w:pPr>
      <w:r w:rsidRPr="009136DE">
        <w:rPr>
          <w:rFonts w:ascii="Arial" w:hAnsi="Arial" w:cs="Arial"/>
          <w:sz w:val="24"/>
          <w:szCs w:val="24"/>
        </w:rPr>
        <w:t xml:space="preserve">In contrast, autotrophic microalgae produce biomass by using CO2 and water in sunlight, while mixotrophic microalgae use both organic and inorganic carbon </w:t>
      </w:r>
      <w:proofErr w:type="gramStart"/>
      <w:r w:rsidRPr="009136DE">
        <w:rPr>
          <w:rFonts w:ascii="Arial" w:hAnsi="Arial" w:cs="Arial"/>
          <w:sz w:val="24"/>
          <w:szCs w:val="24"/>
        </w:rPr>
        <w:t>sources</w:t>
      </w:r>
      <w:r w:rsidR="0916E417" w:rsidRPr="0916E417">
        <w:rPr>
          <w:rFonts w:ascii="Arial" w:hAnsi="Arial" w:cs="Arial"/>
          <w:sz w:val="24"/>
          <w:szCs w:val="24"/>
        </w:rPr>
        <w:t>.</w:t>
      </w:r>
      <w:r w:rsidR="00D92D34">
        <w:rPr>
          <w:rFonts w:ascii="Arial" w:hAnsi="Arial" w:cs="Arial"/>
          <w:sz w:val="24"/>
          <w:szCs w:val="24"/>
        </w:rPr>
        <w:t>(</w:t>
      </w:r>
      <w:proofErr w:type="gramEnd"/>
      <w:r w:rsidR="00D92D34" w:rsidRPr="00D92D34">
        <w:rPr>
          <w:rFonts w:ascii="Arial" w:hAnsi="Arial" w:cs="Arial"/>
          <w:sz w:val="24"/>
          <w:szCs w:val="24"/>
        </w:rPr>
        <w:t xml:space="preserve"> </w:t>
      </w:r>
      <w:r w:rsidR="00D92D34" w:rsidRPr="009136DE">
        <w:rPr>
          <w:rFonts w:ascii="Arial" w:hAnsi="Arial" w:cs="Arial"/>
          <w:sz w:val="24"/>
          <w:szCs w:val="24"/>
        </w:rPr>
        <w:t>Singh, J., &amp; Saxena, R. C. 2015).</w:t>
      </w:r>
      <w:r w:rsidRPr="009136DE">
        <w:rPr>
          <w:rFonts w:ascii="Arial" w:hAnsi="Arial" w:cs="Arial"/>
          <w:sz w:val="24"/>
          <w:szCs w:val="24"/>
        </w:rPr>
        <w:t xml:space="preserve"> The mixotrophic process produces microalgae biomass that accumulates more lipids, carbohydrates, proteins, and other biomolecules compared to biomass produced by either the heterotrophic or autotrophic </w:t>
      </w:r>
      <w:proofErr w:type="gramStart"/>
      <w:r w:rsidRPr="009136DE">
        <w:rPr>
          <w:rFonts w:ascii="Arial" w:hAnsi="Arial" w:cs="Arial"/>
          <w:sz w:val="24"/>
          <w:szCs w:val="24"/>
        </w:rPr>
        <w:t>methods</w:t>
      </w:r>
      <w:r w:rsidR="1B0A5D25" w:rsidRPr="1B0A5D25">
        <w:rPr>
          <w:rFonts w:ascii="Arial" w:hAnsi="Arial" w:cs="Arial"/>
          <w:sz w:val="24"/>
          <w:szCs w:val="24"/>
        </w:rPr>
        <w:t>.</w:t>
      </w:r>
      <w:r w:rsidR="00C852C5">
        <w:rPr>
          <w:rFonts w:ascii="Arial" w:hAnsi="Arial" w:cs="Arial"/>
          <w:sz w:val="24"/>
          <w:szCs w:val="24"/>
        </w:rPr>
        <w:t>(</w:t>
      </w:r>
      <w:proofErr w:type="gramEnd"/>
      <w:r w:rsidR="00C852C5" w:rsidRPr="00C852C5">
        <w:rPr>
          <w:rFonts w:ascii="Arial" w:hAnsi="Arial" w:cs="Arial"/>
          <w:color w:val="222222"/>
          <w:sz w:val="24"/>
          <w:szCs w:val="24"/>
          <w:shd w:val="clear" w:color="auto" w:fill="FFFFFF"/>
        </w:rPr>
        <w:t xml:space="preserve"> </w:t>
      </w:r>
      <w:r w:rsidR="00C852C5" w:rsidRPr="009136DE">
        <w:rPr>
          <w:rFonts w:ascii="Arial" w:hAnsi="Arial" w:cs="Arial"/>
          <w:color w:val="222222"/>
          <w:sz w:val="24"/>
          <w:szCs w:val="24"/>
          <w:shd w:val="clear" w:color="auto" w:fill="FFFFFF"/>
        </w:rPr>
        <w:t>García-Camacho, F., Sánchez-Mirón, A.,</w:t>
      </w:r>
      <w:r w:rsidR="00C852C5">
        <w:rPr>
          <w:rFonts w:ascii="Arial" w:hAnsi="Arial" w:cs="Arial"/>
          <w:color w:val="222222"/>
          <w:sz w:val="24"/>
          <w:szCs w:val="24"/>
          <w:shd w:val="clear" w:color="auto" w:fill="FFFFFF"/>
        </w:rPr>
        <w:t>)</w:t>
      </w:r>
      <w:r w:rsidR="403F84F9" w:rsidRPr="403F84F9">
        <w:rPr>
          <w:rFonts w:ascii="Arial" w:hAnsi="Arial" w:cs="Arial"/>
          <w:sz w:val="24"/>
          <w:szCs w:val="24"/>
        </w:rPr>
        <w:t>,</w:t>
      </w:r>
      <w:r w:rsidR="007A49F0">
        <w:rPr>
          <w:rFonts w:ascii="Arial" w:hAnsi="Arial" w:cs="Arial"/>
          <w:sz w:val="24"/>
          <w:szCs w:val="24"/>
        </w:rPr>
        <w:t>(</w:t>
      </w:r>
      <w:r w:rsidR="00BA09BC" w:rsidRPr="00BA09BC">
        <w:rPr>
          <w:rFonts w:ascii="Arial" w:hAnsi="Arial" w:cs="Arial"/>
          <w:color w:val="222222"/>
          <w:sz w:val="24"/>
          <w:szCs w:val="24"/>
          <w:shd w:val="clear" w:color="auto" w:fill="FFFFFF"/>
        </w:rPr>
        <w:t xml:space="preserve"> </w:t>
      </w:r>
      <w:r w:rsidR="00BA09BC" w:rsidRPr="009136DE">
        <w:rPr>
          <w:rFonts w:ascii="Arial" w:hAnsi="Arial" w:cs="Arial"/>
          <w:color w:val="222222"/>
          <w:sz w:val="24"/>
          <w:szCs w:val="24"/>
          <w:shd w:val="clear" w:color="auto" w:fill="FFFFFF"/>
        </w:rPr>
        <w:t>del Rio</w:t>
      </w:r>
      <w:r w:rsidR="00BA09BC" w:rsidRPr="009136DE">
        <w:rPr>
          <w:rFonts w:ascii="Cambria Math" w:hAnsi="Cambria Math" w:cs="Cambria Math"/>
          <w:color w:val="222222"/>
          <w:sz w:val="24"/>
          <w:szCs w:val="24"/>
          <w:shd w:val="clear" w:color="auto" w:fill="FFFFFF"/>
        </w:rPr>
        <w:t>‐</w:t>
      </w:r>
      <w:r w:rsidR="00BA09BC" w:rsidRPr="009136DE">
        <w:rPr>
          <w:rFonts w:ascii="Arial" w:hAnsi="Arial" w:cs="Arial"/>
          <w:color w:val="222222"/>
          <w:sz w:val="24"/>
          <w:szCs w:val="24"/>
          <w:shd w:val="clear" w:color="auto" w:fill="FFFFFF"/>
        </w:rPr>
        <w:t>Chanona, E. A., Wagner,</w:t>
      </w:r>
      <w:r w:rsidR="007A49F0">
        <w:rPr>
          <w:rFonts w:ascii="Arial" w:hAnsi="Arial" w:cs="Arial"/>
          <w:color w:val="222222"/>
          <w:sz w:val="24"/>
          <w:szCs w:val="24"/>
          <w:shd w:val="clear" w:color="auto" w:fill="FFFFFF"/>
        </w:rPr>
        <w:t>2019)</w:t>
      </w:r>
    </w:p>
    <w:p w14:paraId="53F59443" w14:textId="5E08654D" w:rsidR="00EF5EFB" w:rsidRPr="009136DE" w:rsidRDefault="0056521B" w:rsidP="00B304F4">
      <w:pPr>
        <w:jc w:val="both"/>
        <w:rPr>
          <w:rFonts w:ascii="Arial" w:hAnsi="Arial" w:cs="Arial"/>
          <w:sz w:val="24"/>
          <w:szCs w:val="24"/>
        </w:rPr>
      </w:pPr>
      <w:r w:rsidRPr="009136DE">
        <w:rPr>
          <w:rFonts w:ascii="Arial" w:hAnsi="Arial" w:cs="Arial"/>
          <w:sz w:val="24"/>
          <w:szCs w:val="24"/>
        </w:rPr>
        <w:t xml:space="preserve">                     </w:t>
      </w:r>
      <w:r w:rsidR="00E42244">
        <w:rPr>
          <w:rFonts w:ascii="Arial" w:hAnsi="Arial" w:cs="Arial"/>
          <w:sz w:val="24"/>
          <w:szCs w:val="24"/>
        </w:rPr>
        <w:t xml:space="preserve">         </w:t>
      </w:r>
      <w:r w:rsidR="0021220B" w:rsidRPr="009136DE">
        <w:rPr>
          <w:rFonts w:ascii="Arial" w:hAnsi="Arial" w:cs="Arial"/>
          <w:noProof/>
          <w:sz w:val="24"/>
          <w:szCs w:val="24"/>
        </w:rPr>
        <w:drawing>
          <wp:inline distT="0" distB="0" distL="0" distR="0" wp14:anchorId="59B38E0B" wp14:editId="36F0EE50">
            <wp:extent cx="2895600" cy="2094230"/>
            <wp:effectExtent l="0" t="0" r="0" b="1270"/>
            <wp:docPr id="356593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59396" name="Picture 35659396"/>
                    <pic:cNvPicPr/>
                  </pic:nvPicPr>
                  <pic:blipFill>
                    <a:blip r:embed="rId6">
                      <a:extLst>
                        <a:ext uri="{28A0092B-C50C-407E-A947-70E740481C1C}">
                          <a14:useLocalDpi xmlns:a14="http://schemas.microsoft.com/office/drawing/2010/main" val="0"/>
                        </a:ext>
                      </a:extLst>
                    </a:blip>
                    <a:stretch>
                      <a:fillRect/>
                    </a:stretch>
                  </pic:blipFill>
                  <pic:spPr>
                    <a:xfrm>
                      <a:off x="0" y="0"/>
                      <a:ext cx="2931004" cy="2119836"/>
                    </a:xfrm>
                    <a:prstGeom prst="rect">
                      <a:avLst/>
                    </a:prstGeom>
                  </pic:spPr>
                </pic:pic>
              </a:graphicData>
            </a:graphic>
          </wp:inline>
        </w:drawing>
      </w:r>
      <w:r w:rsidR="00E42244">
        <w:rPr>
          <w:rFonts w:ascii="Arial" w:hAnsi="Arial" w:cs="Arial"/>
          <w:sz w:val="24"/>
          <w:szCs w:val="24"/>
        </w:rPr>
        <w:t xml:space="preserve">   </w:t>
      </w:r>
      <w:r w:rsidRPr="009136DE">
        <w:rPr>
          <w:rFonts w:ascii="Arial" w:hAnsi="Arial" w:cs="Arial"/>
          <w:sz w:val="24"/>
          <w:szCs w:val="24"/>
        </w:rPr>
        <w:t>Fig:</w:t>
      </w:r>
      <w:r w:rsidR="007E2397" w:rsidRPr="009136DE">
        <w:rPr>
          <w:rFonts w:ascii="Arial" w:hAnsi="Arial" w:cs="Arial"/>
          <w:sz w:val="24"/>
          <w:szCs w:val="24"/>
        </w:rPr>
        <w:t xml:space="preserve">  different types of open ponds </w:t>
      </w:r>
    </w:p>
    <w:p w14:paraId="1572965C" w14:textId="751BB2E3" w:rsidR="00CA04B7" w:rsidRPr="009136DE" w:rsidRDefault="00E42244" w:rsidP="00B304F4">
      <w:pPr>
        <w:jc w:val="both"/>
        <w:rPr>
          <w:rFonts w:ascii="Arial" w:hAnsi="Arial" w:cs="Arial"/>
          <w:sz w:val="24"/>
          <w:szCs w:val="24"/>
        </w:rPr>
      </w:pPr>
      <w:r>
        <w:rPr>
          <w:rFonts w:ascii="Arial" w:hAnsi="Arial" w:cs="Arial"/>
          <w:sz w:val="24"/>
          <w:szCs w:val="24"/>
        </w:rPr>
        <w:t xml:space="preserve">       </w:t>
      </w:r>
      <w:r w:rsidR="00CA04B7" w:rsidRPr="009136DE">
        <w:rPr>
          <w:rFonts w:ascii="Arial" w:hAnsi="Arial" w:cs="Arial"/>
          <w:noProof/>
          <w:sz w:val="24"/>
          <w:szCs w:val="24"/>
        </w:rPr>
        <w:drawing>
          <wp:inline distT="0" distB="0" distL="0" distR="0" wp14:anchorId="0B2BA196" wp14:editId="284D2BBB">
            <wp:extent cx="2578100" cy="2551430"/>
            <wp:effectExtent l="0" t="0" r="0" b="1270"/>
            <wp:docPr id="1341842372" name="Picture 3" descr="A view of the Recirculating Media Photobioreactor (RMPBR) in oper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view of the Recirculating Media Photobioreactor (RMPBR) in operation ..."/>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4151" cy="2557418"/>
                    </a:xfrm>
                    <a:prstGeom prst="rect">
                      <a:avLst/>
                    </a:prstGeom>
                    <a:noFill/>
                    <a:ln>
                      <a:noFill/>
                    </a:ln>
                  </pic:spPr>
                </pic:pic>
              </a:graphicData>
            </a:graphic>
          </wp:inline>
        </w:drawing>
      </w:r>
    </w:p>
    <w:p w14:paraId="5E0FD30B" w14:textId="470D78E3" w:rsidR="00126F98" w:rsidRDefault="00CA04B7" w:rsidP="00B304F4">
      <w:pPr>
        <w:jc w:val="both"/>
        <w:rPr>
          <w:rFonts w:ascii="Arial" w:hAnsi="Arial" w:cs="Arial"/>
          <w:sz w:val="24"/>
          <w:szCs w:val="24"/>
        </w:rPr>
      </w:pPr>
      <w:r w:rsidRPr="009136DE">
        <w:rPr>
          <w:rFonts w:ascii="Arial" w:hAnsi="Arial" w:cs="Arial"/>
          <w:sz w:val="24"/>
          <w:szCs w:val="24"/>
        </w:rPr>
        <w:t>Fi</w:t>
      </w:r>
      <w:r w:rsidR="00837791">
        <w:rPr>
          <w:rFonts w:ascii="Arial" w:hAnsi="Arial" w:cs="Arial"/>
          <w:sz w:val="24"/>
          <w:szCs w:val="24"/>
        </w:rPr>
        <w:t>g</w:t>
      </w:r>
      <w:r w:rsidRPr="009136DE">
        <w:rPr>
          <w:rFonts w:ascii="Arial" w:hAnsi="Arial" w:cs="Arial"/>
          <w:sz w:val="24"/>
          <w:szCs w:val="24"/>
        </w:rPr>
        <w:t>:</w:t>
      </w:r>
      <w:r w:rsidR="00E42244">
        <w:rPr>
          <w:rFonts w:ascii="Arial" w:hAnsi="Arial" w:cs="Arial"/>
          <w:sz w:val="24"/>
          <w:szCs w:val="24"/>
        </w:rPr>
        <w:t xml:space="preserve"> </w:t>
      </w:r>
      <w:r w:rsidRPr="009136DE">
        <w:rPr>
          <w:rFonts w:ascii="Arial" w:hAnsi="Arial" w:cs="Arial"/>
          <w:sz w:val="24"/>
          <w:szCs w:val="24"/>
        </w:rPr>
        <w:t>a</w:t>
      </w:r>
      <w:r w:rsidR="00837791">
        <w:rPr>
          <w:rFonts w:ascii="Arial" w:hAnsi="Arial" w:cs="Arial"/>
          <w:sz w:val="24"/>
          <w:szCs w:val="24"/>
        </w:rPr>
        <w:t xml:space="preserve"> </w:t>
      </w:r>
      <w:r w:rsidRPr="009136DE">
        <w:rPr>
          <w:rFonts w:ascii="Arial" w:hAnsi="Arial" w:cs="Arial"/>
          <w:sz w:val="24"/>
          <w:szCs w:val="24"/>
        </w:rPr>
        <w:t xml:space="preserve">closed photobioreactor </w:t>
      </w:r>
      <w:r w:rsidR="00422DFB" w:rsidRPr="009136DE">
        <w:rPr>
          <w:rFonts w:ascii="Arial" w:hAnsi="Arial" w:cs="Arial"/>
          <w:sz w:val="24"/>
          <w:szCs w:val="24"/>
        </w:rPr>
        <w:br/>
      </w:r>
    </w:p>
    <w:p w14:paraId="2FF11E75" w14:textId="1107FD2B" w:rsidR="006E3CFE" w:rsidRPr="00C86A6F" w:rsidRDefault="00AF570B" w:rsidP="00B304F4">
      <w:pPr>
        <w:jc w:val="both"/>
        <w:rPr>
          <w:rFonts w:ascii="Arial" w:hAnsi="Arial" w:cs="Arial"/>
          <w:sz w:val="28"/>
          <w:szCs w:val="28"/>
        </w:rPr>
      </w:pPr>
      <w:r w:rsidRPr="00C86A6F">
        <w:rPr>
          <w:rFonts w:ascii="Arial" w:hAnsi="Arial" w:cs="Arial"/>
          <w:b/>
          <w:bCs/>
          <w:sz w:val="28"/>
          <w:szCs w:val="28"/>
        </w:rPr>
        <w:t xml:space="preserve"> Mathematical </w:t>
      </w:r>
      <w:proofErr w:type="spellStart"/>
      <w:r w:rsidRPr="00C86A6F">
        <w:rPr>
          <w:rFonts w:ascii="Arial" w:hAnsi="Arial" w:cs="Arial"/>
          <w:b/>
          <w:bCs/>
          <w:sz w:val="28"/>
          <w:szCs w:val="28"/>
        </w:rPr>
        <w:t>Modeling</w:t>
      </w:r>
      <w:proofErr w:type="spellEnd"/>
      <w:r w:rsidRPr="00C86A6F">
        <w:rPr>
          <w:rFonts w:ascii="Arial" w:hAnsi="Arial" w:cs="Arial"/>
          <w:b/>
          <w:bCs/>
          <w:sz w:val="28"/>
          <w:szCs w:val="28"/>
        </w:rPr>
        <w:t xml:space="preserve"> of Microalgae Growth Kinetics</w:t>
      </w:r>
    </w:p>
    <w:p w14:paraId="120D8AED" w14:textId="34EB193B" w:rsidR="00E01813" w:rsidRDefault="006E3CFE" w:rsidP="00B304F4">
      <w:pPr>
        <w:jc w:val="both"/>
        <w:rPr>
          <w:rFonts w:ascii="Arial" w:hAnsi="Arial" w:cs="Arial"/>
          <w:sz w:val="24"/>
          <w:szCs w:val="24"/>
        </w:rPr>
      </w:pPr>
      <w:r w:rsidRPr="009136DE">
        <w:rPr>
          <w:rFonts w:ascii="Arial" w:hAnsi="Arial" w:cs="Arial"/>
          <w:sz w:val="24"/>
          <w:szCs w:val="24"/>
        </w:rPr>
        <w:t xml:space="preserve">Different versions of microalgae models have been developed, incorporating key factors such as light, nutrients, CO2 sequestration, culture system, and microalgae biomass </w:t>
      </w:r>
      <w:proofErr w:type="gramStart"/>
      <w:r w:rsidRPr="009136DE">
        <w:rPr>
          <w:rFonts w:ascii="Arial" w:hAnsi="Arial" w:cs="Arial"/>
          <w:sz w:val="24"/>
          <w:szCs w:val="24"/>
        </w:rPr>
        <w:t>production</w:t>
      </w:r>
      <w:r w:rsidR="00FD57DA">
        <w:rPr>
          <w:rFonts w:ascii="Arial" w:hAnsi="Arial" w:cs="Arial"/>
          <w:sz w:val="24"/>
          <w:szCs w:val="24"/>
        </w:rPr>
        <w:t>(</w:t>
      </w:r>
      <w:proofErr w:type="gramEnd"/>
      <w:r w:rsidR="00FD57DA" w:rsidRPr="009136DE">
        <w:rPr>
          <w:rFonts w:ascii="Arial" w:hAnsi="Arial" w:cs="Arial"/>
          <w:color w:val="222222"/>
          <w:sz w:val="24"/>
          <w:szCs w:val="24"/>
          <w:shd w:val="clear" w:color="auto" w:fill="FFFFFF"/>
        </w:rPr>
        <w:t>Almomani, F. 2020)</w:t>
      </w:r>
      <w:r w:rsidR="00FD57DA">
        <w:rPr>
          <w:rFonts w:ascii="Arial" w:hAnsi="Arial" w:cs="Arial"/>
          <w:color w:val="222222"/>
          <w:sz w:val="24"/>
          <w:szCs w:val="24"/>
          <w:shd w:val="clear" w:color="auto" w:fill="FFFFFF"/>
        </w:rPr>
        <w:t xml:space="preserve"> . </w:t>
      </w:r>
      <w:r w:rsidRPr="009136DE">
        <w:rPr>
          <w:rFonts w:ascii="Arial" w:hAnsi="Arial" w:cs="Arial"/>
          <w:sz w:val="24"/>
          <w:szCs w:val="24"/>
        </w:rPr>
        <w:t>Droop introduced the initial model for microalgae growth kinetics in 1983.</w:t>
      </w:r>
      <w:r w:rsidR="46061907" w:rsidRPr="46061907">
        <w:rPr>
          <w:rFonts w:ascii="Arial" w:hAnsi="Arial" w:cs="Arial"/>
          <w:sz w:val="24"/>
          <w:szCs w:val="24"/>
        </w:rPr>
        <w:t xml:space="preserve"> </w:t>
      </w:r>
      <w:r w:rsidR="006942CE">
        <w:rPr>
          <w:rFonts w:ascii="Arial" w:hAnsi="Arial" w:cs="Arial"/>
          <w:sz w:val="24"/>
          <w:szCs w:val="24"/>
        </w:rPr>
        <w:t>(</w:t>
      </w:r>
      <w:r w:rsidR="006942CE" w:rsidRPr="009136DE">
        <w:rPr>
          <w:rFonts w:ascii="Arial" w:hAnsi="Arial" w:cs="Arial"/>
          <w:sz w:val="24"/>
          <w:szCs w:val="24"/>
        </w:rPr>
        <w:t>Yuan, S., Lei, W., Liu, Q., Liu, R., Liu, J., Fu, J., &amp; Han, Y. (2023</w:t>
      </w:r>
      <w:proofErr w:type="gramStart"/>
      <w:r w:rsidR="006942CE">
        <w:rPr>
          <w:rFonts w:ascii="Arial" w:hAnsi="Arial" w:cs="Arial"/>
          <w:sz w:val="24"/>
          <w:szCs w:val="24"/>
        </w:rPr>
        <w:t>) .</w:t>
      </w:r>
      <w:r w:rsidRPr="009136DE">
        <w:rPr>
          <w:rFonts w:ascii="Arial" w:hAnsi="Arial" w:cs="Arial"/>
          <w:sz w:val="24"/>
          <w:szCs w:val="24"/>
        </w:rPr>
        <w:t>This</w:t>
      </w:r>
      <w:proofErr w:type="gramEnd"/>
      <w:r w:rsidRPr="009136DE">
        <w:rPr>
          <w:rFonts w:ascii="Arial" w:hAnsi="Arial" w:cs="Arial"/>
          <w:sz w:val="24"/>
          <w:szCs w:val="24"/>
        </w:rPr>
        <w:t xml:space="preserve"> model illustrates the relationship between the growth process and the internal substrate of microalgae cells, as described by Equation (1) where μ represents the specific growth rate, </w:t>
      </w:r>
      <w:proofErr w:type="spellStart"/>
      <w:r w:rsidRPr="009136DE">
        <w:rPr>
          <w:rFonts w:ascii="Arial" w:hAnsi="Arial" w:cs="Arial"/>
          <w:sz w:val="24"/>
          <w:szCs w:val="24"/>
        </w:rPr>
        <w:t>μm</w:t>
      </w:r>
      <w:proofErr w:type="spellEnd"/>
      <w:r w:rsidRPr="009136DE">
        <w:rPr>
          <w:rFonts w:ascii="Arial" w:hAnsi="Arial" w:cs="Arial"/>
          <w:sz w:val="24"/>
          <w:szCs w:val="24"/>
        </w:rPr>
        <w:t xml:space="preserve"> denotes the theoretical growth rate at infinite quota, </w:t>
      </w:r>
      <w:proofErr w:type="spellStart"/>
      <w:r w:rsidRPr="009136DE">
        <w:rPr>
          <w:rFonts w:ascii="Arial" w:hAnsi="Arial" w:cs="Arial"/>
          <w:sz w:val="24"/>
          <w:szCs w:val="24"/>
        </w:rPr>
        <w:t>Kq</w:t>
      </w:r>
      <w:proofErr w:type="spellEnd"/>
      <w:r w:rsidRPr="009136DE">
        <w:rPr>
          <w:rFonts w:ascii="Arial" w:hAnsi="Arial" w:cs="Arial"/>
          <w:sz w:val="24"/>
          <w:szCs w:val="24"/>
        </w:rPr>
        <w:t xml:space="preserve"> is the minimum quota, and Q is the cell quota. After Droop's (1983) work, several studies focused on mathematical </w:t>
      </w:r>
      <w:proofErr w:type="spellStart"/>
      <w:r w:rsidRPr="009136DE">
        <w:rPr>
          <w:rFonts w:ascii="Arial" w:hAnsi="Arial" w:cs="Arial"/>
          <w:sz w:val="24"/>
          <w:szCs w:val="24"/>
        </w:rPr>
        <w:t>modeling</w:t>
      </w:r>
      <w:proofErr w:type="spellEnd"/>
      <w:r w:rsidRPr="009136DE">
        <w:rPr>
          <w:rFonts w:ascii="Arial" w:hAnsi="Arial" w:cs="Arial"/>
          <w:sz w:val="24"/>
          <w:szCs w:val="24"/>
        </w:rPr>
        <w:t xml:space="preserve"> and predicting biomass production. </w:t>
      </w:r>
      <w:r w:rsidR="00587F5C">
        <w:rPr>
          <w:rFonts w:ascii="Arial" w:hAnsi="Arial" w:cs="Arial"/>
          <w:sz w:val="24"/>
          <w:szCs w:val="24"/>
        </w:rPr>
        <w:t>(</w:t>
      </w:r>
      <w:proofErr w:type="spellStart"/>
      <w:r w:rsidR="00E40CCA" w:rsidRPr="009136DE">
        <w:rPr>
          <w:rFonts w:ascii="Arial" w:hAnsi="Arial" w:cs="Arial"/>
          <w:color w:val="222222"/>
          <w:sz w:val="24"/>
          <w:szCs w:val="24"/>
          <w:shd w:val="clear" w:color="auto" w:fill="FFFFFF"/>
        </w:rPr>
        <w:t>Huesemann</w:t>
      </w:r>
      <w:proofErr w:type="spellEnd"/>
      <w:r w:rsidR="00E40CCA" w:rsidRPr="009136DE">
        <w:rPr>
          <w:rFonts w:ascii="Arial" w:hAnsi="Arial" w:cs="Arial"/>
          <w:color w:val="222222"/>
          <w:sz w:val="24"/>
          <w:szCs w:val="24"/>
          <w:shd w:val="clear" w:color="auto" w:fill="FFFFFF"/>
        </w:rPr>
        <w:t>, Michael H., et al.</w:t>
      </w:r>
      <w:proofErr w:type="gramStart"/>
      <w:r w:rsidR="004236F5">
        <w:rPr>
          <w:rFonts w:ascii="Arial" w:hAnsi="Arial" w:cs="Arial"/>
          <w:color w:val="222222"/>
          <w:sz w:val="24"/>
          <w:szCs w:val="24"/>
          <w:shd w:val="clear" w:color="auto" w:fill="FFFFFF"/>
        </w:rPr>
        <w:t>2013)</w:t>
      </w:r>
      <w:r w:rsidR="00DA119C" w:rsidRPr="00DA119C">
        <w:rPr>
          <w:rFonts w:ascii="Arial" w:hAnsi="Arial" w:cs="Arial"/>
          <w:sz w:val="24"/>
          <w:szCs w:val="24"/>
        </w:rPr>
        <w:t>monitoring</w:t>
      </w:r>
      <w:proofErr w:type="gramEnd"/>
      <w:r w:rsidR="00DA119C" w:rsidRPr="00DA119C">
        <w:rPr>
          <w:rFonts w:ascii="Arial" w:hAnsi="Arial" w:cs="Arial"/>
          <w:sz w:val="24"/>
          <w:szCs w:val="24"/>
        </w:rPr>
        <w:t xml:space="preserve"> the exterior substrate is easier and more precise than monitoring internal cell quotas, even though most models employ the Monod formulation rather </w:t>
      </w:r>
      <w:r w:rsidR="00DA119C" w:rsidRPr="00DA119C">
        <w:rPr>
          <w:rFonts w:ascii="Arial" w:hAnsi="Arial" w:cs="Arial"/>
          <w:sz w:val="24"/>
          <w:szCs w:val="24"/>
        </w:rPr>
        <w:lastRenderedPageBreak/>
        <w:t>than the Droop model. These models were created using empirical data that showed a connection between microalgae growth and substrate concentration in the culture medium. In order to address the many reasons of differences in microalgae development, dynamic models have been developed.</w:t>
      </w:r>
    </w:p>
    <w:p w14:paraId="626CA9C0" w14:textId="299E6EBA" w:rsidR="004C2008" w:rsidRPr="009136DE" w:rsidRDefault="004C2008" w:rsidP="00B304F4">
      <w:pPr>
        <w:jc w:val="both"/>
        <w:rPr>
          <w:rFonts w:ascii="Arial" w:hAnsi="Arial" w:cs="Arial"/>
          <w:sz w:val="24"/>
          <w:szCs w:val="24"/>
        </w:rPr>
      </w:pPr>
      <w:r w:rsidRPr="009136DE">
        <w:rPr>
          <w:rFonts w:ascii="Arial" w:hAnsi="Arial" w:cs="Arial"/>
          <w:sz w:val="24"/>
          <w:szCs w:val="24"/>
        </w:rPr>
        <w:t>µ</w:t>
      </w:r>
      <w:proofErr w:type="gramStart"/>
      <w:r w:rsidRPr="009136DE">
        <w:rPr>
          <w:rFonts w:ascii="Arial" w:hAnsi="Arial" w:cs="Arial"/>
          <w:sz w:val="24"/>
          <w:szCs w:val="24"/>
        </w:rPr>
        <w:t>=  µ</w:t>
      </w:r>
      <w:r w:rsidRPr="009136DE">
        <w:rPr>
          <w:rFonts w:ascii="Cambria Math" w:hAnsi="Cambria Math" w:cs="Cambria Math"/>
          <w:sz w:val="24"/>
          <w:szCs w:val="24"/>
        </w:rPr>
        <w:t>𝑚</w:t>
      </w:r>
      <w:proofErr w:type="gramEnd"/>
      <w:r w:rsidRPr="009136DE">
        <w:rPr>
          <w:rFonts w:ascii="Arial" w:hAnsi="Arial" w:cs="Arial"/>
          <w:sz w:val="24"/>
          <w:szCs w:val="24"/>
        </w:rPr>
        <w:t xml:space="preserve">  S/</w:t>
      </w:r>
      <w:proofErr w:type="spellStart"/>
      <w:r w:rsidRPr="009136DE">
        <w:rPr>
          <w:rFonts w:ascii="Arial" w:hAnsi="Arial" w:cs="Arial"/>
          <w:sz w:val="24"/>
          <w:szCs w:val="24"/>
        </w:rPr>
        <w:t>ks</w:t>
      </w:r>
      <w:proofErr w:type="spellEnd"/>
      <w:r w:rsidRPr="009136DE">
        <w:rPr>
          <w:rFonts w:ascii="Arial" w:hAnsi="Arial" w:cs="Arial"/>
          <w:sz w:val="24"/>
          <w:szCs w:val="24"/>
        </w:rPr>
        <w:t xml:space="preserve"> +S</w:t>
      </w:r>
      <w:r w:rsidR="0022286F">
        <w:rPr>
          <w:rFonts w:ascii="Arial" w:hAnsi="Arial" w:cs="Arial"/>
          <w:sz w:val="24"/>
          <w:szCs w:val="24"/>
        </w:rPr>
        <w:t>(1)</w:t>
      </w:r>
    </w:p>
    <w:p w14:paraId="7DB90F4D" w14:textId="2041B1BA" w:rsidR="004C2008" w:rsidRPr="009136DE" w:rsidRDefault="004C2008" w:rsidP="00B304F4">
      <w:pPr>
        <w:jc w:val="both"/>
        <w:rPr>
          <w:rFonts w:ascii="Arial" w:hAnsi="Arial" w:cs="Arial"/>
          <w:sz w:val="24"/>
          <w:szCs w:val="24"/>
        </w:rPr>
      </w:pPr>
      <w:r w:rsidRPr="009136DE">
        <w:rPr>
          <w:rFonts w:ascii="Arial" w:hAnsi="Arial" w:cs="Arial"/>
          <w:sz w:val="24"/>
          <w:szCs w:val="24"/>
        </w:rPr>
        <w:t xml:space="preserve">µ= </w:t>
      </w:r>
      <w:proofErr w:type="gramStart"/>
      <w:r w:rsidRPr="009136DE">
        <w:rPr>
          <w:rFonts w:ascii="Arial" w:hAnsi="Arial" w:cs="Arial"/>
          <w:sz w:val="24"/>
          <w:szCs w:val="24"/>
        </w:rPr>
        <w:t>µ</w:t>
      </w:r>
      <w:r w:rsidRPr="009136DE">
        <w:rPr>
          <w:rFonts w:ascii="Cambria Math" w:hAnsi="Cambria Math" w:cs="Cambria Math"/>
          <w:sz w:val="24"/>
          <w:szCs w:val="24"/>
        </w:rPr>
        <w:t>𝑚</w:t>
      </w:r>
      <w:r w:rsidRPr="009136DE">
        <w:rPr>
          <w:rFonts w:ascii="Arial" w:hAnsi="Arial" w:cs="Arial"/>
          <w:sz w:val="24"/>
          <w:szCs w:val="24"/>
        </w:rPr>
        <w:t xml:space="preserve">  S</w:t>
      </w:r>
      <w:proofErr w:type="gramEnd"/>
      <w:r w:rsidRPr="009136DE">
        <w:rPr>
          <w:rFonts w:ascii="Arial" w:hAnsi="Arial" w:cs="Arial"/>
          <w:sz w:val="24"/>
          <w:szCs w:val="24"/>
        </w:rPr>
        <w:t>/</w:t>
      </w:r>
      <w:proofErr w:type="spellStart"/>
      <w:r w:rsidRPr="009136DE">
        <w:rPr>
          <w:rFonts w:ascii="Arial" w:hAnsi="Arial" w:cs="Arial"/>
          <w:sz w:val="24"/>
          <w:szCs w:val="24"/>
        </w:rPr>
        <w:t>ks</w:t>
      </w:r>
      <w:proofErr w:type="spellEnd"/>
      <w:r w:rsidRPr="009136DE">
        <w:rPr>
          <w:rFonts w:ascii="Arial" w:hAnsi="Arial" w:cs="Arial"/>
          <w:sz w:val="24"/>
          <w:szCs w:val="24"/>
        </w:rPr>
        <w:t xml:space="preserve"> +S +S^2/kl</w:t>
      </w:r>
      <w:r w:rsidR="0022286F">
        <w:rPr>
          <w:rFonts w:ascii="Arial" w:hAnsi="Arial" w:cs="Arial"/>
          <w:sz w:val="24"/>
          <w:szCs w:val="24"/>
        </w:rPr>
        <w:t>(</w:t>
      </w:r>
      <w:r w:rsidR="00815E08">
        <w:rPr>
          <w:rFonts w:ascii="Arial" w:hAnsi="Arial" w:cs="Arial"/>
          <w:sz w:val="24"/>
          <w:szCs w:val="24"/>
        </w:rPr>
        <w:t>2)</w:t>
      </w:r>
    </w:p>
    <w:p w14:paraId="3F8CF409" w14:textId="281BDB35" w:rsidR="004C2008" w:rsidRPr="009136DE" w:rsidRDefault="00416633" w:rsidP="00B304F4">
      <w:pPr>
        <w:jc w:val="both"/>
        <w:rPr>
          <w:rFonts w:ascii="Arial" w:hAnsi="Arial" w:cs="Arial"/>
          <w:sz w:val="24"/>
          <w:szCs w:val="24"/>
        </w:rPr>
      </w:pPr>
      <w:r>
        <w:rPr>
          <w:rFonts w:ascii="Arial" w:hAnsi="Arial" w:cs="Arial"/>
          <w:sz w:val="24"/>
          <w:szCs w:val="24"/>
        </w:rPr>
        <w:t xml:space="preserve">where </w:t>
      </w:r>
      <w:r w:rsidR="004C2008" w:rsidRPr="009136DE">
        <w:rPr>
          <w:rFonts w:ascii="Arial" w:hAnsi="Arial" w:cs="Arial"/>
          <w:sz w:val="24"/>
          <w:szCs w:val="24"/>
        </w:rPr>
        <w:t>μ</w:t>
      </w:r>
      <w:r>
        <w:rPr>
          <w:rFonts w:ascii="Arial" w:hAnsi="Arial" w:cs="Arial"/>
          <w:sz w:val="24"/>
          <w:szCs w:val="24"/>
        </w:rPr>
        <w:t xml:space="preserve"> is the </w:t>
      </w:r>
      <w:r w:rsidR="004C2008" w:rsidRPr="009136DE">
        <w:rPr>
          <w:rFonts w:ascii="Arial" w:hAnsi="Arial" w:cs="Arial"/>
          <w:sz w:val="24"/>
          <w:szCs w:val="24"/>
        </w:rPr>
        <w:t xml:space="preserve">specific growth rate, </w:t>
      </w:r>
      <w:proofErr w:type="spellStart"/>
      <w:r w:rsidR="004C2008" w:rsidRPr="009136DE">
        <w:rPr>
          <w:rFonts w:ascii="Arial" w:hAnsi="Arial" w:cs="Arial"/>
          <w:sz w:val="24"/>
          <w:szCs w:val="24"/>
        </w:rPr>
        <w:t>μm</w:t>
      </w:r>
      <w:proofErr w:type="spellEnd"/>
      <w:r w:rsidR="004C2008" w:rsidRPr="009136DE">
        <w:rPr>
          <w:rFonts w:ascii="Arial" w:hAnsi="Arial" w:cs="Arial"/>
          <w:sz w:val="24"/>
          <w:szCs w:val="24"/>
        </w:rPr>
        <w:t xml:space="preserve"> </w:t>
      </w:r>
      <w:r>
        <w:rPr>
          <w:rFonts w:ascii="Arial" w:hAnsi="Arial" w:cs="Arial"/>
          <w:sz w:val="24"/>
          <w:szCs w:val="24"/>
        </w:rPr>
        <w:t xml:space="preserve">is </w:t>
      </w:r>
      <w:proofErr w:type="gramStart"/>
      <w:r>
        <w:rPr>
          <w:rFonts w:ascii="Arial" w:hAnsi="Arial" w:cs="Arial"/>
          <w:sz w:val="24"/>
          <w:szCs w:val="24"/>
        </w:rPr>
        <w:t xml:space="preserve">the </w:t>
      </w:r>
      <w:r w:rsidR="004C2008" w:rsidRPr="009136DE">
        <w:rPr>
          <w:rFonts w:ascii="Arial" w:hAnsi="Arial" w:cs="Arial"/>
          <w:sz w:val="24"/>
          <w:szCs w:val="24"/>
        </w:rPr>
        <w:t xml:space="preserve"> maximum</w:t>
      </w:r>
      <w:proofErr w:type="gramEnd"/>
      <w:r w:rsidR="004C2008" w:rsidRPr="009136DE">
        <w:rPr>
          <w:rFonts w:ascii="Arial" w:hAnsi="Arial" w:cs="Arial"/>
          <w:sz w:val="24"/>
          <w:szCs w:val="24"/>
        </w:rPr>
        <w:t xml:space="preserve"> growth rate , S </w:t>
      </w:r>
      <w:r>
        <w:rPr>
          <w:rFonts w:ascii="Arial" w:hAnsi="Arial" w:cs="Arial"/>
          <w:sz w:val="24"/>
          <w:szCs w:val="24"/>
        </w:rPr>
        <w:t xml:space="preserve">is the </w:t>
      </w:r>
      <w:r w:rsidR="004C2008" w:rsidRPr="009136DE">
        <w:rPr>
          <w:rFonts w:ascii="Arial" w:hAnsi="Arial" w:cs="Arial"/>
          <w:sz w:val="24"/>
          <w:szCs w:val="24"/>
        </w:rPr>
        <w:t xml:space="preserve">substrate concentration, KS </w:t>
      </w:r>
      <w:r>
        <w:rPr>
          <w:rFonts w:ascii="Arial" w:hAnsi="Arial" w:cs="Arial"/>
          <w:sz w:val="24"/>
          <w:szCs w:val="24"/>
        </w:rPr>
        <w:t xml:space="preserve">is the </w:t>
      </w:r>
      <w:r w:rsidR="004C2008" w:rsidRPr="009136DE">
        <w:rPr>
          <w:rFonts w:ascii="Arial" w:hAnsi="Arial" w:cs="Arial"/>
          <w:sz w:val="24"/>
          <w:szCs w:val="24"/>
        </w:rPr>
        <w:t xml:space="preserve">half substrate saturation </w:t>
      </w:r>
      <w:proofErr w:type="spellStart"/>
      <w:r w:rsidR="004C2008" w:rsidRPr="009136DE">
        <w:rPr>
          <w:rFonts w:ascii="Arial" w:hAnsi="Arial" w:cs="Arial"/>
          <w:sz w:val="24"/>
          <w:szCs w:val="24"/>
        </w:rPr>
        <w:t>constant,</w:t>
      </w:r>
      <w:r>
        <w:rPr>
          <w:rFonts w:ascii="Arial" w:hAnsi="Arial" w:cs="Arial"/>
          <w:sz w:val="24"/>
          <w:szCs w:val="24"/>
        </w:rPr>
        <w:t>and</w:t>
      </w:r>
      <w:proofErr w:type="spellEnd"/>
      <w:r>
        <w:rPr>
          <w:rFonts w:ascii="Arial" w:hAnsi="Arial" w:cs="Arial"/>
          <w:sz w:val="24"/>
          <w:szCs w:val="24"/>
        </w:rPr>
        <w:t xml:space="preserve"> </w:t>
      </w:r>
      <w:r w:rsidR="004C2008" w:rsidRPr="009136DE">
        <w:rPr>
          <w:rFonts w:ascii="Arial" w:hAnsi="Arial" w:cs="Arial"/>
          <w:sz w:val="24"/>
          <w:szCs w:val="24"/>
        </w:rPr>
        <w:t xml:space="preserve"> </w:t>
      </w:r>
      <w:proofErr w:type="spellStart"/>
      <w:r w:rsidR="004C2008" w:rsidRPr="009136DE">
        <w:rPr>
          <w:rFonts w:ascii="Arial" w:hAnsi="Arial" w:cs="Arial"/>
          <w:sz w:val="24"/>
          <w:szCs w:val="24"/>
        </w:rPr>
        <w:t>kI</w:t>
      </w:r>
      <w:proofErr w:type="spellEnd"/>
      <w:r w:rsidR="004C2008" w:rsidRPr="009136DE">
        <w:rPr>
          <w:rFonts w:ascii="Arial" w:hAnsi="Arial" w:cs="Arial"/>
          <w:sz w:val="24"/>
          <w:szCs w:val="24"/>
        </w:rPr>
        <w:t xml:space="preserve"> </w:t>
      </w:r>
      <w:r>
        <w:rPr>
          <w:rFonts w:ascii="Arial" w:hAnsi="Arial" w:cs="Arial"/>
          <w:sz w:val="24"/>
          <w:szCs w:val="24"/>
        </w:rPr>
        <w:t xml:space="preserve">is the </w:t>
      </w:r>
      <w:r w:rsidR="004C2008" w:rsidRPr="009136DE">
        <w:rPr>
          <w:rFonts w:ascii="Arial" w:hAnsi="Arial" w:cs="Arial"/>
          <w:sz w:val="24"/>
          <w:szCs w:val="24"/>
        </w:rPr>
        <w:t>inhibition parameter</w:t>
      </w:r>
    </w:p>
    <w:p w14:paraId="69404A3B" w14:textId="77777777" w:rsidR="004C2008" w:rsidRPr="009136DE" w:rsidRDefault="004C2008" w:rsidP="00B304F4">
      <w:pPr>
        <w:jc w:val="both"/>
        <w:rPr>
          <w:rFonts w:ascii="Arial" w:hAnsi="Arial" w:cs="Arial"/>
          <w:sz w:val="24"/>
          <w:szCs w:val="24"/>
        </w:rPr>
      </w:pPr>
    </w:p>
    <w:p w14:paraId="7F715E8D" w14:textId="61497439" w:rsidR="00FF4C7C" w:rsidRPr="009136DE" w:rsidRDefault="00FF4C7C" w:rsidP="00B304F4">
      <w:pPr>
        <w:jc w:val="both"/>
        <w:rPr>
          <w:rFonts w:ascii="Arial" w:hAnsi="Arial" w:cs="Arial"/>
          <w:sz w:val="24"/>
          <w:szCs w:val="24"/>
        </w:rPr>
      </w:pPr>
      <w:r w:rsidRPr="009136DE">
        <w:rPr>
          <w:rFonts w:ascii="Arial" w:hAnsi="Arial" w:cs="Arial"/>
          <w:sz w:val="24"/>
          <w:szCs w:val="24"/>
        </w:rPr>
        <w:t xml:space="preserve">                       </w:t>
      </w:r>
      <w:r w:rsidRPr="009136DE">
        <w:rPr>
          <w:rFonts w:ascii="Arial" w:hAnsi="Arial" w:cs="Arial"/>
          <w:noProof/>
          <w:sz w:val="24"/>
          <w:szCs w:val="24"/>
        </w:rPr>
        <w:drawing>
          <wp:inline distT="0" distB="0" distL="0" distR="0" wp14:anchorId="0A3BB23B" wp14:editId="3D88E776">
            <wp:extent cx="2832100" cy="2679700"/>
            <wp:effectExtent l="0" t="0" r="6350" b="6350"/>
            <wp:docPr id="17546766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4676611" name="Picture 1754676611"/>
                    <pic:cNvPicPr/>
                  </pic:nvPicPr>
                  <pic:blipFill>
                    <a:blip r:embed="rId8">
                      <a:extLst>
                        <a:ext uri="{28A0092B-C50C-407E-A947-70E740481C1C}">
                          <a14:useLocalDpi xmlns:a14="http://schemas.microsoft.com/office/drawing/2010/main" val="0"/>
                        </a:ext>
                      </a:extLst>
                    </a:blip>
                    <a:stretch>
                      <a:fillRect/>
                    </a:stretch>
                  </pic:blipFill>
                  <pic:spPr>
                    <a:xfrm>
                      <a:off x="0" y="0"/>
                      <a:ext cx="2832375" cy="2679960"/>
                    </a:xfrm>
                    <a:prstGeom prst="rect">
                      <a:avLst/>
                    </a:prstGeom>
                  </pic:spPr>
                </pic:pic>
              </a:graphicData>
            </a:graphic>
          </wp:inline>
        </w:drawing>
      </w:r>
    </w:p>
    <w:p w14:paraId="00160E9D" w14:textId="162F09B8" w:rsidR="00FF4C7C" w:rsidRPr="009136DE" w:rsidRDefault="00FF4C7C" w:rsidP="00B304F4">
      <w:pPr>
        <w:jc w:val="both"/>
        <w:rPr>
          <w:rFonts w:ascii="Arial" w:hAnsi="Arial" w:cs="Arial"/>
          <w:sz w:val="24"/>
          <w:szCs w:val="24"/>
        </w:rPr>
      </w:pPr>
      <w:r w:rsidRPr="009136DE">
        <w:rPr>
          <w:rFonts w:ascii="Arial" w:hAnsi="Arial" w:cs="Arial"/>
          <w:sz w:val="24"/>
          <w:szCs w:val="24"/>
        </w:rPr>
        <w:t xml:space="preserve">Fig: </w:t>
      </w:r>
      <w:r w:rsidR="004710A0" w:rsidRPr="009136DE">
        <w:rPr>
          <w:rFonts w:ascii="Arial" w:hAnsi="Arial" w:cs="Arial"/>
          <w:sz w:val="24"/>
          <w:szCs w:val="24"/>
        </w:rPr>
        <w:t>Mechanism of biomass production by autotrophic microalgae</w:t>
      </w:r>
    </w:p>
    <w:p w14:paraId="03CCD2FF" w14:textId="77777777" w:rsidR="00422DFB" w:rsidRPr="009136DE" w:rsidRDefault="00422DFB" w:rsidP="00B304F4">
      <w:pPr>
        <w:jc w:val="both"/>
        <w:rPr>
          <w:rFonts w:ascii="Arial" w:hAnsi="Arial" w:cs="Arial"/>
          <w:sz w:val="24"/>
          <w:szCs w:val="24"/>
        </w:rPr>
      </w:pPr>
    </w:p>
    <w:p w14:paraId="7ADCAE2A" w14:textId="3597FF51" w:rsidR="000757DF" w:rsidRPr="00C86A6F" w:rsidRDefault="00025ABC" w:rsidP="00B304F4">
      <w:pPr>
        <w:jc w:val="both"/>
        <w:rPr>
          <w:rFonts w:ascii="Arial" w:hAnsi="Arial" w:cs="Arial"/>
          <w:b/>
          <w:bCs/>
          <w:sz w:val="28"/>
          <w:szCs w:val="28"/>
        </w:rPr>
      </w:pPr>
      <w:r w:rsidRPr="00C86A6F">
        <w:rPr>
          <w:rFonts w:ascii="Arial" w:hAnsi="Arial" w:cs="Arial"/>
          <w:b/>
          <w:bCs/>
          <w:sz w:val="28"/>
          <w:szCs w:val="28"/>
        </w:rPr>
        <w:t>Optimizing CO2 Fixation and Biomass Production in Microalgae Systems</w:t>
      </w:r>
    </w:p>
    <w:p w14:paraId="2EBC31BF" w14:textId="164D66B6" w:rsidR="001603C4" w:rsidRPr="009136DE" w:rsidRDefault="002478B5" w:rsidP="00B304F4">
      <w:pPr>
        <w:jc w:val="both"/>
        <w:rPr>
          <w:rFonts w:ascii="Arial" w:hAnsi="Arial" w:cs="Arial"/>
          <w:sz w:val="24"/>
          <w:szCs w:val="24"/>
        </w:rPr>
      </w:pPr>
      <w:r w:rsidRPr="009136DE">
        <w:rPr>
          <w:rFonts w:ascii="Arial" w:hAnsi="Arial" w:cs="Arial"/>
          <w:sz w:val="24"/>
          <w:szCs w:val="24"/>
        </w:rPr>
        <w:t xml:space="preserve">Microalgae play a crucial role in CO2 fixation by using </w:t>
      </w:r>
      <w:r w:rsidR="0071210E">
        <w:rPr>
          <w:rFonts w:ascii="Arial" w:hAnsi="Arial" w:cs="Arial"/>
          <w:sz w:val="24"/>
          <w:szCs w:val="24"/>
        </w:rPr>
        <w:t xml:space="preserve">CO2 </w:t>
      </w:r>
      <w:r w:rsidRPr="009136DE">
        <w:rPr>
          <w:rFonts w:ascii="Arial" w:hAnsi="Arial" w:cs="Arial"/>
          <w:sz w:val="24"/>
          <w:szCs w:val="24"/>
        </w:rPr>
        <w:t xml:space="preserve">to produce biomass, particularly lipids, which can be used for biofuel </w:t>
      </w:r>
      <w:proofErr w:type="gramStart"/>
      <w:r w:rsidRPr="009136DE">
        <w:rPr>
          <w:rFonts w:ascii="Arial" w:hAnsi="Arial" w:cs="Arial"/>
          <w:sz w:val="24"/>
          <w:szCs w:val="24"/>
        </w:rPr>
        <w:t>generation</w:t>
      </w:r>
      <w:r w:rsidR="73FBF23D" w:rsidRPr="73FBF23D">
        <w:rPr>
          <w:rFonts w:ascii="Arial" w:hAnsi="Arial" w:cs="Arial"/>
          <w:sz w:val="24"/>
          <w:szCs w:val="24"/>
        </w:rPr>
        <w:t>.</w:t>
      </w:r>
      <w:r w:rsidR="00F7478C">
        <w:rPr>
          <w:rFonts w:ascii="Arial" w:hAnsi="Arial" w:cs="Arial"/>
          <w:sz w:val="24"/>
          <w:szCs w:val="24"/>
        </w:rPr>
        <w:t>(</w:t>
      </w:r>
      <w:proofErr w:type="gramEnd"/>
      <w:r w:rsidR="00F7478C" w:rsidRPr="00F7478C">
        <w:rPr>
          <w:rFonts w:ascii="Arial" w:hAnsi="Arial" w:cs="Arial"/>
          <w:sz w:val="24"/>
          <w:szCs w:val="24"/>
        </w:rPr>
        <w:t xml:space="preserve"> </w:t>
      </w:r>
      <w:r w:rsidR="00F7478C" w:rsidRPr="009136DE">
        <w:rPr>
          <w:rFonts w:ascii="Arial" w:hAnsi="Arial" w:cs="Arial"/>
          <w:sz w:val="24"/>
          <w:szCs w:val="24"/>
        </w:rPr>
        <w:t>Barrantes, Maritza Guerrero,</w:t>
      </w:r>
      <w:r w:rsidR="002B68C6">
        <w:rPr>
          <w:rFonts w:ascii="Arial" w:hAnsi="Arial" w:cs="Arial"/>
          <w:sz w:val="24"/>
          <w:szCs w:val="24"/>
        </w:rPr>
        <w:t>2022)</w:t>
      </w:r>
      <w:r w:rsidRPr="009136DE">
        <w:rPr>
          <w:rFonts w:ascii="Arial" w:hAnsi="Arial" w:cs="Arial"/>
          <w:sz w:val="24"/>
          <w:szCs w:val="24"/>
        </w:rPr>
        <w:t xml:space="preserve"> To maximize their potential for CO2 fixation and biomass production, it is important to optimize the process under ideal conditions</w:t>
      </w:r>
      <w:r w:rsidR="5E30E9A9" w:rsidRPr="5E30E9A9">
        <w:rPr>
          <w:rFonts w:ascii="Arial" w:hAnsi="Arial" w:cs="Arial"/>
          <w:sz w:val="24"/>
          <w:szCs w:val="24"/>
        </w:rPr>
        <w:t>.</w:t>
      </w:r>
      <w:r w:rsidR="00607CB2">
        <w:rPr>
          <w:rFonts w:ascii="Arial" w:hAnsi="Arial" w:cs="Arial"/>
          <w:sz w:val="24"/>
          <w:szCs w:val="24"/>
        </w:rPr>
        <w:t>(</w:t>
      </w:r>
      <w:r w:rsidR="00607CB2" w:rsidRPr="00607CB2">
        <w:rPr>
          <w:rFonts w:ascii="Arial" w:hAnsi="Arial" w:cs="Arial"/>
          <w:sz w:val="24"/>
          <w:szCs w:val="24"/>
        </w:rPr>
        <w:t xml:space="preserve"> </w:t>
      </w:r>
      <w:r w:rsidR="00607CB2" w:rsidRPr="009136DE">
        <w:rPr>
          <w:rFonts w:ascii="Arial" w:hAnsi="Arial" w:cs="Arial"/>
          <w:sz w:val="24"/>
          <w:szCs w:val="24"/>
        </w:rPr>
        <w:t>Hossain, SM Zakir, Nahid Sultana</w:t>
      </w:r>
      <w:r w:rsidR="00607CB2">
        <w:rPr>
          <w:rFonts w:ascii="Arial" w:hAnsi="Arial" w:cs="Arial"/>
          <w:sz w:val="24"/>
          <w:szCs w:val="24"/>
        </w:rPr>
        <w:t xml:space="preserve"> 2023)</w:t>
      </w:r>
      <w:r w:rsidR="001C2F8F">
        <w:rPr>
          <w:rFonts w:ascii="Arial" w:hAnsi="Arial" w:cs="Arial"/>
          <w:sz w:val="24"/>
          <w:szCs w:val="24"/>
        </w:rPr>
        <w:t xml:space="preserve"> .</w:t>
      </w:r>
      <w:r w:rsidRPr="009136DE">
        <w:rPr>
          <w:rFonts w:ascii="Arial" w:hAnsi="Arial" w:cs="Arial"/>
          <w:sz w:val="24"/>
          <w:szCs w:val="24"/>
        </w:rPr>
        <w:t xml:space="preserve">Understanding the </w:t>
      </w:r>
      <w:proofErr w:type="spellStart"/>
      <w:r w:rsidRPr="009136DE">
        <w:rPr>
          <w:rFonts w:ascii="Arial" w:hAnsi="Arial" w:cs="Arial"/>
          <w:sz w:val="24"/>
          <w:szCs w:val="24"/>
        </w:rPr>
        <w:t>behavior</w:t>
      </w:r>
      <w:proofErr w:type="spellEnd"/>
      <w:r w:rsidRPr="009136DE">
        <w:rPr>
          <w:rFonts w:ascii="Arial" w:hAnsi="Arial" w:cs="Arial"/>
          <w:sz w:val="24"/>
          <w:szCs w:val="24"/>
        </w:rPr>
        <w:t xml:space="preserve"> of microalgae and identifying the optimal operating parameters can be achieved through </w:t>
      </w:r>
      <w:proofErr w:type="spellStart"/>
      <w:r w:rsidRPr="009136DE">
        <w:rPr>
          <w:rFonts w:ascii="Arial" w:hAnsi="Arial" w:cs="Arial"/>
          <w:sz w:val="24"/>
          <w:szCs w:val="24"/>
        </w:rPr>
        <w:t>modeling</w:t>
      </w:r>
      <w:proofErr w:type="spellEnd"/>
      <w:r w:rsidRPr="009136DE">
        <w:rPr>
          <w:rFonts w:ascii="Arial" w:hAnsi="Arial" w:cs="Arial"/>
          <w:sz w:val="24"/>
          <w:szCs w:val="24"/>
        </w:rPr>
        <w:t xml:space="preserve"> microalgae systems. One common application of this research is using microalgae to remove CO2 from power plant exhaust gases. However, it's important to note that flue gas contains other gases such as SO2 and NO2, which can vary based on the source being burned. To develop an accurate model for CO2 fixation during biomass production, it is essential </w:t>
      </w:r>
      <w:proofErr w:type="gramStart"/>
      <w:r w:rsidR="00B32236">
        <w:rPr>
          <w:rFonts w:ascii="Arial" w:hAnsi="Arial" w:cs="Arial"/>
          <w:sz w:val="24"/>
          <w:szCs w:val="24"/>
        </w:rPr>
        <w:t xml:space="preserve">for </w:t>
      </w:r>
      <w:r w:rsidRPr="009136DE">
        <w:rPr>
          <w:rFonts w:ascii="Arial" w:hAnsi="Arial" w:cs="Arial"/>
          <w:sz w:val="24"/>
          <w:szCs w:val="24"/>
        </w:rPr>
        <w:t xml:space="preserve"> </w:t>
      </w:r>
      <w:proofErr w:type="spellStart"/>
      <w:r w:rsidRPr="009136DE">
        <w:rPr>
          <w:rFonts w:ascii="Arial" w:hAnsi="Arial" w:cs="Arial"/>
          <w:sz w:val="24"/>
          <w:szCs w:val="24"/>
        </w:rPr>
        <w:t>create</w:t>
      </w:r>
      <w:r w:rsidR="00B32236">
        <w:rPr>
          <w:rFonts w:ascii="Arial" w:hAnsi="Arial" w:cs="Arial"/>
          <w:sz w:val="24"/>
          <w:szCs w:val="24"/>
        </w:rPr>
        <w:t>ing</w:t>
      </w:r>
      <w:proofErr w:type="spellEnd"/>
      <w:proofErr w:type="gramEnd"/>
      <w:r w:rsidR="00B32236">
        <w:rPr>
          <w:rFonts w:ascii="Arial" w:hAnsi="Arial" w:cs="Arial"/>
          <w:sz w:val="24"/>
          <w:szCs w:val="24"/>
        </w:rPr>
        <w:t xml:space="preserve"> </w:t>
      </w:r>
      <w:r w:rsidRPr="009136DE">
        <w:rPr>
          <w:rFonts w:ascii="Arial" w:hAnsi="Arial" w:cs="Arial"/>
          <w:sz w:val="24"/>
          <w:szCs w:val="24"/>
        </w:rPr>
        <w:t xml:space="preserve"> a kinetic model for microalgae's CO2 tolerance in the air, as well as a model for CO2 utilization from the flue gas</w:t>
      </w:r>
      <w:r w:rsidR="008A68DA">
        <w:rPr>
          <w:rFonts w:ascii="Arial" w:hAnsi="Arial" w:cs="Arial"/>
          <w:sz w:val="24"/>
          <w:szCs w:val="24"/>
        </w:rPr>
        <w:t>.(</w:t>
      </w:r>
      <w:r w:rsidR="008A68DA" w:rsidRPr="008A68DA">
        <w:rPr>
          <w:rFonts w:ascii="Arial" w:hAnsi="Arial" w:cs="Arial"/>
          <w:color w:val="222222"/>
          <w:sz w:val="24"/>
          <w:szCs w:val="24"/>
          <w:shd w:val="clear" w:color="auto" w:fill="FFFFFF"/>
        </w:rPr>
        <w:t xml:space="preserve"> </w:t>
      </w:r>
      <w:r w:rsidR="008A68DA" w:rsidRPr="009136DE">
        <w:rPr>
          <w:rFonts w:ascii="Arial" w:hAnsi="Arial" w:cs="Arial"/>
          <w:color w:val="222222"/>
          <w:sz w:val="24"/>
          <w:szCs w:val="24"/>
          <w:shd w:val="clear" w:color="auto" w:fill="FFFFFF"/>
        </w:rPr>
        <w:t>Maltsev, Y., Maltseva,</w:t>
      </w:r>
      <w:r w:rsidR="008A68DA">
        <w:rPr>
          <w:rFonts w:ascii="Arial" w:hAnsi="Arial" w:cs="Arial"/>
          <w:color w:val="222222"/>
          <w:sz w:val="24"/>
          <w:szCs w:val="24"/>
          <w:shd w:val="clear" w:color="auto" w:fill="FFFFFF"/>
        </w:rPr>
        <w:t>2021</w:t>
      </w:r>
      <w:r w:rsidR="00113F2E">
        <w:rPr>
          <w:rFonts w:ascii="Arial" w:hAnsi="Arial" w:cs="Arial"/>
          <w:color w:val="222222"/>
          <w:sz w:val="24"/>
          <w:szCs w:val="24"/>
          <w:shd w:val="clear" w:color="auto" w:fill="FFFFFF"/>
        </w:rPr>
        <w:t>)</w:t>
      </w:r>
      <w:r w:rsidRPr="009136DE">
        <w:rPr>
          <w:rFonts w:ascii="Arial" w:hAnsi="Arial" w:cs="Arial"/>
          <w:sz w:val="24"/>
          <w:szCs w:val="24"/>
        </w:rPr>
        <w:t xml:space="preserve"> The kinetics of CO2 absorption and its </w:t>
      </w:r>
      <w:proofErr w:type="spellStart"/>
      <w:r w:rsidRPr="009136DE">
        <w:rPr>
          <w:rFonts w:ascii="Arial" w:hAnsi="Arial" w:cs="Arial"/>
          <w:sz w:val="24"/>
          <w:szCs w:val="24"/>
        </w:rPr>
        <w:t>behavior</w:t>
      </w:r>
      <w:proofErr w:type="spellEnd"/>
      <w:r w:rsidRPr="009136DE">
        <w:rPr>
          <w:rFonts w:ascii="Arial" w:hAnsi="Arial" w:cs="Arial"/>
          <w:sz w:val="24"/>
          <w:szCs w:val="24"/>
        </w:rPr>
        <w:t xml:space="preserve"> in liquid phase under different pH levels are critical factors to consider for carbon sequestration. Additionally, the pH level significantly affects the rate of CO2 fixation by microalgae, as chemicals like SO2 and NO2 can aid in photosynthesis. Most microalgae species exhibit increased biomass production and CO2 consumption at pH levels between 6 and 11. The models used for forecasting CO2 fixation in microalgae, represented by equations (2) and (3), are the Monod model, which shows monotonic </w:t>
      </w:r>
      <w:proofErr w:type="spellStart"/>
      <w:r w:rsidRPr="009136DE">
        <w:rPr>
          <w:rFonts w:ascii="Arial" w:hAnsi="Arial" w:cs="Arial"/>
          <w:sz w:val="24"/>
          <w:szCs w:val="24"/>
        </w:rPr>
        <w:t>behavior</w:t>
      </w:r>
      <w:proofErr w:type="spellEnd"/>
      <w:r w:rsidRPr="009136DE">
        <w:rPr>
          <w:rFonts w:ascii="Arial" w:hAnsi="Arial" w:cs="Arial"/>
          <w:sz w:val="24"/>
          <w:szCs w:val="24"/>
        </w:rPr>
        <w:t xml:space="preserve">, and the Haldane-like model, which shows non-monotonic </w:t>
      </w:r>
      <w:proofErr w:type="spellStart"/>
      <w:r w:rsidRPr="009136DE">
        <w:rPr>
          <w:rFonts w:ascii="Arial" w:hAnsi="Arial" w:cs="Arial"/>
          <w:sz w:val="24"/>
          <w:szCs w:val="24"/>
        </w:rPr>
        <w:t>behavior</w:t>
      </w:r>
      <w:proofErr w:type="spellEnd"/>
      <w:r w:rsidRPr="009136DE">
        <w:rPr>
          <w:rFonts w:ascii="Arial" w:hAnsi="Arial" w:cs="Arial"/>
          <w:sz w:val="24"/>
          <w:szCs w:val="24"/>
        </w:rPr>
        <w:t xml:space="preserve"> characterized by inhibition at high substrate concentrations.</w:t>
      </w:r>
    </w:p>
    <w:p w14:paraId="0EB6A33A" w14:textId="77777777" w:rsidR="00922592" w:rsidRDefault="00922592" w:rsidP="00B304F4">
      <w:pPr>
        <w:jc w:val="both"/>
        <w:rPr>
          <w:rFonts w:ascii="Arial" w:hAnsi="Arial" w:cs="Arial"/>
          <w:b/>
          <w:bCs/>
          <w:sz w:val="28"/>
          <w:szCs w:val="28"/>
        </w:rPr>
      </w:pPr>
    </w:p>
    <w:p w14:paraId="4E7FB9E7" w14:textId="1FFB81FE" w:rsidR="00DD6A4D" w:rsidRPr="00C86A6F" w:rsidRDefault="00DD6A4D" w:rsidP="00B304F4">
      <w:pPr>
        <w:jc w:val="both"/>
        <w:rPr>
          <w:rFonts w:ascii="Arial" w:hAnsi="Arial" w:cs="Arial"/>
          <w:b/>
          <w:bCs/>
          <w:sz w:val="28"/>
          <w:szCs w:val="28"/>
        </w:rPr>
      </w:pPr>
      <w:r w:rsidRPr="00C86A6F">
        <w:rPr>
          <w:rFonts w:ascii="Arial" w:hAnsi="Arial" w:cs="Arial"/>
          <w:b/>
          <w:bCs/>
          <w:sz w:val="28"/>
          <w:szCs w:val="28"/>
        </w:rPr>
        <w:lastRenderedPageBreak/>
        <w:t>Understanding the Impact of Light Intensity on Microalgae Biomass Production and Photosynthesis</w:t>
      </w:r>
    </w:p>
    <w:p w14:paraId="7DCA48F1" w14:textId="47B04FFC" w:rsidR="00253BAF" w:rsidRPr="00253BAF" w:rsidRDefault="00253BAF" w:rsidP="00B304F4">
      <w:pPr>
        <w:jc w:val="both"/>
        <w:rPr>
          <w:rFonts w:ascii="Arial" w:hAnsi="Arial" w:cs="Arial"/>
          <w:sz w:val="24"/>
          <w:szCs w:val="24"/>
        </w:rPr>
      </w:pPr>
      <w:r>
        <w:rPr>
          <w:rFonts w:ascii="Arial" w:hAnsi="Arial" w:cs="Arial"/>
          <w:sz w:val="24"/>
          <w:szCs w:val="24"/>
        </w:rPr>
        <w:t>AS</w:t>
      </w:r>
      <w:r w:rsidRPr="00253BAF">
        <w:rPr>
          <w:rFonts w:ascii="Arial" w:hAnsi="Arial" w:cs="Arial"/>
          <w:sz w:val="24"/>
          <w:szCs w:val="24"/>
        </w:rPr>
        <w:t xml:space="preserve"> microalgae can efficiently consume CO2 when exposed to increasing light levels, they can generate biomass even under low light </w:t>
      </w:r>
      <w:proofErr w:type="gramStart"/>
      <w:r w:rsidRPr="00253BAF">
        <w:rPr>
          <w:rFonts w:ascii="Arial" w:hAnsi="Arial" w:cs="Arial"/>
          <w:sz w:val="24"/>
          <w:szCs w:val="24"/>
        </w:rPr>
        <w:t>settings.</w:t>
      </w:r>
      <w:r w:rsidR="00AF0C97">
        <w:rPr>
          <w:rFonts w:ascii="Arial" w:hAnsi="Arial" w:cs="Arial"/>
          <w:sz w:val="24"/>
          <w:szCs w:val="24"/>
        </w:rPr>
        <w:t>(</w:t>
      </w:r>
      <w:proofErr w:type="gramEnd"/>
      <w:r w:rsidR="007E1F1D" w:rsidRPr="007E1F1D">
        <w:rPr>
          <w:rFonts w:ascii="Arial" w:hAnsi="Arial" w:cs="Arial"/>
          <w:sz w:val="24"/>
          <w:szCs w:val="24"/>
        </w:rPr>
        <w:t xml:space="preserve"> </w:t>
      </w:r>
      <w:r w:rsidR="007E1F1D" w:rsidRPr="009136DE">
        <w:rPr>
          <w:rFonts w:ascii="Arial" w:hAnsi="Arial" w:cs="Arial"/>
          <w:sz w:val="24"/>
          <w:szCs w:val="24"/>
        </w:rPr>
        <w:t>Braun, J. C., &amp; Colla, L. M. 2023)</w:t>
      </w:r>
      <w:r w:rsidRPr="00253BAF">
        <w:rPr>
          <w:rFonts w:ascii="Arial" w:hAnsi="Arial" w:cs="Arial"/>
          <w:sz w:val="24"/>
          <w:szCs w:val="24"/>
        </w:rPr>
        <w:t xml:space="preserve"> Light </w:t>
      </w:r>
      <w:proofErr w:type="spellStart"/>
      <w:r w:rsidRPr="00253BAF">
        <w:rPr>
          <w:rFonts w:ascii="Arial" w:hAnsi="Arial" w:cs="Arial"/>
          <w:sz w:val="24"/>
          <w:szCs w:val="24"/>
        </w:rPr>
        <w:t>modeling</w:t>
      </w:r>
      <w:proofErr w:type="spellEnd"/>
      <w:r w:rsidRPr="00253BAF">
        <w:rPr>
          <w:rFonts w:ascii="Arial" w:hAnsi="Arial" w:cs="Arial"/>
          <w:sz w:val="24"/>
          <w:szCs w:val="24"/>
        </w:rPr>
        <w:t xml:space="preserve"> may be used to show how light affects biomass production, as light is essential for microalgae photosynthesis.</w:t>
      </w:r>
      <w:r w:rsidR="006A2AD1">
        <w:rPr>
          <w:rFonts w:ascii="Arial" w:hAnsi="Arial" w:cs="Arial"/>
          <w:sz w:val="24"/>
          <w:szCs w:val="24"/>
        </w:rPr>
        <w:t>(</w:t>
      </w:r>
      <w:r w:rsidR="006A2AD1" w:rsidRPr="006A2AD1">
        <w:rPr>
          <w:rFonts w:ascii="Arial" w:hAnsi="Arial" w:cs="Arial"/>
          <w:color w:val="222222"/>
          <w:sz w:val="24"/>
          <w:szCs w:val="24"/>
          <w:shd w:val="clear" w:color="auto" w:fill="FFFFFF"/>
        </w:rPr>
        <w:t xml:space="preserve"> </w:t>
      </w:r>
      <w:r w:rsidR="006A2AD1" w:rsidRPr="009136DE">
        <w:rPr>
          <w:rFonts w:ascii="Arial" w:hAnsi="Arial" w:cs="Arial"/>
          <w:color w:val="222222"/>
          <w:sz w:val="24"/>
          <w:szCs w:val="24"/>
          <w:shd w:val="clear" w:color="auto" w:fill="FFFFFF"/>
        </w:rPr>
        <w:t>Magalhães, Iara Barbosa, et al</w:t>
      </w:r>
      <w:r w:rsidR="006A2AD1">
        <w:rPr>
          <w:rFonts w:ascii="Arial" w:hAnsi="Arial" w:cs="Arial"/>
          <w:color w:val="222222"/>
          <w:sz w:val="24"/>
          <w:szCs w:val="24"/>
          <w:shd w:val="clear" w:color="auto" w:fill="FFFFFF"/>
        </w:rPr>
        <w:t xml:space="preserve"> 2022).</w:t>
      </w:r>
      <w:r w:rsidRPr="00253BAF">
        <w:rPr>
          <w:rFonts w:ascii="Arial" w:hAnsi="Arial" w:cs="Arial"/>
          <w:sz w:val="24"/>
          <w:szCs w:val="24"/>
        </w:rPr>
        <w:t xml:space="preserve"> In a microalgal cell, the link between light intensity and photosynthesis is represented by the symbol Pl, where l stands for light intensity and P for photosynthesis. The light inhibition regime, the light saturation regime, and the light restriction regime are the three separate regimes that make up </w:t>
      </w:r>
      <w:proofErr w:type="gramStart"/>
      <w:r w:rsidRPr="00253BAF">
        <w:rPr>
          <w:rFonts w:ascii="Arial" w:hAnsi="Arial" w:cs="Arial"/>
          <w:sz w:val="24"/>
          <w:szCs w:val="24"/>
        </w:rPr>
        <w:t>Pl.</w:t>
      </w:r>
      <w:r w:rsidR="00A35241">
        <w:rPr>
          <w:rFonts w:ascii="Arial" w:hAnsi="Arial" w:cs="Arial"/>
          <w:sz w:val="24"/>
          <w:szCs w:val="24"/>
        </w:rPr>
        <w:t>(</w:t>
      </w:r>
      <w:r w:rsidR="00A35241" w:rsidRPr="00A35241">
        <w:rPr>
          <w:rFonts w:ascii="Arial" w:hAnsi="Arial" w:cs="Arial"/>
          <w:sz w:val="24"/>
          <w:szCs w:val="24"/>
        </w:rPr>
        <w:t xml:space="preserve"> </w:t>
      </w:r>
      <w:r w:rsidR="00A35241" w:rsidRPr="009136DE">
        <w:rPr>
          <w:rFonts w:ascii="Arial" w:hAnsi="Arial" w:cs="Arial"/>
          <w:sz w:val="24"/>
          <w:szCs w:val="24"/>
        </w:rPr>
        <w:t>Saide</w:t>
      </w:r>
      <w:proofErr w:type="gramEnd"/>
      <w:r w:rsidR="00A35241" w:rsidRPr="009136DE">
        <w:rPr>
          <w:rFonts w:ascii="Arial" w:hAnsi="Arial" w:cs="Arial"/>
          <w:sz w:val="24"/>
          <w:szCs w:val="24"/>
        </w:rPr>
        <w:t>, Assunta, Kevin A. Martínez</w:t>
      </w:r>
      <w:r w:rsidR="00A35241">
        <w:rPr>
          <w:rFonts w:ascii="Arial" w:hAnsi="Arial" w:cs="Arial"/>
          <w:sz w:val="24"/>
          <w:szCs w:val="24"/>
        </w:rPr>
        <w:t xml:space="preserve"> 2021) .</w:t>
      </w:r>
    </w:p>
    <w:p w14:paraId="58E8DE46" w14:textId="4BAD3650" w:rsidR="006C1DD3" w:rsidRDefault="00C61E3C" w:rsidP="00B304F4">
      <w:pPr>
        <w:jc w:val="both"/>
        <w:rPr>
          <w:rFonts w:ascii="Arial" w:hAnsi="Arial" w:cs="Arial"/>
          <w:sz w:val="24"/>
          <w:szCs w:val="24"/>
        </w:rPr>
      </w:pPr>
      <w:r w:rsidRPr="00C61E3C">
        <w:rPr>
          <w:rFonts w:ascii="Arial" w:hAnsi="Arial" w:cs="Arial"/>
          <w:sz w:val="24"/>
          <w:szCs w:val="24"/>
        </w:rPr>
        <w:t>Photosynthesis in light-limited regimes often happens at a rate proportionate to the rate of light intensity because the number of protons gathered determines photosynthesis speed.</w:t>
      </w:r>
      <w:r w:rsidR="00346D46">
        <w:rPr>
          <w:rFonts w:ascii="Arial" w:hAnsi="Arial" w:cs="Arial"/>
          <w:sz w:val="24"/>
          <w:szCs w:val="24"/>
        </w:rPr>
        <w:t>(</w:t>
      </w:r>
      <w:r w:rsidR="00072345" w:rsidRPr="00072345">
        <w:rPr>
          <w:rFonts w:ascii="Arial" w:hAnsi="Arial" w:cs="Arial"/>
          <w:color w:val="222222"/>
          <w:sz w:val="24"/>
          <w:szCs w:val="24"/>
          <w:shd w:val="clear" w:color="auto" w:fill="FFFFFF"/>
        </w:rPr>
        <w:t xml:space="preserve"> </w:t>
      </w:r>
      <w:proofErr w:type="spellStart"/>
      <w:r w:rsidR="00072345" w:rsidRPr="009136DE">
        <w:rPr>
          <w:rFonts w:ascii="Arial" w:hAnsi="Arial" w:cs="Arial"/>
          <w:color w:val="222222"/>
          <w:sz w:val="24"/>
          <w:szCs w:val="24"/>
          <w:shd w:val="clear" w:color="auto" w:fill="FFFFFF"/>
        </w:rPr>
        <w:t>Huesemann</w:t>
      </w:r>
      <w:proofErr w:type="spellEnd"/>
      <w:r w:rsidR="00072345" w:rsidRPr="009136DE">
        <w:rPr>
          <w:rFonts w:ascii="Arial" w:hAnsi="Arial" w:cs="Arial"/>
          <w:color w:val="222222"/>
          <w:sz w:val="24"/>
          <w:szCs w:val="24"/>
          <w:shd w:val="clear" w:color="auto" w:fill="FFFFFF"/>
        </w:rPr>
        <w:t>, M., et al</w:t>
      </w:r>
      <w:r w:rsidR="00072345">
        <w:rPr>
          <w:rFonts w:ascii="Arial" w:hAnsi="Arial" w:cs="Arial"/>
          <w:color w:val="222222"/>
          <w:sz w:val="24"/>
          <w:szCs w:val="24"/>
          <w:shd w:val="clear" w:color="auto" w:fill="FFFFFF"/>
        </w:rPr>
        <w:t xml:space="preserve"> 2016)</w:t>
      </w:r>
      <w:r w:rsidRPr="00C61E3C">
        <w:rPr>
          <w:rFonts w:ascii="Arial" w:hAnsi="Arial" w:cs="Arial"/>
          <w:sz w:val="24"/>
          <w:szCs w:val="24"/>
        </w:rPr>
        <w:t xml:space="preserve"> Since the saturation limits for the light intensity necessary for photosynthesis have been achieved, the rate of photosynthesis in microalgae culture is usually at its maximum in light-saturated conditions and is not impacted by light intensity.</w:t>
      </w:r>
      <w:r w:rsidR="00452546">
        <w:rPr>
          <w:rFonts w:ascii="Arial" w:hAnsi="Arial" w:cs="Arial"/>
          <w:sz w:val="24"/>
          <w:szCs w:val="24"/>
        </w:rPr>
        <w:t>(2016</w:t>
      </w:r>
      <w:r w:rsidR="00F618E8">
        <w:rPr>
          <w:rFonts w:ascii="Arial" w:hAnsi="Arial" w:cs="Arial"/>
          <w:sz w:val="24"/>
          <w:szCs w:val="24"/>
        </w:rPr>
        <w:t>)</w:t>
      </w:r>
      <w:r w:rsidR="00452546" w:rsidRPr="00452546">
        <w:rPr>
          <w:rFonts w:ascii="Arial" w:hAnsi="Arial" w:cs="Arial"/>
          <w:color w:val="222222"/>
          <w:sz w:val="24"/>
          <w:szCs w:val="24"/>
          <w:shd w:val="clear" w:color="auto" w:fill="FFFFFF"/>
        </w:rPr>
        <w:t xml:space="preserve"> </w:t>
      </w:r>
      <w:r w:rsidR="00452546" w:rsidRPr="009136DE">
        <w:rPr>
          <w:rFonts w:ascii="Arial" w:hAnsi="Arial" w:cs="Arial"/>
          <w:color w:val="222222"/>
          <w:sz w:val="24"/>
          <w:szCs w:val="24"/>
          <w:shd w:val="clear" w:color="auto" w:fill="FFFFFF"/>
        </w:rPr>
        <w:t xml:space="preserve">Bernard, Olivier, Francis </w:t>
      </w:r>
      <w:proofErr w:type="spellStart"/>
      <w:r w:rsidR="00452546" w:rsidRPr="009136DE">
        <w:rPr>
          <w:rFonts w:ascii="Arial" w:hAnsi="Arial" w:cs="Arial"/>
          <w:color w:val="222222"/>
          <w:sz w:val="24"/>
          <w:szCs w:val="24"/>
          <w:shd w:val="clear" w:color="auto" w:fill="FFFFFF"/>
        </w:rPr>
        <w:t>Mairet</w:t>
      </w:r>
      <w:proofErr w:type="spellEnd"/>
      <w:r w:rsidR="00452546" w:rsidRPr="009136DE">
        <w:rPr>
          <w:rFonts w:ascii="Arial" w:hAnsi="Arial" w:cs="Arial"/>
          <w:color w:val="222222"/>
          <w:sz w:val="24"/>
          <w:szCs w:val="24"/>
          <w:shd w:val="clear" w:color="auto" w:fill="FFFFFF"/>
        </w:rPr>
        <w:t>,</w:t>
      </w:r>
      <w:r w:rsidRPr="00C61E3C">
        <w:rPr>
          <w:rFonts w:ascii="Arial" w:hAnsi="Arial" w:cs="Arial"/>
          <w:sz w:val="24"/>
          <w:szCs w:val="24"/>
        </w:rPr>
        <w:t xml:space="preserve"> Because light intensity over an inhibitory threshold causes key proteins for photosynthesis to become inactive, the rate of photosynthesis in microalgae culture tends to decline as light intensity increases under light inhibition regimes.</w:t>
      </w:r>
      <w:r w:rsidR="00977FDC">
        <w:rPr>
          <w:rFonts w:ascii="Arial" w:hAnsi="Arial" w:cs="Arial"/>
          <w:sz w:val="24"/>
          <w:szCs w:val="24"/>
        </w:rPr>
        <w:t>(</w:t>
      </w:r>
      <w:r w:rsidR="00977FDC" w:rsidRPr="00977FDC">
        <w:rPr>
          <w:rFonts w:ascii="Arial" w:hAnsi="Arial" w:cs="Arial"/>
          <w:color w:val="222222"/>
          <w:sz w:val="24"/>
          <w:szCs w:val="24"/>
          <w:shd w:val="clear" w:color="auto" w:fill="FFFFFF"/>
        </w:rPr>
        <w:t xml:space="preserve"> </w:t>
      </w:r>
      <w:r w:rsidR="00977FDC" w:rsidRPr="009136DE">
        <w:rPr>
          <w:rFonts w:ascii="Arial" w:hAnsi="Arial" w:cs="Arial"/>
          <w:color w:val="222222"/>
          <w:sz w:val="24"/>
          <w:szCs w:val="24"/>
          <w:shd w:val="clear" w:color="auto" w:fill="FFFFFF"/>
        </w:rPr>
        <w:t>Koller, M. 2015).</w:t>
      </w:r>
    </w:p>
    <w:p w14:paraId="260D544F" w14:textId="0F6CACD2" w:rsidR="00786EA0" w:rsidRPr="00786EA0" w:rsidRDefault="00786EA0" w:rsidP="00B304F4">
      <w:pPr>
        <w:jc w:val="both"/>
        <w:rPr>
          <w:rFonts w:ascii="Arial" w:hAnsi="Arial" w:cs="Arial"/>
          <w:sz w:val="24"/>
          <w:szCs w:val="24"/>
        </w:rPr>
      </w:pPr>
      <w:r w:rsidRPr="00786EA0">
        <w:rPr>
          <w:rFonts w:ascii="Arial" w:hAnsi="Arial" w:cs="Arial"/>
          <w:sz w:val="24"/>
          <w:szCs w:val="24"/>
        </w:rPr>
        <w:t>Although no single model can account for all Pl, research has compiled a variety of interesting models that show how light intensity affects the growth of microalgae</w:t>
      </w:r>
      <w:r w:rsidR="00AB7DC0">
        <w:rPr>
          <w:rFonts w:ascii="Arial" w:hAnsi="Arial" w:cs="Arial"/>
          <w:sz w:val="24"/>
          <w:szCs w:val="24"/>
        </w:rPr>
        <w:t xml:space="preserve"> </w:t>
      </w:r>
      <w:proofErr w:type="gramStart"/>
      <w:r w:rsidRPr="00786EA0">
        <w:rPr>
          <w:rFonts w:ascii="Arial" w:hAnsi="Arial" w:cs="Arial"/>
          <w:sz w:val="24"/>
          <w:szCs w:val="24"/>
        </w:rPr>
        <w:t>biomass.</w:t>
      </w:r>
      <w:r w:rsidR="00F81D3E">
        <w:rPr>
          <w:rFonts w:ascii="Arial" w:hAnsi="Arial" w:cs="Arial"/>
          <w:sz w:val="24"/>
          <w:szCs w:val="24"/>
        </w:rPr>
        <w:t>(</w:t>
      </w:r>
      <w:proofErr w:type="gramEnd"/>
      <w:r w:rsidR="00F81D3E" w:rsidRPr="00F81D3E">
        <w:rPr>
          <w:rFonts w:ascii="Arial" w:hAnsi="Arial" w:cs="Arial"/>
          <w:sz w:val="24"/>
          <w:szCs w:val="24"/>
        </w:rPr>
        <w:t xml:space="preserve"> </w:t>
      </w:r>
      <w:proofErr w:type="spellStart"/>
      <w:r w:rsidR="00F81D3E" w:rsidRPr="009136DE">
        <w:rPr>
          <w:rFonts w:ascii="Arial" w:hAnsi="Arial" w:cs="Arial"/>
          <w:sz w:val="24"/>
          <w:szCs w:val="24"/>
        </w:rPr>
        <w:t>Weitere</w:t>
      </w:r>
      <w:proofErr w:type="spellEnd"/>
      <w:r w:rsidR="00F81D3E" w:rsidRPr="009136DE">
        <w:rPr>
          <w:rFonts w:ascii="Arial" w:hAnsi="Arial" w:cs="Arial"/>
          <w:sz w:val="24"/>
          <w:szCs w:val="24"/>
        </w:rPr>
        <w:t>, Markus,</w:t>
      </w:r>
      <w:r w:rsidR="00F81D3E">
        <w:rPr>
          <w:rFonts w:ascii="Arial" w:hAnsi="Arial" w:cs="Arial"/>
          <w:sz w:val="24"/>
          <w:szCs w:val="24"/>
        </w:rPr>
        <w:t>2018)</w:t>
      </w:r>
      <w:r w:rsidR="00AB7DC0">
        <w:rPr>
          <w:rFonts w:ascii="Arial" w:hAnsi="Arial" w:cs="Arial"/>
          <w:sz w:val="24"/>
          <w:szCs w:val="24"/>
        </w:rPr>
        <w:t xml:space="preserve"> .</w:t>
      </w:r>
      <w:r w:rsidRPr="00786EA0">
        <w:rPr>
          <w:rFonts w:ascii="Arial" w:hAnsi="Arial" w:cs="Arial"/>
          <w:sz w:val="24"/>
          <w:szCs w:val="24"/>
        </w:rPr>
        <w:t xml:space="preserve"> Type I, Type II, and Type III models are the three groups into which the created kinetic models may be separated based on theoretical knowledge.</w:t>
      </w:r>
      <w:r w:rsidR="00ED3AFB">
        <w:rPr>
          <w:rFonts w:ascii="Arial" w:hAnsi="Arial" w:cs="Arial"/>
          <w:sz w:val="24"/>
          <w:szCs w:val="24"/>
        </w:rPr>
        <w:t>(</w:t>
      </w:r>
      <w:r w:rsidR="00ED3AFB" w:rsidRPr="00ED3AFB">
        <w:rPr>
          <w:rFonts w:ascii="Arial" w:hAnsi="Arial" w:cs="Arial"/>
          <w:color w:val="222222"/>
          <w:sz w:val="24"/>
          <w:szCs w:val="24"/>
          <w:shd w:val="clear" w:color="auto" w:fill="FFFFFF"/>
        </w:rPr>
        <w:t xml:space="preserve"> </w:t>
      </w:r>
      <w:r w:rsidR="00ED3AFB" w:rsidRPr="009136DE">
        <w:rPr>
          <w:rFonts w:ascii="Arial" w:hAnsi="Arial" w:cs="Arial"/>
          <w:color w:val="222222"/>
          <w:sz w:val="24"/>
          <w:szCs w:val="24"/>
          <w:shd w:val="clear" w:color="auto" w:fill="FFFFFF"/>
        </w:rPr>
        <w:t>Pang, Na, et al.</w:t>
      </w:r>
      <w:r w:rsidR="00ED3AFB">
        <w:rPr>
          <w:rFonts w:ascii="Arial" w:hAnsi="Arial" w:cs="Arial"/>
          <w:color w:val="222222"/>
          <w:sz w:val="24"/>
          <w:szCs w:val="24"/>
          <w:shd w:val="clear" w:color="auto" w:fill="FFFFFF"/>
        </w:rPr>
        <w:t>2019)</w:t>
      </w:r>
      <w:r w:rsidR="00ED3AFB">
        <w:rPr>
          <w:rFonts w:ascii="Arial" w:hAnsi="Arial" w:cs="Arial"/>
          <w:sz w:val="24"/>
          <w:szCs w:val="24"/>
        </w:rPr>
        <w:t xml:space="preserve"> </w:t>
      </w:r>
      <w:r w:rsidRPr="00786EA0">
        <w:rPr>
          <w:rFonts w:ascii="Arial" w:hAnsi="Arial" w:cs="Arial"/>
          <w:sz w:val="24"/>
          <w:szCs w:val="24"/>
        </w:rPr>
        <w:t>73] According to the type I model, every microalgae cell in a well-mixed culture receives the same amount of light intensity and, as a result, has the same average rate of photosynthesis.54] Still, empirical studies have demonstrated that these models' kinetic characteristics depend on operational conditions such system size, incoming light intensity, or cell concentration (</w:t>
      </w:r>
      <w:proofErr w:type="spellStart"/>
      <w:r w:rsidRPr="00786EA0">
        <w:rPr>
          <w:rFonts w:ascii="Arial" w:hAnsi="Arial" w:cs="Arial"/>
          <w:sz w:val="24"/>
          <w:szCs w:val="24"/>
        </w:rPr>
        <w:t>Masojídek</w:t>
      </w:r>
      <w:proofErr w:type="spellEnd"/>
      <w:r w:rsidRPr="00786EA0">
        <w:rPr>
          <w:rFonts w:ascii="Arial" w:hAnsi="Arial" w:cs="Arial"/>
          <w:sz w:val="24"/>
          <w:szCs w:val="24"/>
        </w:rPr>
        <w:t xml:space="preserve"> et al., 2021).</w:t>
      </w:r>
      <w:r w:rsidR="00F00A84">
        <w:rPr>
          <w:rFonts w:ascii="Arial" w:hAnsi="Arial" w:cs="Arial"/>
          <w:sz w:val="24"/>
          <w:szCs w:val="24"/>
        </w:rPr>
        <w:t>(</w:t>
      </w:r>
      <w:r w:rsidR="00F00A84" w:rsidRPr="00F00A84">
        <w:rPr>
          <w:rFonts w:ascii="Arial" w:hAnsi="Arial" w:cs="Arial"/>
          <w:sz w:val="24"/>
          <w:szCs w:val="24"/>
        </w:rPr>
        <w:t xml:space="preserve"> </w:t>
      </w:r>
      <w:proofErr w:type="spellStart"/>
      <w:r w:rsidR="00F00A84" w:rsidRPr="009136DE">
        <w:rPr>
          <w:rFonts w:ascii="Arial" w:hAnsi="Arial" w:cs="Arial"/>
          <w:sz w:val="24"/>
          <w:szCs w:val="24"/>
        </w:rPr>
        <w:t>Ramanna</w:t>
      </w:r>
      <w:proofErr w:type="spellEnd"/>
      <w:r w:rsidR="00F00A84" w:rsidRPr="009136DE">
        <w:rPr>
          <w:rFonts w:ascii="Arial" w:hAnsi="Arial" w:cs="Arial"/>
          <w:sz w:val="24"/>
          <w:szCs w:val="24"/>
        </w:rPr>
        <w:t>, L., Rawat, I., &amp; Bux, F. 2017</w:t>
      </w:r>
      <w:r w:rsidR="00983BDF">
        <w:rPr>
          <w:rFonts w:ascii="Arial" w:hAnsi="Arial" w:cs="Arial"/>
          <w:sz w:val="24"/>
          <w:szCs w:val="24"/>
        </w:rPr>
        <w:t>)</w:t>
      </w:r>
      <w:r w:rsidRPr="00786EA0">
        <w:rPr>
          <w:rFonts w:ascii="Arial" w:hAnsi="Arial" w:cs="Arial"/>
          <w:sz w:val="24"/>
          <w:szCs w:val="24"/>
        </w:rPr>
        <w:t xml:space="preserve">, 15] </w:t>
      </w:r>
    </w:p>
    <w:p w14:paraId="4D948F38" w14:textId="3F155FA9" w:rsidR="0076477A" w:rsidRPr="0076477A" w:rsidRDefault="0076477A" w:rsidP="00B304F4">
      <w:pPr>
        <w:jc w:val="both"/>
        <w:rPr>
          <w:rFonts w:ascii="Arial" w:hAnsi="Arial" w:cs="Arial"/>
          <w:sz w:val="24"/>
          <w:szCs w:val="24"/>
        </w:rPr>
      </w:pPr>
      <w:r w:rsidRPr="0076477A">
        <w:rPr>
          <w:rFonts w:ascii="Arial" w:hAnsi="Arial" w:cs="Arial"/>
          <w:sz w:val="24"/>
          <w:szCs w:val="24"/>
        </w:rPr>
        <w:t xml:space="preserve">The impact of light gradients on the local rate of photosynthetic activity in microalgae is demonstrated using the type II </w:t>
      </w:r>
      <w:proofErr w:type="gramStart"/>
      <w:r w:rsidRPr="0076477A">
        <w:rPr>
          <w:rFonts w:ascii="Arial" w:hAnsi="Arial" w:cs="Arial"/>
          <w:sz w:val="24"/>
          <w:szCs w:val="24"/>
        </w:rPr>
        <w:t>model.</w:t>
      </w:r>
      <w:r w:rsidR="00A614D8">
        <w:rPr>
          <w:rFonts w:ascii="Arial" w:hAnsi="Arial" w:cs="Arial"/>
          <w:sz w:val="24"/>
          <w:szCs w:val="24"/>
        </w:rPr>
        <w:t>(</w:t>
      </w:r>
      <w:proofErr w:type="gramEnd"/>
      <w:r w:rsidR="00A614D8" w:rsidRPr="009136DE">
        <w:rPr>
          <w:rFonts w:ascii="Arial" w:hAnsi="Arial" w:cs="Arial"/>
          <w:color w:val="222222"/>
          <w:sz w:val="24"/>
          <w:szCs w:val="24"/>
          <w:shd w:val="clear" w:color="auto" w:fill="FFFFFF"/>
        </w:rPr>
        <w:t xml:space="preserve">Dubinsky, Z., &amp; </w:t>
      </w:r>
      <w:proofErr w:type="spellStart"/>
      <w:r w:rsidR="00A614D8" w:rsidRPr="009136DE">
        <w:rPr>
          <w:rFonts w:ascii="Arial" w:hAnsi="Arial" w:cs="Arial"/>
          <w:color w:val="222222"/>
          <w:sz w:val="24"/>
          <w:szCs w:val="24"/>
          <w:shd w:val="clear" w:color="auto" w:fill="FFFFFF"/>
        </w:rPr>
        <w:t>Iluz</w:t>
      </w:r>
      <w:proofErr w:type="spellEnd"/>
      <w:r w:rsidR="00A614D8" w:rsidRPr="009136DE">
        <w:rPr>
          <w:rFonts w:ascii="Arial" w:hAnsi="Arial" w:cs="Arial"/>
          <w:color w:val="222222"/>
          <w:sz w:val="24"/>
          <w:szCs w:val="24"/>
          <w:shd w:val="clear" w:color="auto" w:fill="FFFFFF"/>
        </w:rPr>
        <w:t>, D. (2015)</w:t>
      </w:r>
      <w:r w:rsidR="00A614D8">
        <w:rPr>
          <w:rFonts w:ascii="Arial" w:hAnsi="Arial" w:cs="Arial"/>
          <w:color w:val="222222"/>
          <w:sz w:val="24"/>
          <w:szCs w:val="24"/>
          <w:shd w:val="clear" w:color="auto" w:fill="FFFFFF"/>
        </w:rPr>
        <w:t>)</w:t>
      </w:r>
      <w:r w:rsidRPr="0076477A">
        <w:rPr>
          <w:rFonts w:ascii="Arial" w:hAnsi="Arial" w:cs="Arial"/>
          <w:sz w:val="24"/>
          <w:szCs w:val="24"/>
        </w:rPr>
        <w:t xml:space="preserve"> It creates a biological model that describes how local light intensity affects the rate at which photosynthesis occurs locally.</w:t>
      </w:r>
      <w:r w:rsidR="00844B09" w:rsidRPr="00844B09">
        <w:rPr>
          <w:rFonts w:ascii="Arial" w:hAnsi="Arial" w:cs="Arial"/>
          <w:color w:val="222222"/>
          <w:sz w:val="24"/>
          <w:szCs w:val="24"/>
          <w:shd w:val="clear" w:color="auto" w:fill="FFFFFF"/>
        </w:rPr>
        <w:t xml:space="preserve"> </w:t>
      </w:r>
      <w:r w:rsidR="00844B09">
        <w:rPr>
          <w:rFonts w:ascii="Arial" w:hAnsi="Arial" w:cs="Arial"/>
          <w:color w:val="222222"/>
          <w:sz w:val="24"/>
          <w:szCs w:val="24"/>
          <w:shd w:val="clear" w:color="auto" w:fill="FFFFFF"/>
        </w:rPr>
        <w:t>(</w:t>
      </w:r>
      <w:r w:rsidR="00844B09" w:rsidRPr="009136DE">
        <w:rPr>
          <w:rFonts w:ascii="Arial" w:hAnsi="Arial" w:cs="Arial"/>
          <w:color w:val="222222"/>
          <w:sz w:val="24"/>
          <w:szCs w:val="24"/>
          <w:shd w:val="clear" w:color="auto" w:fill="FFFFFF"/>
        </w:rPr>
        <w:t xml:space="preserve">Ezike, </w:t>
      </w:r>
      <w:proofErr w:type="spellStart"/>
      <w:r w:rsidR="00844B09" w:rsidRPr="009136DE">
        <w:rPr>
          <w:rFonts w:ascii="Arial" w:hAnsi="Arial" w:cs="Arial"/>
          <w:color w:val="222222"/>
          <w:sz w:val="24"/>
          <w:szCs w:val="24"/>
          <w:shd w:val="clear" w:color="auto" w:fill="FFFFFF"/>
        </w:rPr>
        <w:t>Ngozika</w:t>
      </w:r>
      <w:proofErr w:type="spellEnd"/>
      <w:r w:rsidR="00844B09" w:rsidRPr="009136DE">
        <w:rPr>
          <w:rFonts w:ascii="Arial" w:hAnsi="Arial" w:cs="Arial"/>
          <w:color w:val="222222"/>
          <w:sz w:val="24"/>
          <w:szCs w:val="24"/>
          <w:shd w:val="clear" w:color="auto" w:fill="FFFFFF"/>
        </w:rPr>
        <w:t xml:space="preserve"> </w:t>
      </w:r>
      <w:proofErr w:type="spellStart"/>
      <w:r w:rsidR="00844B09" w:rsidRPr="009136DE">
        <w:rPr>
          <w:rFonts w:ascii="Arial" w:hAnsi="Arial" w:cs="Arial"/>
          <w:color w:val="222222"/>
          <w:sz w:val="24"/>
          <w:szCs w:val="24"/>
          <w:shd w:val="clear" w:color="auto" w:fill="FFFFFF"/>
        </w:rPr>
        <w:t>Chinonyerem</w:t>
      </w:r>
      <w:proofErr w:type="spellEnd"/>
      <w:r w:rsidR="00844B09" w:rsidRPr="009136DE">
        <w:rPr>
          <w:rFonts w:ascii="Arial" w:hAnsi="Arial" w:cs="Arial"/>
          <w:color w:val="222222"/>
          <w:sz w:val="24"/>
          <w:szCs w:val="24"/>
          <w:shd w:val="clear" w:color="auto" w:fill="FFFFFF"/>
        </w:rPr>
        <w:t xml:space="preserve"> Okechukwu, et al.</w:t>
      </w:r>
      <w:r w:rsidR="00023AB1">
        <w:rPr>
          <w:rFonts w:ascii="Arial" w:hAnsi="Arial" w:cs="Arial"/>
          <w:color w:val="222222"/>
          <w:sz w:val="24"/>
          <w:szCs w:val="24"/>
          <w:shd w:val="clear" w:color="auto" w:fill="FFFFFF"/>
        </w:rPr>
        <w:t>2024</w:t>
      </w:r>
      <w:r w:rsidR="00023AB1">
        <w:rPr>
          <w:rFonts w:ascii="Arial" w:hAnsi="Arial" w:cs="Arial"/>
          <w:sz w:val="24"/>
          <w:szCs w:val="24"/>
        </w:rPr>
        <w:t>)</w:t>
      </w:r>
      <w:r w:rsidR="009658EA">
        <w:rPr>
          <w:rFonts w:ascii="Arial" w:hAnsi="Arial" w:cs="Arial"/>
          <w:sz w:val="24"/>
          <w:szCs w:val="24"/>
        </w:rPr>
        <w:t xml:space="preserve">     </w:t>
      </w:r>
      <w:r w:rsidRPr="0076477A">
        <w:rPr>
          <w:rFonts w:ascii="Arial" w:hAnsi="Arial" w:cs="Arial"/>
          <w:sz w:val="24"/>
          <w:szCs w:val="24"/>
        </w:rPr>
        <w:t xml:space="preserve">42] </w:t>
      </w:r>
      <w:r w:rsidRPr="0076477A">
        <w:rPr>
          <w:rFonts w:ascii="Arial" w:hAnsi="Arial" w:cs="Arial"/>
          <w:sz w:val="24"/>
          <w:szCs w:val="24"/>
        </w:rPr>
        <w:br/>
        <w:t>Type III models show how the light history of an algal cell influences its rate of photosynthetic activity, accounting for the fact that microalgae experience variations in light intensity as they pass through the system over time.</w:t>
      </w:r>
      <w:r w:rsidR="00BA1FBB">
        <w:rPr>
          <w:rFonts w:ascii="Arial" w:hAnsi="Arial" w:cs="Arial"/>
          <w:sz w:val="24"/>
          <w:szCs w:val="24"/>
        </w:rPr>
        <w:t>(</w:t>
      </w:r>
      <w:r w:rsidR="00BA1FBB" w:rsidRPr="00BA1FBB">
        <w:rPr>
          <w:rFonts w:ascii="Arial" w:hAnsi="Arial" w:cs="Arial"/>
          <w:color w:val="222222"/>
          <w:sz w:val="24"/>
          <w:szCs w:val="24"/>
          <w:shd w:val="clear" w:color="auto" w:fill="FFFFFF"/>
        </w:rPr>
        <w:t xml:space="preserve"> </w:t>
      </w:r>
      <w:r w:rsidR="00BA1FBB" w:rsidRPr="009136DE">
        <w:rPr>
          <w:rFonts w:ascii="Arial" w:hAnsi="Arial" w:cs="Arial"/>
          <w:color w:val="222222"/>
          <w:sz w:val="24"/>
          <w:szCs w:val="24"/>
          <w:shd w:val="clear" w:color="auto" w:fill="FFFFFF"/>
        </w:rPr>
        <w:t>Sommer, U. (1991</w:t>
      </w:r>
      <w:r w:rsidR="00BA1FBB">
        <w:rPr>
          <w:rFonts w:ascii="Arial" w:hAnsi="Arial" w:cs="Arial"/>
          <w:color w:val="222222"/>
          <w:sz w:val="24"/>
          <w:szCs w:val="24"/>
          <w:shd w:val="clear" w:color="auto" w:fill="FFFFFF"/>
        </w:rPr>
        <w:t>) .</w:t>
      </w:r>
      <w:r w:rsidRPr="0076477A">
        <w:rPr>
          <w:rFonts w:ascii="Arial" w:hAnsi="Arial" w:cs="Arial"/>
          <w:sz w:val="24"/>
          <w:szCs w:val="24"/>
        </w:rPr>
        <w:t>Usually, to build these models, the light history of the microalgae cells is determined, and a dynamic biological model is used to calculate the rate of photosynthesis of each individual microalgae cell.,</w:t>
      </w:r>
      <w:r w:rsidR="00583212">
        <w:rPr>
          <w:rFonts w:ascii="Arial" w:hAnsi="Arial" w:cs="Arial"/>
          <w:sz w:val="24"/>
          <w:szCs w:val="24"/>
        </w:rPr>
        <w:t>(</w:t>
      </w:r>
      <w:r w:rsidR="00583212" w:rsidRPr="00583212">
        <w:rPr>
          <w:rFonts w:ascii="Arial" w:hAnsi="Arial" w:cs="Arial"/>
          <w:color w:val="222222"/>
          <w:sz w:val="24"/>
          <w:szCs w:val="24"/>
          <w:shd w:val="clear" w:color="auto" w:fill="FFFFFF"/>
        </w:rPr>
        <w:t xml:space="preserve"> </w:t>
      </w:r>
      <w:r w:rsidR="00583212" w:rsidRPr="009136DE">
        <w:rPr>
          <w:rFonts w:ascii="Arial" w:hAnsi="Arial" w:cs="Arial"/>
          <w:color w:val="222222"/>
          <w:sz w:val="24"/>
          <w:szCs w:val="24"/>
          <w:shd w:val="clear" w:color="auto" w:fill="FFFFFF"/>
        </w:rPr>
        <w:t xml:space="preserve">Moreno-Garcia, L., et al. </w:t>
      </w:r>
      <w:r w:rsidR="00CA643E">
        <w:rPr>
          <w:rFonts w:ascii="Arial" w:hAnsi="Arial" w:cs="Arial"/>
          <w:color w:val="222222"/>
          <w:sz w:val="24"/>
          <w:szCs w:val="24"/>
          <w:shd w:val="clear" w:color="auto" w:fill="FFFFFF"/>
        </w:rPr>
        <w:t xml:space="preserve">2019) </w:t>
      </w:r>
      <w:r w:rsidRPr="0076477A">
        <w:rPr>
          <w:rFonts w:ascii="Arial" w:hAnsi="Arial" w:cs="Arial"/>
          <w:sz w:val="24"/>
          <w:szCs w:val="24"/>
        </w:rPr>
        <w:t xml:space="preserve"> 75] </w:t>
      </w:r>
    </w:p>
    <w:p w14:paraId="740DD688" w14:textId="13B329A4" w:rsidR="00096C4B" w:rsidRPr="00C86A6F" w:rsidRDefault="00096C4B" w:rsidP="00B304F4">
      <w:pPr>
        <w:jc w:val="both"/>
        <w:rPr>
          <w:rFonts w:ascii="Arial" w:hAnsi="Arial" w:cs="Arial"/>
          <w:b/>
          <w:bCs/>
          <w:sz w:val="28"/>
          <w:szCs w:val="28"/>
        </w:rPr>
      </w:pPr>
      <w:r w:rsidRPr="00C86A6F">
        <w:rPr>
          <w:rFonts w:ascii="Arial" w:hAnsi="Arial" w:cs="Arial"/>
          <w:b/>
          <w:bCs/>
          <w:sz w:val="28"/>
          <w:szCs w:val="28"/>
        </w:rPr>
        <w:lastRenderedPageBreak/>
        <w:t xml:space="preserve">Understanding Nutrient </w:t>
      </w:r>
      <w:proofErr w:type="spellStart"/>
      <w:r w:rsidRPr="00C86A6F">
        <w:rPr>
          <w:rFonts w:ascii="Arial" w:hAnsi="Arial" w:cs="Arial"/>
          <w:b/>
          <w:bCs/>
          <w:sz w:val="28"/>
          <w:szCs w:val="28"/>
        </w:rPr>
        <w:t>Modeling</w:t>
      </w:r>
      <w:proofErr w:type="spellEnd"/>
      <w:r w:rsidRPr="00C86A6F">
        <w:rPr>
          <w:rFonts w:ascii="Arial" w:hAnsi="Arial" w:cs="Arial"/>
          <w:b/>
          <w:bCs/>
          <w:sz w:val="28"/>
          <w:szCs w:val="28"/>
        </w:rPr>
        <w:t xml:space="preserve"> for Microalgae Growth and Biomass Production</w:t>
      </w:r>
    </w:p>
    <w:p w14:paraId="042EA13B" w14:textId="266BE749" w:rsidR="00FD6FA9" w:rsidRPr="009136DE" w:rsidRDefault="00FD6FA9" w:rsidP="00B304F4">
      <w:pPr>
        <w:jc w:val="both"/>
        <w:rPr>
          <w:rFonts w:ascii="Arial" w:hAnsi="Arial" w:cs="Arial"/>
          <w:sz w:val="24"/>
          <w:szCs w:val="24"/>
        </w:rPr>
      </w:pPr>
      <w:r w:rsidRPr="009136DE">
        <w:rPr>
          <w:rFonts w:ascii="Arial" w:hAnsi="Arial" w:cs="Arial"/>
          <w:sz w:val="24"/>
          <w:szCs w:val="24"/>
        </w:rPr>
        <w:t>These nutrients are essential for the formation of biomass by microalgae (Delgadillo-</w:t>
      </w:r>
      <w:proofErr w:type="spellStart"/>
      <w:r w:rsidRPr="009136DE">
        <w:rPr>
          <w:rFonts w:ascii="Arial" w:hAnsi="Arial" w:cs="Arial"/>
          <w:sz w:val="24"/>
          <w:szCs w:val="24"/>
        </w:rPr>
        <w:t>Mirquez</w:t>
      </w:r>
      <w:proofErr w:type="spellEnd"/>
      <w:r w:rsidRPr="009136DE">
        <w:rPr>
          <w:rFonts w:ascii="Arial" w:hAnsi="Arial" w:cs="Arial"/>
          <w:sz w:val="24"/>
          <w:szCs w:val="24"/>
        </w:rPr>
        <w:t xml:space="preserve"> et al., 2016</w:t>
      </w:r>
      <w:r w:rsidR="11972FF8" w:rsidRPr="11972FF8">
        <w:rPr>
          <w:rFonts w:ascii="Arial" w:hAnsi="Arial" w:cs="Arial"/>
          <w:sz w:val="24"/>
          <w:szCs w:val="24"/>
        </w:rPr>
        <w:t>).</w:t>
      </w:r>
      <w:r w:rsidR="003C11C3" w:rsidRPr="003C11C3">
        <w:rPr>
          <w:rFonts w:ascii="Arial" w:hAnsi="Arial" w:cs="Arial"/>
          <w:sz w:val="24"/>
          <w:szCs w:val="24"/>
        </w:rPr>
        <w:t xml:space="preserve"> </w:t>
      </w:r>
      <w:r w:rsidR="003C11C3">
        <w:rPr>
          <w:rFonts w:ascii="Arial" w:hAnsi="Arial" w:cs="Arial"/>
          <w:sz w:val="24"/>
          <w:szCs w:val="24"/>
        </w:rPr>
        <w:t>(</w:t>
      </w:r>
      <w:r w:rsidR="003C11C3" w:rsidRPr="009136DE">
        <w:rPr>
          <w:rFonts w:ascii="Arial" w:hAnsi="Arial" w:cs="Arial"/>
          <w:sz w:val="24"/>
          <w:szCs w:val="24"/>
        </w:rPr>
        <w:t>Echenique-</w:t>
      </w:r>
      <w:proofErr w:type="spellStart"/>
      <w:r w:rsidR="003C11C3" w:rsidRPr="009136DE">
        <w:rPr>
          <w:rFonts w:ascii="Arial" w:hAnsi="Arial" w:cs="Arial"/>
          <w:sz w:val="24"/>
          <w:szCs w:val="24"/>
        </w:rPr>
        <w:t>Subiabre</w:t>
      </w:r>
      <w:proofErr w:type="spellEnd"/>
      <w:r w:rsidR="003C11C3" w:rsidRPr="009136DE">
        <w:rPr>
          <w:rFonts w:ascii="Arial" w:hAnsi="Arial" w:cs="Arial"/>
          <w:sz w:val="24"/>
          <w:szCs w:val="24"/>
        </w:rPr>
        <w:t xml:space="preserve">, I., Greene, </w:t>
      </w:r>
      <w:r w:rsidR="00EF7789">
        <w:rPr>
          <w:rFonts w:ascii="Arial" w:hAnsi="Arial" w:cs="Arial"/>
          <w:sz w:val="24"/>
          <w:szCs w:val="24"/>
        </w:rPr>
        <w:t xml:space="preserve">2023) </w:t>
      </w:r>
      <w:r w:rsidR="317AF4C7" w:rsidRPr="317AF4C7">
        <w:rPr>
          <w:rFonts w:ascii="Arial" w:hAnsi="Arial" w:cs="Arial"/>
          <w:sz w:val="24"/>
          <w:szCs w:val="24"/>
        </w:rPr>
        <w:t>Microalgae's</w:t>
      </w:r>
      <w:r w:rsidRPr="009136DE">
        <w:rPr>
          <w:rFonts w:ascii="Arial" w:hAnsi="Arial" w:cs="Arial"/>
          <w:sz w:val="24"/>
          <w:szCs w:val="24"/>
        </w:rPr>
        <w:t xml:space="preserve"> biomass output is </w:t>
      </w:r>
      <w:proofErr w:type="spellStart"/>
      <w:r w:rsidRPr="009136DE">
        <w:rPr>
          <w:rFonts w:ascii="Arial" w:hAnsi="Arial" w:cs="Arial"/>
          <w:sz w:val="24"/>
          <w:szCs w:val="24"/>
        </w:rPr>
        <w:t>sitively</w:t>
      </w:r>
      <w:proofErr w:type="spellEnd"/>
      <w:r w:rsidRPr="009136DE">
        <w:rPr>
          <w:rFonts w:ascii="Arial" w:hAnsi="Arial" w:cs="Arial"/>
          <w:sz w:val="24"/>
          <w:szCs w:val="24"/>
        </w:rPr>
        <w:t xml:space="preserve"> correlated with the concentration of nutrients, particularly phosphorus and nitrogen, which are necessary for microalgae to reach their maximum biomass productivity (Yaakob et al., 2021</w:t>
      </w:r>
      <w:r w:rsidR="317AF4C7" w:rsidRPr="317AF4C7">
        <w:rPr>
          <w:rFonts w:ascii="Arial" w:hAnsi="Arial" w:cs="Arial"/>
          <w:sz w:val="24"/>
          <w:szCs w:val="24"/>
        </w:rPr>
        <w:t>).</w:t>
      </w:r>
      <w:r w:rsidR="00944731">
        <w:rPr>
          <w:rFonts w:ascii="Arial" w:hAnsi="Arial" w:cs="Arial"/>
          <w:sz w:val="24"/>
          <w:szCs w:val="24"/>
        </w:rPr>
        <w:t xml:space="preserve"> (</w:t>
      </w:r>
      <w:r w:rsidR="00CE6045" w:rsidRPr="009136DE">
        <w:rPr>
          <w:rFonts w:ascii="Arial" w:hAnsi="Arial" w:cs="Arial"/>
          <w:sz w:val="24"/>
          <w:szCs w:val="24"/>
        </w:rPr>
        <w:t xml:space="preserve">Dalsgaard, T. 2003). </w:t>
      </w:r>
      <w:r w:rsidRPr="009136DE">
        <w:rPr>
          <w:rFonts w:ascii="Arial" w:hAnsi="Arial" w:cs="Arial"/>
          <w:sz w:val="24"/>
          <w:szCs w:val="24"/>
        </w:rPr>
        <w:t xml:space="preserve"> Nitrogen and phosphorus concentrations are often the focus of nutrient </w:t>
      </w:r>
      <w:proofErr w:type="spellStart"/>
      <w:r w:rsidRPr="009136DE">
        <w:rPr>
          <w:rFonts w:ascii="Arial" w:hAnsi="Arial" w:cs="Arial"/>
          <w:sz w:val="24"/>
          <w:szCs w:val="24"/>
        </w:rPr>
        <w:t>modeling</w:t>
      </w:r>
      <w:proofErr w:type="spellEnd"/>
      <w:r w:rsidRPr="009136DE">
        <w:rPr>
          <w:rFonts w:ascii="Arial" w:hAnsi="Arial" w:cs="Arial"/>
          <w:sz w:val="24"/>
          <w:szCs w:val="24"/>
        </w:rPr>
        <w:t xml:space="preserve"> in microalgae systems (Yaakob et al., 2021). The model used in the </w:t>
      </w:r>
      <w:proofErr w:type="spellStart"/>
      <w:r w:rsidRPr="009136DE">
        <w:rPr>
          <w:rFonts w:ascii="Arial" w:hAnsi="Arial" w:cs="Arial"/>
          <w:sz w:val="24"/>
          <w:szCs w:val="24"/>
        </w:rPr>
        <w:t>modeling</w:t>
      </w:r>
      <w:proofErr w:type="spellEnd"/>
      <w:r w:rsidRPr="009136DE">
        <w:rPr>
          <w:rFonts w:ascii="Arial" w:hAnsi="Arial" w:cs="Arial"/>
          <w:sz w:val="24"/>
          <w:szCs w:val="24"/>
        </w:rPr>
        <w:t xml:space="preserve"> and prediction of nitrogen and phosphorus in the system is shown in equations (4–7) </w:t>
      </w:r>
      <w:proofErr w:type="gramStart"/>
      <w:r w:rsidRPr="009136DE">
        <w:rPr>
          <w:rFonts w:ascii="Arial" w:hAnsi="Arial" w:cs="Arial"/>
          <w:sz w:val="24"/>
          <w:szCs w:val="24"/>
        </w:rPr>
        <w:t>below</w:t>
      </w:r>
      <w:r w:rsidR="317AF4C7" w:rsidRPr="317AF4C7">
        <w:rPr>
          <w:rFonts w:ascii="Arial" w:hAnsi="Arial" w:cs="Arial"/>
          <w:sz w:val="24"/>
          <w:szCs w:val="24"/>
        </w:rPr>
        <w:t>.</w:t>
      </w:r>
      <w:r w:rsidR="00C376A1">
        <w:rPr>
          <w:rFonts w:ascii="Arial" w:hAnsi="Arial" w:cs="Arial"/>
          <w:sz w:val="24"/>
          <w:szCs w:val="24"/>
        </w:rPr>
        <w:t>(</w:t>
      </w:r>
      <w:proofErr w:type="gramEnd"/>
      <w:r w:rsidR="00C376A1" w:rsidRPr="00C376A1">
        <w:rPr>
          <w:rFonts w:ascii="Arial" w:hAnsi="Arial" w:cs="Arial"/>
          <w:color w:val="222222"/>
          <w:sz w:val="24"/>
          <w:szCs w:val="24"/>
          <w:shd w:val="clear" w:color="auto" w:fill="FFFFFF"/>
        </w:rPr>
        <w:t xml:space="preserve"> </w:t>
      </w:r>
      <w:r w:rsidR="00C376A1" w:rsidRPr="009136DE">
        <w:rPr>
          <w:rFonts w:ascii="Arial" w:hAnsi="Arial" w:cs="Arial"/>
          <w:color w:val="222222"/>
          <w:sz w:val="24"/>
          <w:szCs w:val="24"/>
          <w:shd w:val="clear" w:color="auto" w:fill="FFFFFF"/>
        </w:rPr>
        <w:t>Perin, G., Bellan, A.,</w:t>
      </w:r>
      <w:r w:rsidR="00C376A1">
        <w:rPr>
          <w:rFonts w:ascii="Arial" w:hAnsi="Arial" w:cs="Arial"/>
          <w:color w:val="222222"/>
          <w:sz w:val="24"/>
          <w:szCs w:val="24"/>
          <w:shd w:val="clear" w:color="auto" w:fill="FFFFFF"/>
        </w:rPr>
        <w:t>2019)</w:t>
      </w:r>
    </w:p>
    <w:p w14:paraId="186ECE3D" w14:textId="5B2ACF7A" w:rsidR="00165535" w:rsidRPr="009136DE" w:rsidRDefault="00165535" w:rsidP="00B304F4">
      <w:pPr>
        <w:jc w:val="both"/>
        <w:rPr>
          <w:rFonts w:ascii="Arial" w:hAnsi="Arial" w:cs="Arial"/>
          <w:sz w:val="24"/>
          <w:szCs w:val="24"/>
        </w:rPr>
      </w:pPr>
      <w:r w:rsidRPr="009136DE">
        <w:rPr>
          <w:rFonts w:ascii="Arial" w:hAnsi="Arial" w:cs="Arial"/>
          <w:sz w:val="24"/>
          <w:szCs w:val="24"/>
        </w:rPr>
        <w:t>Nitrogen models</w:t>
      </w:r>
      <w:r w:rsidR="007B5D18">
        <w:rPr>
          <w:rFonts w:ascii="Arial" w:hAnsi="Arial" w:cs="Arial"/>
          <w:sz w:val="24"/>
          <w:szCs w:val="24"/>
        </w:rPr>
        <w:t>:</w:t>
      </w:r>
    </w:p>
    <w:p w14:paraId="61DA2371" w14:textId="77777777" w:rsidR="00165535" w:rsidRPr="009136DE" w:rsidRDefault="00165535" w:rsidP="00B304F4">
      <w:pPr>
        <w:jc w:val="both"/>
        <w:rPr>
          <w:rFonts w:ascii="Arial" w:hAnsi="Arial" w:cs="Arial"/>
          <w:sz w:val="24"/>
          <w:szCs w:val="24"/>
        </w:rPr>
      </w:pPr>
      <w:proofErr w:type="spellStart"/>
      <w:r w:rsidRPr="009136DE">
        <w:rPr>
          <w:rFonts w:ascii="Arial" w:hAnsi="Arial" w:cs="Arial"/>
          <w:sz w:val="24"/>
          <w:szCs w:val="24"/>
        </w:rPr>
        <w:t>μ</w:t>
      </w:r>
      <w:r w:rsidRPr="009136DE">
        <w:rPr>
          <w:rFonts w:ascii="Cambria Math" w:hAnsi="Cambria Math" w:cs="Cambria Math"/>
          <w:sz w:val="24"/>
          <w:szCs w:val="24"/>
        </w:rPr>
        <w:t>ₘ</w:t>
      </w:r>
      <w:r w:rsidRPr="009136DE">
        <w:rPr>
          <w:rFonts w:ascii="Arial" w:hAnsi="Arial" w:cs="Arial"/>
          <w:sz w:val="24"/>
          <w:szCs w:val="24"/>
        </w:rPr>
        <w:t>c</w:t>
      </w:r>
      <w:proofErr w:type="spellEnd"/>
      <w:r w:rsidRPr="009136DE">
        <w:rPr>
          <w:rFonts w:ascii="Arial" w:hAnsi="Arial" w:cs="Arial"/>
          <w:sz w:val="24"/>
          <w:szCs w:val="24"/>
        </w:rPr>
        <w:t>ₐ = μ</w:t>
      </w:r>
      <w:r w:rsidRPr="009136DE">
        <w:rPr>
          <w:rFonts w:ascii="Cambria Math" w:hAnsi="Cambria Math" w:cs="Cambria Math"/>
          <w:sz w:val="24"/>
          <w:szCs w:val="24"/>
        </w:rPr>
        <w:t>ₘ</w:t>
      </w:r>
      <w:r w:rsidRPr="009136DE">
        <w:rPr>
          <w:rFonts w:ascii="Arial" w:hAnsi="Arial" w:cs="Arial"/>
          <w:sz w:val="24"/>
          <w:szCs w:val="24"/>
        </w:rPr>
        <w:t xml:space="preserve"> (1 − q</w:t>
      </w:r>
      <w:r w:rsidRPr="009136DE">
        <w:rPr>
          <w:rFonts w:ascii="Cambria Math" w:hAnsi="Cambria Math" w:cs="Cambria Math"/>
          <w:sz w:val="24"/>
          <w:szCs w:val="24"/>
        </w:rPr>
        <w:t>ₙ</w:t>
      </w:r>
      <w:r w:rsidRPr="009136DE">
        <w:rPr>
          <w:rFonts w:ascii="Arial" w:hAnsi="Arial" w:cs="Arial"/>
          <w:sz w:val="24"/>
          <w:szCs w:val="24"/>
        </w:rPr>
        <w:t>ₓᵐ</w:t>
      </w:r>
      <w:r w:rsidRPr="009136DE">
        <w:rPr>
          <w:rFonts w:ascii="Cambria Math" w:hAnsi="Cambria Math" w:cs="Cambria Math"/>
          <w:sz w:val="24"/>
          <w:szCs w:val="24"/>
        </w:rPr>
        <w:t>ⁱ</w:t>
      </w:r>
      <w:r w:rsidRPr="009136DE">
        <w:rPr>
          <w:rFonts w:ascii="Arial" w:hAnsi="Arial" w:cs="Arial"/>
          <w:sz w:val="24"/>
          <w:szCs w:val="24"/>
        </w:rPr>
        <w:t>ⁿ / q</w:t>
      </w:r>
      <w:r w:rsidRPr="009136DE">
        <w:rPr>
          <w:rFonts w:ascii="Cambria Math" w:hAnsi="Cambria Math" w:cs="Cambria Math"/>
          <w:sz w:val="24"/>
          <w:szCs w:val="24"/>
        </w:rPr>
        <w:t>ₙ</w:t>
      </w:r>
      <w:r w:rsidRPr="009136DE">
        <w:rPr>
          <w:rFonts w:ascii="Arial" w:hAnsi="Arial" w:cs="Arial"/>
          <w:sz w:val="24"/>
          <w:szCs w:val="24"/>
        </w:rPr>
        <w:t xml:space="preserve">ₓ)  </w:t>
      </w:r>
    </w:p>
    <w:p w14:paraId="088EA01D" w14:textId="77777777" w:rsidR="00165535" w:rsidRPr="009136DE" w:rsidRDefault="00165535" w:rsidP="00B304F4">
      <w:pPr>
        <w:jc w:val="both"/>
        <w:rPr>
          <w:rFonts w:ascii="Arial" w:hAnsi="Arial" w:cs="Arial"/>
          <w:sz w:val="24"/>
          <w:szCs w:val="24"/>
        </w:rPr>
      </w:pPr>
      <w:r w:rsidRPr="009136DE">
        <w:rPr>
          <w:rFonts w:ascii="Arial" w:hAnsi="Arial" w:cs="Arial"/>
          <w:sz w:val="24"/>
          <w:szCs w:val="24"/>
        </w:rPr>
        <w:t xml:space="preserve">where:  </w:t>
      </w:r>
    </w:p>
    <w:p w14:paraId="62A127E3" w14:textId="455B5077" w:rsidR="00165535" w:rsidRPr="009136DE" w:rsidRDefault="00165535" w:rsidP="00B304F4">
      <w:pPr>
        <w:jc w:val="both"/>
        <w:rPr>
          <w:rFonts w:ascii="Arial" w:hAnsi="Arial" w:cs="Arial"/>
          <w:sz w:val="24"/>
          <w:szCs w:val="24"/>
        </w:rPr>
      </w:pPr>
      <w:r w:rsidRPr="009136DE">
        <w:rPr>
          <w:rFonts w:ascii="Arial" w:hAnsi="Arial" w:cs="Arial"/>
          <w:sz w:val="24"/>
          <w:szCs w:val="24"/>
        </w:rPr>
        <w:t>μ</w:t>
      </w:r>
      <w:r w:rsidRPr="009136DE">
        <w:rPr>
          <w:rFonts w:ascii="Cambria Math" w:hAnsi="Cambria Math" w:cs="Cambria Math"/>
          <w:sz w:val="24"/>
          <w:szCs w:val="24"/>
        </w:rPr>
        <w:t>ₘ</w:t>
      </w:r>
      <w:r w:rsidRPr="009136DE">
        <w:rPr>
          <w:rFonts w:ascii="Arial" w:hAnsi="Arial" w:cs="Arial"/>
          <w:sz w:val="24"/>
          <w:szCs w:val="24"/>
        </w:rPr>
        <w:t xml:space="preserve"> </w:t>
      </w:r>
      <w:proofErr w:type="gramStart"/>
      <w:r w:rsidRPr="009136DE">
        <w:rPr>
          <w:rFonts w:ascii="Arial" w:hAnsi="Arial" w:cs="Arial"/>
          <w:sz w:val="24"/>
          <w:szCs w:val="24"/>
        </w:rPr>
        <w:t xml:space="preserve">— </w:t>
      </w:r>
      <w:r w:rsidR="00766E71">
        <w:rPr>
          <w:rFonts w:ascii="Arial" w:hAnsi="Arial" w:cs="Arial"/>
          <w:sz w:val="24"/>
          <w:szCs w:val="24"/>
        </w:rPr>
        <w:t xml:space="preserve"> </w:t>
      </w:r>
      <w:r w:rsidRPr="009136DE">
        <w:rPr>
          <w:rFonts w:ascii="Arial" w:hAnsi="Arial" w:cs="Arial"/>
          <w:sz w:val="24"/>
          <w:szCs w:val="24"/>
        </w:rPr>
        <w:t>max</w:t>
      </w:r>
      <w:proofErr w:type="gramEnd"/>
      <w:r w:rsidR="00766E71">
        <w:rPr>
          <w:rFonts w:ascii="Arial" w:hAnsi="Arial" w:cs="Arial"/>
          <w:sz w:val="24"/>
          <w:szCs w:val="24"/>
        </w:rPr>
        <w:t xml:space="preserve"> </w:t>
      </w:r>
      <w:r w:rsidRPr="009136DE">
        <w:rPr>
          <w:rFonts w:ascii="Arial" w:hAnsi="Arial" w:cs="Arial"/>
          <w:sz w:val="24"/>
          <w:szCs w:val="24"/>
        </w:rPr>
        <w:t>specific growth rate</w:t>
      </w:r>
      <w:r w:rsidR="007B5D18">
        <w:rPr>
          <w:rFonts w:ascii="Arial" w:hAnsi="Arial" w:cs="Arial"/>
          <w:sz w:val="24"/>
          <w:szCs w:val="24"/>
        </w:rPr>
        <w:t>.</w:t>
      </w:r>
      <w:r w:rsidRPr="009136DE">
        <w:rPr>
          <w:rFonts w:ascii="Arial" w:hAnsi="Arial" w:cs="Arial"/>
          <w:sz w:val="24"/>
          <w:szCs w:val="24"/>
        </w:rPr>
        <w:t xml:space="preserve">  </w:t>
      </w:r>
    </w:p>
    <w:p w14:paraId="5B8427E0" w14:textId="51FEF894" w:rsidR="00165535" w:rsidRPr="009136DE" w:rsidRDefault="00165535" w:rsidP="00B304F4">
      <w:pPr>
        <w:jc w:val="both"/>
        <w:rPr>
          <w:rFonts w:ascii="Arial" w:hAnsi="Arial" w:cs="Arial"/>
          <w:sz w:val="24"/>
          <w:szCs w:val="24"/>
        </w:rPr>
      </w:pPr>
      <w:r w:rsidRPr="009136DE">
        <w:rPr>
          <w:rFonts w:ascii="Arial" w:hAnsi="Arial" w:cs="Arial"/>
          <w:sz w:val="24"/>
          <w:szCs w:val="24"/>
        </w:rPr>
        <w:t>q</w:t>
      </w:r>
      <w:r w:rsidRPr="009136DE">
        <w:rPr>
          <w:rFonts w:ascii="Cambria Math" w:hAnsi="Cambria Math" w:cs="Cambria Math"/>
          <w:sz w:val="24"/>
          <w:szCs w:val="24"/>
        </w:rPr>
        <w:t>ₙ</w:t>
      </w:r>
      <w:r w:rsidRPr="009136DE">
        <w:rPr>
          <w:rFonts w:ascii="Arial" w:hAnsi="Arial" w:cs="Arial"/>
          <w:sz w:val="24"/>
          <w:szCs w:val="24"/>
        </w:rPr>
        <w:t>ₓ — internal nitrogen cell quota</w:t>
      </w:r>
      <w:r w:rsidR="007B5D18">
        <w:rPr>
          <w:rFonts w:ascii="Arial" w:hAnsi="Arial" w:cs="Arial"/>
          <w:sz w:val="24"/>
          <w:szCs w:val="24"/>
        </w:rPr>
        <w:t>.</w:t>
      </w:r>
      <w:r w:rsidRPr="009136DE">
        <w:rPr>
          <w:rFonts w:ascii="Arial" w:hAnsi="Arial" w:cs="Arial"/>
          <w:sz w:val="24"/>
          <w:szCs w:val="24"/>
        </w:rPr>
        <w:t xml:space="preserve"> </w:t>
      </w:r>
    </w:p>
    <w:p w14:paraId="77FA923D" w14:textId="0A5D9AAF" w:rsidR="00165535" w:rsidRPr="009136DE" w:rsidRDefault="00165535" w:rsidP="00B304F4">
      <w:pPr>
        <w:jc w:val="both"/>
        <w:rPr>
          <w:rFonts w:ascii="Arial" w:hAnsi="Arial" w:cs="Arial"/>
          <w:sz w:val="24"/>
          <w:szCs w:val="24"/>
        </w:rPr>
      </w:pPr>
      <w:r w:rsidRPr="009136DE">
        <w:rPr>
          <w:rFonts w:ascii="Arial" w:hAnsi="Arial" w:cs="Arial"/>
          <w:sz w:val="24"/>
          <w:szCs w:val="24"/>
        </w:rPr>
        <w:t>q</w:t>
      </w:r>
      <w:r w:rsidRPr="009136DE">
        <w:rPr>
          <w:rFonts w:ascii="Cambria Math" w:hAnsi="Cambria Math" w:cs="Cambria Math"/>
          <w:sz w:val="24"/>
          <w:szCs w:val="24"/>
        </w:rPr>
        <w:t>ₙ</w:t>
      </w:r>
      <w:r w:rsidRPr="009136DE">
        <w:rPr>
          <w:rFonts w:ascii="Arial" w:hAnsi="Arial" w:cs="Arial"/>
          <w:sz w:val="24"/>
          <w:szCs w:val="24"/>
        </w:rPr>
        <w:t>ₓᵐ</w:t>
      </w:r>
      <w:r w:rsidRPr="009136DE">
        <w:rPr>
          <w:rFonts w:ascii="Cambria Math" w:hAnsi="Cambria Math" w:cs="Cambria Math"/>
          <w:sz w:val="24"/>
          <w:szCs w:val="24"/>
        </w:rPr>
        <w:t>ⁱ</w:t>
      </w:r>
      <w:r w:rsidRPr="009136DE">
        <w:rPr>
          <w:rFonts w:ascii="Arial" w:hAnsi="Arial" w:cs="Arial"/>
          <w:sz w:val="24"/>
          <w:szCs w:val="24"/>
        </w:rPr>
        <w:t>ⁿ — min</w:t>
      </w:r>
      <w:r w:rsidR="00766E71">
        <w:rPr>
          <w:rFonts w:ascii="Arial" w:hAnsi="Arial" w:cs="Arial"/>
          <w:sz w:val="24"/>
          <w:szCs w:val="24"/>
        </w:rPr>
        <w:t xml:space="preserve"> </w:t>
      </w:r>
      <w:r w:rsidRPr="009136DE">
        <w:rPr>
          <w:rFonts w:ascii="Arial" w:hAnsi="Arial" w:cs="Arial"/>
          <w:sz w:val="24"/>
          <w:szCs w:val="24"/>
        </w:rPr>
        <w:t>nitrogen cell quota.</w:t>
      </w:r>
    </w:p>
    <w:p w14:paraId="5BF02CED" w14:textId="77777777" w:rsidR="00165535" w:rsidRPr="009136DE" w:rsidRDefault="00165535" w:rsidP="00B304F4">
      <w:pPr>
        <w:jc w:val="both"/>
        <w:rPr>
          <w:rFonts w:ascii="Arial" w:hAnsi="Arial" w:cs="Arial"/>
          <w:sz w:val="24"/>
          <w:szCs w:val="24"/>
        </w:rPr>
      </w:pPr>
      <w:proofErr w:type="spellStart"/>
      <w:r w:rsidRPr="009136DE">
        <w:rPr>
          <w:rFonts w:ascii="Arial" w:hAnsi="Arial" w:cs="Arial"/>
          <w:sz w:val="24"/>
          <w:szCs w:val="24"/>
        </w:rPr>
        <w:t>μ</w:t>
      </w:r>
      <w:r w:rsidRPr="009136DE">
        <w:rPr>
          <w:rFonts w:ascii="Cambria Math" w:hAnsi="Cambria Math" w:cs="Cambria Math"/>
          <w:sz w:val="24"/>
          <w:szCs w:val="24"/>
        </w:rPr>
        <w:t>ₘ</w:t>
      </w:r>
      <w:r w:rsidRPr="009136DE">
        <w:rPr>
          <w:rFonts w:ascii="Arial" w:hAnsi="Arial" w:cs="Arial"/>
          <w:sz w:val="24"/>
          <w:szCs w:val="24"/>
        </w:rPr>
        <w:t>c</w:t>
      </w:r>
      <w:proofErr w:type="spellEnd"/>
      <w:r w:rsidRPr="009136DE">
        <w:rPr>
          <w:rFonts w:ascii="Arial" w:hAnsi="Arial" w:cs="Arial"/>
          <w:sz w:val="24"/>
          <w:szCs w:val="24"/>
        </w:rPr>
        <w:t>ₐ = μ</w:t>
      </w:r>
      <w:r w:rsidRPr="009136DE">
        <w:rPr>
          <w:rFonts w:ascii="Cambria Math" w:hAnsi="Cambria Math" w:cs="Cambria Math"/>
          <w:sz w:val="24"/>
          <w:szCs w:val="24"/>
        </w:rPr>
        <w:t>ₘ</w:t>
      </w:r>
      <w:r w:rsidRPr="009136DE">
        <w:rPr>
          <w:rFonts w:ascii="Arial" w:hAnsi="Arial" w:cs="Arial"/>
          <w:sz w:val="24"/>
          <w:szCs w:val="24"/>
        </w:rPr>
        <w:t xml:space="preserve"> S</w:t>
      </w:r>
      <w:r w:rsidRPr="009136DE">
        <w:rPr>
          <w:rFonts w:ascii="Cambria Math" w:hAnsi="Cambria Math" w:cs="Cambria Math"/>
          <w:sz w:val="24"/>
          <w:szCs w:val="24"/>
        </w:rPr>
        <w:t>ₙ</w:t>
      </w:r>
      <w:r w:rsidRPr="009136DE">
        <w:rPr>
          <w:rFonts w:ascii="Arial" w:hAnsi="Arial" w:cs="Arial"/>
          <w:sz w:val="24"/>
          <w:szCs w:val="24"/>
        </w:rPr>
        <w:t xml:space="preserve"> / (K</w:t>
      </w:r>
      <w:r w:rsidRPr="009136DE">
        <w:rPr>
          <w:rFonts w:ascii="Cambria Math" w:hAnsi="Cambria Math" w:cs="Cambria Math"/>
          <w:sz w:val="24"/>
          <w:szCs w:val="24"/>
        </w:rPr>
        <w:t>ₛₙ</w:t>
      </w:r>
      <w:r w:rsidRPr="009136DE">
        <w:rPr>
          <w:rFonts w:ascii="Arial" w:hAnsi="Arial" w:cs="Arial"/>
          <w:sz w:val="24"/>
          <w:szCs w:val="24"/>
        </w:rPr>
        <w:t xml:space="preserve"> + S</w:t>
      </w:r>
      <w:r w:rsidRPr="009136DE">
        <w:rPr>
          <w:rFonts w:ascii="Cambria Math" w:hAnsi="Cambria Math" w:cs="Cambria Math"/>
          <w:sz w:val="24"/>
          <w:szCs w:val="24"/>
        </w:rPr>
        <w:t>ₙ</w:t>
      </w:r>
      <w:r w:rsidRPr="009136DE">
        <w:rPr>
          <w:rFonts w:ascii="Arial" w:hAnsi="Arial" w:cs="Arial"/>
          <w:sz w:val="24"/>
          <w:szCs w:val="24"/>
        </w:rPr>
        <w:t xml:space="preserve">)  </w:t>
      </w:r>
    </w:p>
    <w:p w14:paraId="27F867CD" w14:textId="77777777" w:rsidR="00165535" w:rsidRPr="009136DE" w:rsidRDefault="00165535" w:rsidP="00B304F4">
      <w:pPr>
        <w:jc w:val="both"/>
        <w:rPr>
          <w:rFonts w:ascii="Arial" w:hAnsi="Arial" w:cs="Arial"/>
          <w:sz w:val="24"/>
          <w:szCs w:val="24"/>
        </w:rPr>
      </w:pPr>
      <w:r w:rsidRPr="009136DE">
        <w:rPr>
          <w:rFonts w:ascii="Arial" w:hAnsi="Arial" w:cs="Arial"/>
          <w:sz w:val="24"/>
          <w:szCs w:val="24"/>
        </w:rPr>
        <w:t xml:space="preserve">where:  </w:t>
      </w:r>
    </w:p>
    <w:p w14:paraId="7FB2E5EE" w14:textId="2BDD8EC0" w:rsidR="00165535" w:rsidRPr="009136DE" w:rsidRDefault="00165535" w:rsidP="00B304F4">
      <w:pPr>
        <w:jc w:val="both"/>
        <w:rPr>
          <w:rFonts w:ascii="Arial" w:hAnsi="Arial" w:cs="Arial"/>
          <w:sz w:val="24"/>
          <w:szCs w:val="24"/>
        </w:rPr>
      </w:pPr>
      <w:r w:rsidRPr="009136DE">
        <w:rPr>
          <w:rFonts w:ascii="Arial" w:hAnsi="Arial" w:cs="Arial"/>
          <w:sz w:val="24"/>
          <w:szCs w:val="24"/>
        </w:rPr>
        <w:t>μ</w:t>
      </w:r>
      <w:r w:rsidRPr="009136DE">
        <w:rPr>
          <w:rFonts w:ascii="Cambria Math" w:hAnsi="Cambria Math" w:cs="Cambria Math"/>
          <w:sz w:val="24"/>
          <w:szCs w:val="24"/>
        </w:rPr>
        <w:t>ₘ</w:t>
      </w:r>
      <w:r w:rsidRPr="009136DE">
        <w:rPr>
          <w:rFonts w:ascii="Arial" w:hAnsi="Arial" w:cs="Arial"/>
          <w:sz w:val="24"/>
          <w:szCs w:val="24"/>
        </w:rPr>
        <w:t xml:space="preserve"> — max specific growth rate</w:t>
      </w:r>
      <w:r w:rsidR="007B5D18">
        <w:rPr>
          <w:rFonts w:ascii="Arial" w:hAnsi="Arial" w:cs="Arial"/>
          <w:sz w:val="24"/>
          <w:szCs w:val="24"/>
        </w:rPr>
        <w:t>.</w:t>
      </w:r>
      <w:r w:rsidRPr="009136DE">
        <w:rPr>
          <w:rFonts w:ascii="Arial" w:hAnsi="Arial" w:cs="Arial"/>
          <w:sz w:val="24"/>
          <w:szCs w:val="24"/>
        </w:rPr>
        <w:t xml:space="preserve">  </w:t>
      </w:r>
    </w:p>
    <w:p w14:paraId="0D2BE016" w14:textId="2391F13D" w:rsidR="00165535" w:rsidRPr="009136DE" w:rsidRDefault="00165535" w:rsidP="00B304F4">
      <w:pPr>
        <w:jc w:val="both"/>
        <w:rPr>
          <w:rFonts w:ascii="Arial" w:hAnsi="Arial" w:cs="Arial"/>
          <w:sz w:val="24"/>
          <w:szCs w:val="24"/>
        </w:rPr>
      </w:pPr>
      <w:r w:rsidRPr="009136DE">
        <w:rPr>
          <w:rFonts w:ascii="Arial" w:hAnsi="Arial" w:cs="Arial"/>
          <w:sz w:val="24"/>
          <w:szCs w:val="24"/>
        </w:rPr>
        <w:t>S</w:t>
      </w:r>
      <w:r w:rsidRPr="009136DE">
        <w:rPr>
          <w:rFonts w:ascii="Cambria Math" w:hAnsi="Cambria Math" w:cs="Cambria Math"/>
          <w:sz w:val="24"/>
          <w:szCs w:val="24"/>
        </w:rPr>
        <w:t>ₙ</w:t>
      </w:r>
      <w:r w:rsidRPr="009136DE">
        <w:rPr>
          <w:rFonts w:ascii="Arial" w:hAnsi="Arial" w:cs="Arial"/>
          <w:sz w:val="24"/>
          <w:szCs w:val="24"/>
        </w:rPr>
        <w:t xml:space="preserve"> — nitrogen concentration</w:t>
      </w:r>
      <w:r w:rsidR="007B5D18">
        <w:rPr>
          <w:rFonts w:ascii="Arial" w:hAnsi="Arial" w:cs="Arial"/>
          <w:sz w:val="24"/>
          <w:szCs w:val="24"/>
        </w:rPr>
        <w:t>.</w:t>
      </w:r>
      <w:r w:rsidRPr="009136DE">
        <w:rPr>
          <w:rFonts w:ascii="Arial" w:hAnsi="Arial" w:cs="Arial"/>
          <w:sz w:val="24"/>
          <w:szCs w:val="24"/>
        </w:rPr>
        <w:t xml:space="preserve">  </w:t>
      </w:r>
    </w:p>
    <w:p w14:paraId="674072F2" w14:textId="77777777" w:rsidR="00165535" w:rsidRPr="009136DE" w:rsidRDefault="00165535" w:rsidP="00B304F4">
      <w:pPr>
        <w:jc w:val="both"/>
        <w:rPr>
          <w:rFonts w:ascii="Arial" w:hAnsi="Arial" w:cs="Arial"/>
          <w:sz w:val="24"/>
          <w:szCs w:val="24"/>
        </w:rPr>
      </w:pPr>
      <w:r w:rsidRPr="009136DE">
        <w:rPr>
          <w:rFonts w:ascii="Arial" w:hAnsi="Arial" w:cs="Arial"/>
          <w:sz w:val="24"/>
          <w:szCs w:val="24"/>
        </w:rPr>
        <w:t>K</w:t>
      </w:r>
      <w:r w:rsidRPr="009136DE">
        <w:rPr>
          <w:rFonts w:ascii="Cambria Math" w:hAnsi="Cambria Math" w:cs="Cambria Math"/>
          <w:sz w:val="24"/>
          <w:szCs w:val="24"/>
        </w:rPr>
        <w:t>ₛₙ</w:t>
      </w:r>
      <w:r w:rsidRPr="009136DE">
        <w:rPr>
          <w:rFonts w:ascii="Arial" w:hAnsi="Arial" w:cs="Arial"/>
          <w:sz w:val="24"/>
          <w:szCs w:val="24"/>
        </w:rPr>
        <w:t xml:space="preserve"> — half-saturation constant for nitrogen.</w:t>
      </w:r>
    </w:p>
    <w:p w14:paraId="7FE6A5A9" w14:textId="25F13068" w:rsidR="00165535" w:rsidRPr="009136DE" w:rsidRDefault="00165535" w:rsidP="00B304F4">
      <w:pPr>
        <w:jc w:val="both"/>
        <w:rPr>
          <w:rFonts w:ascii="Arial" w:hAnsi="Arial" w:cs="Arial"/>
          <w:sz w:val="24"/>
          <w:szCs w:val="24"/>
        </w:rPr>
      </w:pPr>
      <w:r w:rsidRPr="009136DE">
        <w:rPr>
          <w:rFonts w:ascii="Arial" w:hAnsi="Arial" w:cs="Arial"/>
          <w:sz w:val="24"/>
          <w:szCs w:val="24"/>
        </w:rPr>
        <w:t>Phosphorus model</w:t>
      </w:r>
      <w:r w:rsidR="00766E71">
        <w:rPr>
          <w:rFonts w:ascii="Arial" w:hAnsi="Arial" w:cs="Arial"/>
          <w:sz w:val="24"/>
          <w:szCs w:val="24"/>
        </w:rPr>
        <w:t>:</w:t>
      </w:r>
    </w:p>
    <w:p w14:paraId="78A6439A" w14:textId="77777777" w:rsidR="00165535" w:rsidRPr="009136DE" w:rsidRDefault="00165535" w:rsidP="00B304F4">
      <w:pPr>
        <w:jc w:val="both"/>
        <w:rPr>
          <w:rFonts w:ascii="Arial" w:hAnsi="Arial" w:cs="Arial"/>
          <w:sz w:val="24"/>
          <w:szCs w:val="24"/>
        </w:rPr>
      </w:pPr>
      <w:proofErr w:type="spellStart"/>
      <w:r w:rsidRPr="009136DE">
        <w:rPr>
          <w:rFonts w:ascii="Arial" w:hAnsi="Arial" w:cs="Arial"/>
          <w:sz w:val="24"/>
          <w:szCs w:val="24"/>
        </w:rPr>
        <w:t>μ</w:t>
      </w:r>
      <w:r w:rsidRPr="009136DE">
        <w:rPr>
          <w:rFonts w:ascii="Cambria Math" w:hAnsi="Cambria Math" w:cs="Cambria Math"/>
          <w:sz w:val="24"/>
          <w:szCs w:val="24"/>
        </w:rPr>
        <w:t>ₘ</w:t>
      </w:r>
      <w:r w:rsidRPr="009136DE">
        <w:rPr>
          <w:rFonts w:ascii="Arial" w:hAnsi="Arial" w:cs="Arial"/>
          <w:sz w:val="24"/>
          <w:szCs w:val="24"/>
        </w:rPr>
        <w:t>c</w:t>
      </w:r>
      <w:proofErr w:type="spellEnd"/>
      <w:r w:rsidRPr="009136DE">
        <w:rPr>
          <w:rFonts w:ascii="Arial" w:hAnsi="Arial" w:cs="Arial"/>
          <w:sz w:val="24"/>
          <w:szCs w:val="24"/>
        </w:rPr>
        <w:t>ₐ = μ</w:t>
      </w:r>
      <w:r w:rsidRPr="009136DE">
        <w:rPr>
          <w:rFonts w:ascii="Cambria Math" w:hAnsi="Cambria Math" w:cs="Cambria Math"/>
          <w:sz w:val="24"/>
          <w:szCs w:val="24"/>
        </w:rPr>
        <w:t>ₘ</w:t>
      </w:r>
      <w:r w:rsidRPr="009136DE">
        <w:rPr>
          <w:rFonts w:ascii="Arial" w:hAnsi="Arial" w:cs="Arial"/>
          <w:sz w:val="24"/>
          <w:szCs w:val="24"/>
        </w:rPr>
        <w:t xml:space="preserve"> S</w:t>
      </w:r>
      <w:r w:rsidRPr="009136DE">
        <w:rPr>
          <w:rFonts w:ascii="Cambria Math" w:hAnsi="Cambria Math" w:cs="Cambria Math"/>
          <w:sz w:val="24"/>
          <w:szCs w:val="24"/>
        </w:rPr>
        <w:t>ₚ</w:t>
      </w:r>
      <w:r w:rsidRPr="009136DE">
        <w:rPr>
          <w:rFonts w:ascii="Arial" w:hAnsi="Arial" w:cs="Arial"/>
          <w:sz w:val="24"/>
          <w:szCs w:val="24"/>
        </w:rPr>
        <w:t xml:space="preserve"> / (K</w:t>
      </w:r>
      <w:r w:rsidRPr="009136DE">
        <w:rPr>
          <w:rFonts w:ascii="Cambria Math" w:hAnsi="Cambria Math" w:cs="Cambria Math"/>
          <w:sz w:val="24"/>
          <w:szCs w:val="24"/>
        </w:rPr>
        <w:t>ₛₚ</w:t>
      </w:r>
      <w:r w:rsidRPr="009136DE">
        <w:rPr>
          <w:rFonts w:ascii="Arial" w:hAnsi="Arial" w:cs="Arial"/>
          <w:sz w:val="24"/>
          <w:szCs w:val="24"/>
        </w:rPr>
        <w:t xml:space="preserve"> + S</w:t>
      </w:r>
      <w:r w:rsidRPr="009136DE">
        <w:rPr>
          <w:rFonts w:ascii="Cambria Math" w:hAnsi="Cambria Math" w:cs="Cambria Math"/>
          <w:sz w:val="24"/>
          <w:szCs w:val="24"/>
        </w:rPr>
        <w:t>ₚ</w:t>
      </w:r>
      <w:r w:rsidRPr="009136DE">
        <w:rPr>
          <w:rFonts w:ascii="Arial" w:hAnsi="Arial" w:cs="Arial"/>
          <w:sz w:val="24"/>
          <w:szCs w:val="24"/>
        </w:rPr>
        <w:t xml:space="preserve">)  </w:t>
      </w:r>
    </w:p>
    <w:p w14:paraId="1D7C6AC7" w14:textId="77777777" w:rsidR="00165535" w:rsidRPr="009136DE" w:rsidRDefault="00165535" w:rsidP="00B304F4">
      <w:pPr>
        <w:jc w:val="both"/>
        <w:rPr>
          <w:rFonts w:ascii="Arial" w:hAnsi="Arial" w:cs="Arial"/>
          <w:sz w:val="24"/>
          <w:szCs w:val="24"/>
        </w:rPr>
      </w:pPr>
      <w:r w:rsidRPr="009136DE">
        <w:rPr>
          <w:rFonts w:ascii="Arial" w:hAnsi="Arial" w:cs="Arial"/>
          <w:sz w:val="24"/>
          <w:szCs w:val="24"/>
        </w:rPr>
        <w:t xml:space="preserve">where:  </w:t>
      </w:r>
    </w:p>
    <w:p w14:paraId="49190346" w14:textId="228D19AC" w:rsidR="00165535" w:rsidRPr="009136DE" w:rsidRDefault="00165535" w:rsidP="00B304F4">
      <w:pPr>
        <w:jc w:val="both"/>
        <w:rPr>
          <w:rFonts w:ascii="Arial" w:hAnsi="Arial" w:cs="Arial"/>
          <w:sz w:val="24"/>
          <w:szCs w:val="24"/>
        </w:rPr>
      </w:pPr>
      <w:r w:rsidRPr="009136DE">
        <w:rPr>
          <w:rFonts w:ascii="Arial" w:hAnsi="Arial" w:cs="Arial"/>
          <w:sz w:val="24"/>
          <w:szCs w:val="24"/>
        </w:rPr>
        <w:t>μ</w:t>
      </w:r>
      <w:r w:rsidRPr="009136DE">
        <w:rPr>
          <w:rFonts w:ascii="Cambria Math" w:hAnsi="Cambria Math" w:cs="Cambria Math"/>
          <w:sz w:val="24"/>
          <w:szCs w:val="24"/>
        </w:rPr>
        <w:t>ₘ</w:t>
      </w:r>
      <w:r w:rsidRPr="009136DE">
        <w:rPr>
          <w:rFonts w:ascii="Arial" w:hAnsi="Arial" w:cs="Arial"/>
          <w:sz w:val="24"/>
          <w:szCs w:val="24"/>
        </w:rPr>
        <w:t xml:space="preserve"> — max specific growth rate</w:t>
      </w:r>
      <w:r w:rsidR="00766E71">
        <w:rPr>
          <w:rFonts w:ascii="Arial" w:hAnsi="Arial" w:cs="Arial"/>
          <w:sz w:val="24"/>
          <w:szCs w:val="24"/>
        </w:rPr>
        <w:t>.</w:t>
      </w:r>
      <w:r w:rsidRPr="009136DE">
        <w:rPr>
          <w:rFonts w:ascii="Arial" w:hAnsi="Arial" w:cs="Arial"/>
          <w:sz w:val="24"/>
          <w:szCs w:val="24"/>
        </w:rPr>
        <w:t xml:space="preserve">  </w:t>
      </w:r>
    </w:p>
    <w:p w14:paraId="5F9F69FF" w14:textId="1A1EAD75" w:rsidR="00165535" w:rsidRPr="009136DE" w:rsidRDefault="00165535" w:rsidP="00B304F4">
      <w:pPr>
        <w:jc w:val="both"/>
        <w:rPr>
          <w:rFonts w:ascii="Arial" w:hAnsi="Arial" w:cs="Arial"/>
          <w:sz w:val="24"/>
          <w:szCs w:val="24"/>
        </w:rPr>
      </w:pPr>
      <w:r w:rsidRPr="009136DE">
        <w:rPr>
          <w:rFonts w:ascii="Arial" w:hAnsi="Arial" w:cs="Arial"/>
          <w:sz w:val="24"/>
          <w:szCs w:val="24"/>
        </w:rPr>
        <w:t>S</w:t>
      </w:r>
      <w:r w:rsidRPr="009136DE">
        <w:rPr>
          <w:rFonts w:ascii="Cambria Math" w:hAnsi="Cambria Math" w:cs="Cambria Math"/>
          <w:sz w:val="24"/>
          <w:szCs w:val="24"/>
        </w:rPr>
        <w:t>ₚ</w:t>
      </w:r>
      <w:r w:rsidRPr="009136DE">
        <w:rPr>
          <w:rFonts w:ascii="Arial" w:hAnsi="Arial" w:cs="Arial"/>
          <w:sz w:val="24"/>
          <w:szCs w:val="24"/>
        </w:rPr>
        <w:t xml:space="preserve"> — phosphorus concentration</w:t>
      </w:r>
      <w:r w:rsidR="00766E71">
        <w:rPr>
          <w:rFonts w:ascii="Arial" w:hAnsi="Arial" w:cs="Arial"/>
          <w:sz w:val="24"/>
          <w:szCs w:val="24"/>
        </w:rPr>
        <w:t>.</w:t>
      </w:r>
    </w:p>
    <w:p w14:paraId="01B2461D" w14:textId="77777777" w:rsidR="00165535" w:rsidRPr="009136DE" w:rsidRDefault="00165535" w:rsidP="00B304F4">
      <w:pPr>
        <w:jc w:val="both"/>
        <w:rPr>
          <w:rFonts w:ascii="Arial" w:hAnsi="Arial" w:cs="Arial"/>
          <w:sz w:val="24"/>
          <w:szCs w:val="24"/>
        </w:rPr>
      </w:pPr>
      <w:r w:rsidRPr="009136DE">
        <w:rPr>
          <w:rFonts w:ascii="Arial" w:hAnsi="Arial" w:cs="Arial"/>
          <w:sz w:val="24"/>
          <w:szCs w:val="24"/>
        </w:rPr>
        <w:t>K</w:t>
      </w:r>
      <w:r w:rsidRPr="009136DE">
        <w:rPr>
          <w:rFonts w:ascii="Cambria Math" w:hAnsi="Cambria Math" w:cs="Cambria Math"/>
          <w:sz w:val="24"/>
          <w:szCs w:val="24"/>
        </w:rPr>
        <w:t>ₛₚ</w:t>
      </w:r>
      <w:r w:rsidRPr="009136DE">
        <w:rPr>
          <w:rFonts w:ascii="Arial" w:hAnsi="Arial" w:cs="Arial"/>
          <w:sz w:val="24"/>
          <w:szCs w:val="24"/>
        </w:rPr>
        <w:t xml:space="preserve"> — half-saturation constant phosphorus.</w:t>
      </w:r>
    </w:p>
    <w:p w14:paraId="25516F65" w14:textId="77777777" w:rsidR="00165535" w:rsidRPr="009136DE" w:rsidRDefault="00165535" w:rsidP="00B304F4">
      <w:pPr>
        <w:jc w:val="both"/>
        <w:rPr>
          <w:rFonts w:ascii="Arial" w:hAnsi="Arial" w:cs="Arial"/>
          <w:sz w:val="24"/>
          <w:szCs w:val="24"/>
        </w:rPr>
      </w:pPr>
      <w:proofErr w:type="spellStart"/>
      <w:r w:rsidRPr="009136DE">
        <w:rPr>
          <w:rFonts w:ascii="Arial" w:hAnsi="Arial" w:cs="Arial"/>
          <w:sz w:val="24"/>
          <w:szCs w:val="24"/>
        </w:rPr>
        <w:t>μ</w:t>
      </w:r>
      <w:r w:rsidRPr="009136DE">
        <w:rPr>
          <w:rFonts w:ascii="Cambria Math" w:hAnsi="Cambria Math" w:cs="Cambria Math"/>
          <w:sz w:val="24"/>
          <w:szCs w:val="24"/>
        </w:rPr>
        <w:t>ₘ</w:t>
      </w:r>
      <w:r w:rsidRPr="009136DE">
        <w:rPr>
          <w:rFonts w:ascii="Arial" w:hAnsi="Arial" w:cs="Arial"/>
          <w:sz w:val="24"/>
          <w:szCs w:val="24"/>
        </w:rPr>
        <w:t>c</w:t>
      </w:r>
      <w:proofErr w:type="spellEnd"/>
      <w:r w:rsidRPr="009136DE">
        <w:rPr>
          <w:rFonts w:ascii="Arial" w:hAnsi="Arial" w:cs="Arial"/>
          <w:sz w:val="24"/>
          <w:szCs w:val="24"/>
        </w:rPr>
        <w:t>ₐ = μ</w:t>
      </w:r>
      <w:r w:rsidRPr="009136DE">
        <w:rPr>
          <w:rFonts w:ascii="Cambria Math" w:hAnsi="Cambria Math" w:cs="Cambria Math"/>
          <w:sz w:val="24"/>
          <w:szCs w:val="24"/>
        </w:rPr>
        <w:t>ₘ</w:t>
      </w:r>
      <w:r w:rsidRPr="009136DE">
        <w:rPr>
          <w:rFonts w:ascii="Arial" w:hAnsi="Arial" w:cs="Arial"/>
          <w:sz w:val="24"/>
          <w:szCs w:val="24"/>
        </w:rPr>
        <w:t xml:space="preserve"> (1 − q</w:t>
      </w:r>
      <w:r w:rsidRPr="009136DE">
        <w:rPr>
          <w:rFonts w:ascii="Cambria Math" w:hAnsi="Cambria Math" w:cs="Cambria Math"/>
          <w:sz w:val="24"/>
          <w:szCs w:val="24"/>
        </w:rPr>
        <w:t>ₚ</w:t>
      </w:r>
      <w:r w:rsidRPr="009136DE">
        <w:rPr>
          <w:rFonts w:ascii="Arial" w:hAnsi="Arial" w:cs="Arial"/>
          <w:sz w:val="24"/>
          <w:szCs w:val="24"/>
        </w:rPr>
        <w:t>ₓᵐ</w:t>
      </w:r>
      <w:r w:rsidRPr="009136DE">
        <w:rPr>
          <w:rFonts w:ascii="Cambria Math" w:hAnsi="Cambria Math" w:cs="Cambria Math"/>
          <w:sz w:val="24"/>
          <w:szCs w:val="24"/>
        </w:rPr>
        <w:t>ⁱ</w:t>
      </w:r>
      <w:r w:rsidRPr="009136DE">
        <w:rPr>
          <w:rFonts w:ascii="Arial" w:hAnsi="Arial" w:cs="Arial"/>
          <w:sz w:val="24"/>
          <w:szCs w:val="24"/>
        </w:rPr>
        <w:t>ⁿ / q</w:t>
      </w:r>
      <w:r w:rsidRPr="009136DE">
        <w:rPr>
          <w:rFonts w:ascii="Cambria Math" w:hAnsi="Cambria Math" w:cs="Cambria Math"/>
          <w:sz w:val="24"/>
          <w:szCs w:val="24"/>
        </w:rPr>
        <w:t>ₚ</w:t>
      </w:r>
      <w:r w:rsidRPr="009136DE">
        <w:rPr>
          <w:rFonts w:ascii="Arial" w:hAnsi="Arial" w:cs="Arial"/>
          <w:sz w:val="24"/>
          <w:szCs w:val="24"/>
        </w:rPr>
        <w:t xml:space="preserve">ₓ)  </w:t>
      </w:r>
    </w:p>
    <w:p w14:paraId="402B3B00" w14:textId="77777777" w:rsidR="00165535" w:rsidRPr="009136DE" w:rsidRDefault="00165535" w:rsidP="00B304F4">
      <w:pPr>
        <w:jc w:val="both"/>
        <w:rPr>
          <w:rFonts w:ascii="Arial" w:hAnsi="Arial" w:cs="Arial"/>
          <w:sz w:val="24"/>
          <w:szCs w:val="24"/>
        </w:rPr>
      </w:pPr>
      <w:r w:rsidRPr="009136DE">
        <w:rPr>
          <w:rFonts w:ascii="Arial" w:hAnsi="Arial" w:cs="Arial"/>
          <w:sz w:val="24"/>
          <w:szCs w:val="24"/>
        </w:rPr>
        <w:t xml:space="preserve">where:  </w:t>
      </w:r>
    </w:p>
    <w:p w14:paraId="55834983" w14:textId="32F73EBE" w:rsidR="00165535" w:rsidRPr="009136DE" w:rsidRDefault="00165535" w:rsidP="00B304F4">
      <w:pPr>
        <w:jc w:val="both"/>
        <w:rPr>
          <w:rFonts w:ascii="Arial" w:hAnsi="Arial" w:cs="Arial"/>
          <w:sz w:val="24"/>
          <w:szCs w:val="24"/>
        </w:rPr>
      </w:pPr>
      <w:r w:rsidRPr="009136DE">
        <w:rPr>
          <w:rFonts w:ascii="Arial" w:hAnsi="Arial" w:cs="Arial"/>
          <w:sz w:val="24"/>
          <w:szCs w:val="24"/>
        </w:rPr>
        <w:t>μ</w:t>
      </w:r>
      <w:r w:rsidRPr="009136DE">
        <w:rPr>
          <w:rFonts w:ascii="Cambria Math" w:hAnsi="Cambria Math" w:cs="Cambria Math"/>
          <w:sz w:val="24"/>
          <w:szCs w:val="24"/>
        </w:rPr>
        <w:t>ₘ</w:t>
      </w:r>
      <w:r w:rsidRPr="009136DE">
        <w:rPr>
          <w:rFonts w:ascii="Arial" w:hAnsi="Arial" w:cs="Arial"/>
          <w:sz w:val="24"/>
          <w:szCs w:val="24"/>
        </w:rPr>
        <w:t xml:space="preserve"> — max specific growth rate</w:t>
      </w:r>
      <w:r w:rsidR="007B5D18">
        <w:rPr>
          <w:rFonts w:ascii="Arial" w:hAnsi="Arial" w:cs="Arial"/>
          <w:sz w:val="24"/>
          <w:szCs w:val="24"/>
        </w:rPr>
        <w:t>.</w:t>
      </w:r>
      <w:r w:rsidRPr="009136DE">
        <w:rPr>
          <w:rFonts w:ascii="Arial" w:hAnsi="Arial" w:cs="Arial"/>
          <w:sz w:val="24"/>
          <w:szCs w:val="24"/>
        </w:rPr>
        <w:t xml:space="preserve">  </w:t>
      </w:r>
    </w:p>
    <w:p w14:paraId="28A8109D" w14:textId="06235A94" w:rsidR="00165535" w:rsidRPr="009136DE" w:rsidRDefault="00165535" w:rsidP="00B304F4">
      <w:pPr>
        <w:jc w:val="both"/>
        <w:rPr>
          <w:rFonts w:ascii="Arial" w:hAnsi="Arial" w:cs="Arial"/>
          <w:sz w:val="24"/>
          <w:szCs w:val="24"/>
        </w:rPr>
      </w:pPr>
      <w:r w:rsidRPr="009136DE">
        <w:rPr>
          <w:rFonts w:ascii="Arial" w:hAnsi="Arial" w:cs="Arial"/>
          <w:sz w:val="24"/>
          <w:szCs w:val="24"/>
        </w:rPr>
        <w:t>q</w:t>
      </w:r>
      <w:r w:rsidRPr="009136DE">
        <w:rPr>
          <w:rFonts w:ascii="Cambria Math" w:hAnsi="Cambria Math" w:cs="Cambria Math"/>
          <w:sz w:val="24"/>
          <w:szCs w:val="24"/>
        </w:rPr>
        <w:t>ₚ</w:t>
      </w:r>
      <w:r w:rsidRPr="009136DE">
        <w:rPr>
          <w:rFonts w:ascii="Arial" w:hAnsi="Arial" w:cs="Arial"/>
          <w:sz w:val="24"/>
          <w:szCs w:val="24"/>
        </w:rPr>
        <w:t>ₓ — internal phosphorus cell quota</w:t>
      </w:r>
      <w:r w:rsidR="007B5D18">
        <w:rPr>
          <w:rFonts w:ascii="Arial" w:hAnsi="Arial" w:cs="Arial"/>
          <w:sz w:val="24"/>
          <w:szCs w:val="24"/>
        </w:rPr>
        <w:t>.</w:t>
      </w:r>
      <w:r w:rsidRPr="009136DE">
        <w:rPr>
          <w:rFonts w:ascii="Arial" w:hAnsi="Arial" w:cs="Arial"/>
          <w:sz w:val="24"/>
          <w:szCs w:val="24"/>
        </w:rPr>
        <w:t xml:space="preserve">  </w:t>
      </w:r>
    </w:p>
    <w:p w14:paraId="5B5B2BC5" w14:textId="24F4F770" w:rsidR="00FD6FA9" w:rsidRPr="009136DE" w:rsidRDefault="00165535" w:rsidP="00B304F4">
      <w:pPr>
        <w:jc w:val="both"/>
        <w:rPr>
          <w:rFonts w:ascii="Arial" w:hAnsi="Arial" w:cs="Arial"/>
          <w:sz w:val="24"/>
          <w:szCs w:val="24"/>
        </w:rPr>
      </w:pPr>
      <w:r w:rsidRPr="009136DE">
        <w:rPr>
          <w:rFonts w:ascii="Arial" w:hAnsi="Arial" w:cs="Arial"/>
          <w:sz w:val="24"/>
          <w:szCs w:val="24"/>
        </w:rPr>
        <w:t>q</w:t>
      </w:r>
      <w:r w:rsidRPr="009136DE">
        <w:rPr>
          <w:rFonts w:ascii="Cambria Math" w:hAnsi="Cambria Math" w:cs="Cambria Math"/>
          <w:sz w:val="24"/>
          <w:szCs w:val="24"/>
        </w:rPr>
        <w:t>ₚ</w:t>
      </w:r>
      <w:r w:rsidRPr="009136DE">
        <w:rPr>
          <w:rFonts w:ascii="Arial" w:hAnsi="Arial" w:cs="Arial"/>
          <w:sz w:val="24"/>
          <w:szCs w:val="24"/>
        </w:rPr>
        <w:t>ₓᵐ</w:t>
      </w:r>
      <w:r w:rsidRPr="009136DE">
        <w:rPr>
          <w:rFonts w:ascii="Cambria Math" w:hAnsi="Cambria Math" w:cs="Cambria Math"/>
          <w:sz w:val="24"/>
          <w:szCs w:val="24"/>
        </w:rPr>
        <w:t>ⁱ</w:t>
      </w:r>
      <w:r w:rsidRPr="009136DE">
        <w:rPr>
          <w:rFonts w:ascii="Arial" w:hAnsi="Arial" w:cs="Arial"/>
          <w:sz w:val="24"/>
          <w:szCs w:val="24"/>
        </w:rPr>
        <w:t>ⁿ — min</w:t>
      </w:r>
      <w:r w:rsidR="007B5D18">
        <w:rPr>
          <w:rFonts w:ascii="Arial" w:hAnsi="Arial" w:cs="Arial"/>
          <w:sz w:val="24"/>
          <w:szCs w:val="24"/>
        </w:rPr>
        <w:t xml:space="preserve"> </w:t>
      </w:r>
      <w:r w:rsidRPr="009136DE">
        <w:rPr>
          <w:rFonts w:ascii="Arial" w:hAnsi="Arial" w:cs="Arial"/>
          <w:sz w:val="24"/>
          <w:szCs w:val="24"/>
        </w:rPr>
        <w:t>phosphorus cell quota</w:t>
      </w:r>
      <w:r w:rsidR="007B5D18">
        <w:rPr>
          <w:rFonts w:ascii="Arial" w:hAnsi="Arial" w:cs="Arial"/>
          <w:sz w:val="24"/>
          <w:szCs w:val="24"/>
        </w:rPr>
        <w:t>.</w:t>
      </w:r>
    </w:p>
    <w:p w14:paraId="2DDCA357" w14:textId="2E4E8C22" w:rsidR="00130707" w:rsidRDefault="00130707" w:rsidP="00B304F4">
      <w:pPr>
        <w:jc w:val="both"/>
        <w:rPr>
          <w:rFonts w:ascii="Arial" w:hAnsi="Arial" w:cs="Arial"/>
          <w:b/>
          <w:bCs/>
          <w:sz w:val="28"/>
          <w:szCs w:val="28"/>
        </w:rPr>
      </w:pPr>
      <w:r w:rsidRPr="00C86A6F">
        <w:rPr>
          <w:rFonts w:ascii="Arial" w:hAnsi="Arial" w:cs="Arial"/>
          <w:b/>
          <w:bCs/>
          <w:sz w:val="28"/>
          <w:szCs w:val="28"/>
        </w:rPr>
        <w:t xml:space="preserve">Factors to Consider for </w:t>
      </w:r>
      <w:proofErr w:type="spellStart"/>
      <w:r w:rsidRPr="00C86A6F">
        <w:rPr>
          <w:rFonts w:ascii="Arial" w:hAnsi="Arial" w:cs="Arial"/>
          <w:b/>
          <w:bCs/>
          <w:sz w:val="28"/>
          <w:szCs w:val="28"/>
        </w:rPr>
        <w:t>Modeling</w:t>
      </w:r>
      <w:proofErr w:type="spellEnd"/>
      <w:r w:rsidRPr="00C86A6F">
        <w:rPr>
          <w:rFonts w:ascii="Arial" w:hAnsi="Arial" w:cs="Arial"/>
          <w:b/>
          <w:bCs/>
          <w:sz w:val="28"/>
          <w:szCs w:val="28"/>
        </w:rPr>
        <w:t xml:space="preserve"> Photobioreactors </w:t>
      </w:r>
      <w:proofErr w:type="gramStart"/>
      <w:r w:rsidR="006E52FB">
        <w:rPr>
          <w:rFonts w:ascii="Arial" w:hAnsi="Arial" w:cs="Arial"/>
          <w:b/>
          <w:bCs/>
          <w:sz w:val="28"/>
          <w:szCs w:val="28"/>
        </w:rPr>
        <w:t xml:space="preserve">for </w:t>
      </w:r>
      <w:r w:rsidRPr="00C86A6F">
        <w:rPr>
          <w:rFonts w:ascii="Arial" w:hAnsi="Arial" w:cs="Arial"/>
          <w:b/>
          <w:bCs/>
          <w:sz w:val="28"/>
          <w:szCs w:val="28"/>
        </w:rPr>
        <w:t xml:space="preserve"> Microalgae</w:t>
      </w:r>
      <w:proofErr w:type="gramEnd"/>
      <w:r w:rsidRPr="00C86A6F">
        <w:rPr>
          <w:rFonts w:ascii="Arial" w:hAnsi="Arial" w:cs="Arial"/>
          <w:b/>
          <w:bCs/>
          <w:sz w:val="28"/>
          <w:szCs w:val="28"/>
        </w:rPr>
        <w:t xml:space="preserve"> Biomass Production</w:t>
      </w:r>
    </w:p>
    <w:p w14:paraId="6ED7E509" w14:textId="19CBDCAC" w:rsidR="00511E75" w:rsidRPr="00511E75" w:rsidRDefault="00511E75" w:rsidP="00B304F4">
      <w:pPr>
        <w:jc w:val="both"/>
        <w:rPr>
          <w:rFonts w:ascii="Arial" w:hAnsi="Arial" w:cs="Arial"/>
          <w:sz w:val="24"/>
          <w:szCs w:val="24"/>
        </w:rPr>
      </w:pPr>
      <w:r w:rsidRPr="00511E75">
        <w:rPr>
          <w:rFonts w:ascii="Arial" w:hAnsi="Arial" w:cs="Arial"/>
          <w:sz w:val="24"/>
          <w:szCs w:val="24"/>
        </w:rPr>
        <w:t xml:space="preserve">It's crucial to predict photobioreactor </w:t>
      </w:r>
      <w:proofErr w:type="spellStart"/>
      <w:r w:rsidRPr="00511E75">
        <w:rPr>
          <w:rFonts w:ascii="Arial" w:hAnsi="Arial" w:cs="Arial"/>
          <w:sz w:val="24"/>
          <w:szCs w:val="24"/>
        </w:rPr>
        <w:t>behavior</w:t>
      </w:r>
      <w:proofErr w:type="spellEnd"/>
      <w:r w:rsidRPr="00511E75">
        <w:rPr>
          <w:rFonts w:ascii="Arial" w:hAnsi="Arial" w:cs="Arial"/>
          <w:sz w:val="24"/>
          <w:szCs w:val="24"/>
        </w:rPr>
        <w:t xml:space="preserve"> while doing research on the large-scale generation of microalgae </w:t>
      </w:r>
      <w:proofErr w:type="gramStart"/>
      <w:r w:rsidRPr="00511E75">
        <w:rPr>
          <w:rFonts w:ascii="Arial" w:hAnsi="Arial" w:cs="Arial"/>
          <w:sz w:val="24"/>
          <w:szCs w:val="24"/>
        </w:rPr>
        <w:t>biomass.</w:t>
      </w:r>
      <w:r w:rsidR="000608AE">
        <w:rPr>
          <w:rFonts w:ascii="Arial" w:hAnsi="Arial" w:cs="Arial"/>
          <w:sz w:val="24"/>
          <w:szCs w:val="24"/>
        </w:rPr>
        <w:t>(</w:t>
      </w:r>
      <w:proofErr w:type="gramEnd"/>
      <w:r w:rsidR="000608AE" w:rsidRPr="000608AE">
        <w:rPr>
          <w:rFonts w:ascii="Arial" w:hAnsi="Arial" w:cs="Arial"/>
          <w:color w:val="222222"/>
          <w:sz w:val="24"/>
          <w:szCs w:val="24"/>
          <w:shd w:val="clear" w:color="auto" w:fill="FFFFFF"/>
        </w:rPr>
        <w:t xml:space="preserve"> </w:t>
      </w:r>
      <w:r w:rsidR="000608AE" w:rsidRPr="009136DE">
        <w:rPr>
          <w:rFonts w:ascii="Arial" w:hAnsi="Arial" w:cs="Arial"/>
          <w:color w:val="222222"/>
          <w:sz w:val="24"/>
          <w:szCs w:val="24"/>
          <w:shd w:val="clear" w:color="auto" w:fill="FFFFFF"/>
        </w:rPr>
        <w:t>Zhao, B., Zhang, Y., Xiong, K., Zhang, Z., Hao, X., &amp; Liu, T. 2011).</w:t>
      </w:r>
      <w:r w:rsidRPr="00511E75">
        <w:rPr>
          <w:rFonts w:ascii="Arial" w:hAnsi="Arial" w:cs="Arial"/>
          <w:sz w:val="24"/>
          <w:szCs w:val="24"/>
        </w:rPr>
        <w:t xml:space="preserve"> Time and money will be saved as a result of optimizing the production of microalgae biomass.</w:t>
      </w:r>
      <w:r w:rsidR="00383134">
        <w:rPr>
          <w:rFonts w:ascii="Arial" w:hAnsi="Arial" w:cs="Arial"/>
          <w:sz w:val="24"/>
          <w:szCs w:val="24"/>
        </w:rPr>
        <w:t>(</w:t>
      </w:r>
      <w:r w:rsidRPr="00511E75">
        <w:rPr>
          <w:rFonts w:ascii="Arial" w:hAnsi="Arial" w:cs="Arial"/>
          <w:sz w:val="24"/>
          <w:szCs w:val="24"/>
        </w:rPr>
        <w:t>Since temperature and light are two factors that directly affect an algae's capacity to create biomass, photobioreactors are essential to the generation of microalgae biomass.</w:t>
      </w:r>
      <w:r w:rsidR="00A3794F">
        <w:rPr>
          <w:rFonts w:ascii="Arial" w:hAnsi="Arial" w:cs="Arial"/>
          <w:sz w:val="24"/>
          <w:szCs w:val="24"/>
        </w:rPr>
        <w:t>(</w:t>
      </w:r>
      <w:r w:rsidR="00A3794F" w:rsidRPr="00A3794F">
        <w:rPr>
          <w:rFonts w:ascii="Arial" w:hAnsi="Arial" w:cs="Arial"/>
          <w:sz w:val="24"/>
          <w:szCs w:val="24"/>
        </w:rPr>
        <w:t xml:space="preserve"> </w:t>
      </w:r>
      <w:proofErr w:type="spellStart"/>
      <w:r w:rsidR="00A3794F" w:rsidRPr="009136DE">
        <w:rPr>
          <w:rFonts w:ascii="Arial" w:hAnsi="Arial" w:cs="Arial"/>
          <w:sz w:val="24"/>
          <w:szCs w:val="24"/>
        </w:rPr>
        <w:t>Mimouni,Virginie</w:t>
      </w:r>
      <w:proofErr w:type="spellEnd"/>
      <w:r w:rsidR="00846E3A">
        <w:rPr>
          <w:rFonts w:ascii="Arial" w:hAnsi="Arial" w:cs="Arial"/>
          <w:sz w:val="24"/>
          <w:szCs w:val="24"/>
        </w:rPr>
        <w:t xml:space="preserve"> </w:t>
      </w:r>
      <w:r w:rsidRPr="00511E75">
        <w:rPr>
          <w:rFonts w:ascii="Arial" w:hAnsi="Arial" w:cs="Arial"/>
          <w:sz w:val="24"/>
          <w:szCs w:val="24"/>
        </w:rPr>
        <w:t xml:space="preserve">The latitude and orientation of the photobioreactor, variations in light intensity due to seasonal changes, the influence of nearby objects casting shadows, the reflective qualities of the photobioreactor's surfaces, the absorption of light by microalgae affecting light distribution within the photobioreactor, the specific species of microalgae being used, </w:t>
      </w:r>
      <w:r w:rsidR="004E4599">
        <w:rPr>
          <w:rFonts w:ascii="Arial" w:hAnsi="Arial" w:cs="Arial"/>
          <w:sz w:val="24"/>
          <w:szCs w:val="24"/>
        </w:rPr>
        <w:t xml:space="preserve">and the </w:t>
      </w:r>
      <w:r w:rsidR="004E4599" w:rsidRPr="004E4599">
        <w:rPr>
          <w:rFonts w:ascii="Arial" w:hAnsi="Arial" w:cs="Arial"/>
          <w:sz w:val="24"/>
          <w:szCs w:val="24"/>
        </w:rPr>
        <w:t xml:space="preserve"> impact of light gradients on microalgae growth and dark respiration.</w:t>
      </w:r>
      <w:r w:rsidR="00A17378">
        <w:rPr>
          <w:rFonts w:ascii="Arial" w:hAnsi="Arial" w:cs="Arial"/>
          <w:sz w:val="24"/>
          <w:szCs w:val="24"/>
        </w:rPr>
        <w:t>(</w:t>
      </w:r>
      <w:r w:rsidR="00A17378" w:rsidRPr="00A17378">
        <w:rPr>
          <w:rFonts w:ascii="Arial" w:hAnsi="Arial" w:cs="Arial"/>
          <w:sz w:val="24"/>
          <w:szCs w:val="24"/>
        </w:rPr>
        <w:t xml:space="preserve"> </w:t>
      </w:r>
      <w:proofErr w:type="spellStart"/>
      <w:r w:rsidR="00A17378" w:rsidRPr="009136DE">
        <w:rPr>
          <w:rFonts w:ascii="Arial" w:hAnsi="Arial" w:cs="Arial"/>
          <w:sz w:val="24"/>
          <w:szCs w:val="24"/>
        </w:rPr>
        <w:t>Shriwastav</w:t>
      </w:r>
      <w:proofErr w:type="spellEnd"/>
      <w:r w:rsidR="00A17378" w:rsidRPr="009136DE">
        <w:rPr>
          <w:rFonts w:ascii="Arial" w:hAnsi="Arial" w:cs="Arial"/>
          <w:sz w:val="24"/>
          <w:szCs w:val="24"/>
        </w:rPr>
        <w:t xml:space="preserve">, Amritanshu, </w:t>
      </w:r>
      <w:proofErr w:type="spellStart"/>
      <w:r w:rsidR="00A17378" w:rsidRPr="009136DE">
        <w:rPr>
          <w:rFonts w:ascii="Arial" w:hAnsi="Arial" w:cs="Arial"/>
          <w:sz w:val="24"/>
          <w:szCs w:val="24"/>
        </w:rPr>
        <w:t>Jee</w:t>
      </w:r>
      <w:r w:rsidR="00CF07CB">
        <w:rPr>
          <w:rFonts w:ascii="Arial" w:hAnsi="Arial" w:cs="Arial"/>
          <w:sz w:val="24"/>
          <w:szCs w:val="24"/>
        </w:rPr>
        <w:t>n</w:t>
      </w:r>
      <w:r w:rsidR="00A17378" w:rsidRPr="009136DE">
        <w:rPr>
          <w:rFonts w:ascii="Arial" w:hAnsi="Arial" w:cs="Arial"/>
          <w:sz w:val="24"/>
          <w:szCs w:val="24"/>
        </w:rPr>
        <w:t>Thomas</w:t>
      </w:r>
      <w:proofErr w:type="spellEnd"/>
      <w:r w:rsidR="00CF07CB">
        <w:rPr>
          <w:rFonts w:ascii="Arial" w:hAnsi="Arial" w:cs="Arial"/>
          <w:sz w:val="24"/>
          <w:szCs w:val="24"/>
        </w:rPr>
        <w:t xml:space="preserve"> 2017) </w:t>
      </w:r>
      <w:r w:rsidR="00D01DC8">
        <w:rPr>
          <w:rFonts w:ascii="Arial" w:hAnsi="Arial" w:cs="Arial"/>
          <w:sz w:val="24"/>
          <w:szCs w:val="24"/>
        </w:rPr>
        <w:t xml:space="preserve"> .</w:t>
      </w:r>
      <w:r w:rsidRPr="00511E75">
        <w:rPr>
          <w:rFonts w:ascii="Arial" w:hAnsi="Arial" w:cs="Arial"/>
          <w:sz w:val="24"/>
          <w:szCs w:val="24"/>
        </w:rPr>
        <w:t xml:space="preserve">should all be taken into account when </w:t>
      </w:r>
      <w:proofErr w:type="spellStart"/>
      <w:r w:rsidRPr="00511E75">
        <w:rPr>
          <w:rFonts w:ascii="Arial" w:hAnsi="Arial" w:cs="Arial"/>
          <w:sz w:val="24"/>
          <w:szCs w:val="24"/>
        </w:rPr>
        <w:t>modeling</w:t>
      </w:r>
      <w:proofErr w:type="spellEnd"/>
      <w:r w:rsidRPr="00511E75">
        <w:rPr>
          <w:rFonts w:ascii="Arial" w:hAnsi="Arial" w:cs="Arial"/>
          <w:sz w:val="24"/>
          <w:szCs w:val="24"/>
        </w:rPr>
        <w:t xml:space="preserve"> photobioreactors for </w:t>
      </w:r>
      <w:r w:rsidRPr="00511E75">
        <w:rPr>
          <w:rFonts w:ascii="Arial" w:hAnsi="Arial" w:cs="Arial"/>
          <w:sz w:val="24"/>
          <w:szCs w:val="24"/>
        </w:rPr>
        <w:lastRenderedPageBreak/>
        <w:t xml:space="preserve">sustainable microalgae biomass production. </w:t>
      </w:r>
    </w:p>
    <w:p w14:paraId="657F3E25" w14:textId="77777777" w:rsidR="00511E75" w:rsidRPr="00511E75" w:rsidRDefault="00511E75" w:rsidP="00B304F4">
      <w:pPr>
        <w:jc w:val="both"/>
        <w:rPr>
          <w:rFonts w:ascii="Arial" w:hAnsi="Arial" w:cs="Arial"/>
          <w:sz w:val="24"/>
          <w:szCs w:val="24"/>
        </w:rPr>
      </w:pPr>
    </w:p>
    <w:p w14:paraId="6EA3BB10" w14:textId="261D9F9E" w:rsidR="00E12026" w:rsidRPr="00C86A6F" w:rsidRDefault="005F2C99" w:rsidP="00B304F4">
      <w:pPr>
        <w:jc w:val="both"/>
        <w:rPr>
          <w:rFonts w:ascii="Arial" w:hAnsi="Arial" w:cs="Arial"/>
          <w:b/>
          <w:bCs/>
          <w:sz w:val="28"/>
          <w:szCs w:val="28"/>
        </w:rPr>
      </w:pPr>
      <w:r>
        <w:rPr>
          <w:rFonts w:ascii="Arial" w:hAnsi="Arial" w:cs="Arial"/>
          <w:b/>
          <w:bCs/>
          <w:sz w:val="28"/>
          <w:szCs w:val="28"/>
        </w:rPr>
        <w:t xml:space="preserve">Conclusion </w:t>
      </w:r>
    </w:p>
    <w:p w14:paraId="20A62C42" w14:textId="10769773" w:rsidR="003F576B" w:rsidRPr="002150FC" w:rsidRDefault="00E12026" w:rsidP="00B304F4">
      <w:pPr>
        <w:jc w:val="both"/>
        <w:rPr>
          <w:rFonts w:ascii="Arial" w:hAnsi="Arial" w:cs="Arial"/>
          <w:color w:val="222222"/>
          <w:sz w:val="24"/>
          <w:szCs w:val="24"/>
          <w:shd w:val="clear" w:color="auto" w:fill="FFFFFF"/>
        </w:rPr>
      </w:pPr>
      <w:r w:rsidRPr="009136DE">
        <w:rPr>
          <w:rFonts w:ascii="Arial" w:hAnsi="Arial" w:cs="Arial"/>
          <w:sz w:val="24"/>
          <w:szCs w:val="24"/>
        </w:rPr>
        <w:t xml:space="preserve">Utilizing microalgae biomass as a resource will help meet current demands without depleting resources needed for future </w:t>
      </w:r>
      <w:proofErr w:type="gramStart"/>
      <w:r w:rsidRPr="009136DE">
        <w:rPr>
          <w:rFonts w:ascii="Arial" w:hAnsi="Arial" w:cs="Arial"/>
          <w:sz w:val="24"/>
          <w:szCs w:val="24"/>
        </w:rPr>
        <w:t>generations</w:t>
      </w:r>
      <w:r w:rsidR="6FACECB6" w:rsidRPr="6FACECB6">
        <w:rPr>
          <w:rFonts w:ascii="Arial" w:hAnsi="Arial" w:cs="Arial"/>
          <w:sz w:val="24"/>
          <w:szCs w:val="24"/>
        </w:rPr>
        <w:t>.</w:t>
      </w:r>
      <w:r w:rsidR="00582419">
        <w:rPr>
          <w:rFonts w:ascii="Arial" w:hAnsi="Arial" w:cs="Arial"/>
          <w:sz w:val="24"/>
          <w:szCs w:val="24"/>
        </w:rPr>
        <w:t>(</w:t>
      </w:r>
      <w:proofErr w:type="gramEnd"/>
      <w:r w:rsidR="00582419" w:rsidRPr="00582419">
        <w:rPr>
          <w:rFonts w:ascii="Arial" w:hAnsi="Arial" w:cs="Arial"/>
          <w:color w:val="222222"/>
          <w:sz w:val="24"/>
          <w:szCs w:val="24"/>
          <w:shd w:val="clear" w:color="auto" w:fill="FFFFFF"/>
        </w:rPr>
        <w:t xml:space="preserve"> </w:t>
      </w:r>
      <w:r w:rsidR="00582419" w:rsidRPr="009136DE">
        <w:rPr>
          <w:rFonts w:ascii="Arial" w:hAnsi="Arial" w:cs="Arial"/>
          <w:color w:val="222222"/>
          <w:sz w:val="24"/>
          <w:szCs w:val="24"/>
          <w:shd w:val="clear" w:color="auto" w:fill="FFFFFF"/>
        </w:rPr>
        <w:t>Shadi W. Hassan, and Fawzi Banat</w:t>
      </w:r>
      <w:r w:rsidR="00582419" w:rsidRPr="0C2F28E6">
        <w:rPr>
          <w:rFonts w:ascii="Arial" w:hAnsi="Arial" w:cs="Arial"/>
          <w:sz w:val="24"/>
          <w:szCs w:val="24"/>
        </w:rPr>
        <w:t xml:space="preserve"> </w:t>
      </w:r>
      <w:r w:rsidR="00582419">
        <w:rPr>
          <w:rFonts w:ascii="Arial" w:hAnsi="Arial" w:cs="Arial"/>
          <w:sz w:val="24"/>
          <w:szCs w:val="24"/>
        </w:rPr>
        <w:t>2022).</w:t>
      </w:r>
      <w:r w:rsidR="0C2F28E6" w:rsidRPr="0C2F28E6">
        <w:rPr>
          <w:rFonts w:ascii="Arial" w:hAnsi="Arial" w:cs="Arial"/>
          <w:sz w:val="24"/>
          <w:szCs w:val="24"/>
        </w:rPr>
        <w:t>It</w:t>
      </w:r>
      <w:r w:rsidRPr="009136DE">
        <w:rPr>
          <w:rFonts w:ascii="Arial" w:hAnsi="Arial" w:cs="Arial"/>
          <w:sz w:val="24"/>
          <w:szCs w:val="24"/>
        </w:rPr>
        <w:t xml:space="preserve"> is a crucial component in manufacturing pharmaceuticals, biomedical instruments, biofuels, nutritional supplements, and aquaculture feeds</w:t>
      </w:r>
      <w:r w:rsidR="0C2F28E6" w:rsidRPr="0C2F28E6">
        <w:rPr>
          <w:rFonts w:ascii="Arial" w:hAnsi="Arial" w:cs="Arial"/>
          <w:sz w:val="24"/>
          <w:szCs w:val="24"/>
        </w:rPr>
        <w:t>.</w:t>
      </w:r>
      <w:r w:rsidR="00E14B74">
        <w:rPr>
          <w:rFonts w:ascii="Arial" w:hAnsi="Arial" w:cs="Arial"/>
          <w:sz w:val="24"/>
          <w:szCs w:val="24"/>
        </w:rPr>
        <w:t>(</w:t>
      </w:r>
      <w:r w:rsidR="00E14B74" w:rsidRPr="00E14B74">
        <w:rPr>
          <w:rFonts w:ascii="Arial" w:hAnsi="Arial" w:cs="Arial"/>
          <w:color w:val="222222"/>
          <w:sz w:val="24"/>
          <w:szCs w:val="24"/>
          <w:shd w:val="clear" w:color="auto" w:fill="FFFFFF"/>
        </w:rPr>
        <w:t xml:space="preserve"> </w:t>
      </w:r>
      <w:proofErr w:type="spellStart"/>
      <w:r w:rsidR="00E14B74" w:rsidRPr="009136DE">
        <w:rPr>
          <w:rFonts w:ascii="Arial" w:hAnsi="Arial" w:cs="Arial"/>
          <w:color w:val="222222"/>
          <w:sz w:val="24"/>
          <w:szCs w:val="24"/>
          <w:shd w:val="clear" w:color="auto" w:fill="FFFFFF"/>
        </w:rPr>
        <w:t>Kasiri</w:t>
      </w:r>
      <w:proofErr w:type="spellEnd"/>
      <w:r w:rsidR="00E14B74" w:rsidRPr="009136DE">
        <w:rPr>
          <w:rFonts w:ascii="Arial" w:hAnsi="Arial" w:cs="Arial"/>
          <w:color w:val="222222"/>
          <w:sz w:val="24"/>
          <w:szCs w:val="24"/>
          <w:shd w:val="clear" w:color="auto" w:fill="FFFFFF"/>
        </w:rPr>
        <w:t>, Sepideh, Ania Ulrich</w:t>
      </w:r>
      <w:r w:rsidR="002150FC">
        <w:rPr>
          <w:rFonts w:ascii="Arial" w:hAnsi="Arial" w:cs="Arial"/>
          <w:color w:val="222222"/>
          <w:sz w:val="24"/>
          <w:szCs w:val="24"/>
          <w:shd w:val="clear" w:color="auto" w:fill="FFFFFF"/>
        </w:rPr>
        <w:t xml:space="preserve"> 2016)</w:t>
      </w:r>
      <w:r w:rsidRPr="009136DE">
        <w:rPr>
          <w:rFonts w:ascii="Arial" w:hAnsi="Arial" w:cs="Arial"/>
          <w:sz w:val="24"/>
          <w:szCs w:val="24"/>
        </w:rPr>
        <w:t xml:space="preserve"> </w:t>
      </w:r>
      <w:r w:rsidR="002150FC">
        <w:rPr>
          <w:rFonts w:ascii="Arial" w:hAnsi="Arial" w:cs="Arial"/>
          <w:sz w:val="24"/>
          <w:szCs w:val="24"/>
        </w:rPr>
        <w:t>.</w:t>
      </w:r>
      <w:r w:rsidRPr="009136DE">
        <w:rPr>
          <w:rFonts w:ascii="Arial" w:hAnsi="Arial" w:cs="Arial"/>
          <w:sz w:val="24"/>
          <w:szCs w:val="24"/>
        </w:rPr>
        <w:t xml:space="preserve">Additionally, it is commonly used in </w:t>
      </w:r>
      <w:proofErr w:type="spellStart"/>
      <w:r w:rsidRPr="009136DE">
        <w:rPr>
          <w:rFonts w:ascii="Arial" w:hAnsi="Arial" w:cs="Arial"/>
          <w:sz w:val="24"/>
          <w:szCs w:val="24"/>
        </w:rPr>
        <w:t>phycoremediation</w:t>
      </w:r>
      <w:proofErr w:type="spellEnd"/>
      <w:r w:rsidRPr="009136DE">
        <w:rPr>
          <w:rFonts w:ascii="Arial" w:hAnsi="Arial" w:cs="Arial"/>
          <w:sz w:val="24"/>
          <w:szCs w:val="24"/>
        </w:rPr>
        <w:t xml:space="preserve"> of contaminated water.</w:t>
      </w:r>
      <w:r w:rsidR="003F576B" w:rsidRPr="003F576B">
        <w:rPr>
          <w:rFonts w:ascii="Times New Roman" w:eastAsia="Times New Roman" w:hAnsi="Times New Roman" w:cs="Times New Roman"/>
          <w:kern w:val="0"/>
          <w:sz w:val="24"/>
          <w:szCs w:val="24"/>
          <w:lang w:eastAsia="en-IN"/>
          <w14:ligatures w14:val="none"/>
        </w:rPr>
        <w:t xml:space="preserve"> </w:t>
      </w:r>
    </w:p>
    <w:p w14:paraId="4754DBDA" w14:textId="6152BCA7" w:rsidR="003F576B" w:rsidRPr="003F576B" w:rsidRDefault="003F576B" w:rsidP="00B304F4">
      <w:pPr>
        <w:jc w:val="both"/>
        <w:rPr>
          <w:rFonts w:ascii="Arial" w:hAnsi="Arial" w:cs="Arial"/>
          <w:sz w:val="24"/>
          <w:szCs w:val="24"/>
        </w:rPr>
      </w:pPr>
      <w:r w:rsidRPr="003F576B">
        <w:rPr>
          <w:rFonts w:ascii="Arial" w:hAnsi="Arial" w:cs="Arial"/>
          <w:sz w:val="24"/>
          <w:szCs w:val="24"/>
        </w:rPr>
        <w:t>The long-term sustainability of freshwater and marine habitats is impacted by the disruption of the food chain caused by the production of aquaculture feeds from forage fish. The use of terrestrial plants as aquaculture feed is associated with overuse of freshwater resources and deforestation. As a result, vital food supplies including soybeans, maize, cottonseed, peas, wheat, and barley become scarce. Microalgae are a superior choice for producing feed for aquaculture because they yield higher net biomass than terrestrial plants.</w:t>
      </w:r>
      <w:r w:rsidR="00165AEE" w:rsidRPr="00165AEE">
        <w:rPr>
          <w:rFonts w:ascii="Arial" w:hAnsi="Arial" w:cs="Arial"/>
          <w:color w:val="222222"/>
          <w:sz w:val="24"/>
          <w:szCs w:val="24"/>
          <w:shd w:val="clear" w:color="auto" w:fill="FFFFFF"/>
        </w:rPr>
        <w:t xml:space="preserve"> </w:t>
      </w:r>
      <w:r w:rsidR="00165AEE">
        <w:rPr>
          <w:rFonts w:ascii="Arial" w:hAnsi="Arial" w:cs="Arial"/>
          <w:color w:val="222222"/>
          <w:sz w:val="24"/>
          <w:szCs w:val="24"/>
          <w:shd w:val="clear" w:color="auto" w:fill="FFFFFF"/>
        </w:rPr>
        <w:t>(</w:t>
      </w:r>
      <w:r w:rsidR="00165AEE" w:rsidRPr="009136DE">
        <w:rPr>
          <w:rFonts w:ascii="Arial" w:hAnsi="Arial" w:cs="Arial"/>
          <w:color w:val="222222"/>
          <w:sz w:val="24"/>
          <w:szCs w:val="24"/>
          <w:shd w:val="clear" w:color="auto" w:fill="FFFFFF"/>
        </w:rPr>
        <w:t>Bose, A., Lin, R., Rajendran</w:t>
      </w:r>
      <w:r w:rsidR="00165AEE" w:rsidRPr="003F576B">
        <w:rPr>
          <w:rFonts w:ascii="Arial" w:hAnsi="Arial" w:cs="Arial"/>
          <w:sz w:val="24"/>
          <w:szCs w:val="24"/>
        </w:rPr>
        <w:t xml:space="preserve"> </w:t>
      </w:r>
      <w:r w:rsidR="00165AEE">
        <w:rPr>
          <w:rFonts w:ascii="Arial" w:hAnsi="Arial" w:cs="Arial"/>
          <w:sz w:val="24"/>
          <w:szCs w:val="24"/>
        </w:rPr>
        <w:t xml:space="preserve">2016) </w:t>
      </w:r>
      <w:r w:rsidRPr="003F576B">
        <w:rPr>
          <w:rFonts w:ascii="Arial" w:hAnsi="Arial" w:cs="Arial"/>
          <w:sz w:val="24"/>
          <w:szCs w:val="24"/>
        </w:rPr>
        <w:t>They do not generally require freshwater for growth, and they grow faster in wastewater.</w:t>
      </w:r>
    </w:p>
    <w:p w14:paraId="3BC089B7" w14:textId="77777777" w:rsidR="00E12026" w:rsidRPr="009136DE" w:rsidRDefault="00E12026" w:rsidP="00B304F4">
      <w:pPr>
        <w:jc w:val="both"/>
        <w:rPr>
          <w:rFonts w:ascii="Arial" w:hAnsi="Arial" w:cs="Arial"/>
          <w:sz w:val="24"/>
          <w:szCs w:val="24"/>
        </w:rPr>
      </w:pPr>
      <w:r w:rsidRPr="009136DE">
        <w:rPr>
          <w:rFonts w:ascii="Arial" w:hAnsi="Arial" w:cs="Arial"/>
          <w:sz w:val="24"/>
          <w:szCs w:val="24"/>
        </w:rPr>
        <w:t xml:space="preserve">Microalgae biomass is considered an efficient resource for aquaculture feed production due to its metabolic characteristics. </w:t>
      </w:r>
      <w:proofErr w:type="spellStart"/>
      <w:r w:rsidRPr="009136DE">
        <w:rPr>
          <w:rFonts w:ascii="Arial" w:hAnsi="Arial" w:cs="Arial"/>
          <w:sz w:val="24"/>
          <w:szCs w:val="24"/>
        </w:rPr>
        <w:t>Analyzing</w:t>
      </w:r>
      <w:proofErr w:type="spellEnd"/>
      <w:r w:rsidRPr="009136DE">
        <w:rPr>
          <w:rFonts w:ascii="Arial" w:hAnsi="Arial" w:cs="Arial"/>
          <w:sz w:val="24"/>
          <w:szCs w:val="24"/>
        </w:rPr>
        <w:t xml:space="preserve"> the effectiveness of microalgae biomass in aquaculture feed production has been published. The use of biofuel is </w:t>
      </w:r>
      <w:r w:rsidRPr="009136DE">
        <w:rPr>
          <w:rFonts w:ascii="Arial" w:hAnsi="Arial" w:cs="Arial"/>
          <w:sz w:val="24"/>
          <w:szCs w:val="24"/>
        </w:rPr>
        <w:t>increasing as a potential replacement for fossil fuels due to concerns about high costs and environmental impact. Switching to biofuels is seen as a way to reduce the strain of using over 86 million barrels of crude oil daily and mitigate the financial impact of rising crude oil prices. Fossil fuel usage contributes to over 25% of CO2 emissions, and using biofuels would provide environmental benefits.</w:t>
      </w:r>
    </w:p>
    <w:p w14:paraId="1F368113" w14:textId="77777777" w:rsidR="00B304F4" w:rsidRDefault="00E12026" w:rsidP="00FF5976">
      <w:pPr>
        <w:jc w:val="both"/>
        <w:rPr>
          <w:rFonts w:ascii="Arial" w:hAnsi="Arial" w:cs="Arial"/>
          <w:color w:val="222222"/>
          <w:sz w:val="24"/>
          <w:szCs w:val="24"/>
          <w:shd w:val="clear" w:color="auto" w:fill="FFFFFF"/>
        </w:rPr>
      </w:pPr>
      <w:r w:rsidRPr="009136DE">
        <w:rPr>
          <w:rFonts w:ascii="Arial" w:hAnsi="Arial" w:cs="Arial"/>
          <w:sz w:val="24"/>
          <w:szCs w:val="24"/>
        </w:rPr>
        <w:t xml:space="preserve">The increased use of terrestrial plants for biofuel production has led to rising food crop prices and increased deforestation, raising concerns about the significance of </w:t>
      </w:r>
      <w:proofErr w:type="gramStart"/>
      <w:r w:rsidRPr="009136DE">
        <w:rPr>
          <w:rFonts w:ascii="Arial" w:hAnsi="Arial" w:cs="Arial"/>
          <w:sz w:val="24"/>
          <w:szCs w:val="24"/>
        </w:rPr>
        <w:t>biofuels</w:t>
      </w:r>
      <w:r w:rsidR="1E740C40" w:rsidRPr="1E740C40">
        <w:rPr>
          <w:rFonts w:ascii="Arial" w:hAnsi="Arial" w:cs="Arial"/>
          <w:sz w:val="24"/>
          <w:szCs w:val="24"/>
        </w:rPr>
        <w:t>.</w:t>
      </w:r>
      <w:r w:rsidR="004914A8">
        <w:rPr>
          <w:rFonts w:ascii="Arial" w:hAnsi="Arial" w:cs="Arial"/>
          <w:sz w:val="24"/>
          <w:szCs w:val="24"/>
        </w:rPr>
        <w:t>(</w:t>
      </w:r>
      <w:proofErr w:type="gramEnd"/>
      <w:r w:rsidR="004914A8" w:rsidRPr="004914A8">
        <w:rPr>
          <w:rFonts w:ascii="Arial" w:hAnsi="Arial" w:cs="Arial"/>
          <w:color w:val="222222"/>
          <w:sz w:val="24"/>
          <w:szCs w:val="24"/>
          <w:shd w:val="clear" w:color="auto" w:fill="FFFFFF"/>
        </w:rPr>
        <w:t xml:space="preserve"> </w:t>
      </w:r>
      <w:r w:rsidR="004914A8" w:rsidRPr="009136DE">
        <w:rPr>
          <w:rFonts w:ascii="Arial" w:hAnsi="Arial" w:cs="Arial"/>
          <w:color w:val="222222"/>
          <w:sz w:val="24"/>
          <w:szCs w:val="24"/>
          <w:shd w:val="clear" w:color="auto" w:fill="FFFFFF"/>
        </w:rPr>
        <w:t xml:space="preserve">Rehman, M., </w:t>
      </w:r>
      <w:proofErr w:type="spellStart"/>
      <w:r w:rsidR="004914A8" w:rsidRPr="009136DE">
        <w:rPr>
          <w:rFonts w:ascii="Arial" w:hAnsi="Arial" w:cs="Arial"/>
          <w:color w:val="222222"/>
          <w:sz w:val="24"/>
          <w:szCs w:val="24"/>
          <w:shd w:val="clear" w:color="auto" w:fill="FFFFFF"/>
        </w:rPr>
        <w:t>Kesharvani</w:t>
      </w:r>
      <w:proofErr w:type="spellEnd"/>
      <w:r w:rsidR="004914A8" w:rsidRPr="009136DE">
        <w:rPr>
          <w:rFonts w:ascii="Arial" w:hAnsi="Arial" w:cs="Arial"/>
          <w:color w:val="222222"/>
          <w:sz w:val="24"/>
          <w:szCs w:val="24"/>
          <w:shd w:val="clear" w:color="auto" w:fill="FFFFFF"/>
        </w:rPr>
        <w:t>, S., Dwivedi, G., &amp; Suneja, K. G. 2022)</w:t>
      </w:r>
      <w:r w:rsidRPr="009136DE">
        <w:rPr>
          <w:rFonts w:ascii="Arial" w:hAnsi="Arial" w:cs="Arial"/>
          <w:sz w:val="24"/>
          <w:szCs w:val="24"/>
        </w:rPr>
        <w:t xml:space="preserve"> This could also increase greenhouse gas emissions rather than decrease them. The main points of contention in the discussion about the viability of biofuels are fuel vs. food, greenhouse gas emissions, and ecosystem </w:t>
      </w:r>
      <w:proofErr w:type="gramStart"/>
      <w:r w:rsidRPr="009136DE">
        <w:rPr>
          <w:rFonts w:ascii="Arial" w:hAnsi="Arial" w:cs="Arial"/>
          <w:sz w:val="24"/>
          <w:szCs w:val="24"/>
        </w:rPr>
        <w:t>services</w:t>
      </w:r>
      <w:r w:rsidR="29278559" w:rsidRPr="29278559">
        <w:rPr>
          <w:rFonts w:ascii="Arial" w:hAnsi="Arial" w:cs="Arial"/>
          <w:sz w:val="24"/>
          <w:szCs w:val="24"/>
        </w:rPr>
        <w:t>.</w:t>
      </w:r>
      <w:r w:rsidR="00193449">
        <w:rPr>
          <w:rFonts w:ascii="Arial" w:hAnsi="Arial" w:cs="Arial"/>
          <w:sz w:val="24"/>
          <w:szCs w:val="24"/>
        </w:rPr>
        <w:t>(</w:t>
      </w:r>
      <w:proofErr w:type="gramEnd"/>
      <w:r w:rsidR="00193449" w:rsidRPr="00193449">
        <w:rPr>
          <w:rFonts w:ascii="Arial" w:hAnsi="Arial" w:cs="Arial"/>
          <w:color w:val="222222"/>
          <w:sz w:val="24"/>
          <w:szCs w:val="24"/>
          <w:shd w:val="clear" w:color="auto" w:fill="FFFFFF"/>
        </w:rPr>
        <w:t xml:space="preserve"> </w:t>
      </w:r>
      <w:r w:rsidR="00193449" w:rsidRPr="009136DE">
        <w:rPr>
          <w:rFonts w:ascii="Arial" w:hAnsi="Arial" w:cs="Arial"/>
          <w:color w:val="222222"/>
          <w:sz w:val="24"/>
          <w:szCs w:val="24"/>
          <w:shd w:val="clear" w:color="auto" w:fill="FFFFFF"/>
        </w:rPr>
        <w:t xml:space="preserve">Amaro, Helena M., </w:t>
      </w:r>
      <w:r w:rsidR="00C83519">
        <w:rPr>
          <w:rFonts w:ascii="Arial" w:hAnsi="Arial" w:cs="Arial"/>
          <w:color w:val="222222"/>
          <w:sz w:val="24"/>
          <w:szCs w:val="24"/>
          <w:shd w:val="clear" w:color="auto" w:fill="FFFFFF"/>
        </w:rPr>
        <w:t>2012)</w:t>
      </w:r>
      <w:r w:rsidRPr="009136DE">
        <w:rPr>
          <w:rFonts w:ascii="Arial" w:hAnsi="Arial" w:cs="Arial"/>
          <w:sz w:val="24"/>
          <w:szCs w:val="24"/>
        </w:rPr>
        <w:t xml:space="preserve"> The issues related to using food crops for biofuels can be addressed by utilizing microalgae biomass, as they develop more quickly and are more efficient at producing biofuel compared to terrestrial plants. Microalgae can store more lipids in their biomass and sequester inorganic carbon, addressing concerns related to greenhouse gas emissions and ecosystem </w:t>
      </w:r>
      <w:proofErr w:type="gramStart"/>
      <w:r w:rsidRPr="009136DE">
        <w:rPr>
          <w:rFonts w:ascii="Arial" w:hAnsi="Arial" w:cs="Arial"/>
          <w:sz w:val="24"/>
          <w:szCs w:val="24"/>
        </w:rPr>
        <w:t>services</w:t>
      </w:r>
      <w:r w:rsidR="1F3A8519" w:rsidRPr="1F3A8519">
        <w:rPr>
          <w:rFonts w:ascii="Arial" w:hAnsi="Arial" w:cs="Arial"/>
          <w:sz w:val="24"/>
          <w:szCs w:val="24"/>
        </w:rPr>
        <w:t>.</w:t>
      </w:r>
      <w:r w:rsidR="00B87140">
        <w:rPr>
          <w:rFonts w:ascii="Arial" w:hAnsi="Arial" w:cs="Arial"/>
          <w:sz w:val="24"/>
          <w:szCs w:val="24"/>
        </w:rPr>
        <w:t>(</w:t>
      </w:r>
      <w:proofErr w:type="gramEnd"/>
      <w:r w:rsidR="00B87140" w:rsidRPr="00B87140">
        <w:rPr>
          <w:rFonts w:ascii="Arial" w:hAnsi="Arial" w:cs="Arial"/>
          <w:color w:val="222222"/>
          <w:sz w:val="24"/>
          <w:szCs w:val="24"/>
          <w:shd w:val="clear" w:color="auto" w:fill="FFFFFF"/>
        </w:rPr>
        <w:t xml:space="preserve"> </w:t>
      </w:r>
      <w:proofErr w:type="spellStart"/>
      <w:r w:rsidR="00B87140" w:rsidRPr="009136DE">
        <w:rPr>
          <w:rFonts w:ascii="Arial" w:hAnsi="Arial" w:cs="Arial"/>
          <w:color w:val="222222"/>
          <w:sz w:val="24"/>
          <w:szCs w:val="24"/>
          <w:shd w:val="clear" w:color="auto" w:fill="FFFFFF"/>
        </w:rPr>
        <w:t>Huesemann</w:t>
      </w:r>
      <w:proofErr w:type="spellEnd"/>
      <w:r w:rsidR="00B87140" w:rsidRPr="009136DE">
        <w:rPr>
          <w:rFonts w:ascii="Arial" w:hAnsi="Arial" w:cs="Arial"/>
          <w:color w:val="222222"/>
          <w:sz w:val="24"/>
          <w:szCs w:val="24"/>
          <w:shd w:val="clear" w:color="auto" w:fill="FFFFFF"/>
        </w:rPr>
        <w:t>, Michael H., et al</w:t>
      </w:r>
      <w:r w:rsidR="00B87140">
        <w:rPr>
          <w:rFonts w:ascii="Arial" w:hAnsi="Arial" w:cs="Arial"/>
          <w:color w:val="222222"/>
          <w:sz w:val="24"/>
          <w:szCs w:val="24"/>
          <w:shd w:val="clear" w:color="auto" w:fill="FFFFFF"/>
        </w:rPr>
        <w:t xml:space="preserve"> 2013</w:t>
      </w:r>
    </w:p>
    <w:p w14:paraId="3ECAA64E" w14:textId="77777777" w:rsidR="00303660" w:rsidRDefault="00303660" w:rsidP="00FF5976">
      <w:pPr>
        <w:jc w:val="both"/>
        <w:rPr>
          <w:rFonts w:ascii="Arial" w:hAnsi="Arial" w:cs="Arial"/>
          <w:color w:val="222222"/>
          <w:sz w:val="24"/>
          <w:szCs w:val="24"/>
          <w:shd w:val="clear" w:color="auto" w:fill="FFFFFF"/>
        </w:rPr>
      </w:pPr>
    </w:p>
    <w:p w14:paraId="59861AA4" w14:textId="77777777" w:rsidR="00303660" w:rsidRDefault="00303660" w:rsidP="00FF5976">
      <w:pPr>
        <w:jc w:val="both"/>
        <w:rPr>
          <w:rFonts w:ascii="Arial" w:hAnsi="Arial" w:cs="Arial"/>
          <w:color w:val="222222"/>
          <w:sz w:val="24"/>
          <w:szCs w:val="24"/>
          <w:shd w:val="clear" w:color="auto" w:fill="FFFFFF"/>
        </w:rPr>
      </w:pPr>
    </w:p>
    <w:p w14:paraId="3A063F06" w14:textId="77777777" w:rsidR="00303660" w:rsidRDefault="00303660" w:rsidP="00FF5976">
      <w:pPr>
        <w:jc w:val="both"/>
        <w:rPr>
          <w:rFonts w:ascii="Arial" w:hAnsi="Arial" w:cs="Arial"/>
          <w:color w:val="222222"/>
          <w:sz w:val="24"/>
          <w:szCs w:val="24"/>
          <w:shd w:val="clear" w:color="auto" w:fill="FFFFFF"/>
        </w:rPr>
      </w:pPr>
    </w:p>
    <w:p w14:paraId="23E0208B" w14:textId="77777777" w:rsidR="00303660" w:rsidRDefault="00303660" w:rsidP="00FF5976">
      <w:pPr>
        <w:jc w:val="both"/>
        <w:rPr>
          <w:rFonts w:ascii="Arial" w:hAnsi="Arial" w:cs="Arial"/>
          <w:color w:val="222222"/>
          <w:sz w:val="24"/>
          <w:szCs w:val="24"/>
          <w:shd w:val="clear" w:color="auto" w:fill="FFFFFF"/>
        </w:rPr>
      </w:pPr>
    </w:p>
    <w:p w14:paraId="78950CFB" w14:textId="77777777" w:rsidR="00303660" w:rsidRDefault="00303660" w:rsidP="00FF5976">
      <w:pPr>
        <w:jc w:val="both"/>
        <w:rPr>
          <w:rFonts w:ascii="Arial" w:hAnsi="Arial" w:cs="Arial"/>
          <w:color w:val="222222"/>
          <w:sz w:val="24"/>
          <w:szCs w:val="24"/>
          <w:shd w:val="clear" w:color="auto" w:fill="FFFFFF"/>
        </w:rPr>
      </w:pPr>
    </w:p>
    <w:p w14:paraId="28FFF01D" w14:textId="77777777" w:rsidR="00303660" w:rsidRDefault="00303660" w:rsidP="00FF5976">
      <w:pPr>
        <w:jc w:val="both"/>
        <w:rPr>
          <w:rFonts w:ascii="Arial" w:hAnsi="Arial" w:cs="Arial"/>
          <w:color w:val="222222"/>
          <w:sz w:val="24"/>
          <w:szCs w:val="24"/>
          <w:shd w:val="clear" w:color="auto" w:fill="FFFFFF"/>
        </w:rPr>
      </w:pPr>
    </w:p>
    <w:p w14:paraId="519CC727" w14:textId="48C493AB" w:rsidR="00303660" w:rsidRDefault="00303660" w:rsidP="00FF5976">
      <w:pPr>
        <w:jc w:val="both"/>
        <w:rPr>
          <w:rFonts w:ascii="Arial" w:hAnsi="Arial" w:cs="Arial"/>
          <w:sz w:val="24"/>
          <w:szCs w:val="24"/>
        </w:rPr>
        <w:sectPr w:rsidR="00303660" w:rsidSect="00B304F4">
          <w:type w:val="continuous"/>
          <w:pgSz w:w="11906" w:h="16838"/>
          <w:pgMar w:top="1440" w:right="1440" w:bottom="1440" w:left="1440" w:header="708" w:footer="708" w:gutter="0"/>
          <w:cols w:num="2" w:space="708"/>
          <w:docGrid w:linePitch="360"/>
        </w:sectPr>
      </w:pPr>
    </w:p>
    <w:p w14:paraId="25872BFB" w14:textId="6CB7386D" w:rsidR="00811BB4" w:rsidRPr="00C86A6F" w:rsidRDefault="00811BB4" w:rsidP="00FF5976">
      <w:pPr>
        <w:jc w:val="both"/>
        <w:rPr>
          <w:rFonts w:ascii="Arial" w:hAnsi="Arial" w:cs="Arial"/>
          <w:b/>
          <w:bCs/>
          <w:sz w:val="28"/>
          <w:szCs w:val="28"/>
        </w:rPr>
      </w:pPr>
      <w:r w:rsidRPr="00C86A6F">
        <w:rPr>
          <w:rFonts w:ascii="Arial" w:hAnsi="Arial" w:cs="Arial"/>
          <w:b/>
          <w:bCs/>
          <w:sz w:val="28"/>
          <w:szCs w:val="28"/>
        </w:rPr>
        <w:lastRenderedPageBreak/>
        <w:t>Reference:</w:t>
      </w:r>
    </w:p>
    <w:p w14:paraId="044563B1" w14:textId="024247DB"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Abreu, Ana P., et al. "A comparison between microalgal autotrophic growth and metabolite accumulation with heterotrophic, mixotrophic and photoheterotrophic cultivation modes." </w:t>
      </w:r>
      <w:r w:rsidRPr="009136DE">
        <w:rPr>
          <w:rFonts w:ascii="Arial" w:hAnsi="Arial" w:cs="Arial"/>
          <w:i/>
          <w:iCs/>
          <w:color w:val="222222"/>
          <w:sz w:val="24"/>
          <w:szCs w:val="24"/>
          <w:shd w:val="clear" w:color="auto" w:fill="FFFFFF"/>
        </w:rPr>
        <w:t>Renewable and Sustainable Energy Reviews</w:t>
      </w:r>
      <w:r w:rsidRPr="009136DE">
        <w:rPr>
          <w:rFonts w:ascii="Arial" w:hAnsi="Arial" w:cs="Arial"/>
          <w:color w:val="222222"/>
          <w:sz w:val="24"/>
          <w:szCs w:val="24"/>
          <w:shd w:val="clear" w:color="auto" w:fill="FFFFFF"/>
        </w:rPr>
        <w:t> 159 (2022): 112247.</w:t>
      </w:r>
    </w:p>
    <w:p w14:paraId="750E412F"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Abu-Ghosh, S., Fixler, D., Dubinsky, Z., &amp; </w:t>
      </w:r>
      <w:proofErr w:type="spellStart"/>
      <w:r w:rsidRPr="009136DE">
        <w:rPr>
          <w:rFonts w:ascii="Arial" w:hAnsi="Arial" w:cs="Arial"/>
          <w:color w:val="222222"/>
          <w:sz w:val="24"/>
          <w:szCs w:val="24"/>
          <w:shd w:val="clear" w:color="auto" w:fill="FFFFFF"/>
        </w:rPr>
        <w:t>Iluz</w:t>
      </w:r>
      <w:proofErr w:type="spellEnd"/>
      <w:r w:rsidRPr="009136DE">
        <w:rPr>
          <w:rFonts w:ascii="Arial" w:hAnsi="Arial" w:cs="Arial"/>
          <w:color w:val="222222"/>
          <w:sz w:val="24"/>
          <w:szCs w:val="24"/>
          <w:shd w:val="clear" w:color="auto" w:fill="FFFFFF"/>
        </w:rPr>
        <w:t>, D. (2015). Continuous background light significantly increases flashing-light enhancement of photosynthesis and growth of microalgae. </w:t>
      </w:r>
      <w:r w:rsidRPr="009136DE">
        <w:rPr>
          <w:rFonts w:ascii="Arial" w:hAnsi="Arial" w:cs="Arial"/>
          <w:i/>
          <w:iCs/>
          <w:color w:val="222222"/>
          <w:sz w:val="24"/>
          <w:szCs w:val="24"/>
          <w:shd w:val="clear" w:color="auto" w:fill="FFFFFF"/>
        </w:rPr>
        <w:t>Bioresource technology</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187</w:t>
      </w:r>
      <w:r w:rsidRPr="009136DE">
        <w:rPr>
          <w:rFonts w:ascii="Arial" w:hAnsi="Arial" w:cs="Arial"/>
          <w:color w:val="222222"/>
          <w:sz w:val="24"/>
          <w:szCs w:val="24"/>
          <w:shd w:val="clear" w:color="auto" w:fill="FFFFFF"/>
        </w:rPr>
        <w:t>, 144-148.</w:t>
      </w:r>
    </w:p>
    <w:p w14:paraId="3EE797A5"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Ahmad, Ashfaq, Shadi W. Hassan, and Fawzi Banat. "An overview of microalgae biomass as a sustainable aquaculture feed ingredient: Food security and circular economy." </w:t>
      </w:r>
      <w:r w:rsidRPr="009136DE">
        <w:rPr>
          <w:rFonts w:ascii="Arial" w:hAnsi="Arial" w:cs="Arial"/>
          <w:i/>
          <w:iCs/>
          <w:color w:val="222222"/>
          <w:sz w:val="24"/>
          <w:szCs w:val="24"/>
          <w:shd w:val="clear" w:color="auto" w:fill="FFFFFF"/>
        </w:rPr>
        <w:t>Bioengineered</w:t>
      </w:r>
      <w:r w:rsidRPr="009136DE">
        <w:rPr>
          <w:rFonts w:ascii="Arial" w:hAnsi="Arial" w:cs="Arial"/>
          <w:color w:val="222222"/>
          <w:sz w:val="24"/>
          <w:szCs w:val="24"/>
          <w:shd w:val="clear" w:color="auto" w:fill="FFFFFF"/>
        </w:rPr>
        <w:t> 13.4 (2022): 9521-9547.</w:t>
      </w:r>
    </w:p>
    <w:p w14:paraId="21CACCD3" w14:textId="77777777" w:rsidR="000F1E22"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Ahmad, I., A. </w:t>
      </w:r>
      <w:proofErr w:type="spellStart"/>
      <w:r w:rsidRPr="009136DE">
        <w:rPr>
          <w:rFonts w:ascii="Arial" w:hAnsi="Arial" w:cs="Arial"/>
          <w:sz w:val="24"/>
          <w:szCs w:val="24"/>
        </w:rPr>
        <w:t>Yuzir</w:t>
      </w:r>
      <w:proofErr w:type="spellEnd"/>
      <w:r w:rsidRPr="009136DE">
        <w:rPr>
          <w:rFonts w:ascii="Arial" w:hAnsi="Arial" w:cs="Arial"/>
          <w:sz w:val="24"/>
          <w:szCs w:val="24"/>
        </w:rPr>
        <w:t xml:space="preserve">, S. E. Mohamad, K. Iwamoto, and N. Abdullah. "Role of </w:t>
      </w:r>
    </w:p>
    <w:p w14:paraId="55B15A40" w14:textId="1FC69EE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i/>
          <w:iCs/>
          <w:sz w:val="24"/>
          <w:szCs w:val="24"/>
        </w:rPr>
        <w:t>Materials Science and Engineering</w:t>
      </w:r>
      <w:r w:rsidRPr="009136DE">
        <w:rPr>
          <w:rFonts w:ascii="Arial" w:hAnsi="Arial" w:cs="Arial"/>
          <w:sz w:val="24"/>
          <w:szCs w:val="24"/>
        </w:rPr>
        <w:t>, vol. 1051, no. 1, p. 012059. IOP Publishing, 2021.</w:t>
      </w:r>
    </w:p>
    <w:p w14:paraId="0FE023C4"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sz w:val="24"/>
          <w:szCs w:val="24"/>
        </w:rPr>
        <w:t>AlMallahi</w:t>
      </w:r>
      <w:proofErr w:type="spellEnd"/>
      <w:r w:rsidRPr="009136DE">
        <w:rPr>
          <w:rFonts w:ascii="Arial" w:hAnsi="Arial" w:cs="Arial"/>
          <w:sz w:val="24"/>
          <w:szCs w:val="24"/>
        </w:rPr>
        <w:t xml:space="preserve">, Maryam Nooman, Sara Maen Asaad, Abrar Inayat, K. Harby, and Mahmoud </w:t>
      </w:r>
      <w:proofErr w:type="spellStart"/>
      <w:r w:rsidRPr="009136DE">
        <w:rPr>
          <w:rFonts w:ascii="Arial" w:hAnsi="Arial" w:cs="Arial"/>
          <w:sz w:val="24"/>
          <w:szCs w:val="24"/>
        </w:rPr>
        <w:t>Elgendi</w:t>
      </w:r>
      <w:proofErr w:type="spellEnd"/>
      <w:r w:rsidRPr="009136DE">
        <w:rPr>
          <w:rFonts w:ascii="Arial" w:hAnsi="Arial" w:cs="Arial"/>
          <w:sz w:val="24"/>
          <w:szCs w:val="24"/>
        </w:rPr>
        <w:t>. "Analysis of solar-powered adsorption desalination systems: current research trends, developments, and future perspectives." </w:t>
      </w:r>
      <w:r w:rsidRPr="009136DE">
        <w:rPr>
          <w:rFonts w:ascii="Arial" w:hAnsi="Arial" w:cs="Arial"/>
          <w:i/>
          <w:iCs/>
          <w:sz w:val="24"/>
          <w:szCs w:val="24"/>
        </w:rPr>
        <w:t xml:space="preserve">International Journal of </w:t>
      </w:r>
      <w:proofErr w:type="spellStart"/>
      <w:r w:rsidRPr="009136DE">
        <w:rPr>
          <w:rFonts w:ascii="Arial" w:hAnsi="Arial" w:cs="Arial"/>
          <w:i/>
          <w:iCs/>
          <w:sz w:val="24"/>
          <w:szCs w:val="24"/>
        </w:rPr>
        <w:t>Thermofluids</w:t>
      </w:r>
      <w:proofErr w:type="spellEnd"/>
      <w:r w:rsidRPr="009136DE">
        <w:rPr>
          <w:rFonts w:ascii="Arial" w:hAnsi="Arial" w:cs="Arial"/>
          <w:sz w:val="24"/>
          <w:szCs w:val="24"/>
        </w:rPr>
        <w:t> (2023): 100457.</w:t>
      </w:r>
    </w:p>
    <w:p w14:paraId="24C8D9DE"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Almomani, F. (2020). Kinetic </w:t>
      </w:r>
      <w:proofErr w:type="spellStart"/>
      <w:r w:rsidRPr="009136DE">
        <w:rPr>
          <w:rFonts w:ascii="Arial" w:hAnsi="Arial" w:cs="Arial"/>
          <w:color w:val="222222"/>
          <w:sz w:val="24"/>
          <w:szCs w:val="24"/>
          <w:shd w:val="clear" w:color="auto" w:fill="FFFFFF"/>
        </w:rPr>
        <w:t>modeling</w:t>
      </w:r>
      <w:proofErr w:type="spellEnd"/>
      <w:r w:rsidRPr="009136DE">
        <w:rPr>
          <w:rFonts w:ascii="Arial" w:hAnsi="Arial" w:cs="Arial"/>
          <w:color w:val="222222"/>
          <w:sz w:val="24"/>
          <w:szCs w:val="24"/>
          <w:shd w:val="clear" w:color="auto" w:fill="FFFFFF"/>
        </w:rPr>
        <w:t xml:space="preserve"> of microalgae growth and CO2 bio-fixation using central composite design statistical approach. </w:t>
      </w:r>
      <w:r w:rsidRPr="009136DE">
        <w:rPr>
          <w:rFonts w:ascii="Arial" w:hAnsi="Arial" w:cs="Arial"/>
          <w:i/>
          <w:iCs/>
          <w:color w:val="222222"/>
          <w:sz w:val="24"/>
          <w:szCs w:val="24"/>
          <w:shd w:val="clear" w:color="auto" w:fill="FFFFFF"/>
        </w:rPr>
        <w:t>Science of the Total Environment</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720</w:t>
      </w:r>
      <w:r w:rsidRPr="009136DE">
        <w:rPr>
          <w:rFonts w:ascii="Arial" w:hAnsi="Arial" w:cs="Arial"/>
          <w:color w:val="222222"/>
          <w:sz w:val="24"/>
          <w:szCs w:val="24"/>
          <w:shd w:val="clear" w:color="auto" w:fill="FFFFFF"/>
        </w:rPr>
        <w:t>, 137594.</w:t>
      </w:r>
    </w:p>
    <w:p w14:paraId="485ACDF3"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Amaro, H. M., Macedo, Â. C., &amp; </w:t>
      </w:r>
      <w:proofErr w:type="spellStart"/>
      <w:r w:rsidRPr="009136DE">
        <w:rPr>
          <w:rFonts w:ascii="Arial" w:hAnsi="Arial" w:cs="Arial"/>
          <w:sz w:val="24"/>
          <w:szCs w:val="24"/>
        </w:rPr>
        <w:t>Malcata</w:t>
      </w:r>
      <w:proofErr w:type="spellEnd"/>
      <w:r w:rsidRPr="009136DE">
        <w:rPr>
          <w:rFonts w:ascii="Arial" w:hAnsi="Arial" w:cs="Arial"/>
          <w:sz w:val="24"/>
          <w:szCs w:val="24"/>
        </w:rPr>
        <w:t xml:space="preserve">, F. X. (2012). Microalgae: an alternative as sustainable source of </w:t>
      </w:r>
      <w:proofErr w:type="gramStart"/>
      <w:r w:rsidRPr="009136DE">
        <w:rPr>
          <w:rFonts w:ascii="Arial" w:hAnsi="Arial" w:cs="Arial"/>
          <w:sz w:val="24"/>
          <w:szCs w:val="24"/>
        </w:rPr>
        <w:t>biofuels?.</w:t>
      </w:r>
      <w:proofErr w:type="gramEnd"/>
      <w:r w:rsidRPr="009136DE">
        <w:rPr>
          <w:rFonts w:ascii="Arial" w:hAnsi="Arial" w:cs="Arial"/>
          <w:sz w:val="24"/>
          <w:szCs w:val="24"/>
        </w:rPr>
        <w:t> </w:t>
      </w:r>
      <w:r w:rsidRPr="009136DE">
        <w:rPr>
          <w:rFonts w:ascii="Arial" w:hAnsi="Arial" w:cs="Arial"/>
          <w:i/>
          <w:iCs/>
          <w:sz w:val="24"/>
          <w:szCs w:val="24"/>
        </w:rPr>
        <w:t>Energy</w:t>
      </w:r>
      <w:r w:rsidRPr="009136DE">
        <w:rPr>
          <w:rFonts w:ascii="Arial" w:hAnsi="Arial" w:cs="Arial"/>
          <w:sz w:val="24"/>
          <w:szCs w:val="24"/>
        </w:rPr>
        <w:t>, </w:t>
      </w:r>
      <w:r w:rsidRPr="009136DE">
        <w:rPr>
          <w:rFonts w:ascii="Arial" w:hAnsi="Arial" w:cs="Arial"/>
          <w:i/>
          <w:iCs/>
          <w:sz w:val="24"/>
          <w:szCs w:val="24"/>
        </w:rPr>
        <w:t>44</w:t>
      </w:r>
      <w:r w:rsidRPr="009136DE">
        <w:rPr>
          <w:rFonts w:ascii="Arial" w:hAnsi="Arial" w:cs="Arial"/>
          <w:sz w:val="24"/>
          <w:szCs w:val="24"/>
        </w:rPr>
        <w:t>(1), 158-166.</w:t>
      </w:r>
    </w:p>
    <w:p w14:paraId="5E9BB4DF"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Amaro, Helena M., Ângela C. Macedo, and F. Xavier </w:t>
      </w:r>
      <w:proofErr w:type="spellStart"/>
      <w:r w:rsidRPr="009136DE">
        <w:rPr>
          <w:rFonts w:ascii="Arial" w:hAnsi="Arial" w:cs="Arial"/>
          <w:color w:val="222222"/>
          <w:sz w:val="24"/>
          <w:szCs w:val="24"/>
          <w:shd w:val="clear" w:color="auto" w:fill="FFFFFF"/>
        </w:rPr>
        <w:t>Malcata</w:t>
      </w:r>
      <w:proofErr w:type="spellEnd"/>
      <w:r w:rsidRPr="009136DE">
        <w:rPr>
          <w:rFonts w:ascii="Arial" w:hAnsi="Arial" w:cs="Arial"/>
          <w:color w:val="222222"/>
          <w:sz w:val="24"/>
          <w:szCs w:val="24"/>
          <w:shd w:val="clear" w:color="auto" w:fill="FFFFFF"/>
        </w:rPr>
        <w:t xml:space="preserve">. "Microalgae: an alternative as sustainable source of </w:t>
      </w:r>
      <w:proofErr w:type="gramStart"/>
      <w:r w:rsidRPr="009136DE">
        <w:rPr>
          <w:rFonts w:ascii="Arial" w:hAnsi="Arial" w:cs="Arial"/>
          <w:color w:val="222222"/>
          <w:sz w:val="24"/>
          <w:szCs w:val="24"/>
          <w:shd w:val="clear" w:color="auto" w:fill="FFFFFF"/>
        </w:rPr>
        <w:t>biofuels?.</w:t>
      </w:r>
      <w:proofErr w:type="gramEnd"/>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Energy</w:t>
      </w:r>
      <w:r w:rsidRPr="009136DE">
        <w:rPr>
          <w:rFonts w:ascii="Arial" w:hAnsi="Arial" w:cs="Arial"/>
          <w:color w:val="222222"/>
          <w:sz w:val="24"/>
          <w:szCs w:val="24"/>
          <w:shd w:val="clear" w:color="auto" w:fill="FFFFFF"/>
        </w:rPr>
        <w:t> 44.1 (2012): 158-166.</w:t>
      </w:r>
    </w:p>
    <w:p w14:paraId="1676C7CD"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Ansari, Faiz Ahmad, et al. "Improving the feasibility of aquaculture feed by using microalgae." </w:t>
      </w:r>
      <w:r w:rsidRPr="009136DE">
        <w:rPr>
          <w:rFonts w:ascii="Arial" w:hAnsi="Arial" w:cs="Arial"/>
          <w:i/>
          <w:iCs/>
          <w:color w:val="222222"/>
          <w:sz w:val="24"/>
          <w:szCs w:val="24"/>
          <w:shd w:val="clear" w:color="auto" w:fill="FFFFFF"/>
        </w:rPr>
        <w:t>Environmental Science and Pollution Research</w:t>
      </w:r>
      <w:r w:rsidRPr="009136DE">
        <w:rPr>
          <w:rFonts w:ascii="Arial" w:hAnsi="Arial" w:cs="Arial"/>
          <w:color w:val="222222"/>
          <w:sz w:val="24"/>
          <w:szCs w:val="24"/>
          <w:shd w:val="clear" w:color="auto" w:fill="FFFFFF"/>
        </w:rPr>
        <w:t> 28.32 (2021): 43234-43257.</w:t>
      </w:r>
    </w:p>
    <w:p w14:paraId="65DBAF74"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Barrantes, Maritza Guerrero, Olman Gómez Espinoza, and Kattia Núñez Montero. "Microalgae-based approaches to overcome the effects of the COVID-19 pandemic." </w:t>
      </w:r>
      <w:proofErr w:type="spellStart"/>
      <w:r w:rsidRPr="009136DE">
        <w:rPr>
          <w:rFonts w:ascii="Arial" w:hAnsi="Arial" w:cs="Arial"/>
          <w:i/>
          <w:iCs/>
          <w:sz w:val="24"/>
          <w:szCs w:val="24"/>
        </w:rPr>
        <w:t>Tecnología</w:t>
      </w:r>
      <w:proofErr w:type="spellEnd"/>
      <w:r w:rsidRPr="009136DE">
        <w:rPr>
          <w:rFonts w:ascii="Arial" w:hAnsi="Arial" w:cs="Arial"/>
          <w:i/>
          <w:iCs/>
          <w:sz w:val="24"/>
          <w:szCs w:val="24"/>
        </w:rPr>
        <w:t xml:space="preserve"> </w:t>
      </w:r>
      <w:proofErr w:type="spellStart"/>
      <w:r w:rsidRPr="009136DE">
        <w:rPr>
          <w:rFonts w:ascii="Arial" w:hAnsi="Arial" w:cs="Arial"/>
          <w:i/>
          <w:iCs/>
          <w:sz w:val="24"/>
          <w:szCs w:val="24"/>
        </w:rPr>
        <w:t>en</w:t>
      </w:r>
      <w:proofErr w:type="spellEnd"/>
      <w:r w:rsidRPr="009136DE">
        <w:rPr>
          <w:rFonts w:ascii="Arial" w:hAnsi="Arial" w:cs="Arial"/>
          <w:i/>
          <w:iCs/>
          <w:sz w:val="24"/>
          <w:szCs w:val="24"/>
        </w:rPr>
        <w:t xml:space="preserve"> Marcha</w:t>
      </w:r>
      <w:r w:rsidRPr="009136DE">
        <w:rPr>
          <w:rFonts w:ascii="Arial" w:hAnsi="Arial" w:cs="Arial"/>
          <w:sz w:val="24"/>
          <w:szCs w:val="24"/>
        </w:rPr>
        <w:t> 35, no. 1 (2022): 84-93.</w:t>
      </w:r>
    </w:p>
    <w:p w14:paraId="37E6E6E2"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Bazdar</w:t>
      </w:r>
      <w:proofErr w:type="spellEnd"/>
      <w:r w:rsidRPr="009136DE">
        <w:rPr>
          <w:rFonts w:ascii="Arial" w:hAnsi="Arial" w:cs="Arial"/>
          <w:color w:val="222222"/>
          <w:sz w:val="24"/>
          <w:szCs w:val="24"/>
          <w:shd w:val="clear" w:color="auto" w:fill="FFFFFF"/>
        </w:rPr>
        <w:t>, Elahe, et al. "The effect of different light intensities and light/dark regimes on the performance of photosynthetic microalgae microbial fuel cell." </w:t>
      </w:r>
      <w:r w:rsidRPr="009136DE">
        <w:rPr>
          <w:rFonts w:ascii="Arial" w:hAnsi="Arial" w:cs="Arial"/>
          <w:i/>
          <w:iCs/>
          <w:color w:val="222222"/>
          <w:sz w:val="24"/>
          <w:szCs w:val="24"/>
          <w:shd w:val="clear" w:color="auto" w:fill="FFFFFF"/>
        </w:rPr>
        <w:t>Bioresource technology</w:t>
      </w:r>
      <w:r w:rsidRPr="009136DE">
        <w:rPr>
          <w:rFonts w:ascii="Arial" w:hAnsi="Arial" w:cs="Arial"/>
          <w:color w:val="222222"/>
          <w:sz w:val="24"/>
          <w:szCs w:val="24"/>
          <w:shd w:val="clear" w:color="auto" w:fill="FFFFFF"/>
        </w:rPr>
        <w:t> 261 (2018): 350-360.</w:t>
      </w:r>
    </w:p>
    <w:p w14:paraId="30343B9A"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Benedetti, M., Vecchi, V., Barera, S. and </w:t>
      </w:r>
      <w:proofErr w:type="spellStart"/>
      <w:r w:rsidRPr="009136DE">
        <w:rPr>
          <w:rFonts w:ascii="Arial" w:hAnsi="Arial" w:cs="Arial"/>
          <w:sz w:val="24"/>
          <w:szCs w:val="24"/>
        </w:rPr>
        <w:t>Dall’Osto</w:t>
      </w:r>
      <w:proofErr w:type="spellEnd"/>
      <w:r w:rsidRPr="009136DE">
        <w:rPr>
          <w:rFonts w:ascii="Arial" w:hAnsi="Arial" w:cs="Arial"/>
          <w:sz w:val="24"/>
          <w:szCs w:val="24"/>
        </w:rPr>
        <w:t xml:space="preserve">, L., 2018. Biomass from microalgae: the potential of domestication towards sustainable </w:t>
      </w:r>
      <w:proofErr w:type="spellStart"/>
      <w:r w:rsidRPr="009136DE">
        <w:rPr>
          <w:rFonts w:ascii="Arial" w:hAnsi="Arial" w:cs="Arial"/>
          <w:sz w:val="24"/>
          <w:szCs w:val="24"/>
        </w:rPr>
        <w:t>biofactories</w:t>
      </w:r>
      <w:proofErr w:type="spellEnd"/>
      <w:r w:rsidRPr="009136DE">
        <w:rPr>
          <w:rFonts w:ascii="Arial" w:hAnsi="Arial" w:cs="Arial"/>
          <w:sz w:val="24"/>
          <w:szCs w:val="24"/>
        </w:rPr>
        <w:t>. </w:t>
      </w:r>
      <w:r w:rsidRPr="009136DE">
        <w:rPr>
          <w:rFonts w:ascii="Arial" w:hAnsi="Arial" w:cs="Arial"/>
          <w:i/>
          <w:iCs/>
          <w:sz w:val="24"/>
          <w:szCs w:val="24"/>
        </w:rPr>
        <w:t>Microbial Cell Factories</w:t>
      </w:r>
      <w:r w:rsidRPr="009136DE">
        <w:rPr>
          <w:rFonts w:ascii="Arial" w:hAnsi="Arial" w:cs="Arial"/>
          <w:sz w:val="24"/>
          <w:szCs w:val="24"/>
        </w:rPr>
        <w:t>, </w:t>
      </w:r>
      <w:r w:rsidRPr="009136DE">
        <w:rPr>
          <w:rFonts w:ascii="Arial" w:hAnsi="Arial" w:cs="Arial"/>
          <w:i/>
          <w:iCs/>
          <w:sz w:val="24"/>
          <w:szCs w:val="24"/>
        </w:rPr>
        <w:t>17</w:t>
      </w:r>
      <w:r w:rsidRPr="009136DE">
        <w:rPr>
          <w:rFonts w:ascii="Arial" w:hAnsi="Arial" w:cs="Arial"/>
          <w:sz w:val="24"/>
          <w:szCs w:val="24"/>
        </w:rPr>
        <w:t>, pp.1-18.</w:t>
      </w:r>
    </w:p>
    <w:p w14:paraId="5EDF5211"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Bernard, Olivier, Francis </w:t>
      </w:r>
      <w:proofErr w:type="spellStart"/>
      <w:r w:rsidRPr="009136DE">
        <w:rPr>
          <w:rFonts w:ascii="Arial" w:hAnsi="Arial" w:cs="Arial"/>
          <w:color w:val="222222"/>
          <w:sz w:val="24"/>
          <w:szCs w:val="24"/>
          <w:shd w:val="clear" w:color="auto" w:fill="FFFFFF"/>
        </w:rPr>
        <w:t>Mairet</w:t>
      </w:r>
      <w:proofErr w:type="spellEnd"/>
      <w:r w:rsidRPr="009136DE">
        <w:rPr>
          <w:rFonts w:ascii="Arial" w:hAnsi="Arial" w:cs="Arial"/>
          <w:color w:val="222222"/>
          <w:sz w:val="24"/>
          <w:szCs w:val="24"/>
          <w:shd w:val="clear" w:color="auto" w:fill="FFFFFF"/>
        </w:rPr>
        <w:t xml:space="preserve">, and Benoît </w:t>
      </w:r>
      <w:proofErr w:type="spellStart"/>
      <w:r w:rsidRPr="009136DE">
        <w:rPr>
          <w:rFonts w:ascii="Arial" w:hAnsi="Arial" w:cs="Arial"/>
          <w:color w:val="222222"/>
          <w:sz w:val="24"/>
          <w:szCs w:val="24"/>
          <w:shd w:val="clear" w:color="auto" w:fill="FFFFFF"/>
        </w:rPr>
        <w:t>Chachuat</w:t>
      </w:r>
      <w:proofErr w:type="spellEnd"/>
      <w:r w:rsidRPr="009136DE">
        <w:rPr>
          <w:rFonts w:ascii="Arial" w:hAnsi="Arial" w:cs="Arial"/>
          <w:color w:val="222222"/>
          <w:sz w:val="24"/>
          <w:szCs w:val="24"/>
          <w:shd w:val="clear" w:color="auto" w:fill="FFFFFF"/>
        </w:rPr>
        <w:t>. "Modelling of microalgae culture systems with applications to control and optimization." </w:t>
      </w:r>
      <w:r w:rsidRPr="009136DE">
        <w:rPr>
          <w:rFonts w:ascii="Arial" w:hAnsi="Arial" w:cs="Arial"/>
          <w:i/>
          <w:iCs/>
          <w:color w:val="222222"/>
          <w:sz w:val="24"/>
          <w:szCs w:val="24"/>
          <w:shd w:val="clear" w:color="auto" w:fill="FFFFFF"/>
        </w:rPr>
        <w:t>Microalgae Biotechnology</w:t>
      </w:r>
      <w:r w:rsidRPr="009136DE">
        <w:rPr>
          <w:rFonts w:ascii="Arial" w:hAnsi="Arial" w:cs="Arial"/>
          <w:color w:val="222222"/>
          <w:sz w:val="24"/>
          <w:szCs w:val="24"/>
          <w:shd w:val="clear" w:color="auto" w:fill="FFFFFF"/>
        </w:rPr>
        <w:t> (2016): 59-87.</w:t>
      </w:r>
    </w:p>
    <w:p w14:paraId="385C4F30"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Bernardi, A., Nikolaou, A., </w:t>
      </w:r>
      <w:proofErr w:type="spellStart"/>
      <w:r w:rsidRPr="009136DE">
        <w:rPr>
          <w:rFonts w:ascii="Arial" w:hAnsi="Arial" w:cs="Arial"/>
          <w:color w:val="222222"/>
          <w:sz w:val="24"/>
          <w:szCs w:val="24"/>
          <w:shd w:val="clear" w:color="auto" w:fill="FFFFFF"/>
        </w:rPr>
        <w:t>Meneghesso</w:t>
      </w:r>
      <w:proofErr w:type="spellEnd"/>
      <w:r w:rsidRPr="009136DE">
        <w:rPr>
          <w:rFonts w:ascii="Arial" w:hAnsi="Arial" w:cs="Arial"/>
          <w:color w:val="222222"/>
          <w:sz w:val="24"/>
          <w:szCs w:val="24"/>
          <w:shd w:val="clear" w:color="auto" w:fill="FFFFFF"/>
        </w:rPr>
        <w:t xml:space="preserve">, A., </w:t>
      </w:r>
      <w:proofErr w:type="spellStart"/>
      <w:r w:rsidRPr="009136DE">
        <w:rPr>
          <w:rFonts w:ascii="Arial" w:hAnsi="Arial" w:cs="Arial"/>
          <w:color w:val="222222"/>
          <w:sz w:val="24"/>
          <w:szCs w:val="24"/>
          <w:shd w:val="clear" w:color="auto" w:fill="FFFFFF"/>
        </w:rPr>
        <w:t>Morosinotto</w:t>
      </w:r>
      <w:proofErr w:type="spellEnd"/>
      <w:r w:rsidRPr="009136DE">
        <w:rPr>
          <w:rFonts w:ascii="Arial" w:hAnsi="Arial" w:cs="Arial"/>
          <w:color w:val="222222"/>
          <w:sz w:val="24"/>
          <w:szCs w:val="24"/>
          <w:shd w:val="clear" w:color="auto" w:fill="FFFFFF"/>
        </w:rPr>
        <w:t xml:space="preserve">, T., </w:t>
      </w:r>
      <w:proofErr w:type="spellStart"/>
      <w:r w:rsidRPr="009136DE">
        <w:rPr>
          <w:rFonts w:ascii="Arial" w:hAnsi="Arial" w:cs="Arial"/>
          <w:color w:val="222222"/>
          <w:sz w:val="24"/>
          <w:szCs w:val="24"/>
          <w:shd w:val="clear" w:color="auto" w:fill="FFFFFF"/>
        </w:rPr>
        <w:t>Chachuat</w:t>
      </w:r>
      <w:proofErr w:type="spellEnd"/>
      <w:r w:rsidRPr="009136DE">
        <w:rPr>
          <w:rFonts w:ascii="Arial" w:hAnsi="Arial" w:cs="Arial"/>
          <w:color w:val="222222"/>
          <w:sz w:val="24"/>
          <w:szCs w:val="24"/>
          <w:shd w:val="clear" w:color="auto" w:fill="FFFFFF"/>
        </w:rPr>
        <w:t>, B., &amp; Bezzo, F. (2016). High-fidelity modelling methodology of light-limited photosynthetic production in microalgae. </w:t>
      </w:r>
      <w:proofErr w:type="spellStart"/>
      <w:r w:rsidRPr="009136DE">
        <w:rPr>
          <w:rFonts w:ascii="Arial" w:hAnsi="Arial" w:cs="Arial"/>
          <w:i/>
          <w:iCs/>
          <w:color w:val="222222"/>
          <w:sz w:val="24"/>
          <w:szCs w:val="24"/>
          <w:shd w:val="clear" w:color="auto" w:fill="FFFFFF"/>
        </w:rPr>
        <w:t>PloS</w:t>
      </w:r>
      <w:proofErr w:type="spellEnd"/>
      <w:r w:rsidRPr="009136DE">
        <w:rPr>
          <w:rFonts w:ascii="Arial" w:hAnsi="Arial" w:cs="Arial"/>
          <w:i/>
          <w:iCs/>
          <w:color w:val="222222"/>
          <w:sz w:val="24"/>
          <w:szCs w:val="24"/>
          <w:shd w:val="clear" w:color="auto" w:fill="FFFFFF"/>
        </w:rPr>
        <w:t xml:space="preserve"> one</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11</w:t>
      </w:r>
      <w:r w:rsidRPr="009136DE">
        <w:rPr>
          <w:rFonts w:ascii="Arial" w:hAnsi="Arial" w:cs="Arial"/>
          <w:color w:val="222222"/>
          <w:sz w:val="24"/>
          <w:szCs w:val="24"/>
          <w:shd w:val="clear" w:color="auto" w:fill="FFFFFF"/>
        </w:rPr>
        <w:t>(4), e0152387.</w:t>
      </w:r>
    </w:p>
    <w:p w14:paraId="4856A553"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Bose, A., Lin, R., Rajendran, K., O'Shea, R., Xia, A., &amp; Murphy, J. D. (2019). How to optimise photosynthetic biogas upgrading: a perspective on system design and microalgae selection. </w:t>
      </w:r>
      <w:r w:rsidRPr="009136DE">
        <w:rPr>
          <w:rFonts w:ascii="Arial" w:hAnsi="Arial" w:cs="Arial"/>
          <w:i/>
          <w:iCs/>
          <w:color w:val="222222"/>
          <w:sz w:val="24"/>
          <w:szCs w:val="24"/>
          <w:shd w:val="clear" w:color="auto" w:fill="FFFFFF"/>
        </w:rPr>
        <w:t>Biotechnology advances</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37</w:t>
      </w:r>
      <w:r w:rsidRPr="009136DE">
        <w:rPr>
          <w:rFonts w:ascii="Arial" w:hAnsi="Arial" w:cs="Arial"/>
          <w:color w:val="222222"/>
          <w:sz w:val="24"/>
          <w:szCs w:val="24"/>
          <w:shd w:val="clear" w:color="auto" w:fill="FFFFFF"/>
        </w:rPr>
        <w:t>(8), 107444.</w:t>
      </w:r>
    </w:p>
    <w:p w14:paraId="3F114688"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lastRenderedPageBreak/>
        <w:t xml:space="preserve">Bradley, T., </w:t>
      </w:r>
      <w:proofErr w:type="spellStart"/>
      <w:r w:rsidRPr="009136DE">
        <w:rPr>
          <w:rFonts w:ascii="Arial" w:hAnsi="Arial" w:cs="Arial"/>
          <w:color w:val="222222"/>
          <w:sz w:val="24"/>
          <w:szCs w:val="24"/>
          <w:shd w:val="clear" w:color="auto" w:fill="FFFFFF"/>
        </w:rPr>
        <w:t>Rajaeifar</w:t>
      </w:r>
      <w:proofErr w:type="spellEnd"/>
      <w:r w:rsidRPr="009136DE">
        <w:rPr>
          <w:rFonts w:ascii="Arial" w:hAnsi="Arial" w:cs="Arial"/>
          <w:color w:val="222222"/>
          <w:sz w:val="24"/>
          <w:szCs w:val="24"/>
          <w:shd w:val="clear" w:color="auto" w:fill="FFFFFF"/>
        </w:rPr>
        <w:t>, M. A., Kenny, A., Hainsworth, C., del Pino, V., del Valle Inclán, Y., ... &amp; Heidrich, O. (2023). Life cycle assessment of microalgae-derived biodiesel. </w:t>
      </w:r>
      <w:r w:rsidRPr="009136DE">
        <w:rPr>
          <w:rFonts w:ascii="Arial" w:hAnsi="Arial" w:cs="Arial"/>
          <w:i/>
          <w:iCs/>
          <w:color w:val="222222"/>
          <w:sz w:val="24"/>
          <w:szCs w:val="24"/>
          <w:shd w:val="clear" w:color="auto" w:fill="FFFFFF"/>
        </w:rPr>
        <w:t>The International Journal of Life Cycle Assessment</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28</w:t>
      </w:r>
      <w:r w:rsidRPr="009136DE">
        <w:rPr>
          <w:rFonts w:ascii="Arial" w:hAnsi="Arial" w:cs="Arial"/>
          <w:color w:val="222222"/>
          <w:sz w:val="24"/>
          <w:szCs w:val="24"/>
          <w:shd w:val="clear" w:color="auto" w:fill="FFFFFF"/>
        </w:rPr>
        <w:t>(5), 590-609.</w:t>
      </w:r>
    </w:p>
    <w:p w14:paraId="14CBA008"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Braun, J. C., &amp; Colla, L. M. (2023). Use of Microalgae for the Development of Biofertilizers and </w:t>
      </w:r>
      <w:proofErr w:type="spellStart"/>
      <w:r w:rsidRPr="009136DE">
        <w:rPr>
          <w:rFonts w:ascii="Arial" w:hAnsi="Arial" w:cs="Arial"/>
          <w:sz w:val="24"/>
          <w:szCs w:val="24"/>
        </w:rPr>
        <w:t>Biostimulants</w:t>
      </w:r>
      <w:proofErr w:type="spellEnd"/>
      <w:r w:rsidRPr="009136DE">
        <w:rPr>
          <w:rFonts w:ascii="Arial" w:hAnsi="Arial" w:cs="Arial"/>
          <w:sz w:val="24"/>
          <w:szCs w:val="24"/>
        </w:rPr>
        <w:t>. </w:t>
      </w:r>
      <w:proofErr w:type="spellStart"/>
      <w:r w:rsidRPr="009136DE">
        <w:rPr>
          <w:rFonts w:ascii="Arial" w:hAnsi="Arial" w:cs="Arial"/>
          <w:i/>
          <w:iCs/>
          <w:sz w:val="24"/>
          <w:szCs w:val="24"/>
        </w:rPr>
        <w:t>BioEnergy</w:t>
      </w:r>
      <w:proofErr w:type="spellEnd"/>
      <w:r w:rsidRPr="009136DE">
        <w:rPr>
          <w:rFonts w:ascii="Arial" w:hAnsi="Arial" w:cs="Arial"/>
          <w:i/>
          <w:iCs/>
          <w:sz w:val="24"/>
          <w:szCs w:val="24"/>
        </w:rPr>
        <w:t xml:space="preserve"> Research</w:t>
      </w:r>
      <w:r w:rsidRPr="009136DE">
        <w:rPr>
          <w:rFonts w:ascii="Arial" w:hAnsi="Arial" w:cs="Arial"/>
          <w:sz w:val="24"/>
          <w:szCs w:val="24"/>
        </w:rPr>
        <w:t>, </w:t>
      </w:r>
      <w:r w:rsidRPr="009136DE">
        <w:rPr>
          <w:rFonts w:ascii="Arial" w:hAnsi="Arial" w:cs="Arial"/>
          <w:i/>
          <w:iCs/>
          <w:sz w:val="24"/>
          <w:szCs w:val="24"/>
        </w:rPr>
        <w:t>16</w:t>
      </w:r>
      <w:r w:rsidRPr="009136DE">
        <w:rPr>
          <w:rFonts w:ascii="Arial" w:hAnsi="Arial" w:cs="Arial"/>
          <w:sz w:val="24"/>
          <w:szCs w:val="24"/>
        </w:rPr>
        <w:t>(1), 289-310.</w:t>
      </w:r>
    </w:p>
    <w:p w14:paraId="62C71777"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Brindley, Celeste, et al. "Light regime optimization in photobioreactors using a dynamic photosynthesis model." </w:t>
      </w:r>
      <w:r w:rsidRPr="009136DE">
        <w:rPr>
          <w:rFonts w:ascii="Arial" w:hAnsi="Arial" w:cs="Arial"/>
          <w:i/>
          <w:iCs/>
          <w:color w:val="222222"/>
          <w:sz w:val="24"/>
          <w:szCs w:val="24"/>
          <w:shd w:val="clear" w:color="auto" w:fill="FFFFFF"/>
        </w:rPr>
        <w:t>Algal Research</w:t>
      </w:r>
      <w:r w:rsidRPr="009136DE">
        <w:rPr>
          <w:rFonts w:ascii="Arial" w:hAnsi="Arial" w:cs="Arial"/>
          <w:color w:val="222222"/>
          <w:sz w:val="24"/>
          <w:szCs w:val="24"/>
          <w:shd w:val="clear" w:color="auto" w:fill="FFFFFF"/>
        </w:rPr>
        <w:t> 16 (2016): 399-408.</w:t>
      </w:r>
    </w:p>
    <w:p w14:paraId="0ADC11CA"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sz w:val="24"/>
          <w:szCs w:val="24"/>
        </w:rPr>
        <w:t>Cezare</w:t>
      </w:r>
      <w:proofErr w:type="spellEnd"/>
      <w:r w:rsidRPr="009136DE">
        <w:rPr>
          <w:rFonts w:ascii="Arial" w:hAnsi="Arial" w:cs="Arial"/>
          <w:sz w:val="24"/>
          <w:szCs w:val="24"/>
        </w:rPr>
        <w:t>-Gomes, E.A., Mejia-da-Silva, L.D.C., Pérez-Mora, L.S., Matsudo, M.C., Ferreira-Camargo, L.S., Singh, A.K. and de Carvalho, J.C.M., 2019. Potential of microalgae carotenoids for industrial application. </w:t>
      </w:r>
      <w:r w:rsidRPr="009136DE">
        <w:rPr>
          <w:rFonts w:ascii="Arial" w:hAnsi="Arial" w:cs="Arial"/>
          <w:i/>
          <w:iCs/>
          <w:sz w:val="24"/>
          <w:szCs w:val="24"/>
        </w:rPr>
        <w:t>Applied biochemistry and biotechnology</w:t>
      </w:r>
      <w:r w:rsidRPr="009136DE">
        <w:rPr>
          <w:rFonts w:ascii="Arial" w:hAnsi="Arial" w:cs="Arial"/>
          <w:sz w:val="24"/>
          <w:szCs w:val="24"/>
        </w:rPr>
        <w:t>, </w:t>
      </w:r>
      <w:r w:rsidRPr="009136DE">
        <w:rPr>
          <w:rFonts w:ascii="Arial" w:hAnsi="Arial" w:cs="Arial"/>
          <w:i/>
          <w:iCs/>
          <w:sz w:val="24"/>
          <w:szCs w:val="24"/>
        </w:rPr>
        <w:t>188</w:t>
      </w:r>
      <w:r w:rsidRPr="009136DE">
        <w:rPr>
          <w:rFonts w:ascii="Arial" w:hAnsi="Arial" w:cs="Arial"/>
          <w:sz w:val="24"/>
          <w:szCs w:val="24"/>
        </w:rPr>
        <w:t>, pp.602-634.</w:t>
      </w:r>
    </w:p>
    <w:p w14:paraId="37A338E4"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Chen, Cheng, et al. "The potential and challenge of microalgae as promising future food sources." </w:t>
      </w:r>
      <w:r w:rsidRPr="009136DE">
        <w:rPr>
          <w:rFonts w:ascii="Arial" w:hAnsi="Arial" w:cs="Arial"/>
          <w:i/>
          <w:iCs/>
          <w:color w:val="222222"/>
          <w:sz w:val="24"/>
          <w:szCs w:val="24"/>
          <w:shd w:val="clear" w:color="auto" w:fill="FFFFFF"/>
        </w:rPr>
        <w:t>Trends in Food Science &amp; Technology</w:t>
      </w:r>
      <w:r w:rsidRPr="009136DE">
        <w:rPr>
          <w:rFonts w:ascii="Arial" w:hAnsi="Arial" w:cs="Arial"/>
          <w:color w:val="222222"/>
          <w:sz w:val="24"/>
          <w:szCs w:val="24"/>
          <w:shd w:val="clear" w:color="auto" w:fill="FFFFFF"/>
        </w:rPr>
        <w:t> 126 (2022): 99-112.</w:t>
      </w:r>
    </w:p>
    <w:p w14:paraId="0BCA59C0"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Chiranjeevi, P., &amp; Venkata Mohan, S. (2016). Optimizing the critical factors for lipid productivity during stress phased heterotrophic microalgae cultivation. </w:t>
      </w:r>
      <w:r w:rsidRPr="009136DE">
        <w:rPr>
          <w:rFonts w:ascii="Arial" w:hAnsi="Arial" w:cs="Arial"/>
          <w:i/>
          <w:iCs/>
          <w:color w:val="222222"/>
          <w:sz w:val="24"/>
          <w:szCs w:val="24"/>
          <w:shd w:val="clear" w:color="auto" w:fill="FFFFFF"/>
        </w:rPr>
        <w:t>Frontiers in Energy Research</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4</w:t>
      </w:r>
      <w:r w:rsidRPr="009136DE">
        <w:rPr>
          <w:rFonts w:ascii="Arial" w:hAnsi="Arial" w:cs="Arial"/>
          <w:color w:val="222222"/>
          <w:sz w:val="24"/>
          <w:szCs w:val="24"/>
          <w:shd w:val="clear" w:color="auto" w:fill="FFFFFF"/>
        </w:rPr>
        <w:t>, 26.</w:t>
      </w:r>
    </w:p>
    <w:p w14:paraId="6CE1C2D6"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Choi, Hong Il, Young Joon Sung, Min Eui Hong, </w:t>
      </w:r>
      <w:proofErr w:type="spellStart"/>
      <w:r w:rsidRPr="009136DE">
        <w:rPr>
          <w:rFonts w:ascii="Arial" w:hAnsi="Arial" w:cs="Arial"/>
          <w:sz w:val="24"/>
          <w:szCs w:val="24"/>
        </w:rPr>
        <w:t>Jonghee</w:t>
      </w:r>
      <w:proofErr w:type="spellEnd"/>
      <w:r w:rsidRPr="009136DE">
        <w:rPr>
          <w:rFonts w:ascii="Arial" w:hAnsi="Arial" w:cs="Arial"/>
          <w:sz w:val="24"/>
          <w:szCs w:val="24"/>
        </w:rPr>
        <w:t xml:space="preserve"> Han, Byoung Koun Min, and Sang Jun Sim. "Reconsidering the potential of direct microalgal biomass utilization as end-products: A review." </w:t>
      </w:r>
      <w:r w:rsidRPr="009136DE">
        <w:rPr>
          <w:rFonts w:ascii="Arial" w:hAnsi="Arial" w:cs="Arial"/>
          <w:i/>
          <w:iCs/>
          <w:sz w:val="24"/>
          <w:szCs w:val="24"/>
        </w:rPr>
        <w:t>Renewable and Sustainable Energy Reviews</w:t>
      </w:r>
      <w:r w:rsidRPr="009136DE">
        <w:rPr>
          <w:rFonts w:ascii="Arial" w:hAnsi="Arial" w:cs="Arial"/>
          <w:sz w:val="24"/>
          <w:szCs w:val="24"/>
        </w:rPr>
        <w:t> 155 (2022): 111930</w:t>
      </w:r>
    </w:p>
    <w:p w14:paraId="2BFC6C67"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Costa, Jorge Alberto Vieira, et al. "</w:t>
      </w:r>
      <w:proofErr w:type="gramStart"/>
      <w:r w:rsidRPr="009136DE">
        <w:rPr>
          <w:rFonts w:ascii="Arial" w:hAnsi="Arial" w:cs="Arial"/>
          <w:sz w:val="24"/>
          <w:szCs w:val="24"/>
        </w:rPr>
        <w:t>Open pond</w:t>
      </w:r>
      <w:proofErr w:type="gramEnd"/>
      <w:r w:rsidRPr="009136DE">
        <w:rPr>
          <w:rFonts w:ascii="Arial" w:hAnsi="Arial" w:cs="Arial"/>
          <w:sz w:val="24"/>
          <w:szCs w:val="24"/>
        </w:rPr>
        <w:t xml:space="preserve"> systems for microalgal culture." </w:t>
      </w:r>
      <w:r w:rsidRPr="009136DE">
        <w:rPr>
          <w:rFonts w:ascii="Arial" w:hAnsi="Arial" w:cs="Arial"/>
          <w:i/>
          <w:iCs/>
          <w:sz w:val="24"/>
          <w:szCs w:val="24"/>
        </w:rPr>
        <w:t>Biofuels from algae</w:t>
      </w:r>
      <w:r w:rsidRPr="009136DE">
        <w:rPr>
          <w:rFonts w:ascii="Arial" w:hAnsi="Arial" w:cs="Arial"/>
          <w:sz w:val="24"/>
          <w:szCs w:val="24"/>
        </w:rPr>
        <w:t>. Elsevier, 2019. 199-223.</w:t>
      </w:r>
    </w:p>
    <w:p w14:paraId="0DD76B2F"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Costa, Jorge Alberto Vieira, et al. "Potential of microalgae as biopesticides to contribute to sustainable agriculture and environmental development." </w:t>
      </w:r>
      <w:r w:rsidRPr="009136DE">
        <w:rPr>
          <w:rFonts w:ascii="Arial" w:hAnsi="Arial" w:cs="Arial"/>
          <w:i/>
          <w:iCs/>
          <w:sz w:val="24"/>
          <w:szCs w:val="24"/>
        </w:rPr>
        <w:t>Journal of Environmental Science and Health, Part B</w:t>
      </w:r>
      <w:r w:rsidRPr="009136DE">
        <w:rPr>
          <w:rFonts w:ascii="Arial" w:hAnsi="Arial" w:cs="Arial"/>
          <w:sz w:val="24"/>
          <w:szCs w:val="24"/>
        </w:rPr>
        <w:t> 54.5 (2019): 366-375.</w:t>
      </w:r>
    </w:p>
    <w:p w14:paraId="1C37B3A8"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Dalsgaard, T. (2003). Benthic primary production and nutrient cycling in sediments with benthic microalgae and transient accumulation of macroalgae. </w:t>
      </w:r>
      <w:r w:rsidRPr="009136DE">
        <w:rPr>
          <w:rFonts w:ascii="Arial" w:hAnsi="Arial" w:cs="Arial"/>
          <w:i/>
          <w:iCs/>
          <w:sz w:val="24"/>
          <w:szCs w:val="24"/>
        </w:rPr>
        <w:t>Limnology and Oceanography</w:t>
      </w:r>
      <w:r w:rsidRPr="009136DE">
        <w:rPr>
          <w:rFonts w:ascii="Arial" w:hAnsi="Arial" w:cs="Arial"/>
          <w:sz w:val="24"/>
          <w:szCs w:val="24"/>
        </w:rPr>
        <w:t>, </w:t>
      </w:r>
      <w:r w:rsidRPr="009136DE">
        <w:rPr>
          <w:rFonts w:ascii="Arial" w:hAnsi="Arial" w:cs="Arial"/>
          <w:i/>
          <w:iCs/>
          <w:sz w:val="24"/>
          <w:szCs w:val="24"/>
        </w:rPr>
        <w:t>48</w:t>
      </w:r>
      <w:r w:rsidRPr="009136DE">
        <w:rPr>
          <w:rFonts w:ascii="Arial" w:hAnsi="Arial" w:cs="Arial"/>
          <w:sz w:val="24"/>
          <w:szCs w:val="24"/>
        </w:rPr>
        <w:t>(6), 2138-2150.</w:t>
      </w:r>
    </w:p>
    <w:p w14:paraId="1FF3F5BF"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De Andrade, G. A., </w:t>
      </w:r>
      <w:proofErr w:type="spellStart"/>
      <w:r w:rsidRPr="009136DE">
        <w:rPr>
          <w:rFonts w:ascii="Arial" w:hAnsi="Arial" w:cs="Arial"/>
          <w:color w:val="222222"/>
          <w:sz w:val="24"/>
          <w:szCs w:val="24"/>
          <w:shd w:val="clear" w:color="auto" w:fill="FFFFFF"/>
        </w:rPr>
        <w:t>Berenguel</w:t>
      </w:r>
      <w:proofErr w:type="spellEnd"/>
      <w:r w:rsidRPr="009136DE">
        <w:rPr>
          <w:rFonts w:ascii="Arial" w:hAnsi="Arial" w:cs="Arial"/>
          <w:color w:val="222222"/>
          <w:sz w:val="24"/>
          <w:szCs w:val="24"/>
          <w:shd w:val="clear" w:color="auto" w:fill="FFFFFF"/>
        </w:rPr>
        <w:t xml:space="preserve">, M., Guzmán, J. L., Pagano, D. J., &amp; </w:t>
      </w:r>
      <w:proofErr w:type="spellStart"/>
      <w:r w:rsidRPr="009136DE">
        <w:rPr>
          <w:rFonts w:ascii="Arial" w:hAnsi="Arial" w:cs="Arial"/>
          <w:color w:val="222222"/>
          <w:sz w:val="24"/>
          <w:szCs w:val="24"/>
          <w:shd w:val="clear" w:color="auto" w:fill="FFFFFF"/>
        </w:rPr>
        <w:t>Acién</w:t>
      </w:r>
      <w:proofErr w:type="spellEnd"/>
      <w:r w:rsidRPr="009136DE">
        <w:rPr>
          <w:rFonts w:ascii="Arial" w:hAnsi="Arial" w:cs="Arial"/>
          <w:color w:val="222222"/>
          <w:sz w:val="24"/>
          <w:szCs w:val="24"/>
          <w:shd w:val="clear" w:color="auto" w:fill="FFFFFF"/>
        </w:rPr>
        <w:t>, F. G. (2016). Optimization of biomass production in outdoor tubular photobioreactors. </w:t>
      </w:r>
      <w:r w:rsidRPr="009136DE">
        <w:rPr>
          <w:rFonts w:ascii="Arial" w:hAnsi="Arial" w:cs="Arial"/>
          <w:i/>
          <w:iCs/>
          <w:color w:val="222222"/>
          <w:sz w:val="24"/>
          <w:szCs w:val="24"/>
          <w:shd w:val="clear" w:color="auto" w:fill="FFFFFF"/>
        </w:rPr>
        <w:t>Journal of Process Control</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37</w:t>
      </w:r>
      <w:r w:rsidRPr="009136DE">
        <w:rPr>
          <w:rFonts w:ascii="Arial" w:hAnsi="Arial" w:cs="Arial"/>
          <w:color w:val="222222"/>
          <w:sz w:val="24"/>
          <w:szCs w:val="24"/>
          <w:shd w:val="clear" w:color="auto" w:fill="FFFFFF"/>
        </w:rPr>
        <w:t>, 58-69.</w:t>
      </w:r>
    </w:p>
    <w:p w14:paraId="6D275F53"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de Jesus Raposo, Maria Filomena, and Alcina Maria Miranda Bernardo de Morais. "Microalgae for the prevention of cardiovascular disease and stroke." </w:t>
      </w:r>
      <w:r w:rsidRPr="009136DE">
        <w:rPr>
          <w:rFonts w:ascii="Arial" w:hAnsi="Arial" w:cs="Arial"/>
          <w:i/>
          <w:iCs/>
          <w:sz w:val="24"/>
          <w:szCs w:val="24"/>
        </w:rPr>
        <w:t>Life sciences</w:t>
      </w:r>
      <w:r w:rsidRPr="009136DE">
        <w:rPr>
          <w:rFonts w:ascii="Arial" w:hAnsi="Arial" w:cs="Arial"/>
          <w:sz w:val="24"/>
          <w:szCs w:val="24"/>
        </w:rPr>
        <w:t> 125 (2015): 32-41.</w:t>
      </w:r>
    </w:p>
    <w:p w14:paraId="1A80E32C"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de Oliveira Prado, L., </w:t>
      </w:r>
      <w:proofErr w:type="spellStart"/>
      <w:r w:rsidRPr="009136DE">
        <w:rPr>
          <w:rFonts w:ascii="Arial" w:hAnsi="Arial" w:cs="Arial"/>
          <w:sz w:val="24"/>
          <w:szCs w:val="24"/>
        </w:rPr>
        <w:t>Bolzani</w:t>
      </w:r>
      <w:proofErr w:type="spellEnd"/>
      <w:r w:rsidRPr="009136DE">
        <w:rPr>
          <w:rFonts w:ascii="Arial" w:hAnsi="Arial" w:cs="Arial"/>
          <w:sz w:val="24"/>
          <w:szCs w:val="24"/>
        </w:rPr>
        <w:t>, H. R., de Simone Souza, H. H., Ruas, G., &amp; da Silva, G. H. R. (2023). Microalgal cultivation in open and closed systems under a tropical climate: A life cycle comparison. </w:t>
      </w:r>
      <w:r w:rsidRPr="009136DE">
        <w:rPr>
          <w:rFonts w:ascii="Arial" w:hAnsi="Arial" w:cs="Arial"/>
          <w:i/>
          <w:iCs/>
          <w:sz w:val="24"/>
          <w:szCs w:val="24"/>
        </w:rPr>
        <w:t>Journal of Cleaner Production</w:t>
      </w:r>
      <w:r w:rsidRPr="009136DE">
        <w:rPr>
          <w:rFonts w:ascii="Arial" w:hAnsi="Arial" w:cs="Arial"/>
          <w:sz w:val="24"/>
          <w:szCs w:val="24"/>
        </w:rPr>
        <w:t>, </w:t>
      </w:r>
      <w:r w:rsidRPr="009136DE">
        <w:rPr>
          <w:rFonts w:ascii="Arial" w:hAnsi="Arial" w:cs="Arial"/>
          <w:i/>
          <w:iCs/>
          <w:sz w:val="24"/>
          <w:szCs w:val="24"/>
        </w:rPr>
        <w:t>422</w:t>
      </w:r>
      <w:r w:rsidRPr="009136DE">
        <w:rPr>
          <w:rFonts w:ascii="Arial" w:hAnsi="Arial" w:cs="Arial"/>
          <w:sz w:val="24"/>
          <w:szCs w:val="24"/>
        </w:rPr>
        <w:t>, 138631.</w:t>
      </w:r>
    </w:p>
    <w:p w14:paraId="5D97D7BD"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de Oliveira Prado, Larissa, et al. "Microalgal cultivation in open and closed systems under a tropical climate: A life cycle comparison." </w:t>
      </w:r>
      <w:r w:rsidRPr="009136DE">
        <w:rPr>
          <w:rFonts w:ascii="Arial" w:hAnsi="Arial" w:cs="Arial"/>
          <w:i/>
          <w:iCs/>
          <w:color w:val="222222"/>
          <w:sz w:val="24"/>
          <w:szCs w:val="24"/>
          <w:shd w:val="clear" w:color="auto" w:fill="FFFFFF"/>
        </w:rPr>
        <w:t>Journal of Cleaner Production</w:t>
      </w:r>
      <w:r w:rsidRPr="009136DE">
        <w:rPr>
          <w:rFonts w:ascii="Arial" w:hAnsi="Arial" w:cs="Arial"/>
          <w:color w:val="222222"/>
          <w:sz w:val="24"/>
          <w:szCs w:val="24"/>
          <w:shd w:val="clear" w:color="auto" w:fill="FFFFFF"/>
        </w:rPr>
        <w:t> 422 (2023): 138631.</w:t>
      </w:r>
    </w:p>
    <w:p w14:paraId="253C55D0"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del Rio</w:t>
      </w:r>
      <w:r w:rsidRPr="009136DE">
        <w:rPr>
          <w:rFonts w:ascii="Cambria Math" w:hAnsi="Cambria Math" w:cs="Cambria Math"/>
          <w:color w:val="222222"/>
          <w:sz w:val="24"/>
          <w:szCs w:val="24"/>
          <w:shd w:val="clear" w:color="auto" w:fill="FFFFFF"/>
        </w:rPr>
        <w:t>‐</w:t>
      </w:r>
      <w:r w:rsidRPr="009136DE">
        <w:rPr>
          <w:rFonts w:ascii="Arial" w:hAnsi="Arial" w:cs="Arial"/>
          <w:color w:val="222222"/>
          <w:sz w:val="24"/>
          <w:szCs w:val="24"/>
          <w:shd w:val="clear" w:color="auto" w:fill="FFFFFF"/>
        </w:rPr>
        <w:t xml:space="preserve">Chanona, E. A., Wagner, J. L., Ali, H., Fiorelli, F., Zhang, D., &amp; </w:t>
      </w:r>
      <w:proofErr w:type="spellStart"/>
      <w:r w:rsidRPr="009136DE">
        <w:rPr>
          <w:rFonts w:ascii="Arial" w:hAnsi="Arial" w:cs="Arial"/>
          <w:color w:val="222222"/>
          <w:sz w:val="24"/>
          <w:szCs w:val="24"/>
          <w:shd w:val="clear" w:color="auto" w:fill="FFFFFF"/>
        </w:rPr>
        <w:t>Hellgardt</w:t>
      </w:r>
      <w:proofErr w:type="spellEnd"/>
      <w:r w:rsidRPr="009136DE">
        <w:rPr>
          <w:rFonts w:ascii="Arial" w:hAnsi="Arial" w:cs="Arial"/>
          <w:color w:val="222222"/>
          <w:sz w:val="24"/>
          <w:szCs w:val="24"/>
          <w:shd w:val="clear" w:color="auto" w:fill="FFFFFF"/>
        </w:rPr>
        <w:t>, K. (2019). Deep learning</w:t>
      </w:r>
      <w:r w:rsidRPr="009136DE">
        <w:rPr>
          <w:rFonts w:ascii="Cambria Math" w:hAnsi="Cambria Math" w:cs="Cambria Math"/>
          <w:color w:val="222222"/>
          <w:sz w:val="24"/>
          <w:szCs w:val="24"/>
          <w:shd w:val="clear" w:color="auto" w:fill="FFFFFF"/>
        </w:rPr>
        <w:t>‐</w:t>
      </w:r>
      <w:r w:rsidRPr="009136DE">
        <w:rPr>
          <w:rFonts w:ascii="Arial" w:hAnsi="Arial" w:cs="Arial"/>
          <w:color w:val="222222"/>
          <w:sz w:val="24"/>
          <w:szCs w:val="24"/>
          <w:shd w:val="clear" w:color="auto" w:fill="FFFFFF"/>
        </w:rPr>
        <w:t xml:space="preserve">based surrogate </w:t>
      </w:r>
      <w:proofErr w:type="spellStart"/>
      <w:r w:rsidRPr="009136DE">
        <w:rPr>
          <w:rFonts w:ascii="Arial" w:hAnsi="Arial" w:cs="Arial"/>
          <w:color w:val="222222"/>
          <w:sz w:val="24"/>
          <w:szCs w:val="24"/>
          <w:shd w:val="clear" w:color="auto" w:fill="FFFFFF"/>
        </w:rPr>
        <w:t>modeling</w:t>
      </w:r>
      <w:proofErr w:type="spellEnd"/>
      <w:r w:rsidRPr="009136DE">
        <w:rPr>
          <w:rFonts w:ascii="Arial" w:hAnsi="Arial" w:cs="Arial"/>
          <w:color w:val="222222"/>
          <w:sz w:val="24"/>
          <w:szCs w:val="24"/>
          <w:shd w:val="clear" w:color="auto" w:fill="FFFFFF"/>
        </w:rPr>
        <w:t xml:space="preserve"> and optimization for microalgal biofuel production and photobioreactor design. </w:t>
      </w:r>
      <w:r w:rsidRPr="009136DE">
        <w:rPr>
          <w:rFonts w:ascii="Arial" w:hAnsi="Arial" w:cs="Arial"/>
          <w:i/>
          <w:iCs/>
          <w:color w:val="222222"/>
          <w:sz w:val="24"/>
          <w:szCs w:val="24"/>
          <w:shd w:val="clear" w:color="auto" w:fill="FFFFFF"/>
        </w:rPr>
        <w:t>AIChE Journal</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65</w:t>
      </w:r>
      <w:r w:rsidRPr="009136DE">
        <w:rPr>
          <w:rFonts w:ascii="Arial" w:hAnsi="Arial" w:cs="Arial"/>
          <w:color w:val="222222"/>
          <w:sz w:val="24"/>
          <w:szCs w:val="24"/>
          <w:shd w:val="clear" w:color="auto" w:fill="FFFFFF"/>
        </w:rPr>
        <w:t>(3), 915-923.</w:t>
      </w:r>
    </w:p>
    <w:p w14:paraId="16B4D279" w14:textId="476F718E" w:rsidR="00811BB4" w:rsidRPr="009136DE" w:rsidRDefault="00327359"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del Rio</w:t>
      </w:r>
      <w:r w:rsidRPr="009136DE">
        <w:rPr>
          <w:rFonts w:ascii="Cambria Math" w:hAnsi="Cambria Math" w:cs="Cambria Math"/>
          <w:color w:val="222222"/>
          <w:sz w:val="24"/>
          <w:szCs w:val="24"/>
          <w:shd w:val="clear" w:color="auto" w:fill="FFFFFF"/>
        </w:rPr>
        <w:t>‐</w:t>
      </w:r>
      <w:r w:rsidRPr="009136DE">
        <w:rPr>
          <w:rFonts w:ascii="Arial" w:hAnsi="Arial" w:cs="Arial"/>
          <w:color w:val="222222"/>
          <w:sz w:val="24"/>
          <w:szCs w:val="24"/>
          <w:shd w:val="clear" w:color="auto" w:fill="FFFFFF"/>
        </w:rPr>
        <w:t>Chanona, Ehecatl A., et al</w:t>
      </w:r>
      <w:r w:rsidR="00811BB4" w:rsidRPr="009136DE">
        <w:rPr>
          <w:rFonts w:ascii="Arial" w:hAnsi="Arial" w:cs="Arial"/>
          <w:color w:val="222222"/>
          <w:sz w:val="24"/>
          <w:szCs w:val="24"/>
          <w:shd w:val="clear" w:color="auto" w:fill="FFFFFF"/>
        </w:rPr>
        <w:t xml:space="preserve">. "Dynamic </w:t>
      </w:r>
      <w:proofErr w:type="spellStart"/>
      <w:r w:rsidR="00811BB4" w:rsidRPr="009136DE">
        <w:rPr>
          <w:rFonts w:ascii="Arial" w:hAnsi="Arial" w:cs="Arial"/>
          <w:color w:val="222222"/>
          <w:sz w:val="24"/>
          <w:szCs w:val="24"/>
          <w:shd w:val="clear" w:color="auto" w:fill="FFFFFF"/>
        </w:rPr>
        <w:t>modeling</w:t>
      </w:r>
      <w:proofErr w:type="spellEnd"/>
      <w:r w:rsidR="00811BB4" w:rsidRPr="009136DE">
        <w:rPr>
          <w:rFonts w:ascii="Arial" w:hAnsi="Arial" w:cs="Arial"/>
          <w:color w:val="222222"/>
          <w:sz w:val="24"/>
          <w:szCs w:val="24"/>
          <w:shd w:val="clear" w:color="auto" w:fill="FFFFFF"/>
        </w:rPr>
        <w:t xml:space="preserve"> of green algae cultivation in a photobioreactor for sustainable biodiesel production." </w:t>
      </w:r>
      <w:r w:rsidR="00811BB4" w:rsidRPr="009136DE">
        <w:rPr>
          <w:rFonts w:ascii="Arial" w:hAnsi="Arial" w:cs="Arial"/>
          <w:i/>
          <w:iCs/>
          <w:color w:val="222222"/>
          <w:sz w:val="24"/>
          <w:szCs w:val="24"/>
          <w:shd w:val="clear" w:color="auto" w:fill="FFFFFF"/>
        </w:rPr>
        <w:t>Biotechnology and bioengineering</w:t>
      </w:r>
      <w:r w:rsidR="00811BB4" w:rsidRPr="009136DE">
        <w:rPr>
          <w:rFonts w:ascii="Arial" w:hAnsi="Arial" w:cs="Arial"/>
          <w:color w:val="222222"/>
          <w:sz w:val="24"/>
          <w:szCs w:val="24"/>
          <w:shd w:val="clear" w:color="auto" w:fill="FFFFFF"/>
        </w:rPr>
        <w:t> 115.2 (2018): 359-370.</w:t>
      </w:r>
    </w:p>
    <w:p w14:paraId="31FB317E"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lastRenderedPageBreak/>
        <w:t>Echenique-</w:t>
      </w:r>
      <w:proofErr w:type="spellStart"/>
      <w:r w:rsidRPr="009136DE">
        <w:rPr>
          <w:rFonts w:ascii="Arial" w:hAnsi="Arial" w:cs="Arial"/>
          <w:sz w:val="24"/>
          <w:szCs w:val="24"/>
        </w:rPr>
        <w:t>Subiabre</w:t>
      </w:r>
      <w:proofErr w:type="spellEnd"/>
      <w:r w:rsidRPr="009136DE">
        <w:rPr>
          <w:rFonts w:ascii="Arial" w:hAnsi="Arial" w:cs="Arial"/>
          <w:sz w:val="24"/>
          <w:szCs w:val="24"/>
        </w:rPr>
        <w:t xml:space="preserve">, I., Greene, J. M., Ryan, A., Martinez, H., Balleza, M., Gerber, J., ... &amp; </w:t>
      </w:r>
      <w:proofErr w:type="spellStart"/>
      <w:r w:rsidRPr="009136DE">
        <w:rPr>
          <w:rFonts w:ascii="Arial" w:hAnsi="Arial" w:cs="Arial"/>
          <w:sz w:val="24"/>
          <w:szCs w:val="24"/>
        </w:rPr>
        <w:t>Shurin</w:t>
      </w:r>
      <w:proofErr w:type="spellEnd"/>
      <w:r w:rsidRPr="009136DE">
        <w:rPr>
          <w:rFonts w:ascii="Arial" w:hAnsi="Arial" w:cs="Arial"/>
          <w:sz w:val="24"/>
          <w:szCs w:val="24"/>
        </w:rPr>
        <w:t>, J. B. (2023). Site-specific factors override local climatic conditions in determining microalgae productivity in open raceway ponds. </w:t>
      </w:r>
      <w:r w:rsidRPr="009136DE">
        <w:rPr>
          <w:rFonts w:ascii="Arial" w:hAnsi="Arial" w:cs="Arial"/>
          <w:i/>
          <w:iCs/>
          <w:sz w:val="24"/>
          <w:szCs w:val="24"/>
        </w:rPr>
        <w:t>Algal Research</w:t>
      </w:r>
      <w:r w:rsidRPr="009136DE">
        <w:rPr>
          <w:rFonts w:ascii="Arial" w:hAnsi="Arial" w:cs="Arial"/>
          <w:sz w:val="24"/>
          <w:szCs w:val="24"/>
        </w:rPr>
        <w:t>, </w:t>
      </w:r>
      <w:r w:rsidRPr="009136DE">
        <w:rPr>
          <w:rFonts w:ascii="Arial" w:hAnsi="Arial" w:cs="Arial"/>
          <w:i/>
          <w:iCs/>
          <w:sz w:val="24"/>
          <w:szCs w:val="24"/>
        </w:rPr>
        <w:t>74</w:t>
      </w:r>
      <w:r w:rsidRPr="009136DE">
        <w:rPr>
          <w:rFonts w:ascii="Arial" w:hAnsi="Arial" w:cs="Arial"/>
          <w:sz w:val="24"/>
          <w:szCs w:val="24"/>
        </w:rPr>
        <w:t>, 103235.</w:t>
      </w:r>
    </w:p>
    <w:p w14:paraId="0CA677D5"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Endres, C. H., Roth, A., &amp; </w:t>
      </w:r>
      <w:proofErr w:type="spellStart"/>
      <w:r w:rsidRPr="009136DE">
        <w:rPr>
          <w:rFonts w:ascii="Arial" w:hAnsi="Arial" w:cs="Arial"/>
          <w:color w:val="222222"/>
          <w:sz w:val="24"/>
          <w:szCs w:val="24"/>
          <w:shd w:val="clear" w:color="auto" w:fill="FFFFFF"/>
        </w:rPr>
        <w:t>Brück</w:t>
      </w:r>
      <w:proofErr w:type="spellEnd"/>
      <w:r w:rsidRPr="009136DE">
        <w:rPr>
          <w:rFonts w:ascii="Arial" w:hAnsi="Arial" w:cs="Arial"/>
          <w:color w:val="222222"/>
          <w:sz w:val="24"/>
          <w:szCs w:val="24"/>
          <w:shd w:val="clear" w:color="auto" w:fill="FFFFFF"/>
        </w:rPr>
        <w:t xml:space="preserve">, T. B. (2018). </w:t>
      </w:r>
      <w:proofErr w:type="spellStart"/>
      <w:r w:rsidRPr="009136DE">
        <w:rPr>
          <w:rFonts w:ascii="Arial" w:hAnsi="Arial" w:cs="Arial"/>
          <w:color w:val="222222"/>
          <w:sz w:val="24"/>
          <w:szCs w:val="24"/>
          <w:shd w:val="clear" w:color="auto" w:fill="FFFFFF"/>
        </w:rPr>
        <w:t>Modeling</w:t>
      </w:r>
      <w:proofErr w:type="spellEnd"/>
      <w:r w:rsidRPr="009136DE">
        <w:rPr>
          <w:rFonts w:ascii="Arial" w:hAnsi="Arial" w:cs="Arial"/>
          <w:color w:val="222222"/>
          <w:sz w:val="24"/>
          <w:szCs w:val="24"/>
          <w:shd w:val="clear" w:color="auto" w:fill="FFFFFF"/>
        </w:rPr>
        <w:t xml:space="preserve"> microalgae productivity in industrial-scale vertical flat panel photobioreactors. </w:t>
      </w:r>
      <w:r w:rsidRPr="009136DE">
        <w:rPr>
          <w:rFonts w:ascii="Arial" w:hAnsi="Arial" w:cs="Arial"/>
          <w:i/>
          <w:iCs/>
          <w:color w:val="222222"/>
          <w:sz w:val="24"/>
          <w:szCs w:val="24"/>
          <w:shd w:val="clear" w:color="auto" w:fill="FFFFFF"/>
        </w:rPr>
        <w:t>Environmental science &amp; technology</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52</w:t>
      </w:r>
      <w:r w:rsidRPr="009136DE">
        <w:rPr>
          <w:rFonts w:ascii="Arial" w:hAnsi="Arial" w:cs="Arial"/>
          <w:color w:val="222222"/>
          <w:sz w:val="24"/>
          <w:szCs w:val="24"/>
          <w:shd w:val="clear" w:color="auto" w:fill="FFFFFF"/>
        </w:rPr>
        <w:t>(9), 5490-5498.</w:t>
      </w:r>
    </w:p>
    <w:p w14:paraId="694FDDAC"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Ezike, </w:t>
      </w:r>
      <w:proofErr w:type="spellStart"/>
      <w:r w:rsidRPr="009136DE">
        <w:rPr>
          <w:rFonts w:ascii="Arial" w:hAnsi="Arial" w:cs="Arial"/>
          <w:color w:val="222222"/>
          <w:sz w:val="24"/>
          <w:szCs w:val="24"/>
          <w:shd w:val="clear" w:color="auto" w:fill="FFFFFF"/>
        </w:rPr>
        <w:t>Ngozika</w:t>
      </w:r>
      <w:proofErr w:type="spellEnd"/>
      <w:r w:rsidRPr="009136DE">
        <w:rPr>
          <w:rFonts w:ascii="Arial" w:hAnsi="Arial" w:cs="Arial"/>
          <w:color w:val="222222"/>
          <w:sz w:val="24"/>
          <w:szCs w:val="24"/>
          <w:shd w:val="clear" w:color="auto" w:fill="FFFFFF"/>
        </w:rPr>
        <w:t xml:space="preserve"> </w:t>
      </w:r>
      <w:proofErr w:type="spellStart"/>
      <w:r w:rsidRPr="009136DE">
        <w:rPr>
          <w:rFonts w:ascii="Arial" w:hAnsi="Arial" w:cs="Arial"/>
          <w:color w:val="222222"/>
          <w:sz w:val="24"/>
          <w:szCs w:val="24"/>
          <w:shd w:val="clear" w:color="auto" w:fill="FFFFFF"/>
        </w:rPr>
        <w:t>Chinonyerem</w:t>
      </w:r>
      <w:proofErr w:type="spellEnd"/>
      <w:r w:rsidRPr="009136DE">
        <w:rPr>
          <w:rFonts w:ascii="Arial" w:hAnsi="Arial" w:cs="Arial"/>
          <w:color w:val="222222"/>
          <w:sz w:val="24"/>
          <w:szCs w:val="24"/>
          <w:shd w:val="clear" w:color="auto" w:fill="FFFFFF"/>
        </w:rPr>
        <w:t xml:space="preserve"> Okechukwu, et al. "Bioethanol Revolution: Unveiling the Advancement and Emerging Trends in Production of Sustainable Energy Production." (2024).</w:t>
      </w:r>
    </w:p>
    <w:p w14:paraId="37F811A3"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García-Camacho, F., Sánchez-Mirón, A., Molina-Grima, E., Camacho-Rubio, F., &amp; </w:t>
      </w:r>
      <w:proofErr w:type="spellStart"/>
      <w:r w:rsidRPr="009136DE">
        <w:rPr>
          <w:rFonts w:ascii="Arial" w:hAnsi="Arial" w:cs="Arial"/>
          <w:color w:val="222222"/>
          <w:sz w:val="24"/>
          <w:szCs w:val="24"/>
          <w:shd w:val="clear" w:color="auto" w:fill="FFFFFF"/>
        </w:rPr>
        <w:t>Merchuck</w:t>
      </w:r>
      <w:proofErr w:type="spellEnd"/>
      <w:r w:rsidRPr="009136DE">
        <w:rPr>
          <w:rFonts w:ascii="Arial" w:hAnsi="Arial" w:cs="Arial"/>
          <w:color w:val="222222"/>
          <w:sz w:val="24"/>
          <w:szCs w:val="24"/>
          <w:shd w:val="clear" w:color="auto" w:fill="FFFFFF"/>
        </w:rPr>
        <w:t xml:space="preserve">, J. C. (2012). A mechanistic model of photosynthesis in microalgae including </w:t>
      </w:r>
      <w:proofErr w:type="spellStart"/>
      <w:r w:rsidRPr="009136DE">
        <w:rPr>
          <w:rFonts w:ascii="Arial" w:hAnsi="Arial" w:cs="Arial"/>
          <w:color w:val="222222"/>
          <w:sz w:val="24"/>
          <w:szCs w:val="24"/>
          <w:shd w:val="clear" w:color="auto" w:fill="FFFFFF"/>
        </w:rPr>
        <w:t>photoacclimation</w:t>
      </w:r>
      <w:proofErr w:type="spellEnd"/>
      <w:r w:rsidRPr="009136DE">
        <w:rPr>
          <w:rFonts w:ascii="Arial" w:hAnsi="Arial" w:cs="Arial"/>
          <w:color w:val="222222"/>
          <w:sz w:val="24"/>
          <w:szCs w:val="24"/>
          <w:shd w:val="clear" w:color="auto" w:fill="FFFFFF"/>
        </w:rPr>
        <w:t xml:space="preserve"> dynamics. </w:t>
      </w:r>
      <w:r w:rsidRPr="009136DE">
        <w:rPr>
          <w:rFonts w:ascii="Arial" w:hAnsi="Arial" w:cs="Arial"/>
          <w:i/>
          <w:iCs/>
          <w:color w:val="222222"/>
          <w:sz w:val="24"/>
          <w:szCs w:val="24"/>
          <w:shd w:val="clear" w:color="auto" w:fill="FFFFFF"/>
        </w:rPr>
        <w:t>Journal of theoretical biology</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304</w:t>
      </w:r>
      <w:r w:rsidRPr="009136DE">
        <w:rPr>
          <w:rFonts w:ascii="Arial" w:hAnsi="Arial" w:cs="Arial"/>
          <w:color w:val="222222"/>
          <w:sz w:val="24"/>
          <w:szCs w:val="24"/>
          <w:shd w:val="clear" w:color="auto" w:fill="FFFFFF"/>
        </w:rPr>
        <w:t>, 1-15.</w:t>
      </w:r>
    </w:p>
    <w:p w14:paraId="42C9613F"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Gonçalves, A. L., Simões, M., &amp; Pires, J. C. M. (2014). The effect of light supply on microalgal growth, CO2 uptake and nutrient removal from wastewater. </w:t>
      </w:r>
      <w:r w:rsidRPr="009136DE">
        <w:rPr>
          <w:rFonts w:ascii="Arial" w:hAnsi="Arial" w:cs="Arial"/>
          <w:i/>
          <w:iCs/>
          <w:color w:val="222222"/>
          <w:sz w:val="24"/>
          <w:szCs w:val="24"/>
          <w:shd w:val="clear" w:color="auto" w:fill="FFFFFF"/>
        </w:rPr>
        <w:t>Energy Conversion and Management</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85</w:t>
      </w:r>
      <w:r w:rsidRPr="009136DE">
        <w:rPr>
          <w:rFonts w:ascii="Arial" w:hAnsi="Arial" w:cs="Arial"/>
          <w:color w:val="222222"/>
          <w:sz w:val="24"/>
          <w:szCs w:val="24"/>
          <w:shd w:val="clear" w:color="auto" w:fill="FFFFFF"/>
        </w:rPr>
        <w:t>, 530-536.</w:t>
      </w:r>
    </w:p>
    <w:p w14:paraId="42A48F38"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Gonçalves, J., Freitas, J., Fernandes, I., &amp; Silva, P. (2023). Microalgae as biofertilizers: a sustainable way to improve soil fertility and plant growth. </w:t>
      </w:r>
      <w:r w:rsidRPr="009136DE">
        <w:rPr>
          <w:rFonts w:ascii="Arial" w:hAnsi="Arial" w:cs="Arial"/>
          <w:i/>
          <w:iCs/>
          <w:sz w:val="24"/>
          <w:szCs w:val="24"/>
        </w:rPr>
        <w:t>Sustainability</w:t>
      </w:r>
      <w:r w:rsidRPr="009136DE">
        <w:rPr>
          <w:rFonts w:ascii="Arial" w:hAnsi="Arial" w:cs="Arial"/>
          <w:sz w:val="24"/>
          <w:szCs w:val="24"/>
        </w:rPr>
        <w:t>, </w:t>
      </w:r>
      <w:r w:rsidRPr="009136DE">
        <w:rPr>
          <w:rFonts w:ascii="Arial" w:hAnsi="Arial" w:cs="Arial"/>
          <w:i/>
          <w:iCs/>
          <w:sz w:val="24"/>
          <w:szCs w:val="24"/>
        </w:rPr>
        <w:t>15</w:t>
      </w:r>
      <w:r w:rsidRPr="009136DE">
        <w:rPr>
          <w:rFonts w:ascii="Arial" w:hAnsi="Arial" w:cs="Arial"/>
          <w:sz w:val="24"/>
          <w:szCs w:val="24"/>
        </w:rPr>
        <w:t>(16), 12413.</w:t>
      </w:r>
    </w:p>
    <w:p w14:paraId="3E172F4F"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Goswami, R. K., </w:t>
      </w:r>
      <w:proofErr w:type="spellStart"/>
      <w:r w:rsidRPr="009136DE">
        <w:rPr>
          <w:rFonts w:ascii="Arial" w:hAnsi="Arial" w:cs="Arial"/>
          <w:sz w:val="24"/>
          <w:szCs w:val="24"/>
        </w:rPr>
        <w:t>Mehariya</w:t>
      </w:r>
      <w:proofErr w:type="spellEnd"/>
      <w:r w:rsidRPr="009136DE">
        <w:rPr>
          <w:rFonts w:ascii="Arial" w:hAnsi="Arial" w:cs="Arial"/>
          <w:sz w:val="24"/>
          <w:szCs w:val="24"/>
        </w:rPr>
        <w:t xml:space="preserve">, S., Verma, P., Lavecchia, R., &amp; </w:t>
      </w:r>
      <w:proofErr w:type="spellStart"/>
      <w:r w:rsidRPr="009136DE">
        <w:rPr>
          <w:rFonts w:ascii="Arial" w:hAnsi="Arial" w:cs="Arial"/>
          <w:sz w:val="24"/>
          <w:szCs w:val="24"/>
        </w:rPr>
        <w:t>Zuorro</w:t>
      </w:r>
      <w:proofErr w:type="spellEnd"/>
      <w:r w:rsidRPr="009136DE">
        <w:rPr>
          <w:rFonts w:ascii="Arial" w:hAnsi="Arial" w:cs="Arial"/>
          <w:sz w:val="24"/>
          <w:szCs w:val="24"/>
        </w:rPr>
        <w:t>, A. (2021). Microalgae-based biorefineries for sustainable resource recovery from wastewater. </w:t>
      </w:r>
      <w:r w:rsidRPr="009136DE">
        <w:rPr>
          <w:rFonts w:ascii="Arial" w:hAnsi="Arial" w:cs="Arial"/>
          <w:i/>
          <w:iCs/>
          <w:sz w:val="24"/>
          <w:szCs w:val="24"/>
        </w:rPr>
        <w:t xml:space="preserve">Journal of Water </w:t>
      </w:r>
      <w:proofErr w:type="spellStart"/>
      <w:r w:rsidRPr="009136DE">
        <w:rPr>
          <w:rFonts w:ascii="Arial" w:hAnsi="Arial" w:cs="Arial"/>
          <w:i/>
          <w:iCs/>
          <w:sz w:val="24"/>
          <w:szCs w:val="24"/>
        </w:rPr>
        <w:t>ProcessEngineering</w:t>
      </w:r>
      <w:proofErr w:type="spellEnd"/>
      <w:r w:rsidRPr="009136DE">
        <w:rPr>
          <w:rFonts w:ascii="Arial" w:hAnsi="Arial" w:cs="Arial"/>
          <w:sz w:val="24"/>
          <w:szCs w:val="24"/>
        </w:rPr>
        <w:t>, </w:t>
      </w:r>
      <w:r w:rsidRPr="009136DE">
        <w:rPr>
          <w:rFonts w:ascii="Arial" w:hAnsi="Arial" w:cs="Arial"/>
          <w:i/>
          <w:iCs/>
          <w:sz w:val="24"/>
          <w:szCs w:val="24"/>
        </w:rPr>
        <w:t>40</w:t>
      </w:r>
      <w:r w:rsidRPr="009136DE">
        <w:rPr>
          <w:rFonts w:ascii="Arial" w:hAnsi="Arial" w:cs="Arial"/>
          <w:sz w:val="24"/>
          <w:szCs w:val="24"/>
        </w:rPr>
        <w:t>, 101747.</w:t>
      </w:r>
    </w:p>
    <w:p w14:paraId="1A7ECCFB"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Hossain, S. Z., Sultana, N., Razzak, S. A., &amp; Hossain, M. M. (2022). </w:t>
      </w:r>
      <w:proofErr w:type="spellStart"/>
      <w:r w:rsidRPr="009136DE">
        <w:rPr>
          <w:rFonts w:ascii="Arial" w:hAnsi="Arial" w:cs="Arial"/>
          <w:sz w:val="24"/>
          <w:szCs w:val="24"/>
        </w:rPr>
        <w:t>Modeling</w:t>
      </w:r>
      <w:proofErr w:type="spellEnd"/>
      <w:r w:rsidRPr="009136DE">
        <w:rPr>
          <w:rFonts w:ascii="Arial" w:hAnsi="Arial" w:cs="Arial"/>
          <w:sz w:val="24"/>
          <w:szCs w:val="24"/>
        </w:rPr>
        <w:t xml:space="preserve"> and multi-objective optimization of microalgae biomass production and CO2 </w:t>
      </w:r>
      <w:proofErr w:type="spellStart"/>
      <w:r w:rsidRPr="009136DE">
        <w:rPr>
          <w:rFonts w:ascii="Arial" w:hAnsi="Arial" w:cs="Arial"/>
          <w:sz w:val="24"/>
          <w:szCs w:val="24"/>
        </w:rPr>
        <w:t>biofixation</w:t>
      </w:r>
      <w:proofErr w:type="spellEnd"/>
      <w:r w:rsidRPr="009136DE">
        <w:rPr>
          <w:rFonts w:ascii="Arial" w:hAnsi="Arial" w:cs="Arial"/>
          <w:sz w:val="24"/>
          <w:szCs w:val="24"/>
        </w:rPr>
        <w:t xml:space="preserve"> using hybrid intelligence approaches. </w:t>
      </w:r>
      <w:r w:rsidRPr="009136DE">
        <w:rPr>
          <w:rFonts w:ascii="Arial" w:hAnsi="Arial" w:cs="Arial"/>
          <w:i/>
          <w:iCs/>
          <w:sz w:val="24"/>
          <w:szCs w:val="24"/>
        </w:rPr>
        <w:t>Renewable and Sustainable Energy Reviews</w:t>
      </w:r>
      <w:r w:rsidRPr="009136DE">
        <w:rPr>
          <w:rFonts w:ascii="Arial" w:hAnsi="Arial" w:cs="Arial"/>
          <w:sz w:val="24"/>
          <w:szCs w:val="24"/>
        </w:rPr>
        <w:t>, </w:t>
      </w:r>
      <w:r w:rsidRPr="009136DE">
        <w:rPr>
          <w:rFonts w:ascii="Arial" w:hAnsi="Arial" w:cs="Arial"/>
          <w:i/>
          <w:iCs/>
          <w:sz w:val="24"/>
          <w:szCs w:val="24"/>
        </w:rPr>
        <w:t>157</w:t>
      </w:r>
      <w:r w:rsidRPr="009136DE">
        <w:rPr>
          <w:rFonts w:ascii="Arial" w:hAnsi="Arial" w:cs="Arial"/>
          <w:sz w:val="24"/>
          <w:szCs w:val="24"/>
        </w:rPr>
        <w:t>, 112016.</w:t>
      </w:r>
    </w:p>
    <w:p w14:paraId="0D8A8683"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Hossain, SM Zakir, Nahid Sultana, M. </w:t>
      </w:r>
      <w:proofErr w:type="spellStart"/>
      <w:r w:rsidRPr="009136DE">
        <w:rPr>
          <w:rFonts w:ascii="Arial" w:hAnsi="Arial" w:cs="Arial"/>
          <w:sz w:val="24"/>
          <w:szCs w:val="24"/>
        </w:rPr>
        <w:t>Ezzudin</w:t>
      </w:r>
      <w:proofErr w:type="spellEnd"/>
      <w:r w:rsidRPr="009136DE">
        <w:rPr>
          <w:rFonts w:ascii="Arial" w:hAnsi="Arial" w:cs="Arial"/>
          <w:sz w:val="24"/>
          <w:szCs w:val="24"/>
        </w:rPr>
        <w:t xml:space="preserve"> Mohammed, Shaikh A. Razzak, and Mohammad M. Hossain. "Hybrid support vector regression and crow search algorithm for </w:t>
      </w:r>
      <w:proofErr w:type="spellStart"/>
      <w:r w:rsidRPr="009136DE">
        <w:rPr>
          <w:rFonts w:ascii="Arial" w:hAnsi="Arial" w:cs="Arial"/>
          <w:sz w:val="24"/>
          <w:szCs w:val="24"/>
        </w:rPr>
        <w:t>modeling</w:t>
      </w:r>
      <w:proofErr w:type="spellEnd"/>
      <w:r w:rsidRPr="009136DE">
        <w:rPr>
          <w:rFonts w:ascii="Arial" w:hAnsi="Arial" w:cs="Arial"/>
          <w:sz w:val="24"/>
          <w:szCs w:val="24"/>
        </w:rPr>
        <w:t xml:space="preserve"> and </w:t>
      </w:r>
      <w:proofErr w:type="spellStart"/>
      <w:r w:rsidRPr="009136DE">
        <w:rPr>
          <w:rFonts w:ascii="Arial" w:hAnsi="Arial" w:cs="Arial"/>
          <w:sz w:val="24"/>
          <w:szCs w:val="24"/>
        </w:rPr>
        <w:t>multiobjective</w:t>
      </w:r>
      <w:proofErr w:type="spellEnd"/>
      <w:r w:rsidRPr="009136DE">
        <w:rPr>
          <w:rFonts w:ascii="Arial" w:hAnsi="Arial" w:cs="Arial"/>
          <w:sz w:val="24"/>
          <w:szCs w:val="24"/>
        </w:rPr>
        <w:t xml:space="preserve"> optimization of microalgae-based wastewater treatment." </w:t>
      </w:r>
      <w:r w:rsidRPr="009136DE">
        <w:rPr>
          <w:rFonts w:ascii="Arial" w:hAnsi="Arial" w:cs="Arial"/>
          <w:i/>
          <w:iCs/>
          <w:sz w:val="24"/>
          <w:szCs w:val="24"/>
        </w:rPr>
        <w:t>Journal of Environmental Management</w:t>
      </w:r>
      <w:r w:rsidRPr="009136DE">
        <w:rPr>
          <w:rFonts w:ascii="Arial" w:hAnsi="Arial" w:cs="Arial"/>
          <w:sz w:val="24"/>
          <w:szCs w:val="24"/>
        </w:rPr>
        <w:t> 301 (2022): 113783.</w:t>
      </w:r>
    </w:p>
    <w:p w14:paraId="16571474"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Huesemann</w:t>
      </w:r>
      <w:proofErr w:type="spellEnd"/>
      <w:r w:rsidRPr="009136DE">
        <w:rPr>
          <w:rFonts w:ascii="Arial" w:hAnsi="Arial" w:cs="Arial"/>
          <w:color w:val="222222"/>
          <w:sz w:val="24"/>
          <w:szCs w:val="24"/>
          <w:shd w:val="clear" w:color="auto" w:fill="FFFFFF"/>
        </w:rPr>
        <w:t xml:space="preserve">, M., Crowe, B., Waller, P., Chavis, A., Hobbs, S., Edmundson, S., &amp; </w:t>
      </w:r>
      <w:proofErr w:type="spellStart"/>
      <w:r w:rsidRPr="009136DE">
        <w:rPr>
          <w:rFonts w:ascii="Arial" w:hAnsi="Arial" w:cs="Arial"/>
          <w:color w:val="222222"/>
          <w:sz w:val="24"/>
          <w:szCs w:val="24"/>
          <w:shd w:val="clear" w:color="auto" w:fill="FFFFFF"/>
        </w:rPr>
        <w:t>Wigmosta</w:t>
      </w:r>
      <w:proofErr w:type="spellEnd"/>
      <w:r w:rsidRPr="009136DE">
        <w:rPr>
          <w:rFonts w:ascii="Arial" w:hAnsi="Arial" w:cs="Arial"/>
          <w:color w:val="222222"/>
          <w:sz w:val="24"/>
          <w:szCs w:val="24"/>
          <w:shd w:val="clear" w:color="auto" w:fill="FFFFFF"/>
        </w:rPr>
        <w:t>, M. (2016). A validated model to predict microalgae growth in outdoor pond cultures subjected to fluctuating light intensities and water temperatures. </w:t>
      </w:r>
      <w:r w:rsidRPr="009136DE">
        <w:rPr>
          <w:rFonts w:ascii="Arial" w:hAnsi="Arial" w:cs="Arial"/>
          <w:i/>
          <w:iCs/>
          <w:color w:val="222222"/>
          <w:sz w:val="24"/>
          <w:szCs w:val="24"/>
          <w:shd w:val="clear" w:color="auto" w:fill="FFFFFF"/>
        </w:rPr>
        <w:t>Algal Research</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13</w:t>
      </w:r>
      <w:r w:rsidRPr="009136DE">
        <w:rPr>
          <w:rFonts w:ascii="Arial" w:hAnsi="Arial" w:cs="Arial"/>
          <w:color w:val="222222"/>
          <w:sz w:val="24"/>
          <w:szCs w:val="24"/>
          <w:shd w:val="clear" w:color="auto" w:fill="FFFFFF"/>
        </w:rPr>
        <w:t>, 195-206.</w:t>
      </w:r>
    </w:p>
    <w:p w14:paraId="25B856D9"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Huesemann</w:t>
      </w:r>
      <w:proofErr w:type="spellEnd"/>
      <w:r w:rsidRPr="009136DE">
        <w:rPr>
          <w:rFonts w:ascii="Arial" w:hAnsi="Arial" w:cs="Arial"/>
          <w:color w:val="222222"/>
          <w:sz w:val="24"/>
          <w:szCs w:val="24"/>
          <w:shd w:val="clear" w:color="auto" w:fill="FFFFFF"/>
        </w:rPr>
        <w:t>, M., et al. "A validated model to predict microalgae growth in outdoor pond cultures subjected to fluctuating light intensities and water temperatures." </w:t>
      </w:r>
      <w:r w:rsidRPr="009136DE">
        <w:rPr>
          <w:rFonts w:ascii="Arial" w:hAnsi="Arial" w:cs="Arial"/>
          <w:i/>
          <w:iCs/>
          <w:color w:val="222222"/>
          <w:sz w:val="24"/>
          <w:szCs w:val="24"/>
          <w:shd w:val="clear" w:color="auto" w:fill="FFFFFF"/>
        </w:rPr>
        <w:t>Algal Research</w:t>
      </w:r>
      <w:r w:rsidRPr="009136DE">
        <w:rPr>
          <w:rFonts w:ascii="Arial" w:hAnsi="Arial" w:cs="Arial"/>
          <w:color w:val="222222"/>
          <w:sz w:val="24"/>
          <w:szCs w:val="24"/>
          <w:shd w:val="clear" w:color="auto" w:fill="FFFFFF"/>
        </w:rPr>
        <w:t> 13 (2016): 195-206.</w:t>
      </w:r>
    </w:p>
    <w:p w14:paraId="2BE878DB"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Huesemann</w:t>
      </w:r>
      <w:proofErr w:type="spellEnd"/>
      <w:r w:rsidRPr="009136DE">
        <w:rPr>
          <w:rFonts w:ascii="Arial" w:hAnsi="Arial" w:cs="Arial"/>
          <w:color w:val="222222"/>
          <w:sz w:val="24"/>
          <w:szCs w:val="24"/>
          <w:shd w:val="clear" w:color="auto" w:fill="FFFFFF"/>
        </w:rPr>
        <w:t>, Michael H., et al. "A screening model to predict microalgae biomass growth in photobioreactors and raceway ponds." </w:t>
      </w:r>
      <w:r w:rsidRPr="009136DE">
        <w:rPr>
          <w:rFonts w:ascii="Arial" w:hAnsi="Arial" w:cs="Arial"/>
          <w:i/>
          <w:iCs/>
          <w:color w:val="222222"/>
          <w:sz w:val="24"/>
          <w:szCs w:val="24"/>
          <w:shd w:val="clear" w:color="auto" w:fill="FFFFFF"/>
        </w:rPr>
        <w:t>Biotechnology and bioengineering</w:t>
      </w:r>
      <w:r w:rsidRPr="009136DE">
        <w:rPr>
          <w:rFonts w:ascii="Arial" w:hAnsi="Arial" w:cs="Arial"/>
          <w:color w:val="222222"/>
          <w:sz w:val="24"/>
          <w:szCs w:val="24"/>
          <w:shd w:val="clear" w:color="auto" w:fill="FFFFFF"/>
        </w:rPr>
        <w:t> 110.6 (2013): 1583-1594.</w:t>
      </w:r>
    </w:p>
    <w:p w14:paraId="107141FA"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Hunsberger, C., Bolwig, S., Corbera, E., &amp; </w:t>
      </w:r>
      <w:proofErr w:type="spellStart"/>
      <w:r w:rsidRPr="009136DE">
        <w:rPr>
          <w:rFonts w:ascii="Arial" w:hAnsi="Arial" w:cs="Arial"/>
          <w:color w:val="222222"/>
          <w:sz w:val="24"/>
          <w:szCs w:val="24"/>
          <w:shd w:val="clear" w:color="auto" w:fill="FFFFFF"/>
        </w:rPr>
        <w:t>Creutzig</w:t>
      </w:r>
      <w:proofErr w:type="spellEnd"/>
      <w:r w:rsidRPr="009136DE">
        <w:rPr>
          <w:rFonts w:ascii="Arial" w:hAnsi="Arial" w:cs="Arial"/>
          <w:color w:val="222222"/>
          <w:sz w:val="24"/>
          <w:szCs w:val="24"/>
          <w:shd w:val="clear" w:color="auto" w:fill="FFFFFF"/>
        </w:rPr>
        <w:t>, F. (2014). Livelihood impacts of biofuel crop production: Implications for governance. </w:t>
      </w:r>
      <w:proofErr w:type="spellStart"/>
      <w:r w:rsidRPr="009136DE">
        <w:rPr>
          <w:rFonts w:ascii="Arial" w:hAnsi="Arial" w:cs="Arial"/>
          <w:i/>
          <w:iCs/>
          <w:color w:val="222222"/>
          <w:sz w:val="24"/>
          <w:szCs w:val="24"/>
          <w:shd w:val="clear" w:color="auto" w:fill="FFFFFF"/>
        </w:rPr>
        <w:t>Geoforum</w:t>
      </w:r>
      <w:proofErr w:type="spellEnd"/>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54</w:t>
      </w:r>
      <w:r w:rsidRPr="009136DE">
        <w:rPr>
          <w:rFonts w:ascii="Arial" w:hAnsi="Arial" w:cs="Arial"/>
          <w:color w:val="222222"/>
          <w:sz w:val="24"/>
          <w:szCs w:val="24"/>
          <w:shd w:val="clear" w:color="auto" w:fill="FFFFFF"/>
        </w:rPr>
        <w:t>, 248-260.</w:t>
      </w:r>
    </w:p>
    <w:p w14:paraId="63FCD42F"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Kasiri</w:t>
      </w:r>
      <w:proofErr w:type="spellEnd"/>
      <w:r w:rsidRPr="009136DE">
        <w:rPr>
          <w:rFonts w:ascii="Arial" w:hAnsi="Arial" w:cs="Arial"/>
          <w:color w:val="222222"/>
          <w:sz w:val="24"/>
          <w:szCs w:val="24"/>
          <w:shd w:val="clear" w:color="auto" w:fill="FFFFFF"/>
        </w:rPr>
        <w:t xml:space="preserve">, Sepideh, Ania Ulrich, and Vinay Prasad. "Kinetic </w:t>
      </w:r>
      <w:proofErr w:type="spellStart"/>
      <w:r w:rsidRPr="009136DE">
        <w:rPr>
          <w:rFonts w:ascii="Arial" w:hAnsi="Arial" w:cs="Arial"/>
          <w:color w:val="222222"/>
          <w:sz w:val="24"/>
          <w:szCs w:val="24"/>
          <w:shd w:val="clear" w:color="auto" w:fill="FFFFFF"/>
        </w:rPr>
        <w:t>modeling</w:t>
      </w:r>
      <w:proofErr w:type="spellEnd"/>
      <w:r w:rsidRPr="009136DE">
        <w:rPr>
          <w:rFonts w:ascii="Arial" w:hAnsi="Arial" w:cs="Arial"/>
          <w:color w:val="222222"/>
          <w:sz w:val="24"/>
          <w:szCs w:val="24"/>
          <w:shd w:val="clear" w:color="auto" w:fill="FFFFFF"/>
        </w:rPr>
        <w:t xml:space="preserve"> and optimization of carbon dioxide fixation using microalgae cultivated in oil-sands process water." </w:t>
      </w:r>
      <w:r w:rsidRPr="009136DE">
        <w:rPr>
          <w:rFonts w:ascii="Arial" w:hAnsi="Arial" w:cs="Arial"/>
          <w:i/>
          <w:iCs/>
          <w:color w:val="222222"/>
          <w:sz w:val="24"/>
          <w:szCs w:val="24"/>
          <w:shd w:val="clear" w:color="auto" w:fill="FFFFFF"/>
        </w:rPr>
        <w:t>Chemical Engineering Science</w:t>
      </w:r>
      <w:r w:rsidRPr="009136DE">
        <w:rPr>
          <w:rFonts w:ascii="Arial" w:hAnsi="Arial" w:cs="Arial"/>
          <w:color w:val="222222"/>
          <w:sz w:val="24"/>
          <w:szCs w:val="24"/>
          <w:shd w:val="clear" w:color="auto" w:fill="FFFFFF"/>
        </w:rPr>
        <w:t> 137 (2015): 697-711.</w:t>
      </w:r>
    </w:p>
    <w:p w14:paraId="7564EA09" w14:textId="69F28EC7" w:rsidR="00811BB4" w:rsidRPr="009136DE" w:rsidRDefault="002150FC"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lastRenderedPageBreak/>
        <w:t>Kasiri</w:t>
      </w:r>
      <w:proofErr w:type="spellEnd"/>
      <w:r w:rsidRPr="009136DE">
        <w:rPr>
          <w:rFonts w:ascii="Arial" w:hAnsi="Arial" w:cs="Arial"/>
          <w:color w:val="222222"/>
          <w:sz w:val="24"/>
          <w:szCs w:val="24"/>
          <w:shd w:val="clear" w:color="auto" w:fill="FFFFFF"/>
        </w:rPr>
        <w:t xml:space="preserve">, Sepideh, Ania Ulrich </w:t>
      </w:r>
      <w:r w:rsidR="00811BB4" w:rsidRPr="009136DE">
        <w:rPr>
          <w:rFonts w:ascii="Arial" w:hAnsi="Arial" w:cs="Arial"/>
          <w:color w:val="222222"/>
          <w:sz w:val="24"/>
          <w:szCs w:val="24"/>
          <w:shd w:val="clear" w:color="auto" w:fill="FFFFFF"/>
        </w:rPr>
        <w:t>Microalgae based biofuel: challenges and opportunities. </w:t>
      </w:r>
      <w:r w:rsidR="00811BB4" w:rsidRPr="009136DE">
        <w:rPr>
          <w:rFonts w:ascii="Arial" w:hAnsi="Arial" w:cs="Arial"/>
          <w:i/>
          <w:iCs/>
          <w:color w:val="222222"/>
          <w:sz w:val="24"/>
          <w:szCs w:val="24"/>
          <w:shd w:val="clear" w:color="auto" w:fill="FFFFFF"/>
        </w:rPr>
        <w:t>Biofuels: Technology, Challenges and Prospects</w:t>
      </w:r>
      <w:r w:rsidR="00811BB4" w:rsidRPr="009136DE">
        <w:rPr>
          <w:rFonts w:ascii="Arial" w:hAnsi="Arial" w:cs="Arial"/>
          <w:color w:val="222222"/>
          <w:sz w:val="24"/>
          <w:szCs w:val="24"/>
          <w:shd w:val="clear" w:color="auto" w:fill="FFFFFF"/>
        </w:rPr>
        <w:t>, 157-175.</w:t>
      </w:r>
    </w:p>
    <w:p w14:paraId="3B7348BE"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Khalid, </w:t>
      </w:r>
      <w:proofErr w:type="spellStart"/>
      <w:r w:rsidRPr="009136DE">
        <w:rPr>
          <w:rFonts w:ascii="Arial" w:hAnsi="Arial" w:cs="Arial"/>
          <w:color w:val="222222"/>
          <w:sz w:val="24"/>
          <w:szCs w:val="24"/>
          <w:shd w:val="clear" w:color="auto" w:fill="FFFFFF"/>
        </w:rPr>
        <w:t>Azianabiha</w:t>
      </w:r>
      <w:proofErr w:type="spellEnd"/>
      <w:r w:rsidRPr="009136DE">
        <w:rPr>
          <w:rFonts w:ascii="Arial" w:hAnsi="Arial" w:cs="Arial"/>
          <w:color w:val="222222"/>
          <w:sz w:val="24"/>
          <w:szCs w:val="24"/>
          <w:shd w:val="clear" w:color="auto" w:fill="FFFFFF"/>
        </w:rPr>
        <w:t xml:space="preserve"> A. Halip, et al. "Assessing the feasibility of microalgae cultivation in agricultural wastewater: The nutrient characteristics." </w:t>
      </w:r>
      <w:r w:rsidRPr="009136DE">
        <w:rPr>
          <w:rFonts w:ascii="Arial" w:hAnsi="Arial" w:cs="Arial"/>
          <w:i/>
          <w:iCs/>
          <w:color w:val="222222"/>
          <w:sz w:val="24"/>
          <w:szCs w:val="24"/>
          <w:shd w:val="clear" w:color="auto" w:fill="FFFFFF"/>
        </w:rPr>
        <w:t>Environmental Technology &amp; Innovation</w:t>
      </w:r>
      <w:r w:rsidRPr="009136DE">
        <w:rPr>
          <w:rFonts w:ascii="Arial" w:hAnsi="Arial" w:cs="Arial"/>
          <w:color w:val="222222"/>
          <w:sz w:val="24"/>
          <w:szCs w:val="24"/>
          <w:shd w:val="clear" w:color="auto" w:fill="FFFFFF"/>
        </w:rPr>
        <w:t> 15 (2019): 100402.</w:t>
      </w:r>
    </w:p>
    <w:p w14:paraId="50BA6309"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Khan, Muhammad Imran, Jin Hyuk Shin, and Jong </w:t>
      </w:r>
      <w:proofErr w:type="spellStart"/>
      <w:r w:rsidRPr="009136DE">
        <w:rPr>
          <w:rFonts w:ascii="Arial" w:hAnsi="Arial" w:cs="Arial"/>
          <w:sz w:val="24"/>
          <w:szCs w:val="24"/>
        </w:rPr>
        <w:t>Deog</w:t>
      </w:r>
      <w:proofErr w:type="spellEnd"/>
      <w:r w:rsidRPr="009136DE">
        <w:rPr>
          <w:rFonts w:ascii="Arial" w:hAnsi="Arial" w:cs="Arial"/>
          <w:sz w:val="24"/>
          <w:szCs w:val="24"/>
        </w:rPr>
        <w:t xml:space="preserve"> Kim. "The promising future of microalgae: current status, challenges, and optimization of a sustainable and renewable industry for biofuels, feed, and other products." </w:t>
      </w:r>
      <w:r w:rsidRPr="009136DE">
        <w:rPr>
          <w:rFonts w:ascii="Arial" w:hAnsi="Arial" w:cs="Arial"/>
          <w:i/>
          <w:iCs/>
          <w:sz w:val="24"/>
          <w:szCs w:val="24"/>
        </w:rPr>
        <w:t>Microbial cell factories</w:t>
      </w:r>
      <w:r w:rsidRPr="009136DE">
        <w:rPr>
          <w:rFonts w:ascii="Arial" w:hAnsi="Arial" w:cs="Arial"/>
          <w:sz w:val="24"/>
          <w:szCs w:val="24"/>
        </w:rPr>
        <w:t> 17 (2018): 1-21.</w:t>
      </w:r>
    </w:p>
    <w:p w14:paraId="19762B16"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Khavari, F., </w:t>
      </w:r>
      <w:proofErr w:type="spellStart"/>
      <w:r w:rsidRPr="009136DE">
        <w:rPr>
          <w:rFonts w:ascii="Arial" w:hAnsi="Arial" w:cs="Arial"/>
          <w:sz w:val="24"/>
          <w:szCs w:val="24"/>
        </w:rPr>
        <w:t>Saidijam</w:t>
      </w:r>
      <w:proofErr w:type="spellEnd"/>
      <w:r w:rsidRPr="009136DE">
        <w:rPr>
          <w:rFonts w:ascii="Arial" w:hAnsi="Arial" w:cs="Arial"/>
          <w:sz w:val="24"/>
          <w:szCs w:val="24"/>
        </w:rPr>
        <w:t>, M., Taheri, M., &amp; Nouri, F. (2021). Microalgae: therapeutic potentials and applications. </w:t>
      </w:r>
      <w:r w:rsidRPr="009136DE">
        <w:rPr>
          <w:rFonts w:ascii="Arial" w:hAnsi="Arial" w:cs="Arial"/>
          <w:i/>
          <w:iCs/>
          <w:sz w:val="24"/>
          <w:szCs w:val="24"/>
        </w:rPr>
        <w:t>Molecular biology reports</w:t>
      </w:r>
      <w:r w:rsidRPr="009136DE">
        <w:rPr>
          <w:rFonts w:ascii="Arial" w:hAnsi="Arial" w:cs="Arial"/>
          <w:sz w:val="24"/>
          <w:szCs w:val="24"/>
        </w:rPr>
        <w:t>, </w:t>
      </w:r>
      <w:r w:rsidRPr="009136DE">
        <w:rPr>
          <w:rFonts w:ascii="Arial" w:hAnsi="Arial" w:cs="Arial"/>
          <w:i/>
          <w:iCs/>
          <w:sz w:val="24"/>
          <w:szCs w:val="24"/>
        </w:rPr>
        <w:t>48</w:t>
      </w:r>
      <w:r w:rsidRPr="009136DE">
        <w:rPr>
          <w:rFonts w:ascii="Arial" w:hAnsi="Arial" w:cs="Arial"/>
          <w:sz w:val="24"/>
          <w:szCs w:val="24"/>
        </w:rPr>
        <w:t>(5), 4757-4765.</w:t>
      </w:r>
    </w:p>
    <w:p w14:paraId="655FA429"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Koller, M. (2015). Design of closed photobioreactors for algal cultivation. </w:t>
      </w:r>
      <w:r w:rsidRPr="009136DE">
        <w:rPr>
          <w:rFonts w:ascii="Arial" w:hAnsi="Arial" w:cs="Arial"/>
          <w:i/>
          <w:iCs/>
          <w:color w:val="222222"/>
          <w:sz w:val="24"/>
          <w:szCs w:val="24"/>
          <w:shd w:val="clear" w:color="auto" w:fill="FFFFFF"/>
        </w:rPr>
        <w:t>Algal Biorefineries: Volume 2: Products and Refinery Design</w:t>
      </w:r>
      <w:r w:rsidRPr="009136DE">
        <w:rPr>
          <w:rFonts w:ascii="Arial" w:hAnsi="Arial" w:cs="Arial"/>
          <w:color w:val="222222"/>
          <w:sz w:val="24"/>
          <w:szCs w:val="24"/>
          <w:shd w:val="clear" w:color="auto" w:fill="FFFFFF"/>
        </w:rPr>
        <w:t>, 133-186.</w:t>
      </w:r>
    </w:p>
    <w:p w14:paraId="2129A970" w14:textId="78D84C36"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Lehmuskero</w:t>
      </w:r>
      <w:proofErr w:type="spellEnd"/>
      <w:r w:rsidRPr="009136DE">
        <w:rPr>
          <w:rFonts w:ascii="Arial" w:hAnsi="Arial" w:cs="Arial"/>
          <w:color w:val="222222"/>
          <w:sz w:val="24"/>
          <w:szCs w:val="24"/>
          <w:shd w:val="clear" w:color="auto" w:fill="FFFFFF"/>
        </w:rPr>
        <w:t xml:space="preserve">, Anni, Matilde Skogen </w:t>
      </w:r>
      <w:proofErr w:type="spellStart"/>
      <w:r w:rsidRPr="009136DE">
        <w:rPr>
          <w:rFonts w:ascii="Arial" w:hAnsi="Arial" w:cs="Arial"/>
          <w:color w:val="222222"/>
          <w:sz w:val="24"/>
          <w:szCs w:val="24"/>
          <w:shd w:val="clear" w:color="auto" w:fill="FFFFFF"/>
        </w:rPr>
        <w:t>Chauton</w:t>
      </w:r>
      <w:proofErr w:type="spellEnd"/>
      <w:r w:rsidRPr="009136DE">
        <w:rPr>
          <w:rFonts w:ascii="Arial" w:hAnsi="Arial" w:cs="Arial"/>
          <w:color w:val="222222"/>
          <w:sz w:val="24"/>
          <w:szCs w:val="24"/>
          <w:shd w:val="clear" w:color="auto" w:fill="FFFFFF"/>
        </w:rPr>
        <w:t>, and Tobias Boström. "Light and photosynthetic microalgae: cellular-and molecular-scale optical processes." </w:t>
      </w:r>
      <w:r w:rsidRPr="009136DE">
        <w:rPr>
          <w:rFonts w:ascii="Arial" w:hAnsi="Arial" w:cs="Arial"/>
          <w:i/>
          <w:iCs/>
          <w:color w:val="222222"/>
          <w:sz w:val="24"/>
          <w:szCs w:val="24"/>
          <w:shd w:val="clear" w:color="auto" w:fill="FFFFFF"/>
        </w:rPr>
        <w:t>Progress in oceanography</w:t>
      </w:r>
      <w:r w:rsidRPr="009136DE">
        <w:rPr>
          <w:rFonts w:ascii="Arial" w:hAnsi="Arial" w:cs="Arial"/>
          <w:color w:val="222222"/>
          <w:sz w:val="24"/>
          <w:szCs w:val="24"/>
          <w:shd w:val="clear" w:color="auto" w:fill="FFFFFF"/>
        </w:rPr>
        <w:t> 168 (2018): 43-</w:t>
      </w:r>
      <w:proofErr w:type="gramStart"/>
      <w:r w:rsidRPr="009136DE">
        <w:rPr>
          <w:rFonts w:ascii="Arial" w:hAnsi="Arial" w:cs="Arial"/>
          <w:color w:val="222222"/>
          <w:sz w:val="24"/>
          <w:szCs w:val="24"/>
          <w:shd w:val="clear" w:color="auto" w:fill="FFFFFF"/>
        </w:rPr>
        <w:t>56..</w:t>
      </w:r>
      <w:proofErr w:type="gramEnd"/>
    </w:p>
    <w:p w14:paraId="565600C8" w14:textId="0479CEC4"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Li, </w:t>
      </w:r>
      <w:proofErr w:type="spellStart"/>
      <w:r w:rsidRPr="009136DE">
        <w:rPr>
          <w:rFonts w:ascii="Arial" w:hAnsi="Arial" w:cs="Arial"/>
          <w:sz w:val="24"/>
          <w:szCs w:val="24"/>
        </w:rPr>
        <w:t>Shengnan</w:t>
      </w:r>
      <w:proofErr w:type="spellEnd"/>
      <w:r w:rsidRPr="009136DE">
        <w:rPr>
          <w:rFonts w:ascii="Arial" w:hAnsi="Arial" w:cs="Arial"/>
          <w:sz w:val="24"/>
          <w:szCs w:val="24"/>
        </w:rPr>
        <w:t>, Xue Li, and Shih-Hsin Ho. "Microalgae as a solution of third world energy crisis for biofuels production from wastewater toward carbon neutrality." </w:t>
      </w:r>
      <w:r w:rsidRPr="009136DE">
        <w:rPr>
          <w:rFonts w:ascii="Arial" w:hAnsi="Arial" w:cs="Arial"/>
          <w:i/>
          <w:iCs/>
          <w:sz w:val="24"/>
          <w:szCs w:val="24"/>
        </w:rPr>
        <w:t>Chemosphere</w:t>
      </w:r>
      <w:r w:rsidRPr="009136DE">
        <w:rPr>
          <w:rFonts w:ascii="Arial" w:hAnsi="Arial" w:cs="Arial"/>
          <w:sz w:val="24"/>
          <w:szCs w:val="24"/>
        </w:rPr>
        <w:t> 291 (2022): 132863.</w:t>
      </w:r>
    </w:p>
    <w:p w14:paraId="3C68E35B"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Llamas, B., Suárez-Rodríguez, M. C., González-López, C. V., Mora, P., &amp; </w:t>
      </w:r>
      <w:proofErr w:type="spellStart"/>
      <w:r w:rsidRPr="009136DE">
        <w:rPr>
          <w:rFonts w:ascii="Arial" w:hAnsi="Arial" w:cs="Arial"/>
          <w:sz w:val="24"/>
          <w:szCs w:val="24"/>
        </w:rPr>
        <w:t>Acién</w:t>
      </w:r>
      <w:proofErr w:type="spellEnd"/>
      <w:r w:rsidRPr="009136DE">
        <w:rPr>
          <w:rFonts w:ascii="Arial" w:hAnsi="Arial" w:cs="Arial"/>
          <w:sz w:val="24"/>
          <w:szCs w:val="24"/>
        </w:rPr>
        <w:t>, F. G. (2021). Techno-economic analysis of microalgae related processes for CO2 bio-fixation. </w:t>
      </w:r>
      <w:r w:rsidRPr="009136DE">
        <w:rPr>
          <w:rFonts w:ascii="Arial" w:hAnsi="Arial" w:cs="Arial"/>
          <w:i/>
          <w:iCs/>
          <w:sz w:val="24"/>
          <w:szCs w:val="24"/>
        </w:rPr>
        <w:t>Algal Research</w:t>
      </w:r>
      <w:r w:rsidRPr="009136DE">
        <w:rPr>
          <w:rFonts w:ascii="Arial" w:hAnsi="Arial" w:cs="Arial"/>
          <w:sz w:val="24"/>
          <w:szCs w:val="24"/>
        </w:rPr>
        <w:t>, </w:t>
      </w:r>
      <w:r w:rsidRPr="009136DE">
        <w:rPr>
          <w:rFonts w:ascii="Arial" w:hAnsi="Arial" w:cs="Arial"/>
          <w:i/>
          <w:iCs/>
          <w:sz w:val="24"/>
          <w:szCs w:val="24"/>
        </w:rPr>
        <w:t>57</w:t>
      </w:r>
      <w:r w:rsidRPr="009136DE">
        <w:rPr>
          <w:rFonts w:ascii="Arial" w:hAnsi="Arial" w:cs="Arial"/>
          <w:sz w:val="24"/>
          <w:szCs w:val="24"/>
        </w:rPr>
        <w:t>, 102339.</w:t>
      </w:r>
    </w:p>
    <w:p w14:paraId="1EE6E6B6"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López Muñoz, Ignacio, and Olivier Bernard. "</w:t>
      </w:r>
      <w:proofErr w:type="spellStart"/>
      <w:r w:rsidRPr="009136DE">
        <w:rPr>
          <w:rFonts w:ascii="Arial" w:hAnsi="Arial" w:cs="Arial"/>
          <w:color w:val="222222"/>
          <w:sz w:val="24"/>
          <w:szCs w:val="24"/>
          <w:shd w:val="clear" w:color="auto" w:fill="FFFFFF"/>
        </w:rPr>
        <w:t>Modeling</w:t>
      </w:r>
      <w:proofErr w:type="spellEnd"/>
      <w:r w:rsidRPr="009136DE">
        <w:rPr>
          <w:rFonts w:ascii="Arial" w:hAnsi="Arial" w:cs="Arial"/>
          <w:color w:val="222222"/>
          <w:sz w:val="24"/>
          <w:szCs w:val="24"/>
          <w:shd w:val="clear" w:color="auto" w:fill="FFFFFF"/>
        </w:rPr>
        <w:t xml:space="preserve"> the influence of temperature, light intensity and oxygen concentration on microalgal growth rate." </w:t>
      </w:r>
      <w:r w:rsidRPr="009136DE">
        <w:rPr>
          <w:rFonts w:ascii="Arial" w:hAnsi="Arial" w:cs="Arial"/>
          <w:i/>
          <w:iCs/>
          <w:color w:val="222222"/>
          <w:sz w:val="24"/>
          <w:szCs w:val="24"/>
          <w:shd w:val="clear" w:color="auto" w:fill="FFFFFF"/>
        </w:rPr>
        <w:t>Processes</w:t>
      </w:r>
      <w:r w:rsidRPr="009136DE">
        <w:rPr>
          <w:rFonts w:ascii="Arial" w:hAnsi="Arial" w:cs="Arial"/>
          <w:color w:val="222222"/>
          <w:sz w:val="24"/>
          <w:szCs w:val="24"/>
          <w:shd w:val="clear" w:color="auto" w:fill="FFFFFF"/>
        </w:rPr>
        <w:t> 9.3 (2021): 496.</w:t>
      </w:r>
    </w:p>
    <w:p w14:paraId="1B2DA6FE"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Magalhães, Iara Barbosa, et al. "Agro-industrial wastewater-grown microalgae: A techno-environmental assessment of open and closed systems." </w:t>
      </w:r>
      <w:r w:rsidRPr="009136DE">
        <w:rPr>
          <w:rFonts w:ascii="Arial" w:hAnsi="Arial" w:cs="Arial"/>
          <w:i/>
          <w:iCs/>
          <w:color w:val="222222"/>
          <w:sz w:val="24"/>
          <w:szCs w:val="24"/>
          <w:shd w:val="clear" w:color="auto" w:fill="FFFFFF"/>
        </w:rPr>
        <w:t>Science of The Total Environment</w:t>
      </w:r>
      <w:r w:rsidRPr="009136DE">
        <w:rPr>
          <w:rFonts w:ascii="Arial" w:hAnsi="Arial" w:cs="Arial"/>
          <w:color w:val="222222"/>
          <w:sz w:val="24"/>
          <w:szCs w:val="24"/>
          <w:shd w:val="clear" w:color="auto" w:fill="FFFFFF"/>
        </w:rPr>
        <w:t> 834 (2022): 155282.</w:t>
      </w:r>
    </w:p>
    <w:p w14:paraId="416C0DB4"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Maltsev, Y., Maltseva, K., </w:t>
      </w:r>
      <w:proofErr w:type="spellStart"/>
      <w:r w:rsidRPr="009136DE">
        <w:rPr>
          <w:rFonts w:ascii="Arial" w:hAnsi="Arial" w:cs="Arial"/>
          <w:color w:val="222222"/>
          <w:sz w:val="24"/>
          <w:szCs w:val="24"/>
          <w:shd w:val="clear" w:color="auto" w:fill="FFFFFF"/>
        </w:rPr>
        <w:t>Kulikovskiy</w:t>
      </w:r>
      <w:proofErr w:type="spellEnd"/>
      <w:r w:rsidRPr="009136DE">
        <w:rPr>
          <w:rFonts w:ascii="Arial" w:hAnsi="Arial" w:cs="Arial"/>
          <w:color w:val="222222"/>
          <w:sz w:val="24"/>
          <w:szCs w:val="24"/>
          <w:shd w:val="clear" w:color="auto" w:fill="FFFFFF"/>
        </w:rPr>
        <w:t>, M., &amp; Maltseva, S. (2021). Influence of light conditions on microalgae growth and content of lipids, carotenoids, and fatty acid composition. </w:t>
      </w:r>
      <w:r w:rsidRPr="009136DE">
        <w:rPr>
          <w:rFonts w:ascii="Arial" w:hAnsi="Arial" w:cs="Arial"/>
          <w:i/>
          <w:iCs/>
          <w:color w:val="222222"/>
          <w:sz w:val="24"/>
          <w:szCs w:val="24"/>
          <w:shd w:val="clear" w:color="auto" w:fill="FFFFFF"/>
        </w:rPr>
        <w:t>Biology</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10</w:t>
      </w:r>
      <w:r w:rsidRPr="009136DE">
        <w:rPr>
          <w:rFonts w:ascii="Arial" w:hAnsi="Arial" w:cs="Arial"/>
          <w:color w:val="222222"/>
          <w:sz w:val="24"/>
          <w:szCs w:val="24"/>
          <w:shd w:val="clear" w:color="auto" w:fill="FFFFFF"/>
        </w:rPr>
        <w:t>(10), 1060.</w:t>
      </w:r>
    </w:p>
    <w:p w14:paraId="69568B67"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Maltsev, Yevhen, et al. "Influence of light conditions on microalgae growth and content of lipids, carotenoids, and fatty acid composition." </w:t>
      </w:r>
      <w:r w:rsidRPr="009136DE">
        <w:rPr>
          <w:rFonts w:ascii="Arial" w:hAnsi="Arial" w:cs="Arial"/>
          <w:i/>
          <w:iCs/>
          <w:color w:val="222222"/>
          <w:sz w:val="24"/>
          <w:szCs w:val="24"/>
          <w:shd w:val="clear" w:color="auto" w:fill="FFFFFF"/>
        </w:rPr>
        <w:t>Biology</w:t>
      </w:r>
      <w:r w:rsidRPr="009136DE">
        <w:rPr>
          <w:rFonts w:ascii="Arial" w:hAnsi="Arial" w:cs="Arial"/>
          <w:color w:val="222222"/>
          <w:sz w:val="24"/>
          <w:szCs w:val="24"/>
          <w:shd w:val="clear" w:color="auto" w:fill="FFFFFF"/>
        </w:rPr>
        <w:t> 10.10 (2021): 1060</w:t>
      </w:r>
    </w:p>
    <w:p w14:paraId="382EE687"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sz w:val="24"/>
          <w:szCs w:val="24"/>
        </w:rPr>
        <w:t>Meenatchisundaram</w:t>
      </w:r>
      <w:proofErr w:type="spellEnd"/>
      <w:r w:rsidRPr="009136DE">
        <w:rPr>
          <w:rFonts w:ascii="Arial" w:hAnsi="Arial" w:cs="Arial"/>
          <w:sz w:val="24"/>
          <w:szCs w:val="24"/>
        </w:rPr>
        <w:t>, Karthikeyan, et al. "Data-driven model development for prediction and optimization of biomass yield of microalgae-based wastewater treatment." </w:t>
      </w:r>
      <w:r w:rsidRPr="009136DE">
        <w:rPr>
          <w:rFonts w:ascii="Arial" w:hAnsi="Arial" w:cs="Arial"/>
          <w:i/>
          <w:iCs/>
          <w:sz w:val="24"/>
          <w:szCs w:val="24"/>
        </w:rPr>
        <w:t>Sustainable Energy Technologies and Assessments</w:t>
      </w:r>
      <w:r w:rsidRPr="009136DE">
        <w:rPr>
          <w:rFonts w:ascii="Arial" w:hAnsi="Arial" w:cs="Arial"/>
          <w:sz w:val="24"/>
          <w:szCs w:val="24"/>
        </w:rPr>
        <w:t> 63 (2024): 103670.</w:t>
      </w:r>
    </w:p>
    <w:p w14:paraId="7A4EA966"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Mimouni, Virginie, Lionel Ulmann, Virginie Pasquet, Marie Mathieu, Laurent Picot, Gaël </w:t>
      </w:r>
      <w:proofErr w:type="spellStart"/>
      <w:r w:rsidRPr="009136DE">
        <w:rPr>
          <w:rFonts w:ascii="Arial" w:hAnsi="Arial" w:cs="Arial"/>
          <w:sz w:val="24"/>
          <w:szCs w:val="24"/>
        </w:rPr>
        <w:t>Bougaran</w:t>
      </w:r>
      <w:proofErr w:type="spellEnd"/>
      <w:r w:rsidRPr="009136DE">
        <w:rPr>
          <w:rFonts w:ascii="Arial" w:hAnsi="Arial" w:cs="Arial"/>
          <w:sz w:val="24"/>
          <w:szCs w:val="24"/>
        </w:rPr>
        <w:t xml:space="preserve">, Jean-Paul Cadoret, Annick Morant-Manceau, and Benoît </w:t>
      </w:r>
      <w:proofErr w:type="spellStart"/>
      <w:r w:rsidRPr="009136DE">
        <w:rPr>
          <w:rFonts w:ascii="Arial" w:hAnsi="Arial" w:cs="Arial"/>
          <w:sz w:val="24"/>
          <w:szCs w:val="24"/>
        </w:rPr>
        <w:t>Schoefs</w:t>
      </w:r>
      <w:proofErr w:type="spellEnd"/>
      <w:r w:rsidRPr="009136DE">
        <w:rPr>
          <w:rFonts w:ascii="Arial" w:hAnsi="Arial" w:cs="Arial"/>
          <w:sz w:val="24"/>
          <w:szCs w:val="24"/>
        </w:rPr>
        <w:t>. "The potential of microalgae for the production of bioactive molecules of pharmaceutical interest." </w:t>
      </w:r>
      <w:r w:rsidRPr="009136DE">
        <w:rPr>
          <w:rFonts w:ascii="Arial" w:hAnsi="Arial" w:cs="Arial"/>
          <w:i/>
          <w:iCs/>
          <w:sz w:val="24"/>
          <w:szCs w:val="24"/>
        </w:rPr>
        <w:t>Current pharmaceutical biotechnology</w:t>
      </w:r>
      <w:r w:rsidRPr="009136DE">
        <w:rPr>
          <w:rFonts w:ascii="Arial" w:hAnsi="Arial" w:cs="Arial"/>
          <w:sz w:val="24"/>
          <w:szCs w:val="24"/>
        </w:rPr>
        <w:t> 13, no. 15 (2012): 2733-2750.</w:t>
      </w:r>
    </w:p>
    <w:p w14:paraId="36C59E86"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Morales, M., Sánchez, L., &amp; </w:t>
      </w:r>
      <w:proofErr w:type="spellStart"/>
      <w:r w:rsidRPr="009136DE">
        <w:rPr>
          <w:rFonts w:ascii="Arial" w:hAnsi="Arial" w:cs="Arial"/>
          <w:color w:val="222222"/>
          <w:sz w:val="24"/>
          <w:szCs w:val="24"/>
          <w:shd w:val="clear" w:color="auto" w:fill="FFFFFF"/>
        </w:rPr>
        <w:t>Revah</w:t>
      </w:r>
      <w:proofErr w:type="spellEnd"/>
      <w:r w:rsidRPr="009136DE">
        <w:rPr>
          <w:rFonts w:ascii="Arial" w:hAnsi="Arial" w:cs="Arial"/>
          <w:color w:val="222222"/>
          <w:sz w:val="24"/>
          <w:szCs w:val="24"/>
          <w:shd w:val="clear" w:color="auto" w:fill="FFFFFF"/>
        </w:rPr>
        <w:t>, S. (2018). The impact of environmental factors on carbon dioxide fixation by microalgae. </w:t>
      </w:r>
      <w:r w:rsidRPr="009136DE">
        <w:rPr>
          <w:rFonts w:ascii="Arial" w:hAnsi="Arial" w:cs="Arial"/>
          <w:i/>
          <w:iCs/>
          <w:color w:val="222222"/>
          <w:sz w:val="24"/>
          <w:szCs w:val="24"/>
          <w:shd w:val="clear" w:color="auto" w:fill="FFFFFF"/>
        </w:rPr>
        <w:t>FEMS microbiology letters</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365</w:t>
      </w:r>
      <w:r w:rsidRPr="009136DE">
        <w:rPr>
          <w:rFonts w:ascii="Arial" w:hAnsi="Arial" w:cs="Arial"/>
          <w:color w:val="222222"/>
          <w:sz w:val="24"/>
          <w:szCs w:val="24"/>
          <w:shd w:val="clear" w:color="auto" w:fill="FFFFFF"/>
        </w:rPr>
        <w:t>(3), fnx262.</w:t>
      </w:r>
    </w:p>
    <w:p w14:paraId="565F46E1"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lastRenderedPageBreak/>
        <w:t>Morales</w:t>
      </w:r>
      <w:r w:rsidRPr="009136DE">
        <w:rPr>
          <w:rFonts w:ascii="Cambria Math" w:hAnsi="Cambria Math" w:cs="Cambria Math"/>
          <w:color w:val="222222"/>
          <w:sz w:val="24"/>
          <w:szCs w:val="24"/>
          <w:shd w:val="clear" w:color="auto" w:fill="FFFFFF"/>
        </w:rPr>
        <w:t>‐</w:t>
      </w:r>
      <w:r w:rsidRPr="009136DE">
        <w:rPr>
          <w:rFonts w:ascii="Arial" w:hAnsi="Arial" w:cs="Arial"/>
          <w:color w:val="222222"/>
          <w:sz w:val="24"/>
          <w:szCs w:val="24"/>
          <w:shd w:val="clear" w:color="auto" w:fill="FFFFFF"/>
        </w:rPr>
        <w:t>Sánchez, D., Martinez</w:t>
      </w:r>
      <w:r w:rsidRPr="009136DE">
        <w:rPr>
          <w:rFonts w:ascii="Cambria Math" w:hAnsi="Cambria Math" w:cs="Cambria Math"/>
          <w:color w:val="222222"/>
          <w:sz w:val="24"/>
          <w:szCs w:val="24"/>
          <w:shd w:val="clear" w:color="auto" w:fill="FFFFFF"/>
        </w:rPr>
        <w:t>‐</w:t>
      </w:r>
      <w:r w:rsidRPr="009136DE">
        <w:rPr>
          <w:rFonts w:ascii="Arial" w:hAnsi="Arial" w:cs="Arial"/>
          <w:color w:val="222222"/>
          <w:sz w:val="24"/>
          <w:szCs w:val="24"/>
          <w:shd w:val="clear" w:color="auto" w:fill="FFFFFF"/>
        </w:rPr>
        <w:t>Rodriguez, O. A., &amp; Martinez, A. (2017). Heterotrophic cultivation of microalgae: production of metabolites of commercial interest. </w:t>
      </w:r>
      <w:r w:rsidRPr="009136DE">
        <w:rPr>
          <w:rFonts w:ascii="Arial" w:hAnsi="Arial" w:cs="Arial"/>
          <w:i/>
          <w:iCs/>
          <w:color w:val="222222"/>
          <w:sz w:val="24"/>
          <w:szCs w:val="24"/>
          <w:shd w:val="clear" w:color="auto" w:fill="FFFFFF"/>
        </w:rPr>
        <w:t>Journal of Chemical Technology &amp; Biotechnology</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92</w:t>
      </w:r>
      <w:r w:rsidRPr="009136DE">
        <w:rPr>
          <w:rFonts w:ascii="Arial" w:hAnsi="Arial" w:cs="Arial"/>
          <w:color w:val="222222"/>
          <w:sz w:val="24"/>
          <w:szCs w:val="24"/>
          <w:shd w:val="clear" w:color="auto" w:fill="FFFFFF"/>
        </w:rPr>
        <w:t>(5), 925-936.</w:t>
      </w:r>
    </w:p>
    <w:p w14:paraId="202F1B87"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Moreno-Garcia, L., et al. "Effect of environmental factors on the biomass and lipid production of microalgae grown in wastewaters." </w:t>
      </w:r>
      <w:r w:rsidRPr="009136DE">
        <w:rPr>
          <w:rFonts w:ascii="Arial" w:hAnsi="Arial" w:cs="Arial"/>
          <w:i/>
          <w:iCs/>
          <w:color w:val="222222"/>
          <w:sz w:val="24"/>
          <w:szCs w:val="24"/>
          <w:shd w:val="clear" w:color="auto" w:fill="FFFFFF"/>
        </w:rPr>
        <w:t>Algal Research</w:t>
      </w:r>
      <w:r w:rsidRPr="009136DE">
        <w:rPr>
          <w:rFonts w:ascii="Arial" w:hAnsi="Arial" w:cs="Arial"/>
          <w:color w:val="222222"/>
          <w:sz w:val="24"/>
          <w:szCs w:val="24"/>
          <w:shd w:val="clear" w:color="auto" w:fill="FFFFFF"/>
        </w:rPr>
        <w:t> 41 (2019): 101521.</w:t>
      </w:r>
    </w:p>
    <w:p w14:paraId="4A3FD233"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Muylaert</w:t>
      </w:r>
      <w:proofErr w:type="spellEnd"/>
      <w:r w:rsidRPr="009136DE">
        <w:rPr>
          <w:rFonts w:ascii="Arial" w:hAnsi="Arial" w:cs="Arial"/>
          <w:color w:val="222222"/>
          <w:sz w:val="24"/>
          <w:szCs w:val="24"/>
          <w:shd w:val="clear" w:color="auto" w:fill="FFFFFF"/>
        </w:rPr>
        <w:t>, Koenraad, et al. "Wastewater as a source of nutrients for microalgae biomass production." </w:t>
      </w:r>
      <w:r w:rsidRPr="009136DE">
        <w:rPr>
          <w:rFonts w:ascii="Arial" w:hAnsi="Arial" w:cs="Arial"/>
          <w:i/>
          <w:iCs/>
          <w:color w:val="222222"/>
          <w:sz w:val="24"/>
          <w:szCs w:val="24"/>
          <w:shd w:val="clear" w:color="auto" w:fill="FFFFFF"/>
        </w:rPr>
        <w:t>Biomass and Biofuels from Microalgae: Advances in Engineering and Biology</w:t>
      </w:r>
      <w:r w:rsidRPr="009136DE">
        <w:rPr>
          <w:rFonts w:ascii="Arial" w:hAnsi="Arial" w:cs="Arial"/>
          <w:color w:val="222222"/>
          <w:sz w:val="24"/>
          <w:szCs w:val="24"/>
          <w:shd w:val="clear" w:color="auto" w:fill="FFFFFF"/>
        </w:rPr>
        <w:t> (2015): 75-94.</w:t>
      </w:r>
    </w:p>
    <w:p w14:paraId="0D6FC54C"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Pang, Na, et al. "Exploiting mixotrophy for improving productivities of biomass and co-products of microalgae." </w:t>
      </w:r>
      <w:r w:rsidRPr="009136DE">
        <w:rPr>
          <w:rFonts w:ascii="Arial" w:hAnsi="Arial" w:cs="Arial"/>
          <w:i/>
          <w:iCs/>
          <w:color w:val="222222"/>
          <w:sz w:val="24"/>
          <w:szCs w:val="24"/>
          <w:shd w:val="clear" w:color="auto" w:fill="FFFFFF"/>
        </w:rPr>
        <w:t>Renewable and Sustainable Energy Reviews</w:t>
      </w:r>
      <w:r w:rsidRPr="009136DE">
        <w:rPr>
          <w:rFonts w:ascii="Arial" w:hAnsi="Arial" w:cs="Arial"/>
          <w:color w:val="222222"/>
          <w:sz w:val="24"/>
          <w:szCs w:val="24"/>
          <w:shd w:val="clear" w:color="auto" w:fill="FFFFFF"/>
        </w:rPr>
        <w:t> 112 (2019): 450-460.</w:t>
      </w:r>
    </w:p>
    <w:p w14:paraId="13F0B520"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Pang, Na, et al. "Exploiting mixotrophy for improving productivities of biomass and co-products of microalgae." </w:t>
      </w:r>
      <w:r w:rsidRPr="009136DE">
        <w:rPr>
          <w:rFonts w:ascii="Arial" w:hAnsi="Arial" w:cs="Arial"/>
          <w:i/>
          <w:iCs/>
          <w:color w:val="222222"/>
          <w:sz w:val="24"/>
          <w:szCs w:val="24"/>
          <w:shd w:val="clear" w:color="auto" w:fill="FFFFFF"/>
        </w:rPr>
        <w:t>Renewable and Sustainable Energy Reviews</w:t>
      </w:r>
      <w:r w:rsidRPr="009136DE">
        <w:rPr>
          <w:rFonts w:ascii="Arial" w:hAnsi="Arial" w:cs="Arial"/>
          <w:color w:val="222222"/>
          <w:sz w:val="24"/>
          <w:szCs w:val="24"/>
          <w:shd w:val="clear" w:color="auto" w:fill="FFFFFF"/>
        </w:rPr>
        <w:t> 112 (2019): 450-460.</w:t>
      </w:r>
    </w:p>
    <w:p w14:paraId="14614F2A"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Perin, G., Bellan, A., Bernardi, A., Bezzo, F., &amp; </w:t>
      </w:r>
      <w:proofErr w:type="spellStart"/>
      <w:r w:rsidRPr="009136DE">
        <w:rPr>
          <w:rFonts w:ascii="Arial" w:hAnsi="Arial" w:cs="Arial"/>
          <w:color w:val="222222"/>
          <w:sz w:val="24"/>
          <w:szCs w:val="24"/>
          <w:shd w:val="clear" w:color="auto" w:fill="FFFFFF"/>
        </w:rPr>
        <w:t>Morosinotto</w:t>
      </w:r>
      <w:proofErr w:type="spellEnd"/>
      <w:r w:rsidRPr="009136DE">
        <w:rPr>
          <w:rFonts w:ascii="Arial" w:hAnsi="Arial" w:cs="Arial"/>
          <w:color w:val="222222"/>
          <w:sz w:val="24"/>
          <w:szCs w:val="24"/>
          <w:shd w:val="clear" w:color="auto" w:fill="FFFFFF"/>
        </w:rPr>
        <w:t>, T. (2019). The potential of quantitative models to improve microalgae photosynthetic efficiency. </w:t>
      </w:r>
      <w:proofErr w:type="spellStart"/>
      <w:r w:rsidRPr="009136DE">
        <w:rPr>
          <w:rFonts w:ascii="Arial" w:hAnsi="Arial" w:cs="Arial"/>
          <w:i/>
          <w:iCs/>
          <w:color w:val="222222"/>
          <w:sz w:val="24"/>
          <w:szCs w:val="24"/>
          <w:shd w:val="clear" w:color="auto" w:fill="FFFFFF"/>
        </w:rPr>
        <w:t>Physiologia</w:t>
      </w:r>
      <w:proofErr w:type="spellEnd"/>
      <w:r w:rsidRPr="009136DE">
        <w:rPr>
          <w:rFonts w:ascii="Arial" w:hAnsi="Arial" w:cs="Arial"/>
          <w:i/>
          <w:iCs/>
          <w:color w:val="222222"/>
          <w:sz w:val="24"/>
          <w:szCs w:val="24"/>
          <w:shd w:val="clear" w:color="auto" w:fill="FFFFFF"/>
        </w:rPr>
        <w:t xml:space="preserve"> plantarum</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166</w:t>
      </w:r>
      <w:r w:rsidRPr="009136DE">
        <w:rPr>
          <w:rFonts w:ascii="Arial" w:hAnsi="Arial" w:cs="Arial"/>
          <w:color w:val="222222"/>
          <w:sz w:val="24"/>
          <w:szCs w:val="24"/>
          <w:shd w:val="clear" w:color="auto" w:fill="FFFFFF"/>
        </w:rPr>
        <w:t>(1), 380-391.</w:t>
      </w:r>
    </w:p>
    <w:p w14:paraId="7426BD1F"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Peter, A. P., </w:t>
      </w:r>
      <w:proofErr w:type="spellStart"/>
      <w:r w:rsidRPr="009136DE">
        <w:rPr>
          <w:rFonts w:ascii="Arial" w:hAnsi="Arial" w:cs="Arial"/>
          <w:color w:val="222222"/>
          <w:sz w:val="24"/>
          <w:szCs w:val="24"/>
          <w:shd w:val="clear" w:color="auto" w:fill="FFFFFF"/>
        </w:rPr>
        <w:t>Koyande</w:t>
      </w:r>
      <w:proofErr w:type="spellEnd"/>
      <w:r w:rsidRPr="009136DE">
        <w:rPr>
          <w:rFonts w:ascii="Arial" w:hAnsi="Arial" w:cs="Arial"/>
          <w:color w:val="222222"/>
          <w:sz w:val="24"/>
          <w:szCs w:val="24"/>
          <w:shd w:val="clear" w:color="auto" w:fill="FFFFFF"/>
        </w:rPr>
        <w:t>, A. K., Chew, K. W., Ho, S. H., Chen, W. H., Chang, J. S., ... &amp; Show, P. L. (2022). Continuous cultivation of microalgae in photobioreactors as a source of renewable energy: Current status and future challenges. </w:t>
      </w:r>
      <w:r w:rsidRPr="009136DE">
        <w:rPr>
          <w:rFonts w:ascii="Arial" w:hAnsi="Arial" w:cs="Arial"/>
          <w:i/>
          <w:iCs/>
          <w:color w:val="222222"/>
          <w:sz w:val="24"/>
          <w:szCs w:val="24"/>
          <w:shd w:val="clear" w:color="auto" w:fill="FFFFFF"/>
        </w:rPr>
        <w:t>Renewable and Sustainable Energy Reviews</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154</w:t>
      </w:r>
      <w:r w:rsidRPr="009136DE">
        <w:rPr>
          <w:rFonts w:ascii="Arial" w:hAnsi="Arial" w:cs="Arial"/>
          <w:color w:val="222222"/>
          <w:sz w:val="24"/>
          <w:szCs w:val="24"/>
          <w:shd w:val="clear" w:color="auto" w:fill="FFFFFF"/>
        </w:rPr>
        <w:t>, 111852.</w:t>
      </w:r>
    </w:p>
    <w:p w14:paraId="0D323751"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Pradhan, Debabrata, Lala Behari </w:t>
      </w:r>
      <w:proofErr w:type="spellStart"/>
      <w:r w:rsidRPr="009136DE">
        <w:rPr>
          <w:rFonts w:ascii="Arial" w:hAnsi="Arial" w:cs="Arial"/>
          <w:sz w:val="24"/>
          <w:szCs w:val="24"/>
        </w:rPr>
        <w:t>Sukla</w:t>
      </w:r>
      <w:proofErr w:type="spellEnd"/>
      <w:r w:rsidRPr="009136DE">
        <w:rPr>
          <w:rFonts w:ascii="Arial" w:hAnsi="Arial" w:cs="Arial"/>
          <w:sz w:val="24"/>
          <w:szCs w:val="24"/>
        </w:rPr>
        <w:t>, and Roberto Acevedo. "Microalgae for future biotechnology industries." </w:t>
      </w:r>
      <w:proofErr w:type="spellStart"/>
      <w:r w:rsidRPr="009136DE">
        <w:rPr>
          <w:rFonts w:ascii="Arial" w:hAnsi="Arial" w:cs="Arial"/>
          <w:i/>
          <w:iCs/>
          <w:sz w:val="24"/>
          <w:szCs w:val="24"/>
        </w:rPr>
        <w:t>Inglomayor</w:t>
      </w:r>
      <w:proofErr w:type="spellEnd"/>
      <w:r w:rsidRPr="009136DE">
        <w:rPr>
          <w:rFonts w:ascii="Arial" w:hAnsi="Arial" w:cs="Arial"/>
          <w:sz w:val="24"/>
          <w:szCs w:val="24"/>
        </w:rPr>
        <w:t> 13 (2017): 40-55.</w:t>
      </w:r>
    </w:p>
    <w:p w14:paraId="5A80C503"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Raja, R., et al. "Biomass from microalgae: an overview." </w:t>
      </w:r>
      <w:r w:rsidRPr="009136DE">
        <w:rPr>
          <w:rFonts w:ascii="Arial" w:hAnsi="Arial" w:cs="Arial"/>
          <w:i/>
          <w:iCs/>
          <w:color w:val="222222"/>
          <w:sz w:val="24"/>
          <w:szCs w:val="24"/>
          <w:shd w:val="clear" w:color="auto" w:fill="FFFFFF"/>
        </w:rPr>
        <w:t>Oceanography</w:t>
      </w:r>
      <w:r w:rsidRPr="009136DE">
        <w:rPr>
          <w:rFonts w:ascii="Arial" w:hAnsi="Arial" w:cs="Arial"/>
          <w:color w:val="222222"/>
          <w:sz w:val="24"/>
          <w:szCs w:val="24"/>
          <w:shd w:val="clear" w:color="auto" w:fill="FFFFFF"/>
        </w:rPr>
        <w:t> 2.1 (2014): 1-7.</w:t>
      </w:r>
    </w:p>
    <w:p w14:paraId="1912F2D6"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sz w:val="24"/>
          <w:szCs w:val="24"/>
        </w:rPr>
        <w:t>Ramanna</w:t>
      </w:r>
      <w:proofErr w:type="spellEnd"/>
      <w:r w:rsidRPr="009136DE">
        <w:rPr>
          <w:rFonts w:ascii="Arial" w:hAnsi="Arial" w:cs="Arial"/>
          <w:sz w:val="24"/>
          <w:szCs w:val="24"/>
        </w:rPr>
        <w:t>, L., Rawat, I., &amp; Bux, F. (2017). Light enhancement strategies improve microalgal biomass productivity. </w:t>
      </w:r>
      <w:r w:rsidRPr="009136DE">
        <w:rPr>
          <w:rFonts w:ascii="Arial" w:hAnsi="Arial" w:cs="Arial"/>
          <w:i/>
          <w:iCs/>
          <w:sz w:val="24"/>
          <w:szCs w:val="24"/>
        </w:rPr>
        <w:t>Renewable and Sustainable Energy Reviews</w:t>
      </w:r>
      <w:r w:rsidRPr="009136DE">
        <w:rPr>
          <w:rFonts w:ascii="Arial" w:hAnsi="Arial" w:cs="Arial"/>
          <w:sz w:val="24"/>
          <w:szCs w:val="24"/>
        </w:rPr>
        <w:t>, </w:t>
      </w:r>
      <w:r w:rsidRPr="009136DE">
        <w:rPr>
          <w:rFonts w:ascii="Arial" w:hAnsi="Arial" w:cs="Arial"/>
          <w:i/>
          <w:iCs/>
          <w:sz w:val="24"/>
          <w:szCs w:val="24"/>
        </w:rPr>
        <w:t>80</w:t>
      </w:r>
      <w:r w:rsidRPr="009136DE">
        <w:rPr>
          <w:rFonts w:ascii="Arial" w:hAnsi="Arial" w:cs="Arial"/>
          <w:sz w:val="24"/>
          <w:szCs w:val="24"/>
        </w:rPr>
        <w:t>, 765-773.</w:t>
      </w:r>
    </w:p>
    <w:p w14:paraId="06FAC10E"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Ramanna</w:t>
      </w:r>
      <w:proofErr w:type="spellEnd"/>
      <w:r w:rsidRPr="009136DE">
        <w:rPr>
          <w:rFonts w:ascii="Arial" w:hAnsi="Arial" w:cs="Arial"/>
          <w:color w:val="222222"/>
          <w:sz w:val="24"/>
          <w:szCs w:val="24"/>
          <w:shd w:val="clear" w:color="auto" w:fill="FFFFFF"/>
        </w:rPr>
        <w:t xml:space="preserve">, </w:t>
      </w:r>
      <w:proofErr w:type="spellStart"/>
      <w:r w:rsidRPr="009136DE">
        <w:rPr>
          <w:rFonts w:ascii="Arial" w:hAnsi="Arial" w:cs="Arial"/>
          <w:color w:val="222222"/>
          <w:sz w:val="24"/>
          <w:szCs w:val="24"/>
          <w:shd w:val="clear" w:color="auto" w:fill="FFFFFF"/>
        </w:rPr>
        <w:t>Luveshan</w:t>
      </w:r>
      <w:proofErr w:type="spellEnd"/>
      <w:r w:rsidRPr="009136DE">
        <w:rPr>
          <w:rFonts w:ascii="Arial" w:hAnsi="Arial" w:cs="Arial"/>
          <w:color w:val="222222"/>
          <w:sz w:val="24"/>
          <w:szCs w:val="24"/>
          <w:shd w:val="clear" w:color="auto" w:fill="FFFFFF"/>
        </w:rPr>
        <w:t>, Ismail Rawat, and Faizal Bux. "Light enhancement strategies improve microalgal biomass productivity." </w:t>
      </w:r>
      <w:r w:rsidRPr="009136DE">
        <w:rPr>
          <w:rFonts w:ascii="Arial" w:hAnsi="Arial" w:cs="Arial"/>
          <w:i/>
          <w:iCs/>
          <w:color w:val="222222"/>
          <w:sz w:val="24"/>
          <w:szCs w:val="24"/>
          <w:shd w:val="clear" w:color="auto" w:fill="FFFFFF"/>
        </w:rPr>
        <w:t>Renewable and Sustainable Energy Reviews</w:t>
      </w:r>
      <w:r w:rsidRPr="009136DE">
        <w:rPr>
          <w:rFonts w:ascii="Arial" w:hAnsi="Arial" w:cs="Arial"/>
          <w:color w:val="222222"/>
          <w:sz w:val="24"/>
          <w:szCs w:val="24"/>
          <w:shd w:val="clear" w:color="auto" w:fill="FFFFFF"/>
        </w:rPr>
        <w:t> 80 (2017): 765-773.</w:t>
      </w:r>
    </w:p>
    <w:p w14:paraId="5CCCEA3C"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Razzak, Shaikh A., Mohammad M. Hossain, Rahima A. Lucky, Amarjeet S. Bassi, and Hugo De Lasa. "Integrated CO2 capture, wastewater treatment and biofuel production by microalgae culturing—a review." </w:t>
      </w:r>
      <w:r w:rsidRPr="009136DE">
        <w:rPr>
          <w:rFonts w:ascii="Arial" w:hAnsi="Arial" w:cs="Arial"/>
          <w:i/>
          <w:iCs/>
          <w:sz w:val="24"/>
          <w:szCs w:val="24"/>
        </w:rPr>
        <w:t>Renewable and sustainable energy reviews</w:t>
      </w:r>
      <w:r w:rsidRPr="009136DE">
        <w:rPr>
          <w:rFonts w:ascii="Arial" w:hAnsi="Arial" w:cs="Arial"/>
          <w:sz w:val="24"/>
          <w:szCs w:val="24"/>
        </w:rPr>
        <w:t> 27 (2013): 622-653.</w:t>
      </w:r>
    </w:p>
    <w:p w14:paraId="3C42E9D2"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Rehman, M., </w:t>
      </w:r>
      <w:proofErr w:type="spellStart"/>
      <w:r w:rsidRPr="009136DE">
        <w:rPr>
          <w:rFonts w:ascii="Arial" w:hAnsi="Arial" w:cs="Arial"/>
          <w:color w:val="222222"/>
          <w:sz w:val="24"/>
          <w:szCs w:val="24"/>
          <w:shd w:val="clear" w:color="auto" w:fill="FFFFFF"/>
        </w:rPr>
        <w:t>Kesharvani</w:t>
      </w:r>
      <w:proofErr w:type="spellEnd"/>
      <w:r w:rsidRPr="009136DE">
        <w:rPr>
          <w:rFonts w:ascii="Arial" w:hAnsi="Arial" w:cs="Arial"/>
          <w:color w:val="222222"/>
          <w:sz w:val="24"/>
          <w:szCs w:val="24"/>
          <w:shd w:val="clear" w:color="auto" w:fill="FFFFFF"/>
        </w:rPr>
        <w:t>, S., Dwivedi, G., &amp; Suneja, K. G. (2022). Impact of cultivation conditions on microalgae biomass productivity and lipid content. </w:t>
      </w:r>
      <w:r w:rsidRPr="009136DE">
        <w:rPr>
          <w:rFonts w:ascii="Arial" w:hAnsi="Arial" w:cs="Arial"/>
          <w:i/>
          <w:iCs/>
          <w:color w:val="222222"/>
          <w:sz w:val="24"/>
          <w:szCs w:val="24"/>
          <w:shd w:val="clear" w:color="auto" w:fill="FFFFFF"/>
        </w:rPr>
        <w:t>Materials Today: Proceedings</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56</w:t>
      </w:r>
      <w:r w:rsidRPr="009136DE">
        <w:rPr>
          <w:rFonts w:ascii="Arial" w:hAnsi="Arial" w:cs="Arial"/>
          <w:color w:val="222222"/>
          <w:sz w:val="24"/>
          <w:szCs w:val="24"/>
          <w:shd w:val="clear" w:color="auto" w:fill="FFFFFF"/>
        </w:rPr>
        <w:t>, 282-290.</w:t>
      </w:r>
    </w:p>
    <w:p w14:paraId="6E10F7F3"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Rodionova, Margarita V., et al. "Biofuel production: challenges and opportunities." </w:t>
      </w:r>
      <w:r w:rsidRPr="009136DE">
        <w:rPr>
          <w:rFonts w:ascii="Arial" w:hAnsi="Arial" w:cs="Arial"/>
          <w:i/>
          <w:iCs/>
          <w:color w:val="222222"/>
          <w:sz w:val="24"/>
          <w:szCs w:val="24"/>
          <w:shd w:val="clear" w:color="auto" w:fill="FFFFFF"/>
        </w:rPr>
        <w:t>International Journal of Hydrogen Energy</w:t>
      </w:r>
      <w:r w:rsidRPr="009136DE">
        <w:rPr>
          <w:rFonts w:ascii="Arial" w:hAnsi="Arial" w:cs="Arial"/>
          <w:color w:val="222222"/>
          <w:sz w:val="24"/>
          <w:szCs w:val="24"/>
          <w:shd w:val="clear" w:color="auto" w:fill="FFFFFF"/>
        </w:rPr>
        <w:t> 42.12 (2017): 8450-8461.</w:t>
      </w:r>
    </w:p>
    <w:p w14:paraId="1C051D3D"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Romagnoli, F., </w:t>
      </w:r>
      <w:proofErr w:type="spellStart"/>
      <w:r w:rsidRPr="009136DE">
        <w:rPr>
          <w:rFonts w:ascii="Arial" w:hAnsi="Arial" w:cs="Arial"/>
          <w:color w:val="222222"/>
          <w:sz w:val="24"/>
          <w:szCs w:val="24"/>
          <w:shd w:val="clear" w:color="auto" w:fill="FFFFFF"/>
        </w:rPr>
        <w:t>Weerasuriya</w:t>
      </w:r>
      <w:proofErr w:type="spellEnd"/>
      <w:r w:rsidRPr="009136DE">
        <w:rPr>
          <w:rFonts w:ascii="Arial" w:hAnsi="Arial" w:cs="Arial"/>
          <w:color w:val="222222"/>
          <w:sz w:val="24"/>
          <w:szCs w:val="24"/>
          <w:shd w:val="clear" w:color="auto" w:fill="FFFFFF"/>
        </w:rPr>
        <w:t xml:space="preserve">-Arachchige, A. R. P. P., Paoli, R., </w:t>
      </w:r>
      <w:proofErr w:type="spellStart"/>
      <w:r w:rsidRPr="009136DE">
        <w:rPr>
          <w:rFonts w:ascii="Arial" w:hAnsi="Arial" w:cs="Arial"/>
          <w:color w:val="222222"/>
          <w:sz w:val="24"/>
          <w:szCs w:val="24"/>
          <w:shd w:val="clear" w:color="auto" w:fill="FFFFFF"/>
        </w:rPr>
        <w:t>Feofilovs</w:t>
      </w:r>
      <w:proofErr w:type="spellEnd"/>
      <w:r w:rsidRPr="009136DE">
        <w:rPr>
          <w:rFonts w:ascii="Arial" w:hAnsi="Arial" w:cs="Arial"/>
          <w:color w:val="222222"/>
          <w:sz w:val="24"/>
          <w:szCs w:val="24"/>
          <w:shd w:val="clear" w:color="auto" w:fill="FFFFFF"/>
        </w:rPr>
        <w:t xml:space="preserve">, M., &amp; </w:t>
      </w:r>
      <w:proofErr w:type="spellStart"/>
      <w:r w:rsidRPr="009136DE">
        <w:rPr>
          <w:rFonts w:ascii="Arial" w:hAnsi="Arial" w:cs="Arial"/>
          <w:color w:val="222222"/>
          <w:sz w:val="24"/>
          <w:szCs w:val="24"/>
          <w:shd w:val="clear" w:color="auto" w:fill="FFFFFF"/>
        </w:rPr>
        <w:t>Ievina</w:t>
      </w:r>
      <w:proofErr w:type="spellEnd"/>
      <w:r w:rsidRPr="009136DE">
        <w:rPr>
          <w:rFonts w:ascii="Arial" w:hAnsi="Arial" w:cs="Arial"/>
          <w:color w:val="222222"/>
          <w:sz w:val="24"/>
          <w:szCs w:val="24"/>
          <w:shd w:val="clear" w:color="auto" w:fill="FFFFFF"/>
        </w:rPr>
        <w:t>, B. (2021). Growth kinetic model for microalgae cultivation in open raceway ponds: a system dynamics tool. </w:t>
      </w:r>
      <w:r w:rsidRPr="009136DE">
        <w:rPr>
          <w:rFonts w:ascii="Arial" w:hAnsi="Arial" w:cs="Arial"/>
          <w:i/>
          <w:iCs/>
          <w:color w:val="222222"/>
          <w:sz w:val="24"/>
          <w:szCs w:val="24"/>
          <w:shd w:val="clear" w:color="auto" w:fill="FFFFFF"/>
        </w:rPr>
        <w:t xml:space="preserve">Rigas Tehniskas Universitates </w:t>
      </w:r>
      <w:proofErr w:type="spellStart"/>
      <w:r w:rsidRPr="009136DE">
        <w:rPr>
          <w:rFonts w:ascii="Arial" w:hAnsi="Arial" w:cs="Arial"/>
          <w:i/>
          <w:iCs/>
          <w:color w:val="222222"/>
          <w:sz w:val="24"/>
          <w:szCs w:val="24"/>
          <w:shd w:val="clear" w:color="auto" w:fill="FFFFFF"/>
        </w:rPr>
        <w:t>Zinatniskie</w:t>
      </w:r>
      <w:proofErr w:type="spellEnd"/>
      <w:r w:rsidRPr="009136DE">
        <w:rPr>
          <w:rFonts w:ascii="Arial" w:hAnsi="Arial" w:cs="Arial"/>
          <w:i/>
          <w:iCs/>
          <w:color w:val="222222"/>
          <w:sz w:val="24"/>
          <w:szCs w:val="24"/>
          <w:shd w:val="clear" w:color="auto" w:fill="FFFFFF"/>
        </w:rPr>
        <w:t xml:space="preserve"> </w:t>
      </w:r>
      <w:proofErr w:type="spellStart"/>
      <w:r w:rsidRPr="009136DE">
        <w:rPr>
          <w:rFonts w:ascii="Arial" w:hAnsi="Arial" w:cs="Arial"/>
          <w:i/>
          <w:iCs/>
          <w:color w:val="222222"/>
          <w:sz w:val="24"/>
          <w:szCs w:val="24"/>
          <w:shd w:val="clear" w:color="auto" w:fill="FFFFFF"/>
        </w:rPr>
        <w:t>Raksti</w:t>
      </w:r>
      <w:proofErr w:type="spellEnd"/>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25</w:t>
      </w:r>
      <w:r w:rsidRPr="009136DE">
        <w:rPr>
          <w:rFonts w:ascii="Arial" w:hAnsi="Arial" w:cs="Arial"/>
          <w:color w:val="222222"/>
          <w:sz w:val="24"/>
          <w:szCs w:val="24"/>
          <w:shd w:val="clear" w:color="auto" w:fill="FFFFFF"/>
        </w:rPr>
        <w:t>(1), 1317-1336.</w:t>
      </w:r>
    </w:p>
    <w:p w14:paraId="0B3F7FA9"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lastRenderedPageBreak/>
        <w:t>Russell, Callum, Cristina Rodriguez, and Mohammed Yaseen. "High-value biochemical products &amp; applications of freshwater eukaryotic microalgae." </w:t>
      </w:r>
      <w:r w:rsidRPr="009136DE">
        <w:rPr>
          <w:rFonts w:ascii="Arial" w:hAnsi="Arial" w:cs="Arial"/>
          <w:i/>
          <w:iCs/>
          <w:sz w:val="24"/>
          <w:szCs w:val="24"/>
        </w:rPr>
        <w:t>Science of The Total Environment</w:t>
      </w:r>
      <w:r w:rsidRPr="009136DE">
        <w:rPr>
          <w:rFonts w:ascii="Arial" w:hAnsi="Arial" w:cs="Arial"/>
          <w:sz w:val="24"/>
          <w:szCs w:val="24"/>
        </w:rPr>
        <w:t> 809 (2022): 151111.</w:t>
      </w:r>
    </w:p>
    <w:p w14:paraId="1E112959"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 xml:space="preserve">Saide, Assunta, Kevin A. Martínez, Adrianna </w:t>
      </w:r>
      <w:proofErr w:type="spellStart"/>
      <w:r w:rsidRPr="009136DE">
        <w:rPr>
          <w:rFonts w:ascii="Arial" w:hAnsi="Arial" w:cs="Arial"/>
          <w:sz w:val="24"/>
          <w:szCs w:val="24"/>
        </w:rPr>
        <w:t>Ianora</w:t>
      </w:r>
      <w:proofErr w:type="spellEnd"/>
      <w:r w:rsidRPr="009136DE">
        <w:rPr>
          <w:rFonts w:ascii="Arial" w:hAnsi="Arial" w:cs="Arial"/>
          <w:sz w:val="24"/>
          <w:szCs w:val="24"/>
        </w:rPr>
        <w:t>, and Chiara Lauritano. "Unlocking the health potential of microalgae as sustainable sources of bioactive compounds." </w:t>
      </w:r>
      <w:r w:rsidRPr="009136DE">
        <w:rPr>
          <w:rFonts w:ascii="Arial" w:hAnsi="Arial" w:cs="Arial"/>
          <w:i/>
          <w:iCs/>
          <w:sz w:val="24"/>
          <w:szCs w:val="24"/>
        </w:rPr>
        <w:t>International Journal of Molecular Sciences</w:t>
      </w:r>
      <w:r w:rsidRPr="009136DE">
        <w:rPr>
          <w:rFonts w:ascii="Arial" w:hAnsi="Arial" w:cs="Arial"/>
          <w:sz w:val="24"/>
          <w:szCs w:val="24"/>
        </w:rPr>
        <w:t> 22, no. 9 (2021): 4383.</w:t>
      </w:r>
    </w:p>
    <w:p w14:paraId="136C0298"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Sforza, E., Pastore, M., Franke, S. M., &amp; Barbera, E. (2020). </w:t>
      </w:r>
      <w:proofErr w:type="spellStart"/>
      <w:r w:rsidRPr="009136DE">
        <w:rPr>
          <w:rFonts w:ascii="Arial" w:hAnsi="Arial" w:cs="Arial"/>
          <w:color w:val="222222"/>
          <w:sz w:val="24"/>
          <w:szCs w:val="24"/>
          <w:shd w:val="clear" w:color="auto" w:fill="FFFFFF"/>
        </w:rPr>
        <w:t>Modeling</w:t>
      </w:r>
      <w:proofErr w:type="spellEnd"/>
      <w:r w:rsidRPr="009136DE">
        <w:rPr>
          <w:rFonts w:ascii="Arial" w:hAnsi="Arial" w:cs="Arial"/>
          <w:color w:val="222222"/>
          <w:sz w:val="24"/>
          <w:szCs w:val="24"/>
          <w:shd w:val="clear" w:color="auto" w:fill="FFFFFF"/>
        </w:rPr>
        <w:t xml:space="preserve"> the oxygen inhibition in microalgae: An experimental approach based on </w:t>
      </w:r>
      <w:proofErr w:type="spellStart"/>
      <w:r w:rsidRPr="009136DE">
        <w:rPr>
          <w:rFonts w:ascii="Arial" w:hAnsi="Arial" w:cs="Arial"/>
          <w:color w:val="222222"/>
          <w:sz w:val="24"/>
          <w:szCs w:val="24"/>
          <w:shd w:val="clear" w:color="auto" w:fill="FFFFFF"/>
        </w:rPr>
        <w:t>photorespirometry</w:t>
      </w:r>
      <w:proofErr w:type="spellEnd"/>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New biotechnology</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59</w:t>
      </w:r>
      <w:r w:rsidRPr="009136DE">
        <w:rPr>
          <w:rFonts w:ascii="Arial" w:hAnsi="Arial" w:cs="Arial"/>
          <w:color w:val="222222"/>
          <w:sz w:val="24"/>
          <w:szCs w:val="24"/>
          <w:shd w:val="clear" w:color="auto" w:fill="FFFFFF"/>
        </w:rPr>
        <w:t>, 26-32.</w:t>
      </w:r>
    </w:p>
    <w:p w14:paraId="31AC2ABB"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sz w:val="24"/>
          <w:szCs w:val="24"/>
        </w:rPr>
        <w:t>Shitanaka</w:t>
      </w:r>
      <w:proofErr w:type="spellEnd"/>
      <w:r w:rsidRPr="009136DE">
        <w:rPr>
          <w:rFonts w:ascii="Arial" w:hAnsi="Arial" w:cs="Arial"/>
          <w:sz w:val="24"/>
          <w:szCs w:val="24"/>
        </w:rPr>
        <w:t>, T., Fujioka, H., Khan, M., Kaur, M., Du, Z. Y., &amp; Khanal, S. K. (2023). Recent advances in microalgal production, harvesting, prediction, optimization, and control strategies. </w:t>
      </w:r>
      <w:r w:rsidRPr="009136DE">
        <w:rPr>
          <w:rFonts w:ascii="Arial" w:hAnsi="Arial" w:cs="Arial"/>
          <w:i/>
          <w:iCs/>
          <w:sz w:val="24"/>
          <w:szCs w:val="24"/>
        </w:rPr>
        <w:t>Bioresource Technology</w:t>
      </w:r>
      <w:r w:rsidRPr="009136DE">
        <w:rPr>
          <w:rFonts w:ascii="Arial" w:hAnsi="Arial" w:cs="Arial"/>
          <w:sz w:val="24"/>
          <w:szCs w:val="24"/>
        </w:rPr>
        <w:t>, 129924.</w:t>
      </w:r>
    </w:p>
    <w:p w14:paraId="34F0138A"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Shitanaka</w:t>
      </w:r>
      <w:proofErr w:type="spellEnd"/>
      <w:r w:rsidRPr="009136DE">
        <w:rPr>
          <w:rFonts w:ascii="Arial" w:hAnsi="Arial" w:cs="Arial"/>
          <w:color w:val="222222"/>
          <w:sz w:val="24"/>
          <w:szCs w:val="24"/>
          <w:shd w:val="clear" w:color="auto" w:fill="FFFFFF"/>
        </w:rPr>
        <w:t>, Ty, et al. "Recent advances in microalgal production, harvesting, prediction, optimization, and control strategies." </w:t>
      </w:r>
      <w:r w:rsidRPr="009136DE">
        <w:rPr>
          <w:rFonts w:ascii="Arial" w:hAnsi="Arial" w:cs="Arial"/>
          <w:i/>
          <w:iCs/>
          <w:color w:val="222222"/>
          <w:sz w:val="24"/>
          <w:szCs w:val="24"/>
          <w:shd w:val="clear" w:color="auto" w:fill="FFFFFF"/>
        </w:rPr>
        <w:t>Bioresource Technology</w:t>
      </w:r>
      <w:r w:rsidRPr="009136DE">
        <w:rPr>
          <w:rFonts w:ascii="Arial" w:hAnsi="Arial" w:cs="Arial"/>
          <w:color w:val="222222"/>
          <w:sz w:val="24"/>
          <w:szCs w:val="24"/>
          <w:shd w:val="clear" w:color="auto" w:fill="FFFFFF"/>
        </w:rPr>
        <w:t> (2023): 129924.</w:t>
      </w:r>
    </w:p>
    <w:p w14:paraId="792A532C"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sz w:val="24"/>
          <w:szCs w:val="24"/>
        </w:rPr>
        <w:t>Shriwastav</w:t>
      </w:r>
      <w:proofErr w:type="spellEnd"/>
      <w:r w:rsidRPr="009136DE">
        <w:rPr>
          <w:rFonts w:ascii="Arial" w:hAnsi="Arial" w:cs="Arial"/>
          <w:sz w:val="24"/>
          <w:szCs w:val="24"/>
        </w:rPr>
        <w:t xml:space="preserve">, Amritanshu, </w:t>
      </w:r>
      <w:proofErr w:type="spellStart"/>
      <w:r w:rsidRPr="009136DE">
        <w:rPr>
          <w:rFonts w:ascii="Arial" w:hAnsi="Arial" w:cs="Arial"/>
          <w:sz w:val="24"/>
          <w:szCs w:val="24"/>
        </w:rPr>
        <w:t>Jeenu</w:t>
      </w:r>
      <w:proofErr w:type="spellEnd"/>
      <w:r w:rsidRPr="009136DE">
        <w:rPr>
          <w:rFonts w:ascii="Arial" w:hAnsi="Arial" w:cs="Arial"/>
          <w:sz w:val="24"/>
          <w:szCs w:val="24"/>
        </w:rPr>
        <w:t xml:space="preserve"> Thomas, and Purnendu Bose. "A comprehensive mechanistic model for simulating algal growth dynamics in photobioreactors." </w:t>
      </w:r>
      <w:r w:rsidRPr="009136DE">
        <w:rPr>
          <w:rFonts w:ascii="Arial" w:hAnsi="Arial" w:cs="Arial"/>
          <w:i/>
          <w:iCs/>
          <w:sz w:val="24"/>
          <w:szCs w:val="24"/>
        </w:rPr>
        <w:t>Bioresource technology</w:t>
      </w:r>
      <w:r w:rsidRPr="009136DE">
        <w:rPr>
          <w:rFonts w:ascii="Arial" w:hAnsi="Arial" w:cs="Arial"/>
          <w:sz w:val="24"/>
          <w:szCs w:val="24"/>
        </w:rPr>
        <w:t> 233 (2017): 7-14</w:t>
      </w:r>
    </w:p>
    <w:p w14:paraId="67C5A81B"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color w:val="222222"/>
          <w:sz w:val="24"/>
          <w:szCs w:val="24"/>
          <w:shd w:val="clear" w:color="auto" w:fill="FFFFFF"/>
        </w:rPr>
        <w:t>Siddiki</w:t>
      </w:r>
      <w:proofErr w:type="spellEnd"/>
      <w:r w:rsidRPr="009136DE">
        <w:rPr>
          <w:rFonts w:ascii="Arial" w:hAnsi="Arial" w:cs="Arial"/>
          <w:color w:val="222222"/>
          <w:sz w:val="24"/>
          <w:szCs w:val="24"/>
          <w:shd w:val="clear" w:color="auto" w:fill="FFFFFF"/>
        </w:rPr>
        <w:t xml:space="preserve">, S. Y. A., </w:t>
      </w:r>
      <w:proofErr w:type="spellStart"/>
      <w:r w:rsidRPr="009136DE">
        <w:rPr>
          <w:rFonts w:ascii="Arial" w:hAnsi="Arial" w:cs="Arial"/>
          <w:color w:val="222222"/>
          <w:sz w:val="24"/>
          <w:szCs w:val="24"/>
          <w:shd w:val="clear" w:color="auto" w:fill="FFFFFF"/>
        </w:rPr>
        <w:t>Mofijur</w:t>
      </w:r>
      <w:proofErr w:type="spellEnd"/>
      <w:r w:rsidRPr="009136DE">
        <w:rPr>
          <w:rFonts w:ascii="Arial" w:hAnsi="Arial" w:cs="Arial"/>
          <w:color w:val="222222"/>
          <w:sz w:val="24"/>
          <w:szCs w:val="24"/>
          <w:shd w:val="clear" w:color="auto" w:fill="FFFFFF"/>
        </w:rPr>
        <w:t>, M., Kumar, P. S., Ahmed, S. F., Inayat, A., Kusumo, F., ... &amp; Mahlia, T. M. I. (2022). Microalgae biomass as a sustainable source for biofuel, biochemical and biobased value-added products: An integrated biorefinery concept. </w:t>
      </w:r>
      <w:r w:rsidRPr="009136DE">
        <w:rPr>
          <w:rFonts w:ascii="Arial" w:hAnsi="Arial" w:cs="Arial"/>
          <w:i/>
          <w:iCs/>
          <w:color w:val="222222"/>
          <w:sz w:val="24"/>
          <w:szCs w:val="24"/>
          <w:shd w:val="clear" w:color="auto" w:fill="FFFFFF"/>
        </w:rPr>
        <w:t>Fuel</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307</w:t>
      </w:r>
      <w:r w:rsidRPr="009136DE">
        <w:rPr>
          <w:rFonts w:ascii="Arial" w:hAnsi="Arial" w:cs="Arial"/>
          <w:color w:val="222222"/>
          <w:sz w:val="24"/>
          <w:szCs w:val="24"/>
          <w:shd w:val="clear" w:color="auto" w:fill="FFFFFF"/>
        </w:rPr>
        <w:t>, 121782.</w:t>
      </w:r>
    </w:p>
    <w:p w14:paraId="24CF0E05"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Singh, J., &amp; Saxena, R. C. (2015). An introduction to microalgae: diversity and significance. In </w:t>
      </w:r>
      <w:r w:rsidRPr="009136DE">
        <w:rPr>
          <w:rFonts w:ascii="Arial" w:hAnsi="Arial" w:cs="Arial"/>
          <w:i/>
          <w:iCs/>
          <w:sz w:val="24"/>
          <w:szCs w:val="24"/>
        </w:rPr>
        <w:t>Handbook of marine microalgae</w:t>
      </w:r>
      <w:r w:rsidRPr="009136DE">
        <w:rPr>
          <w:rFonts w:ascii="Arial" w:hAnsi="Arial" w:cs="Arial"/>
          <w:sz w:val="24"/>
          <w:szCs w:val="24"/>
        </w:rPr>
        <w:t> (pp. 11-24). Academic Press.</w:t>
      </w:r>
    </w:p>
    <w:p w14:paraId="3659931C"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Sommer, U. (1991). A comparison of the Droop and the Monod models of nutrient limited growth applied to natural populations of phytoplankton. </w:t>
      </w:r>
      <w:r w:rsidRPr="009136DE">
        <w:rPr>
          <w:rFonts w:ascii="Arial" w:hAnsi="Arial" w:cs="Arial"/>
          <w:i/>
          <w:iCs/>
          <w:color w:val="222222"/>
          <w:sz w:val="24"/>
          <w:szCs w:val="24"/>
          <w:shd w:val="clear" w:color="auto" w:fill="FFFFFF"/>
        </w:rPr>
        <w:t>Functional Ecology</w:t>
      </w:r>
      <w:r w:rsidRPr="009136DE">
        <w:rPr>
          <w:rFonts w:ascii="Arial" w:hAnsi="Arial" w:cs="Arial"/>
          <w:color w:val="222222"/>
          <w:sz w:val="24"/>
          <w:szCs w:val="24"/>
          <w:shd w:val="clear" w:color="auto" w:fill="FFFFFF"/>
        </w:rPr>
        <w:t>, 535-544.</w:t>
      </w:r>
    </w:p>
    <w:p w14:paraId="256D62FA"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Verma, R., Kumari, K. K., Srivastava, A., &amp; Kumar, A. (2020). Photoautotrophic, mixotrophic, and heterotrophic culture media optimization for enhanced microalgae production. </w:t>
      </w:r>
      <w:r w:rsidRPr="009136DE">
        <w:rPr>
          <w:rFonts w:ascii="Arial" w:hAnsi="Arial" w:cs="Arial"/>
          <w:i/>
          <w:iCs/>
          <w:color w:val="222222"/>
          <w:sz w:val="24"/>
          <w:szCs w:val="24"/>
          <w:shd w:val="clear" w:color="auto" w:fill="FFFFFF"/>
        </w:rPr>
        <w:t>Journal of Environmental Chemical Engineering</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8</w:t>
      </w:r>
      <w:r w:rsidRPr="009136DE">
        <w:rPr>
          <w:rFonts w:ascii="Arial" w:hAnsi="Arial" w:cs="Arial"/>
          <w:color w:val="222222"/>
          <w:sz w:val="24"/>
          <w:szCs w:val="24"/>
          <w:shd w:val="clear" w:color="auto" w:fill="FFFFFF"/>
        </w:rPr>
        <w:t>(5), 104149.</w:t>
      </w:r>
    </w:p>
    <w:p w14:paraId="707AE76F"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Wang, Shi</w:t>
      </w:r>
      <w:r w:rsidRPr="009136DE">
        <w:rPr>
          <w:rFonts w:ascii="Cambria Math" w:hAnsi="Cambria Math" w:cs="Cambria Math"/>
          <w:sz w:val="24"/>
          <w:szCs w:val="24"/>
        </w:rPr>
        <w:t>‐</w:t>
      </w:r>
      <w:r w:rsidRPr="009136DE">
        <w:rPr>
          <w:rFonts w:ascii="Arial" w:hAnsi="Arial" w:cs="Arial"/>
          <w:sz w:val="24"/>
          <w:szCs w:val="24"/>
        </w:rPr>
        <w:t>Kai, Amanda R. Stiles, Chen Guo, and Chun</w:t>
      </w:r>
      <w:r w:rsidRPr="009136DE">
        <w:rPr>
          <w:rFonts w:ascii="Cambria Math" w:hAnsi="Cambria Math" w:cs="Cambria Math"/>
          <w:sz w:val="24"/>
          <w:szCs w:val="24"/>
        </w:rPr>
        <w:t>‐</w:t>
      </w:r>
      <w:r w:rsidRPr="009136DE">
        <w:rPr>
          <w:rFonts w:ascii="Arial" w:hAnsi="Arial" w:cs="Arial"/>
          <w:sz w:val="24"/>
          <w:szCs w:val="24"/>
        </w:rPr>
        <w:t>Zhao Liu. "Microalgae cultivation in photobioreactors: An overview of light characteristics." </w:t>
      </w:r>
      <w:r w:rsidRPr="009136DE">
        <w:rPr>
          <w:rFonts w:ascii="Arial" w:hAnsi="Arial" w:cs="Arial"/>
          <w:i/>
          <w:iCs/>
          <w:sz w:val="24"/>
          <w:szCs w:val="24"/>
        </w:rPr>
        <w:t>Engineering in Life Sciences</w:t>
      </w:r>
      <w:r w:rsidRPr="009136DE">
        <w:rPr>
          <w:rFonts w:ascii="Arial" w:hAnsi="Arial" w:cs="Arial"/>
          <w:sz w:val="24"/>
          <w:szCs w:val="24"/>
        </w:rPr>
        <w:t> 14, no. 6 (2014): 550-559.</w:t>
      </w:r>
    </w:p>
    <w:p w14:paraId="360D8CA1" w14:textId="77777777" w:rsidR="00811BB4" w:rsidRPr="009136DE" w:rsidRDefault="00811BB4" w:rsidP="00FF5976">
      <w:pPr>
        <w:pStyle w:val="ListParagraph"/>
        <w:numPr>
          <w:ilvl w:val="0"/>
          <w:numId w:val="1"/>
        </w:numPr>
        <w:jc w:val="both"/>
        <w:rPr>
          <w:rFonts w:ascii="Arial" w:hAnsi="Arial" w:cs="Arial"/>
          <w:sz w:val="24"/>
          <w:szCs w:val="24"/>
        </w:rPr>
      </w:pPr>
      <w:proofErr w:type="spellStart"/>
      <w:r w:rsidRPr="009136DE">
        <w:rPr>
          <w:rFonts w:ascii="Arial" w:hAnsi="Arial" w:cs="Arial"/>
          <w:sz w:val="24"/>
          <w:szCs w:val="24"/>
        </w:rPr>
        <w:t>Weitere</w:t>
      </w:r>
      <w:proofErr w:type="spellEnd"/>
      <w:r w:rsidRPr="009136DE">
        <w:rPr>
          <w:rFonts w:ascii="Arial" w:hAnsi="Arial" w:cs="Arial"/>
          <w:sz w:val="24"/>
          <w:szCs w:val="24"/>
        </w:rPr>
        <w:t xml:space="preserve">, Markus, Martina Erken, Nabil Majdi, Hartmut Arndt, Helge </w:t>
      </w:r>
      <w:proofErr w:type="spellStart"/>
      <w:r w:rsidRPr="009136DE">
        <w:rPr>
          <w:rFonts w:ascii="Arial" w:hAnsi="Arial" w:cs="Arial"/>
          <w:sz w:val="24"/>
          <w:szCs w:val="24"/>
        </w:rPr>
        <w:t>Norf</w:t>
      </w:r>
      <w:proofErr w:type="spellEnd"/>
      <w:r w:rsidRPr="009136DE">
        <w:rPr>
          <w:rFonts w:ascii="Arial" w:hAnsi="Arial" w:cs="Arial"/>
          <w:sz w:val="24"/>
          <w:szCs w:val="24"/>
        </w:rPr>
        <w:t xml:space="preserve">, Michael Reinshagen, Walter </w:t>
      </w:r>
      <w:proofErr w:type="spellStart"/>
      <w:r w:rsidRPr="009136DE">
        <w:rPr>
          <w:rFonts w:ascii="Arial" w:hAnsi="Arial" w:cs="Arial"/>
          <w:sz w:val="24"/>
          <w:szCs w:val="24"/>
        </w:rPr>
        <w:t>Traunspurger</w:t>
      </w:r>
      <w:proofErr w:type="spellEnd"/>
      <w:r w:rsidRPr="009136DE">
        <w:rPr>
          <w:rFonts w:ascii="Arial" w:hAnsi="Arial" w:cs="Arial"/>
          <w:sz w:val="24"/>
          <w:szCs w:val="24"/>
        </w:rPr>
        <w:t>, Anja Walterscheid, and Jennifer K. Wey. "The food web perspective on aquatic biofilms." </w:t>
      </w:r>
      <w:r w:rsidRPr="009136DE">
        <w:rPr>
          <w:rFonts w:ascii="Arial" w:hAnsi="Arial" w:cs="Arial"/>
          <w:i/>
          <w:iCs/>
          <w:sz w:val="24"/>
          <w:szCs w:val="24"/>
        </w:rPr>
        <w:t>Ecological Monographs</w:t>
      </w:r>
      <w:r w:rsidRPr="009136DE">
        <w:rPr>
          <w:rFonts w:ascii="Arial" w:hAnsi="Arial" w:cs="Arial"/>
          <w:sz w:val="24"/>
          <w:szCs w:val="24"/>
        </w:rPr>
        <w:t> 88, no. 4 (2018): 543-559.</w:t>
      </w:r>
    </w:p>
    <w:p w14:paraId="40D8C758"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Xu, </w:t>
      </w:r>
      <w:proofErr w:type="spellStart"/>
      <w:r w:rsidRPr="009136DE">
        <w:rPr>
          <w:rFonts w:ascii="Arial" w:hAnsi="Arial" w:cs="Arial"/>
          <w:color w:val="222222"/>
          <w:sz w:val="24"/>
          <w:szCs w:val="24"/>
          <w:shd w:val="clear" w:color="auto" w:fill="FFFFFF"/>
        </w:rPr>
        <w:t>Xianzhen</w:t>
      </w:r>
      <w:proofErr w:type="spellEnd"/>
      <w:r w:rsidRPr="009136DE">
        <w:rPr>
          <w:rFonts w:ascii="Arial" w:hAnsi="Arial" w:cs="Arial"/>
          <w:color w:val="222222"/>
          <w:sz w:val="24"/>
          <w:szCs w:val="24"/>
          <w:shd w:val="clear" w:color="auto" w:fill="FFFFFF"/>
        </w:rPr>
        <w:t>, et al. "Progress, challenges and solutions of research on photosynthetic carbon sequestration efficiency of microalgae." </w:t>
      </w:r>
      <w:r w:rsidRPr="009136DE">
        <w:rPr>
          <w:rFonts w:ascii="Arial" w:hAnsi="Arial" w:cs="Arial"/>
          <w:i/>
          <w:iCs/>
          <w:color w:val="222222"/>
          <w:sz w:val="24"/>
          <w:szCs w:val="24"/>
          <w:shd w:val="clear" w:color="auto" w:fill="FFFFFF"/>
        </w:rPr>
        <w:t>Renewable and Sustainable Energy Reviews</w:t>
      </w:r>
      <w:r w:rsidRPr="009136DE">
        <w:rPr>
          <w:rFonts w:ascii="Arial" w:hAnsi="Arial" w:cs="Arial"/>
          <w:color w:val="222222"/>
          <w:sz w:val="24"/>
          <w:szCs w:val="24"/>
          <w:shd w:val="clear" w:color="auto" w:fill="FFFFFF"/>
        </w:rPr>
        <w:t> 110 (2019): 65-82.</w:t>
      </w:r>
    </w:p>
    <w:p w14:paraId="5764400D"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 xml:space="preserve">Yaakob, </w:t>
      </w:r>
      <w:proofErr w:type="spellStart"/>
      <w:r w:rsidRPr="009136DE">
        <w:rPr>
          <w:rFonts w:ascii="Arial" w:hAnsi="Arial" w:cs="Arial"/>
          <w:color w:val="222222"/>
          <w:sz w:val="24"/>
          <w:szCs w:val="24"/>
          <w:shd w:val="clear" w:color="auto" w:fill="FFFFFF"/>
        </w:rPr>
        <w:t>Maizatul</w:t>
      </w:r>
      <w:proofErr w:type="spellEnd"/>
      <w:r w:rsidRPr="009136DE">
        <w:rPr>
          <w:rFonts w:ascii="Arial" w:hAnsi="Arial" w:cs="Arial"/>
          <w:color w:val="222222"/>
          <w:sz w:val="24"/>
          <w:szCs w:val="24"/>
          <w:shd w:val="clear" w:color="auto" w:fill="FFFFFF"/>
        </w:rPr>
        <w:t xml:space="preserve"> Azrina, et al. "Influence of nitrogen and phosphorus on microalgal growth, biomass, lipid, and fatty acid production: an overview." </w:t>
      </w:r>
      <w:r w:rsidRPr="009136DE">
        <w:rPr>
          <w:rFonts w:ascii="Arial" w:hAnsi="Arial" w:cs="Arial"/>
          <w:i/>
          <w:iCs/>
          <w:color w:val="222222"/>
          <w:sz w:val="24"/>
          <w:szCs w:val="24"/>
          <w:shd w:val="clear" w:color="auto" w:fill="FFFFFF"/>
        </w:rPr>
        <w:t>Cells</w:t>
      </w:r>
      <w:r w:rsidRPr="009136DE">
        <w:rPr>
          <w:rFonts w:ascii="Arial" w:hAnsi="Arial" w:cs="Arial"/>
          <w:color w:val="222222"/>
          <w:sz w:val="24"/>
          <w:szCs w:val="24"/>
          <w:shd w:val="clear" w:color="auto" w:fill="FFFFFF"/>
        </w:rPr>
        <w:t> 10.2 (2021): 393.</w:t>
      </w:r>
    </w:p>
    <w:p w14:paraId="3BFA1EB2"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sz w:val="24"/>
          <w:szCs w:val="24"/>
        </w:rPr>
        <w:t>Yuan, S., Lei, W., Liu, Q., Liu, R., Liu, J., Fu, J., &amp; Han, Y. (2023). Distribution and environmental impact of microalgae production potential under the carbon-neutral target. </w:t>
      </w:r>
      <w:r w:rsidRPr="009136DE">
        <w:rPr>
          <w:rFonts w:ascii="Arial" w:hAnsi="Arial" w:cs="Arial"/>
          <w:i/>
          <w:iCs/>
          <w:sz w:val="24"/>
          <w:szCs w:val="24"/>
        </w:rPr>
        <w:t>Energy</w:t>
      </w:r>
      <w:r w:rsidRPr="009136DE">
        <w:rPr>
          <w:rFonts w:ascii="Arial" w:hAnsi="Arial" w:cs="Arial"/>
          <w:sz w:val="24"/>
          <w:szCs w:val="24"/>
        </w:rPr>
        <w:t>, </w:t>
      </w:r>
      <w:r w:rsidRPr="009136DE">
        <w:rPr>
          <w:rFonts w:ascii="Arial" w:hAnsi="Arial" w:cs="Arial"/>
          <w:i/>
          <w:iCs/>
          <w:sz w:val="24"/>
          <w:szCs w:val="24"/>
        </w:rPr>
        <w:t>263</w:t>
      </w:r>
      <w:r w:rsidRPr="009136DE">
        <w:rPr>
          <w:rFonts w:ascii="Arial" w:hAnsi="Arial" w:cs="Arial"/>
          <w:sz w:val="24"/>
          <w:szCs w:val="24"/>
        </w:rPr>
        <w:t>, 125584.</w:t>
      </w:r>
    </w:p>
    <w:p w14:paraId="057862B1"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lastRenderedPageBreak/>
        <w:t>Zhao, B., Zhang, Y., Xiong, K., Zhang, Z., Hao, X., &amp; Liu, T. (2011). Effect of cultivation mode on microalgal growth and CO2 fixation. </w:t>
      </w:r>
      <w:r w:rsidRPr="009136DE">
        <w:rPr>
          <w:rFonts w:ascii="Arial" w:hAnsi="Arial" w:cs="Arial"/>
          <w:i/>
          <w:iCs/>
          <w:color w:val="222222"/>
          <w:sz w:val="24"/>
          <w:szCs w:val="24"/>
          <w:shd w:val="clear" w:color="auto" w:fill="FFFFFF"/>
        </w:rPr>
        <w:t>Chemical engineering research and design</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89</w:t>
      </w:r>
      <w:r w:rsidRPr="009136DE">
        <w:rPr>
          <w:rFonts w:ascii="Arial" w:hAnsi="Arial" w:cs="Arial"/>
          <w:color w:val="222222"/>
          <w:sz w:val="24"/>
          <w:szCs w:val="24"/>
          <w:shd w:val="clear" w:color="auto" w:fill="FFFFFF"/>
        </w:rPr>
        <w:t>(9), 1758-1762.</w:t>
      </w:r>
    </w:p>
    <w:p w14:paraId="766ED379" w14:textId="77777777" w:rsidR="00811BB4" w:rsidRPr="009136DE" w:rsidRDefault="00811BB4" w:rsidP="00FF5976">
      <w:pPr>
        <w:pStyle w:val="ListParagraph"/>
        <w:numPr>
          <w:ilvl w:val="0"/>
          <w:numId w:val="1"/>
        </w:numPr>
        <w:jc w:val="both"/>
        <w:rPr>
          <w:rFonts w:ascii="Arial" w:hAnsi="Arial" w:cs="Arial"/>
          <w:sz w:val="24"/>
          <w:szCs w:val="24"/>
        </w:rPr>
      </w:pPr>
      <w:r w:rsidRPr="009136DE">
        <w:rPr>
          <w:rFonts w:ascii="Arial" w:hAnsi="Arial" w:cs="Arial"/>
          <w:color w:val="222222"/>
          <w:sz w:val="24"/>
          <w:szCs w:val="24"/>
          <w:shd w:val="clear" w:color="auto" w:fill="FFFFFF"/>
        </w:rPr>
        <w:t>Zhuang, L. L., Yu, D., Zhang, J., Liu, F. F., Wu, Y. H., Zhang, T. Y., ... &amp; Hu, H. Y. (2018). The characteristics and influencing factors of the attached microalgae cultivation: a review. </w:t>
      </w:r>
      <w:r w:rsidRPr="009136DE">
        <w:rPr>
          <w:rFonts w:ascii="Arial" w:hAnsi="Arial" w:cs="Arial"/>
          <w:i/>
          <w:iCs/>
          <w:color w:val="222222"/>
          <w:sz w:val="24"/>
          <w:szCs w:val="24"/>
          <w:shd w:val="clear" w:color="auto" w:fill="FFFFFF"/>
        </w:rPr>
        <w:t>Renewable and Sustainable Energy Reviews</w:t>
      </w:r>
      <w:r w:rsidRPr="009136DE">
        <w:rPr>
          <w:rFonts w:ascii="Arial" w:hAnsi="Arial" w:cs="Arial"/>
          <w:color w:val="222222"/>
          <w:sz w:val="24"/>
          <w:szCs w:val="24"/>
          <w:shd w:val="clear" w:color="auto" w:fill="FFFFFF"/>
        </w:rPr>
        <w:t>, </w:t>
      </w:r>
      <w:r w:rsidRPr="009136DE">
        <w:rPr>
          <w:rFonts w:ascii="Arial" w:hAnsi="Arial" w:cs="Arial"/>
          <w:i/>
          <w:iCs/>
          <w:color w:val="222222"/>
          <w:sz w:val="24"/>
          <w:szCs w:val="24"/>
          <w:shd w:val="clear" w:color="auto" w:fill="FFFFFF"/>
        </w:rPr>
        <w:t>94</w:t>
      </w:r>
      <w:r w:rsidRPr="009136DE">
        <w:rPr>
          <w:rFonts w:ascii="Arial" w:hAnsi="Arial" w:cs="Arial"/>
          <w:color w:val="222222"/>
          <w:sz w:val="24"/>
          <w:szCs w:val="24"/>
          <w:shd w:val="clear" w:color="auto" w:fill="FFFFFF"/>
        </w:rPr>
        <w:t>, 1110-1119.</w:t>
      </w:r>
    </w:p>
    <w:sectPr w:rsidR="00811BB4" w:rsidRPr="009136DE" w:rsidSect="00B304F4">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E930A9"/>
    <w:multiLevelType w:val="hybridMultilevel"/>
    <w:tmpl w:val="09042FBE"/>
    <w:lvl w:ilvl="0" w:tplc="4009000F">
      <w:start w:val="1"/>
      <w:numFmt w:val="decimal"/>
      <w:lvlText w:val="%1."/>
      <w:lvlJc w:val="left"/>
      <w:pPr>
        <w:ind w:left="360" w:hanging="360"/>
      </w:pPr>
    </w:lvl>
    <w:lvl w:ilvl="1" w:tplc="40090019" w:tentative="1">
      <w:start w:val="1"/>
      <w:numFmt w:val="lowerLetter"/>
      <w:lvlText w:val="%2."/>
      <w:lvlJc w:val="left"/>
      <w:pPr>
        <w:ind w:left="990" w:hanging="360"/>
      </w:pPr>
    </w:lvl>
    <w:lvl w:ilvl="2" w:tplc="4009001B" w:tentative="1">
      <w:start w:val="1"/>
      <w:numFmt w:val="lowerRoman"/>
      <w:lvlText w:val="%3."/>
      <w:lvlJc w:val="right"/>
      <w:pPr>
        <w:ind w:left="1710" w:hanging="180"/>
      </w:pPr>
    </w:lvl>
    <w:lvl w:ilvl="3" w:tplc="4009000F" w:tentative="1">
      <w:start w:val="1"/>
      <w:numFmt w:val="decimal"/>
      <w:lvlText w:val="%4."/>
      <w:lvlJc w:val="left"/>
      <w:pPr>
        <w:ind w:left="2430" w:hanging="360"/>
      </w:pPr>
    </w:lvl>
    <w:lvl w:ilvl="4" w:tplc="40090019" w:tentative="1">
      <w:start w:val="1"/>
      <w:numFmt w:val="lowerLetter"/>
      <w:lvlText w:val="%5."/>
      <w:lvlJc w:val="left"/>
      <w:pPr>
        <w:ind w:left="3150" w:hanging="360"/>
      </w:pPr>
    </w:lvl>
    <w:lvl w:ilvl="5" w:tplc="4009001B" w:tentative="1">
      <w:start w:val="1"/>
      <w:numFmt w:val="lowerRoman"/>
      <w:lvlText w:val="%6."/>
      <w:lvlJc w:val="right"/>
      <w:pPr>
        <w:ind w:left="3870" w:hanging="180"/>
      </w:pPr>
    </w:lvl>
    <w:lvl w:ilvl="6" w:tplc="4009000F" w:tentative="1">
      <w:start w:val="1"/>
      <w:numFmt w:val="decimal"/>
      <w:lvlText w:val="%7."/>
      <w:lvlJc w:val="left"/>
      <w:pPr>
        <w:ind w:left="4590" w:hanging="360"/>
      </w:pPr>
    </w:lvl>
    <w:lvl w:ilvl="7" w:tplc="40090019" w:tentative="1">
      <w:start w:val="1"/>
      <w:numFmt w:val="lowerLetter"/>
      <w:lvlText w:val="%8."/>
      <w:lvlJc w:val="left"/>
      <w:pPr>
        <w:ind w:left="5310" w:hanging="360"/>
      </w:pPr>
    </w:lvl>
    <w:lvl w:ilvl="8" w:tplc="4009001B" w:tentative="1">
      <w:start w:val="1"/>
      <w:numFmt w:val="lowerRoman"/>
      <w:lvlText w:val="%9."/>
      <w:lvlJc w:val="right"/>
      <w:pPr>
        <w:ind w:left="6030" w:hanging="180"/>
      </w:pPr>
    </w:lvl>
  </w:abstractNum>
  <w:num w:numId="1" w16cid:durableId="183327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3C4"/>
    <w:rsid w:val="00006FD5"/>
    <w:rsid w:val="00012259"/>
    <w:rsid w:val="00023AB1"/>
    <w:rsid w:val="00025ABC"/>
    <w:rsid w:val="000300D6"/>
    <w:rsid w:val="00035FE8"/>
    <w:rsid w:val="0004220F"/>
    <w:rsid w:val="00051C75"/>
    <w:rsid w:val="00051FC9"/>
    <w:rsid w:val="00057E8B"/>
    <w:rsid w:val="000608AE"/>
    <w:rsid w:val="00072345"/>
    <w:rsid w:val="000757DF"/>
    <w:rsid w:val="00076ED6"/>
    <w:rsid w:val="000775CA"/>
    <w:rsid w:val="00081DBB"/>
    <w:rsid w:val="00082D7D"/>
    <w:rsid w:val="00085417"/>
    <w:rsid w:val="00085F91"/>
    <w:rsid w:val="00096C4B"/>
    <w:rsid w:val="000972BE"/>
    <w:rsid w:val="00097420"/>
    <w:rsid w:val="000A6475"/>
    <w:rsid w:val="000B134C"/>
    <w:rsid w:val="000B2975"/>
    <w:rsid w:val="000C3F4E"/>
    <w:rsid w:val="000C7F2C"/>
    <w:rsid w:val="000E4F28"/>
    <w:rsid w:val="000E78B4"/>
    <w:rsid w:val="000F037E"/>
    <w:rsid w:val="000F0E02"/>
    <w:rsid w:val="000F1E22"/>
    <w:rsid w:val="001039A2"/>
    <w:rsid w:val="00113ED9"/>
    <w:rsid w:val="00113F2E"/>
    <w:rsid w:val="0012033E"/>
    <w:rsid w:val="00120502"/>
    <w:rsid w:val="001211ED"/>
    <w:rsid w:val="001238E7"/>
    <w:rsid w:val="00126F98"/>
    <w:rsid w:val="00130707"/>
    <w:rsid w:val="001308D1"/>
    <w:rsid w:val="001329FC"/>
    <w:rsid w:val="00134C3C"/>
    <w:rsid w:val="00134C9A"/>
    <w:rsid w:val="00137E51"/>
    <w:rsid w:val="00141EF2"/>
    <w:rsid w:val="00154187"/>
    <w:rsid w:val="001603C4"/>
    <w:rsid w:val="00165535"/>
    <w:rsid w:val="00165AEE"/>
    <w:rsid w:val="0017259A"/>
    <w:rsid w:val="00175D97"/>
    <w:rsid w:val="00176ED6"/>
    <w:rsid w:val="00180C56"/>
    <w:rsid w:val="00185A91"/>
    <w:rsid w:val="00193449"/>
    <w:rsid w:val="001A0631"/>
    <w:rsid w:val="001A2035"/>
    <w:rsid w:val="001A2EE4"/>
    <w:rsid w:val="001B0838"/>
    <w:rsid w:val="001B5E58"/>
    <w:rsid w:val="001C07A5"/>
    <w:rsid w:val="001C2510"/>
    <w:rsid w:val="001C2F8F"/>
    <w:rsid w:val="001C53B8"/>
    <w:rsid w:val="001D54EB"/>
    <w:rsid w:val="001E56D9"/>
    <w:rsid w:val="001E605A"/>
    <w:rsid w:val="001F09FE"/>
    <w:rsid w:val="001F2458"/>
    <w:rsid w:val="001F3728"/>
    <w:rsid w:val="001F770F"/>
    <w:rsid w:val="00201914"/>
    <w:rsid w:val="00206B82"/>
    <w:rsid w:val="002120E5"/>
    <w:rsid w:val="0021220B"/>
    <w:rsid w:val="002126D4"/>
    <w:rsid w:val="002150FC"/>
    <w:rsid w:val="00217F00"/>
    <w:rsid w:val="00220531"/>
    <w:rsid w:val="002219F8"/>
    <w:rsid w:val="0022286F"/>
    <w:rsid w:val="0022498E"/>
    <w:rsid w:val="00232827"/>
    <w:rsid w:val="00234DA9"/>
    <w:rsid w:val="002370BF"/>
    <w:rsid w:val="00242ED9"/>
    <w:rsid w:val="002478B5"/>
    <w:rsid w:val="00253BAF"/>
    <w:rsid w:val="002542B4"/>
    <w:rsid w:val="0025566A"/>
    <w:rsid w:val="00260D50"/>
    <w:rsid w:val="0026520B"/>
    <w:rsid w:val="00281E19"/>
    <w:rsid w:val="002916A5"/>
    <w:rsid w:val="00291F7E"/>
    <w:rsid w:val="002923A6"/>
    <w:rsid w:val="00292866"/>
    <w:rsid w:val="00292F73"/>
    <w:rsid w:val="00293A54"/>
    <w:rsid w:val="002A27B4"/>
    <w:rsid w:val="002A5BFC"/>
    <w:rsid w:val="002B3644"/>
    <w:rsid w:val="002B68C6"/>
    <w:rsid w:val="002C0757"/>
    <w:rsid w:val="002C1193"/>
    <w:rsid w:val="002C37E9"/>
    <w:rsid w:val="002E4289"/>
    <w:rsid w:val="002F3367"/>
    <w:rsid w:val="002F3957"/>
    <w:rsid w:val="002F53C9"/>
    <w:rsid w:val="002F5ACF"/>
    <w:rsid w:val="00303457"/>
    <w:rsid w:val="00303660"/>
    <w:rsid w:val="003058D5"/>
    <w:rsid w:val="0031144B"/>
    <w:rsid w:val="0032038F"/>
    <w:rsid w:val="0032196D"/>
    <w:rsid w:val="00321DA2"/>
    <w:rsid w:val="00321E18"/>
    <w:rsid w:val="00327359"/>
    <w:rsid w:val="00331B00"/>
    <w:rsid w:val="00332022"/>
    <w:rsid w:val="00337022"/>
    <w:rsid w:val="00341CA0"/>
    <w:rsid w:val="00346D46"/>
    <w:rsid w:val="00353B93"/>
    <w:rsid w:val="00363CA9"/>
    <w:rsid w:val="0036696A"/>
    <w:rsid w:val="003677F8"/>
    <w:rsid w:val="00370370"/>
    <w:rsid w:val="003711FC"/>
    <w:rsid w:val="00373018"/>
    <w:rsid w:val="00383134"/>
    <w:rsid w:val="003851DC"/>
    <w:rsid w:val="003853A9"/>
    <w:rsid w:val="00392537"/>
    <w:rsid w:val="003970B1"/>
    <w:rsid w:val="003B0CB7"/>
    <w:rsid w:val="003B22D1"/>
    <w:rsid w:val="003C11C3"/>
    <w:rsid w:val="003C325C"/>
    <w:rsid w:val="003C374E"/>
    <w:rsid w:val="003C4FD5"/>
    <w:rsid w:val="003D0BC3"/>
    <w:rsid w:val="003D4A2A"/>
    <w:rsid w:val="003E6CB3"/>
    <w:rsid w:val="003F195E"/>
    <w:rsid w:val="003F309E"/>
    <w:rsid w:val="003F576B"/>
    <w:rsid w:val="003F7CA6"/>
    <w:rsid w:val="00400733"/>
    <w:rsid w:val="004134C5"/>
    <w:rsid w:val="00416633"/>
    <w:rsid w:val="00420014"/>
    <w:rsid w:val="00422DFB"/>
    <w:rsid w:val="004236F5"/>
    <w:rsid w:val="0042381F"/>
    <w:rsid w:val="00424ABB"/>
    <w:rsid w:val="0042517B"/>
    <w:rsid w:val="00427034"/>
    <w:rsid w:val="004325B4"/>
    <w:rsid w:val="00445477"/>
    <w:rsid w:val="004501AE"/>
    <w:rsid w:val="00451F63"/>
    <w:rsid w:val="00452546"/>
    <w:rsid w:val="00454070"/>
    <w:rsid w:val="004657DE"/>
    <w:rsid w:val="00470267"/>
    <w:rsid w:val="004710A0"/>
    <w:rsid w:val="00484D17"/>
    <w:rsid w:val="00484FD1"/>
    <w:rsid w:val="00485834"/>
    <w:rsid w:val="004914A8"/>
    <w:rsid w:val="00492B3F"/>
    <w:rsid w:val="004A0046"/>
    <w:rsid w:val="004A1338"/>
    <w:rsid w:val="004A211D"/>
    <w:rsid w:val="004A3C10"/>
    <w:rsid w:val="004B53E6"/>
    <w:rsid w:val="004C12B8"/>
    <w:rsid w:val="004C2008"/>
    <w:rsid w:val="004C2287"/>
    <w:rsid w:val="004C41BA"/>
    <w:rsid w:val="004C57F8"/>
    <w:rsid w:val="004D1D66"/>
    <w:rsid w:val="004D6970"/>
    <w:rsid w:val="004E381E"/>
    <w:rsid w:val="004E4599"/>
    <w:rsid w:val="004E4F92"/>
    <w:rsid w:val="004F09E9"/>
    <w:rsid w:val="004F1B22"/>
    <w:rsid w:val="0050638A"/>
    <w:rsid w:val="00510029"/>
    <w:rsid w:val="00511E75"/>
    <w:rsid w:val="00520248"/>
    <w:rsid w:val="00520D76"/>
    <w:rsid w:val="00523106"/>
    <w:rsid w:val="00535B38"/>
    <w:rsid w:val="00537268"/>
    <w:rsid w:val="00540834"/>
    <w:rsid w:val="00543E71"/>
    <w:rsid w:val="0055765E"/>
    <w:rsid w:val="0056521B"/>
    <w:rsid w:val="005724FE"/>
    <w:rsid w:val="00575FA0"/>
    <w:rsid w:val="005808DD"/>
    <w:rsid w:val="00582419"/>
    <w:rsid w:val="00583212"/>
    <w:rsid w:val="00587F5C"/>
    <w:rsid w:val="005943F8"/>
    <w:rsid w:val="00597D7E"/>
    <w:rsid w:val="005A24DE"/>
    <w:rsid w:val="005B1341"/>
    <w:rsid w:val="005B1BC9"/>
    <w:rsid w:val="005B7034"/>
    <w:rsid w:val="005C099D"/>
    <w:rsid w:val="005C195A"/>
    <w:rsid w:val="005C618C"/>
    <w:rsid w:val="005C62A1"/>
    <w:rsid w:val="005D2E43"/>
    <w:rsid w:val="005D3A1D"/>
    <w:rsid w:val="005E051D"/>
    <w:rsid w:val="005E0DCA"/>
    <w:rsid w:val="005E37B6"/>
    <w:rsid w:val="005E46CD"/>
    <w:rsid w:val="005E64D3"/>
    <w:rsid w:val="005F2C99"/>
    <w:rsid w:val="005F6FA0"/>
    <w:rsid w:val="00601937"/>
    <w:rsid w:val="00605388"/>
    <w:rsid w:val="00607CB2"/>
    <w:rsid w:val="00615AED"/>
    <w:rsid w:val="00625A4A"/>
    <w:rsid w:val="00632634"/>
    <w:rsid w:val="006350F4"/>
    <w:rsid w:val="00635629"/>
    <w:rsid w:val="00647C97"/>
    <w:rsid w:val="006518A8"/>
    <w:rsid w:val="0065360A"/>
    <w:rsid w:val="0065555D"/>
    <w:rsid w:val="00666385"/>
    <w:rsid w:val="006704E6"/>
    <w:rsid w:val="00674063"/>
    <w:rsid w:val="006748B3"/>
    <w:rsid w:val="006755DE"/>
    <w:rsid w:val="00680CB3"/>
    <w:rsid w:val="006829BF"/>
    <w:rsid w:val="00692F7F"/>
    <w:rsid w:val="006942CE"/>
    <w:rsid w:val="00694387"/>
    <w:rsid w:val="006A2AD1"/>
    <w:rsid w:val="006A3151"/>
    <w:rsid w:val="006B08DE"/>
    <w:rsid w:val="006B4A6B"/>
    <w:rsid w:val="006C1DD3"/>
    <w:rsid w:val="006C2A20"/>
    <w:rsid w:val="006C591D"/>
    <w:rsid w:val="006E3CFE"/>
    <w:rsid w:val="006E52FB"/>
    <w:rsid w:val="006E54E3"/>
    <w:rsid w:val="006E5CF7"/>
    <w:rsid w:val="006E643C"/>
    <w:rsid w:val="006E646A"/>
    <w:rsid w:val="0070424D"/>
    <w:rsid w:val="007106C9"/>
    <w:rsid w:val="0071210E"/>
    <w:rsid w:val="00712C6E"/>
    <w:rsid w:val="00713F2E"/>
    <w:rsid w:val="0071427A"/>
    <w:rsid w:val="00734C5C"/>
    <w:rsid w:val="00735C3C"/>
    <w:rsid w:val="0074245A"/>
    <w:rsid w:val="0075568E"/>
    <w:rsid w:val="007570D9"/>
    <w:rsid w:val="0076477A"/>
    <w:rsid w:val="0076491F"/>
    <w:rsid w:val="0076605D"/>
    <w:rsid w:val="00766E71"/>
    <w:rsid w:val="007720E5"/>
    <w:rsid w:val="007806A2"/>
    <w:rsid w:val="00781A93"/>
    <w:rsid w:val="00783550"/>
    <w:rsid w:val="00786242"/>
    <w:rsid w:val="00786EA0"/>
    <w:rsid w:val="00787697"/>
    <w:rsid w:val="0079369D"/>
    <w:rsid w:val="007A49F0"/>
    <w:rsid w:val="007A71ED"/>
    <w:rsid w:val="007A774D"/>
    <w:rsid w:val="007B3DC3"/>
    <w:rsid w:val="007B5D18"/>
    <w:rsid w:val="007D0CA7"/>
    <w:rsid w:val="007D2377"/>
    <w:rsid w:val="007D2575"/>
    <w:rsid w:val="007D30FD"/>
    <w:rsid w:val="007E1401"/>
    <w:rsid w:val="007E1F1D"/>
    <w:rsid w:val="007E2397"/>
    <w:rsid w:val="007E7526"/>
    <w:rsid w:val="007F2FF6"/>
    <w:rsid w:val="007F7D43"/>
    <w:rsid w:val="00810F66"/>
    <w:rsid w:val="00811BB4"/>
    <w:rsid w:val="00813333"/>
    <w:rsid w:val="00813D40"/>
    <w:rsid w:val="00815E08"/>
    <w:rsid w:val="00817921"/>
    <w:rsid w:val="00820C16"/>
    <w:rsid w:val="00837791"/>
    <w:rsid w:val="00844B09"/>
    <w:rsid w:val="00844F1A"/>
    <w:rsid w:val="00846E3A"/>
    <w:rsid w:val="00854174"/>
    <w:rsid w:val="0085498E"/>
    <w:rsid w:val="00883CEE"/>
    <w:rsid w:val="00884299"/>
    <w:rsid w:val="00890E9B"/>
    <w:rsid w:val="00891D44"/>
    <w:rsid w:val="008934A9"/>
    <w:rsid w:val="008950C4"/>
    <w:rsid w:val="00895DBD"/>
    <w:rsid w:val="008A5CE0"/>
    <w:rsid w:val="008A68DA"/>
    <w:rsid w:val="008B05CF"/>
    <w:rsid w:val="008B707F"/>
    <w:rsid w:val="008C04F3"/>
    <w:rsid w:val="008C2DF1"/>
    <w:rsid w:val="00901638"/>
    <w:rsid w:val="00906756"/>
    <w:rsid w:val="00910B8B"/>
    <w:rsid w:val="009136DE"/>
    <w:rsid w:val="00917A6D"/>
    <w:rsid w:val="00920DDB"/>
    <w:rsid w:val="00922592"/>
    <w:rsid w:val="009252E3"/>
    <w:rsid w:val="00933E18"/>
    <w:rsid w:val="00937D50"/>
    <w:rsid w:val="00943D75"/>
    <w:rsid w:val="00944731"/>
    <w:rsid w:val="00951A0E"/>
    <w:rsid w:val="00962EFB"/>
    <w:rsid w:val="009658EA"/>
    <w:rsid w:val="0097196D"/>
    <w:rsid w:val="00977FDC"/>
    <w:rsid w:val="00983BDF"/>
    <w:rsid w:val="00994C59"/>
    <w:rsid w:val="00996198"/>
    <w:rsid w:val="00996F50"/>
    <w:rsid w:val="009A025C"/>
    <w:rsid w:val="009A0F98"/>
    <w:rsid w:val="009A4D40"/>
    <w:rsid w:val="009B0428"/>
    <w:rsid w:val="009B4044"/>
    <w:rsid w:val="009C190A"/>
    <w:rsid w:val="009D1A6A"/>
    <w:rsid w:val="009D47F8"/>
    <w:rsid w:val="009D66C8"/>
    <w:rsid w:val="009E1F1D"/>
    <w:rsid w:val="009E3E02"/>
    <w:rsid w:val="009E73F5"/>
    <w:rsid w:val="00A00CA3"/>
    <w:rsid w:val="00A00F6A"/>
    <w:rsid w:val="00A0352C"/>
    <w:rsid w:val="00A16401"/>
    <w:rsid w:val="00A16BFF"/>
    <w:rsid w:val="00A17378"/>
    <w:rsid w:val="00A26D80"/>
    <w:rsid w:val="00A35241"/>
    <w:rsid w:val="00A3794F"/>
    <w:rsid w:val="00A40961"/>
    <w:rsid w:val="00A446C5"/>
    <w:rsid w:val="00A46A86"/>
    <w:rsid w:val="00A56F14"/>
    <w:rsid w:val="00A60FD7"/>
    <w:rsid w:val="00A614D8"/>
    <w:rsid w:val="00A76E9E"/>
    <w:rsid w:val="00A83D80"/>
    <w:rsid w:val="00A92649"/>
    <w:rsid w:val="00A93EB2"/>
    <w:rsid w:val="00A953C8"/>
    <w:rsid w:val="00A96A16"/>
    <w:rsid w:val="00A97A4F"/>
    <w:rsid w:val="00AA0490"/>
    <w:rsid w:val="00AA5623"/>
    <w:rsid w:val="00AB4E91"/>
    <w:rsid w:val="00AB57B3"/>
    <w:rsid w:val="00AB7BCA"/>
    <w:rsid w:val="00AB7DC0"/>
    <w:rsid w:val="00AC3D82"/>
    <w:rsid w:val="00AD37A8"/>
    <w:rsid w:val="00AF0C97"/>
    <w:rsid w:val="00AF2E3B"/>
    <w:rsid w:val="00AF570B"/>
    <w:rsid w:val="00B006D1"/>
    <w:rsid w:val="00B00A3E"/>
    <w:rsid w:val="00B12CC4"/>
    <w:rsid w:val="00B148A6"/>
    <w:rsid w:val="00B23178"/>
    <w:rsid w:val="00B304F4"/>
    <w:rsid w:val="00B32236"/>
    <w:rsid w:val="00B36348"/>
    <w:rsid w:val="00B40B85"/>
    <w:rsid w:val="00B67142"/>
    <w:rsid w:val="00B671C0"/>
    <w:rsid w:val="00B67D21"/>
    <w:rsid w:val="00B86164"/>
    <w:rsid w:val="00B87140"/>
    <w:rsid w:val="00B913B7"/>
    <w:rsid w:val="00B92C9D"/>
    <w:rsid w:val="00BA09BC"/>
    <w:rsid w:val="00BA1FBB"/>
    <w:rsid w:val="00BA397D"/>
    <w:rsid w:val="00BA3CAE"/>
    <w:rsid w:val="00BA4B20"/>
    <w:rsid w:val="00BA4BD5"/>
    <w:rsid w:val="00BB72E4"/>
    <w:rsid w:val="00BC206E"/>
    <w:rsid w:val="00BC2966"/>
    <w:rsid w:val="00BC6556"/>
    <w:rsid w:val="00BC6A8C"/>
    <w:rsid w:val="00BC735E"/>
    <w:rsid w:val="00BD2161"/>
    <w:rsid w:val="00BD6A14"/>
    <w:rsid w:val="00BE18CF"/>
    <w:rsid w:val="00BE57FD"/>
    <w:rsid w:val="00BF1895"/>
    <w:rsid w:val="00BF1D84"/>
    <w:rsid w:val="00BF2442"/>
    <w:rsid w:val="00BF4195"/>
    <w:rsid w:val="00C01A37"/>
    <w:rsid w:val="00C1229D"/>
    <w:rsid w:val="00C206E2"/>
    <w:rsid w:val="00C24418"/>
    <w:rsid w:val="00C3327B"/>
    <w:rsid w:val="00C3350F"/>
    <w:rsid w:val="00C376A1"/>
    <w:rsid w:val="00C4477C"/>
    <w:rsid w:val="00C515BD"/>
    <w:rsid w:val="00C5493B"/>
    <w:rsid w:val="00C54B19"/>
    <w:rsid w:val="00C61E3C"/>
    <w:rsid w:val="00C62647"/>
    <w:rsid w:val="00C63E91"/>
    <w:rsid w:val="00C70215"/>
    <w:rsid w:val="00C8241F"/>
    <w:rsid w:val="00C83519"/>
    <w:rsid w:val="00C83D2B"/>
    <w:rsid w:val="00C852C5"/>
    <w:rsid w:val="00C86A6F"/>
    <w:rsid w:val="00C86AF9"/>
    <w:rsid w:val="00C91D93"/>
    <w:rsid w:val="00CA04B7"/>
    <w:rsid w:val="00CA33B1"/>
    <w:rsid w:val="00CA5693"/>
    <w:rsid w:val="00CA6203"/>
    <w:rsid w:val="00CA643E"/>
    <w:rsid w:val="00CB4264"/>
    <w:rsid w:val="00CC645E"/>
    <w:rsid w:val="00CC6942"/>
    <w:rsid w:val="00CD22BD"/>
    <w:rsid w:val="00CE6045"/>
    <w:rsid w:val="00CF07CB"/>
    <w:rsid w:val="00CF4F7F"/>
    <w:rsid w:val="00D01DC8"/>
    <w:rsid w:val="00D02C42"/>
    <w:rsid w:val="00D06BF8"/>
    <w:rsid w:val="00D17F72"/>
    <w:rsid w:val="00D20A06"/>
    <w:rsid w:val="00D22A2F"/>
    <w:rsid w:val="00D23F3B"/>
    <w:rsid w:val="00D2522B"/>
    <w:rsid w:val="00D35C95"/>
    <w:rsid w:val="00D5480D"/>
    <w:rsid w:val="00D57C08"/>
    <w:rsid w:val="00D66532"/>
    <w:rsid w:val="00D91283"/>
    <w:rsid w:val="00D92D28"/>
    <w:rsid w:val="00D92D34"/>
    <w:rsid w:val="00D95AA8"/>
    <w:rsid w:val="00D96FD1"/>
    <w:rsid w:val="00DA119C"/>
    <w:rsid w:val="00DB0D67"/>
    <w:rsid w:val="00DB5991"/>
    <w:rsid w:val="00DD6A4D"/>
    <w:rsid w:val="00DE37A1"/>
    <w:rsid w:val="00DE6DB5"/>
    <w:rsid w:val="00DF5CC7"/>
    <w:rsid w:val="00DF7CCD"/>
    <w:rsid w:val="00E0047F"/>
    <w:rsid w:val="00E01813"/>
    <w:rsid w:val="00E03F5E"/>
    <w:rsid w:val="00E058F5"/>
    <w:rsid w:val="00E07362"/>
    <w:rsid w:val="00E07A33"/>
    <w:rsid w:val="00E108C8"/>
    <w:rsid w:val="00E12026"/>
    <w:rsid w:val="00E12293"/>
    <w:rsid w:val="00E14B74"/>
    <w:rsid w:val="00E21FDE"/>
    <w:rsid w:val="00E231EB"/>
    <w:rsid w:val="00E247AC"/>
    <w:rsid w:val="00E30C57"/>
    <w:rsid w:val="00E3210A"/>
    <w:rsid w:val="00E359BE"/>
    <w:rsid w:val="00E40593"/>
    <w:rsid w:val="00E40CCA"/>
    <w:rsid w:val="00E41718"/>
    <w:rsid w:val="00E42244"/>
    <w:rsid w:val="00E45BF1"/>
    <w:rsid w:val="00E65CD6"/>
    <w:rsid w:val="00E75237"/>
    <w:rsid w:val="00E77AB7"/>
    <w:rsid w:val="00E857F9"/>
    <w:rsid w:val="00E9164A"/>
    <w:rsid w:val="00EB30A0"/>
    <w:rsid w:val="00EB7972"/>
    <w:rsid w:val="00EC1E5F"/>
    <w:rsid w:val="00ED3AFB"/>
    <w:rsid w:val="00EE23AE"/>
    <w:rsid w:val="00EE2656"/>
    <w:rsid w:val="00EE5267"/>
    <w:rsid w:val="00EF2087"/>
    <w:rsid w:val="00EF5EFB"/>
    <w:rsid w:val="00EF7789"/>
    <w:rsid w:val="00F00A84"/>
    <w:rsid w:val="00F143E1"/>
    <w:rsid w:val="00F16647"/>
    <w:rsid w:val="00F236F9"/>
    <w:rsid w:val="00F2651C"/>
    <w:rsid w:val="00F2792B"/>
    <w:rsid w:val="00F3224F"/>
    <w:rsid w:val="00F32BF5"/>
    <w:rsid w:val="00F3714A"/>
    <w:rsid w:val="00F45990"/>
    <w:rsid w:val="00F46841"/>
    <w:rsid w:val="00F6149E"/>
    <w:rsid w:val="00F618E8"/>
    <w:rsid w:val="00F619E2"/>
    <w:rsid w:val="00F62F98"/>
    <w:rsid w:val="00F73756"/>
    <w:rsid w:val="00F7478C"/>
    <w:rsid w:val="00F7492C"/>
    <w:rsid w:val="00F81D3E"/>
    <w:rsid w:val="00F828DE"/>
    <w:rsid w:val="00F82CC6"/>
    <w:rsid w:val="00F830C1"/>
    <w:rsid w:val="00F9142B"/>
    <w:rsid w:val="00F94BF4"/>
    <w:rsid w:val="00FA4B18"/>
    <w:rsid w:val="00FA7900"/>
    <w:rsid w:val="00FB0816"/>
    <w:rsid w:val="00FB10F1"/>
    <w:rsid w:val="00FB1B3B"/>
    <w:rsid w:val="00FB374D"/>
    <w:rsid w:val="00FB47BB"/>
    <w:rsid w:val="00FD57DA"/>
    <w:rsid w:val="00FD6FA9"/>
    <w:rsid w:val="00FE0D88"/>
    <w:rsid w:val="00FE2DCD"/>
    <w:rsid w:val="00FE4D3C"/>
    <w:rsid w:val="00FE583E"/>
    <w:rsid w:val="00FF0C03"/>
    <w:rsid w:val="00FF154E"/>
    <w:rsid w:val="00FF4C7C"/>
    <w:rsid w:val="00FF5976"/>
    <w:rsid w:val="00FF5C74"/>
    <w:rsid w:val="0134D3F0"/>
    <w:rsid w:val="02EDD1BE"/>
    <w:rsid w:val="03269EA8"/>
    <w:rsid w:val="032FC81B"/>
    <w:rsid w:val="039596F8"/>
    <w:rsid w:val="0617B449"/>
    <w:rsid w:val="069C4DAB"/>
    <w:rsid w:val="06C13F01"/>
    <w:rsid w:val="0795290D"/>
    <w:rsid w:val="0916E417"/>
    <w:rsid w:val="0A01ACB4"/>
    <w:rsid w:val="0C2F28E6"/>
    <w:rsid w:val="0D3596B6"/>
    <w:rsid w:val="0D8F4689"/>
    <w:rsid w:val="0E4C692D"/>
    <w:rsid w:val="0F60FAB4"/>
    <w:rsid w:val="11862575"/>
    <w:rsid w:val="11972FF8"/>
    <w:rsid w:val="1581C331"/>
    <w:rsid w:val="19496087"/>
    <w:rsid w:val="1B0A5D25"/>
    <w:rsid w:val="1B5AB7E1"/>
    <w:rsid w:val="1B928912"/>
    <w:rsid w:val="1BC5F1E5"/>
    <w:rsid w:val="1C2E89EE"/>
    <w:rsid w:val="1CF5E6CB"/>
    <w:rsid w:val="1E22C5E9"/>
    <w:rsid w:val="1E740C40"/>
    <w:rsid w:val="1F3A8519"/>
    <w:rsid w:val="23F0BBEC"/>
    <w:rsid w:val="27E6913E"/>
    <w:rsid w:val="29278559"/>
    <w:rsid w:val="2AC97A03"/>
    <w:rsid w:val="2C83E789"/>
    <w:rsid w:val="2D2DC7B6"/>
    <w:rsid w:val="317AF4C7"/>
    <w:rsid w:val="31C730F9"/>
    <w:rsid w:val="31FA5B7C"/>
    <w:rsid w:val="33F28A66"/>
    <w:rsid w:val="36FDCA15"/>
    <w:rsid w:val="386419C1"/>
    <w:rsid w:val="399646D3"/>
    <w:rsid w:val="39B60D92"/>
    <w:rsid w:val="3CE2A9B0"/>
    <w:rsid w:val="3ED12499"/>
    <w:rsid w:val="3F690E1E"/>
    <w:rsid w:val="403F84F9"/>
    <w:rsid w:val="42E907BA"/>
    <w:rsid w:val="46061907"/>
    <w:rsid w:val="479B74AC"/>
    <w:rsid w:val="49B401B2"/>
    <w:rsid w:val="4B5D6F42"/>
    <w:rsid w:val="4D248A38"/>
    <w:rsid w:val="51881E94"/>
    <w:rsid w:val="555D2978"/>
    <w:rsid w:val="591FB39C"/>
    <w:rsid w:val="5C71EBAB"/>
    <w:rsid w:val="5C99F4B6"/>
    <w:rsid w:val="5D2B127B"/>
    <w:rsid w:val="5E30E9A9"/>
    <w:rsid w:val="5ED9F0A9"/>
    <w:rsid w:val="5F3AA05F"/>
    <w:rsid w:val="62CA2BFF"/>
    <w:rsid w:val="64E13F19"/>
    <w:rsid w:val="686BAA78"/>
    <w:rsid w:val="6A6E16CC"/>
    <w:rsid w:val="6F3379A7"/>
    <w:rsid w:val="6FACECB6"/>
    <w:rsid w:val="732406DC"/>
    <w:rsid w:val="73436DC2"/>
    <w:rsid w:val="73FBF23D"/>
    <w:rsid w:val="74A4EE7B"/>
    <w:rsid w:val="78EFA8E0"/>
    <w:rsid w:val="79EC5FAA"/>
    <w:rsid w:val="7AECCEBF"/>
    <w:rsid w:val="7BDC1B5C"/>
  </w:rsids>
  <m:mathPr>
    <m:mathFont m:val="Cambria Math"/>
    <m:brkBin m:val="before"/>
    <m:brkBinSub m:val="--"/>
    <m:smallFrac m:val="0"/>
    <m:dispDef/>
    <m:lMargin m:val="0"/>
    <m:rMargin m:val="0"/>
    <m:defJc m:val="centerGroup"/>
    <m:wrapIndent m:val="1440"/>
    <m:intLim m:val="subSup"/>
    <m:naryLim m:val="undOvr"/>
  </m:mathPr>
  <w:themeFontLang w:val="en-IN"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8210BF"/>
  <w15:chartTrackingRefBased/>
  <w15:docId w15:val="{A62DDF82-F223-4050-B875-B0086C78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1B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39835">
      <w:bodyDiv w:val="1"/>
      <w:marLeft w:val="0"/>
      <w:marRight w:val="0"/>
      <w:marTop w:val="0"/>
      <w:marBottom w:val="0"/>
      <w:divBdr>
        <w:top w:val="none" w:sz="0" w:space="0" w:color="auto"/>
        <w:left w:val="none" w:sz="0" w:space="0" w:color="auto"/>
        <w:bottom w:val="none" w:sz="0" w:space="0" w:color="auto"/>
        <w:right w:val="none" w:sz="0" w:space="0" w:color="auto"/>
      </w:divBdr>
    </w:div>
    <w:div w:id="13969790">
      <w:bodyDiv w:val="1"/>
      <w:marLeft w:val="0"/>
      <w:marRight w:val="0"/>
      <w:marTop w:val="0"/>
      <w:marBottom w:val="0"/>
      <w:divBdr>
        <w:top w:val="none" w:sz="0" w:space="0" w:color="auto"/>
        <w:left w:val="none" w:sz="0" w:space="0" w:color="auto"/>
        <w:bottom w:val="none" w:sz="0" w:space="0" w:color="auto"/>
        <w:right w:val="none" w:sz="0" w:space="0" w:color="auto"/>
      </w:divBdr>
    </w:div>
    <w:div w:id="33240717">
      <w:bodyDiv w:val="1"/>
      <w:marLeft w:val="0"/>
      <w:marRight w:val="0"/>
      <w:marTop w:val="0"/>
      <w:marBottom w:val="0"/>
      <w:divBdr>
        <w:top w:val="none" w:sz="0" w:space="0" w:color="auto"/>
        <w:left w:val="none" w:sz="0" w:space="0" w:color="auto"/>
        <w:bottom w:val="none" w:sz="0" w:space="0" w:color="auto"/>
        <w:right w:val="none" w:sz="0" w:space="0" w:color="auto"/>
      </w:divBdr>
    </w:div>
    <w:div w:id="50664239">
      <w:bodyDiv w:val="1"/>
      <w:marLeft w:val="0"/>
      <w:marRight w:val="0"/>
      <w:marTop w:val="0"/>
      <w:marBottom w:val="0"/>
      <w:divBdr>
        <w:top w:val="none" w:sz="0" w:space="0" w:color="auto"/>
        <w:left w:val="none" w:sz="0" w:space="0" w:color="auto"/>
        <w:bottom w:val="none" w:sz="0" w:space="0" w:color="auto"/>
        <w:right w:val="none" w:sz="0" w:space="0" w:color="auto"/>
      </w:divBdr>
    </w:div>
    <w:div w:id="80034025">
      <w:bodyDiv w:val="1"/>
      <w:marLeft w:val="0"/>
      <w:marRight w:val="0"/>
      <w:marTop w:val="0"/>
      <w:marBottom w:val="0"/>
      <w:divBdr>
        <w:top w:val="none" w:sz="0" w:space="0" w:color="auto"/>
        <w:left w:val="none" w:sz="0" w:space="0" w:color="auto"/>
        <w:bottom w:val="none" w:sz="0" w:space="0" w:color="auto"/>
        <w:right w:val="none" w:sz="0" w:space="0" w:color="auto"/>
      </w:divBdr>
    </w:div>
    <w:div w:id="135345730">
      <w:bodyDiv w:val="1"/>
      <w:marLeft w:val="0"/>
      <w:marRight w:val="0"/>
      <w:marTop w:val="0"/>
      <w:marBottom w:val="0"/>
      <w:divBdr>
        <w:top w:val="none" w:sz="0" w:space="0" w:color="auto"/>
        <w:left w:val="none" w:sz="0" w:space="0" w:color="auto"/>
        <w:bottom w:val="none" w:sz="0" w:space="0" w:color="auto"/>
        <w:right w:val="none" w:sz="0" w:space="0" w:color="auto"/>
      </w:divBdr>
    </w:div>
    <w:div w:id="169293893">
      <w:bodyDiv w:val="1"/>
      <w:marLeft w:val="0"/>
      <w:marRight w:val="0"/>
      <w:marTop w:val="0"/>
      <w:marBottom w:val="0"/>
      <w:divBdr>
        <w:top w:val="none" w:sz="0" w:space="0" w:color="auto"/>
        <w:left w:val="none" w:sz="0" w:space="0" w:color="auto"/>
        <w:bottom w:val="none" w:sz="0" w:space="0" w:color="auto"/>
        <w:right w:val="none" w:sz="0" w:space="0" w:color="auto"/>
      </w:divBdr>
    </w:div>
    <w:div w:id="183397661">
      <w:bodyDiv w:val="1"/>
      <w:marLeft w:val="0"/>
      <w:marRight w:val="0"/>
      <w:marTop w:val="0"/>
      <w:marBottom w:val="0"/>
      <w:divBdr>
        <w:top w:val="none" w:sz="0" w:space="0" w:color="auto"/>
        <w:left w:val="none" w:sz="0" w:space="0" w:color="auto"/>
        <w:bottom w:val="none" w:sz="0" w:space="0" w:color="auto"/>
        <w:right w:val="none" w:sz="0" w:space="0" w:color="auto"/>
      </w:divBdr>
    </w:div>
    <w:div w:id="202834371">
      <w:bodyDiv w:val="1"/>
      <w:marLeft w:val="0"/>
      <w:marRight w:val="0"/>
      <w:marTop w:val="0"/>
      <w:marBottom w:val="0"/>
      <w:divBdr>
        <w:top w:val="none" w:sz="0" w:space="0" w:color="auto"/>
        <w:left w:val="none" w:sz="0" w:space="0" w:color="auto"/>
        <w:bottom w:val="none" w:sz="0" w:space="0" w:color="auto"/>
        <w:right w:val="none" w:sz="0" w:space="0" w:color="auto"/>
      </w:divBdr>
    </w:div>
    <w:div w:id="207188638">
      <w:bodyDiv w:val="1"/>
      <w:marLeft w:val="0"/>
      <w:marRight w:val="0"/>
      <w:marTop w:val="0"/>
      <w:marBottom w:val="0"/>
      <w:divBdr>
        <w:top w:val="none" w:sz="0" w:space="0" w:color="auto"/>
        <w:left w:val="none" w:sz="0" w:space="0" w:color="auto"/>
        <w:bottom w:val="none" w:sz="0" w:space="0" w:color="auto"/>
        <w:right w:val="none" w:sz="0" w:space="0" w:color="auto"/>
      </w:divBdr>
    </w:div>
    <w:div w:id="224724784">
      <w:bodyDiv w:val="1"/>
      <w:marLeft w:val="0"/>
      <w:marRight w:val="0"/>
      <w:marTop w:val="0"/>
      <w:marBottom w:val="0"/>
      <w:divBdr>
        <w:top w:val="none" w:sz="0" w:space="0" w:color="auto"/>
        <w:left w:val="none" w:sz="0" w:space="0" w:color="auto"/>
        <w:bottom w:val="none" w:sz="0" w:space="0" w:color="auto"/>
        <w:right w:val="none" w:sz="0" w:space="0" w:color="auto"/>
      </w:divBdr>
    </w:div>
    <w:div w:id="236866120">
      <w:bodyDiv w:val="1"/>
      <w:marLeft w:val="0"/>
      <w:marRight w:val="0"/>
      <w:marTop w:val="0"/>
      <w:marBottom w:val="0"/>
      <w:divBdr>
        <w:top w:val="none" w:sz="0" w:space="0" w:color="auto"/>
        <w:left w:val="none" w:sz="0" w:space="0" w:color="auto"/>
        <w:bottom w:val="none" w:sz="0" w:space="0" w:color="auto"/>
        <w:right w:val="none" w:sz="0" w:space="0" w:color="auto"/>
      </w:divBdr>
    </w:div>
    <w:div w:id="252784886">
      <w:bodyDiv w:val="1"/>
      <w:marLeft w:val="0"/>
      <w:marRight w:val="0"/>
      <w:marTop w:val="0"/>
      <w:marBottom w:val="0"/>
      <w:divBdr>
        <w:top w:val="none" w:sz="0" w:space="0" w:color="auto"/>
        <w:left w:val="none" w:sz="0" w:space="0" w:color="auto"/>
        <w:bottom w:val="none" w:sz="0" w:space="0" w:color="auto"/>
        <w:right w:val="none" w:sz="0" w:space="0" w:color="auto"/>
      </w:divBdr>
    </w:div>
    <w:div w:id="273447270">
      <w:bodyDiv w:val="1"/>
      <w:marLeft w:val="0"/>
      <w:marRight w:val="0"/>
      <w:marTop w:val="0"/>
      <w:marBottom w:val="0"/>
      <w:divBdr>
        <w:top w:val="none" w:sz="0" w:space="0" w:color="auto"/>
        <w:left w:val="none" w:sz="0" w:space="0" w:color="auto"/>
        <w:bottom w:val="none" w:sz="0" w:space="0" w:color="auto"/>
        <w:right w:val="none" w:sz="0" w:space="0" w:color="auto"/>
      </w:divBdr>
    </w:div>
    <w:div w:id="302003046">
      <w:bodyDiv w:val="1"/>
      <w:marLeft w:val="0"/>
      <w:marRight w:val="0"/>
      <w:marTop w:val="0"/>
      <w:marBottom w:val="0"/>
      <w:divBdr>
        <w:top w:val="none" w:sz="0" w:space="0" w:color="auto"/>
        <w:left w:val="none" w:sz="0" w:space="0" w:color="auto"/>
        <w:bottom w:val="none" w:sz="0" w:space="0" w:color="auto"/>
        <w:right w:val="none" w:sz="0" w:space="0" w:color="auto"/>
      </w:divBdr>
    </w:div>
    <w:div w:id="314336656">
      <w:bodyDiv w:val="1"/>
      <w:marLeft w:val="0"/>
      <w:marRight w:val="0"/>
      <w:marTop w:val="0"/>
      <w:marBottom w:val="0"/>
      <w:divBdr>
        <w:top w:val="none" w:sz="0" w:space="0" w:color="auto"/>
        <w:left w:val="none" w:sz="0" w:space="0" w:color="auto"/>
        <w:bottom w:val="none" w:sz="0" w:space="0" w:color="auto"/>
        <w:right w:val="none" w:sz="0" w:space="0" w:color="auto"/>
      </w:divBdr>
    </w:div>
    <w:div w:id="333725000">
      <w:bodyDiv w:val="1"/>
      <w:marLeft w:val="0"/>
      <w:marRight w:val="0"/>
      <w:marTop w:val="0"/>
      <w:marBottom w:val="0"/>
      <w:divBdr>
        <w:top w:val="none" w:sz="0" w:space="0" w:color="auto"/>
        <w:left w:val="none" w:sz="0" w:space="0" w:color="auto"/>
        <w:bottom w:val="none" w:sz="0" w:space="0" w:color="auto"/>
        <w:right w:val="none" w:sz="0" w:space="0" w:color="auto"/>
      </w:divBdr>
    </w:div>
    <w:div w:id="334041464">
      <w:bodyDiv w:val="1"/>
      <w:marLeft w:val="0"/>
      <w:marRight w:val="0"/>
      <w:marTop w:val="0"/>
      <w:marBottom w:val="0"/>
      <w:divBdr>
        <w:top w:val="none" w:sz="0" w:space="0" w:color="auto"/>
        <w:left w:val="none" w:sz="0" w:space="0" w:color="auto"/>
        <w:bottom w:val="none" w:sz="0" w:space="0" w:color="auto"/>
        <w:right w:val="none" w:sz="0" w:space="0" w:color="auto"/>
      </w:divBdr>
    </w:div>
    <w:div w:id="340476406">
      <w:bodyDiv w:val="1"/>
      <w:marLeft w:val="0"/>
      <w:marRight w:val="0"/>
      <w:marTop w:val="0"/>
      <w:marBottom w:val="0"/>
      <w:divBdr>
        <w:top w:val="none" w:sz="0" w:space="0" w:color="auto"/>
        <w:left w:val="none" w:sz="0" w:space="0" w:color="auto"/>
        <w:bottom w:val="none" w:sz="0" w:space="0" w:color="auto"/>
        <w:right w:val="none" w:sz="0" w:space="0" w:color="auto"/>
      </w:divBdr>
    </w:div>
    <w:div w:id="351879711">
      <w:bodyDiv w:val="1"/>
      <w:marLeft w:val="0"/>
      <w:marRight w:val="0"/>
      <w:marTop w:val="0"/>
      <w:marBottom w:val="0"/>
      <w:divBdr>
        <w:top w:val="none" w:sz="0" w:space="0" w:color="auto"/>
        <w:left w:val="none" w:sz="0" w:space="0" w:color="auto"/>
        <w:bottom w:val="none" w:sz="0" w:space="0" w:color="auto"/>
        <w:right w:val="none" w:sz="0" w:space="0" w:color="auto"/>
      </w:divBdr>
    </w:div>
    <w:div w:id="370999604">
      <w:bodyDiv w:val="1"/>
      <w:marLeft w:val="0"/>
      <w:marRight w:val="0"/>
      <w:marTop w:val="0"/>
      <w:marBottom w:val="0"/>
      <w:divBdr>
        <w:top w:val="none" w:sz="0" w:space="0" w:color="auto"/>
        <w:left w:val="none" w:sz="0" w:space="0" w:color="auto"/>
        <w:bottom w:val="none" w:sz="0" w:space="0" w:color="auto"/>
        <w:right w:val="none" w:sz="0" w:space="0" w:color="auto"/>
      </w:divBdr>
    </w:div>
    <w:div w:id="374358632">
      <w:bodyDiv w:val="1"/>
      <w:marLeft w:val="0"/>
      <w:marRight w:val="0"/>
      <w:marTop w:val="0"/>
      <w:marBottom w:val="0"/>
      <w:divBdr>
        <w:top w:val="none" w:sz="0" w:space="0" w:color="auto"/>
        <w:left w:val="none" w:sz="0" w:space="0" w:color="auto"/>
        <w:bottom w:val="none" w:sz="0" w:space="0" w:color="auto"/>
        <w:right w:val="none" w:sz="0" w:space="0" w:color="auto"/>
      </w:divBdr>
    </w:div>
    <w:div w:id="382678850">
      <w:bodyDiv w:val="1"/>
      <w:marLeft w:val="0"/>
      <w:marRight w:val="0"/>
      <w:marTop w:val="0"/>
      <w:marBottom w:val="0"/>
      <w:divBdr>
        <w:top w:val="none" w:sz="0" w:space="0" w:color="auto"/>
        <w:left w:val="none" w:sz="0" w:space="0" w:color="auto"/>
        <w:bottom w:val="none" w:sz="0" w:space="0" w:color="auto"/>
        <w:right w:val="none" w:sz="0" w:space="0" w:color="auto"/>
      </w:divBdr>
    </w:div>
    <w:div w:id="387336795">
      <w:bodyDiv w:val="1"/>
      <w:marLeft w:val="0"/>
      <w:marRight w:val="0"/>
      <w:marTop w:val="0"/>
      <w:marBottom w:val="0"/>
      <w:divBdr>
        <w:top w:val="none" w:sz="0" w:space="0" w:color="auto"/>
        <w:left w:val="none" w:sz="0" w:space="0" w:color="auto"/>
        <w:bottom w:val="none" w:sz="0" w:space="0" w:color="auto"/>
        <w:right w:val="none" w:sz="0" w:space="0" w:color="auto"/>
      </w:divBdr>
    </w:div>
    <w:div w:id="426268888">
      <w:bodyDiv w:val="1"/>
      <w:marLeft w:val="0"/>
      <w:marRight w:val="0"/>
      <w:marTop w:val="0"/>
      <w:marBottom w:val="0"/>
      <w:divBdr>
        <w:top w:val="none" w:sz="0" w:space="0" w:color="auto"/>
        <w:left w:val="none" w:sz="0" w:space="0" w:color="auto"/>
        <w:bottom w:val="none" w:sz="0" w:space="0" w:color="auto"/>
        <w:right w:val="none" w:sz="0" w:space="0" w:color="auto"/>
      </w:divBdr>
    </w:div>
    <w:div w:id="430049868">
      <w:bodyDiv w:val="1"/>
      <w:marLeft w:val="0"/>
      <w:marRight w:val="0"/>
      <w:marTop w:val="0"/>
      <w:marBottom w:val="0"/>
      <w:divBdr>
        <w:top w:val="none" w:sz="0" w:space="0" w:color="auto"/>
        <w:left w:val="none" w:sz="0" w:space="0" w:color="auto"/>
        <w:bottom w:val="none" w:sz="0" w:space="0" w:color="auto"/>
        <w:right w:val="none" w:sz="0" w:space="0" w:color="auto"/>
      </w:divBdr>
    </w:div>
    <w:div w:id="433402213">
      <w:bodyDiv w:val="1"/>
      <w:marLeft w:val="0"/>
      <w:marRight w:val="0"/>
      <w:marTop w:val="0"/>
      <w:marBottom w:val="0"/>
      <w:divBdr>
        <w:top w:val="none" w:sz="0" w:space="0" w:color="auto"/>
        <w:left w:val="none" w:sz="0" w:space="0" w:color="auto"/>
        <w:bottom w:val="none" w:sz="0" w:space="0" w:color="auto"/>
        <w:right w:val="none" w:sz="0" w:space="0" w:color="auto"/>
      </w:divBdr>
    </w:div>
    <w:div w:id="436099851">
      <w:bodyDiv w:val="1"/>
      <w:marLeft w:val="0"/>
      <w:marRight w:val="0"/>
      <w:marTop w:val="0"/>
      <w:marBottom w:val="0"/>
      <w:divBdr>
        <w:top w:val="none" w:sz="0" w:space="0" w:color="auto"/>
        <w:left w:val="none" w:sz="0" w:space="0" w:color="auto"/>
        <w:bottom w:val="none" w:sz="0" w:space="0" w:color="auto"/>
        <w:right w:val="none" w:sz="0" w:space="0" w:color="auto"/>
      </w:divBdr>
    </w:div>
    <w:div w:id="444732495">
      <w:bodyDiv w:val="1"/>
      <w:marLeft w:val="0"/>
      <w:marRight w:val="0"/>
      <w:marTop w:val="0"/>
      <w:marBottom w:val="0"/>
      <w:divBdr>
        <w:top w:val="none" w:sz="0" w:space="0" w:color="auto"/>
        <w:left w:val="none" w:sz="0" w:space="0" w:color="auto"/>
        <w:bottom w:val="none" w:sz="0" w:space="0" w:color="auto"/>
        <w:right w:val="none" w:sz="0" w:space="0" w:color="auto"/>
      </w:divBdr>
    </w:div>
    <w:div w:id="515773878">
      <w:bodyDiv w:val="1"/>
      <w:marLeft w:val="0"/>
      <w:marRight w:val="0"/>
      <w:marTop w:val="0"/>
      <w:marBottom w:val="0"/>
      <w:divBdr>
        <w:top w:val="none" w:sz="0" w:space="0" w:color="auto"/>
        <w:left w:val="none" w:sz="0" w:space="0" w:color="auto"/>
        <w:bottom w:val="none" w:sz="0" w:space="0" w:color="auto"/>
        <w:right w:val="none" w:sz="0" w:space="0" w:color="auto"/>
      </w:divBdr>
    </w:div>
    <w:div w:id="605845994">
      <w:bodyDiv w:val="1"/>
      <w:marLeft w:val="0"/>
      <w:marRight w:val="0"/>
      <w:marTop w:val="0"/>
      <w:marBottom w:val="0"/>
      <w:divBdr>
        <w:top w:val="none" w:sz="0" w:space="0" w:color="auto"/>
        <w:left w:val="none" w:sz="0" w:space="0" w:color="auto"/>
        <w:bottom w:val="none" w:sz="0" w:space="0" w:color="auto"/>
        <w:right w:val="none" w:sz="0" w:space="0" w:color="auto"/>
      </w:divBdr>
    </w:div>
    <w:div w:id="606545117">
      <w:bodyDiv w:val="1"/>
      <w:marLeft w:val="0"/>
      <w:marRight w:val="0"/>
      <w:marTop w:val="0"/>
      <w:marBottom w:val="0"/>
      <w:divBdr>
        <w:top w:val="none" w:sz="0" w:space="0" w:color="auto"/>
        <w:left w:val="none" w:sz="0" w:space="0" w:color="auto"/>
        <w:bottom w:val="none" w:sz="0" w:space="0" w:color="auto"/>
        <w:right w:val="none" w:sz="0" w:space="0" w:color="auto"/>
      </w:divBdr>
    </w:div>
    <w:div w:id="641350221">
      <w:bodyDiv w:val="1"/>
      <w:marLeft w:val="0"/>
      <w:marRight w:val="0"/>
      <w:marTop w:val="0"/>
      <w:marBottom w:val="0"/>
      <w:divBdr>
        <w:top w:val="none" w:sz="0" w:space="0" w:color="auto"/>
        <w:left w:val="none" w:sz="0" w:space="0" w:color="auto"/>
        <w:bottom w:val="none" w:sz="0" w:space="0" w:color="auto"/>
        <w:right w:val="none" w:sz="0" w:space="0" w:color="auto"/>
      </w:divBdr>
    </w:div>
    <w:div w:id="651451419">
      <w:bodyDiv w:val="1"/>
      <w:marLeft w:val="0"/>
      <w:marRight w:val="0"/>
      <w:marTop w:val="0"/>
      <w:marBottom w:val="0"/>
      <w:divBdr>
        <w:top w:val="none" w:sz="0" w:space="0" w:color="auto"/>
        <w:left w:val="none" w:sz="0" w:space="0" w:color="auto"/>
        <w:bottom w:val="none" w:sz="0" w:space="0" w:color="auto"/>
        <w:right w:val="none" w:sz="0" w:space="0" w:color="auto"/>
      </w:divBdr>
    </w:div>
    <w:div w:id="695156348">
      <w:bodyDiv w:val="1"/>
      <w:marLeft w:val="0"/>
      <w:marRight w:val="0"/>
      <w:marTop w:val="0"/>
      <w:marBottom w:val="0"/>
      <w:divBdr>
        <w:top w:val="none" w:sz="0" w:space="0" w:color="auto"/>
        <w:left w:val="none" w:sz="0" w:space="0" w:color="auto"/>
        <w:bottom w:val="none" w:sz="0" w:space="0" w:color="auto"/>
        <w:right w:val="none" w:sz="0" w:space="0" w:color="auto"/>
      </w:divBdr>
    </w:div>
    <w:div w:id="696587823">
      <w:bodyDiv w:val="1"/>
      <w:marLeft w:val="0"/>
      <w:marRight w:val="0"/>
      <w:marTop w:val="0"/>
      <w:marBottom w:val="0"/>
      <w:divBdr>
        <w:top w:val="none" w:sz="0" w:space="0" w:color="auto"/>
        <w:left w:val="none" w:sz="0" w:space="0" w:color="auto"/>
        <w:bottom w:val="none" w:sz="0" w:space="0" w:color="auto"/>
        <w:right w:val="none" w:sz="0" w:space="0" w:color="auto"/>
      </w:divBdr>
    </w:div>
    <w:div w:id="698431712">
      <w:bodyDiv w:val="1"/>
      <w:marLeft w:val="0"/>
      <w:marRight w:val="0"/>
      <w:marTop w:val="0"/>
      <w:marBottom w:val="0"/>
      <w:divBdr>
        <w:top w:val="none" w:sz="0" w:space="0" w:color="auto"/>
        <w:left w:val="none" w:sz="0" w:space="0" w:color="auto"/>
        <w:bottom w:val="none" w:sz="0" w:space="0" w:color="auto"/>
        <w:right w:val="none" w:sz="0" w:space="0" w:color="auto"/>
      </w:divBdr>
    </w:div>
    <w:div w:id="708919545">
      <w:bodyDiv w:val="1"/>
      <w:marLeft w:val="0"/>
      <w:marRight w:val="0"/>
      <w:marTop w:val="0"/>
      <w:marBottom w:val="0"/>
      <w:divBdr>
        <w:top w:val="none" w:sz="0" w:space="0" w:color="auto"/>
        <w:left w:val="none" w:sz="0" w:space="0" w:color="auto"/>
        <w:bottom w:val="none" w:sz="0" w:space="0" w:color="auto"/>
        <w:right w:val="none" w:sz="0" w:space="0" w:color="auto"/>
      </w:divBdr>
    </w:div>
    <w:div w:id="709647397">
      <w:bodyDiv w:val="1"/>
      <w:marLeft w:val="0"/>
      <w:marRight w:val="0"/>
      <w:marTop w:val="0"/>
      <w:marBottom w:val="0"/>
      <w:divBdr>
        <w:top w:val="none" w:sz="0" w:space="0" w:color="auto"/>
        <w:left w:val="none" w:sz="0" w:space="0" w:color="auto"/>
        <w:bottom w:val="none" w:sz="0" w:space="0" w:color="auto"/>
        <w:right w:val="none" w:sz="0" w:space="0" w:color="auto"/>
      </w:divBdr>
    </w:div>
    <w:div w:id="713702001">
      <w:bodyDiv w:val="1"/>
      <w:marLeft w:val="0"/>
      <w:marRight w:val="0"/>
      <w:marTop w:val="0"/>
      <w:marBottom w:val="0"/>
      <w:divBdr>
        <w:top w:val="none" w:sz="0" w:space="0" w:color="auto"/>
        <w:left w:val="none" w:sz="0" w:space="0" w:color="auto"/>
        <w:bottom w:val="none" w:sz="0" w:space="0" w:color="auto"/>
        <w:right w:val="none" w:sz="0" w:space="0" w:color="auto"/>
      </w:divBdr>
    </w:div>
    <w:div w:id="720248974">
      <w:bodyDiv w:val="1"/>
      <w:marLeft w:val="0"/>
      <w:marRight w:val="0"/>
      <w:marTop w:val="0"/>
      <w:marBottom w:val="0"/>
      <w:divBdr>
        <w:top w:val="none" w:sz="0" w:space="0" w:color="auto"/>
        <w:left w:val="none" w:sz="0" w:space="0" w:color="auto"/>
        <w:bottom w:val="none" w:sz="0" w:space="0" w:color="auto"/>
        <w:right w:val="none" w:sz="0" w:space="0" w:color="auto"/>
      </w:divBdr>
    </w:div>
    <w:div w:id="735662498">
      <w:bodyDiv w:val="1"/>
      <w:marLeft w:val="0"/>
      <w:marRight w:val="0"/>
      <w:marTop w:val="0"/>
      <w:marBottom w:val="0"/>
      <w:divBdr>
        <w:top w:val="none" w:sz="0" w:space="0" w:color="auto"/>
        <w:left w:val="none" w:sz="0" w:space="0" w:color="auto"/>
        <w:bottom w:val="none" w:sz="0" w:space="0" w:color="auto"/>
        <w:right w:val="none" w:sz="0" w:space="0" w:color="auto"/>
      </w:divBdr>
    </w:div>
    <w:div w:id="742527947">
      <w:bodyDiv w:val="1"/>
      <w:marLeft w:val="0"/>
      <w:marRight w:val="0"/>
      <w:marTop w:val="0"/>
      <w:marBottom w:val="0"/>
      <w:divBdr>
        <w:top w:val="none" w:sz="0" w:space="0" w:color="auto"/>
        <w:left w:val="none" w:sz="0" w:space="0" w:color="auto"/>
        <w:bottom w:val="none" w:sz="0" w:space="0" w:color="auto"/>
        <w:right w:val="none" w:sz="0" w:space="0" w:color="auto"/>
      </w:divBdr>
    </w:div>
    <w:div w:id="764502231">
      <w:bodyDiv w:val="1"/>
      <w:marLeft w:val="0"/>
      <w:marRight w:val="0"/>
      <w:marTop w:val="0"/>
      <w:marBottom w:val="0"/>
      <w:divBdr>
        <w:top w:val="none" w:sz="0" w:space="0" w:color="auto"/>
        <w:left w:val="none" w:sz="0" w:space="0" w:color="auto"/>
        <w:bottom w:val="none" w:sz="0" w:space="0" w:color="auto"/>
        <w:right w:val="none" w:sz="0" w:space="0" w:color="auto"/>
      </w:divBdr>
    </w:div>
    <w:div w:id="787630302">
      <w:bodyDiv w:val="1"/>
      <w:marLeft w:val="0"/>
      <w:marRight w:val="0"/>
      <w:marTop w:val="0"/>
      <w:marBottom w:val="0"/>
      <w:divBdr>
        <w:top w:val="none" w:sz="0" w:space="0" w:color="auto"/>
        <w:left w:val="none" w:sz="0" w:space="0" w:color="auto"/>
        <w:bottom w:val="none" w:sz="0" w:space="0" w:color="auto"/>
        <w:right w:val="none" w:sz="0" w:space="0" w:color="auto"/>
      </w:divBdr>
    </w:div>
    <w:div w:id="801532104">
      <w:bodyDiv w:val="1"/>
      <w:marLeft w:val="0"/>
      <w:marRight w:val="0"/>
      <w:marTop w:val="0"/>
      <w:marBottom w:val="0"/>
      <w:divBdr>
        <w:top w:val="none" w:sz="0" w:space="0" w:color="auto"/>
        <w:left w:val="none" w:sz="0" w:space="0" w:color="auto"/>
        <w:bottom w:val="none" w:sz="0" w:space="0" w:color="auto"/>
        <w:right w:val="none" w:sz="0" w:space="0" w:color="auto"/>
      </w:divBdr>
    </w:div>
    <w:div w:id="814831448">
      <w:bodyDiv w:val="1"/>
      <w:marLeft w:val="0"/>
      <w:marRight w:val="0"/>
      <w:marTop w:val="0"/>
      <w:marBottom w:val="0"/>
      <w:divBdr>
        <w:top w:val="none" w:sz="0" w:space="0" w:color="auto"/>
        <w:left w:val="none" w:sz="0" w:space="0" w:color="auto"/>
        <w:bottom w:val="none" w:sz="0" w:space="0" w:color="auto"/>
        <w:right w:val="none" w:sz="0" w:space="0" w:color="auto"/>
      </w:divBdr>
    </w:div>
    <w:div w:id="827089993">
      <w:bodyDiv w:val="1"/>
      <w:marLeft w:val="0"/>
      <w:marRight w:val="0"/>
      <w:marTop w:val="0"/>
      <w:marBottom w:val="0"/>
      <w:divBdr>
        <w:top w:val="none" w:sz="0" w:space="0" w:color="auto"/>
        <w:left w:val="none" w:sz="0" w:space="0" w:color="auto"/>
        <w:bottom w:val="none" w:sz="0" w:space="0" w:color="auto"/>
        <w:right w:val="none" w:sz="0" w:space="0" w:color="auto"/>
      </w:divBdr>
    </w:div>
    <w:div w:id="852915862">
      <w:bodyDiv w:val="1"/>
      <w:marLeft w:val="0"/>
      <w:marRight w:val="0"/>
      <w:marTop w:val="0"/>
      <w:marBottom w:val="0"/>
      <w:divBdr>
        <w:top w:val="none" w:sz="0" w:space="0" w:color="auto"/>
        <w:left w:val="none" w:sz="0" w:space="0" w:color="auto"/>
        <w:bottom w:val="none" w:sz="0" w:space="0" w:color="auto"/>
        <w:right w:val="none" w:sz="0" w:space="0" w:color="auto"/>
      </w:divBdr>
    </w:div>
    <w:div w:id="853613714">
      <w:bodyDiv w:val="1"/>
      <w:marLeft w:val="0"/>
      <w:marRight w:val="0"/>
      <w:marTop w:val="0"/>
      <w:marBottom w:val="0"/>
      <w:divBdr>
        <w:top w:val="none" w:sz="0" w:space="0" w:color="auto"/>
        <w:left w:val="none" w:sz="0" w:space="0" w:color="auto"/>
        <w:bottom w:val="none" w:sz="0" w:space="0" w:color="auto"/>
        <w:right w:val="none" w:sz="0" w:space="0" w:color="auto"/>
      </w:divBdr>
    </w:div>
    <w:div w:id="872497414">
      <w:bodyDiv w:val="1"/>
      <w:marLeft w:val="0"/>
      <w:marRight w:val="0"/>
      <w:marTop w:val="0"/>
      <w:marBottom w:val="0"/>
      <w:divBdr>
        <w:top w:val="none" w:sz="0" w:space="0" w:color="auto"/>
        <w:left w:val="none" w:sz="0" w:space="0" w:color="auto"/>
        <w:bottom w:val="none" w:sz="0" w:space="0" w:color="auto"/>
        <w:right w:val="none" w:sz="0" w:space="0" w:color="auto"/>
      </w:divBdr>
    </w:div>
    <w:div w:id="873614705">
      <w:bodyDiv w:val="1"/>
      <w:marLeft w:val="0"/>
      <w:marRight w:val="0"/>
      <w:marTop w:val="0"/>
      <w:marBottom w:val="0"/>
      <w:divBdr>
        <w:top w:val="none" w:sz="0" w:space="0" w:color="auto"/>
        <w:left w:val="none" w:sz="0" w:space="0" w:color="auto"/>
        <w:bottom w:val="none" w:sz="0" w:space="0" w:color="auto"/>
        <w:right w:val="none" w:sz="0" w:space="0" w:color="auto"/>
      </w:divBdr>
    </w:div>
    <w:div w:id="877619542">
      <w:bodyDiv w:val="1"/>
      <w:marLeft w:val="0"/>
      <w:marRight w:val="0"/>
      <w:marTop w:val="0"/>
      <w:marBottom w:val="0"/>
      <w:divBdr>
        <w:top w:val="none" w:sz="0" w:space="0" w:color="auto"/>
        <w:left w:val="none" w:sz="0" w:space="0" w:color="auto"/>
        <w:bottom w:val="none" w:sz="0" w:space="0" w:color="auto"/>
        <w:right w:val="none" w:sz="0" w:space="0" w:color="auto"/>
      </w:divBdr>
    </w:div>
    <w:div w:id="883057213">
      <w:bodyDiv w:val="1"/>
      <w:marLeft w:val="0"/>
      <w:marRight w:val="0"/>
      <w:marTop w:val="0"/>
      <w:marBottom w:val="0"/>
      <w:divBdr>
        <w:top w:val="none" w:sz="0" w:space="0" w:color="auto"/>
        <w:left w:val="none" w:sz="0" w:space="0" w:color="auto"/>
        <w:bottom w:val="none" w:sz="0" w:space="0" w:color="auto"/>
        <w:right w:val="none" w:sz="0" w:space="0" w:color="auto"/>
      </w:divBdr>
    </w:div>
    <w:div w:id="883446005">
      <w:bodyDiv w:val="1"/>
      <w:marLeft w:val="0"/>
      <w:marRight w:val="0"/>
      <w:marTop w:val="0"/>
      <w:marBottom w:val="0"/>
      <w:divBdr>
        <w:top w:val="none" w:sz="0" w:space="0" w:color="auto"/>
        <w:left w:val="none" w:sz="0" w:space="0" w:color="auto"/>
        <w:bottom w:val="none" w:sz="0" w:space="0" w:color="auto"/>
        <w:right w:val="none" w:sz="0" w:space="0" w:color="auto"/>
      </w:divBdr>
    </w:div>
    <w:div w:id="884872628">
      <w:bodyDiv w:val="1"/>
      <w:marLeft w:val="0"/>
      <w:marRight w:val="0"/>
      <w:marTop w:val="0"/>
      <w:marBottom w:val="0"/>
      <w:divBdr>
        <w:top w:val="none" w:sz="0" w:space="0" w:color="auto"/>
        <w:left w:val="none" w:sz="0" w:space="0" w:color="auto"/>
        <w:bottom w:val="none" w:sz="0" w:space="0" w:color="auto"/>
        <w:right w:val="none" w:sz="0" w:space="0" w:color="auto"/>
      </w:divBdr>
    </w:div>
    <w:div w:id="895631721">
      <w:bodyDiv w:val="1"/>
      <w:marLeft w:val="0"/>
      <w:marRight w:val="0"/>
      <w:marTop w:val="0"/>
      <w:marBottom w:val="0"/>
      <w:divBdr>
        <w:top w:val="none" w:sz="0" w:space="0" w:color="auto"/>
        <w:left w:val="none" w:sz="0" w:space="0" w:color="auto"/>
        <w:bottom w:val="none" w:sz="0" w:space="0" w:color="auto"/>
        <w:right w:val="none" w:sz="0" w:space="0" w:color="auto"/>
      </w:divBdr>
    </w:div>
    <w:div w:id="906765773">
      <w:bodyDiv w:val="1"/>
      <w:marLeft w:val="0"/>
      <w:marRight w:val="0"/>
      <w:marTop w:val="0"/>
      <w:marBottom w:val="0"/>
      <w:divBdr>
        <w:top w:val="none" w:sz="0" w:space="0" w:color="auto"/>
        <w:left w:val="none" w:sz="0" w:space="0" w:color="auto"/>
        <w:bottom w:val="none" w:sz="0" w:space="0" w:color="auto"/>
        <w:right w:val="none" w:sz="0" w:space="0" w:color="auto"/>
      </w:divBdr>
    </w:div>
    <w:div w:id="917901404">
      <w:bodyDiv w:val="1"/>
      <w:marLeft w:val="0"/>
      <w:marRight w:val="0"/>
      <w:marTop w:val="0"/>
      <w:marBottom w:val="0"/>
      <w:divBdr>
        <w:top w:val="none" w:sz="0" w:space="0" w:color="auto"/>
        <w:left w:val="none" w:sz="0" w:space="0" w:color="auto"/>
        <w:bottom w:val="none" w:sz="0" w:space="0" w:color="auto"/>
        <w:right w:val="none" w:sz="0" w:space="0" w:color="auto"/>
      </w:divBdr>
    </w:div>
    <w:div w:id="942108249">
      <w:bodyDiv w:val="1"/>
      <w:marLeft w:val="0"/>
      <w:marRight w:val="0"/>
      <w:marTop w:val="0"/>
      <w:marBottom w:val="0"/>
      <w:divBdr>
        <w:top w:val="none" w:sz="0" w:space="0" w:color="auto"/>
        <w:left w:val="none" w:sz="0" w:space="0" w:color="auto"/>
        <w:bottom w:val="none" w:sz="0" w:space="0" w:color="auto"/>
        <w:right w:val="none" w:sz="0" w:space="0" w:color="auto"/>
      </w:divBdr>
    </w:div>
    <w:div w:id="970287727">
      <w:bodyDiv w:val="1"/>
      <w:marLeft w:val="0"/>
      <w:marRight w:val="0"/>
      <w:marTop w:val="0"/>
      <w:marBottom w:val="0"/>
      <w:divBdr>
        <w:top w:val="none" w:sz="0" w:space="0" w:color="auto"/>
        <w:left w:val="none" w:sz="0" w:space="0" w:color="auto"/>
        <w:bottom w:val="none" w:sz="0" w:space="0" w:color="auto"/>
        <w:right w:val="none" w:sz="0" w:space="0" w:color="auto"/>
      </w:divBdr>
    </w:div>
    <w:div w:id="978613322">
      <w:bodyDiv w:val="1"/>
      <w:marLeft w:val="0"/>
      <w:marRight w:val="0"/>
      <w:marTop w:val="0"/>
      <w:marBottom w:val="0"/>
      <w:divBdr>
        <w:top w:val="none" w:sz="0" w:space="0" w:color="auto"/>
        <w:left w:val="none" w:sz="0" w:space="0" w:color="auto"/>
        <w:bottom w:val="none" w:sz="0" w:space="0" w:color="auto"/>
        <w:right w:val="none" w:sz="0" w:space="0" w:color="auto"/>
      </w:divBdr>
    </w:div>
    <w:div w:id="986015733">
      <w:bodyDiv w:val="1"/>
      <w:marLeft w:val="0"/>
      <w:marRight w:val="0"/>
      <w:marTop w:val="0"/>
      <w:marBottom w:val="0"/>
      <w:divBdr>
        <w:top w:val="none" w:sz="0" w:space="0" w:color="auto"/>
        <w:left w:val="none" w:sz="0" w:space="0" w:color="auto"/>
        <w:bottom w:val="none" w:sz="0" w:space="0" w:color="auto"/>
        <w:right w:val="none" w:sz="0" w:space="0" w:color="auto"/>
      </w:divBdr>
    </w:div>
    <w:div w:id="1000893539">
      <w:bodyDiv w:val="1"/>
      <w:marLeft w:val="0"/>
      <w:marRight w:val="0"/>
      <w:marTop w:val="0"/>
      <w:marBottom w:val="0"/>
      <w:divBdr>
        <w:top w:val="none" w:sz="0" w:space="0" w:color="auto"/>
        <w:left w:val="none" w:sz="0" w:space="0" w:color="auto"/>
        <w:bottom w:val="none" w:sz="0" w:space="0" w:color="auto"/>
        <w:right w:val="none" w:sz="0" w:space="0" w:color="auto"/>
      </w:divBdr>
    </w:div>
    <w:div w:id="1006520822">
      <w:bodyDiv w:val="1"/>
      <w:marLeft w:val="0"/>
      <w:marRight w:val="0"/>
      <w:marTop w:val="0"/>
      <w:marBottom w:val="0"/>
      <w:divBdr>
        <w:top w:val="none" w:sz="0" w:space="0" w:color="auto"/>
        <w:left w:val="none" w:sz="0" w:space="0" w:color="auto"/>
        <w:bottom w:val="none" w:sz="0" w:space="0" w:color="auto"/>
        <w:right w:val="none" w:sz="0" w:space="0" w:color="auto"/>
      </w:divBdr>
    </w:div>
    <w:div w:id="1017732447">
      <w:bodyDiv w:val="1"/>
      <w:marLeft w:val="0"/>
      <w:marRight w:val="0"/>
      <w:marTop w:val="0"/>
      <w:marBottom w:val="0"/>
      <w:divBdr>
        <w:top w:val="none" w:sz="0" w:space="0" w:color="auto"/>
        <w:left w:val="none" w:sz="0" w:space="0" w:color="auto"/>
        <w:bottom w:val="none" w:sz="0" w:space="0" w:color="auto"/>
        <w:right w:val="none" w:sz="0" w:space="0" w:color="auto"/>
      </w:divBdr>
    </w:div>
    <w:div w:id="1025012875">
      <w:bodyDiv w:val="1"/>
      <w:marLeft w:val="0"/>
      <w:marRight w:val="0"/>
      <w:marTop w:val="0"/>
      <w:marBottom w:val="0"/>
      <w:divBdr>
        <w:top w:val="none" w:sz="0" w:space="0" w:color="auto"/>
        <w:left w:val="none" w:sz="0" w:space="0" w:color="auto"/>
        <w:bottom w:val="none" w:sz="0" w:space="0" w:color="auto"/>
        <w:right w:val="none" w:sz="0" w:space="0" w:color="auto"/>
      </w:divBdr>
    </w:div>
    <w:div w:id="1038627078">
      <w:bodyDiv w:val="1"/>
      <w:marLeft w:val="0"/>
      <w:marRight w:val="0"/>
      <w:marTop w:val="0"/>
      <w:marBottom w:val="0"/>
      <w:divBdr>
        <w:top w:val="none" w:sz="0" w:space="0" w:color="auto"/>
        <w:left w:val="none" w:sz="0" w:space="0" w:color="auto"/>
        <w:bottom w:val="none" w:sz="0" w:space="0" w:color="auto"/>
        <w:right w:val="none" w:sz="0" w:space="0" w:color="auto"/>
      </w:divBdr>
    </w:div>
    <w:div w:id="1050962641">
      <w:bodyDiv w:val="1"/>
      <w:marLeft w:val="0"/>
      <w:marRight w:val="0"/>
      <w:marTop w:val="0"/>
      <w:marBottom w:val="0"/>
      <w:divBdr>
        <w:top w:val="none" w:sz="0" w:space="0" w:color="auto"/>
        <w:left w:val="none" w:sz="0" w:space="0" w:color="auto"/>
        <w:bottom w:val="none" w:sz="0" w:space="0" w:color="auto"/>
        <w:right w:val="none" w:sz="0" w:space="0" w:color="auto"/>
      </w:divBdr>
    </w:div>
    <w:div w:id="1056856216">
      <w:bodyDiv w:val="1"/>
      <w:marLeft w:val="0"/>
      <w:marRight w:val="0"/>
      <w:marTop w:val="0"/>
      <w:marBottom w:val="0"/>
      <w:divBdr>
        <w:top w:val="none" w:sz="0" w:space="0" w:color="auto"/>
        <w:left w:val="none" w:sz="0" w:space="0" w:color="auto"/>
        <w:bottom w:val="none" w:sz="0" w:space="0" w:color="auto"/>
        <w:right w:val="none" w:sz="0" w:space="0" w:color="auto"/>
      </w:divBdr>
    </w:div>
    <w:div w:id="1060251074">
      <w:bodyDiv w:val="1"/>
      <w:marLeft w:val="0"/>
      <w:marRight w:val="0"/>
      <w:marTop w:val="0"/>
      <w:marBottom w:val="0"/>
      <w:divBdr>
        <w:top w:val="none" w:sz="0" w:space="0" w:color="auto"/>
        <w:left w:val="none" w:sz="0" w:space="0" w:color="auto"/>
        <w:bottom w:val="none" w:sz="0" w:space="0" w:color="auto"/>
        <w:right w:val="none" w:sz="0" w:space="0" w:color="auto"/>
      </w:divBdr>
    </w:div>
    <w:div w:id="1063681903">
      <w:bodyDiv w:val="1"/>
      <w:marLeft w:val="0"/>
      <w:marRight w:val="0"/>
      <w:marTop w:val="0"/>
      <w:marBottom w:val="0"/>
      <w:divBdr>
        <w:top w:val="none" w:sz="0" w:space="0" w:color="auto"/>
        <w:left w:val="none" w:sz="0" w:space="0" w:color="auto"/>
        <w:bottom w:val="none" w:sz="0" w:space="0" w:color="auto"/>
        <w:right w:val="none" w:sz="0" w:space="0" w:color="auto"/>
      </w:divBdr>
    </w:div>
    <w:div w:id="1069422513">
      <w:bodyDiv w:val="1"/>
      <w:marLeft w:val="0"/>
      <w:marRight w:val="0"/>
      <w:marTop w:val="0"/>
      <w:marBottom w:val="0"/>
      <w:divBdr>
        <w:top w:val="none" w:sz="0" w:space="0" w:color="auto"/>
        <w:left w:val="none" w:sz="0" w:space="0" w:color="auto"/>
        <w:bottom w:val="none" w:sz="0" w:space="0" w:color="auto"/>
        <w:right w:val="none" w:sz="0" w:space="0" w:color="auto"/>
      </w:divBdr>
    </w:div>
    <w:div w:id="1087921783">
      <w:bodyDiv w:val="1"/>
      <w:marLeft w:val="0"/>
      <w:marRight w:val="0"/>
      <w:marTop w:val="0"/>
      <w:marBottom w:val="0"/>
      <w:divBdr>
        <w:top w:val="none" w:sz="0" w:space="0" w:color="auto"/>
        <w:left w:val="none" w:sz="0" w:space="0" w:color="auto"/>
        <w:bottom w:val="none" w:sz="0" w:space="0" w:color="auto"/>
        <w:right w:val="none" w:sz="0" w:space="0" w:color="auto"/>
      </w:divBdr>
    </w:div>
    <w:div w:id="1101295348">
      <w:bodyDiv w:val="1"/>
      <w:marLeft w:val="0"/>
      <w:marRight w:val="0"/>
      <w:marTop w:val="0"/>
      <w:marBottom w:val="0"/>
      <w:divBdr>
        <w:top w:val="none" w:sz="0" w:space="0" w:color="auto"/>
        <w:left w:val="none" w:sz="0" w:space="0" w:color="auto"/>
        <w:bottom w:val="none" w:sz="0" w:space="0" w:color="auto"/>
        <w:right w:val="none" w:sz="0" w:space="0" w:color="auto"/>
      </w:divBdr>
    </w:div>
    <w:div w:id="1105854623">
      <w:bodyDiv w:val="1"/>
      <w:marLeft w:val="0"/>
      <w:marRight w:val="0"/>
      <w:marTop w:val="0"/>
      <w:marBottom w:val="0"/>
      <w:divBdr>
        <w:top w:val="none" w:sz="0" w:space="0" w:color="auto"/>
        <w:left w:val="none" w:sz="0" w:space="0" w:color="auto"/>
        <w:bottom w:val="none" w:sz="0" w:space="0" w:color="auto"/>
        <w:right w:val="none" w:sz="0" w:space="0" w:color="auto"/>
      </w:divBdr>
    </w:div>
    <w:div w:id="1118178584">
      <w:bodyDiv w:val="1"/>
      <w:marLeft w:val="0"/>
      <w:marRight w:val="0"/>
      <w:marTop w:val="0"/>
      <w:marBottom w:val="0"/>
      <w:divBdr>
        <w:top w:val="none" w:sz="0" w:space="0" w:color="auto"/>
        <w:left w:val="none" w:sz="0" w:space="0" w:color="auto"/>
        <w:bottom w:val="none" w:sz="0" w:space="0" w:color="auto"/>
        <w:right w:val="none" w:sz="0" w:space="0" w:color="auto"/>
      </w:divBdr>
    </w:div>
    <w:div w:id="1128086651">
      <w:bodyDiv w:val="1"/>
      <w:marLeft w:val="0"/>
      <w:marRight w:val="0"/>
      <w:marTop w:val="0"/>
      <w:marBottom w:val="0"/>
      <w:divBdr>
        <w:top w:val="none" w:sz="0" w:space="0" w:color="auto"/>
        <w:left w:val="none" w:sz="0" w:space="0" w:color="auto"/>
        <w:bottom w:val="none" w:sz="0" w:space="0" w:color="auto"/>
        <w:right w:val="none" w:sz="0" w:space="0" w:color="auto"/>
      </w:divBdr>
    </w:div>
    <w:div w:id="1134981306">
      <w:bodyDiv w:val="1"/>
      <w:marLeft w:val="0"/>
      <w:marRight w:val="0"/>
      <w:marTop w:val="0"/>
      <w:marBottom w:val="0"/>
      <w:divBdr>
        <w:top w:val="none" w:sz="0" w:space="0" w:color="auto"/>
        <w:left w:val="none" w:sz="0" w:space="0" w:color="auto"/>
        <w:bottom w:val="none" w:sz="0" w:space="0" w:color="auto"/>
        <w:right w:val="none" w:sz="0" w:space="0" w:color="auto"/>
      </w:divBdr>
    </w:div>
    <w:div w:id="1159230745">
      <w:bodyDiv w:val="1"/>
      <w:marLeft w:val="0"/>
      <w:marRight w:val="0"/>
      <w:marTop w:val="0"/>
      <w:marBottom w:val="0"/>
      <w:divBdr>
        <w:top w:val="none" w:sz="0" w:space="0" w:color="auto"/>
        <w:left w:val="none" w:sz="0" w:space="0" w:color="auto"/>
        <w:bottom w:val="none" w:sz="0" w:space="0" w:color="auto"/>
        <w:right w:val="none" w:sz="0" w:space="0" w:color="auto"/>
      </w:divBdr>
    </w:div>
    <w:div w:id="1169516207">
      <w:bodyDiv w:val="1"/>
      <w:marLeft w:val="0"/>
      <w:marRight w:val="0"/>
      <w:marTop w:val="0"/>
      <w:marBottom w:val="0"/>
      <w:divBdr>
        <w:top w:val="none" w:sz="0" w:space="0" w:color="auto"/>
        <w:left w:val="none" w:sz="0" w:space="0" w:color="auto"/>
        <w:bottom w:val="none" w:sz="0" w:space="0" w:color="auto"/>
        <w:right w:val="none" w:sz="0" w:space="0" w:color="auto"/>
      </w:divBdr>
    </w:div>
    <w:div w:id="1173304149">
      <w:bodyDiv w:val="1"/>
      <w:marLeft w:val="0"/>
      <w:marRight w:val="0"/>
      <w:marTop w:val="0"/>
      <w:marBottom w:val="0"/>
      <w:divBdr>
        <w:top w:val="none" w:sz="0" w:space="0" w:color="auto"/>
        <w:left w:val="none" w:sz="0" w:space="0" w:color="auto"/>
        <w:bottom w:val="none" w:sz="0" w:space="0" w:color="auto"/>
        <w:right w:val="none" w:sz="0" w:space="0" w:color="auto"/>
      </w:divBdr>
    </w:div>
    <w:div w:id="1175996229">
      <w:bodyDiv w:val="1"/>
      <w:marLeft w:val="0"/>
      <w:marRight w:val="0"/>
      <w:marTop w:val="0"/>
      <w:marBottom w:val="0"/>
      <w:divBdr>
        <w:top w:val="none" w:sz="0" w:space="0" w:color="auto"/>
        <w:left w:val="none" w:sz="0" w:space="0" w:color="auto"/>
        <w:bottom w:val="none" w:sz="0" w:space="0" w:color="auto"/>
        <w:right w:val="none" w:sz="0" w:space="0" w:color="auto"/>
      </w:divBdr>
    </w:div>
    <w:div w:id="1189369910">
      <w:bodyDiv w:val="1"/>
      <w:marLeft w:val="0"/>
      <w:marRight w:val="0"/>
      <w:marTop w:val="0"/>
      <w:marBottom w:val="0"/>
      <w:divBdr>
        <w:top w:val="none" w:sz="0" w:space="0" w:color="auto"/>
        <w:left w:val="none" w:sz="0" w:space="0" w:color="auto"/>
        <w:bottom w:val="none" w:sz="0" w:space="0" w:color="auto"/>
        <w:right w:val="none" w:sz="0" w:space="0" w:color="auto"/>
      </w:divBdr>
    </w:div>
    <w:div w:id="1191996462">
      <w:bodyDiv w:val="1"/>
      <w:marLeft w:val="0"/>
      <w:marRight w:val="0"/>
      <w:marTop w:val="0"/>
      <w:marBottom w:val="0"/>
      <w:divBdr>
        <w:top w:val="none" w:sz="0" w:space="0" w:color="auto"/>
        <w:left w:val="none" w:sz="0" w:space="0" w:color="auto"/>
        <w:bottom w:val="none" w:sz="0" w:space="0" w:color="auto"/>
        <w:right w:val="none" w:sz="0" w:space="0" w:color="auto"/>
      </w:divBdr>
    </w:div>
    <w:div w:id="1237742034">
      <w:bodyDiv w:val="1"/>
      <w:marLeft w:val="0"/>
      <w:marRight w:val="0"/>
      <w:marTop w:val="0"/>
      <w:marBottom w:val="0"/>
      <w:divBdr>
        <w:top w:val="none" w:sz="0" w:space="0" w:color="auto"/>
        <w:left w:val="none" w:sz="0" w:space="0" w:color="auto"/>
        <w:bottom w:val="none" w:sz="0" w:space="0" w:color="auto"/>
        <w:right w:val="none" w:sz="0" w:space="0" w:color="auto"/>
      </w:divBdr>
    </w:div>
    <w:div w:id="1239486903">
      <w:bodyDiv w:val="1"/>
      <w:marLeft w:val="0"/>
      <w:marRight w:val="0"/>
      <w:marTop w:val="0"/>
      <w:marBottom w:val="0"/>
      <w:divBdr>
        <w:top w:val="none" w:sz="0" w:space="0" w:color="auto"/>
        <w:left w:val="none" w:sz="0" w:space="0" w:color="auto"/>
        <w:bottom w:val="none" w:sz="0" w:space="0" w:color="auto"/>
        <w:right w:val="none" w:sz="0" w:space="0" w:color="auto"/>
      </w:divBdr>
    </w:div>
    <w:div w:id="1250456998">
      <w:bodyDiv w:val="1"/>
      <w:marLeft w:val="0"/>
      <w:marRight w:val="0"/>
      <w:marTop w:val="0"/>
      <w:marBottom w:val="0"/>
      <w:divBdr>
        <w:top w:val="none" w:sz="0" w:space="0" w:color="auto"/>
        <w:left w:val="none" w:sz="0" w:space="0" w:color="auto"/>
        <w:bottom w:val="none" w:sz="0" w:space="0" w:color="auto"/>
        <w:right w:val="none" w:sz="0" w:space="0" w:color="auto"/>
      </w:divBdr>
    </w:div>
    <w:div w:id="1251353790">
      <w:bodyDiv w:val="1"/>
      <w:marLeft w:val="0"/>
      <w:marRight w:val="0"/>
      <w:marTop w:val="0"/>
      <w:marBottom w:val="0"/>
      <w:divBdr>
        <w:top w:val="none" w:sz="0" w:space="0" w:color="auto"/>
        <w:left w:val="none" w:sz="0" w:space="0" w:color="auto"/>
        <w:bottom w:val="none" w:sz="0" w:space="0" w:color="auto"/>
        <w:right w:val="none" w:sz="0" w:space="0" w:color="auto"/>
      </w:divBdr>
    </w:div>
    <w:div w:id="1264537792">
      <w:bodyDiv w:val="1"/>
      <w:marLeft w:val="0"/>
      <w:marRight w:val="0"/>
      <w:marTop w:val="0"/>
      <w:marBottom w:val="0"/>
      <w:divBdr>
        <w:top w:val="none" w:sz="0" w:space="0" w:color="auto"/>
        <w:left w:val="none" w:sz="0" w:space="0" w:color="auto"/>
        <w:bottom w:val="none" w:sz="0" w:space="0" w:color="auto"/>
        <w:right w:val="none" w:sz="0" w:space="0" w:color="auto"/>
      </w:divBdr>
    </w:div>
    <w:div w:id="1278026515">
      <w:bodyDiv w:val="1"/>
      <w:marLeft w:val="0"/>
      <w:marRight w:val="0"/>
      <w:marTop w:val="0"/>
      <w:marBottom w:val="0"/>
      <w:divBdr>
        <w:top w:val="none" w:sz="0" w:space="0" w:color="auto"/>
        <w:left w:val="none" w:sz="0" w:space="0" w:color="auto"/>
        <w:bottom w:val="none" w:sz="0" w:space="0" w:color="auto"/>
        <w:right w:val="none" w:sz="0" w:space="0" w:color="auto"/>
      </w:divBdr>
    </w:div>
    <w:div w:id="1301228151">
      <w:bodyDiv w:val="1"/>
      <w:marLeft w:val="0"/>
      <w:marRight w:val="0"/>
      <w:marTop w:val="0"/>
      <w:marBottom w:val="0"/>
      <w:divBdr>
        <w:top w:val="none" w:sz="0" w:space="0" w:color="auto"/>
        <w:left w:val="none" w:sz="0" w:space="0" w:color="auto"/>
        <w:bottom w:val="none" w:sz="0" w:space="0" w:color="auto"/>
        <w:right w:val="none" w:sz="0" w:space="0" w:color="auto"/>
      </w:divBdr>
    </w:div>
    <w:div w:id="1302466959">
      <w:bodyDiv w:val="1"/>
      <w:marLeft w:val="0"/>
      <w:marRight w:val="0"/>
      <w:marTop w:val="0"/>
      <w:marBottom w:val="0"/>
      <w:divBdr>
        <w:top w:val="none" w:sz="0" w:space="0" w:color="auto"/>
        <w:left w:val="none" w:sz="0" w:space="0" w:color="auto"/>
        <w:bottom w:val="none" w:sz="0" w:space="0" w:color="auto"/>
        <w:right w:val="none" w:sz="0" w:space="0" w:color="auto"/>
      </w:divBdr>
    </w:div>
    <w:div w:id="1305233166">
      <w:bodyDiv w:val="1"/>
      <w:marLeft w:val="0"/>
      <w:marRight w:val="0"/>
      <w:marTop w:val="0"/>
      <w:marBottom w:val="0"/>
      <w:divBdr>
        <w:top w:val="none" w:sz="0" w:space="0" w:color="auto"/>
        <w:left w:val="none" w:sz="0" w:space="0" w:color="auto"/>
        <w:bottom w:val="none" w:sz="0" w:space="0" w:color="auto"/>
        <w:right w:val="none" w:sz="0" w:space="0" w:color="auto"/>
      </w:divBdr>
    </w:div>
    <w:div w:id="1312366477">
      <w:bodyDiv w:val="1"/>
      <w:marLeft w:val="0"/>
      <w:marRight w:val="0"/>
      <w:marTop w:val="0"/>
      <w:marBottom w:val="0"/>
      <w:divBdr>
        <w:top w:val="none" w:sz="0" w:space="0" w:color="auto"/>
        <w:left w:val="none" w:sz="0" w:space="0" w:color="auto"/>
        <w:bottom w:val="none" w:sz="0" w:space="0" w:color="auto"/>
        <w:right w:val="none" w:sz="0" w:space="0" w:color="auto"/>
      </w:divBdr>
    </w:div>
    <w:div w:id="1337348357">
      <w:bodyDiv w:val="1"/>
      <w:marLeft w:val="0"/>
      <w:marRight w:val="0"/>
      <w:marTop w:val="0"/>
      <w:marBottom w:val="0"/>
      <w:divBdr>
        <w:top w:val="none" w:sz="0" w:space="0" w:color="auto"/>
        <w:left w:val="none" w:sz="0" w:space="0" w:color="auto"/>
        <w:bottom w:val="none" w:sz="0" w:space="0" w:color="auto"/>
        <w:right w:val="none" w:sz="0" w:space="0" w:color="auto"/>
      </w:divBdr>
    </w:div>
    <w:div w:id="1338843107">
      <w:bodyDiv w:val="1"/>
      <w:marLeft w:val="0"/>
      <w:marRight w:val="0"/>
      <w:marTop w:val="0"/>
      <w:marBottom w:val="0"/>
      <w:divBdr>
        <w:top w:val="none" w:sz="0" w:space="0" w:color="auto"/>
        <w:left w:val="none" w:sz="0" w:space="0" w:color="auto"/>
        <w:bottom w:val="none" w:sz="0" w:space="0" w:color="auto"/>
        <w:right w:val="none" w:sz="0" w:space="0" w:color="auto"/>
      </w:divBdr>
    </w:div>
    <w:div w:id="1352032374">
      <w:bodyDiv w:val="1"/>
      <w:marLeft w:val="0"/>
      <w:marRight w:val="0"/>
      <w:marTop w:val="0"/>
      <w:marBottom w:val="0"/>
      <w:divBdr>
        <w:top w:val="none" w:sz="0" w:space="0" w:color="auto"/>
        <w:left w:val="none" w:sz="0" w:space="0" w:color="auto"/>
        <w:bottom w:val="none" w:sz="0" w:space="0" w:color="auto"/>
        <w:right w:val="none" w:sz="0" w:space="0" w:color="auto"/>
      </w:divBdr>
    </w:div>
    <w:div w:id="1389113277">
      <w:bodyDiv w:val="1"/>
      <w:marLeft w:val="0"/>
      <w:marRight w:val="0"/>
      <w:marTop w:val="0"/>
      <w:marBottom w:val="0"/>
      <w:divBdr>
        <w:top w:val="none" w:sz="0" w:space="0" w:color="auto"/>
        <w:left w:val="none" w:sz="0" w:space="0" w:color="auto"/>
        <w:bottom w:val="none" w:sz="0" w:space="0" w:color="auto"/>
        <w:right w:val="none" w:sz="0" w:space="0" w:color="auto"/>
      </w:divBdr>
    </w:div>
    <w:div w:id="1396002537">
      <w:bodyDiv w:val="1"/>
      <w:marLeft w:val="0"/>
      <w:marRight w:val="0"/>
      <w:marTop w:val="0"/>
      <w:marBottom w:val="0"/>
      <w:divBdr>
        <w:top w:val="none" w:sz="0" w:space="0" w:color="auto"/>
        <w:left w:val="none" w:sz="0" w:space="0" w:color="auto"/>
        <w:bottom w:val="none" w:sz="0" w:space="0" w:color="auto"/>
        <w:right w:val="none" w:sz="0" w:space="0" w:color="auto"/>
      </w:divBdr>
    </w:div>
    <w:div w:id="1405180366">
      <w:bodyDiv w:val="1"/>
      <w:marLeft w:val="0"/>
      <w:marRight w:val="0"/>
      <w:marTop w:val="0"/>
      <w:marBottom w:val="0"/>
      <w:divBdr>
        <w:top w:val="none" w:sz="0" w:space="0" w:color="auto"/>
        <w:left w:val="none" w:sz="0" w:space="0" w:color="auto"/>
        <w:bottom w:val="none" w:sz="0" w:space="0" w:color="auto"/>
        <w:right w:val="none" w:sz="0" w:space="0" w:color="auto"/>
      </w:divBdr>
    </w:div>
    <w:div w:id="1429547868">
      <w:bodyDiv w:val="1"/>
      <w:marLeft w:val="0"/>
      <w:marRight w:val="0"/>
      <w:marTop w:val="0"/>
      <w:marBottom w:val="0"/>
      <w:divBdr>
        <w:top w:val="none" w:sz="0" w:space="0" w:color="auto"/>
        <w:left w:val="none" w:sz="0" w:space="0" w:color="auto"/>
        <w:bottom w:val="none" w:sz="0" w:space="0" w:color="auto"/>
        <w:right w:val="none" w:sz="0" w:space="0" w:color="auto"/>
      </w:divBdr>
    </w:div>
    <w:div w:id="1440293450">
      <w:bodyDiv w:val="1"/>
      <w:marLeft w:val="0"/>
      <w:marRight w:val="0"/>
      <w:marTop w:val="0"/>
      <w:marBottom w:val="0"/>
      <w:divBdr>
        <w:top w:val="none" w:sz="0" w:space="0" w:color="auto"/>
        <w:left w:val="none" w:sz="0" w:space="0" w:color="auto"/>
        <w:bottom w:val="none" w:sz="0" w:space="0" w:color="auto"/>
        <w:right w:val="none" w:sz="0" w:space="0" w:color="auto"/>
      </w:divBdr>
    </w:div>
    <w:div w:id="1442647970">
      <w:bodyDiv w:val="1"/>
      <w:marLeft w:val="0"/>
      <w:marRight w:val="0"/>
      <w:marTop w:val="0"/>
      <w:marBottom w:val="0"/>
      <w:divBdr>
        <w:top w:val="none" w:sz="0" w:space="0" w:color="auto"/>
        <w:left w:val="none" w:sz="0" w:space="0" w:color="auto"/>
        <w:bottom w:val="none" w:sz="0" w:space="0" w:color="auto"/>
        <w:right w:val="none" w:sz="0" w:space="0" w:color="auto"/>
      </w:divBdr>
    </w:div>
    <w:div w:id="1454785315">
      <w:bodyDiv w:val="1"/>
      <w:marLeft w:val="0"/>
      <w:marRight w:val="0"/>
      <w:marTop w:val="0"/>
      <w:marBottom w:val="0"/>
      <w:divBdr>
        <w:top w:val="none" w:sz="0" w:space="0" w:color="auto"/>
        <w:left w:val="none" w:sz="0" w:space="0" w:color="auto"/>
        <w:bottom w:val="none" w:sz="0" w:space="0" w:color="auto"/>
        <w:right w:val="none" w:sz="0" w:space="0" w:color="auto"/>
      </w:divBdr>
    </w:div>
    <w:div w:id="1468086270">
      <w:bodyDiv w:val="1"/>
      <w:marLeft w:val="0"/>
      <w:marRight w:val="0"/>
      <w:marTop w:val="0"/>
      <w:marBottom w:val="0"/>
      <w:divBdr>
        <w:top w:val="none" w:sz="0" w:space="0" w:color="auto"/>
        <w:left w:val="none" w:sz="0" w:space="0" w:color="auto"/>
        <w:bottom w:val="none" w:sz="0" w:space="0" w:color="auto"/>
        <w:right w:val="none" w:sz="0" w:space="0" w:color="auto"/>
      </w:divBdr>
    </w:div>
    <w:div w:id="1476265575">
      <w:bodyDiv w:val="1"/>
      <w:marLeft w:val="0"/>
      <w:marRight w:val="0"/>
      <w:marTop w:val="0"/>
      <w:marBottom w:val="0"/>
      <w:divBdr>
        <w:top w:val="none" w:sz="0" w:space="0" w:color="auto"/>
        <w:left w:val="none" w:sz="0" w:space="0" w:color="auto"/>
        <w:bottom w:val="none" w:sz="0" w:space="0" w:color="auto"/>
        <w:right w:val="none" w:sz="0" w:space="0" w:color="auto"/>
      </w:divBdr>
    </w:div>
    <w:div w:id="1479111263">
      <w:bodyDiv w:val="1"/>
      <w:marLeft w:val="0"/>
      <w:marRight w:val="0"/>
      <w:marTop w:val="0"/>
      <w:marBottom w:val="0"/>
      <w:divBdr>
        <w:top w:val="none" w:sz="0" w:space="0" w:color="auto"/>
        <w:left w:val="none" w:sz="0" w:space="0" w:color="auto"/>
        <w:bottom w:val="none" w:sz="0" w:space="0" w:color="auto"/>
        <w:right w:val="none" w:sz="0" w:space="0" w:color="auto"/>
      </w:divBdr>
    </w:div>
    <w:div w:id="1481389842">
      <w:bodyDiv w:val="1"/>
      <w:marLeft w:val="0"/>
      <w:marRight w:val="0"/>
      <w:marTop w:val="0"/>
      <w:marBottom w:val="0"/>
      <w:divBdr>
        <w:top w:val="none" w:sz="0" w:space="0" w:color="auto"/>
        <w:left w:val="none" w:sz="0" w:space="0" w:color="auto"/>
        <w:bottom w:val="none" w:sz="0" w:space="0" w:color="auto"/>
        <w:right w:val="none" w:sz="0" w:space="0" w:color="auto"/>
      </w:divBdr>
    </w:div>
    <w:div w:id="1579368773">
      <w:bodyDiv w:val="1"/>
      <w:marLeft w:val="0"/>
      <w:marRight w:val="0"/>
      <w:marTop w:val="0"/>
      <w:marBottom w:val="0"/>
      <w:divBdr>
        <w:top w:val="none" w:sz="0" w:space="0" w:color="auto"/>
        <w:left w:val="none" w:sz="0" w:space="0" w:color="auto"/>
        <w:bottom w:val="none" w:sz="0" w:space="0" w:color="auto"/>
        <w:right w:val="none" w:sz="0" w:space="0" w:color="auto"/>
      </w:divBdr>
    </w:div>
    <w:div w:id="1612317071">
      <w:bodyDiv w:val="1"/>
      <w:marLeft w:val="0"/>
      <w:marRight w:val="0"/>
      <w:marTop w:val="0"/>
      <w:marBottom w:val="0"/>
      <w:divBdr>
        <w:top w:val="none" w:sz="0" w:space="0" w:color="auto"/>
        <w:left w:val="none" w:sz="0" w:space="0" w:color="auto"/>
        <w:bottom w:val="none" w:sz="0" w:space="0" w:color="auto"/>
        <w:right w:val="none" w:sz="0" w:space="0" w:color="auto"/>
      </w:divBdr>
    </w:div>
    <w:div w:id="1617982435">
      <w:bodyDiv w:val="1"/>
      <w:marLeft w:val="0"/>
      <w:marRight w:val="0"/>
      <w:marTop w:val="0"/>
      <w:marBottom w:val="0"/>
      <w:divBdr>
        <w:top w:val="none" w:sz="0" w:space="0" w:color="auto"/>
        <w:left w:val="none" w:sz="0" w:space="0" w:color="auto"/>
        <w:bottom w:val="none" w:sz="0" w:space="0" w:color="auto"/>
        <w:right w:val="none" w:sz="0" w:space="0" w:color="auto"/>
      </w:divBdr>
    </w:div>
    <w:div w:id="1622957928">
      <w:bodyDiv w:val="1"/>
      <w:marLeft w:val="0"/>
      <w:marRight w:val="0"/>
      <w:marTop w:val="0"/>
      <w:marBottom w:val="0"/>
      <w:divBdr>
        <w:top w:val="none" w:sz="0" w:space="0" w:color="auto"/>
        <w:left w:val="none" w:sz="0" w:space="0" w:color="auto"/>
        <w:bottom w:val="none" w:sz="0" w:space="0" w:color="auto"/>
        <w:right w:val="none" w:sz="0" w:space="0" w:color="auto"/>
      </w:divBdr>
    </w:div>
    <w:div w:id="1662736578">
      <w:bodyDiv w:val="1"/>
      <w:marLeft w:val="0"/>
      <w:marRight w:val="0"/>
      <w:marTop w:val="0"/>
      <w:marBottom w:val="0"/>
      <w:divBdr>
        <w:top w:val="none" w:sz="0" w:space="0" w:color="auto"/>
        <w:left w:val="none" w:sz="0" w:space="0" w:color="auto"/>
        <w:bottom w:val="none" w:sz="0" w:space="0" w:color="auto"/>
        <w:right w:val="none" w:sz="0" w:space="0" w:color="auto"/>
      </w:divBdr>
    </w:div>
    <w:div w:id="1716655843">
      <w:bodyDiv w:val="1"/>
      <w:marLeft w:val="0"/>
      <w:marRight w:val="0"/>
      <w:marTop w:val="0"/>
      <w:marBottom w:val="0"/>
      <w:divBdr>
        <w:top w:val="none" w:sz="0" w:space="0" w:color="auto"/>
        <w:left w:val="none" w:sz="0" w:space="0" w:color="auto"/>
        <w:bottom w:val="none" w:sz="0" w:space="0" w:color="auto"/>
        <w:right w:val="none" w:sz="0" w:space="0" w:color="auto"/>
      </w:divBdr>
    </w:div>
    <w:div w:id="1740974853">
      <w:bodyDiv w:val="1"/>
      <w:marLeft w:val="0"/>
      <w:marRight w:val="0"/>
      <w:marTop w:val="0"/>
      <w:marBottom w:val="0"/>
      <w:divBdr>
        <w:top w:val="none" w:sz="0" w:space="0" w:color="auto"/>
        <w:left w:val="none" w:sz="0" w:space="0" w:color="auto"/>
        <w:bottom w:val="none" w:sz="0" w:space="0" w:color="auto"/>
        <w:right w:val="none" w:sz="0" w:space="0" w:color="auto"/>
      </w:divBdr>
    </w:div>
    <w:div w:id="1752849198">
      <w:bodyDiv w:val="1"/>
      <w:marLeft w:val="0"/>
      <w:marRight w:val="0"/>
      <w:marTop w:val="0"/>
      <w:marBottom w:val="0"/>
      <w:divBdr>
        <w:top w:val="none" w:sz="0" w:space="0" w:color="auto"/>
        <w:left w:val="none" w:sz="0" w:space="0" w:color="auto"/>
        <w:bottom w:val="none" w:sz="0" w:space="0" w:color="auto"/>
        <w:right w:val="none" w:sz="0" w:space="0" w:color="auto"/>
      </w:divBdr>
    </w:div>
    <w:div w:id="1762987824">
      <w:bodyDiv w:val="1"/>
      <w:marLeft w:val="0"/>
      <w:marRight w:val="0"/>
      <w:marTop w:val="0"/>
      <w:marBottom w:val="0"/>
      <w:divBdr>
        <w:top w:val="none" w:sz="0" w:space="0" w:color="auto"/>
        <w:left w:val="none" w:sz="0" w:space="0" w:color="auto"/>
        <w:bottom w:val="none" w:sz="0" w:space="0" w:color="auto"/>
        <w:right w:val="none" w:sz="0" w:space="0" w:color="auto"/>
      </w:divBdr>
    </w:div>
    <w:div w:id="1776048528">
      <w:bodyDiv w:val="1"/>
      <w:marLeft w:val="0"/>
      <w:marRight w:val="0"/>
      <w:marTop w:val="0"/>
      <w:marBottom w:val="0"/>
      <w:divBdr>
        <w:top w:val="none" w:sz="0" w:space="0" w:color="auto"/>
        <w:left w:val="none" w:sz="0" w:space="0" w:color="auto"/>
        <w:bottom w:val="none" w:sz="0" w:space="0" w:color="auto"/>
        <w:right w:val="none" w:sz="0" w:space="0" w:color="auto"/>
      </w:divBdr>
    </w:div>
    <w:div w:id="1777361493">
      <w:bodyDiv w:val="1"/>
      <w:marLeft w:val="0"/>
      <w:marRight w:val="0"/>
      <w:marTop w:val="0"/>
      <w:marBottom w:val="0"/>
      <w:divBdr>
        <w:top w:val="none" w:sz="0" w:space="0" w:color="auto"/>
        <w:left w:val="none" w:sz="0" w:space="0" w:color="auto"/>
        <w:bottom w:val="none" w:sz="0" w:space="0" w:color="auto"/>
        <w:right w:val="none" w:sz="0" w:space="0" w:color="auto"/>
      </w:divBdr>
    </w:div>
    <w:div w:id="1783188794">
      <w:bodyDiv w:val="1"/>
      <w:marLeft w:val="0"/>
      <w:marRight w:val="0"/>
      <w:marTop w:val="0"/>
      <w:marBottom w:val="0"/>
      <w:divBdr>
        <w:top w:val="none" w:sz="0" w:space="0" w:color="auto"/>
        <w:left w:val="none" w:sz="0" w:space="0" w:color="auto"/>
        <w:bottom w:val="none" w:sz="0" w:space="0" w:color="auto"/>
        <w:right w:val="none" w:sz="0" w:space="0" w:color="auto"/>
      </w:divBdr>
    </w:div>
    <w:div w:id="1787314409">
      <w:bodyDiv w:val="1"/>
      <w:marLeft w:val="0"/>
      <w:marRight w:val="0"/>
      <w:marTop w:val="0"/>
      <w:marBottom w:val="0"/>
      <w:divBdr>
        <w:top w:val="none" w:sz="0" w:space="0" w:color="auto"/>
        <w:left w:val="none" w:sz="0" w:space="0" w:color="auto"/>
        <w:bottom w:val="none" w:sz="0" w:space="0" w:color="auto"/>
        <w:right w:val="none" w:sz="0" w:space="0" w:color="auto"/>
      </w:divBdr>
    </w:div>
    <w:div w:id="1790733628">
      <w:bodyDiv w:val="1"/>
      <w:marLeft w:val="0"/>
      <w:marRight w:val="0"/>
      <w:marTop w:val="0"/>
      <w:marBottom w:val="0"/>
      <w:divBdr>
        <w:top w:val="none" w:sz="0" w:space="0" w:color="auto"/>
        <w:left w:val="none" w:sz="0" w:space="0" w:color="auto"/>
        <w:bottom w:val="none" w:sz="0" w:space="0" w:color="auto"/>
        <w:right w:val="none" w:sz="0" w:space="0" w:color="auto"/>
      </w:divBdr>
    </w:div>
    <w:div w:id="1803307082">
      <w:bodyDiv w:val="1"/>
      <w:marLeft w:val="0"/>
      <w:marRight w:val="0"/>
      <w:marTop w:val="0"/>
      <w:marBottom w:val="0"/>
      <w:divBdr>
        <w:top w:val="none" w:sz="0" w:space="0" w:color="auto"/>
        <w:left w:val="none" w:sz="0" w:space="0" w:color="auto"/>
        <w:bottom w:val="none" w:sz="0" w:space="0" w:color="auto"/>
        <w:right w:val="none" w:sz="0" w:space="0" w:color="auto"/>
      </w:divBdr>
    </w:div>
    <w:div w:id="1841238621">
      <w:bodyDiv w:val="1"/>
      <w:marLeft w:val="0"/>
      <w:marRight w:val="0"/>
      <w:marTop w:val="0"/>
      <w:marBottom w:val="0"/>
      <w:divBdr>
        <w:top w:val="none" w:sz="0" w:space="0" w:color="auto"/>
        <w:left w:val="none" w:sz="0" w:space="0" w:color="auto"/>
        <w:bottom w:val="none" w:sz="0" w:space="0" w:color="auto"/>
        <w:right w:val="none" w:sz="0" w:space="0" w:color="auto"/>
      </w:divBdr>
    </w:div>
    <w:div w:id="1846551349">
      <w:bodyDiv w:val="1"/>
      <w:marLeft w:val="0"/>
      <w:marRight w:val="0"/>
      <w:marTop w:val="0"/>
      <w:marBottom w:val="0"/>
      <w:divBdr>
        <w:top w:val="none" w:sz="0" w:space="0" w:color="auto"/>
        <w:left w:val="none" w:sz="0" w:space="0" w:color="auto"/>
        <w:bottom w:val="none" w:sz="0" w:space="0" w:color="auto"/>
        <w:right w:val="none" w:sz="0" w:space="0" w:color="auto"/>
      </w:divBdr>
    </w:div>
    <w:div w:id="1873640773">
      <w:bodyDiv w:val="1"/>
      <w:marLeft w:val="0"/>
      <w:marRight w:val="0"/>
      <w:marTop w:val="0"/>
      <w:marBottom w:val="0"/>
      <w:divBdr>
        <w:top w:val="none" w:sz="0" w:space="0" w:color="auto"/>
        <w:left w:val="none" w:sz="0" w:space="0" w:color="auto"/>
        <w:bottom w:val="none" w:sz="0" w:space="0" w:color="auto"/>
        <w:right w:val="none" w:sz="0" w:space="0" w:color="auto"/>
      </w:divBdr>
    </w:div>
    <w:div w:id="1887251185">
      <w:bodyDiv w:val="1"/>
      <w:marLeft w:val="0"/>
      <w:marRight w:val="0"/>
      <w:marTop w:val="0"/>
      <w:marBottom w:val="0"/>
      <w:divBdr>
        <w:top w:val="none" w:sz="0" w:space="0" w:color="auto"/>
        <w:left w:val="none" w:sz="0" w:space="0" w:color="auto"/>
        <w:bottom w:val="none" w:sz="0" w:space="0" w:color="auto"/>
        <w:right w:val="none" w:sz="0" w:space="0" w:color="auto"/>
      </w:divBdr>
    </w:div>
    <w:div w:id="1974679531">
      <w:bodyDiv w:val="1"/>
      <w:marLeft w:val="0"/>
      <w:marRight w:val="0"/>
      <w:marTop w:val="0"/>
      <w:marBottom w:val="0"/>
      <w:divBdr>
        <w:top w:val="none" w:sz="0" w:space="0" w:color="auto"/>
        <w:left w:val="none" w:sz="0" w:space="0" w:color="auto"/>
        <w:bottom w:val="none" w:sz="0" w:space="0" w:color="auto"/>
        <w:right w:val="none" w:sz="0" w:space="0" w:color="auto"/>
      </w:divBdr>
    </w:div>
    <w:div w:id="1979727058">
      <w:bodyDiv w:val="1"/>
      <w:marLeft w:val="0"/>
      <w:marRight w:val="0"/>
      <w:marTop w:val="0"/>
      <w:marBottom w:val="0"/>
      <w:divBdr>
        <w:top w:val="none" w:sz="0" w:space="0" w:color="auto"/>
        <w:left w:val="none" w:sz="0" w:space="0" w:color="auto"/>
        <w:bottom w:val="none" w:sz="0" w:space="0" w:color="auto"/>
        <w:right w:val="none" w:sz="0" w:space="0" w:color="auto"/>
      </w:divBdr>
    </w:div>
    <w:div w:id="2002812532">
      <w:bodyDiv w:val="1"/>
      <w:marLeft w:val="0"/>
      <w:marRight w:val="0"/>
      <w:marTop w:val="0"/>
      <w:marBottom w:val="0"/>
      <w:divBdr>
        <w:top w:val="none" w:sz="0" w:space="0" w:color="auto"/>
        <w:left w:val="none" w:sz="0" w:space="0" w:color="auto"/>
        <w:bottom w:val="none" w:sz="0" w:space="0" w:color="auto"/>
        <w:right w:val="none" w:sz="0" w:space="0" w:color="auto"/>
      </w:divBdr>
    </w:div>
    <w:div w:id="2007976666">
      <w:bodyDiv w:val="1"/>
      <w:marLeft w:val="0"/>
      <w:marRight w:val="0"/>
      <w:marTop w:val="0"/>
      <w:marBottom w:val="0"/>
      <w:divBdr>
        <w:top w:val="none" w:sz="0" w:space="0" w:color="auto"/>
        <w:left w:val="none" w:sz="0" w:space="0" w:color="auto"/>
        <w:bottom w:val="none" w:sz="0" w:space="0" w:color="auto"/>
        <w:right w:val="none" w:sz="0" w:space="0" w:color="auto"/>
      </w:divBdr>
    </w:div>
    <w:div w:id="2019382813">
      <w:bodyDiv w:val="1"/>
      <w:marLeft w:val="0"/>
      <w:marRight w:val="0"/>
      <w:marTop w:val="0"/>
      <w:marBottom w:val="0"/>
      <w:divBdr>
        <w:top w:val="none" w:sz="0" w:space="0" w:color="auto"/>
        <w:left w:val="none" w:sz="0" w:space="0" w:color="auto"/>
        <w:bottom w:val="none" w:sz="0" w:space="0" w:color="auto"/>
        <w:right w:val="none" w:sz="0" w:space="0" w:color="auto"/>
      </w:divBdr>
    </w:div>
    <w:div w:id="2020737937">
      <w:bodyDiv w:val="1"/>
      <w:marLeft w:val="0"/>
      <w:marRight w:val="0"/>
      <w:marTop w:val="0"/>
      <w:marBottom w:val="0"/>
      <w:divBdr>
        <w:top w:val="none" w:sz="0" w:space="0" w:color="auto"/>
        <w:left w:val="none" w:sz="0" w:space="0" w:color="auto"/>
        <w:bottom w:val="none" w:sz="0" w:space="0" w:color="auto"/>
        <w:right w:val="none" w:sz="0" w:space="0" w:color="auto"/>
      </w:divBdr>
    </w:div>
    <w:div w:id="2042973091">
      <w:bodyDiv w:val="1"/>
      <w:marLeft w:val="0"/>
      <w:marRight w:val="0"/>
      <w:marTop w:val="0"/>
      <w:marBottom w:val="0"/>
      <w:divBdr>
        <w:top w:val="none" w:sz="0" w:space="0" w:color="auto"/>
        <w:left w:val="none" w:sz="0" w:space="0" w:color="auto"/>
        <w:bottom w:val="none" w:sz="0" w:space="0" w:color="auto"/>
        <w:right w:val="none" w:sz="0" w:space="0" w:color="auto"/>
      </w:divBdr>
    </w:div>
    <w:div w:id="2058045682">
      <w:bodyDiv w:val="1"/>
      <w:marLeft w:val="0"/>
      <w:marRight w:val="0"/>
      <w:marTop w:val="0"/>
      <w:marBottom w:val="0"/>
      <w:divBdr>
        <w:top w:val="none" w:sz="0" w:space="0" w:color="auto"/>
        <w:left w:val="none" w:sz="0" w:space="0" w:color="auto"/>
        <w:bottom w:val="none" w:sz="0" w:space="0" w:color="auto"/>
        <w:right w:val="none" w:sz="0" w:space="0" w:color="auto"/>
      </w:divBdr>
    </w:div>
    <w:div w:id="2113164059">
      <w:bodyDiv w:val="1"/>
      <w:marLeft w:val="0"/>
      <w:marRight w:val="0"/>
      <w:marTop w:val="0"/>
      <w:marBottom w:val="0"/>
      <w:divBdr>
        <w:top w:val="none" w:sz="0" w:space="0" w:color="auto"/>
        <w:left w:val="none" w:sz="0" w:space="0" w:color="auto"/>
        <w:bottom w:val="none" w:sz="0" w:space="0" w:color="auto"/>
        <w:right w:val="none" w:sz="0" w:space="0" w:color="auto"/>
      </w:divBdr>
    </w:div>
    <w:div w:id="2118713762">
      <w:bodyDiv w:val="1"/>
      <w:marLeft w:val="0"/>
      <w:marRight w:val="0"/>
      <w:marTop w:val="0"/>
      <w:marBottom w:val="0"/>
      <w:divBdr>
        <w:top w:val="none" w:sz="0" w:space="0" w:color="auto"/>
        <w:left w:val="none" w:sz="0" w:space="0" w:color="auto"/>
        <w:bottom w:val="none" w:sz="0" w:space="0" w:color="auto"/>
        <w:right w:val="none" w:sz="0" w:space="0" w:color="auto"/>
      </w:divBdr>
    </w:div>
    <w:div w:id="2128767098">
      <w:bodyDiv w:val="1"/>
      <w:marLeft w:val="0"/>
      <w:marRight w:val="0"/>
      <w:marTop w:val="0"/>
      <w:marBottom w:val="0"/>
      <w:divBdr>
        <w:top w:val="none" w:sz="0" w:space="0" w:color="auto"/>
        <w:left w:val="none" w:sz="0" w:space="0" w:color="auto"/>
        <w:bottom w:val="none" w:sz="0" w:space="0" w:color="auto"/>
        <w:right w:val="none" w:sz="0" w:space="0" w:color="auto"/>
      </w:divBdr>
    </w:div>
    <w:div w:id="2140567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0A0E8-10EF-4265-9D65-4C377455E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5680</Words>
  <Characters>34540</Characters>
  <Application>Microsoft Office Word</Application>
  <DocSecurity>0</DocSecurity>
  <Lines>933</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deepti varsha</dc:creator>
  <cp:keywords/>
  <dc:description/>
  <cp:lastModifiedBy>deepti varsha</cp:lastModifiedBy>
  <cp:revision>2</cp:revision>
  <cp:lastPrinted>2024-08-27T19:32:00Z</cp:lastPrinted>
  <dcterms:created xsi:type="dcterms:W3CDTF">2025-01-06T04:08:00Z</dcterms:created>
  <dcterms:modified xsi:type="dcterms:W3CDTF">2025-01-06T04:08:00Z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143230c2-581f-4f94-9973-909bf52a49c1</vt:lpwstr>
  </property>
</Properties>
</file>