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6BD" w:rsidRDefault="00844F46" w:rsidP="00FA06BD">
      <w:pPr>
        <w:jc w:val="both"/>
        <w:rPr>
          <w:rFonts w:ascii="Times New Roman" w:hAnsi="Times New Roman" w:cs="Times New Roman"/>
          <w:b/>
          <w:sz w:val="40"/>
          <w:szCs w:val="40"/>
        </w:rPr>
      </w:pPr>
      <w:r w:rsidRPr="007F2D24">
        <w:rPr>
          <w:rFonts w:ascii="Times New Roman" w:hAnsi="Times New Roman" w:cs="Times New Roman"/>
          <w:b/>
          <w:sz w:val="40"/>
          <w:szCs w:val="40"/>
        </w:rPr>
        <w:t xml:space="preserve">Sickle Cell </w:t>
      </w:r>
      <w:r w:rsidR="00FD760A">
        <w:rPr>
          <w:rFonts w:ascii="Times New Roman" w:hAnsi="Times New Roman" w:cs="Times New Roman"/>
          <w:b/>
          <w:sz w:val="40"/>
          <w:szCs w:val="40"/>
        </w:rPr>
        <w:t>Anemia</w:t>
      </w:r>
      <w:r w:rsidRPr="007F2D24">
        <w:rPr>
          <w:rFonts w:ascii="Times New Roman" w:hAnsi="Times New Roman" w:cs="Times New Roman"/>
          <w:b/>
          <w:sz w:val="40"/>
          <w:szCs w:val="40"/>
        </w:rPr>
        <w:t xml:space="preserve"> </w:t>
      </w:r>
      <w:r w:rsidR="00BC60AB">
        <w:rPr>
          <w:rFonts w:ascii="Times New Roman" w:hAnsi="Times New Roman" w:cs="Times New Roman"/>
          <w:b/>
          <w:sz w:val="40"/>
          <w:szCs w:val="40"/>
        </w:rPr>
        <w:t>in India: Challenges, Awareness</w:t>
      </w:r>
      <w:bookmarkStart w:id="0" w:name="_GoBack"/>
      <w:bookmarkEnd w:id="0"/>
      <w:r w:rsidRPr="007F2D24">
        <w:rPr>
          <w:rFonts w:ascii="Times New Roman" w:hAnsi="Times New Roman" w:cs="Times New Roman"/>
          <w:b/>
          <w:sz w:val="40"/>
          <w:szCs w:val="40"/>
        </w:rPr>
        <w:t xml:space="preserve"> and Management</w:t>
      </w:r>
      <w:r w:rsidR="00FA06BD">
        <w:rPr>
          <w:rFonts w:ascii="Times New Roman" w:hAnsi="Times New Roman" w:cs="Times New Roman"/>
          <w:b/>
          <w:sz w:val="40"/>
          <w:szCs w:val="40"/>
        </w:rPr>
        <w:t xml:space="preserve">                 </w:t>
      </w:r>
    </w:p>
    <w:p w:rsidR="00AF2401" w:rsidRDefault="00AF2401" w:rsidP="00C17A63">
      <w:pPr>
        <w:ind w:right="1371"/>
        <w:jc w:val="center"/>
        <w:rPr>
          <w:rFonts w:ascii="Times New Roman" w:hAnsi="Times New Roman" w:cs="Times New Roman"/>
          <w:sz w:val="32"/>
          <w:szCs w:val="32"/>
        </w:rPr>
      </w:pPr>
      <w:r>
        <w:rPr>
          <w:rFonts w:ascii="Times New Roman" w:hAnsi="Times New Roman" w:cs="Times New Roman"/>
          <w:sz w:val="32"/>
          <w:szCs w:val="32"/>
        </w:rPr>
        <w:t>Bharat Pareek</w:t>
      </w:r>
      <w:r w:rsidR="00C17A63" w:rsidRPr="00C17A63">
        <w:rPr>
          <w:rFonts w:ascii="Times New Roman" w:hAnsi="Times New Roman" w:cs="Times New Roman"/>
          <w:sz w:val="32"/>
          <w:szCs w:val="32"/>
          <w:vertAlign w:val="superscript"/>
        </w:rPr>
        <w:t>1</w:t>
      </w:r>
      <w:r w:rsidR="00FA06BD">
        <w:rPr>
          <w:rFonts w:ascii="Times New Roman" w:hAnsi="Times New Roman" w:cs="Times New Roman"/>
          <w:sz w:val="32"/>
          <w:szCs w:val="32"/>
        </w:rPr>
        <w:t>,</w:t>
      </w:r>
      <w:r w:rsidR="00C17A63">
        <w:rPr>
          <w:rFonts w:ascii="Times New Roman" w:hAnsi="Times New Roman" w:cs="Times New Roman"/>
          <w:sz w:val="32"/>
          <w:szCs w:val="32"/>
        </w:rPr>
        <w:t xml:space="preserve"> </w:t>
      </w:r>
      <w:r>
        <w:rPr>
          <w:rFonts w:ascii="Times New Roman" w:hAnsi="Times New Roman" w:cs="Times New Roman"/>
          <w:sz w:val="32"/>
          <w:szCs w:val="32"/>
        </w:rPr>
        <w:t>Sandip Ashok Bodakhe</w:t>
      </w:r>
      <w:r w:rsidR="00C17A63" w:rsidRPr="00C17A63">
        <w:rPr>
          <w:rFonts w:ascii="Times New Roman" w:hAnsi="Times New Roman" w:cs="Times New Roman"/>
          <w:sz w:val="32"/>
          <w:szCs w:val="32"/>
          <w:vertAlign w:val="superscript"/>
        </w:rPr>
        <w:t>2</w:t>
      </w:r>
    </w:p>
    <w:p w:rsidR="00C17A63" w:rsidRDefault="00C17A63" w:rsidP="00C17A63">
      <w:pPr>
        <w:ind w:right="1371"/>
        <w:jc w:val="center"/>
        <w:rPr>
          <w:rFonts w:ascii="Times New Roman" w:hAnsi="Times New Roman" w:cs="Times New Roman"/>
          <w:sz w:val="32"/>
          <w:szCs w:val="32"/>
        </w:rPr>
      </w:pPr>
      <w:r w:rsidRPr="00C17A63">
        <w:rPr>
          <w:rFonts w:ascii="Times New Roman" w:hAnsi="Times New Roman" w:cs="Times New Roman"/>
          <w:sz w:val="32"/>
          <w:szCs w:val="32"/>
          <w:vertAlign w:val="superscript"/>
        </w:rPr>
        <w:t>12</w:t>
      </w:r>
      <w:r w:rsidR="00FA06BD">
        <w:rPr>
          <w:rFonts w:ascii="Times New Roman" w:hAnsi="Times New Roman" w:cs="Times New Roman"/>
          <w:sz w:val="32"/>
          <w:szCs w:val="32"/>
        </w:rPr>
        <w:t>Medical Student</w:t>
      </w:r>
      <w:r>
        <w:rPr>
          <w:rFonts w:ascii="Times New Roman" w:hAnsi="Times New Roman" w:cs="Times New Roman"/>
          <w:sz w:val="32"/>
          <w:szCs w:val="32"/>
        </w:rPr>
        <w:t>s, Department of Public Health,</w:t>
      </w:r>
    </w:p>
    <w:p w:rsidR="00FA06BD" w:rsidRDefault="00FA06BD" w:rsidP="00C17A63">
      <w:pPr>
        <w:ind w:right="1371"/>
        <w:jc w:val="center"/>
        <w:rPr>
          <w:rFonts w:ascii="Times New Roman" w:hAnsi="Times New Roman" w:cs="Times New Roman"/>
          <w:sz w:val="32"/>
          <w:szCs w:val="32"/>
        </w:rPr>
      </w:pPr>
      <w:r>
        <w:rPr>
          <w:rFonts w:ascii="Times New Roman" w:hAnsi="Times New Roman" w:cs="Times New Roman"/>
          <w:sz w:val="32"/>
          <w:szCs w:val="32"/>
        </w:rPr>
        <w:t>Osh State Medical University</w:t>
      </w:r>
    </w:p>
    <w:p w:rsidR="00844F46" w:rsidRPr="007F2D24" w:rsidRDefault="00844F46" w:rsidP="00C17A63">
      <w:pPr>
        <w:jc w:val="center"/>
        <w:rPr>
          <w:rFonts w:ascii="Times New Roman" w:hAnsi="Times New Roman" w:cs="Times New Roman"/>
          <w:b/>
          <w:sz w:val="32"/>
          <w:szCs w:val="32"/>
        </w:rPr>
      </w:pPr>
      <w:r w:rsidRPr="007F2D24">
        <w:rPr>
          <w:rFonts w:ascii="Times New Roman" w:hAnsi="Times New Roman" w:cs="Times New Roman"/>
          <w:b/>
          <w:sz w:val="32"/>
          <w:szCs w:val="32"/>
        </w:rPr>
        <w:t>Abstract</w:t>
      </w:r>
    </w:p>
    <w:p w:rsidR="00B05D15" w:rsidRPr="00B05D15" w:rsidRDefault="00FD760A" w:rsidP="00B05D15">
      <w:pPr>
        <w:rPr>
          <w:rFonts w:ascii="Times New Roman" w:hAnsi="Times New Roman" w:cs="Times New Roman"/>
          <w:sz w:val="32"/>
          <w:szCs w:val="32"/>
        </w:rPr>
      </w:pPr>
      <w:r>
        <w:rPr>
          <w:rFonts w:ascii="Times New Roman" w:hAnsi="Times New Roman" w:cs="Times New Roman"/>
          <w:sz w:val="32"/>
          <w:szCs w:val="32"/>
        </w:rPr>
        <w:t>Sickle Cell An</w:t>
      </w:r>
      <w:r w:rsidR="00844F46" w:rsidRPr="007F2D24">
        <w:rPr>
          <w:rFonts w:ascii="Times New Roman" w:hAnsi="Times New Roman" w:cs="Times New Roman"/>
          <w:sz w:val="32"/>
          <w:szCs w:val="32"/>
        </w:rPr>
        <w:t xml:space="preserve">emia </w:t>
      </w:r>
      <w:r w:rsidR="00B05D15" w:rsidRPr="00B05D15">
        <w:rPr>
          <w:rFonts w:ascii="Times New Roman" w:hAnsi="Times New Roman" w:cs="Times New Roman"/>
          <w:sz w:val="32"/>
          <w:szCs w:val="32"/>
        </w:rPr>
        <w:t xml:space="preserve">(SCA) is a genetic blood disorder brought about by a mutation within the haemoglobin gene. It expresses itself through the generation of abnormal haemoglobin known as </w:t>
      </w:r>
      <w:proofErr w:type="spellStart"/>
      <w:r w:rsidR="00B05D15" w:rsidRPr="00B05D15">
        <w:rPr>
          <w:rFonts w:ascii="Times New Roman" w:hAnsi="Times New Roman" w:cs="Times New Roman"/>
          <w:sz w:val="32"/>
          <w:szCs w:val="32"/>
        </w:rPr>
        <w:t>HbS</w:t>
      </w:r>
      <w:proofErr w:type="spellEnd"/>
      <w:r w:rsidR="00B05D15" w:rsidRPr="00B05D15">
        <w:rPr>
          <w:rFonts w:ascii="Times New Roman" w:hAnsi="Times New Roman" w:cs="Times New Roman"/>
          <w:sz w:val="32"/>
          <w:szCs w:val="32"/>
        </w:rPr>
        <w:t xml:space="preserve">, which changes the shape of the red blood cells into a characteristic sickle shape. This results in reduced oxygen-carrying capacity, painful crises, organ damage, and increased vulnerability to infections. The main geographic regions where SCA prevails include sub-Saharan Africa, the Mediterranean, and parts of Asia, with a high incidence in India among tribal populations. In India, around 2-3% of the population carries the sickle cell trait, while 0.2-0.4% is affected by the disease, although the prevalence rate is far higher in areas like Madhya Pradesh, Chhattisgarh, Gujarat, and Maharashtra. Despite being a genetic condition, the lack of awareness and delayed diagnosis, coupled with poor access to healthcare in rural areas, make SCA a major public health challenge. Management essentially consists of pain relief, blood transfusions, and the use of </w:t>
      </w:r>
      <w:proofErr w:type="spellStart"/>
      <w:r w:rsidR="00B05D15" w:rsidRPr="00B05D15">
        <w:rPr>
          <w:rFonts w:ascii="Times New Roman" w:hAnsi="Times New Roman" w:cs="Times New Roman"/>
          <w:sz w:val="32"/>
          <w:szCs w:val="32"/>
        </w:rPr>
        <w:t>hydroxyurea</w:t>
      </w:r>
      <w:proofErr w:type="spellEnd"/>
      <w:r w:rsidR="00B05D15" w:rsidRPr="00B05D15">
        <w:rPr>
          <w:rFonts w:ascii="Times New Roman" w:hAnsi="Times New Roman" w:cs="Times New Roman"/>
          <w:sz w:val="32"/>
          <w:szCs w:val="32"/>
        </w:rPr>
        <w:t xml:space="preserve">, while bone marrow transplantation is a curative option for selected cases. The effort of early diagnosis by various screening programs and genetic </w:t>
      </w:r>
      <w:r w:rsidR="00147552" w:rsidRPr="00B05D15">
        <w:rPr>
          <w:rFonts w:ascii="Times New Roman" w:hAnsi="Times New Roman" w:cs="Times New Roman"/>
          <w:sz w:val="32"/>
          <w:szCs w:val="32"/>
        </w:rPr>
        <w:t>counselling</w:t>
      </w:r>
      <w:r w:rsidR="00B05D15" w:rsidRPr="00B05D15">
        <w:rPr>
          <w:rFonts w:ascii="Times New Roman" w:hAnsi="Times New Roman" w:cs="Times New Roman"/>
          <w:sz w:val="32"/>
          <w:szCs w:val="32"/>
        </w:rPr>
        <w:t xml:space="preserve"> will help reduce the incidence and improve the quality of life. This review describes the prevalence, challenges in the management, and efforts at control of SCA in India, with emphasis on the need for increased access to healthcare and public awareness.</w:t>
      </w:r>
    </w:p>
    <w:p w:rsidR="00AF2401" w:rsidRPr="00C17A63" w:rsidRDefault="00B05D15" w:rsidP="00B05D15">
      <w:pPr>
        <w:rPr>
          <w:rFonts w:ascii="Times New Roman" w:hAnsi="Times New Roman" w:cs="Times New Roman"/>
          <w:b/>
          <w:sz w:val="32"/>
          <w:szCs w:val="32"/>
        </w:rPr>
      </w:pPr>
      <w:r w:rsidRPr="00B05D15">
        <w:rPr>
          <w:rFonts w:ascii="Times New Roman" w:hAnsi="Times New Roman" w:cs="Times New Roman"/>
          <w:b/>
          <w:sz w:val="32"/>
          <w:szCs w:val="32"/>
        </w:rPr>
        <w:t>Introduction</w:t>
      </w:r>
      <w:r w:rsidR="00C17A63">
        <w:rPr>
          <w:rFonts w:ascii="Times New Roman" w:hAnsi="Times New Roman" w:cs="Times New Roman"/>
          <w:b/>
          <w:sz w:val="32"/>
          <w:szCs w:val="32"/>
        </w:rPr>
        <w:t xml:space="preserve">                                                                                      </w:t>
      </w:r>
      <w:r w:rsidRPr="00B05D15">
        <w:rPr>
          <w:rFonts w:ascii="Times New Roman" w:hAnsi="Times New Roman" w:cs="Times New Roman"/>
          <w:sz w:val="32"/>
          <w:szCs w:val="32"/>
        </w:rPr>
        <w:t xml:space="preserve">SCA is a genetic blood disorder caused by the production of abnormal sickling </w:t>
      </w:r>
      <w:r w:rsidR="00147552" w:rsidRPr="00B05D15">
        <w:rPr>
          <w:rFonts w:ascii="Times New Roman" w:hAnsi="Times New Roman" w:cs="Times New Roman"/>
          <w:sz w:val="32"/>
          <w:szCs w:val="32"/>
        </w:rPr>
        <w:t>haemoglobin</w:t>
      </w:r>
      <w:r w:rsidRPr="00B05D15">
        <w:rPr>
          <w:rFonts w:ascii="Times New Roman" w:hAnsi="Times New Roman" w:cs="Times New Roman"/>
          <w:sz w:val="32"/>
          <w:szCs w:val="32"/>
        </w:rPr>
        <w:t xml:space="preserve">, which leads to the distortion of the RBCs into a </w:t>
      </w:r>
      <w:r w:rsidRPr="00B05D15">
        <w:rPr>
          <w:rFonts w:ascii="Times New Roman" w:hAnsi="Times New Roman" w:cs="Times New Roman"/>
          <w:sz w:val="32"/>
          <w:szCs w:val="32"/>
        </w:rPr>
        <w:lastRenderedPageBreak/>
        <w:t xml:space="preserve">sickle shape. This condition leads to a host of health-related problems, including pain, fatigue, organ damage, and increased risk of infections. Although Sickle Cell </w:t>
      </w:r>
      <w:r w:rsidR="00147552">
        <w:rPr>
          <w:rFonts w:ascii="Times New Roman" w:hAnsi="Times New Roman" w:cs="Times New Roman"/>
          <w:sz w:val="32"/>
          <w:szCs w:val="32"/>
        </w:rPr>
        <w:t>An</w:t>
      </w:r>
      <w:r w:rsidR="00147552" w:rsidRPr="00B05D15">
        <w:rPr>
          <w:rFonts w:ascii="Times New Roman" w:hAnsi="Times New Roman" w:cs="Times New Roman"/>
          <w:sz w:val="32"/>
          <w:szCs w:val="32"/>
        </w:rPr>
        <w:t>emia</w:t>
      </w:r>
      <w:r w:rsidRPr="00B05D15">
        <w:rPr>
          <w:rFonts w:ascii="Times New Roman" w:hAnsi="Times New Roman" w:cs="Times New Roman"/>
          <w:sz w:val="32"/>
          <w:szCs w:val="32"/>
        </w:rPr>
        <w:t xml:space="preserve"> is common in every part of the world, India shares a major burden of the disease, particularly in tribal populations. This review discusses the prevalence, genetics, </w:t>
      </w:r>
      <w:proofErr w:type="gramStart"/>
      <w:r w:rsidRPr="00B05D15">
        <w:rPr>
          <w:rFonts w:ascii="Times New Roman" w:hAnsi="Times New Roman" w:cs="Times New Roman"/>
          <w:sz w:val="32"/>
          <w:szCs w:val="32"/>
        </w:rPr>
        <w:t>challenges</w:t>
      </w:r>
      <w:proofErr w:type="gramEnd"/>
      <w:r w:rsidRPr="00B05D15">
        <w:rPr>
          <w:rFonts w:ascii="Times New Roman" w:hAnsi="Times New Roman" w:cs="Times New Roman"/>
          <w:sz w:val="32"/>
          <w:szCs w:val="32"/>
        </w:rPr>
        <w:t xml:space="preserve"> in management, and efforts toward a</w:t>
      </w:r>
      <w:r w:rsidR="00AF2401">
        <w:rPr>
          <w:rFonts w:ascii="Times New Roman" w:hAnsi="Times New Roman" w:cs="Times New Roman"/>
          <w:sz w:val="32"/>
          <w:szCs w:val="32"/>
        </w:rPr>
        <w:t>wareness and treatment in India.</w:t>
      </w:r>
    </w:p>
    <w:p w:rsidR="00B05D15" w:rsidRPr="00B05D15" w:rsidRDefault="00B05D15" w:rsidP="00B05D15">
      <w:pPr>
        <w:rPr>
          <w:rFonts w:ascii="Times New Roman" w:hAnsi="Times New Roman" w:cs="Times New Roman"/>
          <w:b/>
          <w:sz w:val="32"/>
          <w:szCs w:val="32"/>
        </w:rPr>
      </w:pPr>
      <w:r w:rsidRPr="00B05D15">
        <w:rPr>
          <w:rFonts w:ascii="Times New Roman" w:hAnsi="Times New Roman" w:cs="Times New Roman"/>
          <w:b/>
          <w:sz w:val="32"/>
          <w:szCs w:val="32"/>
        </w:rPr>
        <w:t xml:space="preserve">Prevalence of Sickle Cell </w:t>
      </w:r>
      <w:r w:rsidR="00147552">
        <w:rPr>
          <w:rFonts w:ascii="Times New Roman" w:hAnsi="Times New Roman" w:cs="Times New Roman"/>
          <w:b/>
          <w:sz w:val="32"/>
          <w:szCs w:val="32"/>
        </w:rPr>
        <w:t>An</w:t>
      </w:r>
      <w:r w:rsidR="00147552" w:rsidRPr="00B05D15">
        <w:rPr>
          <w:rFonts w:ascii="Times New Roman" w:hAnsi="Times New Roman" w:cs="Times New Roman"/>
          <w:b/>
          <w:sz w:val="32"/>
          <w:szCs w:val="32"/>
        </w:rPr>
        <w:t>emia</w:t>
      </w:r>
      <w:r w:rsidRPr="00B05D15">
        <w:rPr>
          <w:rFonts w:ascii="Times New Roman" w:hAnsi="Times New Roman" w:cs="Times New Roman"/>
          <w:b/>
          <w:sz w:val="32"/>
          <w:szCs w:val="32"/>
        </w:rPr>
        <w:t xml:space="preserve"> in India</w:t>
      </w:r>
    </w:p>
    <w:p w:rsidR="00B05D15" w:rsidRPr="00B05D15" w:rsidRDefault="00B05D15" w:rsidP="00B05D15">
      <w:pPr>
        <w:rPr>
          <w:rFonts w:ascii="Times New Roman" w:hAnsi="Times New Roman" w:cs="Times New Roman"/>
          <w:sz w:val="32"/>
          <w:szCs w:val="32"/>
        </w:rPr>
      </w:pPr>
      <w:r w:rsidRPr="00B05D15">
        <w:rPr>
          <w:rFonts w:ascii="Times New Roman" w:hAnsi="Times New Roman" w:cs="Times New Roman"/>
          <w:sz w:val="32"/>
          <w:szCs w:val="32"/>
        </w:rPr>
        <w:t>Sickle Cell Anemia mainly occurs in areas with consanguinity and in populations having genetic isolates. The prevalence of SCA among the tribal population is strikingly high, especially within states such as Madhya Pradesh, Chhattisgarh, Gujarat, Maharashtra, Odisha, Rajasthan, and Jharkhand. About 2-3% of Indians are carriers of the sickle cell trait, and 0.2-0.4% of the population is affected by this disease.</w:t>
      </w:r>
    </w:p>
    <w:p w:rsidR="00B05D15" w:rsidRPr="00B05D15" w:rsidRDefault="00B05D15" w:rsidP="00B05D15">
      <w:pPr>
        <w:rPr>
          <w:rFonts w:ascii="Times New Roman" w:hAnsi="Times New Roman" w:cs="Times New Roman"/>
          <w:sz w:val="32"/>
          <w:szCs w:val="32"/>
        </w:rPr>
      </w:pPr>
      <w:r w:rsidRPr="00B05D15">
        <w:rPr>
          <w:rFonts w:ascii="Times New Roman" w:hAnsi="Times New Roman" w:cs="Times New Roman"/>
          <w:sz w:val="32"/>
          <w:szCs w:val="32"/>
        </w:rPr>
        <w:t>In these areas, the genetic mutation that leads to SCA is more common because of evolutionary advantages. For example, the sickle cell trait provided resistance to malaria in regions that are endemic to the parasite, thus conferring a survival advantage. This advantage comes with increased disease rates when two sickle cell trait carriers have offspring.</w:t>
      </w:r>
    </w:p>
    <w:p w:rsidR="00B05D15" w:rsidRPr="00B05D15" w:rsidRDefault="00B05D15" w:rsidP="00B05D15">
      <w:pPr>
        <w:rPr>
          <w:rFonts w:ascii="Times New Roman" w:hAnsi="Times New Roman" w:cs="Times New Roman"/>
          <w:b/>
          <w:sz w:val="32"/>
          <w:szCs w:val="32"/>
        </w:rPr>
      </w:pPr>
      <w:r w:rsidRPr="00B05D15">
        <w:rPr>
          <w:rFonts w:ascii="Times New Roman" w:hAnsi="Times New Roman" w:cs="Times New Roman"/>
          <w:b/>
          <w:sz w:val="32"/>
          <w:szCs w:val="32"/>
        </w:rPr>
        <w:t>Genetic Basis and Pathophysiology</w:t>
      </w:r>
    </w:p>
    <w:p w:rsidR="00B05D15" w:rsidRPr="00B05D15" w:rsidRDefault="00B05D15" w:rsidP="00B05D15">
      <w:pPr>
        <w:rPr>
          <w:rFonts w:ascii="Times New Roman" w:hAnsi="Times New Roman" w:cs="Times New Roman"/>
          <w:b/>
          <w:sz w:val="32"/>
          <w:szCs w:val="32"/>
        </w:rPr>
      </w:pPr>
      <w:r w:rsidRPr="00B05D15">
        <w:rPr>
          <w:rFonts w:ascii="Times New Roman" w:hAnsi="Times New Roman" w:cs="Times New Roman"/>
          <w:sz w:val="32"/>
          <w:szCs w:val="32"/>
        </w:rPr>
        <w:t xml:space="preserve">Sickle Cell Anemia results from a mutation in the beta-globin gene, or HBB, on chromosome 11. In this case, the HBB mutation replaces glutamic acid with </w:t>
      </w:r>
      <w:proofErr w:type="spellStart"/>
      <w:r w:rsidRPr="00B05D15">
        <w:rPr>
          <w:rFonts w:ascii="Times New Roman" w:hAnsi="Times New Roman" w:cs="Times New Roman"/>
          <w:sz w:val="32"/>
          <w:szCs w:val="32"/>
        </w:rPr>
        <w:t>valine</w:t>
      </w:r>
      <w:proofErr w:type="spellEnd"/>
      <w:r w:rsidRPr="00B05D15">
        <w:rPr>
          <w:rFonts w:ascii="Times New Roman" w:hAnsi="Times New Roman" w:cs="Times New Roman"/>
          <w:sz w:val="32"/>
          <w:szCs w:val="32"/>
        </w:rPr>
        <w:t xml:space="preserve"> at position six in the beta-globin chain of </w:t>
      </w:r>
      <w:proofErr w:type="spellStart"/>
      <w:r w:rsidRPr="00B05D15">
        <w:rPr>
          <w:rFonts w:ascii="Times New Roman" w:hAnsi="Times New Roman" w:cs="Times New Roman"/>
          <w:sz w:val="32"/>
          <w:szCs w:val="32"/>
        </w:rPr>
        <w:t>hemoglobin</w:t>
      </w:r>
      <w:proofErr w:type="spellEnd"/>
      <w:r w:rsidRPr="00B05D15">
        <w:rPr>
          <w:rFonts w:ascii="Times New Roman" w:hAnsi="Times New Roman" w:cs="Times New Roman"/>
          <w:sz w:val="32"/>
          <w:szCs w:val="32"/>
        </w:rPr>
        <w:t xml:space="preserve">, which changes the properties of the </w:t>
      </w:r>
      <w:proofErr w:type="spellStart"/>
      <w:r w:rsidRPr="00B05D15">
        <w:rPr>
          <w:rFonts w:ascii="Times New Roman" w:hAnsi="Times New Roman" w:cs="Times New Roman"/>
          <w:sz w:val="32"/>
          <w:szCs w:val="32"/>
        </w:rPr>
        <w:t>hemoglobin</w:t>
      </w:r>
      <w:proofErr w:type="spellEnd"/>
      <w:r w:rsidRPr="00B05D15">
        <w:rPr>
          <w:rFonts w:ascii="Times New Roman" w:hAnsi="Times New Roman" w:cs="Times New Roman"/>
          <w:sz w:val="32"/>
          <w:szCs w:val="32"/>
        </w:rPr>
        <w:t xml:space="preserve"> molecule; under conditions of low oxygen, the deoxygenated sickle-shaped </w:t>
      </w:r>
      <w:proofErr w:type="spellStart"/>
      <w:r w:rsidRPr="00B05D15">
        <w:rPr>
          <w:rFonts w:ascii="Times New Roman" w:hAnsi="Times New Roman" w:cs="Times New Roman"/>
          <w:sz w:val="32"/>
          <w:szCs w:val="32"/>
        </w:rPr>
        <w:t>hemoglobin</w:t>
      </w:r>
      <w:proofErr w:type="spellEnd"/>
      <w:r w:rsidRPr="00B05D15">
        <w:rPr>
          <w:rFonts w:ascii="Times New Roman" w:hAnsi="Times New Roman" w:cs="Times New Roman"/>
          <w:sz w:val="32"/>
          <w:szCs w:val="32"/>
        </w:rPr>
        <w:t xml:space="preserve"> polymerizes and the red blood cells assume characteristic sickle shapes. These sickled cells are rigid and may block blood flow. The blockage of blood flow can cause painful crises, organ damage, and other complications. Symptoms and Complications SCA can be variable between individuals, but common symptoms include the following: Pain crises-acute episodes of severe </w:t>
      </w:r>
      <w:r w:rsidRPr="00B05D15">
        <w:rPr>
          <w:rFonts w:ascii="Times New Roman" w:hAnsi="Times New Roman" w:cs="Times New Roman"/>
          <w:sz w:val="32"/>
          <w:szCs w:val="32"/>
        </w:rPr>
        <w:lastRenderedPageBreak/>
        <w:t>pain, often in bones, chest, or abdomen Anemia-decreased number of red blood cells leading to symptoms of tiredness and generalized weakness Increased risk of infections, especially due to spleen dysfunction</w:t>
      </w:r>
      <w:r>
        <w:rPr>
          <w:rFonts w:ascii="Times New Roman" w:hAnsi="Times New Roman" w:cs="Times New Roman"/>
          <w:sz w:val="32"/>
          <w:szCs w:val="32"/>
        </w:rPr>
        <w:t xml:space="preserve">, </w:t>
      </w:r>
      <w:r w:rsidRPr="00B05D15">
        <w:rPr>
          <w:rFonts w:ascii="Times New Roman" w:hAnsi="Times New Roman" w:cs="Times New Roman"/>
          <w:sz w:val="32"/>
          <w:szCs w:val="32"/>
        </w:rPr>
        <w:t>Organ damage, especially to the liver, kidneys, lungs, and heart; stroke due to impaired blood flow in the brain; and delayed growth and development in children. If left untreated, SCA results in premature death, especially when there is no effective medical intervention.</w:t>
      </w:r>
    </w:p>
    <w:p w:rsidR="00B05D15" w:rsidRPr="00B05D15" w:rsidRDefault="00B05D15" w:rsidP="00B05D15">
      <w:pPr>
        <w:rPr>
          <w:rFonts w:ascii="Times New Roman" w:hAnsi="Times New Roman" w:cs="Times New Roman"/>
          <w:b/>
          <w:sz w:val="32"/>
          <w:szCs w:val="32"/>
        </w:rPr>
      </w:pPr>
      <w:r w:rsidRPr="00B05D15">
        <w:rPr>
          <w:rFonts w:ascii="Times New Roman" w:hAnsi="Times New Roman" w:cs="Times New Roman"/>
          <w:b/>
          <w:sz w:val="32"/>
          <w:szCs w:val="32"/>
        </w:rPr>
        <w:t xml:space="preserve"> Challenges in Diagnosis and Management</w:t>
      </w:r>
    </w:p>
    <w:p w:rsidR="0067327A" w:rsidRDefault="00B05D15" w:rsidP="00B05D15">
      <w:pPr>
        <w:rPr>
          <w:rFonts w:ascii="Times New Roman" w:hAnsi="Times New Roman" w:cs="Times New Roman"/>
          <w:sz w:val="32"/>
          <w:szCs w:val="32"/>
        </w:rPr>
      </w:pPr>
      <w:r w:rsidRPr="00B05D15">
        <w:rPr>
          <w:rFonts w:ascii="Times New Roman" w:hAnsi="Times New Roman" w:cs="Times New Roman"/>
          <w:sz w:val="32"/>
          <w:szCs w:val="32"/>
        </w:rPr>
        <w:t xml:space="preserve">• </w:t>
      </w:r>
      <w:r w:rsidRPr="0067327A">
        <w:rPr>
          <w:rFonts w:ascii="Times New Roman" w:hAnsi="Times New Roman" w:cs="Times New Roman"/>
          <w:i/>
          <w:sz w:val="32"/>
          <w:szCs w:val="32"/>
        </w:rPr>
        <w:t>Delayed Diagnosis</w:t>
      </w:r>
      <w:r w:rsidRPr="00B05D15">
        <w:rPr>
          <w:rFonts w:ascii="Times New Roman" w:hAnsi="Times New Roman" w:cs="Times New Roman"/>
          <w:sz w:val="32"/>
          <w:szCs w:val="32"/>
        </w:rPr>
        <w:t xml:space="preserve">: </w:t>
      </w:r>
    </w:p>
    <w:p w:rsidR="00B05D15" w:rsidRPr="00B05D15" w:rsidRDefault="00B05D15" w:rsidP="00B05D15">
      <w:pPr>
        <w:rPr>
          <w:rFonts w:ascii="Times New Roman" w:hAnsi="Times New Roman" w:cs="Times New Roman"/>
          <w:sz w:val="32"/>
          <w:szCs w:val="32"/>
        </w:rPr>
      </w:pPr>
      <w:r w:rsidRPr="00B05D15">
        <w:rPr>
          <w:rFonts w:ascii="Times New Roman" w:hAnsi="Times New Roman" w:cs="Times New Roman"/>
          <w:sz w:val="32"/>
          <w:szCs w:val="32"/>
        </w:rPr>
        <w:t>The diagnosis in SCA is often delayed because rural and tribal areas have insufficient facilities for healthcare, low levels of awareness, and also a lack of early screening. This results in many instances when the disease is usually identified only during acute attacks or after complications have arisen.</w:t>
      </w:r>
    </w:p>
    <w:p w:rsidR="0067327A" w:rsidRDefault="0067327A" w:rsidP="00B05D15">
      <w:pPr>
        <w:rPr>
          <w:rFonts w:ascii="Times New Roman" w:hAnsi="Times New Roman" w:cs="Times New Roman"/>
          <w:sz w:val="32"/>
          <w:szCs w:val="32"/>
        </w:rPr>
      </w:pPr>
      <w:r>
        <w:rPr>
          <w:rFonts w:ascii="Times New Roman" w:hAnsi="Times New Roman" w:cs="Times New Roman"/>
          <w:sz w:val="32"/>
          <w:szCs w:val="32"/>
        </w:rPr>
        <w:t>•</w:t>
      </w:r>
      <w:r w:rsidR="00B05D15" w:rsidRPr="0067327A">
        <w:rPr>
          <w:rFonts w:ascii="Times New Roman" w:hAnsi="Times New Roman" w:cs="Times New Roman"/>
          <w:i/>
          <w:sz w:val="32"/>
          <w:szCs w:val="32"/>
        </w:rPr>
        <w:t>Lack of Resources</w:t>
      </w:r>
      <w:r w:rsidR="00B05D15" w:rsidRPr="00B05D15">
        <w:rPr>
          <w:rFonts w:ascii="Times New Roman" w:hAnsi="Times New Roman" w:cs="Times New Roman"/>
          <w:sz w:val="32"/>
          <w:szCs w:val="32"/>
        </w:rPr>
        <w:t>:</w:t>
      </w:r>
    </w:p>
    <w:p w:rsidR="00B05D15" w:rsidRPr="00B05D15" w:rsidRDefault="00B05D15" w:rsidP="00B05D15">
      <w:pPr>
        <w:rPr>
          <w:rFonts w:ascii="Times New Roman" w:hAnsi="Times New Roman" w:cs="Times New Roman"/>
          <w:sz w:val="32"/>
          <w:szCs w:val="32"/>
        </w:rPr>
      </w:pPr>
      <w:r w:rsidRPr="00B05D15">
        <w:rPr>
          <w:rFonts w:ascii="Times New Roman" w:hAnsi="Times New Roman" w:cs="Times New Roman"/>
          <w:sz w:val="32"/>
          <w:szCs w:val="32"/>
        </w:rPr>
        <w:t xml:space="preserve"> The availability of specialized care is limited in many parts of India. Bone marrow transplants, which can offer a potential cure, are not widely accessible due to their high cost. The healthcare infrastructure, particularly in rural areas, remains inadequate for the management of chronic conditions like SCA.</w:t>
      </w:r>
    </w:p>
    <w:p w:rsidR="0067327A" w:rsidRDefault="0067327A" w:rsidP="00B05D15">
      <w:pPr>
        <w:rPr>
          <w:rFonts w:ascii="Times New Roman" w:hAnsi="Times New Roman" w:cs="Times New Roman"/>
          <w:sz w:val="32"/>
          <w:szCs w:val="32"/>
        </w:rPr>
      </w:pPr>
      <w:r>
        <w:rPr>
          <w:rFonts w:ascii="Times New Roman" w:hAnsi="Times New Roman" w:cs="Times New Roman"/>
          <w:sz w:val="32"/>
          <w:szCs w:val="32"/>
        </w:rPr>
        <w:t>•</w:t>
      </w:r>
      <w:r w:rsidR="00B05D15" w:rsidRPr="0067327A">
        <w:rPr>
          <w:rFonts w:ascii="Times New Roman" w:hAnsi="Times New Roman" w:cs="Times New Roman"/>
          <w:i/>
          <w:sz w:val="32"/>
          <w:szCs w:val="32"/>
        </w:rPr>
        <w:t>Awareness and Education</w:t>
      </w:r>
      <w:r w:rsidR="00B05D15" w:rsidRPr="00B05D15">
        <w:rPr>
          <w:rFonts w:ascii="Times New Roman" w:hAnsi="Times New Roman" w:cs="Times New Roman"/>
          <w:sz w:val="32"/>
          <w:szCs w:val="32"/>
        </w:rPr>
        <w:t xml:space="preserve">: </w:t>
      </w:r>
    </w:p>
    <w:p w:rsidR="00B05D15" w:rsidRPr="00B05D15" w:rsidRDefault="00B05D15" w:rsidP="00B05D15">
      <w:pPr>
        <w:rPr>
          <w:rFonts w:ascii="Times New Roman" w:hAnsi="Times New Roman" w:cs="Times New Roman"/>
          <w:sz w:val="32"/>
          <w:szCs w:val="32"/>
        </w:rPr>
      </w:pPr>
      <w:r w:rsidRPr="00B05D15">
        <w:rPr>
          <w:rFonts w:ascii="Times New Roman" w:hAnsi="Times New Roman" w:cs="Times New Roman"/>
          <w:sz w:val="32"/>
          <w:szCs w:val="32"/>
        </w:rPr>
        <w:t>Awareness about Sickle Cell Anemia is low in rural and tribal communities. This lack of knowledge hinders early detection and proper management, often leading to preventable complications.</w:t>
      </w:r>
    </w:p>
    <w:p w:rsidR="0067327A" w:rsidRDefault="00B05D15" w:rsidP="00B05D15">
      <w:pPr>
        <w:rPr>
          <w:rFonts w:ascii="Times New Roman" w:hAnsi="Times New Roman" w:cs="Times New Roman"/>
          <w:sz w:val="32"/>
          <w:szCs w:val="32"/>
        </w:rPr>
      </w:pPr>
      <w:r w:rsidRPr="00B05D15">
        <w:rPr>
          <w:rFonts w:ascii="Times New Roman" w:hAnsi="Times New Roman" w:cs="Times New Roman"/>
          <w:sz w:val="32"/>
          <w:szCs w:val="32"/>
        </w:rPr>
        <w:t xml:space="preserve">• </w:t>
      </w:r>
      <w:r w:rsidRPr="0067327A">
        <w:rPr>
          <w:rFonts w:ascii="Times New Roman" w:hAnsi="Times New Roman" w:cs="Times New Roman"/>
          <w:i/>
          <w:sz w:val="32"/>
          <w:szCs w:val="32"/>
        </w:rPr>
        <w:t>Genetic Counselling</w:t>
      </w:r>
      <w:r w:rsidRPr="00B05D15">
        <w:rPr>
          <w:rFonts w:ascii="Times New Roman" w:hAnsi="Times New Roman" w:cs="Times New Roman"/>
          <w:sz w:val="32"/>
          <w:szCs w:val="32"/>
        </w:rPr>
        <w:t>:</w:t>
      </w:r>
    </w:p>
    <w:p w:rsidR="00B05D15" w:rsidRPr="00B05D15" w:rsidRDefault="00B05D15" w:rsidP="00B05D15">
      <w:pPr>
        <w:rPr>
          <w:rFonts w:ascii="Times New Roman" w:hAnsi="Times New Roman" w:cs="Times New Roman"/>
          <w:sz w:val="32"/>
          <w:szCs w:val="32"/>
        </w:rPr>
      </w:pPr>
      <w:r w:rsidRPr="00B05D15">
        <w:rPr>
          <w:rFonts w:ascii="Times New Roman" w:hAnsi="Times New Roman" w:cs="Times New Roman"/>
          <w:sz w:val="32"/>
          <w:szCs w:val="32"/>
        </w:rPr>
        <w:t xml:space="preserve"> Sickle Cell </w:t>
      </w:r>
      <w:r w:rsidR="00FD760A">
        <w:rPr>
          <w:rFonts w:ascii="Times New Roman" w:hAnsi="Times New Roman" w:cs="Times New Roman"/>
          <w:sz w:val="32"/>
          <w:szCs w:val="32"/>
        </w:rPr>
        <w:t>Anemia</w:t>
      </w:r>
      <w:r w:rsidRPr="00B05D15">
        <w:rPr>
          <w:rFonts w:ascii="Times New Roman" w:hAnsi="Times New Roman" w:cs="Times New Roman"/>
          <w:sz w:val="32"/>
          <w:szCs w:val="32"/>
        </w:rPr>
        <w:t xml:space="preserve"> is a genetic condition, and the carriers of the sickle cell trait run the risk of passing on the disease to the next generation. Genetic </w:t>
      </w:r>
      <w:proofErr w:type="spellStart"/>
      <w:r w:rsidRPr="00B05D15">
        <w:rPr>
          <w:rFonts w:ascii="Times New Roman" w:hAnsi="Times New Roman" w:cs="Times New Roman"/>
          <w:sz w:val="32"/>
          <w:szCs w:val="32"/>
        </w:rPr>
        <w:t>counseling</w:t>
      </w:r>
      <w:proofErr w:type="spellEnd"/>
      <w:r w:rsidRPr="00B05D15">
        <w:rPr>
          <w:rFonts w:ascii="Times New Roman" w:hAnsi="Times New Roman" w:cs="Times New Roman"/>
          <w:sz w:val="32"/>
          <w:szCs w:val="32"/>
        </w:rPr>
        <w:t xml:space="preserve"> and screening programs are imperative and yet are at a nascent state in most regions. Most </w:t>
      </w:r>
      <w:r w:rsidRPr="00B05D15">
        <w:rPr>
          <w:rFonts w:ascii="Times New Roman" w:hAnsi="Times New Roman" w:cs="Times New Roman"/>
          <w:sz w:val="32"/>
          <w:szCs w:val="32"/>
        </w:rPr>
        <w:lastRenderedPageBreak/>
        <w:t>families are unaware of the risks posed by consanguineous marriages or union between carriers of the sickle cell trait.</w:t>
      </w:r>
    </w:p>
    <w:p w:rsidR="00B05D15" w:rsidRPr="00B05D15" w:rsidRDefault="001A1172" w:rsidP="00B05D15">
      <w:pPr>
        <w:rPr>
          <w:rFonts w:ascii="Times New Roman" w:hAnsi="Times New Roman" w:cs="Times New Roman"/>
          <w:b/>
          <w:sz w:val="32"/>
          <w:szCs w:val="32"/>
        </w:rPr>
      </w:pPr>
      <w:proofErr w:type="gramStart"/>
      <w:r>
        <w:rPr>
          <w:rFonts w:ascii="Times New Roman" w:hAnsi="Times New Roman" w:cs="Times New Roman"/>
          <w:b/>
          <w:sz w:val="32"/>
          <w:szCs w:val="32"/>
        </w:rPr>
        <w:t>MANAGEMENT :</w:t>
      </w:r>
      <w:proofErr w:type="gramEnd"/>
    </w:p>
    <w:p w:rsidR="001A1172" w:rsidRPr="001A1172" w:rsidRDefault="001A1172" w:rsidP="001A1172">
      <w:pPr>
        <w:rPr>
          <w:rFonts w:ascii="Times New Roman" w:hAnsi="Times New Roman" w:cs="Times New Roman"/>
          <w:sz w:val="32"/>
          <w:szCs w:val="32"/>
        </w:rPr>
      </w:pPr>
      <w:r w:rsidRPr="001A1172">
        <w:rPr>
          <w:rFonts w:ascii="Times New Roman" w:hAnsi="Times New Roman" w:cs="Times New Roman"/>
          <w:sz w:val="32"/>
          <w:szCs w:val="32"/>
        </w:rPr>
        <w:t xml:space="preserve">Once the individual is confirmed positive for sickle cell </w:t>
      </w:r>
      <w:proofErr w:type="gramStart"/>
      <w:r w:rsidRPr="001A1172">
        <w:rPr>
          <w:rFonts w:ascii="Times New Roman" w:hAnsi="Times New Roman" w:cs="Times New Roman"/>
          <w:sz w:val="32"/>
          <w:szCs w:val="32"/>
        </w:rPr>
        <w:t>disease ,the</w:t>
      </w:r>
      <w:proofErr w:type="gramEnd"/>
      <w:r w:rsidRPr="001A1172">
        <w:rPr>
          <w:rFonts w:ascii="Times New Roman" w:hAnsi="Times New Roman" w:cs="Times New Roman"/>
          <w:sz w:val="32"/>
          <w:szCs w:val="32"/>
        </w:rPr>
        <w:t xml:space="preserve"> treatment shall be initiated at the PHC-HWC/UPHC-HWC level and at SHC-HWC level in consultation with medical officer. The goal for management should be patient centric focusing on life course approach with appropriate </w:t>
      </w:r>
      <w:proofErr w:type="spellStart"/>
      <w:r w:rsidRPr="001A1172">
        <w:rPr>
          <w:rFonts w:ascii="Times New Roman" w:hAnsi="Times New Roman" w:cs="Times New Roman"/>
          <w:sz w:val="32"/>
          <w:szCs w:val="32"/>
        </w:rPr>
        <w:t>counseling</w:t>
      </w:r>
      <w:proofErr w:type="spellEnd"/>
      <w:r w:rsidRPr="001A1172">
        <w:rPr>
          <w:rFonts w:ascii="Times New Roman" w:hAnsi="Times New Roman" w:cs="Times New Roman"/>
          <w:sz w:val="32"/>
          <w:szCs w:val="32"/>
        </w:rPr>
        <w:t xml:space="preserve"> of patient, educating regarding possible complications, pre-marital and pre-conception counselling.</w:t>
      </w:r>
    </w:p>
    <w:p w:rsidR="001A1172" w:rsidRPr="001A1172" w:rsidRDefault="001A1172" w:rsidP="001A1172">
      <w:pPr>
        <w:rPr>
          <w:rFonts w:ascii="Times New Roman" w:hAnsi="Times New Roman" w:cs="Times New Roman"/>
          <w:sz w:val="32"/>
          <w:szCs w:val="32"/>
        </w:rPr>
      </w:pPr>
      <w:r w:rsidRPr="001A1172">
        <w:rPr>
          <w:rFonts w:ascii="Times New Roman" w:hAnsi="Times New Roman" w:cs="Times New Roman"/>
          <w:sz w:val="32"/>
          <w:szCs w:val="32"/>
        </w:rPr>
        <w:t xml:space="preserve">General </w:t>
      </w:r>
      <w:proofErr w:type="gramStart"/>
      <w:r w:rsidRPr="001A1172">
        <w:rPr>
          <w:rFonts w:ascii="Times New Roman" w:hAnsi="Times New Roman" w:cs="Times New Roman"/>
          <w:sz w:val="32"/>
          <w:szCs w:val="32"/>
        </w:rPr>
        <w:t>principals</w:t>
      </w:r>
      <w:proofErr w:type="gramEnd"/>
      <w:r w:rsidRPr="001A1172">
        <w:rPr>
          <w:rFonts w:ascii="Times New Roman" w:hAnsi="Times New Roman" w:cs="Times New Roman"/>
          <w:sz w:val="32"/>
          <w:szCs w:val="32"/>
        </w:rPr>
        <w:t xml:space="preserve"> of management</w:t>
      </w:r>
    </w:p>
    <w:p w:rsidR="001A1172" w:rsidRPr="001A1172" w:rsidRDefault="001A1172" w:rsidP="001A1172">
      <w:pPr>
        <w:rPr>
          <w:rFonts w:ascii="Times New Roman" w:hAnsi="Times New Roman" w:cs="Times New Roman"/>
          <w:sz w:val="32"/>
          <w:szCs w:val="32"/>
        </w:rPr>
      </w:pPr>
      <w:r w:rsidRPr="001A1172">
        <w:rPr>
          <w:rFonts w:ascii="Times New Roman" w:hAnsi="Times New Roman" w:cs="Times New Roman"/>
          <w:sz w:val="32"/>
          <w:szCs w:val="32"/>
        </w:rPr>
        <w:t>• To improve quality of life and life expectancy of the affected individuals.</w:t>
      </w:r>
    </w:p>
    <w:p w:rsidR="001A1172" w:rsidRPr="001A1172" w:rsidRDefault="001A1172" w:rsidP="001A1172">
      <w:pPr>
        <w:rPr>
          <w:rFonts w:ascii="Times New Roman" w:hAnsi="Times New Roman" w:cs="Times New Roman"/>
          <w:sz w:val="32"/>
          <w:szCs w:val="32"/>
        </w:rPr>
      </w:pPr>
      <w:r w:rsidRPr="001A1172">
        <w:rPr>
          <w:rFonts w:ascii="Times New Roman" w:hAnsi="Times New Roman" w:cs="Times New Roman"/>
          <w:sz w:val="32"/>
          <w:szCs w:val="32"/>
        </w:rPr>
        <w:t>• Prevent and reduce the number of crises and complications</w:t>
      </w:r>
    </w:p>
    <w:p w:rsidR="001A1172" w:rsidRPr="001A1172" w:rsidRDefault="001A1172" w:rsidP="001A1172">
      <w:pPr>
        <w:rPr>
          <w:rFonts w:ascii="Times New Roman" w:hAnsi="Times New Roman" w:cs="Times New Roman"/>
          <w:sz w:val="32"/>
          <w:szCs w:val="32"/>
        </w:rPr>
      </w:pPr>
      <w:r w:rsidRPr="001A1172">
        <w:rPr>
          <w:rFonts w:ascii="Times New Roman" w:hAnsi="Times New Roman" w:cs="Times New Roman"/>
          <w:sz w:val="32"/>
          <w:szCs w:val="32"/>
        </w:rPr>
        <w:t>• Treat crises and complications promptly and effectively</w:t>
      </w:r>
    </w:p>
    <w:p w:rsidR="001A1172" w:rsidRPr="001A1172" w:rsidRDefault="001A1172" w:rsidP="001A1172">
      <w:pPr>
        <w:rPr>
          <w:rFonts w:ascii="Times New Roman" w:hAnsi="Times New Roman" w:cs="Times New Roman"/>
          <w:sz w:val="32"/>
          <w:szCs w:val="32"/>
        </w:rPr>
      </w:pPr>
      <w:r w:rsidRPr="001A1172">
        <w:rPr>
          <w:rFonts w:ascii="Times New Roman" w:hAnsi="Times New Roman" w:cs="Times New Roman"/>
          <w:sz w:val="32"/>
          <w:szCs w:val="32"/>
        </w:rPr>
        <w:t>• Promote a healthy lifestyle.</w:t>
      </w:r>
    </w:p>
    <w:p w:rsidR="001A1172" w:rsidRPr="001A1172" w:rsidRDefault="001A1172" w:rsidP="001A1172">
      <w:pPr>
        <w:pStyle w:val="ListParagraph"/>
        <w:numPr>
          <w:ilvl w:val="0"/>
          <w:numId w:val="3"/>
        </w:numPr>
        <w:rPr>
          <w:rFonts w:ascii="Times New Roman" w:hAnsi="Times New Roman" w:cs="Times New Roman"/>
          <w:sz w:val="32"/>
          <w:szCs w:val="32"/>
        </w:rPr>
      </w:pPr>
      <w:r w:rsidRPr="00E34E21">
        <w:rPr>
          <w:rFonts w:ascii="Times New Roman" w:hAnsi="Times New Roman" w:cs="Times New Roman"/>
          <w:i/>
          <w:sz w:val="32"/>
          <w:szCs w:val="32"/>
        </w:rPr>
        <w:t>Prophylactic management</w:t>
      </w:r>
      <w:r w:rsidRPr="001A1172">
        <w:rPr>
          <w:rFonts w:ascii="Times New Roman" w:hAnsi="Times New Roman" w:cs="Times New Roman"/>
          <w:sz w:val="32"/>
          <w:szCs w:val="32"/>
        </w:rPr>
        <w:t>: Folic acid and penicillin treatment shall be considered for prophylactic management</w:t>
      </w:r>
      <w:r>
        <w:rPr>
          <w:rFonts w:ascii="Times New Roman" w:hAnsi="Times New Roman" w:cs="Times New Roman"/>
          <w:sz w:val="32"/>
          <w:szCs w:val="32"/>
        </w:rPr>
        <w:t xml:space="preserve">. Dose of Folic </w:t>
      </w:r>
      <w:proofErr w:type="gramStart"/>
      <w:r>
        <w:rPr>
          <w:rFonts w:ascii="Times New Roman" w:hAnsi="Times New Roman" w:cs="Times New Roman"/>
          <w:sz w:val="32"/>
          <w:szCs w:val="32"/>
        </w:rPr>
        <w:t>Acid  recommended</w:t>
      </w:r>
      <w:proofErr w:type="gramEnd"/>
      <w:r>
        <w:rPr>
          <w:rFonts w:ascii="Times New Roman" w:hAnsi="Times New Roman" w:cs="Times New Roman"/>
          <w:sz w:val="32"/>
          <w:szCs w:val="32"/>
        </w:rPr>
        <w:t xml:space="preserve"> for patients more than 1 year old is 5mg daily</w:t>
      </w:r>
      <w:r w:rsidRPr="001A1172">
        <w:rPr>
          <w:rFonts w:ascii="Times New Roman" w:hAnsi="Times New Roman" w:cs="Times New Roman"/>
          <w:sz w:val="32"/>
          <w:szCs w:val="32"/>
        </w:rPr>
        <w:t>.</w:t>
      </w:r>
    </w:p>
    <w:p w:rsidR="001A1172" w:rsidRPr="001A1172" w:rsidRDefault="001A1172" w:rsidP="001A1172">
      <w:pPr>
        <w:rPr>
          <w:rFonts w:ascii="Times New Roman" w:hAnsi="Times New Roman" w:cs="Times New Roman"/>
          <w:sz w:val="32"/>
          <w:szCs w:val="32"/>
        </w:rPr>
      </w:pPr>
      <w:r>
        <w:rPr>
          <w:rFonts w:ascii="Times New Roman" w:hAnsi="Times New Roman" w:cs="Times New Roman"/>
          <w:sz w:val="32"/>
          <w:szCs w:val="32"/>
        </w:rPr>
        <w:t>For patients who are less than 1 year dose should be</w:t>
      </w:r>
      <w:r w:rsidRPr="001A1172">
        <w:rPr>
          <w:rFonts w:ascii="Times New Roman" w:hAnsi="Times New Roman" w:cs="Times New Roman"/>
          <w:sz w:val="32"/>
          <w:szCs w:val="32"/>
        </w:rPr>
        <w:t xml:space="preserve"> 2.5 mg daily.</w:t>
      </w:r>
    </w:p>
    <w:p w:rsidR="001A1172" w:rsidRPr="001A1172" w:rsidRDefault="001A1172" w:rsidP="001A1172">
      <w:pPr>
        <w:rPr>
          <w:rFonts w:ascii="Times New Roman" w:hAnsi="Times New Roman" w:cs="Times New Roman"/>
          <w:sz w:val="32"/>
          <w:szCs w:val="32"/>
        </w:rPr>
      </w:pPr>
      <w:r w:rsidRPr="001A1172">
        <w:rPr>
          <w:rFonts w:ascii="Times New Roman" w:hAnsi="Times New Roman" w:cs="Times New Roman"/>
          <w:sz w:val="32"/>
          <w:szCs w:val="32"/>
        </w:rPr>
        <w:t xml:space="preserve">SCD patients develop functional </w:t>
      </w:r>
      <w:proofErr w:type="spellStart"/>
      <w:r w:rsidRPr="001A1172">
        <w:rPr>
          <w:rFonts w:ascii="Times New Roman" w:hAnsi="Times New Roman" w:cs="Times New Roman"/>
          <w:sz w:val="32"/>
          <w:szCs w:val="32"/>
        </w:rPr>
        <w:t>hyposplenia</w:t>
      </w:r>
      <w:proofErr w:type="spellEnd"/>
      <w:r w:rsidRPr="001A1172">
        <w:rPr>
          <w:rFonts w:ascii="Times New Roman" w:hAnsi="Times New Roman" w:cs="Times New Roman"/>
          <w:sz w:val="32"/>
          <w:szCs w:val="32"/>
        </w:rPr>
        <w:t xml:space="preserve"> therefore oral Penicillin is recommended for children </w:t>
      </w:r>
      <w:proofErr w:type="spellStart"/>
      <w:r w:rsidRPr="001A1172">
        <w:rPr>
          <w:rFonts w:ascii="Times New Roman" w:hAnsi="Times New Roman" w:cs="Times New Roman"/>
          <w:sz w:val="32"/>
          <w:szCs w:val="32"/>
        </w:rPr>
        <w:t>upto</w:t>
      </w:r>
      <w:proofErr w:type="spellEnd"/>
      <w:r w:rsidRPr="001A1172">
        <w:rPr>
          <w:rFonts w:ascii="Times New Roman" w:hAnsi="Times New Roman" w:cs="Times New Roman"/>
          <w:sz w:val="32"/>
          <w:szCs w:val="32"/>
        </w:rPr>
        <w:t xml:space="preserve"> 5 years of age or lifelong for those who had </w:t>
      </w:r>
      <w:proofErr w:type="spellStart"/>
      <w:r w:rsidRPr="001A1172">
        <w:rPr>
          <w:rFonts w:ascii="Times New Roman" w:hAnsi="Times New Roman" w:cs="Times New Roman"/>
          <w:sz w:val="32"/>
          <w:szCs w:val="32"/>
        </w:rPr>
        <w:t>splenectomy</w:t>
      </w:r>
      <w:proofErr w:type="spellEnd"/>
      <w:r w:rsidRPr="001A1172">
        <w:rPr>
          <w:rFonts w:ascii="Times New Roman" w:hAnsi="Times New Roman" w:cs="Times New Roman"/>
          <w:sz w:val="32"/>
          <w:szCs w:val="32"/>
        </w:rPr>
        <w:t>. The do</w:t>
      </w:r>
      <w:r w:rsidR="003A1EBC">
        <w:rPr>
          <w:rFonts w:ascii="Times New Roman" w:hAnsi="Times New Roman" w:cs="Times New Roman"/>
          <w:sz w:val="32"/>
          <w:szCs w:val="32"/>
        </w:rPr>
        <w:t>sage of penicillin will be</w:t>
      </w:r>
      <w:r w:rsidRPr="001A1172">
        <w:rPr>
          <w:rFonts w:ascii="Times New Roman" w:hAnsi="Times New Roman" w:cs="Times New Roman"/>
          <w:sz w:val="32"/>
          <w:szCs w:val="32"/>
        </w:rPr>
        <w:t>:</w:t>
      </w:r>
    </w:p>
    <w:p w:rsidR="001A1172" w:rsidRPr="001A1172" w:rsidRDefault="001A1172" w:rsidP="001A1172">
      <w:pPr>
        <w:rPr>
          <w:rFonts w:ascii="Times New Roman" w:hAnsi="Times New Roman" w:cs="Times New Roman"/>
          <w:sz w:val="32"/>
          <w:szCs w:val="32"/>
        </w:rPr>
      </w:pPr>
      <w:r w:rsidRPr="001A1172">
        <w:rPr>
          <w:rFonts w:ascii="Times New Roman" w:hAnsi="Times New Roman" w:cs="Times New Roman"/>
          <w:sz w:val="32"/>
          <w:szCs w:val="32"/>
        </w:rPr>
        <w:t>• Oral Penicillin V potassium 62.5mg/b</w:t>
      </w:r>
      <w:r w:rsidR="003A1EBC">
        <w:rPr>
          <w:rFonts w:ascii="Times New Roman" w:hAnsi="Times New Roman" w:cs="Times New Roman"/>
          <w:sz w:val="32"/>
          <w:szCs w:val="32"/>
        </w:rPr>
        <w:t>i</w:t>
      </w:r>
      <w:r w:rsidRPr="001A1172">
        <w:rPr>
          <w:rFonts w:ascii="Times New Roman" w:hAnsi="Times New Roman" w:cs="Times New Roman"/>
          <w:sz w:val="32"/>
          <w:szCs w:val="32"/>
        </w:rPr>
        <w:t>d for 1 year</w:t>
      </w:r>
    </w:p>
    <w:p w:rsidR="001A1172" w:rsidRPr="001A1172" w:rsidRDefault="001A1172" w:rsidP="001A1172">
      <w:pPr>
        <w:rPr>
          <w:rFonts w:ascii="Times New Roman" w:hAnsi="Times New Roman" w:cs="Times New Roman"/>
          <w:sz w:val="32"/>
          <w:szCs w:val="32"/>
        </w:rPr>
      </w:pPr>
      <w:r w:rsidRPr="001A1172">
        <w:rPr>
          <w:rFonts w:ascii="Times New Roman" w:hAnsi="Times New Roman" w:cs="Times New Roman"/>
          <w:sz w:val="32"/>
          <w:szCs w:val="32"/>
        </w:rPr>
        <w:t>• 125mg/day after 1 year until the age of 2 years</w:t>
      </w:r>
    </w:p>
    <w:p w:rsidR="001A1172" w:rsidRPr="001A1172" w:rsidRDefault="001A1172" w:rsidP="001A1172">
      <w:pPr>
        <w:rPr>
          <w:rFonts w:ascii="Times New Roman" w:hAnsi="Times New Roman" w:cs="Times New Roman"/>
          <w:sz w:val="32"/>
          <w:szCs w:val="32"/>
        </w:rPr>
      </w:pPr>
      <w:r w:rsidRPr="001A1172">
        <w:rPr>
          <w:rFonts w:ascii="Times New Roman" w:hAnsi="Times New Roman" w:cs="Times New Roman"/>
          <w:sz w:val="32"/>
          <w:szCs w:val="32"/>
        </w:rPr>
        <w:t>• 250mg/day till 5 years</w:t>
      </w:r>
    </w:p>
    <w:p w:rsidR="001A1172" w:rsidRPr="001A1172" w:rsidRDefault="001A1172" w:rsidP="001A1172">
      <w:pPr>
        <w:rPr>
          <w:rFonts w:ascii="Times New Roman" w:hAnsi="Times New Roman" w:cs="Times New Roman"/>
          <w:sz w:val="32"/>
          <w:szCs w:val="32"/>
        </w:rPr>
      </w:pPr>
      <w:r w:rsidRPr="001A1172">
        <w:rPr>
          <w:rFonts w:ascii="Times New Roman" w:hAnsi="Times New Roman" w:cs="Times New Roman"/>
          <w:sz w:val="32"/>
          <w:szCs w:val="32"/>
        </w:rPr>
        <w:t xml:space="preserve">SCD patients are at risk of severe infections due to </w:t>
      </w:r>
      <w:proofErr w:type="spellStart"/>
      <w:r w:rsidRPr="001A1172">
        <w:rPr>
          <w:rFonts w:ascii="Times New Roman" w:hAnsi="Times New Roman" w:cs="Times New Roman"/>
          <w:sz w:val="32"/>
          <w:szCs w:val="32"/>
        </w:rPr>
        <w:t>hyposplenia</w:t>
      </w:r>
      <w:proofErr w:type="spellEnd"/>
      <w:r w:rsidRPr="001A1172">
        <w:rPr>
          <w:rFonts w:ascii="Times New Roman" w:hAnsi="Times New Roman" w:cs="Times New Roman"/>
          <w:sz w:val="32"/>
          <w:szCs w:val="32"/>
        </w:rPr>
        <w:t xml:space="preserve"> especially infections due to encapsulated bacteria therefore, early vaccination shall be instituted to prevent infection and complications </w:t>
      </w:r>
      <w:r w:rsidRPr="001A1172">
        <w:rPr>
          <w:rFonts w:ascii="Times New Roman" w:hAnsi="Times New Roman" w:cs="Times New Roman"/>
          <w:sz w:val="32"/>
          <w:szCs w:val="32"/>
        </w:rPr>
        <w:lastRenderedPageBreak/>
        <w:t xml:space="preserve">in later stages of life. For </w:t>
      </w:r>
      <w:proofErr w:type="spellStart"/>
      <w:r w:rsidRPr="001A1172">
        <w:rPr>
          <w:rFonts w:ascii="Times New Roman" w:hAnsi="Times New Roman" w:cs="Times New Roman"/>
          <w:sz w:val="32"/>
          <w:szCs w:val="32"/>
        </w:rPr>
        <w:t>newborn</w:t>
      </w:r>
      <w:proofErr w:type="spellEnd"/>
      <w:r w:rsidRPr="001A1172">
        <w:rPr>
          <w:rFonts w:ascii="Times New Roman" w:hAnsi="Times New Roman" w:cs="Times New Roman"/>
          <w:sz w:val="32"/>
          <w:szCs w:val="32"/>
        </w:rPr>
        <w:t xml:space="preserve"> children, vaccination as per schedule in the National</w:t>
      </w:r>
    </w:p>
    <w:p w:rsidR="001A1172" w:rsidRPr="001A1172" w:rsidRDefault="001A1172" w:rsidP="001A1172">
      <w:pPr>
        <w:rPr>
          <w:rFonts w:ascii="Times New Roman" w:hAnsi="Times New Roman" w:cs="Times New Roman"/>
          <w:sz w:val="32"/>
          <w:szCs w:val="32"/>
        </w:rPr>
      </w:pPr>
      <w:r w:rsidRPr="001A1172">
        <w:rPr>
          <w:rFonts w:ascii="Times New Roman" w:hAnsi="Times New Roman" w:cs="Times New Roman"/>
          <w:sz w:val="32"/>
          <w:szCs w:val="32"/>
        </w:rPr>
        <w:t xml:space="preserve">Immunization schedule. For adults vaccination, </w:t>
      </w:r>
      <w:r w:rsidR="003F647B">
        <w:rPr>
          <w:rFonts w:ascii="Times New Roman" w:hAnsi="Times New Roman" w:cs="Times New Roman"/>
          <w:sz w:val="32"/>
          <w:szCs w:val="32"/>
        </w:rPr>
        <w:t xml:space="preserve">national guidelines needs to be </w:t>
      </w:r>
      <w:r w:rsidRPr="001A1172">
        <w:rPr>
          <w:rFonts w:ascii="Times New Roman" w:hAnsi="Times New Roman" w:cs="Times New Roman"/>
          <w:sz w:val="32"/>
          <w:szCs w:val="32"/>
        </w:rPr>
        <w:t>followed</w:t>
      </w:r>
    </w:p>
    <w:p w:rsidR="001A1172" w:rsidRPr="001A1172" w:rsidRDefault="001A1172" w:rsidP="001A1172">
      <w:pPr>
        <w:rPr>
          <w:rFonts w:ascii="Times New Roman" w:hAnsi="Times New Roman" w:cs="Times New Roman"/>
          <w:sz w:val="32"/>
          <w:szCs w:val="32"/>
        </w:rPr>
      </w:pPr>
      <w:r w:rsidRPr="001A1172">
        <w:rPr>
          <w:rFonts w:ascii="Times New Roman" w:hAnsi="Times New Roman" w:cs="Times New Roman"/>
          <w:sz w:val="32"/>
          <w:szCs w:val="32"/>
        </w:rPr>
        <w:t xml:space="preserve">b) </w:t>
      </w:r>
      <w:r w:rsidRPr="00E34E21">
        <w:rPr>
          <w:rFonts w:ascii="Times New Roman" w:hAnsi="Times New Roman" w:cs="Times New Roman"/>
          <w:i/>
          <w:sz w:val="32"/>
          <w:szCs w:val="32"/>
        </w:rPr>
        <w:t>Preventive Management</w:t>
      </w:r>
      <w:r w:rsidRPr="00E34E21">
        <w:rPr>
          <w:rFonts w:ascii="Times New Roman" w:hAnsi="Times New Roman" w:cs="Times New Roman"/>
          <w:sz w:val="32"/>
          <w:szCs w:val="32"/>
        </w:rPr>
        <w:t xml:space="preserve">: </w:t>
      </w:r>
      <w:r w:rsidRPr="001A1172">
        <w:rPr>
          <w:rFonts w:ascii="Times New Roman" w:hAnsi="Times New Roman" w:cs="Times New Roman"/>
          <w:sz w:val="32"/>
          <w:szCs w:val="32"/>
        </w:rPr>
        <w:t>To avoid crisis, nutrition, health maintenance, and comprehensive care is important. Education of both patients and caregivers abou</w:t>
      </w:r>
      <w:r w:rsidR="00E34E21">
        <w:rPr>
          <w:rFonts w:ascii="Times New Roman" w:hAnsi="Times New Roman" w:cs="Times New Roman"/>
          <w:sz w:val="32"/>
          <w:szCs w:val="32"/>
        </w:rPr>
        <w:t xml:space="preserve">t sickle cell disease </w:t>
      </w:r>
      <w:proofErr w:type="spellStart"/>
      <w:r w:rsidR="00E34E21">
        <w:rPr>
          <w:rFonts w:ascii="Times New Roman" w:hAnsi="Times New Roman" w:cs="Times New Roman"/>
          <w:sz w:val="32"/>
          <w:szCs w:val="32"/>
        </w:rPr>
        <w:t>including</w:t>
      </w:r>
      <w:r w:rsidRPr="001A1172">
        <w:rPr>
          <w:rFonts w:ascii="Times New Roman" w:hAnsi="Times New Roman" w:cs="Times New Roman"/>
          <w:sz w:val="32"/>
          <w:szCs w:val="32"/>
        </w:rPr>
        <w:t>'Do's</w:t>
      </w:r>
      <w:proofErr w:type="spellEnd"/>
      <w:r w:rsidRPr="001A1172">
        <w:rPr>
          <w:rFonts w:ascii="Times New Roman" w:hAnsi="Times New Roman" w:cs="Times New Roman"/>
          <w:sz w:val="32"/>
          <w:szCs w:val="32"/>
        </w:rPr>
        <w:t xml:space="preserve"> and </w:t>
      </w:r>
      <w:proofErr w:type="spellStart"/>
      <w:r w:rsidRPr="001A1172">
        <w:rPr>
          <w:rFonts w:ascii="Times New Roman" w:hAnsi="Times New Roman" w:cs="Times New Roman"/>
          <w:sz w:val="32"/>
          <w:szCs w:val="32"/>
        </w:rPr>
        <w:t>Dont's</w:t>
      </w:r>
      <w:proofErr w:type="spellEnd"/>
      <w:r w:rsidRPr="001A1172">
        <w:rPr>
          <w:rFonts w:ascii="Times New Roman" w:hAnsi="Times New Roman" w:cs="Times New Roman"/>
          <w:sz w:val="32"/>
          <w:szCs w:val="32"/>
        </w:rPr>
        <w:t xml:space="preserve"> in acute conditions before coming to the hospital, shall be undertaken.</w:t>
      </w:r>
    </w:p>
    <w:p w:rsidR="003A1EBC" w:rsidRDefault="00E34E21" w:rsidP="003A1EBC">
      <w:pPr>
        <w:rPr>
          <w:rFonts w:ascii="Times New Roman" w:hAnsi="Times New Roman" w:cs="Times New Roman"/>
          <w:sz w:val="32"/>
          <w:szCs w:val="32"/>
        </w:rPr>
      </w:pPr>
      <w:proofErr w:type="gramStart"/>
      <w:r>
        <w:rPr>
          <w:rFonts w:ascii="Times New Roman" w:hAnsi="Times New Roman" w:cs="Times New Roman"/>
          <w:sz w:val="32"/>
          <w:szCs w:val="32"/>
        </w:rPr>
        <w:t>c)</w:t>
      </w:r>
      <w:r w:rsidR="001A1172" w:rsidRPr="00E34E21">
        <w:rPr>
          <w:rFonts w:ascii="Times New Roman" w:hAnsi="Times New Roman" w:cs="Times New Roman"/>
          <w:i/>
          <w:sz w:val="32"/>
          <w:szCs w:val="32"/>
        </w:rPr>
        <w:t>Treatment</w:t>
      </w:r>
      <w:proofErr w:type="gramEnd"/>
      <w:r w:rsidR="001A1172" w:rsidRPr="00E34E21">
        <w:rPr>
          <w:rFonts w:ascii="Times New Roman" w:hAnsi="Times New Roman" w:cs="Times New Roman"/>
          <w:i/>
          <w:sz w:val="32"/>
          <w:szCs w:val="32"/>
        </w:rPr>
        <w:t xml:space="preserve"> for severe symptoms</w:t>
      </w:r>
      <w:r w:rsidR="001A1172" w:rsidRPr="001A1172">
        <w:rPr>
          <w:rFonts w:ascii="Times New Roman" w:hAnsi="Times New Roman" w:cs="Times New Roman"/>
          <w:sz w:val="32"/>
          <w:szCs w:val="32"/>
        </w:rPr>
        <w:t xml:space="preserve">: </w:t>
      </w:r>
      <w:proofErr w:type="spellStart"/>
      <w:r w:rsidR="001A1172" w:rsidRPr="001A1172">
        <w:rPr>
          <w:rFonts w:ascii="Times New Roman" w:hAnsi="Times New Roman" w:cs="Times New Roman"/>
          <w:sz w:val="32"/>
          <w:szCs w:val="32"/>
        </w:rPr>
        <w:t>Hydroxyurea</w:t>
      </w:r>
      <w:proofErr w:type="spellEnd"/>
      <w:r w:rsidR="001A1172" w:rsidRPr="001A1172">
        <w:rPr>
          <w:rFonts w:ascii="Times New Roman" w:hAnsi="Times New Roman" w:cs="Times New Roman"/>
          <w:sz w:val="32"/>
          <w:szCs w:val="32"/>
        </w:rPr>
        <w:t xml:space="preserve"> should be </w:t>
      </w:r>
      <w:r w:rsidR="00147552">
        <w:rPr>
          <w:rFonts w:ascii="Times New Roman" w:hAnsi="Times New Roman" w:cs="Times New Roman"/>
          <w:sz w:val="32"/>
          <w:szCs w:val="32"/>
        </w:rPr>
        <w:t>recommended to the  patients having</w:t>
      </w:r>
      <w:r w:rsidR="001A1172" w:rsidRPr="001A1172">
        <w:rPr>
          <w:rFonts w:ascii="Times New Roman" w:hAnsi="Times New Roman" w:cs="Times New Roman"/>
          <w:sz w:val="32"/>
          <w:szCs w:val="32"/>
        </w:rPr>
        <w:t xml:space="preserve"> repeated episodes of acute chest syndrome or with more than three crises per year requiring hospitalization. </w:t>
      </w:r>
      <w:proofErr w:type="spellStart"/>
      <w:r w:rsidR="001A1172" w:rsidRPr="001A1172">
        <w:rPr>
          <w:rFonts w:ascii="Times New Roman" w:hAnsi="Times New Roman" w:cs="Times New Roman"/>
          <w:sz w:val="32"/>
          <w:szCs w:val="32"/>
        </w:rPr>
        <w:t>Hydroxyurea</w:t>
      </w:r>
      <w:proofErr w:type="spellEnd"/>
      <w:r w:rsidR="001A1172" w:rsidRPr="001A1172">
        <w:rPr>
          <w:rFonts w:ascii="Times New Roman" w:hAnsi="Times New Roman" w:cs="Times New Roman"/>
          <w:sz w:val="32"/>
          <w:szCs w:val="32"/>
        </w:rPr>
        <w:t xml:space="preserve"> has been proven to decrease complications in children, such as - pain crisis, acute chest syndrome and strokes.</w:t>
      </w:r>
      <w:r w:rsidR="001A1172" w:rsidRPr="001A1172">
        <w:t xml:space="preserve"> </w:t>
      </w:r>
      <w:proofErr w:type="spellStart"/>
      <w:r w:rsidR="001A1172" w:rsidRPr="001A1172">
        <w:rPr>
          <w:rFonts w:ascii="Times New Roman" w:hAnsi="Times New Roman" w:cs="Times New Roman"/>
          <w:sz w:val="32"/>
          <w:szCs w:val="32"/>
        </w:rPr>
        <w:t>Hydroxyurea</w:t>
      </w:r>
      <w:proofErr w:type="spellEnd"/>
      <w:r w:rsidR="001A1172" w:rsidRPr="001A1172">
        <w:rPr>
          <w:rFonts w:ascii="Times New Roman" w:hAnsi="Times New Roman" w:cs="Times New Roman"/>
          <w:sz w:val="32"/>
          <w:szCs w:val="32"/>
        </w:rPr>
        <w:t xml:space="preserve"> can be initiated by PHC MO at PHC-HWCs and the starting dose of </w:t>
      </w:r>
      <w:proofErr w:type="spellStart"/>
      <w:r w:rsidR="001A1172" w:rsidRPr="001A1172">
        <w:rPr>
          <w:rFonts w:ascii="Times New Roman" w:hAnsi="Times New Roman" w:cs="Times New Roman"/>
          <w:sz w:val="32"/>
          <w:szCs w:val="32"/>
        </w:rPr>
        <w:t>Hydroxyurea</w:t>
      </w:r>
      <w:proofErr w:type="spellEnd"/>
      <w:r w:rsidR="001A1172" w:rsidRPr="001A1172">
        <w:rPr>
          <w:rFonts w:ascii="Times New Roman" w:hAnsi="Times New Roman" w:cs="Times New Roman"/>
          <w:sz w:val="32"/>
          <w:szCs w:val="32"/>
        </w:rPr>
        <w:t xml:space="preserve"> is 10-15 mg/kg/ day in a single daily dose. Once started on </w:t>
      </w:r>
      <w:proofErr w:type="spellStart"/>
      <w:r w:rsidR="001A1172" w:rsidRPr="001A1172">
        <w:rPr>
          <w:rFonts w:ascii="Times New Roman" w:hAnsi="Times New Roman" w:cs="Times New Roman"/>
          <w:sz w:val="32"/>
          <w:szCs w:val="32"/>
        </w:rPr>
        <w:t>hydroxyurea</w:t>
      </w:r>
      <w:proofErr w:type="spellEnd"/>
      <w:r w:rsidR="001A1172" w:rsidRPr="001A1172">
        <w:rPr>
          <w:rFonts w:ascii="Times New Roman" w:hAnsi="Times New Roman" w:cs="Times New Roman"/>
          <w:sz w:val="32"/>
          <w:szCs w:val="32"/>
        </w:rPr>
        <w:t>, the MO should follow up patient with the complete blood count (CBC) every 2 weeks; serum biochemistries every 2-4 weeks.</w:t>
      </w:r>
      <w:r w:rsidR="003A1EBC">
        <w:rPr>
          <w:rFonts w:ascii="Times New Roman" w:hAnsi="Times New Roman" w:cs="Times New Roman"/>
          <w:sz w:val="32"/>
          <w:szCs w:val="32"/>
        </w:rPr>
        <w:t xml:space="preserve"> Children below 2 </w:t>
      </w:r>
      <w:proofErr w:type="gramStart"/>
      <w:r w:rsidR="003A1EBC">
        <w:rPr>
          <w:rFonts w:ascii="Times New Roman" w:hAnsi="Times New Roman" w:cs="Times New Roman"/>
          <w:sz w:val="32"/>
          <w:szCs w:val="32"/>
        </w:rPr>
        <w:t>years  should</w:t>
      </w:r>
      <w:proofErr w:type="gramEnd"/>
      <w:r w:rsidR="003A1EBC">
        <w:rPr>
          <w:rFonts w:ascii="Times New Roman" w:hAnsi="Times New Roman" w:cs="Times New Roman"/>
          <w:sz w:val="32"/>
          <w:szCs w:val="32"/>
        </w:rPr>
        <w:t xml:space="preserve"> be referred to a higher centres for Paediatric consultation. </w:t>
      </w:r>
    </w:p>
    <w:p w:rsidR="003A1EBC" w:rsidRDefault="003A1EBC" w:rsidP="003A1EBC">
      <w:pPr>
        <w:rPr>
          <w:rFonts w:ascii="Times New Roman" w:hAnsi="Times New Roman" w:cs="Times New Roman"/>
          <w:sz w:val="32"/>
          <w:szCs w:val="32"/>
        </w:rPr>
      </w:pPr>
      <w:r>
        <w:rPr>
          <w:noProof/>
          <w:lang w:eastAsia="en-IN"/>
        </w:rPr>
        <w:drawing>
          <wp:inline distT="0" distB="0" distL="0" distR="0" wp14:anchorId="36F95B1F" wp14:editId="0FD4B1ED">
            <wp:extent cx="5731510" cy="3117215"/>
            <wp:effectExtent l="0" t="0" r="2540" b="698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731510" cy="3117215"/>
                    </a:xfrm>
                    <a:prstGeom prst="rect">
                      <a:avLst/>
                    </a:prstGeom>
                  </pic:spPr>
                </pic:pic>
              </a:graphicData>
            </a:graphic>
          </wp:inline>
        </w:drawing>
      </w:r>
    </w:p>
    <w:p w:rsidR="005512DF" w:rsidRPr="007F2D24" w:rsidRDefault="005512DF" w:rsidP="007F2D24">
      <w:pPr>
        <w:jc w:val="both"/>
        <w:rPr>
          <w:rFonts w:ascii="Times New Roman" w:hAnsi="Times New Roman" w:cs="Times New Roman"/>
          <w:sz w:val="32"/>
          <w:szCs w:val="32"/>
        </w:rPr>
      </w:pPr>
      <w:r>
        <w:rPr>
          <w:rFonts w:ascii="Times New Roman" w:hAnsi="Times New Roman" w:cs="Times New Roman"/>
          <w:noProof/>
          <w:sz w:val="32"/>
          <w:szCs w:val="32"/>
          <w:lang w:eastAsia="en-IN"/>
        </w:rPr>
        <w:lastRenderedPageBreak/>
        <w:drawing>
          <wp:inline distT="0" distB="0" distL="0" distR="0">
            <wp:extent cx="5731510" cy="419100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4-12-16 at 17.35.44_f1b5bc13.jpg trtmnt.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4191000"/>
                    </a:xfrm>
                    <a:prstGeom prst="rect">
                      <a:avLst/>
                    </a:prstGeom>
                  </pic:spPr>
                </pic:pic>
              </a:graphicData>
            </a:graphic>
          </wp:inline>
        </w:drawing>
      </w:r>
    </w:p>
    <w:p w:rsidR="00844F46" w:rsidRPr="007F2D24" w:rsidRDefault="00844F46" w:rsidP="007F2D24">
      <w:pPr>
        <w:jc w:val="both"/>
        <w:rPr>
          <w:rFonts w:ascii="Times New Roman" w:hAnsi="Times New Roman" w:cs="Times New Roman"/>
          <w:b/>
          <w:sz w:val="32"/>
          <w:szCs w:val="32"/>
        </w:rPr>
      </w:pPr>
      <w:r w:rsidRPr="007F2D24">
        <w:rPr>
          <w:rFonts w:ascii="Times New Roman" w:hAnsi="Times New Roman" w:cs="Times New Roman"/>
          <w:b/>
          <w:sz w:val="32"/>
          <w:szCs w:val="32"/>
        </w:rPr>
        <w:t>Government and Non-Governmental Efforts</w:t>
      </w:r>
    </w:p>
    <w:p w:rsidR="00B05D15" w:rsidRPr="00B05D15" w:rsidRDefault="00B05D15" w:rsidP="00B05D15">
      <w:pPr>
        <w:rPr>
          <w:rFonts w:ascii="Times New Roman" w:hAnsi="Times New Roman" w:cs="Times New Roman"/>
          <w:sz w:val="32"/>
          <w:szCs w:val="32"/>
        </w:rPr>
      </w:pPr>
      <w:r w:rsidRPr="00B05D15">
        <w:rPr>
          <w:rFonts w:ascii="Times New Roman" w:hAnsi="Times New Roman" w:cs="Times New Roman"/>
          <w:sz w:val="32"/>
          <w:szCs w:val="32"/>
        </w:rPr>
        <w:t>The Indian government has started several programs to help with the increasing burden of Sickle Cell Anemia. A few of them are:</w:t>
      </w:r>
    </w:p>
    <w:p w:rsidR="00B05D15" w:rsidRPr="00B05D15" w:rsidRDefault="00B05D15" w:rsidP="00B05D15">
      <w:pPr>
        <w:rPr>
          <w:rFonts w:ascii="Times New Roman" w:hAnsi="Times New Roman" w:cs="Times New Roman"/>
          <w:sz w:val="32"/>
          <w:szCs w:val="32"/>
        </w:rPr>
      </w:pPr>
      <w:r w:rsidRPr="00B05D15">
        <w:rPr>
          <w:rFonts w:ascii="Times New Roman" w:hAnsi="Times New Roman" w:cs="Times New Roman"/>
          <w:sz w:val="32"/>
          <w:szCs w:val="32"/>
        </w:rPr>
        <w:t xml:space="preserve">National Sickle Cell Anemia Control Program: A national program for the control of sickle cell disorders was initiated in 2013 by the Government of India, providing for screening, diagnosis, and </w:t>
      </w:r>
      <w:proofErr w:type="spellStart"/>
      <w:r w:rsidRPr="00B05D15">
        <w:rPr>
          <w:rFonts w:ascii="Times New Roman" w:hAnsi="Times New Roman" w:cs="Times New Roman"/>
          <w:sz w:val="32"/>
          <w:szCs w:val="32"/>
        </w:rPr>
        <w:t>counseling</w:t>
      </w:r>
      <w:proofErr w:type="spellEnd"/>
      <w:r w:rsidRPr="00B05D15">
        <w:rPr>
          <w:rFonts w:ascii="Times New Roman" w:hAnsi="Times New Roman" w:cs="Times New Roman"/>
          <w:sz w:val="32"/>
          <w:szCs w:val="32"/>
        </w:rPr>
        <w:t xml:space="preserve">. It focuses on tribal populations in endemic areas and hopes to reduce disease incidence through genetic </w:t>
      </w:r>
      <w:proofErr w:type="spellStart"/>
      <w:r w:rsidRPr="00B05D15">
        <w:rPr>
          <w:rFonts w:ascii="Times New Roman" w:hAnsi="Times New Roman" w:cs="Times New Roman"/>
          <w:sz w:val="32"/>
          <w:szCs w:val="32"/>
        </w:rPr>
        <w:t>counseling</w:t>
      </w:r>
      <w:proofErr w:type="spellEnd"/>
      <w:r w:rsidRPr="00B05D15">
        <w:rPr>
          <w:rFonts w:ascii="Times New Roman" w:hAnsi="Times New Roman" w:cs="Times New Roman"/>
          <w:sz w:val="32"/>
          <w:szCs w:val="32"/>
        </w:rPr>
        <w:t xml:space="preserve"> and prenatal screening.</w:t>
      </w:r>
    </w:p>
    <w:p w:rsidR="00B05D15" w:rsidRPr="00B05D15" w:rsidRDefault="00B05D15" w:rsidP="00B05D15">
      <w:pPr>
        <w:rPr>
          <w:rFonts w:ascii="Times New Roman" w:hAnsi="Times New Roman" w:cs="Times New Roman"/>
          <w:sz w:val="32"/>
          <w:szCs w:val="32"/>
        </w:rPr>
      </w:pPr>
      <w:r w:rsidRPr="00B05D15">
        <w:rPr>
          <w:rFonts w:ascii="Times New Roman" w:hAnsi="Times New Roman" w:cs="Times New Roman"/>
          <w:sz w:val="32"/>
          <w:szCs w:val="32"/>
        </w:rPr>
        <w:t xml:space="preserve">Awareness Campaigns: Many state governments, NGOs, and health organizations are carrying out awareness programs among the </w:t>
      </w:r>
      <w:proofErr w:type="spellStart"/>
      <w:r w:rsidRPr="00B05D15">
        <w:rPr>
          <w:rFonts w:ascii="Times New Roman" w:hAnsi="Times New Roman" w:cs="Times New Roman"/>
          <w:sz w:val="32"/>
          <w:szCs w:val="32"/>
        </w:rPr>
        <w:t>tribals</w:t>
      </w:r>
      <w:proofErr w:type="spellEnd"/>
      <w:r w:rsidRPr="00B05D15">
        <w:rPr>
          <w:rFonts w:ascii="Times New Roman" w:hAnsi="Times New Roman" w:cs="Times New Roman"/>
          <w:sz w:val="32"/>
          <w:szCs w:val="32"/>
        </w:rPr>
        <w:t xml:space="preserve">. The campaigns focus on the need for early diagnosis, genetic aspects of the disease, and the need for screening and </w:t>
      </w:r>
      <w:proofErr w:type="spellStart"/>
      <w:r w:rsidRPr="00B05D15">
        <w:rPr>
          <w:rFonts w:ascii="Times New Roman" w:hAnsi="Times New Roman" w:cs="Times New Roman"/>
          <w:sz w:val="32"/>
          <w:szCs w:val="32"/>
        </w:rPr>
        <w:t>counseling</w:t>
      </w:r>
      <w:proofErr w:type="spellEnd"/>
      <w:r w:rsidRPr="00B05D15">
        <w:rPr>
          <w:rFonts w:ascii="Times New Roman" w:hAnsi="Times New Roman" w:cs="Times New Roman"/>
          <w:sz w:val="32"/>
          <w:szCs w:val="32"/>
        </w:rPr>
        <w:t xml:space="preserve"> before marriage.</w:t>
      </w:r>
    </w:p>
    <w:p w:rsidR="00B05D15" w:rsidRPr="00B05D15" w:rsidRDefault="00B05D15" w:rsidP="00B05D15">
      <w:pPr>
        <w:rPr>
          <w:rFonts w:ascii="Times New Roman" w:hAnsi="Times New Roman" w:cs="Times New Roman"/>
          <w:sz w:val="32"/>
          <w:szCs w:val="32"/>
        </w:rPr>
      </w:pPr>
      <w:r w:rsidRPr="00B05D15">
        <w:rPr>
          <w:rFonts w:ascii="Times New Roman" w:hAnsi="Times New Roman" w:cs="Times New Roman"/>
          <w:sz w:val="32"/>
          <w:szCs w:val="32"/>
        </w:rPr>
        <w:t xml:space="preserve">Health Ministry Guidelines: The Health Ministry guidelines on diagnosis and management of SCA have provided guidelines on how </w:t>
      </w:r>
      <w:r w:rsidRPr="00B05D15">
        <w:rPr>
          <w:rFonts w:ascii="Times New Roman" w:hAnsi="Times New Roman" w:cs="Times New Roman"/>
          <w:sz w:val="32"/>
          <w:szCs w:val="32"/>
        </w:rPr>
        <w:lastRenderedPageBreak/>
        <w:t>healthcare professionals shall go about treating the affected individuals.</w:t>
      </w:r>
    </w:p>
    <w:p w:rsidR="00B05D15" w:rsidRPr="00B05D15" w:rsidRDefault="00B05D15" w:rsidP="00B05D15">
      <w:pPr>
        <w:rPr>
          <w:rFonts w:ascii="Times New Roman" w:hAnsi="Times New Roman" w:cs="Times New Roman"/>
          <w:sz w:val="32"/>
          <w:szCs w:val="32"/>
        </w:rPr>
      </w:pPr>
      <w:r w:rsidRPr="00B05D15">
        <w:rPr>
          <w:rFonts w:ascii="Times New Roman" w:hAnsi="Times New Roman" w:cs="Times New Roman"/>
          <w:sz w:val="32"/>
          <w:szCs w:val="32"/>
        </w:rPr>
        <w:t xml:space="preserve">Non-Governmental Organizations: Many NGOs like Sickle Cell Society, </w:t>
      </w:r>
      <w:proofErr w:type="spellStart"/>
      <w:r w:rsidRPr="00B05D15">
        <w:rPr>
          <w:rFonts w:ascii="Times New Roman" w:hAnsi="Times New Roman" w:cs="Times New Roman"/>
          <w:sz w:val="32"/>
          <w:szCs w:val="32"/>
        </w:rPr>
        <w:t>Samarthanam</w:t>
      </w:r>
      <w:proofErr w:type="spellEnd"/>
      <w:r w:rsidRPr="00B05D15">
        <w:rPr>
          <w:rFonts w:ascii="Times New Roman" w:hAnsi="Times New Roman" w:cs="Times New Roman"/>
          <w:sz w:val="32"/>
          <w:szCs w:val="32"/>
        </w:rPr>
        <w:t xml:space="preserve"> Trust for the Disabled, and Baba </w:t>
      </w:r>
      <w:proofErr w:type="spellStart"/>
      <w:r w:rsidRPr="00B05D15">
        <w:rPr>
          <w:rFonts w:ascii="Times New Roman" w:hAnsi="Times New Roman" w:cs="Times New Roman"/>
          <w:sz w:val="32"/>
          <w:szCs w:val="32"/>
        </w:rPr>
        <w:t>Amte's</w:t>
      </w:r>
      <w:proofErr w:type="spellEnd"/>
      <w:r w:rsidRPr="00B05D15">
        <w:rPr>
          <w:rFonts w:ascii="Times New Roman" w:hAnsi="Times New Roman" w:cs="Times New Roman"/>
          <w:sz w:val="32"/>
          <w:szCs w:val="32"/>
        </w:rPr>
        <w:t xml:space="preserve"> </w:t>
      </w:r>
      <w:proofErr w:type="spellStart"/>
      <w:r w:rsidRPr="00B05D15">
        <w:rPr>
          <w:rFonts w:ascii="Times New Roman" w:hAnsi="Times New Roman" w:cs="Times New Roman"/>
          <w:sz w:val="32"/>
          <w:szCs w:val="32"/>
        </w:rPr>
        <w:t>Anandwan</w:t>
      </w:r>
      <w:proofErr w:type="spellEnd"/>
      <w:r w:rsidRPr="00B05D15">
        <w:rPr>
          <w:rFonts w:ascii="Times New Roman" w:hAnsi="Times New Roman" w:cs="Times New Roman"/>
          <w:sz w:val="32"/>
          <w:szCs w:val="32"/>
        </w:rPr>
        <w:t xml:space="preserve"> have worked extensively in raising awareness, providing </w:t>
      </w:r>
      <w:proofErr w:type="spellStart"/>
      <w:r w:rsidRPr="00B05D15">
        <w:rPr>
          <w:rFonts w:ascii="Times New Roman" w:hAnsi="Times New Roman" w:cs="Times New Roman"/>
          <w:sz w:val="32"/>
          <w:szCs w:val="32"/>
        </w:rPr>
        <w:t>counseling</w:t>
      </w:r>
      <w:proofErr w:type="spellEnd"/>
      <w:r w:rsidRPr="00B05D15">
        <w:rPr>
          <w:rFonts w:ascii="Times New Roman" w:hAnsi="Times New Roman" w:cs="Times New Roman"/>
          <w:sz w:val="32"/>
          <w:szCs w:val="32"/>
        </w:rPr>
        <w:t>, and supporting families affected by SCA.</w:t>
      </w:r>
    </w:p>
    <w:p w:rsidR="00844F46" w:rsidRPr="00B05D15" w:rsidRDefault="00844F46" w:rsidP="00B05D15">
      <w:pPr>
        <w:tabs>
          <w:tab w:val="right" w:pos="9026"/>
        </w:tabs>
        <w:jc w:val="both"/>
        <w:rPr>
          <w:rFonts w:ascii="Times New Roman" w:hAnsi="Times New Roman" w:cs="Times New Roman"/>
          <w:b/>
          <w:sz w:val="32"/>
          <w:szCs w:val="32"/>
        </w:rPr>
      </w:pPr>
      <w:r w:rsidRPr="00B05D15">
        <w:rPr>
          <w:rFonts w:ascii="Times New Roman" w:hAnsi="Times New Roman" w:cs="Times New Roman"/>
          <w:b/>
          <w:sz w:val="32"/>
          <w:szCs w:val="32"/>
        </w:rPr>
        <w:t>The Role of Genetics and Screening</w:t>
      </w:r>
      <w:r w:rsidR="00B05D15" w:rsidRPr="00B05D15">
        <w:rPr>
          <w:rFonts w:ascii="Times New Roman" w:hAnsi="Times New Roman" w:cs="Times New Roman"/>
          <w:b/>
          <w:sz w:val="32"/>
          <w:szCs w:val="32"/>
        </w:rPr>
        <w:tab/>
      </w:r>
    </w:p>
    <w:p w:rsidR="00B05D15" w:rsidRPr="00B05D15" w:rsidRDefault="00B05D15" w:rsidP="00B05D15">
      <w:pPr>
        <w:rPr>
          <w:rFonts w:ascii="Times New Roman" w:hAnsi="Times New Roman" w:cs="Times New Roman"/>
          <w:sz w:val="32"/>
          <w:szCs w:val="32"/>
        </w:rPr>
      </w:pPr>
      <w:r w:rsidRPr="00B05D15">
        <w:rPr>
          <w:rFonts w:ascii="Times New Roman" w:hAnsi="Times New Roman" w:cs="Times New Roman"/>
          <w:sz w:val="32"/>
          <w:szCs w:val="32"/>
        </w:rPr>
        <w:t xml:space="preserve">Early screening of the </w:t>
      </w:r>
      <w:proofErr w:type="spellStart"/>
      <w:r w:rsidRPr="00B05D15">
        <w:rPr>
          <w:rFonts w:ascii="Times New Roman" w:hAnsi="Times New Roman" w:cs="Times New Roman"/>
          <w:sz w:val="32"/>
          <w:szCs w:val="32"/>
        </w:rPr>
        <w:t>newborns</w:t>
      </w:r>
      <w:proofErr w:type="spellEnd"/>
      <w:r w:rsidRPr="00B05D15">
        <w:rPr>
          <w:rFonts w:ascii="Times New Roman" w:hAnsi="Times New Roman" w:cs="Times New Roman"/>
          <w:sz w:val="32"/>
          <w:szCs w:val="32"/>
        </w:rPr>
        <w:t xml:space="preserve"> and adolescents for the sickle cell trait could reduce SCA incidence considerably. This program has been incorporated into government initiatives by training health workers for the identification of such sickle cell traits among people and </w:t>
      </w:r>
      <w:proofErr w:type="spellStart"/>
      <w:r w:rsidRPr="00B05D15">
        <w:rPr>
          <w:rFonts w:ascii="Times New Roman" w:hAnsi="Times New Roman" w:cs="Times New Roman"/>
          <w:sz w:val="32"/>
          <w:szCs w:val="32"/>
        </w:rPr>
        <w:t>counseling</w:t>
      </w:r>
      <w:proofErr w:type="spellEnd"/>
      <w:r w:rsidRPr="00B05D15">
        <w:rPr>
          <w:rFonts w:ascii="Times New Roman" w:hAnsi="Times New Roman" w:cs="Times New Roman"/>
          <w:sz w:val="32"/>
          <w:szCs w:val="32"/>
        </w:rPr>
        <w:t xml:space="preserve"> them to avoid passing on the disease. In fact, genetic screening and </w:t>
      </w:r>
      <w:proofErr w:type="spellStart"/>
      <w:r w:rsidRPr="00B05D15">
        <w:rPr>
          <w:rFonts w:ascii="Times New Roman" w:hAnsi="Times New Roman" w:cs="Times New Roman"/>
          <w:sz w:val="32"/>
          <w:szCs w:val="32"/>
        </w:rPr>
        <w:t>counseling</w:t>
      </w:r>
      <w:proofErr w:type="spellEnd"/>
      <w:r w:rsidRPr="00B05D15">
        <w:rPr>
          <w:rFonts w:ascii="Times New Roman" w:hAnsi="Times New Roman" w:cs="Times New Roman"/>
          <w:sz w:val="32"/>
          <w:szCs w:val="32"/>
        </w:rPr>
        <w:t xml:space="preserve"> in areas of high risks have shown some promise where fewer new cases are emerging along with improved overall outcomes.</w:t>
      </w:r>
    </w:p>
    <w:p w:rsidR="00B05D15" w:rsidRPr="00B05D15" w:rsidRDefault="00B05D15" w:rsidP="00B05D15">
      <w:pPr>
        <w:rPr>
          <w:rFonts w:ascii="Times New Roman" w:hAnsi="Times New Roman" w:cs="Times New Roman"/>
          <w:sz w:val="32"/>
          <w:szCs w:val="32"/>
        </w:rPr>
      </w:pPr>
      <w:r w:rsidRPr="00B05D15">
        <w:rPr>
          <w:rFonts w:ascii="Times New Roman" w:hAnsi="Times New Roman" w:cs="Times New Roman"/>
          <w:sz w:val="32"/>
          <w:szCs w:val="32"/>
        </w:rPr>
        <w:t xml:space="preserve">As of June 18, 2024, the National Sickle Cell </w:t>
      </w:r>
      <w:r w:rsidR="00FD760A">
        <w:rPr>
          <w:rFonts w:ascii="Times New Roman" w:hAnsi="Times New Roman" w:cs="Times New Roman"/>
          <w:sz w:val="32"/>
          <w:szCs w:val="32"/>
        </w:rPr>
        <w:t>Anemia</w:t>
      </w:r>
      <w:r w:rsidRPr="00B05D15">
        <w:rPr>
          <w:rFonts w:ascii="Times New Roman" w:hAnsi="Times New Roman" w:cs="Times New Roman"/>
          <w:sz w:val="32"/>
          <w:szCs w:val="32"/>
        </w:rPr>
        <w:t xml:space="preserve"> Elimination Mission has reported remarkable achievements in the screening and detection of Sickle Cell Disease cases in India. The progress reported is as follows:</w:t>
      </w:r>
    </w:p>
    <w:p w:rsidR="00B05D15" w:rsidRPr="00B05D15" w:rsidRDefault="00B05D15" w:rsidP="00B05D15">
      <w:pPr>
        <w:rPr>
          <w:rFonts w:ascii="Times New Roman" w:hAnsi="Times New Roman" w:cs="Times New Roman"/>
          <w:sz w:val="32"/>
          <w:szCs w:val="32"/>
        </w:rPr>
      </w:pPr>
      <w:r w:rsidRPr="00B05D15">
        <w:rPr>
          <w:rFonts w:ascii="Times New Roman" w:hAnsi="Times New Roman" w:cs="Times New Roman"/>
          <w:sz w:val="32"/>
          <w:szCs w:val="32"/>
        </w:rPr>
        <w:t xml:space="preserve"> More than 3.37 </w:t>
      </w:r>
      <w:proofErr w:type="spellStart"/>
      <w:r w:rsidRPr="00B05D15">
        <w:rPr>
          <w:rFonts w:ascii="Times New Roman" w:hAnsi="Times New Roman" w:cs="Times New Roman"/>
          <w:sz w:val="32"/>
          <w:szCs w:val="32"/>
        </w:rPr>
        <w:t>crore</w:t>
      </w:r>
      <w:proofErr w:type="spellEnd"/>
      <w:r w:rsidRPr="00B05D15">
        <w:rPr>
          <w:rFonts w:ascii="Times New Roman" w:hAnsi="Times New Roman" w:cs="Times New Roman"/>
          <w:sz w:val="32"/>
          <w:szCs w:val="32"/>
        </w:rPr>
        <w:t xml:space="preserve"> people have been screened under the programme so far.</w:t>
      </w:r>
    </w:p>
    <w:p w:rsidR="00B05D15" w:rsidRPr="00B05D15" w:rsidRDefault="00B05D15" w:rsidP="00B05D15">
      <w:pPr>
        <w:rPr>
          <w:rFonts w:ascii="Times New Roman" w:hAnsi="Times New Roman" w:cs="Times New Roman"/>
          <w:sz w:val="32"/>
          <w:szCs w:val="32"/>
        </w:rPr>
      </w:pPr>
      <w:r w:rsidRPr="00B05D15">
        <w:rPr>
          <w:rFonts w:ascii="Times New Roman" w:hAnsi="Times New Roman" w:cs="Times New Roman"/>
          <w:sz w:val="32"/>
          <w:szCs w:val="32"/>
        </w:rPr>
        <w:t xml:space="preserve">• More than 3.22 </w:t>
      </w:r>
      <w:proofErr w:type="spellStart"/>
      <w:r w:rsidRPr="00B05D15">
        <w:rPr>
          <w:rFonts w:ascii="Times New Roman" w:hAnsi="Times New Roman" w:cs="Times New Roman"/>
          <w:sz w:val="32"/>
          <w:szCs w:val="32"/>
        </w:rPr>
        <w:t>crore</w:t>
      </w:r>
      <w:proofErr w:type="spellEnd"/>
      <w:r w:rsidRPr="00B05D15">
        <w:rPr>
          <w:rFonts w:ascii="Times New Roman" w:hAnsi="Times New Roman" w:cs="Times New Roman"/>
          <w:sz w:val="32"/>
          <w:szCs w:val="32"/>
        </w:rPr>
        <w:t xml:space="preserve"> people have been confirmed negative for sickle cell disease.</w:t>
      </w:r>
    </w:p>
    <w:p w:rsidR="00B05D15" w:rsidRPr="00B05D15" w:rsidRDefault="00B05D15" w:rsidP="00B05D15">
      <w:pPr>
        <w:rPr>
          <w:rFonts w:ascii="Times New Roman" w:hAnsi="Times New Roman" w:cs="Times New Roman"/>
          <w:sz w:val="32"/>
          <w:szCs w:val="32"/>
        </w:rPr>
      </w:pPr>
      <w:r w:rsidRPr="00B05D15">
        <w:rPr>
          <w:rFonts w:ascii="Times New Roman" w:hAnsi="Times New Roman" w:cs="Times New Roman"/>
          <w:sz w:val="32"/>
          <w:szCs w:val="32"/>
        </w:rPr>
        <w:t>• Around 9.75 lakh carriers of the sickle cell trait have been identified.</w:t>
      </w:r>
    </w:p>
    <w:p w:rsidR="00B05D15" w:rsidRPr="00B05D15" w:rsidRDefault="00B05D15" w:rsidP="00B05D15">
      <w:pPr>
        <w:rPr>
          <w:rFonts w:ascii="Times New Roman" w:hAnsi="Times New Roman" w:cs="Times New Roman"/>
          <w:sz w:val="32"/>
          <w:szCs w:val="32"/>
        </w:rPr>
      </w:pPr>
      <w:r w:rsidRPr="00B05D15">
        <w:rPr>
          <w:rFonts w:ascii="Times New Roman" w:hAnsi="Times New Roman" w:cs="Times New Roman"/>
          <w:sz w:val="32"/>
          <w:szCs w:val="32"/>
        </w:rPr>
        <w:t>• Over 1.40 lakh people with sickle cell disease have been diagnosed according to the screening.</w:t>
      </w:r>
    </w:p>
    <w:p w:rsidR="00B05D15" w:rsidRPr="00B05D15" w:rsidRDefault="00B05D15" w:rsidP="00B05D15">
      <w:pPr>
        <w:rPr>
          <w:rFonts w:ascii="Times New Roman" w:hAnsi="Times New Roman" w:cs="Times New Roman"/>
          <w:sz w:val="32"/>
          <w:szCs w:val="32"/>
        </w:rPr>
      </w:pPr>
      <w:r w:rsidRPr="00B05D15">
        <w:rPr>
          <w:rFonts w:ascii="Times New Roman" w:hAnsi="Times New Roman" w:cs="Times New Roman"/>
          <w:sz w:val="32"/>
          <w:szCs w:val="32"/>
        </w:rPr>
        <w:t>• Over 3.59 lakh are still in the confirmation process for their status regarding sickle cell.</w:t>
      </w:r>
    </w:p>
    <w:p w:rsidR="007F2D24" w:rsidRPr="007F2D24" w:rsidRDefault="007F2D24" w:rsidP="007F2D24">
      <w:pPr>
        <w:pStyle w:val="ListParagraph"/>
        <w:ind w:left="0"/>
        <w:jc w:val="both"/>
        <w:rPr>
          <w:rFonts w:ascii="Times New Roman" w:hAnsi="Times New Roman" w:cs="Times New Roman"/>
          <w:sz w:val="32"/>
          <w:szCs w:val="32"/>
        </w:rPr>
      </w:pPr>
      <w:r>
        <w:rPr>
          <w:rFonts w:ascii="Times New Roman" w:hAnsi="Times New Roman" w:cs="Times New Roman"/>
          <w:sz w:val="32"/>
          <w:szCs w:val="32"/>
        </w:rPr>
        <w:lastRenderedPageBreak/>
        <w:t xml:space="preserve">    </w:t>
      </w:r>
      <w:r>
        <w:rPr>
          <w:rFonts w:ascii="Times New Roman" w:hAnsi="Times New Roman" w:cs="Times New Roman"/>
          <w:noProof/>
          <w:sz w:val="32"/>
          <w:szCs w:val="32"/>
          <w:lang w:eastAsia="en-IN"/>
        </w:rPr>
        <w:drawing>
          <wp:inline distT="0" distB="0" distL="0" distR="0">
            <wp:extent cx="5731510" cy="265684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12-16 at 17.03.00_166e45a8.jpg"/>
                    <pic:cNvPicPr/>
                  </pic:nvPicPr>
                  <pic:blipFill>
                    <a:blip r:embed="rId8">
                      <a:extLst>
                        <a:ext uri="{28A0092B-C50C-407E-A947-70E740481C1C}">
                          <a14:useLocalDpi xmlns:a14="http://schemas.microsoft.com/office/drawing/2010/main" val="0"/>
                        </a:ext>
                      </a:extLst>
                    </a:blip>
                    <a:stretch>
                      <a:fillRect/>
                    </a:stretch>
                  </pic:blipFill>
                  <pic:spPr>
                    <a:xfrm>
                      <a:off x="0" y="0"/>
                      <a:ext cx="5731510" cy="2656840"/>
                    </a:xfrm>
                    <a:prstGeom prst="rect">
                      <a:avLst/>
                    </a:prstGeom>
                  </pic:spPr>
                </pic:pic>
              </a:graphicData>
            </a:graphic>
          </wp:inline>
        </w:drawing>
      </w:r>
    </w:p>
    <w:p w:rsidR="00844F46" w:rsidRPr="007F2D24" w:rsidRDefault="00844F46" w:rsidP="007F2D24">
      <w:pPr>
        <w:jc w:val="both"/>
        <w:rPr>
          <w:rFonts w:ascii="Times New Roman" w:hAnsi="Times New Roman" w:cs="Times New Roman"/>
          <w:b/>
          <w:sz w:val="32"/>
          <w:szCs w:val="32"/>
        </w:rPr>
      </w:pPr>
      <w:r w:rsidRPr="007F2D24">
        <w:rPr>
          <w:rFonts w:ascii="Times New Roman" w:hAnsi="Times New Roman" w:cs="Times New Roman"/>
          <w:b/>
          <w:sz w:val="32"/>
          <w:szCs w:val="32"/>
        </w:rPr>
        <w:t>National Sickle C</w:t>
      </w:r>
      <w:r w:rsidR="007F2D24" w:rsidRPr="007F2D24">
        <w:rPr>
          <w:rFonts w:ascii="Times New Roman" w:hAnsi="Times New Roman" w:cs="Times New Roman"/>
          <w:b/>
          <w:sz w:val="32"/>
          <w:szCs w:val="32"/>
        </w:rPr>
        <w:t xml:space="preserve">ell </w:t>
      </w:r>
      <w:r w:rsidR="00FD760A">
        <w:rPr>
          <w:rFonts w:ascii="Times New Roman" w:hAnsi="Times New Roman" w:cs="Times New Roman"/>
          <w:b/>
          <w:sz w:val="32"/>
          <w:szCs w:val="32"/>
        </w:rPr>
        <w:t>Anemia</w:t>
      </w:r>
      <w:r w:rsidR="007F2D24" w:rsidRPr="007F2D24">
        <w:rPr>
          <w:rFonts w:ascii="Times New Roman" w:hAnsi="Times New Roman" w:cs="Times New Roman"/>
          <w:b/>
          <w:sz w:val="32"/>
          <w:szCs w:val="32"/>
        </w:rPr>
        <w:t xml:space="preserve"> Elimination Mission</w:t>
      </w:r>
    </w:p>
    <w:p w:rsidR="00B05D15" w:rsidRPr="00B05D15" w:rsidRDefault="00B05D15" w:rsidP="00B05D15">
      <w:pPr>
        <w:rPr>
          <w:rFonts w:ascii="Times New Roman" w:hAnsi="Times New Roman" w:cs="Times New Roman"/>
          <w:sz w:val="32"/>
          <w:szCs w:val="32"/>
        </w:rPr>
      </w:pPr>
      <w:r w:rsidRPr="00B05D15">
        <w:rPr>
          <w:rFonts w:ascii="Times New Roman" w:hAnsi="Times New Roman" w:cs="Times New Roman"/>
          <w:sz w:val="32"/>
          <w:szCs w:val="32"/>
        </w:rPr>
        <w:t xml:space="preserve">The National Sickle Cell </w:t>
      </w:r>
      <w:r w:rsidR="00FD760A">
        <w:rPr>
          <w:rFonts w:ascii="Times New Roman" w:hAnsi="Times New Roman" w:cs="Times New Roman"/>
          <w:sz w:val="32"/>
          <w:szCs w:val="32"/>
        </w:rPr>
        <w:t>Anemia</w:t>
      </w:r>
      <w:r w:rsidRPr="00B05D15">
        <w:rPr>
          <w:rFonts w:ascii="Times New Roman" w:hAnsi="Times New Roman" w:cs="Times New Roman"/>
          <w:sz w:val="32"/>
          <w:szCs w:val="32"/>
        </w:rPr>
        <w:t xml:space="preserve"> Elimination Mission: The Union Budget 2023 has announced a national mission to address the health challenges posed by Sickle Cell Disease, which affects a large number of tribal populations in the country. It was launched by the </w:t>
      </w:r>
      <w:proofErr w:type="spellStart"/>
      <w:r w:rsidRPr="00B05D15">
        <w:rPr>
          <w:rFonts w:ascii="Times New Roman" w:hAnsi="Times New Roman" w:cs="Times New Roman"/>
          <w:sz w:val="32"/>
          <w:szCs w:val="32"/>
        </w:rPr>
        <w:t>Hon'ble</w:t>
      </w:r>
      <w:proofErr w:type="spellEnd"/>
      <w:r w:rsidRPr="00B05D15">
        <w:rPr>
          <w:rFonts w:ascii="Times New Roman" w:hAnsi="Times New Roman" w:cs="Times New Roman"/>
          <w:sz w:val="32"/>
          <w:szCs w:val="32"/>
        </w:rPr>
        <w:t xml:space="preserve"> Prime Minister Shri </w:t>
      </w:r>
      <w:proofErr w:type="spellStart"/>
      <w:r w:rsidRPr="00B05D15">
        <w:rPr>
          <w:rFonts w:ascii="Times New Roman" w:hAnsi="Times New Roman" w:cs="Times New Roman"/>
          <w:sz w:val="32"/>
          <w:szCs w:val="32"/>
        </w:rPr>
        <w:t>Narendra</w:t>
      </w:r>
      <w:proofErr w:type="spellEnd"/>
      <w:r w:rsidRPr="00B05D15">
        <w:rPr>
          <w:rFonts w:ascii="Times New Roman" w:hAnsi="Times New Roman" w:cs="Times New Roman"/>
          <w:sz w:val="32"/>
          <w:szCs w:val="32"/>
        </w:rPr>
        <w:t xml:space="preserve"> </w:t>
      </w:r>
      <w:proofErr w:type="spellStart"/>
      <w:r w:rsidRPr="00B05D15">
        <w:rPr>
          <w:rFonts w:ascii="Times New Roman" w:hAnsi="Times New Roman" w:cs="Times New Roman"/>
          <w:sz w:val="32"/>
          <w:szCs w:val="32"/>
        </w:rPr>
        <w:t>Modi</w:t>
      </w:r>
      <w:proofErr w:type="spellEnd"/>
      <w:r w:rsidRPr="00B05D15">
        <w:rPr>
          <w:rFonts w:ascii="Times New Roman" w:hAnsi="Times New Roman" w:cs="Times New Roman"/>
          <w:sz w:val="32"/>
          <w:szCs w:val="32"/>
        </w:rPr>
        <w:t xml:space="preserve"> from Madhya Pradesh on July 1, 2023, with the goal to eliminate sickle cell disease as a public health problem in India before 2047.</w:t>
      </w:r>
    </w:p>
    <w:p w:rsidR="00B05D15" w:rsidRPr="00B05D15" w:rsidRDefault="00B05D15" w:rsidP="00B05D15">
      <w:pPr>
        <w:rPr>
          <w:rFonts w:ascii="Times New Roman" w:hAnsi="Times New Roman" w:cs="Times New Roman"/>
          <w:sz w:val="32"/>
          <w:szCs w:val="32"/>
        </w:rPr>
      </w:pPr>
      <w:r w:rsidRPr="00B05D15">
        <w:rPr>
          <w:rFonts w:ascii="Times New Roman" w:hAnsi="Times New Roman" w:cs="Times New Roman"/>
          <w:sz w:val="32"/>
          <w:szCs w:val="32"/>
        </w:rPr>
        <w:t>The mission aims to improve the care of all Sickle Cell Disease patients for a better future and to lower the prevalence of the disease through a multi-pronged coordinated approach towards screening and awareness strategies. Achieving this goal requires comprehensive efforts across diagnosis, treatment, and community engagement to effectively manage and eventually eradicate SCD's impact on public health in the country.</w:t>
      </w:r>
    </w:p>
    <w:p w:rsidR="00844F46" w:rsidRPr="007F2D24" w:rsidRDefault="00844F46" w:rsidP="007F2D24">
      <w:pPr>
        <w:jc w:val="both"/>
        <w:rPr>
          <w:rFonts w:ascii="Times New Roman" w:hAnsi="Times New Roman" w:cs="Times New Roman"/>
          <w:b/>
          <w:sz w:val="32"/>
          <w:szCs w:val="32"/>
        </w:rPr>
      </w:pPr>
      <w:r w:rsidRPr="007F2D24">
        <w:rPr>
          <w:rFonts w:ascii="Times New Roman" w:hAnsi="Times New Roman" w:cs="Times New Roman"/>
          <w:b/>
          <w:sz w:val="32"/>
          <w:szCs w:val="32"/>
        </w:rPr>
        <w:t>Conclusion</w:t>
      </w:r>
    </w:p>
    <w:p w:rsidR="00B05D15" w:rsidRPr="00B05D15" w:rsidRDefault="00B05D15" w:rsidP="00B05D15">
      <w:pPr>
        <w:rPr>
          <w:rFonts w:ascii="Times New Roman" w:hAnsi="Times New Roman" w:cs="Times New Roman"/>
          <w:sz w:val="32"/>
          <w:szCs w:val="32"/>
        </w:rPr>
      </w:pPr>
      <w:r w:rsidRPr="00B05D15">
        <w:rPr>
          <w:rFonts w:ascii="Times New Roman" w:hAnsi="Times New Roman" w:cs="Times New Roman"/>
          <w:sz w:val="32"/>
          <w:szCs w:val="32"/>
        </w:rPr>
        <w:t xml:space="preserve">Sickle Cell Anemia remains a major public health problem in India, especially among the tribal populations. Increasing awareness, early screening, and the use of better treatment modalities help to decrease the burden of the disease. However, accessibility to healthcare, genetic </w:t>
      </w:r>
      <w:proofErr w:type="spellStart"/>
      <w:r w:rsidRPr="00B05D15">
        <w:rPr>
          <w:rFonts w:ascii="Times New Roman" w:hAnsi="Times New Roman" w:cs="Times New Roman"/>
          <w:sz w:val="32"/>
          <w:szCs w:val="32"/>
        </w:rPr>
        <w:t>counseling</w:t>
      </w:r>
      <w:proofErr w:type="spellEnd"/>
      <w:r w:rsidRPr="00B05D15">
        <w:rPr>
          <w:rFonts w:ascii="Times New Roman" w:hAnsi="Times New Roman" w:cs="Times New Roman"/>
          <w:sz w:val="32"/>
          <w:szCs w:val="32"/>
        </w:rPr>
        <w:t xml:space="preserve">, and overall awareness remain great challenges. </w:t>
      </w:r>
      <w:r w:rsidRPr="00B05D15">
        <w:rPr>
          <w:rFonts w:ascii="Times New Roman" w:hAnsi="Times New Roman" w:cs="Times New Roman"/>
          <w:sz w:val="32"/>
          <w:szCs w:val="32"/>
        </w:rPr>
        <w:lastRenderedPageBreak/>
        <w:t>Public and private sectors should work together to enhance the living standards of those affected by SCA</w:t>
      </w:r>
      <w:r w:rsidR="0067327A">
        <w:rPr>
          <w:rFonts w:ascii="Times New Roman" w:hAnsi="Times New Roman" w:cs="Times New Roman"/>
          <w:sz w:val="32"/>
          <w:szCs w:val="32"/>
        </w:rPr>
        <w:t xml:space="preserve"> and providing best medical treatment</w:t>
      </w:r>
      <w:r w:rsidRPr="00B05D15">
        <w:rPr>
          <w:rFonts w:ascii="Times New Roman" w:hAnsi="Times New Roman" w:cs="Times New Roman"/>
          <w:sz w:val="32"/>
          <w:szCs w:val="32"/>
        </w:rPr>
        <w:t>, with the ultimate aim of reducing the prevalence of this genetic disorder through targeted interventions.</w:t>
      </w:r>
    </w:p>
    <w:p w:rsidR="00844F46" w:rsidRPr="007F2D24" w:rsidRDefault="00844F46" w:rsidP="007F2D24">
      <w:pPr>
        <w:jc w:val="both"/>
        <w:rPr>
          <w:rFonts w:ascii="Times New Roman" w:hAnsi="Times New Roman" w:cs="Times New Roman"/>
          <w:b/>
          <w:sz w:val="32"/>
          <w:szCs w:val="32"/>
        </w:rPr>
      </w:pPr>
      <w:r w:rsidRPr="007F2D24">
        <w:rPr>
          <w:rFonts w:ascii="Times New Roman" w:hAnsi="Times New Roman" w:cs="Times New Roman"/>
          <w:b/>
          <w:sz w:val="32"/>
          <w:szCs w:val="32"/>
        </w:rPr>
        <w:t>References:</w:t>
      </w:r>
    </w:p>
    <w:p w:rsidR="00844F46" w:rsidRPr="007F2D24" w:rsidRDefault="00844F46" w:rsidP="007F2D24">
      <w:pPr>
        <w:pStyle w:val="ListParagraph"/>
        <w:numPr>
          <w:ilvl w:val="0"/>
          <w:numId w:val="1"/>
        </w:numPr>
        <w:ind w:left="0" w:hanging="426"/>
        <w:jc w:val="both"/>
        <w:rPr>
          <w:rFonts w:ascii="Times New Roman" w:hAnsi="Times New Roman" w:cs="Times New Roman"/>
          <w:sz w:val="32"/>
          <w:szCs w:val="32"/>
        </w:rPr>
      </w:pPr>
      <w:r w:rsidRPr="007F2D24">
        <w:rPr>
          <w:rFonts w:ascii="Times New Roman" w:hAnsi="Times New Roman" w:cs="Times New Roman"/>
          <w:sz w:val="32"/>
          <w:szCs w:val="32"/>
        </w:rPr>
        <w:t xml:space="preserve">Bhattacharya, S., &amp; Reddy, P. (2019). Sickle Cell Disease in India: A Review. Indian Journal of </w:t>
      </w:r>
      <w:proofErr w:type="spellStart"/>
      <w:r w:rsidRPr="007F2D24">
        <w:rPr>
          <w:rFonts w:ascii="Times New Roman" w:hAnsi="Times New Roman" w:cs="Times New Roman"/>
          <w:sz w:val="32"/>
          <w:szCs w:val="32"/>
        </w:rPr>
        <w:t>Hematology</w:t>
      </w:r>
      <w:proofErr w:type="spellEnd"/>
      <w:r w:rsidRPr="007F2D24">
        <w:rPr>
          <w:rFonts w:ascii="Times New Roman" w:hAnsi="Times New Roman" w:cs="Times New Roman"/>
          <w:sz w:val="32"/>
          <w:szCs w:val="32"/>
        </w:rPr>
        <w:t xml:space="preserve"> and Blood Transfusion, 35(2), 221-226.</w:t>
      </w:r>
    </w:p>
    <w:p w:rsidR="00844F46" w:rsidRPr="007F2D24" w:rsidRDefault="00844F46" w:rsidP="00147552">
      <w:pPr>
        <w:pStyle w:val="ListParagraph"/>
        <w:numPr>
          <w:ilvl w:val="0"/>
          <w:numId w:val="1"/>
        </w:numPr>
        <w:ind w:left="-142" w:hanging="284"/>
        <w:jc w:val="both"/>
        <w:rPr>
          <w:rFonts w:ascii="Times New Roman" w:hAnsi="Times New Roman" w:cs="Times New Roman"/>
          <w:sz w:val="32"/>
          <w:szCs w:val="32"/>
        </w:rPr>
      </w:pPr>
      <w:r w:rsidRPr="007F2D24">
        <w:rPr>
          <w:rFonts w:ascii="Times New Roman" w:hAnsi="Times New Roman" w:cs="Times New Roman"/>
          <w:sz w:val="32"/>
          <w:szCs w:val="32"/>
        </w:rPr>
        <w:t>Banerjee, M., &amp; Ghosh, S. (2017). Genetic screening for sickle cell disease: Current status and future perspectives. Indian Journal of Human Genetics, 23(1), 10-13.</w:t>
      </w:r>
    </w:p>
    <w:p w:rsidR="00844F46" w:rsidRPr="007F2D24" w:rsidRDefault="00844F46" w:rsidP="007F2D24">
      <w:pPr>
        <w:pStyle w:val="ListParagraph"/>
        <w:numPr>
          <w:ilvl w:val="0"/>
          <w:numId w:val="1"/>
        </w:numPr>
        <w:ind w:left="0" w:hanging="426"/>
        <w:jc w:val="both"/>
        <w:rPr>
          <w:rFonts w:ascii="Times New Roman" w:hAnsi="Times New Roman" w:cs="Times New Roman"/>
          <w:sz w:val="32"/>
          <w:szCs w:val="32"/>
        </w:rPr>
      </w:pPr>
      <w:r w:rsidRPr="007F2D24">
        <w:rPr>
          <w:rFonts w:ascii="Times New Roman" w:hAnsi="Times New Roman" w:cs="Times New Roman"/>
          <w:sz w:val="32"/>
          <w:szCs w:val="32"/>
        </w:rPr>
        <w:t xml:space="preserve">Das, S., &amp; </w:t>
      </w:r>
      <w:proofErr w:type="spellStart"/>
      <w:r w:rsidRPr="007F2D24">
        <w:rPr>
          <w:rFonts w:ascii="Times New Roman" w:hAnsi="Times New Roman" w:cs="Times New Roman"/>
          <w:sz w:val="32"/>
          <w:szCs w:val="32"/>
        </w:rPr>
        <w:t>Misra</w:t>
      </w:r>
      <w:proofErr w:type="spellEnd"/>
      <w:r w:rsidRPr="007F2D24">
        <w:rPr>
          <w:rFonts w:ascii="Times New Roman" w:hAnsi="Times New Roman" w:cs="Times New Roman"/>
          <w:sz w:val="32"/>
          <w:szCs w:val="32"/>
        </w:rPr>
        <w:t>, S. (2020). Management of sickle cell disease in India: Current strategies and future challenges. Journal of Clinical and Diagnostic Research, 14(7), 7-10.</w:t>
      </w:r>
    </w:p>
    <w:p w:rsidR="00844F46" w:rsidRPr="007F2D24" w:rsidRDefault="00844F46" w:rsidP="007F2D24">
      <w:pPr>
        <w:pStyle w:val="ListParagraph"/>
        <w:numPr>
          <w:ilvl w:val="0"/>
          <w:numId w:val="1"/>
        </w:numPr>
        <w:ind w:left="0" w:hanging="426"/>
        <w:jc w:val="both"/>
        <w:rPr>
          <w:rFonts w:ascii="Times New Roman" w:hAnsi="Times New Roman" w:cs="Times New Roman"/>
          <w:sz w:val="32"/>
          <w:szCs w:val="32"/>
        </w:rPr>
      </w:pPr>
      <w:r w:rsidRPr="007F2D24">
        <w:rPr>
          <w:rFonts w:ascii="Times New Roman" w:hAnsi="Times New Roman" w:cs="Times New Roman"/>
          <w:sz w:val="32"/>
          <w:szCs w:val="32"/>
        </w:rPr>
        <w:t>Ghosh, K., &amp; Agarwal, D. (2022). Sickle Cell Disease in India: An Overview of the Prevalence and Management. Asian Journal of Medical Sciences, 13(2), 13-18.</w:t>
      </w:r>
    </w:p>
    <w:p w:rsidR="009D45B5" w:rsidRDefault="00844F46" w:rsidP="007F2D24">
      <w:pPr>
        <w:pStyle w:val="ListParagraph"/>
        <w:numPr>
          <w:ilvl w:val="0"/>
          <w:numId w:val="1"/>
        </w:numPr>
        <w:ind w:left="0" w:hanging="426"/>
        <w:jc w:val="both"/>
        <w:rPr>
          <w:rFonts w:ascii="Times New Roman" w:hAnsi="Times New Roman" w:cs="Times New Roman"/>
          <w:sz w:val="32"/>
          <w:szCs w:val="32"/>
        </w:rPr>
      </w:pPr>
      <w:r w:rsidRPr="007F2D24">
        <w:rPr>
          <w:rFonts w:ascii="Times New Roman" w:hAnsi="Times New Roman" w:cs="Times New Roman"/>
          <w:sz w:val="32"/>
          <w:szCs w:val="32"/>
        </w:rPr>
        <w:t>Sickle Cell Society (2023). Overview of Sickle Cell Anemia in India. Sickle Cell Society Report.</w:t>
      </w:r>
    </w:p>
    <w:p w:rsidR="007F2D24" w:rsidRDefault="00BC60AB" w:rsidP="007F2D24">
      <w:pPr>
        <w:pStyle w:val="ListParagraph"/>
        <w:numPr>
          <w:ilvl w:val="0"/>
          <w:numId w:val="1"/>
        </w:numPr>
        <w:ind w:left="0" w:hanging="426"/>
        <w:jc w:val="both"/>
        <w:rPr>
          <w:rFonts w:ascii="Times New Roman" w:hAnsi="Times New Roman" w:cs="Times New Roman"/>
          <w:sz w:val="32"/>
          <w:szCs w:val="32"/>
        </w:rPr>
      </w:pPr>
      <w:hyperlink r:id="rId9" w:history="1">
        <w:r w:rsidR="005512DF" w:rsidRPr="00361093">
          <w:rPr>
            <w:rStyle w:val="Hyperlink"/>
            <w:rFonts w:ascii="Times New Roman" w:hAnsi="Times New Roman" w:cs="Times New Roman"/>
            <w:sz w:val="32"/>
            <w:szCs w:val="32"/>
          </w:rPr>
          <w:t>https://pib.gov.in/PressNoteDetails.aspx?NoteId=151898&amp;ModuleId=3</w:t>
        </w:r>
      </w:hyperlink>
    </w:p>
    <w:p w:rsidR="005512DF" w:rsidRDefault="00BC60AB" w:rsidP="005512DF">
      <w:pPr>
        <w:pStyle w:val="ListParagraph"/>
        <w:numPr>
          <w:ilvl w:val="0"/>
          <w:numId w:val="1"/>
        </w:numPr>
        <w:ind w:left="0"/>
        <w:jc w:val="both"/>
        <w:rPr>
          <w:rFonts w:ascii="Times New Roman" w:hAnsi="Times New Roman" w:cs="Times New Roman"/>
          <w:sz w:val="32"/>
          <w:szCs w:val="32"/>
        </w:rPr>
      </w:pPr>
      <w:hyperlink r:id="rId10" w:history="1">
        <w:r w:rsidR="005512DF" w:rsidRPr="00361093">
          <w:rPr>
            <w:rStyle w:val="Hyperlink"/>
            <w:rFonts w:ascii="Times New Roman" w:hAnsi="Times New Roman" w:cs="Times New Roman"/>
            <w:sz w:val="32"/>
            <w:szCs w:val="32"/>
          </w:rPr>
          <w:t>https://www.ishbt.com/ich/assets/pdf/scd-guideline.pdf</w:t>
        </w:r>
      </w:hyperlink>
      <w:r w:rsidR="005512DF">
        <w:rPr>
          <w:rFonts w:ascii="Times New Roman" w:hAnsi="Times New Roman" w:cs="Times New Roman"/>
          <w:sz w:val="32"/>
          <w:szCs w:val="32"/>
        </w:rPr>
        <w:t xml:space="preserve"> </w:t>
      </w:r>
    </w:p>
    <w:p w:rsidR="00147552" w:rsidRDefault="00BC60AB" w:rsidP="00147552">
      <w:pPr>
        <w:pStyle w:val="ListParagraph"/>
        <w:numPr>
          <w:ilvl w:val="0"/>
          <w:numId w:val="1"/>
        </w:numPr>
        <w:ind w:left="0"/>
        <w:jc w:val="both"/>
        <w:rPr>
          <w:rFonts w:ascii="Times New Roman" w:hAnsi="Times New Roman" w:cs="Times New Roman"/>
          <w:sz w:val="32"/>
          <w:szCs w:val="32"/>
        </w:rPr>
      </w:pPr>
      <w:hyperlink r:id="rId11" w:history="1">
        <w:r w:rsidR="00147552" w:rsidRPr="00E7627D">
          <w:rPr>
            <w:rStyle w:val="Hyperlink"/>
            <w:rFonts w:ascii="Times New Roman" w:hAnsi="Times New Roman" w:cs="Times New Roman"/>
            <w:sz w:val="32"/>
            <w:szCs w:val="32"/>
          </w:rPr>
          <w:t>https://sickle.nhm.gov.in/uploads/english/OperationalGuidelines.pdf</w:t>
        </w:r>
      </w:hyperlink>
    </w:p>
    <w:p w:rsidR="00147552" w:rsidRPr="007F2D24" w:rsidRDefault="00147552" w:rsidP="00147552">
      <w:pPr>
        <w:pStyle w:val="ListParagraph"/>
        <w:ind w:left="0"/>
        <w:jc w:val="both"/>
        <w:rPr>
          <w:rFonts w:ascii="Times New Roman" w:hAnsi="Times New Roman" w:cs="Times New Roman"/>
          <w:sz w:val="32"/>
          <w:szCs w:val="32"/>
        </w:rPr>
      </w:pPr>
    </w:p>
    <w:sectPr w:rsidR="00147552" w:rsidRPr="007F2D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D6325"/>
    <w:multiLevelType w:val="hybridMultilevel"/>
    <w:tmpl w:val="980EFF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18F2ECC"/>
    <w:multiLevelType w:val="hybridMultilevel"/>
    <w:tmpl w:val="6266761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D6A380A"/>
    <w:multiLevelType w:val="hybridMultilevel"/>
    <w:tmpl w:val="7B5E54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F46"/>
    <w:rsid w:val="00147552"/>
    <w:rsid w:val="001A1172"/>
    <w:rsid w:val="002F4936"/>
    <w:rsid w:val="003A1EBC"/>
    <w:rsid w:val="003F647B"/>
    <w:rsid w:val="005512DF"/>
    <w:rsid w:val="0067327A"/>
    <w:rsid w:val="007F2D24"/>
    <w:rsid w:val="00844F46"/>
    <w:rsid w:val="008A41A5"/>
    <w:rsid w:val="009D45B5"/>
    <w:rsid w:val="00AF2401"/>
    <w:rsid w:val="00B05D15"/>
    <w:rsid w:val="00BC60AB"/>
    <w:rsid w:val="00C17A63"/>
    <w:rsid w:val="00E34E21"/>
    <w:rsid w:val="00F07612"/>
    <w:rsid w:val="00FA06BD"/>
    <w:rsid w:val="00FD760A"/>
    <w:rsid w:val="00FF75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F4FFDC-7EF6-49C3-86E6-3854B24BD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6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F46"/>
    <w:pPr>
      <w:ind w:left="720"/>
      <w:contextualSpacing/>
    </w:pPr>
  </w:style>
  <w:style w:type="character" w:styleId="Hyperlink">
    <w:name w:val="Hyperlink"/>
    <w:basedOn w:val="DefaultParagraphFont"/>
    <w:uiPriority w:val="99"/>
    <w:unhideWhenUsed/>
    <w:rsid w:val="005512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sickle.nhm.gov.in/uploads/english/OperationalGuidelines.pdf" TargetMode="External"/><Relationship Id="rId5" Type="http://schemas.openxmlformats.org/officeDocument/2006/relationships/webSettings" Target="webSettings.xml"/><Relationship Id="rId10" Type="http://schemas.openxmlformats.org/officeDocument/2006/relationships/hyperlink" Target="https://www.ishbt.com/ich/assets/pdf/scd-guideline.pdf" TargetMode="External"/><Relationship Id="rId4" Type="http://schemas.openxmlformats.org/officeDocument/2006/relationships/settings" Target="settings.xml"/><Relationship Id="rId9" Type="http://schemas.openxmlformats.org/officeDocument/2006/relationships/hyperlink" Target="https://pib.gov.in/PressNoteDetails.aspx?NoteId=151898&amp;ModuleId=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4B0CE-EB6D-4A11-BB00-E4B213A9C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2001</Words>
  <Characters>11407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13382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GOURY</dc:creator>
  <cp:keywords/>
  <dc:description/>
  <cp:lastModifiedBy>GOURY</cp:lastModifiedBy>
  <cp:revision>3</cp:revision>
  <dcterms:created xsi:type="dcterms:W3CDTF">2025-01-04T18:46:00Z</dcterms:created>
  <dcterms:modified xsi:type="dcterms:W3CDTF">2025-01-04T18:48:00Z</dcterms:modified>
</cp:coreProperties>
</file>