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Bdr>
          <w:bottom w:color="4f81bd" w:space="31" w:sz="8" w:val="single"/>
        </w:pBdr>
        <w:spacing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STUDY OF CONSUMER PREFERENCE OF MEDICAL TOOTHPASTE WITH SPECIAL REFERENCE TO CHENNAI CITY</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Dr.R.SURESH</w:t>
      </w:r>
    </w:p>
    <w:p w:rsidR="00000000" w:rsidDel="00000000" w:rsidP="00000000" w:rsidRDefault="00000000" w:rsidRPr="00000000" w14:paraId="00000003">
      <w:pPr>
        <w:spacing w:after="0" w:before="200" w:line="360" w:lineRule="auto"/>
        <w:ind w:left="839" w:right="85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Associate professor, Sri Sairam Institute of Management Studies</w:t>
      </w:r>
    </w:p>
    <w:p w:rsidR="00000000" w:rsidDel="00000000" w:rsidP="00000000" w:rsidRDefault="00000000" w:rsidRPr="00000000" w14:paraId="00000004">
      <w:pPr>
        <w:spacing w:after="0" w:before="200" w:line="360" w:lineRule="auto"/>
        <w:ind w:left="839" w:right="85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Sairam Engineering College, Chennai</w:t>
      </w:r>
    </w:p>
    <w:p w:rsidR="00000000" w:rsidDel="00000000" w:rsidP="00000000" w:rsidRDefault="00000000" w:rsidRPr="00000000" w14:paraId="00000005">
      <w:pPr>
        <w:spacing w:after="0" w:before="200" w:line="360" w:lineRule="auto"/>
        <w:ind w:left="839" w:right="85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Suresh.MBA@sairam.edu.in</w:t>
      </w:r>
    </w:p>
    <w:p w:rsidR="00000000" w:rsidDel="00000000" w:rsidP="00000000" w:rsidRDefault="00000000" w:rsidRPr="00000000" w14:paraId="00000006">
      <w:pPr>
        <w:spacing w:after="0" w:before="200" w:line="360" w:lineRule="auto"/>
        <w:ind w:left="839" w:right="85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BALAJI P</w:t>
      </w:r>
      <w:r w:rsidDel="00000000" w:rsidR="00000000" w:rsidRPr="00000000">
        <w:rPr>
          <w:rtl w:val="0"/>
        </w:rPr>
      </w:r>
    </w:p>
    <w:p w:rsidR="00000000" w:rsidDel="00000000" w:rsidP="00000000" w:rsidRDefault="00000000" w:rsidRPr="00000000" w14:paraId="00000007">
      <w:pPr>
        <w:spacing w:after="0" w:before="200" w:line="360" w:lineRule="auto"/>
        <w:ind w:left="839" w:right="85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Scholar, Sri Sairam Institute of Management Studies</w:t>
      </w:r>
    </w:p>
    <w:p w:rsidR="00000000" w:rsidDel="00000000" w:rsidP="00000000" w:rsidRDefault="00000000" w:rsidRPr="00000000" w14:paraId="00000008">
      <w:pPr>
        <w:spacing w:after="0" w:before="200" w:line="360" w:lineRule="auto"/>
        <w:ind w:left="839" w:right="85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Sairam Engineering College, Chennai</w:t>
      </w:r>
    </w:p>
    <w:p w:rsidR="00000000" w:rsidDel="00000000" w:rsidP="00000000" w:rsidRDefault="00000000" w:rsidRPr="00000000" w14:paraId="00000009">
      <w:pPr>
        <w:pStyle w:val="Heading1"/>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Abstract</w:t>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paper examines consumer preferences regarding medical toothpaste in Chennai, India, focusing on how it addresses specific dental health issues such as sensitivity, enamel protection, and gingivitis prevention. The study investigates consumer awareness, product effectiveness, and the role of clinical endorsement in influencing purchasing decisions. A survey methodology was employed to gather quantitative data from 450 consumers. Findings reveal that effectiveness, health benefits, and clinical endorsements significantly influence consumer choices. Recommendations include targeting younger consumers and emphasizing flavor varieties to increase market penetration.</w:t>
      </w:r>
    </w:p>
    <w:p w:rsidR="00000000" w:rsidDel="00000000" w:rsidP="00000000" w:rsidRDefault="00000000" w:rsidRPr="00000000" w14:paraId="0000000B">
      <w:pPr>
        <w:pStyle w:val="Heading3"/>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 Introduction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recent years, there has been a marked shift in consumer behavior toward health-conscious products, driven by increasing awareness of personal well-being and preventive healthcare. This shift is especially prominent in the oral care sector, where products that provide therapeutic benefits beyond basic hygiene are witnessing a surge in demand. Among these, medical toothpaste has emerged as a frontrunner due to its specialized formulations designed to address common dental problems such as sensitivity, enamel erosion, and gum disease.</w:t>
      </w:r>
    </w:p>
    <w:p w:rsidR="00000000" w:rsidDel="00000000" w:rsidP="00000000" w:rsidRDefault="00000000" w:rsidRPr="00000000" w14:paraId="0000000D">
      <w:pPr>
        <w:pStyle w:val="Heading4"/>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Growth of the Medical Toothpaste Market</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rise in demand for medical toothpaste is not only a reflection of individual health consciousness but also of the global emphasis on oral health as a critical component of overall well-being. According to the World Health Organization (WHO), oral health is one of the most neglected aspects of health, with nearly half of the world's population suffering from untreated dental diseases. This widespread prevalence of dental issues has prompted an increasing number of consumers to turn to medical-grade toothpaste that offers specific health benefits, such as the prevention of cavities, restoration of enamel, and treatment of gingivitis.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Globally, the toothpaste market is segmented into cosmetic and medical categories, with the latter showing significant growth due to advancements in dental science. Medical toothpaste is distinguished by its active ingredients such as fluoride, triclosan, stannous fluoride, potassium nitrate, and other therapeutic agents aimed at addressing specific oral health concerns. Unlike cosmetic toothpaste, which focuses on superficial benefits like whitening and fresh breath, medical toothpaste is formulated to provide targeted relief for dental problems, making it particularly appealing to individuals who suffer from chronic oral health issues.</w:t>
      </w:r>
    </w:p>
    <w:p w:rsidR="00000000" w:rsidDel="00000000" w:rsidP="00000000" w:rsidRDefault="00000000" w:rsidRPr="00000000" w14:paraId="00000010">
      <w:pPr>
        <w:pStyle w:val="Heading4"/>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Oral Health Challenges in India</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India, being one of the largest and most populous nations, faces substantial oral health challenges. A large portion of the population suffers from untreated dental issues, primarily due to a lack of awareness and access to professional dental care. In urban centers like Chennai, however, the situation is evolving as healthcare awareness increases, and consumers are becoming more proactive about maintaining oral hygiene.</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prevalence of conditions such as dental caries (tooth decay), periodontal diseases (gum disease), and tooth sensitivity is rising in India. Studies have shown that a significant portion of the Indian population, especially in urban areas, suffers from sensitivity and enamel erosion, largely due to poor dietary habits, high sugar consumption, and inadequate oral hygiene practices. This has led to a growing demand for products that offer both preventive and curative benefits. Medical toothpaste, with its ability to mitigate sensitivity and protect against enamel erosion, is increasingly viewed as a necessary component of daily oral care routines.</w:t>
      </w:r>
    </w:p>
    <w:p w:rsidR="00000000" w:rsidDel="00000000" w:rsidP="00000000" w:rsidRDefault="00000000" w:rsidRPr="00000000" w14:paraId="00000013">
      <w:pPr>
        <w:pStyle w:val="Heading4"/>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Consumer Preferences and Market Dynamics in Chennai</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As one of the largest cities in India, Chennai represents a diverse and dynamic market where consumer preferences in oral care are rapidly evolving. Consumers in Chennai are increasingly seeking products that offer a combination of effectiveness, convenience, and value for money. With dental issues such as sensitivity and gum disease being prevalent, medical toothpaste has gained traction as a solution that provides long-term oral health benefits.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One of the key factors influencing consumer preference in Chennai is clinical endorsement. Products that are recommended by dental professionals tend to enjoy higher levels of trust and credibility among consumers. This has been a driving force behind the popularity of medical toothpaste in the region. Many leading brands have partnered with dental associations and practitioners to promote their products, leveraging clinical studies and endorsements to highlight the therapeutic benefits of their formulations.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addition to clinical endorsements, marketing strategies play a pivotal role in shaping consumer behavior. The Indian toothpaste market is highly competitive, with both domestic and international brands vying for consumer attention. Medical toothpaste brands often differentiate themselves through targeted advertising campaigns that emphasize the health benefits of their products, such as sensitivity relief and enamel protection. In Chennai, digital marketing, television advertisements, and in-store promotions are commonly used to raise awareness and influence purchasing decisions.</w:t>
      </w:r>
    </w:p>
    <w:p w:rsidR="00000000" w:rsidDel="00000000" w:rsidP="00000000" w:rsidRDefault="00000000" w:rsidRPr="00000000" w14:paraId="00000017">
      <w:pPr>
        <w:pStyle w:val="Heading4"/>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Role of Health Awareness and Preventive Care</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Another important aspect of consumer behavior in Chennai is the growing awareness of the link between oral health and overall health. Research has shown that poor oral hygiene can lead to a host of systemic health issues, including cardiovascular disease, diabetes, and respiratory infections. This has prompted a shift in consumer priorities, with an increasing number of individuals adopting preventive care practices to avoid more serious health complications.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Medical toothpaste is seen as an integral part of this preventive care regime, offering not only immediate relief from symptoms like sensitivity but also long-term protection against dental diseases. Consumers are becoming more educated about the benefits of using toothpaste with active ingredients like fluoride, which strengthens enamel, and potassium nitrate, which reduces sensitivity. This has resulted in greater demand for medical toothpaste, particularly among young professionals and health-conscious consumers in Chennai.</w:t>
      </w:r>
    </w:p>
    <w:p w:rsidR="00000000" w:rsidDel="00000000" w:rsidP="00000000" w:rsidRDefault="00000000" w:rsidRPr="00000000" w14:paraId="0000001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pStyle w:val="Heading3"/>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 Review of Literature (APA Format)</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evolution of toothpaste from a simple dental cleaning product to a specialized medical formulation is a result of significant advancements in dental science. Medical toothpaste is distinguished from cosmetic varieties due to its focus on treating specific oral health conditions such as dental sensitivity, enamel erosion, and gum disease. This section reviews the literature on the development of medical toothpaste, key active ingredients, and the influence of clinical endorsements on consumer trust.</w:t>
      </w:r>
    </w:p>
    <w:p w:rsidR="00000000" w:rsidDel="00000000" w:rsidP="00000000" w:rsidRDefault="00000000" w:rsidRPr="00000000" w14:paraId="0000001D">
      <w:pPr>
        <w:pStyle w:val="Heading4"/>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Historical Evolution of Toothpaste</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Toothpaste has a long history, dating back to ancient civilizations, which used abrasives like crushed bones and shells for cleaning teeth (Miller, 1890). The turning point in dental care came in 1890, when W.D. Miller’s groundbreaking research established the connection between oral bacteria and tooth decay, laying the foundation for modern dental science. Miller (1890) discovered that microorganisms in the oral cavity contribute to tooth decay through acid production, which damages enamel. This understanding sparked the development of oral care products aimed at preventing bacterial buildup and decay.</w:t>
      </w:r>
    </w:p>
    <w:p w:rsidR="00000000" w:rsidDel="00000000" w:rsidP="00000000" w:rsidRDefault="00000000" w:rsidRPr="00000000" w14:paraId="0000001F">
      <w:pPr>
        <w:pStyle w:val="Heading4"/>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Key Active Ingredients in Medical Toothpaste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Modern medical toothpaste is formulated with active ingredients that offer therapeutic benefits. The three most widely researched ingredients are fluoride, potassium nitrate, and stannous fluoride, all of which play crucial roles in preventing and treating dental conditions.</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Fluoride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Fluoride is one of the most extensively studied active ingredients in dental care due to its well-documented ability to prevent dental caries. Fluoride works by enhancing the remineralization of enamel and inhibiting the demineralization process, thereby protecting teeth from decay. Hoffmann et al. (2004) found that regular use of fluoride toothpaste significantly reduces the incidence of cavities, as fluoride helps to replenish lost minerals in the tooth enamel. Additionally, the inclusion of fluoride in water supplies and dental products has been credited with a substantial decline in global tooth decay rates (Hoffmann et al., 2004).</w:t>
      </w:r>
      <w:r w:rsidDel="00000000" w:rsidR="00000000" w:rsidRPr="00000000">
        <w:rPr>
          <w:rtl w:val="0"/>
        </w:rPr>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Potassium Nitrate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Another key ingredient in medical toothpaste is potassium nitrate, which is primarily used to alleviate dental sensitivity. Sensitivity occurs when the protective enamel layer is worn down, exposing the underlying dentin and nerve endings to external stimuli like heat or cold. Potassium nitrate works by desensitizing the nerves in the teeth, thereby reducing pain and discomfort (Basch&amp;Rajan, 2014). Studies have demonstrated that toothpaste containing potassium nitrate provides significant relief from sensitivity with regular use (Basch&amp;Rajan, 2014).</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360" w:lineRule="auto"/>
        <w:ind w:left="720" w:right="0" w:hanging="360"/>
        <w:jc w:val="both"/>
        <w:rPr>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Stannous Fluoride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Stannous fluoride offers broader benefits compared to sodium fluoride by not only preventing cavities but also combating gum disease. Stannous fluoride’s antibacterial properties help reduce plaque buildup, which can lead to gingivitis and periodontal disease. Research by Hoffmann et al. (2004) highlighted that stannous fluoride is effective in reducing both plaque and gingival inflammation. This dual-action benefit makes it a popular choice for individuals seeking comprehensive oral care.</w:t>
      </w:r>
      <w:r w:rsidDel="00000000" w:rsidR="00000000" w:rsidRPr="00000000">
        <w:rPr>
          <w:rtl w:val="0"/>
        </w:rPr>
      </w:r>
    </w:p>
    <w:p w:rsidR="00000000" w:rsidDel="00000000" w:rsidP="00000000" w:rsidRDefault="00000000" w:rsidRPr="00000000" w14:paraId="00000024">
      <w:pPr>
        <w:pStyle w:val="Heading4"/>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Fluoride Controversies in Children's Toothpaste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While fluoride is widely recognized for its dental benefits, its use in children’s toothpaste has sparked debate due to concerns over the potential for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fluorosis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Fluorosis occurs when children consume excessive fluoride during the development of their permanent teeth, leading to enamel discoloration and, in severe cases, structural damage. De Lorenzo et al. (2008) explored the risks associated with fluoride ingestion in children’s toothpaste, noting that the improper use of fluoride toothpaste in young children can increase the risk of fluorosis. To mitigate this, many dental professionals recommend using low-fluoride or fluoride-free toothpaste for young children until they learn to spit properly (De Lorenzo et al., 2008). Despite these concerns, fluoride remains a key ingredient in children's toothpaste due to its proven efficacy in preventing cavities.</w:t>
      </w:r>
    </w:p>
    <w:p w:rsidR="00000000" w:rsidDel="00000000" w:rsidP="00000000" w:rsidRDefault="00000000" w:rsidRPr="00000000" w14:paraId="00000026">
      <w:pPr>
        <w:pStyle w:val="Heading4"/>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Clinical Endorsements and Consumer Trust</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 India, the rise of medical toothpaste has been significantly influenced by clinical endorsements from dental professionals. Consumer trust in medical products is often bolstered by recommendations from healthcare providers. According to research by Basch and Rajan (2014), dental professionals’ endorsements play a crucial role in shaping consumer preferences for medical toothpaste. In a market where traditional oral care methods were once dominant, modern medical toothpaste brands have successfully positioned themselves as trusted solutions for specific dental issues through these endorsements.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importance of clinical validation in consumer decision-making cannot be overstated. Consumers are more likely to purchase products that are backed by research and recommended by experts. In India, where oral health awareness is on the rise, medical toothpaste brands have leveraged clinical studies and professional endorsements to build credibility and increase market penetration (Basch&amp;Rajan, 2014). As more consumers recognize the long-term health benefits of using medical toothpaste, particularly for conditions like sensitivity and gum disease, the demand for clinically validated products is expected to grow.</w:t>
      </w:r>
    </w:p>
    <w:p w:rsidR="00000000" w:rsidDel="00000000" w:rsidP="00000000" w:rsidRDefault="00000000" w:rsidRPr="00000000" w14:paraId="0000002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pStyle w:val="Heading1"/>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III. Research Methodology</w:t>
      </w:r>
    </w:p>
    <w:p w:rsidR="00000000" w:rsidDel="00000000" w:rsidP="00000000" w:rsidRDefault="00000000" w:rsidRPr="00000000" w14:paraId="0000002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employs a quantitative research design, utilizing a structured questionnaire to capture consumer preferences. The sample population includes 450 residents of Chennai, who actively use medical toothpaste to address dental issues. The questionnaire was designed to evaluate consumer awareness of health benefits, frequency of use, satisfaction levels, and the role of endorsements. Primary data was collected directly from the respondents, while secondary data was sourced from academic literature. The use of statistical tools such as standard deviation and descriptive analysis enabled a comprehensive understanding of consumer behavior patterns.</w:t>
      </w:r>
    </w:p>
    <w:p w:rsidR="00000000" w:rsidDel="00000000" w:rsidP="00000000" w:rsidRDefault="00000000" w:rsidRPr="00000000" w14:paraId="0000002C">
      <w:pPr>
        <w:pStyle w:val="Heading3"/>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IV. Data Analysis and Interpretation (Expanded)</w:t>
      </w:r>
    </w:p>
    <w:p w:rsidR="00000000" w:rsidDel="00000000" w:rsidP="00000000" w:rsidRDefault="00000000" w:rsidRPr="00000000" w14:paraId="0000002D">
      <w:pPr>
        <w:pStyle w:val="Heading4"/>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 Demographics</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demographic analysis of this study reveals several insights into consumer preferences for medical toothpaste in Chennai, with a significant skew toward female consumers. Of the respondents, 68% were female, while only 32% were male, suggesting that women may be more inclined toward health-conscious purchasing decisions, particularly in personal care products like toothpaste. This gender disparity could be attributed to women’s higher awareness and concern for personal and family health, as well as their more active role in household purchasing decisions.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Age-wise, the majority of the respondents (45%) fall within the 18-25 age group, followed by 23% in the 25-35 age bracket. This finding highlights the fact that younger consumers are more likely to prioritize oral health, perhaps due to increasing exposure to health campaigns and educational initiatives regarding dental hygiene. Younger individuals, particularly those in urban areas like Chennai, tend to be more informed about specialized products that cater to specific health needs, including medical toothpaste for sensitivity, gum health, and enamel protection.</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Income and education levels also play a critical role in shaping consumer behavior. Higher-income groups show a greater propensity to purchase premium medical toothpaste brands that offer additional benefits such as whitening, gum protection, and extra sensitivity relief. These consumers are likely driven by a combination of affordability and a desire for high-quality products. Additionally, higher educational attainment correlates with increased health awareness, leading to more informed choices in oral care products.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Geographically, urban consumers in Chennai show significantly higher awareness of the benefits of medical toothpaste compared to those in suburban areas. This urban-rural divide could be due to better access to dental services, professional recommendations, and exposure to health-related advertisements in urban settings. Suburban consumers, on the other hand, may have less access to information and might rely more on traditional oral care products or general toothpaste varieties. This indicates a potential growth opportunity for medical toothpaste brands to expand their outreach and education efforts in less urbanized regions of Chennai.</w:t>
      </w:r>
    </w:p>
    <w:p w:rsidR="00000000" w:rsidDel="00000000" w:rsidP="00000000" w:rsidRDefault="00000000" w:rsidRPr="00000000" w14:paraId="00000032">
      <w:pPr>
        <w:pStyle w:val="Heading4"/>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 Consumer Behavior</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study's analysis of consumer behavior provides critical insights into the purchasing patterns and preferences of Chennai consumers regarding medical toothpaste. Nearly all respondents (99%) reported having purchased medical toothpaste at least once, indicating a widespread recognition of its benefits for oral health, particularly for treating sensitivity, enamel erosion, and gum disease. This high level of trial usage reflects a growing awareness of specialized oral care products among the population.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Brand loyalty is also a noteworthy aspect, with 79% of respondents indicating that they are likely to repurchase the same brand of medical toothpaste. This finding suggests that once consumers experience the health benefits of medical toothpaste, they tend to stick with their chosen brand, highlighting the importance of product efficacy in cultivating long-term customer relationships. Brands that deliver noticeable improvements in dental health, especially those endorsed by dental professionals, appear to build strong loyalty among their users.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frequency of purchase reveals additional insights. Approximately 49% of respondents purchased medical toothpaste within the last 3 to 5 months, reflecting a regular purchasing cycle that aligns with the typical usage patterns for toothpaste. However, this purchasing frequency also indicates that consumers may be more likely to buy medical toothpaste on a need-based rather than habitual basis, particularly when experiencing symptoms such as sensitivity or gum discomfort.</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Price sensitivity is another key factor in consumer decision-making, especially among younger respondents. While younger consumers (particularly those in the 18-25 age group) display strong brand loyalty, they are also more likely to be influenced by promotional offers and discounts. This group tends to be highly price-conscious, seeking value for money when purchasing personal care products. To cater to this segment, brands may consider implementing targeted pricing strategies, such as offering bundled products, loyalty discounts, or smaller packaging options to increase affordability.</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Lastly, the importance of taste and flavor in medical toothpaste cannot be overlooked. A significant 94% of respondents indicated that the taste and flavor of the toothpaste play a critical role in their purchasing decisions. This finding suggests that while medical benefits are essential, consumers also expect the product to deliver a pleasant sensory experience. Toothpaste brands that offer a balance between efficacy and flavor are likely to appeal more to the modern consumer, particularly in a market as diverse and competitive as Chennai’s.</w:t>
      </w:r>
    </w:p>
    <w:p w:rsidR="00000000" w:rsidDel="00000000" w:rsidP="00000000" w:rsidRDefault="00000000" w:rsidRPr="00000000" w14:paraId="0000003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pStyle w:val="Heading3"/>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 Findings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Based on the data analysis and interpretation, several key findings emerge regarding consumer preferences and behaviors related to medical toothpaste in Chennai.</w:t>
      </w:r>
    </w:p>
    <w:p w:rsidR="00000000" w:rsidDel="00000000" w:rsidP="00000000" w:rsidRDefault="00000000" w:rsidRPr="00000000" w14:paraId="0000003B">
      <w:pPr>
        <w:pStyle w:val="Heading4"/>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Demographic Influence on Purchasing Behavior</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study reveals a clear gender disparity in the consumption of medical toothpaste, with 68% of the users being female. This suggests that women are more health-conscious and likely to purchase products that cater to specific dental health needs. Additionally, younger consumers, especially those in the 18-25 age group, are the primary demographic driving the demand for medical toothpaste. This younger segment tends to be more aware of oral health issues such as sensitivity and enamel protection and is influenced by modern marketing channels that emphasize health benefits.</w:t>
      </w:r>
    </w:p>
    <w:p w:rsidR="00000000" w:rsidDel="00000000" w:rsidP="00000000" w:rsidRDefault="00000000" w:rsidRPr="00000000" w14:paraId="0000003D">
      <w:pPr>
        <w:pStyle w:val="Heading4"/>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High Awareness Among Urban Consumers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Urban regions in Chennai show significantly higher awareness of the benefits of medical toothpaste compared to suburban areas. This can be attributed to better access to dental care, professional recommendations, and targeted marketing in urban zones. There is an opportunity for brands to increase their penetration into suburban markets by launching awareness campaigns and providing more affordable options to reach a wider audience.</w:t>
      </w:r>
    </w:p>
    <w:p w:rsidR="00000000" w:rsidDel="00000000" w:rsidP="00000000" w:rsidRDefault="00000000" w:rsidRPr="00000000" w14:paraId="0000003F">
      <w:pPr>
        <w:pStyle w:val="Heading4"/>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Strong Brand Loyalty</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data indicates that 79% of consumers exhibit strong brand loyalty, choosing to repurchase the same brand after experiencing its benefits. This loyalty is driven by the perceived effectiveness of the product in addressing oral health concerns such as sensitivity, enamel erosion, and gum disease. Consumers who find relief from their dental issues are likely to remain committed to a brand that delivers consistent results. Brands endorsed by dental professionals appear to strengthen this loyalty, positioning themselves as reliable solutions for long-term oral care.</w:t>
      </w:r>
    </w:p>
    <w:p w:rsidR="00000000" w:rsidDel="00000000" w:rsidP="00000000" w:rsidRDefault="00000000" w:rsidRPr="00000000" w14:paraId="00000041">
      <w:pPr>
        <w:pStyle w:val="Heading4"/>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Price Sensitivity and Promotional Influence</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While the majority of consumers are loyal to specific brands, younger respondents, particularly those in the 18-25 age bracket, are highly price-sensitive. They are more likely to be influenced by promotional offers, discounts, and bundling deals. This group seeks value for money, and price reductions or special offers play a crucial role in their purchasing decisions. This indicates a need for brands to adopt flexible pricing strategies to cater to price-conscious consumers without compromising on quality.</w:t>
      </w:r>
    </w:p>
    <w:p w:rsidR="00000000" w:rsidDel="00000000" w:rsidP="00000000" w:rsidRDefault="00000000" w:rsidRPr="00000000" w14:paraId="00000043">
      <w:pPr>
        <w:pStyle w:val="Heading4"/>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Taste and Flavor as Decisive Factors</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Despite the primary focus on medical benefits, the taste and flavor of toothpaste remain critical factors in consumer decision-making. A remarkable 94% of respondents stated that flavor plays a key role in their choice of toothpaste. Even though consumers are drawn to medical toothpaste for its health benefits, they still expect a pleasant sensory experience. Brands that combine therapeutic efficacy with appealing flavors are more likely to retain and attract consumers in this competitive market.</w:t>
      </w:r>
    </w:p>
    <w:p w:rsidR="00000000" w:rsidDel="00000000" w:rsidP="00000000" w:rsidRDefault="00000000" w:rsidRPr="00000000" w14:paraId="00000045">
      <w:pPr>
        <w:pStyle w:val="Heading4"/>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Frequent Purchase Cycle</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study shows that 49% of respondents purchase medical toothpaste within a 3-5 month cycle. This indicates a regular purchasing behavior aligned with routine oral care habits. However, the purchasing pattern suggests that some consumers may use medical toothpaste intermittently, potentially in response to specific dental issues rather than as part of their daily oral care regimen. This presents an opportunity for brands to encourage continuous use by educating consumers about the long-term benefits of consistent use.</w:t>
      </w:r>
    </w:p>
    <w:p w:rsidR="00000000" w:rsidDel="00000000" w:rsidP="00000000" w:rsidRDefault="00000000" w:rsidRPr="00000000" w14:paraId="0000004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72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pStyle w:val="Heading3"/>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 Suggestions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Based on the findings, the following recommendations can help medical toothpaste brands improve their market presence and cater to the diverse needs of consumers in Chennai:</w:t>
      </w:r>
    </w:p>
    <w:p w:rsidR="00000000" w:rsidDel="00000000" w:rsidP="00000000" w:rsidRDefault="00000000" w:rsidRPr="00000000" w14:paraId="0000004C">
      <w:pPr>
        <w:pStyle w:val="Heading4"/>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Targeted Marketing Toward Women and Younger Consumers</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Given that women and younger consumers (18-25 years) are the primary buyers of medical toothpaste, brands should focus on targeted marketing campaigns that highlight the specific health benefits that appeal to these demographics. For women, campaigns can emphasize family health and protection, while for younger consumers, the focus should be on modern lifestyles, convenience, and preventing future oral health issues.</w:t>
      </w:r>
    </w:p>
    <w:p w:rsidR="00000000" w:rsidDel="00000000" w:rsidP="00000000" w:rsidRDefault="00000000" w:rsidRPr="00000000" w14:paraId="0000004E">
      <w:pPr>
        <w:pStyle w:val="Heading4"/>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 Expand Outreach in Suburban Areas</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Since awareness of medical toothpaste is lower in suburban regions compared to urban areas, brands should invest in awareness campaigns and promotional activities in suburban markets. These efforts can include educational drives on oral health, partnerships with local dental clinics, and offering affordable product variations to attract cost-conscious consumers in these areas.</w:t>
      </w:r>
    </w:p>
    <w:p w:rsidR="00000000" w:rsidDel="00000000" w:rsidP="00000000" w:rsidRDefault="00000000" w:rsidRPr="00000000" w14:paraId="00000050">
      <w:pPr>
        <w:pStyle w:val="Heading4"/>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3. Leverage Clinical Endorsements to Build Trust</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Given the strong brand loyalty driven by product efficacy, it is crucial for medical toothpaste brands to continue leveraging endorsements from dental professionals. Partnering with dental associations, clinics, and experts for product recommendations and clinical studies will strengthen consumer trust. Highlighting these endorsements in advertising and packaging can further validate the brand’s credibility.</w:t>
      </w:r>
    </w:p>
    <w:p w:rsidR="00000000" w:rsidDel="00000000" w:rsidP="00000000" w:rsidRDefault="00000000" w:rsidRPr="00000000" w14:paraId="00000052">
      <w:pPr>
        <w:pStyle w:val="Heading4"/>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 Introduce Pricing Strategies for Price-Sensitive Consumers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With a large segment of younger consumers being price-sensitive, brands should consider implementing flexible pricing strategies such as offering smaller packages, bundle deals, or subscription-based discounts. Special promotions and discounts can also attract this group, enhancing customer retention while maintaining product accessibility.</w:t>
      </w:r>
    </w:p>
    <w:p w:rsidR="00000000" w:rsidDel="00000000" w:rsidP="00000000" w:rsidRDefault="00000000" w:rsidRPr="00000000" w14:paraId="00000054">
      <w:pPr>
        <w:pStyle w:val="Heading4"/>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5. Enhance Flavor and Sensory Experience</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Since 94% of consumers value flavor in their toothpaste choices, brands should focus on improving or diversifying the flavors of their products. Introducing new, appealing flavors and ensuring a pleasant sensory experience without compromising the medical benefits will help retain existing customers and attract new users. Special editions or limited-time flavors could also generate interest among younger buyers.</w:t>
      </w:r>
    </w:p>
    <w:p w:rsidR="00000000" w:rsidDel="00000000" w:rsidP="00000000" w:rsidRDefault="00000000" w:rsidRPr="00000000" w14:paraId="00000056">
      <w:pPr>
        <w:pStyle w:val="Heading4"/>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 Encourage Continuous Use Through Education</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To address the intermittent use of medical toothpaste, brands should engage in consumer education campaigns that emphasize the importance of consistent use for long-term oral health benefits. Educating consumers about the daily need for enamel protection, sensitivity relief, and gum disease prevention can help encourage habitual usage and drive more frequent repurchases.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These suggestions, if implemented effectively, can help medical toothpaste brands strengthen their market position, enhance consumer loyalty, and expand their reach across diverse segments of Chennai’s population.</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72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pStyle w:val="Heading1"/>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VII. Conclusion</w:t>
      </w:r>
    </w:p>
    <w:p w:rsidR="00000000" w:rsidDel="00000000" w:rsidP="00000000" w:rsidRDefault="00000000" w:rsidRPr="00000000" w14:paraId="0000005B">
      <w:pPr>
        <w:pStyle w:val="Heading1"/>
        <w:spacing w:line="360" w:lineRule="auto"/>
        <w:jc w:val="both"/>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In conclusion, medical toothpaste plays an essential role in addressing oral health problems, particularly sensitivity and enamel erosion. Its growing consumer base in Chennai reflects a shift toward health-focused oral care products. High levels of satisfaction and brand loyalty underscore the effectiveness of medical toothpaste. However, continued innovation and targeted marketing strategies will be necessary to maintain market leadership and adapt to evolving consumer preferences. Additionally, collaborating with dental professionals and integrating consumer education on oral hygiene could further boost the adoption of these products. Manufacturers may also benefit from enhancing the formulation to cater to specific demographics, such as children or older adults with distinct dental needs. Environmental sustainability in packaging and production can also serve as a differentiating factor in this competitive market. Future research could explore the long-term impact of medical toothpaste usage on overall oral health outcomes, particularly its role in preventive dental care across various age groups.</w:t>
      </w:r>
    </w:p>
    <w:p w:rsidR="00000000" w:rsidDel="00000000" w:rsidP="00000000" w:rsidRDefault="00000000" w:rsidRPr="00000000" w14:paraId="0000005C">
      <w:pPr>
        <w:pStyle w:val="Heading1"/>
        <w:spacing w:line="360" w:lineRule="auto"/>
        <w:jc w:val="both"/>
        <w:rPr>
          <w:rFonts w:ascii="Times New Roman" w:cs="Times New Roman" w:eastAsia="Times New Roman" w:hAnsi="Times New Roman"/>
          <w:b w:val="0"/>
          <w:color w:val="000000"/>
          <w:sz w:val="24"/>
          <w:szCs w:val="24"/>
        </w:rPr>
      </w:pPr>
      <w:r w:rsidDel="00000000" w:rsidR="00000000" w:rsidRPr="00000000">
        <w:rPr>
          <w:rtl w:val="0"/>
        </w:rPr>
      </w:r>
    </w:p>
    <w:p w:rsidR="00000000" w:rsidDel="00000000" w:rsidP="00000000" w:rsidRDefault="00000000" w:rsidRPr="00000000" w14:paraId="0000005D">
      <w:pPr>
        <w:pStyle w:val="Heading1"/>
        <w:spacing w:line="360" w:lineRule="auto"/>
        <w:jc w:val="both"/>
        <w:rPr>
          <w:rFonts w:ascii="Times New Roman" w:cs="Times New Roman" w:eastAsia="Times New Roman" w:hAnsi="Times New Roman"/>
          <w:b w:val="0"/>
          <w:color w:val="000000"/>
          <w:sz w:val="24"/>
          <w:szCs w:val="24"/>
        </w:rPr>
      </w:pPr>
      <w:r w:rsidDel="00000000" w:rsidR="00000000" w:rsidRPr="00000000">
        <w:rPr>
          <w:rtl w:val="0"/>
        </w:rPr>
      </w:r>
    </w:p>
    <w:p w:rsidR="00000000" w:rsidDel="00000000" w:rsidP="00000000" w:rsidRDefault="00000000" w:rsidRPr="00000000" w14:paraId="0000005E">
      <w:pPr>
        <w:pStyle w:val="Heading1"/>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0"/>
          <w:color w:val="000000"/>
          <w:sz w:val="24"/>
          <w:szCs w:val="24"/>
          <w:rtl w:val="0"/>
        </w:rPr>
        <w:t xml:space="preserve">VIII.</w:t>
      </w:r>
      <w:r w:rsidDel="00000000" w:rsidR="00000000" w:rsidRPr="00000000">
        <w:rPr>
          <w:rFonts w:ascii="Times New Roman" w:cs="Times New Roman" w:eastAsia="Times New Roman" w:hAnsi="Times New Roman"/>
          <w:color w:val="000000"/>
          <w:sz w:val="24"/>
          <w:szCs w:val="24"/>
          <w:rtl w:val="0"/>
        </w:rPr>
        <w:t xml:space="preserve">References</w:t>
      </w:r>
    </w:p>
    <w:p w:rsidR="00000000" w:rsidDel="00000000" w:rsidP="00000000" w:rsidRDefault="00000000" w:rsidRPr="00000000" w14:paraId="0000005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W.D. Miller, 'Microorganisms in the oral cavity,' Journal of Dental Research, vol. 33, no. 5, pp. 606-612, 1890.</w:t>
      </w:r>
    </w:p>
    <w:p w:rsidR="00000000" w:rsidDel="00000000" w:rsidP="00000000" w:rsidRDefault="00000000" w:rsidRPr="00000000" w14:paraId="00000061">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Hoffmann et al., 'The role of fluoride in dental health,' Dental Health Review, vol. 45, pp. 1349-1360, 2004.</w:t>
      </w:r>
    </w:p>
    <w:p w:rsidR="00000000" w:rsidDel="00000000" w:rsidP="00000000" w:rsidRDefault="00000000" w:rsidRPr="00000000" w14:paraId="0000006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Basch &amp; Rajan, 'Marketing of toothpaste brands in Western Europe,' Consumer Research, vol. 12, pp. 28-30, 2014.</w:t>
      </w:r>
    </w:p>
    <w:p w:rsidR="00000000" w:rsidDel="00000000" w:rsidP="00000000" w:rsidRDefault="00000000" w:rsidRPr="00000000" w14:paraId="00000063">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Lorenzo et al., 'Toxic ingredients in children's toothpaste,' Health and Safety Review, vol. 8, pp. 47-54, 2008.</w:t>
      </w:r>
    </w:p>
    <w:p w:rsidR="00000000" w:rsidDel="00000000" w:rsidP="00000000" w:rsidRDefault="00000000" w:rsidRPr="00000000" w14:paraId="0000006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 Ekstrand, 'Absorption and retention of fluoride from various types of toothpaste,' Acta Odontologica Scandinavica, vol. 50, no. 6, pp. 421-429, 1992.</w:t>
      </w:r>
    </w:p>
    <w:p w:rsidR="00000000" w:rsidDel="00000000" w:rsidP="00000000" w:rsidRDefault="00000000" w:rsidRPr="00000000" w14:paraId="0000006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S. Levy, 'The influence of toothpaste fluoride concentration on dental caries prevention,' International Journal of Dental Research, vol. 19, no. 4, pp. 302-307, 2002.</w:t>
      </w:r>
    </w:p>
    <w:p w:rsidR="00000000" w:rsidDel="00000000" w:rsidP="00000000" w:rsidRDefault="00000000" w:rsidRPr="00000000" w14:paraId="0000006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 C. O'Mullane et al., 'The effectiveness of fluoride toothpaste in controlling dental caries,' Community Dentistry and Oral Epidemiology, vol. 41, pp. 341-349, 2013.</w:t>
      </w:r>
    </w:p>
    <w:p w:rsidR="00000000" w:rsidDel="00000000" w:rsidP="00000000" w:rsidRDefault="00000000" w:rsidRPr="00000000" w14:paraId="00000067">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 Featherstone, 'The science and practice of caries prevention,' Journal of the American Dental Association, vol. 131, pp. 887-899, 2000.</w:t>
      </w:r>
    </w:p>
    <w:p w:rsidR="00000000" w:rsidDel="00000000" w:rsidP="00000000" w:rsidRDefault="00000000" w:rsidRPr="00000000" w14:paraId="00000068">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A. Walsh, 'Consumer behavior regarding toothpaste selection and use,' Journal of Oral Health &amp; Preventive Dentistry, vol. 26, no. 3, pp. 115-122, 2017.</w:t>
      </w:r>
    </w:p>
    <w:p w:rsidR="00000000" w:rsidDel="00000000" w:rsidP="00000000" w:rsidRDefault="00000000" w:rsidRPr="00000000" w14:paraId="00000069">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 McCarthy and S. Moynihan, 'Parental awareness of fluoride toothpaste use in children's dental care,' European Journal of Pediatric Dentistry, vol. 15, pp. 84-88, 2009.</w:t>
      </w:r>
    </w:p>
    <w:p w:rsidR="00000000" w:rsidDel="00000000" w:rsidP="00000000" w:rsidRDefault="00000000" w:rsidRPr="00000000" w14:paraId="0000006A">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González-Cabezas and R. Hicks, 'Understanding and improving toothpaste formulas: A review of abrasive, detergent, and fluoride properties,' Dental Materials Science Review, vol. 13, no. 2, pp. 213-220, 2012.</w:t>
      </w:r>
    </w:p>
    <w:p w:rsidR="00000000" w:rsidDel="00000000" w:rsidP="00000000" w:rsidRDefault="00000000" w:rsidRPr="00000000" w14:paraId="0000006B">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 Chu et al., 'A cross-sectional study of toothpaste use patterns among adolescents in Asia,' International Dental Journal, vol. 55, pp. 349-356, 2005.</w:t>
      </w:r>
    </w:p>
    <w:p w:rsidR="00000000" w:rsidDel="00000000" w:rsidP="00000000" w:rsidRDefault="00000000" w:rsidRPr="00000000" w14:paraId="0000006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 Petersen and C. Lennon, 'Community-oriented oral health strategies for fluoride use in toothpaste,' World Dental Journal, vol. 4, pp. 45-51, 2004.</w:t>
      </w:r>
    </w:p>
    <w:p w:rsidR="00000000" w:rsidDel="00000000" w:rsidP="00000000" w:rsidRDefault="00000000" w:rsidRPr="00000000" w14:paraId="0000006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 Chambers, 'Environmental impact of toothpaste packaging and disposal,' Sustainable Consumer Goods, vol. 5, no. 1, pp. 74-80, 2019.</w:t>
      </w:r>
    </w:p>
    <w:p w:rsidR="00000000" w:rsidDel="00000000" w:rsidP="00000000" w:rsidRDefault="00000000" w:rsidRPr="00000000" w14:paraId="0000006E">
      <w:pPr>
        <w:spacing w:after="16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Anitha, V., &amp; Krishnan, A. R. (2022). Factors ascendant consumers’ Intention for online purchase with special emphasis on Private Label Brands using UTAUT2. Journal of Positive School Psychology, 4724-4736.</w:t>
      </w:r>
    </w:p>
    <w:p w:rsidR="00000000" w:rsidDel="00000000" w:rsidP="00000000" w:rsidRDefault="00000000" w:rsidRPr="00000000" w14:paraId="0000006F">
      <w:pPr>
        <w:spacing w:after="16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Suresh, R., &amp; Prasad, B. V. (2020). Problems and Prospects of Self Help Groups Micro Enterprise Activities and its Impact on Empowerment with Reference to Tamil Nadu. </w:t>
      </w:r>
      <w:r w:rsidDel="00000000" w:rsidR="00000000" w:rsidRPr="00000000">
        <w:rPr>
          <w:rFonts w:ascii="Times New Roman" w:cs="Times New Roman" w:eastAsia="Times New Roman" w:hAnsi="Times New Roman"/>
          <w:i w:val="1"/>
          <w:sz w:val="24"/>
          <w:szCs w:val="24"/>
          <w:rtl w:val="0"/>
        </w:rPr>
        <w:t xml:space="preserve">PalArch's Journal of Archaeology of Egypt/Egyptology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17</w:t>
      </w:r>
      <w:r w:rsidDel="00000000" w:rsidR="00000000" w:rsidRPr="00000000">
        <w:rPr>
          <w:rFonts w:ascii="Times New Roman" w:cs="Times New Roman" w:eastAsia="Times New Roman" w:hAnsi="Times New Roman"/>
          <w:sz w:val="24"/>
          <w:szCs w:val="24"/>
          <w:rtl w:val="0"/>
        </w:rPr>
        <w:t xml:space="preserve">(7), 9997-10007.</w:t>
      </w:r>
    </w:p>
    <w:p w:rsidR="00000000" w:rsidDel="00000000" w:rsidP="00000000" w:rsidRDefault="00000000" w:rsidRPr="00000000" w14:paraId="00000070">
      <w:pPr>
        <w:spacing w:after="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Venkatesh P, Dr. Anitha V, Dr. Muthukumar V, &amp; Mr. Dinesh Kannaa K V. (2024). Factors Ascendant Z Generation’s Purchase Decision TOWARDS Apparels. Educational Administration: Theory and Practice, 30(4), 9593–9596.</w:t>
      </w:r>
      <w:hyperlink r:id="rId7">
        <w:r w:rsidDel="00000000" w:rsidR="00000000" w:rsidRPr="00000000">
          <w:rPr>
            <w:rFonts w:ascii="Times New Roman" w:cs="Times New Roman" w:eastAsia="Times New Roman" w:hAnsi="Times New Roman"/>
            <w:sz w:val="24"/>
            <w:szCs w:val="24"/>
            <w:rtl w:val="0"/>
          </w:rPr>
          <w:t xml:space="preserve"> </w:t>
        </w:r>
      </w:hyperlink>
      <w:hyperlink r:id="rId8">
        <w:r w:rsidDel="00000000" w:rsidR="00000000" w:rsidRPr="00000000">
          <w:rPr>
            <w:rFonts w:ascii="Times New Roman" w:cs="Times New Roman" w:eastAsia="Times New Roman" w:hAnsi="Times New Roman"/>
            <w:color w:val="1155cc"/>
            <w:sz w:val="24"/>
            <w:szCs w:val="24"/>
            <w:u w:val="single"/>
            <w:rtl w:val="0"/>
          </w:rPr>
          <w:t xml:space="preserve">https://doi.org/10.53555/kuey.v30i4.4456</w:t>
        </w:r>
      </w:hyperlink>
      <w:r w:rsidDel="00000000" w:rsidR="00000000" w:rsidRPr="00000000">
        <w:rPr>
          <w:rtl w:val="0"/>
        </w:rPr>
      </w:r>
    </w:p>
    <w:p w:rsidR="00000000" w:rsidDel="00000000" w:rsidP="00000000" w:rsidRDefault="00000000" w:rsidRPr="00000000" w14:paraId="00000071">
      <w:pPr>
        <w:spacing w:after="0"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spacing w:after="16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Suresh, R., &amp; Prasad, B. V. (2020). Problems and Prospects of Self Help Groups Micro Enterprise Activities and its Impact on Empowe</w:t>
      </w:r>
      <w:r w:rsidDel="00000000" w:rsidR="00000000" w:rsidRPr="00000000">
        <w:rPr>
          <w:rFonts w:ascii="Times New Roman" w:cs="Times New Roman" w:eastAsia="Times New Roman" w:hAnsi="Times New Roman"/>
          <w:color w:val="222222"/>
          <w:sz w:val="24"/>
          <w:szCs w:val="24"/>
          <w:highlight w:val="white"/>
          <w:rtl w:val="0"/>
        </w:rPr>
        <w:t xml:space="preserve">Kumar, S. D., Soundarapandiyan, K., &amp; Meera, S. (2022). Sentience of Career Opportunities and Career Development using Social Media–A Study with Reference to Tamil Nadu. </w:t>
      </w:r>
      <w:r w:rsidDel="00000000" w:rsidR="00000000" w:rsidRPr="00000000">
        <w:rPr>
          <w:rFonts w:ascii="Times New Roman" w:cs="Times New Roman" w:eastAsia="Times New Roman" w:hAnsi="Times New Roman"/>
          <w:i w:val="1"/>
          <w:color w:val="222222"/>
          <w:sz w:val="24"/>
          <w:szCs w:val="24"/>
          <w:highlight w:val="white"/>
          <w:rtl w:val="0"/>
        </w:rPr>
        <w:t xml:space="preserve">Journal of Big Data Technology and Business Analytics, 1 (1), 7</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14</w:t>
      </w:r>
      <w:r w:rsidDel="00000000" w:rsidR="00000000" w:rsidRPr="00000000">
        <w:rPr>
          <w:rFonts w:ascii="Times New Roman" w:cs="Times New Roman" w:eastAsia="Times New Roman" w:hAnsi="Times New Roman"/>
          <w:color w:val="222222"/>
          <w:sz w:val="24"/>
          <w:szCs w:val="24"/>
          <w:highlight w:val="white"/>
          <w:rtl w:val="0"/>
        </w:rPr>
        <w:t xml:space="preserve">.</w:t>
      </w:r>
      <w:r w:rsidDel="00000000" w:rsidR="00000000" w:rsidRPr="00000000">
        <w:rPr>
          <w:rtl w:val="0"/>
        </w:rPr>
      </w:r>
    </w:p>
    <w:p w:rsidR="00000000" w:rsidDel="00000000" w:rsidP="00000000" w:rsidRDefault="00000000" w:rsidRPr="00000000" w14:paraId="00000073">
      <w:pPr>
        <w:spacing w:after="160"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after="16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Maran, K., J. Badrinarayanan, and P. Kumar. "A study on branded apparels customers purchase behavior with reference to India." </w:t>
      </w:r>
      <w:r w:rsidDel="00000000" w:rsidR="00000000" w:rsidRPr="00000000">
        <w:rPr>
          <w:rFonts w:ascii="Times New Roman" w:cs="Times New Roman" w:eastAsia="Times New Roman" w:hAnsi="Times New Roman"/>
          <w:i w:val="1"/>
          <w:color w:val="222222"/>
          <w:sz w:val="24"/>
          <w:szCs w:val="24"/>
          <w:highlight w:val="white"/>
          <w:rtl w:val="0"/>
        </w:rPr>
        <w:t xml:space="preserve">International Journal of Applied Business and Economic Research</w:t>
      </w:r>
      <w:r w:rsidDel="00000000" w:rsidR="00000000" w:rsidRPr="00000000">
        <w:rPr>
          <w:rFonts w:ascii="Times New Roman" w:cs="Times New Roman" w:eastAsia="Times New Roman" w:hAnsi="Times New Roman"/>
          <w:color w:val="222222"/>
          <w:sz w:val="24"/>
          <w:szCs w:val="24"/>
          <w:highlight w:val="white"/>
          <w:rtl w:val="0"/>
        </w:rPr>
        <w:t xml:space="preserve"> 15.21 (2017): 215-221.</w:t>
      </w:r>
      <w:r w:rsidDel="00000000" w:rsidR="00000000" w:rsidRPr="00000000">
        <w:rPr>
          <w:rtl w:val="0"/>
        </w:rPr>
      </w:r>
    </w:p>
    <w:p w:rsidR="00000000" w:rsidDel="00000000" w:rsidP="00000000" w:rsidRDefault="00000000" w:rsidRPr="00000000" w14:paraId="00000075">
      <w:pPr>
        <w:spacing w:after="160"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line="36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Murugan.K, et al. "Patients Satisfaction Towards The Services Of The Hospitals With Reference To Vellore District, Tamilnadu." Journal of Pharmaceutical Negative Results (2022): 1503-1510.</w:t>
      </w:r>
    </w:p>
    <w:p w:rsidR="00000000" w:rsidDel="00000000" w:rsidP="00000000" w:rsidRDefault="00000000" w:rsidRPr="00000000" w14:paraId="00000077">
      <w:pP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T. Ilakkiya, M. Manikandan, R. K. Ch, K. M, M. Ramu and P. Venkatesh, "Neuro Computing-Based Models of Digital Marketing as a Business Strategy for Bangalore's Startup Founders," </w:t>
      </w:r>
      <w:r w:rsidDel="00000000" w:rsidR="00000000" w:rsidRPr="00000000">
        <w:rPr>
          <w:rFonts w:ascii="Times New Roman" w:cs="Times New Roman" w:eastAsia="Times New Roman" w:hAnsi="Times New Roman"/>
          <w:i w:val="1"/>
          <w:color w:val="333333"/>
          <w:sz w:val="24"/>
          <w:szCs w:val="24"/>
          <w:highlight w:val="white"/>
          <w:rtl w:val="0"/>
        </w:rPr>
        <w:t xml:space="preserve">2024 Third International Conference on Intelligent Techniques in Control, Optimization and Signal Processing (INCOS)</w:t>
      </w:r>
      <w:r w:rsidDel="00000000" w:rsidR="00000000" w:rsidRPr="00000000">
        <w:rPr>
          <w:rFonts w:ascii="Times New Roman" w:cs="Times New Roman" w:eastAsia="Times New Roman" w:hAnsi="Times New Roman"/>
          <w:color w:val="333333"/>
          <w:sz w:val="24"/>
          <w:szCs w:val="24"/>
          <w:highlight w:val="white"/>
          <w:rtl w:val="0"/>
        </w:rPr>
        <w:t xml:space="preserve">, Krishnankoil, Virudhunagar district, Tamil Nadu, India, 2024, pp. 1-3, </w:t>
      </w:r>
      <w:r w:rsidDel="00000000" w:rsidR="00000000" w:rsidRPr="00000000">
        <w:rPr>
          <w:rtl w:val="0"/>
        </w:rPr>
      </w:r>
    </w:p>
    <w:p w:rsidR="00000000" w:rsidDel="00000000" w:rsidP="00000000" w:rsidRDefault="00000000" w:rsidRPr="00000000" w14:paraId="00000078">
      <w:pPr>
        <w:spacing w:line="360" w:lineRule="auto"/>
        <w:ind w:left="72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12529"/>
          <w:sz w:val="24"/>
          <w:szCs w:val="24"/>
          <w:highlight w:val="white"/>
          <w:rtl w:val="0"/>
        </w:rPr>
        <w:t xml:space="preserve">Usman Mohideen, Bharathi, Kanasingam &amp; Sujith Kumar (2020), </w:t>
      </w:r>
      <w:r w:rsidDel="00000000" w:rsidR="00000000" w:rsidRPr="00000000">
        <w:rPr>
          <w:rFonts w:ascii="Times New Roman" w:cs="Times New Roman" w:eastAsia="Times New Roman" w:hAnsi="Times New Roman"/>
          <w:sz w:val="24"/>
          <w:szCs w:val="24"/>
          <w:rtl w:val="0"/>
        </w:rPr>
        <w:t xml:space="preserve">A Study on Impact of Social Media on Online Shopping Behavior of Youngsters, Ilkogretim Online – Elementary Education Online - UGC Indexed, Vol.19, Issue: 2, pp: 1914-1925, doi: 10.17051/ilkonline.2020.02.696776</w:t>
      </w:r>
      <w:r w:rsidDel="00000000" w:rsidR="00000000" w:rsidRPr="00000000">
        <w:rPr>
          <w:rtl w:val="0"/>
        </w:rPr>
      </w:r>
    </w:p>
    <w:p w:rsidR="00000000" w:rsidDel="00000000" w:rsidP="00000000" w:rsidRDefault="00000000" w:rsidRPr="00000000" w14:paraId="00000079">
      <w:pPr>
        <w:shd w:fill="ffffff" w:val="clear"/>
        <w:spacing w:after="0" w:line="360" w:lineRule="auto"/>
        <w:ind w:left="720"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V Selvakumar, V Dhayalan, S Sivagami, P Venkatesh (2024) </w:t>
      </w:r>
      <w:hyperlink r:id="rId9">
        <w:r w:rsidDel="00000000" w:rsidR="00000000" w:rsidRPr="00000000">
          <w:rPr>
            <w:rFonts w:ascii="Times New Roman" w:cs="Times New Roman" w:eastAsia="Times New Roman" w:hAnsi="Times New Roman"/>
            <w:sz w:val="24"/>
            <w:szCs w:val="24"/>
            <w:rtl w:val="0"/>
          </w:rPr>
          <w:t xml:space="preserve">A study on effect of branding on customer buying behaviour with reference to Vellore</w:t>
        </w:r>
      </w:hyperlink>
      <w:r w:rsidDel="00000000" w:rsidR="00000000" w:rsidRPr="00000000">
        <w:rPr>
          <w:rFonts w:ascii="Times New Roman" w:cs="Times New Roman" w:eastAsia="Times New Roman" w:hAnsi="Times New Roman"/>
          <w:color w:val="1a0dab"/>
          <w:sz w:val="24"/>
          <w:szCs w:val="24"/>
          <w:rtl w:val="0"/>
        </w:rPr>
        <w:t xml:space="preserve"> , </w:t>
      </w:r>
      <w:r w:rsidDel="00000000" w:rsidR="00000000" w:rsidRPr="00000000">
        <w:rPr>
          <w:rFonts w:ascii="Times New Roman" w:cs="Times New Roman" w:eastAsia="Times New Roman" w:hAnsi="Times New Roman"/>
          <w:color w:val="222222"/>
          <w:sz w:val="24"/>
          <w:szCs w:val="24"/>
          <w:rtl w:val="0"/>
        </w:rPr>
        <w:t xml:space="preserve"> AIP Conference Proceedings, 2024/7/8, </w:t>
      </w:r>
      <w:r w:rsidDel="00000000" w:rsidR="00000000" w:rsidRPr="00000000">
        <w:rPr>
          <w:rFonts w:ascii="Times New Roman" w:cs="Times New Roman" w:eastAsia="Times New Roman" w:hAnsi="Times New Roman"/>
          <w:color w:val="777777"/>
          <w:sz w:val="24"/>
          <w:szCs w:val="24"/>
          <w:rtl w:val="0"/>
        </w:rPr>
        <w:t xml:space="preserve">Volume </w:t>
      </w:r>
      <w:r w:rsidDel="00000000" w:rsidR="00000000" w:rsidRPr="00000000">
        <w:rPr>
          <w:rFonts w:ascii="Times New Roman" w:cs="Times New Roman" w:eastAsia="Times New Roman" w:hAnsi="Times New Roman"/>
          <w:color w:val="222222"/>
          <w:sz w:val="24"/>
          <w:szCs w:val="24"/>
          <w:rtl w:val="0"/>
        </w:rPr>
        <w:t xml:space="preserve"> 2965 , </w:t>
      </w:r>
      <w:r w:rsidDel="00000000" w:rsidR="00000000" w:rsidRPr="00000000">
        <w:rPr>
          <w:rFonts w:ascii="Times New Roman" w:cs="Times New Roman" w:eastAsia="Times New Roman" w:hAnsi="Times New Roman"/>
          <w:color w:val="777777"/>
          <w:sz w:val="24"/>
          <w:szCs w:val="24"/>
          <w:rtl w:val="0"/>
        </w:rPr>
        <w:t xml:space="preserve">Issue </w:t>
      </w:r>
      <w:r w:rsidDel="00000000" w:rsidR="00000000" w:rsidRPr="00000000">
        <w:rPr>
          <w:rFonts w:ascii="Times New Roman" w:cs="Times New Roman" w:eastAsia="Times New Roman" w:hAnsi="Times New Roman"/>
          <w:color w:val="222222"/>
          <w:sz w:val="24"/>
          <w:szCs w:val="24"/>
          <w:rtl w:val="0"/>
        </w:rPr>
        <w:t xml:space="preserve">1.</w:t>
      </w:r>
    </w:p>
    <w:p w:rsidR="00000000" w:rsidDel="00000000" w:rsidP="00000000" w:rsidRDefault="00000000" w:rsidRPr="00000000" w14:paraId="0000007A">
      <w:pPr>
        <w:shd w:fill="ffffff" w:val="clear"/>
        <w:spacing w:after="0"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after="0" w:line="360" w:lineRule="auto"/>
        <w:ind w:left="720" w:firstLine="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Venkatesh, Dr P. "A Study on School Children’s Perception Towards Frequency 0f Visits And Selection Of Junk Food Retail Chain Store." </w:t>
      </w:r>
      <w:r w:rsidDel="00000000" w:rsidR="00000000" w:rsidRPr="00000000">
        <w:rPr>
          <w:rFonts w:ascii="Times New Roman" w:cs="Times New Roman" w:eastAsia="Times New Roman" w:hAnsi="Times New Roman"/>
          <w:i w:val="1"/>
          <w:color w:val="222222"/>
          <w:sz w:val="24"/>
          <w:szCs w:val="24"/>
          <w:highlight w:val="white"/>
          <w:rtl w:val="0"/>
        </w:rPr>
        <w:t xml:space="preserve">Natural Volatiles &amp; Essential Oils, ISSN</w:t>
      </w:r>
      <w:r w:rsidDel="00000000" w:rsidR="00000000" w:rsidRPr="00000000">
        <w:rPr>
          <w:rFonts w:ascii="Times New Roman" w:cs="Times New Roman" w:eastAsia="Times New Roman" w:hAnsi="Times New Roman"/>
          <w:color w:val="222222"/>
          <w:sz w:val="24"/>
          <w:szCs w:val="24"/>
          <w:highlight w:val="white"/>
          <w:rtl w:val="0"/>
        </w:rPr>
        <w:t xml:space="preserve"> (2021): 2148-9637.</w:t>
      </w:r>
    </w:p>
    <w:p w:rsidR="00000000" w:rsidDel="00000000" w:rsidP="00000000" w:rsidRDefault="00000000" w:rsidRPr="00000000" w14:paraId="0000007C">
      <w:pPr>
        <w:spacing w:after="240" w:before="240" w:line="360" w:lineRule="auto"/>
        <w:ind w:firstLine="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Suresh, V., Maran Chitra, and K. Maran. "A study on factors determining social media on cosmetic product." Journal of Pharmaceutical Sciences and Research 8.1 (2016): 1.</w:t>
      </w:r>
    </w:p>
    <w:p w:rsidR="00000000" w:rsidDel="00000000" w:rsidP="00000000" w:rsidRDefault="00000000" w:rsidRPr="00000000" w14:paraId="0000007D">
      <w:pPr>
        <w:spacing w:after="240" w:before="240" w:line="360" w:lineRule="auto"/>
        <w:ind w:firstLine="360"/>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Suresh, V., Prabhakar, K., Santhanalakshmi, K., &amp; Maran, K. (2016). Applying technology acceptance (TAM) model to determine the factors of acceptance in out-patient information system in private hospital sectors in Chennai city. Journal of Pharmaceutical Sciences and Research, 8(12), 1373.</w:t>
      </w:r>
    </w:p>
    <w:p w:rsidR="00000000" w:rsidDel="00000000" w:rsidP="00000000" w:rsidRDefault="00000000" w:rsidRPr="00000000" w14:paraId="0000007E">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Illakya, T., Keerthana, B., Murugan, K., Venkatesh, P., Manikandan, M., &amp; Maran, K. (2024). The role of the internet of things in the telecom sector. 2022 International Conference on Communication, Computing and Internet of Things (IC3IoT), 21, 1–5. https://doi.org/10.1109/ic3iot60841.2024.10550390</w:t>
      </w:r>
    </w:p>
    <w:p w:rsidR="00000000" w:rsidDel="00000000" w:rsidP="00000000" w:rsidRDefault="00000000" w:rsidRPr="00000000" w14:paraId="0000007F">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Manikandan, M., Venkatesh, P., Illakya, T., Krishnamoorthi, M., Senthilnathan, C., &amp; Maran, K. (2024). The Significance of Big Data Analytics in the Global Healthcare Market. 2022 International Conference on Communication, Computing and Internet of Things (IC3IoT). https://doi.org/10.1109/ic3iot60841.2024.10550417     </w:t>
      </w:r>
    </w:p>
    <w:p w:rsidR="00000000" w:rsidDel="00000000" w:rsidP="00000000" w:rsidRDefault="00000000" w:rsidRPr="00000000" w14:paraId="00000080">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Ilakkiya, T., Manikandan, M., Ch, R. K., M, K., Ramu, M., &amp; Venkatesh, P. (2024). Neuro Computing-Based Models of Digital Marketing as a Business Strategy for Bangalore’s Startup Founders. Ieee, 1–3. </w:t>
      </w:r>
      <w:hyperlink r:id="rId10">
        <w:r w:rsidDel="00000000" w:rsidR="00000000" w:rsidRPr="00000000">
          <w:rPr>
            <w:rFonts w:ascii="Times New Roman" w:cs="Times New Roman" w:eastAsia="Times New Roman" w:hAnsi="Times New Roman"/>
            <w:sz w:val="24"/>
            <w:szCs w:val="24"/>
            <w:rtl w:val="0"/>
          </w:rPr>
          <w:t xml:space="preserve">https://doi.org/10.1109/incos59338.2024.10527779</w:t>
        </w:r>
      </w:hyperlink>
      <w:r w:rsidDel="00000000" w:rsidR="00000000" w:rsidRPr="00000000">
        <w:rPr>
          <w:rtl w:val="0"/>
        </w:rPr>
      </w:r>
    </w:p>
    <w:p w:rsidR="00000000" w:rsidDel="00000000" w:rsidP="00000000" w:rsidRDefault="00000000" w:rsidRPr="00000000" w14:paraId="00000081">
      <w:pPr>
        <w:spacing w:after="16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Venkatesh, P., Selvakumar, V., Ramu, M., Manikandan, M., &amp; Senthilnathan, C. R. (2023). Measure of Well-Being of Freelancers in it Sector. Ieee. https://doi.org/10.1109/iccebs58601.2023.10448738</w:t>
      </w:r>
    </w:p>
    <w:p w:rsidR="00000000" w:rsidDel="00000000" w:rsidP="00000000" w:rsidRDefault="00000000" w:rsidRPr="00000000" w14:paraId="00000082">
      <w:pPr>
        <w:spacing w:after="240" w:before="240" w:line="360" w:lineRule="auto"/>
        <w:ind w:firstLine="36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83">
      <w:pPr>
        <w:spacing w:after="0" w:line="360" w:lineRule="auto"/>
        <w:ind w:left="720" w:firstLine="0"/>
        <w:rPr>
          <w:rFonts w:ascii="Times New Roman" w:cs="Times New Roman" w:eastAsia="Times New Roman" w:hAnsi="Times New Roman"/>
          <w:color w:val="222222"/>
          <w:sz w:val="24"/>
          <w:szCs w:val="24"/>
          <w:highlight w:val="white"/>
        </w:rPr>
      </w:pPr>
      <w:r w:rsidDel="00000000" w:rsidR="00000000" w:rsidRPr="00000000">
        <w:rPr>
          <w:rtl w:val="0"/>
        </w:rPr>
      </w:r>
    </w:p>
    <w:p w:rsidR="00000000" w:rsidDel="00000000" w:rsidP="00000000" w:rsidRDefault="00000000" w:rsidRPr="00000000" w14:paraId="00000084">
      <w:pPr>
        <w:shd w:fill="ffffff" w:val="clea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shd w:fill="ffffff" w:val="clear"/>
        <w:spacing w:after="0"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hd w:fill="ffffff" w:val="clear"/>
        <w:spacing w:after="0"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after="160" w:line="360" w:lineRule="auto"/>
        <w:ind w:left="720"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NormalWeb">
    <w:name w:val="Normal (Web)"/>
    <w:basedOn w:val="Normal"/>
    <w:uiPriority w:val="99"/>
    <w:semiHidden w:val="1"/>
    <w:unhideWhenUsed w:val="1"/>
    <w:rsid w:val="001D7375"/>
    <w:pPr>
      <w:spacing w:after="100" w:afterAutospacing="1" w:before="100" w:beforeAutospacing="1" w:line="240" w:lineRule="auto"/>
    </w:pPr>
    <w:rPr>
      <w:rFonts w:ascii="Times New Roman" w:cs="Times New Roman" w:eastAsia="Times New Roman" w:hAnsi="Times New Roman"/>
      <w:sz w:val="24"/>
      <w:szCs w:val="24"/>
    </w:rPr>
  </w:style>
  <w:style w:type="character" w:styleId="overflow-hidden" w:customStyle="1">
    <w:name w:val="overflow-hidden"/>
    <w:basedOn w:val="DefaultParagraphFont"/>
    <w:rsid w:val="001D7375"/>
  </w:style>
  <w:style w:type="paragraph" w:styleId="Normal1" w:customStyle="1">
    <w:name w:val="Normal1"/>
    <w:rsid w:val="00FC2EC0"/>
    <w:pPr>
      <w:spacing w:after="0"/>
    </w:pPr>
    <w:rPr>
      <w:rFonts w:ascii="Arial" w:cs="Arial" w:eastAsia="Arial" w:hAnsi="Arial"/>
    </w:rPr>
  </w:style>
  <w:style w:type="paragraph" w:styleId="Subtitle">
    <w:name w:val="Subtitle"/>
    <w:basedOn w:val="Normal"/>
    <w:next w:val="Normal"/>
    <w:pPr/>
    <w:rPr>
      <w:rFonts w:ascii="Calibri" w:cs="Calibri" w:eastAsia="Calibri" w:hAnsi="Calibri"/>
      <w:i w:val="1"/>
      <w:color w:val="4f81bd"/>
      <w:sz w:val="24"/>
      <w:szCs w:val="24"/>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oi.org/10.1109/incos59338.2024.10527779" TargetMode="External"/><Relationship Id="rId9" Type="http://schemas.openxmlformats.org/officeDocument/2006/relationships/hyperlink" Target="https://scholar.google.com/scholar?oi=bibs&amp;cluster=3918867492733225042&amp;btnI=1&amp;hl=en&amp;authuser=1"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53555/kuey.v30i4.4456" TargetMode="External"/><Relationship Id="rId8" Type="http://schemas.openxmlformats.org/officeDocument/2006/relationships/hyperlink" Target="https://doi.org/10.53555/kuey.v30i4.445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6BD63SUoBSLqw9BsaLHBe1xW96g==">CgMxLjA4AHIhMU82VjZMaE9fWjkyYmZta2pHUkloUFFBTFhoanlsb3d6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cp:coreProperties>
</file>