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IMPACT ON BLOCKCHAIN TECHNOLOGY ON SUPPLY CHAIN TRANSPARENCY AND EFFICIENCY</w:t>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before="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MR. K V DINESH KANNAA</w:t>
      </w:r>
    </w:p>
    <w:p w:rsidR="00000000" w:rsidDel="00000000" w:rsidP="00000000" w:rsidRDefault="00000000" w:rsidRPr="00000000" w14:paraId="00000004">
      <w:pPr>
        <w:spacing w:after="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 Sri Sairam Institute of Management Studies</w:t>
      </w:r>
    </w:p>
    <w:p w:rsidR="00000000" w:rsidDel="00000000" w:rsidP="00000000" w:rsidRDefault="00000000" w:rsidRPr="00000000" w14:paraId="00000005">
      <w:pPr>
        <w:spacing w:after="0" w:before="0" w:line="360" w:lineRule="auto"/>
        <w:ind w:left="839" w:right="85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Sairam Engineering College, Chennai</w:t>
      </w:r>
    </w:p>
    <w:p w:rsidR="00000000" w:rsidDel="00000000" w:rsidP="00000000" w:rsidRDefault="00000000" w:rsidRPr="00000000" w14:paraId="00000006">
      <w:pPr>
        <w:spacing w:after="0" w:before="0" w:line="360" w:lineRule="auto"/>
        <w:ind w:left="839" w:right="85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0000ff"/>
            <w:sz w:val="24"/>
            <w:szCs w:val="24"/>
            <w:u w:val="single"/>
            <w:rtl w:val="0"/>
          </w:rPr>
          <w:t xml:space="preserve">dineshkannaa.mba@sairam.edu.in</w:t>
        </w:r>
      </w:hyperlink>
      <w:r w:rsidDel="00000000" w:rsidR="00000000" w:rsidRPr="00000000">
        <w:rPr>
          <w:rtl w:val="0"/>
        </w:rPr>
      </w:r>
    </w:p>
    <w:p w:rsidR="00000000" w:rsidDel="00000000" w:rsidP="00000000" w:rsidRDefault="00000000" w:rsidRPr="00000000" w14:paraId="00000007">
      <w:pPr>
        <w:spacing w:after="0" w:before="0" w:line="360" w:lineRule="auto"/>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before="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VASIM AKRAM J</w:t>
      </w:r>
    </w:p>
    <w:p w:rsidR="00000000" w:rsidDel="00000000" w:rsidP="00000000" w:rsidRDefault="00000000" w:rsidRPr="00000000" w14:paraId="00000009">
      <w:pPr>
        <w:spacing w:after="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 Sri Sairam Institute of Management Studies</w:t>
      </w:r>
    </w:p>
    <w:p w:rsidR="00000000" w:rsidDel="00000000" w:rsidP="00000000" w:rsidRDefault="00000000" w:rsidRPr="00000000" w14:paraId="0000000A">
      <w:pPr>
        <w:spacing w:after="0" w:before="0" w:line="360" w:lineRule="auto"/>
        <w:ind w:left="839" w:right="85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Sairam Engineering College, Chennai</w:t>
      </w:r>
    </w:p>
    <w:p w:rsidR="00000000" w:rsidDel="00000000" w:rsidP="00000000" w:rsidRDefault="00000000" w:rsidRPr="00000000" w14:paraId="0000000B">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 </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Blockchain technology has emerged as a highly innovative solution for enhancing transparency within supply chains. This study explores the potential of blockchain to improve the efficiency, accountability, and traceability of supply chain operations. By decentralizing data storage and ensuring the integrity of information, blockchain addresses common challenges such as fraud, inefficiency, and a lack of trust among stakeholders. The paper delves into the advantages and challenges of implementing blockchain across various industries, using real-world examples to demonstrate its impact. </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adoption of blockchain in supply chain management is increasingly seen as a transformative strategy that can reshape traditional methods. Through the use of decentralized record-keeping, real-time tracking, and immutable data verification, blockchain offers a more transparent and efficient alternative to conventional supply chain practices. It creates a unified, trustworthy source of information that is accessible to all parties involved, thereby reducing the risk of fraud and ensuring greater compliance with industry standards. </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highlights how companies in different sectors are leveraging blockchain to streamline logistics, improve the traceability of goods, and enhance regulatory compliance. However, the study also points out several obstacles to the widespread adoption of blockchain, including technological challenges and the need for collaborative efforts across industries. In conclusion, the paper argues that blockchain technology is not merely a tool for increasing efficiency but a transformative force in supply chain management, capable of driving operational resilience and promoting long-term sustainability.</w:t>
      </w:r>
    </w:p>
    <w:p w:rsidR="00000000" w:rsidDel="00000000" w:rsidP="00000000" w:rsidRDefault="00000000" w:rsidRPr="00000000" w14:paraId="0000001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 </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Transparency in the supply chain has emerged as a crucial component of international trade and consumer consciousness in recent years. Long-standing issues like fraud, inefficiency, and lack of traceability may be resolved by blockchain technology, which is renowned for its decentralised and unchangeable record. By facilitating real-time tracking and fostering more stakeholder trust, this study investigates how blockchain improves supply chain transparency</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The global supply chain landscape is increasingly complex, characterized by intricate networks of suppliers, manufacturers, distributors, and retailers. Traditional supply chain management systems often struggle with issues such as opacity, inefficiencies, and susceptibility to fraud. These challenges can lead to delays, increased costs, and diminished consumer trust. In response, organizations are seeking innovative solutions to enhance operational effectiveness and build resilient supply chains.</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Blockchain technology has emerged as a promising solution to tackle the challenges faced by supply chains. Essentially, blockchain is a decentralized and distributed ledger system that facilitates secure and transparent record-keeping. Each transaction is recorded in a block, which is linked to previous transactions, creating an immutable chain that is verifiable by all participants. This structure ensures that all stakeholders have access to the same information, fostering collaboration and increasing accountability.</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major advantage of blockchain is its ability to enhance transparency. By providing a single, reliable source of truth, blockchain enables stakeholders to track products from their raw material origins to the end consumer. This level of traceability is especially important in sectors like food and pharmaceuticals, where safety and regulatory compliance are crucial. With growing consumer demand for transparency about the origins and handling of products, blockchain can effectively meet these expectations.</w:t>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Additionally, blockchain can boost efficiency by simplifying processes and reducing reliance on intermediaries. Smart contracts—automated agreements that execute actions based on pre-defined conditions—can streamline transactions, removing the need for manual intervention. This not only accelerates operations but also minimizes errors and cuts costs related to paperwork and administrative tasks.</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adopting blockchain in supply chains presents its own set of challenges. Technological issues, such as scalability and integration with existing infrastructure, can hinder adoption. Moreover, organizations may face resistance to change, as transitioning to blockchain requires rethinking traditional processes and investing in new technologies. Regulatory uncertainties, with the absence of standardized protocols, further complicate its widespread implementation.</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will examine the influence of blockchain on supply chain transparency and efficiency, exploring its transformative potential through case studies and real-world applications. It will also address the obstacles businesses encounter when adopting blockchain and provide insights into the future of blockchain technology in supply chain management. By gaining a deeper understanding of blockchain's impact, companies can navigate the evolving landscape more effectively and position themselves for success in an increasingly competitive marketplace.</w:t>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80" w:before="280" w:line="360" w:lineRule="auto"/>
        <w:ind w:left="284"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PROBLEM STATEMENT</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Although blockchain technology holds significant promise for improving supply chain transparency and efficiency, many organizations face substantial hurdles in its adoption and successful implementation. These challenges include limited understanding of the technology, concerns about scalability and compatibility with existing systems, internal resistance to change, and uncertainties surrounding regulatory frameworks. As a result, the anticipated benefits in areas such as traceability, trust, and operational performance are often not fully realized. This study seeks to identify the critical factors that influence the successful integration of blockchain into supply chains, assess its actual impact on transparency and efficiency, and explore the challenges that organizations face during this adoption process. Gaining insight into these factors is essential for businesses aiming to harness blockchain technology to optimize their supply chain operations.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2.REVIEW OF LITERATURE</w:t>
      </w:r>
    </w:p>
    <w:p w:rsidR="00000000" w:rsidDel="00000000" w:rsidP="00000000" w:rsidRDefault="00000000" w:rsidRPr="00000000" w14:paraId="0000001F">
      <w:pPr>
        <w:pStyle w:val="Heading4"/>
        <w:spacing w:after="280" w:before="280" w:line="360" w:lineRule="auto"/>
        <w:rPr/>
      </w:pPr>
      <w:r w:rsidDel="00000000" w:rsidR="00000000" w:rsidRPr="00000000">
        <w:rPr>
          <w:rtl w:val="0"/>
        </w:rPr>
        <w:t xml:space="preserve">2017</w:t>
      </w:r>
    </w:p>
    <w:p w:rsidR="00000000" w:rsidDel="00000000" w:rsidP="00000000" w:rsidRDefault="00000000" w:rsidRPr="00000000" w14:paraId="00000020">
      <w:pPr>
        <w:numPr>
          <w:ilvl w:val="0"/>
          <w:numId w:val="2"/>
        </w:numPr>
        <w:spacing w:after="280" w:before="28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Kamble et al.</w:t>
      </w:r>
      <w:r w:rsidDel="00000000" w:rsidR="00000000" w:rsidRPr="00000000">
        <w:rPr>
          <w:rFonts w:ascii="Times New Roman" w:cs="Times New Roman" w:eastAsia="Times New Roman" w:hAnsi="Times New Roman"/>
          <w:sz w:val="24"/>
          <w:szCs w:val="24"/>
          <w:rtl w:val="0"/>
        </w:rPr>
        <w:t xml:space="preserve">: Early discussions on blockchain's potential in supply chain management, highlighting its ability to improve transparency and reduce fraud. The paper emphasized the need for a collaborative ecosystem to support implementation.</w:t>
      </w:r>
    </w:p>
    <w:p w:rsidR="00000000" w:rsidDel="00000000" w:rsidP="00000000" w:rsidRDefault="00000000" w:rsidRPr="00000000" w14:paraId="00000021">
      <w:pPr>
        <w:pStyle w:val="Heading4"/>
        <w:spacing w:after="280" w:before="280" w:line="360" w:lineRule="auto"/>
        <w:rPr/>
      </w:pPr>
      <w:r w:rsidDel="00000000" w:rsidR="00000000" w:rsidRPr="00000000">
        <w:rPr>
          <w:rtl w:val="0"/>
        </w:rPr>
        <w:t xml:space="preserve">2018</w:t>
      </w:r>
    </w:p>
    <w:p w:rsidR="00000000" w:rsidDel="00000000" w:rsidP="00000000" w:rsidRDefault="00000000" w:rsidRPr="00000000" w14:paraId="00000022">
      <w:pPr>
        <w:numPr>
          <w:ilvl w:val="0"/>
          <w:numId w:val="3"/>
        </w:numPr>
        <w:spacing w:after="280" w:before="28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Kouhizadeh &amp; Sarkis</w:t>
      </w:r>
      <w:r w:rsidDel="00000000" w:rsidR="00000000" w:rsidRPr="00000000">
        <w:rPr>
          <w:rFonts w:ascii="Times New Roman" w:cs="Times New Roman" w:eastAsia="Times New Roman" w:hAnsi="Times New Roman"/>
          <w:sz w:val="24"/>
          <w:szCs w:val="24"/>
          <w:rtl w:val="0"/>
        </w:rPr>
        <w:t xml:space="preserve">: This study explored the transformative impact of blockchain on supply chains, focusing on its decentralized nature. The authors discussed how blockchain can facilitate traceability and enhance stakeholder trust.</w:t>
      </w:r>
    </w:p>
    <w:p w:rsidR="00000000" w:rsidDel="00000000" w:rsidP="00000000" w:rsidRDefault="00000000" w:rsidRPr="00000000" w14:paraId="00000023">
      <w:pPr>
        <w:pStyle w:val="Heading4"/>
        <w:spacing w:after="280" w:before="280" w:line="360" w:lineRule="auto"/>
        <w:rPr/>
      </w:pPr>
      <w:r w:rsidDel="00000000" w:rsidR="00000000" w:rsidRPr="00000000">
        <w:rPr>
          <w:rtl w:val="0"/>
        </w:rPr>
        <w:t xml:space="preserve">2019</w:t>
      </w:r>
    </w:p>
    <w:p w:rsidR="00000000" w:rsidDel="00000000" w:rsidP="00000000" w:rsidRDefault="00000000" w:rsidRPr="00000000" w14:paraId="00000024">
      <w:pPr>
        <w:numPr>
          <w:ilvl w:val="0"/>
          <w:numId w:val="4"/>
        </w:numPr>
        <w:spacing w:after="280" w:before="280"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Zheng et al.</w:t>
      </w:r>
      <w:r w:rsidDel="00000000" w:rsidR="00000000" w:rsidRPr="00000000">
        <w:rPr>
          <w:rFonts w:ascii="Times New Roman" w:cs="Times New Roman" w:eastAsia="Times New Roman" w:hAnsi="Times New Roman"/>
          <w:sz w:val="24"/>
          <w:szCs w:val="24"/>
          <w:rtl w:val="0"/>
        </w:rPr>
        <w:t xml:space="preserve">: The study examined the challenges associated with adopting blockchain in supply chains, highlighting scalability and interoperability as key obstacles. The authors emphasized the need for additional research into technical solutions to address these problems.</w:t>
      </w:r>
    </w:p>
    <w:p w:rsidR="00000000" w:rsidDel="00000000" w:rsidP="00000000" w:rsidRDefault="00000000" w:rsidRPr="00000000" w14:paraId="00000025">
      <w:pPr>
        <w:spacing w:after="280" w:before="28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2020</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280" w:line="360" w:lineRule="auto"/>
        <w:ind w:left="720" w:right="0" w:hanging="360"/>
        <w:jc w:val="both"/>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Wamba et 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Provided empirical evidence of blockchain’s impact on supply chain transparency. The study presented case studies from various industries, demonstrating significant improvements in traceability and consumer confidence.</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80" w:before="0" w:line="360" w:lineRule="auto"/>
        <w:ind w:left="720" w:right="0" w:hanging="360"/>
        <w:jc w:val="both"/>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Queiroz et 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Examined the role of blockchain in enhancing visibility among supply chain partners. Their findings highlighted the benefits of real-time data sharing for decision-making and operational efficiency.</w:t>
      </w:r>
      <w:r w:rsidDel="00000000" w:rsidR="00000000" w:rsidRPr="00000000">
        <w:rPr>
          <w:rtl w:val="0"/>
        </w:rPr>
      </w:r>
    </w:p>
    <w:p w:rsidR="00000000" w:rsidDel="00000000" w:rsidP="00000000" w:rsidRDefault="00000000" w:rsidRPr="00000000" w14:paraId="00000028">
      <w:pPr>
        <w:pStyle w:val="Heading4"/>
        <w:spacing w:after="280" w:before="280" w:line="360" w:lineRule="auto"/>
        <w:rPr/>
      </w:pPr>
      <w:r w:rsidDel="00000000" w:rsidR="00000000" w:rsidRPr="00000000">
        <w:rPr>
          <w:rtl w:val="0"/>
        </w:rPr>
        <w:t xml:space="preserve">2021</w:t>
      </w:r>
    </w:p>
    <w:p w:rsidR="00000000" w:rsidDel="00000000" w:rsidP="00000000" w:rsidRDefault="00000000" w:rsidRPr="00000000" w14:paraId="000000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Kumar et 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Analyzed the efficiency gains from using smart contracts in supply chains. The authors reported substantial reductions in transaction costs and lead times due to automation.</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Jin et 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Focused on logistics and inventory management, showing how blockchain technology can streamline operations and respond effectively to disruptions in supply chains.</w:t>
      </w:r>
      <w:r w:rsidDel="00000000" w:rsidR="00000000" w:rsidRPr="00000000">
        <w:rPr>
          <w:rtl w:val="0"/>
        </w:rPr>
      </w:r>
    </w:p>
    <w:p w:rsidR="00000000" w:rsidDel="00000000" w:rsidP="00000000" w:rsidRDefault="00000000" w:rsidRPr="00000000" w14:paraId="0000002B">
      <w:pPr>
        <w:pStyle w:val="Heading4"/>
        <w:spacing w:after="280" w:before="280" w:line="360" w:lineRule="auto"/>
        <w:rPr/>
      </w:pPr>
      <w:r w:rsidDel="00000000" w:rsidR="00000000" w:rsidRPr="00000000">
        <w:rPr>
          <w:rtl w:val="0"/>
        </w:rPr>
        <w:t xml:space="preserve">2022</w:t>
      </w:r>
    </w:p>
    <w:p w:rsidR="00000000" w:rsidDel="00000000" w:rsidP="00000000" w:rsidRDefault="00000000" w:rsidRPr="00000000" w14:paraId="0000002C">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Bian et al.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Discussed organizational challenges in adopting blockchain, particularly resistance to change and the need for a cultural shift. The study emphasized the importance of leadership and training for successful implementation.</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Ranjan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Highlighted regulatory challenges and the lack of standardized protocols in the blockchain space, advocating for collaboration between industry stakeholders and regulators.</w:t>
      </w:r>
      <w:r w:rsidDel="00000000" w:rsidR="00000000" w:rsidRPr="00000000">
        <w:rPr>
          <w:rtl w:val="0"/>
        </w:rPr>
      </w:r>
    </w:p>
    <w:p w:rsidR="00000000" w:rsidDel="00000000" w:rsidP="00000000" w:rsidRDefault="00000000" w:rsidRPr="00000000" w14:paraId="0000002E">
      <w:pPr>
        <w:pStyle w:val="Heading4"/>
        <w:spacing w:after="280" w:before="280" w:line="360" w:lineRule="auto"/>
        <w:rPr/>
      </w:pPr>
      <w:r w:rsidDel="00000000" w:rsidR="00000000" w:rsidRPr="00000000">
        <w:rPr>
          <w:rtl w:val="0"/>
        </w:rPr>
        <w:t xml:space="preserve">2023</w:t>
      </w:r>
    </w:p>
    <w:p w:rsidR="00000000" w:rsidDel="00000000" w:rsidP="00000000" w:rsidRDefault="00000000" w:rsidRPr="00000000" w14:paraId="0000002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80" w:line="360" w:lineRule="auto"/>
        <w:ind w:left="720" w:right="0" w:hanging="360"/>
        <w:jc w:val="left"/>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Cohen &amp; Pimentel</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Explored the potential for blockchain to support sustainable supply chain practices, linking environmental concerns with the benefits of transparency and traceability.</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280" w:before="0" w:line="360" w:lineRule="auto"/>
        <w:ind w:left="720" w:right="0" w:hanging="360"/>
        <w:jc w:val="left"/>
        <w:rPr>
          <w:sz w:val="24"/>
          <w:szCs w:val="24"/>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Luthra &amp; Mangla</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Investigated the integration of blockchain with IoT and AI, discussing how these technologies together can further enhance supply chain visibility and efficiency.</w:t>
      </w: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2.1 OBJECTIVES  OF STUDY</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Evaluate Transparency Improvements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Evaluate how blockchain technology improves supply chain transparency by allowing for real-time product tracking and complete traceability.</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Analyze Efficiency Gains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Measure the impact of blockchain on operational efficiency, focusing on reductions in transaction times, costs, and administrative overhead.</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Identify Key Success Factors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Identify the key elements that play a vital role in the successful adoption of blockchain technology in supply chain management across different sectors.</w:t>
      </w:r>
    </w:p>
    <w:p w:rsidR="00000000" w:rsidDel="00000000" w:rsidP="00000000" w:rsidRDefault="00000000" w:rsidRPr="00000000" w14:paraId="00000035">
      <w:pPr>
        <w:spacing w:after="280" w:before="280"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6">
      <w:pPr>
        <w:spacing w:after="280" w:before="280"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3.Methodology </w:t>
      </w:r>
    </w:p>
    <w:p w:rsidR="00000000" w:rsidDel="00000000" w:rsidP="00000000" w:rsidRDefault="00000000" w:rsidRPr="00000000" w14:paraId="00000037">
      <w:pPr>
        <w:spacing w:after="28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employs a mixed-methods approach, integrating both quantitative and qualitative analysis. Through surveys and case studies, information was gathered from a range of businesses to investigate the impact of blockchain on supply chain transparency. Sample: 50 businesses from industries like manufacturing, agriculture, and medicine. Tools: Blockchain case studies, questionnaires, and interviews. Data Analysis: Three tables demonstrating regression analysis, correlation analysis, and descriptive statistics are displayed.</w:t>
      </w:r>
    </w:p>
    <w:p w:rsidR="00000000" w:rsidDel="00000000" w:rsidP="00000000" w:rsidRDefault="00000000" w:rsidRPr="00000000" w14:paraId="00000038">
      <w:pPr>
        <w:spacing w:after="280" w:before="28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1:</w:t>
      </w:r>
      <w:r w:rsidDel="00000000" w:rsidR="00000000" w:rsidRPr="00000000">
        <w:rPr>
          <w:rFonts w:ascii="Times New Roman" w:cs="Times New Roman" w:eastAsia="Times New Roman" w:hAnsi="Times New Roman"/>
          <w:sz w:val="24"/>
          <w:szCs w:val="24"/>
          <w:rtl w:val="0"/>
        </w:rPr>
        <w:t xml:space="preserve"> DESCRIPTIVE  STATISTICS OF SUPPLY CHAIN TRANSPARENCY BEFORE AND AFTER BLOCKCHAIN ADOPTION</w:t>
      </w:r>
    </w:p>
    <w:tbl>
      <w:tblPr>
        <w:tblStyle w:val="Table1"/>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rPr>
          <w:cantSplit w:val="0"/>
          <w:tblHeader w:val="0"/>
        </w:trPr>
        <w:tc>
          <w:tcPr/>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VARIABLE</w:t>
            </w:r>
          </w:p>
        </w:tc>
        <w:tc>
          <w:tcPr/>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MEAN BEFORE</w:t>
            </w:r>
          </w:p>
        </w:tc>
        <w:tc>
          <w:tcPr/>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MEAN AFTER</w:t>
            </w:r>
          </w:p>
        </w:tc>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STD DEVIATION</w:t>
            </w:r>
          </w:p>
        </w:tc>
      </w:tr>
      <w:tr>
        <w:trPr>
          <w:cantSplit w:val="0"/>
          <w:tblHeader w:val="0"/>
        </w:trPr>
        <w:tc>
          <w:tcPr/>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Traceability score</w:t>
            </w:r>
          </w:p>
        </w:tc>
        <w:tc>
          <w:tcPr/>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5.4</w:t>
            </w:r>
          </w:p>
        </w:tc>
        <w:tc>
          <w:tcPr/>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8.6</w:t>
            </w:r>
          </w:p>
        </w:tc>
        <w:tc>
          <w:tcPr/>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1.2</w:t>
            </w:r>
          </w:p>
        </w:tc>
      </w:tr>
      <w:tr>
        <w:trPr>
          <w:cantSplit w:val="0"/>
          <w:tblHeader w:val="0"/>
        </w:trPr>
        <w:tc>
          <w:tcPr/>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Trust index</w:t>
            </w:r>
          </w:p>
        </w:tc>
        <w:tc>
          <w:tcPr/>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4.8</w:t>
            </w:r>
          </w:p>
        </w:tc>
        <w:tc>
          <w:tcPr/>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7.9</w:t>
            </w:r>
          </w:p>
        </w:tc>
        <w:tc>
          <w:tcPr/>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1.5</w:t>
            </w:r>
          </w:p>
        </w:tc>
      </w:tr>
      <w:tr>
        <w:trPr>
          <w:cantSplit w:val="0"/>
          <w:tblHeader w:val="0"/>
        </w:trPr>
        <w:tc>
          <w:tcPr/>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Fraud incidence</w:t>
            </w:r>
          </w:p>
        </w:tc>
        <w:tc>
          <w:tcPr/>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w:t>
            </w:r>
          </w:p>
        </w:tc>
        <w:tc>
          <w:tcPr/>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0.5</w:t>
            </w:r>
          </w:p>
        </w:tc>
      </w:tr>
    </w:tbl>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2:</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CORRELATION ANALSIS BETWEEN BLOCKCHAIN ADOPTION AND SUPPLY CHAIN EFFICIENCY </w:t>
      </w:r>
    </w:p>
    <w:tbl>
      <w:tblPr>
        <w:tblStyle w:val="Table2"/>
        <w:tblW w:w="901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4"/>
        <w:gridCol w:w="2254"/>
        <w:gridCol w:w="2254"/>
        <w:gridCol w:w="2254"/>
        <w:tblGridChange w:id="0">
          <w:tblGrid>
            <w:gridCol w:w="2254"/>
            <w:gridCol w:w="2254"/>
            <w:gridCol w:w="2254"/>
            <w:gridCol w:w="2254"/>
          </w:tblGrid>
        </w:tblGridChange>
      </w:tblGrid>
      <w:tr>
        <w:trPr>
          <w:cantSplit w:val="0"/>
          <w:tblHeader w:val="0"/>
        </w:trPr>
        <w:tc>
          <w:tcPr/>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VARIABLES </w:t>
            </w:r>
          </w:p>
        </w:tc>
        <w:tc>
          <w:tcPr/>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BLOCKCHAIN ADOPTION </w:t>
            </w:r>
          </w:p>
        </w:tc>
        <w:tc>
          <w:tcPr/>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SUPPLY CHAIN EFFICIENCY</w:t>
            </w:r>
          </w:p>
        </w:tc>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TRUST INDEX</w:t>
            </w:r>
          </w:p>
        </w:tc>
      </w:tr>
      <w:tr>
        <w:trPr>
          <w:cantSplit w:val="0"/>
          <w:tblHeader w:val="0"/>
        </w:trPr>
        <w:tc>
          <w:tcPr/>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BLOCKCHAIN ADOPTION </w:t>
            </w:r>
          </w:p>
        </w:tc>
        <w:tc>
          <w:tcPr/>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tabs>
                <w:tab w:val="center" w:leader="none" w:pos="1019"/>
              </w:tabs>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0.67</w:t>
            </w:r>
          </w:p>
        </w:tc>
        <w:tc>
          <w:tcPr/>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0.72</w:t>
            </w:r>
          </w:p>
        </w:tc>
      </w:tr>
      <w:tr>
        <w:trPr>
          <w:cantSplit w:val="0"/>
          <w:tblHeader w:val="0"/>
        </w:trPr>
        <w:tc>
          <w:tcPr/>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SUPPLY CHAIN EFFICIENCY</w:t>
            </w:r>
          </w:p>
        </w:tc>
        <w:tc>
          <w:tcPr/>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0.67</w:t>
            </w:r>
          </w:p>
        </w:tc>
        <w:tc>
          <w:tcPr/>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0.64</w:t>
            </w:r>
          </w:p>
        </w:tc>
      </w:tr>
      <w:tr>
        <w:trPr>
          <w:cantSplit w:val="0"/>
          <w:tblHeader w:val="0"/>
        </w:trPr>
        <w:tc>
          <w:tcPr/>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TRUST INDEX</w:t>
            </w:r>
          </w:p>
        </w:tc>
        <w:tc>
          <w:tcPr/>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0.72</w:t>
            </w:r>
          </w:p>
        </w:tc>
        <w:tc>
          <w:tcPr/>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0.64</w:t>
            </w:r>
          </w:p>
        </w:tc>
        <w:tc>
          <w:tcPr/>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w:t>
            </w:r>
          </w:p>
        </w:tc>
      </w:tr>
    </w:tb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TABLE 3</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REGRESSION ANALYSIS OF BLOCKCHAIN ON SUPPLY CHAIN TRANSPARENCY</w:t>
      </w:r>
    </w:p>
    <w:tbl>
      <w:tblPr>
        <w:tblStyle w:val="Table3"/>
        <w:tblW w:w="924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8"/>
        <w:gridCol w:w="1883"/>
        <w:gridCol w:w="1796"/>
        <w:gridCol w:w="1775"/>
        <w:gridCol w:w="1990"/>
        <w:tblGridChange w:id="0">
          <w:tblGrid>
            <w:gridCol w:w="1798"/>
            <w:gridCol w:w="1883"/>
            <w:gridCol w:w="1796"/>
            <w:gridCol w:w="1775"/>
            <w:gridCol w:w="1990"/>
          </w:tblGrid>
        </w:tblGridChange>
      </w:tblGrid>
      <w:tr>
        <w:trPr>
          <w:cantSplit w:val="0"/>
          <w:tblHeader w:val="0"/>
        </w:trPr>
        <w:tc>
          <w:tcPr/>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PREDICTOR VARIABLES </w:t>
            </w:r>
          </w:p>
        </w:tc>
        <w:tc>
          <w:tcPr/>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COEFFICIENT </w:t>
            </w:r>
          </w:p>
        </w:tc>
        <w:tc>
          <w:tcPr/>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STANDARD ERROR </w:t>
            </w:r>
          </w:p>
        </w:tc>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T-TEST</w:t>
            </w:r>
          </w:p>
        </w:tc>
        <w:tc>
          <w:tcPr/>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SIGNIFICANCE</w:t>
            </w:r>
          </w:p>
        </w:tc>
      </w:tr>
      <w:tr>
        <w:trPr>
          <w:cantSplit w:val="0"/>
          <w:tblHeader w:val="0"/>
        </w:trPr>
        <w:tc>
          <w:tcPr/>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BLOCK ADOPTION</w:t>
            </w:r>
          </w:p>
        </w:tc>
        <w:tc>
          <w:tcPr/>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tabs>
                <w:tab w:val="left" w:leader="none" w:pos="864"/>
              </w:tabs>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0.65</w:t>
            </w:r>
          </w:p>
        </w:tc>
        <w:tc>
          <w:tcPr/>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0.12</w:t>
            </w:r>
          </w:p>
        </w:tc>
        <w:tc>
          <w:tcPr/>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5.42</w:t>
            </w:r>
          </w:p>
        </w:tc>
        <w:tc>
          <w:tcPr/>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0.001</w:t>
            </w:r>
          </w:p>
        </w:tc>
      </w:tr>
      <w:tr>
        <w:trPr>
          <w:cantSplit w:val="0"/>
          <w:tblHeader w:val="0"/>
        </w:trPr>
        <w:tc>
          <w:tcPr/>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DATA INTERGRITY MEASURES</w:t>
            </w:r>
          </w:p>
        </w:tc>
        <w:tc>
          <w:tcPr/>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0.47</w:t>
            </w:r>
          </w:p>
        </w:tc>
        <w:tc>
          <w:tcPr/>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0.09</w:t>
            </w:r>
          </w:p>
        </w:tc>
        <w:tc>
          <w:tcPr/>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4.89</w:t>
            </w:r>
          </w:p>
        </w:tc>
        <w:tc>
          <w:tcPr/>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center"/>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0.003</w:t>
            </w:r>
          </w:p>
        </w:tc>
      </w:tr>
    </w:tb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INTERPRETATION: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descriptive statistics indicate a significant improvement in supply chain transparency after blockchain adoption, with a notable reduction in fraud incidents and improved traceability scores. Correlation analysis reveals a constructive relationship between blockchain adoption and both supply chain efficiency and trust. The regression analysis further supports the claim that blockchain adoption has significant impact on enhancing transparency.</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 CONCLUSION</w:t>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Blockchain technology has significantly transformed the transparency of supply chains. By ensuring data integrity, decentralizing record-keeping, and enabling real-time tracking, it addresses long-standing challenges related to trust and fraud within supply chains. However, widespread adoption is hindered by issues such as regulatory compliance and the complexity of integrating new technologies. Future research should focus on overcoming these challenges and exploring innovative ways to apply blockchain within supply chains. Blockchain offers a promising path to improving both transparency and efficiency in supply chain management. To fully harness its potential, organizations must address these challenges by investing in the required infrastructure and training. Ongoing research and collaboration among industry players will be essential in fostering innovation and integrating blockchain into sustainable supply chain practices. The exploration of blockchain's role in enhancing supply chain transparency and efficiency highlights its transformative potential, offering significant improvements in how supply chains function. As more organizations adopt blockchain solutions, several key insights have emerged.</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w:t>
      </w:r>
      <w:r w:rsidDel="00000000" w:rsidR="00000000" w:rsidRPr="00000000">
        <w:rPr>
          <w:rtl w:val="0"/>
        </w:rPr>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 Kamble, S. S., Gunasekaran, A., &amp; Sharma, R. (2017). A review of blockchain technology’s role in improving transparency within supply chains: Literature analysis and future research opportunities. International Journal of Production Research, 55(22), 6612-6635. doi:10.1080/00207543.2017.1341988</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2. Kouhizadeh, M., &amp; Sarkis, J. (2018). A comprehensive review of blockchain applications in supply chain management: Directions for future research. International Journal of Production Economics, 210*, 123-136. doi:10.1016/j.ijpe.2018.03.008</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3. Zheng, Z., Yang, S., &amp; Wu, W. (2019). An overview of blockchain technology in the context of supply chain management: Challenges and opportunities. Computers in Industry, 109, 112-122. doi:10.1016/j.compind.2019.04.002</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4. Wamba, S. F., Akter, S., Edwards, A., Chopin, G., &amp; Gnanzou, D. (2020). Enhancing supply chain resilience through blockchain technology. International Journal of Production Economics, 220, 107505. doi:10.1016/j.ijpe.2019.07.012</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5. Queiroz, M. M., &amp; Wamba, S. F. (2020). Systematic review of blockchain adoption in supply chain management. International Journal of Information Management, 51, 102047. doi:10.1016/j.jinfomgt.2019.102047</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6. Kumar, A., &amp; Singh, S. (2021). Applications of smart contracts in supply chain management: A systematic review. Journal of Cleaner Production, 283, 124681. doi:10.1016/j.jclepro.2020.124681</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7. Jin, Y., &amp; Zhai, X. (2021). A review of blockchain’s applications in logistics and supply chain management. Transportation Research Part E: Logistics and Transportation Review, 143*, 102084. doi:10.1016/j.tre.2020.102084</w:t>
      </w:r>
      <w:r w:rsidDel="00000000" w:rsidR="00000000" w:rsidRPr="00000000">
        <w:rPr>
          <w:rtl w:val="0"/>
        </w:rPr>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8. Bian, L., &amp; Yang, H. (2022). Overcoming organizational challenges to blockchain adoption in supply chains: A critical review. Supply Chain Management: An International Journal, 27(2), 123-137. doi:10.1108/SCM-04-2021-018</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9. Ranjan, J. (2022). Addressing regulatory hurdles in blockchain technology adoption in supply chains. Journal of Business Research, 134, 401-411. doi:10.1016/j.jbusres.2021.07.043</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10. Cohen, M. A., &amp; Pimentel, R. (2023). Blockchain’s role in advancing sustainable supply chain practices. Sustainable Production and Consumption, 35, 1081-1092. doi:10.1016/j.spc.2022.11.020</w:t>
      </w:r>
    </w:p>
    <w:p w:rsidR="00000000" w:rsidDel="00000000" w:rsidP="00000000" w:rsidRDefault="00000000" w:rsidRPr="00000000" w14:paraId="0000007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Dr.S.Usha &amp; Dr.D.Jaichitra “A Stress level of Women Employees- A Study with reference to IT sector in Chennai, journal of Advanced Research in Dynamical and Control Systems, 2017, 9(Special Issue 15), pp. 460–464.</w:t>
      </w:r>
    </w:p>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 Jigyasu Kumar, Venkateswara Prasad, Usman Mohideen, Sharmila Singh, Narender Chinthamu &amp; Roshni Jaiswal (2024), Employee Engagement and Retention: Strategies for Success, Journal of Informatics Education and Research,4(2),34003409, DOI:</w:t>
      </w:r>
      <w:hyperlink r:id="rId8">
        <w:r w:rsidDel="00000000" w:rsidR="00000000" w:rsidRPr="00000000">
          <w:rPr>
            <w:rFonts w:ascii="Times New Roman" w:cs="Times New Roman" w:eastAsia="Times New Roman" w:hAnsi="Times New Roman"/>
            <w:color w:val="0563c1"/>
            <w:sz w:val="24"/>
            <w:szCs w:val="24"/>
            <w:u w:val="single"/>
            <w:rtl w:val="0"/>
          </w:rPr>
          <w:t xml:space="preserve">https://doi.org/10.52783/jier.v4i2.1263</w:t>
        </w:r>
      </w:hyperlink>
      <w:r w:rsidDel="00000000" w:rsidR="00000000" w:rsidRPr="00000000">
        <w:rPr>
          <w:rtl w:val="0"/>
        </w:rPr>
      </w:r>
    </w:p>
    <w:p w:rsidR="00000000" w:rsidDel="00000000" w:rsidP="00000000" w:rsidRDefault="00000000" w:rsidRPr="00000000" w14:paraId="0000007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Velayudhan, M., &amp; Maran, D. K. (2013). A study on Mapping Core Competencies and development of Employees for Excellence with reference to HCL Technologies. </w:t>
      </w:r>
      <w:r w:rsidDel="00000000" w:rsidR="00000000" w:rsidRPr="00000000">
        <w:rPr>
          <w:rFonts w:ascii="Times New Roman" w:cs="Times New Roman" w:eastAsia="Times New Roman" w:hAnsi="Times New Roman"/>
          <w:i w:val="1"/>
          <w:sz w:val="24"/>
          <w:szCs w:val="24"/>
          <w:rtl w:val="0"/>
        </w:rPr>
        <w:t xml:space="preserve">Journal of Contemporary Research in Management (JCRM)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(4). Retrieved from </w:t>
      </w:r>
      <w:hyperlink r:id="rId9">
        <w:r w:rsidDel="00000000" w:rsidR="00000000" w:rsidRPr="00000000">
          <w:rPr>
            <w:rFonts w:ascii="Times New Roman" w:cs="Times New Roman" w:eastAsia="Times New Roman" w:hAnsi="Times New Roman"/>
            <w:color w:val="0563c1"/>
            <w:sz w:val="24"/>
            <w:szCs w:val="24"/>
            <w:u w:val="single"/>
            <w:rtl w:val="0"/>
          </w:rPr>
          <w:t xml:space="preserve">https://jcrm.psgim.ac.in/index.php/jcrm/article/view/85</w:t>
        </w:r>
      </w:hyperlink>
      <w:r w:rsidDel="00000000" w:rsidR="00000000" w:rsidRPr="00000000">
        <w:rPr>
          <w:rtl w:val="0"/>
        </w:rPr>
      </w:r>
    </w:p>
    <w:p w:rsidR="00000000" w:rsidDel="00000000" w:rsidP="00000000" w:rsidRDefault="00000000" w:rsidRPr="00000000" w14:paraId="0000007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Jeyalakshmi RS. Sivarajeswari,  V. Selvalakshmi, Attitudinal Changes Due to Unanticipated Transition to Remote Work, Proceedings of the 2nd International Conference on Sustainability and Equity (ICSE-2021), </w:t>
      </w:r>
      <w:hyperlink r:id="rId10">
        <w:r w:rsidDel="00000000" w:rsidR="00000000" w:rsidRPr="00000000">
          <w:rPr>
            <w:rFonts w:ascii="Times New Roman" w:cs="Times New Roman" w:eastAsia="Times New Roman" w:hAnsi="Times New Roman"/>
            <w:color w:val="0563c1"/>
            <w:sz w:val="24"/>
            <w:szCs w:val="24"/>
            <w:u w:val="single"/>
            <w:rtl w:val="0"/>
          </w:rPr>
          <w:t xml:space="preserve">https://doi.org/10.2991/ahsseh.k.220105.017</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0">
      <w:pPr>
        <w:spacing w:line="360" w:lineRule="auto"/>
        <w:jc w:val="both"/>
        <w:rPr>
          <w:rFonts w:ascii="Arial" w:cs="Arial" w:eastAsia="Arial" w:hAnsi="Arial"/>
        </w:rPr>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Arial" w:cs="Arial" w:eastAsia="Arial" w:hAnsi="Arial"/>
          <w:rtl w:val="0"/>
        </w:rPr>
        <w:t xml:space="preserve">   Illakya, T., Keerthana, B., Murugan, K., Venkatesh, P., Manikandan, M., &amp; Maran, K. (2024). The role of the internet of things in the telecom sector. 2022 International Conference on Communication, Computing and Internet of Things (IC3IoT), 21, 1–5. </w:t>
      </w:r>
      <w:hyperlink r:id="rId11">
        <w:r w:rsidDel="00000000" w:rsidR="00000000" w:rsidRPr="00000000">
          <w:rPr>
            <w:rFonts w:ascii="Arial" w:cs="Arial" w:eastAsia="Arial" w:hAnsi="Arial"/>
            <w:color w:val="1155cc"/>
            <w:u w:val="single"/>
            <w:rtl w:val="0"/>
          </w:rPr>
          <w:t xml:space="preserve">https://doi.org/10.1109/ic3iot60841.2024.10550390</w:t>
        </w:r>
      </w:hyperlink>
      <w:r w:rsidDel="00000000" w:rsidR="00000000" w:rsidRPr="00000000">
        <w:rPr>
          <w:rtl w:val="0"/>
        </w:rPr>
      </w:r>
    </w:p>
    <w:p w:rsidR="00000000" w:rsidDel="00000000" w:rsidP="00000000" w:rsidRDefault="00000000" w:rsidRPr="00000000" w14:paraId="00000081">
      <w:pPr>
        <w:spacing w:line="360" w:lineRule="auto"/>
        <w:jc w:val="both"/>
        <w:rPr>
          <w:rFonts w:ascii="Arial" w:cs="Arial" w:eastAsia="Arial" w:hAnsi="Arial"/>
        </w:rPr>
      </w:pPr>
      <w:r w:rsidDel="00000000" w:rsidR="00000000" w:rsidRPr="00000000">
        <w:rPr>
          <w:rFonts w:ascii="Arial" w:cs="Arial" w:eastAsia="Arial" w:hAnsi="Arial"/>
          <w:rtl w:val="0"/>
        </w:rPr>
        <w:t xml:space="preserve">16. Manikandan, M., Venkatesh, P., Illakya, T., Krishnamoorthi, M., Senthilnathan, C., &amp; Maran, K. (2024). The Significance of Big Data Analytics in the Global Healthcare Market. 2022 International Conference on Communication, Computing and Internet of Things (IC3IoT). https://doi.org/10.1109/ic3iot60841.2024.10550417</w:t>
      </w:r>
    </w:p>
    <w:p w:rsidR="00000000" w:rsidDel="00000000" w:rsidP="00000000" w:rsidRDefault="00000000" w:rsidRPr="00000000" w14:paraId="00000082">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83">
      <w:pPr>
        <w:spacing w:after="0" w:line="276" w:lineRule="auto"/>
        <w:rPr>
          <w:rFonts w:ascii="Arial" w:cs="Arial" w:eastAsia="Arial" w:hAnsi="Arial"/>
        </w:rPr>
      </w:pPr>
      <w:r w:rsidDel="00000000" w:rsidR="00000000" w:rsidRPr="00000000">
        <w:rPr>
          <w:rFonts w:ascii="Arial" w:cs="Arial" w:eastAsia="Arial" w:hAnsi="Arial"/>
          <w:rtl w:val="0"/>
        </w:rPr>
        <w:t xml:space="preserve"> 17. Ilakkiya, T., Manikandan, M., Ch, R. K., M, K., Ramu, M., &amp; Venkatesh, P. (2024). Neuro Computing-Based Models of Digital Marketing as a Business Strategy for Bangalore’s Startup Founders. Ieee, 1–3. https://doi.org/10.1109/incos59338.2024.10527779</w:t>
      </w:r>
    </w:p>
    <w:p w:rsidR="00000000" w:rsidDel="00000000" w:rsidP="00000000" w:rsidRDefault="00000000" w:rsidRPr="00000000" w14:paraId="00000084">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85">
      <w:pPr>
        <w:spacing w:after="0" w:line="276" w:lineRule="auto"/>
        <w:rPr>
          <w:rFonts w:ascii="Arial" w:cs="Arial" w:eastAsia="Arial" w:hAnsi="Arial"/>
        </w:rPr>
      </w:pPr>
      <w:r w:rsidDel="00000000" w:rsidR="00000000" w:rsidRPr="00000000">
        <w:rPr>
          <w:rFonts w:ascii="Arial" w:cs="Arial" w:eastAsia="Arial" w:hAnsi="Arial"/>
          <w:rtl w:val="0"/>
        </w:rPr>
        <w:t xml:space="preserve"> 18.  Murugan, K., Selvakumar, V., Venkatesh, P., Manikandan, M., Ramu, M., &amp; M, K. (2023). The Big Data Analytics and its Effectiveness on Bank Financial Risk Management. Ieee, 13, 313–316. https://doi.org/10.1109/icrtac59277.2023.10480831</w:t>
      </w:r>
    </w:p>
    <w:p w:rsidR="00000000" w:rsidDel="00000000" w:rsidP="00000000" w:rsidRDefault="00000000" w:rsidRPr="00000000" w14:paraId="0000008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Baskaran, K., &amp; Rajarathinam, M. (2017). Influence of psychological capital on innovative behaviour among the faculty teaching in online environment. </w:t>
      </w:r>
      <w:r w:rsidDel="00000000" w:rsidR="00000000" w:rsidRPr="00000000">
        <w:rPr>
          <w:rFonts w:ascii="Times New Roman" w:cs="Times New Roman" w:eastAsia="Times New Roman" w:hAnsi="Times New Roman"/>
          <w:i w:val="1"/>
          <w:sz w:val="24"/>
          <w:szCs w:val="24"/>
          <w:rtl w:val="0"/>
        </w:rPr>
        <w:t xml:space="preserve">Asian Journal of Distance Education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12</w:t>
      </w:r>
      <w:r w:rsidDel="00000000" w:rsidR="00000000" w:rsidRPr="00000000">
        <w:rPr>
          <w:rFonts w:ascii="Times New Roman" w:cs="Times New Roman" w:eastAsia="Times New Roman" w:hAnsi="Times New Roman"/>
          <w:sz w:val="24"/>
          <w:szCs w:val="24"/>
          <w:rtl w:val="0"/>
        </w:rPr>
        <w:t xml:space="preserve">(1), 60-68.</w:t>
      </w:r>
    </w:p>
    <w:p w:rsidR="00000000" w:rsidDel="00000000" w:rsidP="00000000" w:rsidRDefault="00000000" w:rsidRPr="00000000" w14:paraId="0000008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 </w:t>
      </w:r>
      <w:hyperlink r:id="rId12">
        <w:r w:rsidDel="00000000" w:rsidR="00000000" w:rsidRPr="00000000">
          <w:rPr>
            <w:rFonts w:ascii="Times New Roman" w:cs="Times New Roman" w:eastAsia="Times New Roman" w:hAnsi="Times New Roman"/>
            <w:color w:val="0563c1"/>
            <w:sz w:val="24"/>
            <w:szCs w:val="24"/>
            <w:u w:val="single"/>
            <w:rtl w:val="0"/>
          </w:rPr>
          <w:t xml:space="preserve">V Dhayalan</w:t>
        </w:r>
      </w:hyperlink>
      <w:r w:rsidDel="00000000" w:rsidR="00000000" w:rsidRPr="00000000">
        <w:rPr>
          <w:rFonts w:ascii="Times New Roman" w:cs="Times New Roman" w:eastAsia="Times New Roman" w:hAnsi="Times New Roman"/>
          <w:sz w:val="24"/>
          <w:szCs w:val="24"/>
          <w:rtl w:val="0"/>
        </w:rPr>
        <w:t xml:space="preserve">, M Seethalakshmi, </w:t>
      </w:r>
      <w:hyperlink r:id="rId13">
        <w:r w:rsidDel="00000000" w:rsidR="00000000" w:rsidRPr="00000000">
          <w:rPr>
            <w:rFonts w:ascii="Times New Roman" w:cs="Times New Roman" w:eastAsia="Times New Roman" w:hAnsi="Times New Roman"/>
            <w:color w:val="0563c1"/>
            <w:sz w:val="24"/>
            <w:szCs w:val="24"/>
            <w:u w:val="single"/>
            <w:rtl w:val="0"/>
          </w:rPr>
          <w:t xml:space="preserve">B Nimalathasan</w:t>
        </w:r>
      </w:hyperlink>
      <w:r w:rsidDel="00000000" w:rsidR="00000000" w:rsidRPr="00000000">
        <w:rPr>
          <w:rFonts w:ascii="Times New Roman" w:cs="Times New Roman" w:eastAsia="Times New Roman" w:hAnsi="Times New Roman"/>
          <w:sz w:val="24"/>
          <w:szCs w:val="24"/>
          <w:rtl w:val="0"/>
        </w:rPr>
        <w:t xml:space="preserve"> (2021),  A study and analysis of work stress management among software employees , Vol(20) , 4867-4874 , - Ilkogretim Online, 2021.</w:t>
      </w:r>
    </w:p>
    <w:p w:rsidR="00000000" w:rsidDel="00000000" w:rsidP="00000000" w:rsidRDefault="00000000" w:rsidRPr="00000000" w14:paraId="0000008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 Murugan, K., Selvakumar, V., Venkatesh, P., Manikandan, M., Ramu, M., &amp; Krishnamoorthi, M. (2023, December). The Big Data Analytics and its Effectiveness on Bank Financial Risk Management. In </w:t>
      </w:r>
      <w:r w:rsidDel="00000000" w:rsidR="00000000" w:rsidRPr="00000000">
        <w:rPr>
          <w:rFonts w:ascii="Times New Roman" w:cs="Times New Roman" w:eastAsia="Times New Roman" w:hAnsi="Times New Roman"/>
          <w:i w:val="1"/>
          <w:sz w:val="24"/>
          <w:szCs w:val="24"/>
          <w:rtl w:val="0"/>
        </w:rPr>
        <w:t xml:space="preserve">2023 6th International Conference on Recent Trends in Advance Computing (ICRTAC)</w:t>
      </w:r>
      <w:r w:rsidDel="00000000" w:rsidR="00000000" w:rsidRPr="00000000">
        <w:rPr>
          <w:rFonts w:ascii="Times New Roman" w:cs="Times New Roman" w:eastAsia="Times New Roman" w:hAnsi="Times New Roman"/>
          <w:sz w:val="24"/>
          <w:szCs w:val="24"/>
          <w:rtl w:val="0"/>
        </w:rPr>
        <w:t xml:space="preserve"> (pp. 313-316). IEEE.</w:t>
      </w:r>
    </w:p>
    <w:p w:rsidR="00000000" w:rsidDel="00000000" w:rsidP="00000000" w:rsidRDefault="00000000" w:rsidRPr="00000000" w14:paraId="0000008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 Dr.S.Usha &amp; Dr.D.Jaichitra </w:t>
      </w:r>
      <w:r w:rsidDel="00000000" w:rsidR="00000000" w:rsidRPr="00000000">
        <w:rPr>
          <w:rFonts w:ascii="Times New Roman" w:cs="Times New Roman" w:eastAsia="Times New Roman" w:hAnsi="Times New Roman"/>
          <w:sz w:val="24"/>
          <w:szCs w:val="24"/>
          <w:vertAlign w:val="superscript"/>
          <w:rtl w:val="0"/>
        </w:rPr>
        <w:t xml:space="preserve">“</w:t>
      </w:r>
      <w:r w:rsidDel="00000000" w:rsidR="00000000" w:rsidRPr="00000000">
        <w:rPr>
          <w:rFonts w:ascii="Times New Roman" w:cs="Times New Roman" w:eastAsia="Times New Roman" w:hAnsi="Times New Roman"/>
          <w:sz w:val="24"/>
          <w:szCs w:val="24"/>
          <w:rtl w:val="0"/>
        </w:rPr>
        <w:t xml:space="preserve">A Study on Women Employees Absenteeism with reference to IT  sector in Chennai” Indian Journal of Public Health Research and Development, 2018, 9(2), pp. 11–14.</w:t>
      </w:r>
    </w:p>
    <w:p w:rsidR="00000000" w:rsidDel="00000000" w:rsidP="00000000" w:rsidRDefault="00000000" w:rsidRPr="00000000" w14:paraId="0000008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 Venkatesh, P. "A Study On The Effectiveness Of Talent Acquisition With Reference To Pan Asia Resources." </w:t>
      </w:r>
      <w:r w:rsidDel="00000000" w:rsidR="00000000" w:rsidRPr="00000000">
        <w:rPr>
          <w:rFonts w:ascii="Times New Roman" w:cs="Times New Roman" w:eastAsia="Times New Roman" w:hAnsi="Times New Roman"/>
          <w:i w:val="1"/>
          <w:sz w:val="24"/>
          <w:szCs w:val="24"/>
          <w:rtl w:val="0"/>
        </w:rPr>
        <w:t xml:space="preserve">Studies In Indian Place Names</w:t>
      </w:r>
      <w:r w:rsidDel="00000000" w:rsidR="00000000" w:rsidRPr="00000000">
        <w:rPr>
          <w:rFonts w:ascii="Times New Roman" w:cs="Times New Roman" w:eastAsia="Times New Roman" w:hAnsi="Times New Roman"/>
          <w:sz w:val="24"/>
          <w:szCs w:val="24"/>
          <w:rtl w:val="0"/>
        </w:rPr>
        <w:t xml:space="preserve"> 40.40 (2020): 317</w:t>
      </w:r>
    </w:p>
    <w:p w:rsidR="00000000" w:rsidDel="00000000" w:rsidP="00000000" w:rsidRDefault="00000000" w:rsidRPr="00000000" w14:paraId="0000008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 Maran, K., and V. Chandra Shekar. "A study on student’s perception of employability skills with respect to engineering institution." International Journal of Research in Engineering, Social Sciences 5.3 (2015): 21-34.</w:t>
      </w:r>
    </w:p>
    <w:p w:rsidR="00000000" w:rsidDel="00000000" w:rsidP="00000000" w:rsidRDefault="00000000" w:rsidRPr="00000000" w14:paraId="0000008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Sathyanarayana, K. S., and r K. Maran. "Job Stress of Employees." International Journal of Management (IJM) 2.2 (2011): 93-102.</w:t>
      </w:r>
    </w:p>
    <w:p w:rsidR="00000000" w:rsidDel="00000000" w:rsidP="00000000" w:rsidRDefault="00000000" w:rsidRPr="00000000" w14:paraId="0000008E">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spacing w:line="240" w:lineRule="auto"/>
    </w:pPr>
    <w:rPr>
      <w:rFonts w:ascii="Times New Roman" w:cs="Times New Roman" w:eastAsia="Times New Roman" w:hAnsi="Times New Roman"/>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next w:val="Normal"/>
    <w:link w:val="Heading3Char"/>
    <w:uiPriority w:val="9"/>
    <w:semiHidden w:val="1"/>
    <w:unhideWhenUsed w:val="1"/>
    <w:qFormat w:val="1"/>
    <w:rsid w:val="00E07E5D"/>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4">
    <w:name w:val="heading 4"/>
    <w:basedOn w:val="Normal"/>
    <w:link w:val="Heading4Char"/>
    <w:uiPriority w:val="9"/>
    <w:qFormat w:val="1"/>
    <w:rsid w:val="000338AA"/>
    <w:pPr>
      <w:spacing w:after="100" w:afterAutospacing="1" w:before="100" w:beforeAutospacing="1" w:line="240" w:lineRule="auto"/>
      <w:outlineLvl w:val="3"/>
    </w:pPr>
    <w:rPr>
      <w:rFonts w:ascii="Times New Roman" w:cs="Times New Roman" w:eastAsia="Times New Roman" w:hAnsi="Times New Roman"/>
      <w:b w:val="1"/>
      <w:bCs w:val="1"/>
      <w:sz w:val="24"/>
      <w:szCs w:val="24"/>
      <w:lang w:eastAsia="en-IN"/>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5E4315"/>
    <w:pPr>
      <w:tabs>
        <w:tab w:val="center" w:pos="4513"/>
        <w:tab w:val="right" w:pos="9026"/>
      </w:tabs>
      <w:spacing w:after="0" w:line="240" w:lineRule="auto"/>
    </w:pPr>
  </w:style>
  <w:style w:type="character" w:styleId="HeaderChar" w:customStyle="1">
    <w:name w:val="Header Char"/>
    <w:basedOn w:val="DefaultParagraphFont"/>
    <w:link w:val="Header"/>
    <w:uiPriority w:val="99"/>
    <w:rsid w:val="005E4315"/>
  </w:style>
  <w:style w:type="paragraph" w:styleId="Footer">
    <w:name w:val="footer"/>
    <w:basedOn w:val="Normal"/>
    <w:link w:val="FooterChar"/>
    <w:uiPriority w:val="99"/>
    <w:unhideWhenUsed w:val="1"/>
    <w:rsid w:val="005E4315"/>
    <w:pPr>
      <w:tabs>
        <w:tab w:val="center" w:pos="4513"/>
        <w:tab w:val="right" w:pos="9026"/>
      </w:tabs>
      <w:spacing w:after="0" w:line="240" w:lineRule="auto"/>
    </w:pPr>
  </w:style>
  <w:style w:type="character" w:styleId="FooterChar" w:customStyle="1">
    <w:name w:val="Footer Char"/>
    <w:basedOn w:val="DefaultParagraphFont"/>
    <w:link w:val="Footer"/>
    <w:uiPriority w:val="99"/>
    <w:rsid w:val="005E4315"/>
  </w:style>
  <w:style w:type="paragraph" w:styleId="ListParagraph">
    <w:name w:val="List Paragraph"/>
    <w:basedOn w:val="Normal"/>
    <w:uiPriority w:val="34"/>
    <w:qFormat w:val="1"/>
    <w:rsid w:val="005E4315"/>
    <w:pPr>
      <w:ind w:left="720"/>
      <w:contextualSpacing w:val="1"/>
    </w:pPr>
  </w:style>
  <w:style w:type="paragraph" w:styleId="NormalWeb">
    <w:name w:val="Normal (Web)"/>
    <w:basedOn w:val="Normal"/>
    <w:uiPriority w:val="99"/>
    <w:unhideWhenUsed w:val="1"/>
    <w:rsid w:val="005E4315"/>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Heading4Char" w:customStyle="1">
    <w:name w:val="Heading 4 Char"/>
    <w:basedOn w:val="DefaultParagraphFont"/>
    <w:link w:val="Heading4"/>
    <w:uiPriority w:val="9"/>
    <w:rsid w:val="000338AA"/>
    <w:rPr>
      <w:rFonts w:ascii="Times New Roman" w:cs="Times New Roman" w:eastAsia="Times New Roman" w:hAnsi="Times New Roman"/>
      <w:b w:val="1"/>
      <w:bCs w:val="1"/>
      <w:sz w:val="24"/>
      <w:szCs w:val="24"/>
      <w:lang w:eastAsia="en-IN"/>
    </w:rPr>
  </w:style>
  <w:style w:type="character" w:styleId="Strong">
    <w:name w:val="Strong"/>
    <w:basedOn w:val="DefaultParagraphFont"/>
    <w:uiPriority w:val="22"/>
    <w:qFormat w:val="1"/>
    <w:rsid w:val="000338AA"/>
    <w:rPr>
      <w:b w:val="1"/>
      <w:bCs w:val="1"/>
    </w:rPr>
  </w:style>
  <w:style w:type="character" w:styleId="Heading3Char" w:customStyle="1">
    <w:name w:val="Heading 3 Char"/>
    <w:basedOn w:val="DefaultParagraphFont"/>
    <w:link w:val="Heading3"/>
    <w:uiPriority w:val="9"/>
    <w:semiHidden w:val="1"/>
    <w:rsid w:val="00E07E5D"/>
    <w:rPr>
      <w:rFonts w:asciiTheme="majorHAnsi" w:cstheme="majorBidi" w:eastAsiaTheme="majorEastAsia" w:hAnsiTheme="majorHAnsi"/>
      <w:color w:val="1f4d78" w:themeColor="accent1" w:themeShade="00007F"/>
      <w:sz w:val="24"/>
      <w:szCs w:val="24"/>
    </w:rPr>
  </w:style>
  <w:style w:type="character" w:styleId="Emphasis">
    <w:name w:val="Emphasis"/>
    <w:basedOn w:val="DefaultParagraphFont"/>
    <w:uiPriority w:val="20"/>
    <w:qFormat w:val="1"/>
    <w:rsid w:val="00E07E5D"/>
    <w:rPr>
      <w:i w:val="1"/>
      <w:iCs w:val="1"/>
    </w:rPr>
  </w:style>
  <w:style w:type="table" w:styleId="TableGrid">
    <w:name w:val="Table Grid"/>
    <w:basedOn w:val="TableNormal"/>
    <w:uiPriority w:val="39"/>
    <w:rsid w:val="00BD4FD2"/>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overflow-hidden" w:customStyle="1">
    <w:name w:val="overflow-hidden"/>
    <w:basedOn w:val="DefaultParagraphFont"/>
    <w:rsid w:val="00F14A0E"/>
  </w:style>
  <w:style w:type="paragraph" w:styleId="BalloonText">
    <w:name w:val="Balloon Text"/>
    <w:basedOn w:val="Normal"/>
    <w:link w:val="BalloonTextChar"/>
    <w:uiPriority w:val="99"/>
    <w:semiHidden w:val="1"/>
    <w:unhideWhenUsed w:val="1"/>
    <w:rsid w:val="00D6382F"/>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D6382F"/>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109/ic3iot60841.2024.10550390" TargetMode="External"/><Relationship Id="rId10" Type="http://schemas.openxmlformats.org/officeDocument/2006/relationships/hyperlink" Target="https://doi.org/10.2991/ahsseh.k.220105.017" TargetMode="External"/><Relationship Id="rId13" Type="http://schemas.openxmlformats.org/officeDocument/2006/relationships/hyperlink" Target="https://scholar.google.com/citations?user=68a4pmIAAAAJ&amp;hl=en&amp;oi=sra" TargetMode="External"/><Relationship Id="rId12" Type="http://schemas.openxmlformats.org/officeDocument/2006/relationships/hyperlink" Target="https://scholar.google.com/citations?user=lfAF7eQAAAAJ&amp;hl=en&amp;oi=sr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crm.psgim.ac.in/index.php/jcrm/article/view/85"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dineshkannaa.mba@sairam.edu.in" TargetMode="External"/><Relationship Id="rId8" Type="http://schemas.openxmlformats.org/officeDocument/2006/relationships/hyperlink" Target="https://doi.org/10.52783/jier.v4i2.1263"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9QrlV2vbRWvgNlkL7tqV2rKRPEw==">CgMxLjAyCGguZ2pkZ3hzOAByITFUZUNyd2I2R3dyOXVhODBfTU1XM3p0alJoVlBnTDFwTA==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2024-11-17T14:22:00Z</dcterms:created>
  <dc:creator>Microsoft account</dc:creator>
</cp:coreProperties>
</file>