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246A" w14:textId="7A590D88" w:rsidR="00FB248B" w:rsidRPr="00FC07F2" w:rsidRDefault="00FB248B" w:rsidP="00FB248B">
      <w:pPr>
        <w:spacing w:after="0" w:line="240" w:lineRule="auto"/>
        <w:jc w:val="both"/>
        <w:rPr>
          <w:rFonts w:asciiTheme="majorHAnsi" w:hAnsiTheme="majorHAnsi" w:cs="Times New Roman"/>
          <w:b/>
          <w:color w:val="000000" w:themeColor="text1"/>
          <w:sz w:val="28"/>
          <w:szCs w:val="28"/>
        </w:rPr>
      </w:pPr>
      <w:r w:rsidRPr="00FC07F2">
        <w:rPr>
          <w:rFonts w:asciiTheme="majorHAnsi" w:hAnsiTheme="majorHAnsi" w:cs="Times New Roman"/>
          <w:b/>
          <w:color w:val="000000" w:themeColor="text1"/>
          <w:sz w:val="28"/>
          <w:szCs w:val="28"/>
        </w:rPr>
        <w:t xml:space="preserve">Impacts of Seasons on the Bacteriological Quality </w:t>
      </w:r>
      <w:r w:rsidR="007D48E5">
        <w:rPr>
          <w:rFonts w:asciiTheme="majorHAnsi" w:hAnsiTheme="majorHAnsi" w:cs="Times New Roman"/>
          <w:b/>
          <w:color w:val="000000" w:themeColor="text1"/>
          <w:sz w:val="28"/>
          <w:szCs w:val="28"/>
        </w:rPr>
        <w:t>o</w:t>
      </w:r>
      <w:r w:rsidRPr="00FC07F2">
        <w:rPr>
          <w:rFonts w:asciiTheme="majorHAnsi" w:hAnsiTheme="majorHAnsi" w:cs="Times New Roman"/>
          <w:b/>
          <w:color w:val="000000" w:themeColor="text1"/>
          <w:sz w:val="28"/>
          <w:szCs w:val="28"/>
        </w:rPr>
        <w:t>f Omambala River at Otuocha in Anambra State, Nigeria</w:t>
      </w:r>
    </w:p>
    <w:p w14:paraId="0D619EAC" w14:textId="77777777" w:rsidR="00FB248B" w:rsidRPr="00FC07F2" w:rsidRDefault="00FB248B" w:rsidP="00FB248B">
      <w:pPr>
        <w:spacing w:after="0" w:line="240" w:lineRule="auto"/>
        <w:jc w:val="both"/>
        <w:rPr>
          <w:rFonts w:asciiTheme="majorHAnsi" w:hAnsiTheme="majorHAnsi" w:cs="Times New Roman"/>
          <w:b/>
          <w:color w:val="000000" w:themeColor="text1"/>
          <w:sz w:val="28"/>
          <w:szCs w:val="28"/>
        </w:rPr>
      </w:pPr>
    </w:p>
    <w:p w14:paraId="7510EDBE" w14:textId="3C4962A7" w:rsidR="00FB248B" w:rsidRPr="007072F3" w:rsidRDefault="003E4434" w:rsidP="00FB248B">
      <w:pPr>
        <w:spacing w:after="0" w:line="240" w:lineRule="auto"/>
        <w:jc w:val="both"/>
        <w:rPr>
          <w:rFonts w:asciiTheme="majorHAnsi" w:hAnsiTheme="majorHAnsi" w:cs="Times New Roman"/>
          <w:b/>
          <w:bCs/>
          <w:color w:val="000000" w:themeColor="text1"/>
        </w:rPr>
      </w:pPr>
      <w:r>
        <w:rPr>
          <w:rFonts w:asciiTheme="majorHAnsi" w:hAnsiTheme="majorHAnsi" w:cs="Times New Roman"/>
          <w:b/>
          <w:bCs/>
          <w:color w:val="000000" w:themeColor="text1"/>
        </w:rPr>
        <w:t>O</w:t>
      </w:r>
      <w:r w:rsidR="00FB248B" w:rsidRPr="007072F3">
        <w:rPr>
          <w:rFonts w:asciiTheme="majorHAnsi" w:hAnsiTheme="majorHAnsi" w:cs="Times New Roman"/>
          <w:b/>
          <w:bCs/>
          <w:color w:val="000000" w:themeColor="text1"/>
        </w:rPr>
        <w:t>koye Chinenye Vivian</w:t>
      </w:r>
      <w:r w:rsidR="00FB248B" w:rsidRPr="007072F3">
        <w:rPr>
          <w:rFonts w:asciiTheme="majorHAnsi" w:hAnsiTheme="majorHAnsi" w:cs="Times New Roman"/>
          <w:b/>
          <w:bCs/>
          <w:color w:val="000000" w:themeColor="text1"/>
          <w:vertAlign w:val="superscript"/>
        </w:rPr>
        <w:t>1</w:t>
      </w:r>
      <w:r w:rsidR="00FB248B" w:rsidRPr="007072F3">
        <w:rPr>
          <w:rFonts w:asciiTheme="majorHAnsi" w:hAnsiTheme="majorHAnsi" w:cs="Times New Roman"/>
          <w:b/>
          <w:bCs/>
          <w:color w:val="000000" w:themeColor="text1"/>
        </w:rPr>
        <w:t>, Samuel Chinedu Onuorah</w:t>
      </w:r>
      <w:r w:rsidR="00FB248B" w:rsidRPr="007072F3">
        <w:rPr>
          <w:rFonts w:asciiTheme="majorHAnsi" w:hAnsiTheme="majorHAnsi" w:cs="Times New Roman"/>
          <w:b/>
          <w:bCs/>
          <w:color w:val="000000" w:themeColor="text1"/>
          <w:vertAlign w:val="superscript"/>
        </w:rPr>
        <w:t>2</w:t>
      </w:r>
      <w:r w:rsidR="00FB248B" w:rsidRPr="007072F3">
        <w:rPr>
          <w:rFonts w:asciiTheme="majorHAnsi" w:hAnsiTheme="majorHAnsi" w:cs="Times New Roman"/>
          <w:b/>
          <w:bCs/>
          <w:color w:val="000000" w:themeColor="text1"/>
        </w:rPr>
        <w:t>, Chukwuka Valentine Agubuokwu</w:t>
      </w:r>
      <w:r w:rsidR="00FB248B" w:rsidRPr="007072F3">
        <w:rPr>
          <w:rFonts w:asciiTheme="majorHAnsi" w:hAnsiTheme="majorHAnsi" w:cs="Times New Roman"/>
          <w:b/>
          <w:bCs/>
          <w:color w:val="000000" w:themeColor="text1"/>
          <w:vertAlign w:val="superscript"/>
        </w:rPr>
        <w:t xml:space="preserve">3 </w:t>
      </w:r>
      <w:r w:rsidR="00FB248B" w:rsidRPr="007072F3">
        <w:rPr>
          <w:rFonts w:asciiTheme="majorHAnsi" w:hAnsiTheme="majorHAnsi" w:cs="Times New Roman"/>
          <w:b/>
          <w:bCs/>
          <w:color w:val="000000" w:themeColor="text1"/>
        </w:rPr>
        <w:t xml:space="preserve">and Nneka </w:t>
      </w:r>
      <w:proofErr w:type="spellStart"/>
      <w:r w:rsidR="00FB248B" w:rsidRPr="007072F3">
        <w:rPr>
          <w:rFonts w:asciiTheme="majorHAnsi" w:hAnsiTheme="majorHAnsi" w:cs="Times New Roman"/>
          <w:b/>
          <w:bCs/>
          <w:color w:val="000000" w:themeColor="text1"/>
        </w:rPr>
        <w:t>Adinife</w:t>
      </w:r>
      <w:proofErr w:type="spellEnd"/>
      <w:r w:rsidR="00FB248B" w:rsidRPr="007072F3">
        <w:rPr>
          <w:rFonts w:asciiTheme="majorHAnsi" w:hAnsiTheme="majorHAnsi" w:cs="Times New Roman"/>
          <w:b/>
          <w:bCs/>
          <w:color w:val="000000" w:themeColor="text1"/>
        </w:rPr>
        <w:t xml:space="preserve"> Obidinma</w:t>
      </w:r>
      <w:r w:rsidR="00FB248B" w:rsidRPr="007072F3">
        <w:rPr>
          <w:rFonts w:asciiTheme="majorHAnsi" w:hAnsiTheme="majorHAnsi" w:cs="Times New Roman"/>
          <w:b/>
          <w:bCs/>
          <w:color w:val="000000" w:themeColor="text1"/>
          <w:vertAlign w:val="superscript"/>
        </w:rPr>
        <w:t>4</w:t>
      </w:r>
      <w:r w:rsidR="00FB248B" w:rsidRPr="007072F3">
        <w:rPr>
          <w:rFonts w:asciiTheme="majorHAnsi" w:hAnsiTheme="majorHAnsi" w:cs="Times New Roman"/>
          <w:b/>
          <w:bCs/>
          <w:color w:val="000000" w:themeColor="text1"/>
        </w:rPr>
        <w:t xml:space="preserve"> </w:t>
      </w:r>
    </w:p>
    <w:p w14:paraId="257D9A3F" w14:textId="77777777" w:rsidR="00FB248B" w:rsidRPr="00FC07F2" w:rsidRDefault="00FB248B" w:rsidP="00FB248B">
      <w:pPr>
        <w:spacing w:after="0" w:line="240" w:lineRule="auto"/>
        <w:jc w:val="both"/>
        <w:rPr>
          <w:rFonts w:asciiTheme="majorHAnsi" w:hAnsiTheme="majorHAnsi" w:cs="Times New Roman"/>
          <w:b/>
          <w:color w:val="000000" w:themeColor="text1"/>
          <w:sz w:val="24"/>
          <w:szCs w:val="24"/>
        </w:rPr>
      </w:pPr>
    </w:p>
    <w:p w14:paraId="5E931F0D" w14:textId="13F0047A" w:rsidR="00FB248B" w:rsidRPr="00BC299E" w:rsidRDefault="00FB248B" w:rsidP="00FB248B">
      <w:pPr>
        <w:spacing w:after="0" w:line="240" w:lineRule="auto"/>
        <w:jc w:val="both"/>
        <w:rPr>
          <w:rFonts w:asciiTheme="majorHAnsi" w:hAnsiTheme="majorHAnsi" w:cs="Times New Roman"/>
          <w:color w:val="000000" w:themeColor="text1"/>
          <w:sz w:val="20"/>
          <w:szCs w:val="20"/>
          <w:vertAlign w:val="superscript"/>
        </w:rPr>
      </w:pPr>
      <w:r w:rsidRPr="00FC07F2">
        <w:rPr>
          <w:rFonts w:asciiTheme="majorHAnsi" w:hAnsiTheme="majorHAnsi" w:cs="Times New Roman"/>
          <w:color w:val="000000" w:themeColor="text1"/>
          <w:sz w:val="20"/>
          <w:szCs w:val="20"/>
        </w:rPr>
        <w:t>Department of Applied Microbiology and Brewing, Nnamdi Azikiwe University Awka, Anambra State</w:t>
      </w:r>
      <w:r w:rsidR="00614883">
        <w:rPr>
          <w:rFonts w:asciiTheme="majorHAnsi" w:hAnsiTheme="majorHAnsi" w:cs="Times New Roman"/>
          <w:color w:val="000000" w:themeColor="text1"/>
          <w:sz w:val="20"/>
          <w:szCs w:val="20"/>
        </w:rPr>
        <w:t xml:space="preserve"> </w:t>
      </w:r>
      <w:r w:rsidR="00BC299E">
        <w:rPr>
          <w:rFonts w:asciiTheme="majorHAnsi" w:hAnsiTheme="majorHAnsi" w:cs="Times New Roman"/>
          <w:color w:val="000000" w:themeColor="text1"/>
          <w:sz w:val="20"/>
          <w:szCs w:val="20"/>
          <w:vertAlign w:val="superscript"/>
        </w:rPr>
        <w:t>[1,2 &amp; 4]</w:t>
      </w:r>
    </w:p>
    <w:p w14:paraId="4D1B3074" w14:textId="77777777" w:rsidR="00FB248B" w:rsidRPr="00BC299E" w:rsidRDefault="00FB248B" w:rsidP="00FB248B">
      <w:pPr>
        <w:spacing w:after="0" w:line="240" w:lineRule="auto"/>
        <w:jc w:val="both"/>
        <w:rPr>
          <w:rFonts w:asciiTheme="majorHAnsi" w:hAnsiTheme="majorHAnsi" w:cs="Times New Roman"/>
          <w:color w:val="000000" w:themeColor="text1"/>
          <w:sz w:val="8"/>
          <w:szCs w:val="8"/>
        </w:rPr>
      </w:pPr>
    </w:p>
    <w:p w14:paraId="271EC036" w14:textId="7B024EB2" w:rsidR="00FB248B" w:rsidRPr="00BC299E" w:rsidRDefault="00FB248B" w:rsidP="00FB248B">
      <w:pPr>
        <w:spacing w:after="0" w:line="240" w:lineRule="auto"/>
        <w:jc w:val="both"/>
        <w:rPr>
          <w:rFonts w:asciiTheme="majorHAnsi" w:hAnsiTheme="majorHAnsi" w:cs="Times New Roman"/>
          <w:color w:val="000000" w:themeColor="text1"/>
          <w:sz w:val="20"/>
          <w:szCs w:val="20"/>
          <w:vertAlign w:val="superscript"/>
        </w:rPr>
      </w:pPr>
      <w:r w:rsidRPr="00FC07F2">
        <w:rPr>
          <w:rFonts w:asciiTheme="majorHAnsi" w:hAnsiTheme="majorHAnsi" w:cs="Times New Roman"/>
          <w:color w:val="000000" w:themeColor="text1"/>
          <w:sz w:val="20"/>
          <w:szCs w:val="20"/>
        </w:rPr>
        <w:t>Department of Environmental Health Sciences, Nnamdi Azikiwe University Awka, Anambra State</w:t>
      </w:r>
      <w:r w:rsidR="00BC299E">
        <w:rPr>
          <w:rFonts w:asciiTheme="majorHAnsi" w:hAnsiTheme="majorHAnsi" w:cs="Times New Roman"/>
          <w:color w:val="000000" w:themeColor="text1"/>
          <w:sz w:val="20"/>
          <w:szCs w:val="20"/>
        </w:rPr>
        <w:t>.</w:t>
      </w:r>
      <w:r w:rsidR="00BC299E">
        <w:rPr>
          <w:rFonts w:asciiTheme="majorHAnsi" w:hAnsiTheme="majorHAnsi" w:cs="Times New Roman"/>
          <w:color w:val="000000" w:themeColor="text1"/>
          <w:sz w:val="20"/>
          <w:szCs w:val="20"/>
          <w:vertAlign w:val="superscript"/>
        </w:rPr>
        <w:t>[3]</w:t>
      </w:r>
    </w:p>
    <w:p w14:paraId="376A926E" w14:textId="03B99154" w:rsidR="00FB248B" w:rsidRPr="00D87919" w:rsidRDefault="009B0BB3" w:rsidP="00FB248B">
      <w:pPr>
        <w:spacing w:after="0" w:line="240" w:lineRule="auto"/>
        <w:jc w:val="both"/>
        <w:rPr>
          <w:rFonts w:asciiTheme="majorHAnsi" w:hAnsiTheme="majorHAnsi" w:cs="Times New Roman"/>
          <w:bCs/>
          <w:color w:val="000000" w:themeColor="text1"/>
          <w:sz w:val="16"/>
          <w:szCs w:val="16"/>
        </w:rPr>
      </w:pPr>
      <w:r w:rsidRPr="00D87919">
        <w:rPr>
          <w:rFonts w:asciiTheme="majorHAnsi" w:hAnsiTheme="majorHAnsi" w:cs="Times New Roman"/>
          <w:bCs/>
          <w:color w:val="000000" w:themeColor="text1"/>
          <w:sz w:val="16"/>
          <w:szCs w:val="16"/>
        </w:rPr>
        <w:t>Email of corresponding author</w:t>
      </w:r>
      <w:r w:rsidRPr="00D87919">
        <w:rPr>
          <w:rFonts w:asciiTheme="majorHAnsi" w:hAnsiTheme="majorHAnsi" w:cs="Times New Roman"/>
          <w:bCs/>
          <w:sz w:val="16"/>
          <w:szCs w:val="16"/>
        </w:rPr>
        <w:t xml:space="preserve">: </w:t>
      </w:r>
      <w:hyperlink r:id="rId5" w:history="1">
        <w:r w:rsidRPr="00B40181">
          <w:rPr>
            <w:rStyle w:val="Hyperlink"/>
            <w:rFonts w:asciiTheme="majorHAnsi" w:hAnsiTheme="majorHAnsi" w:cs="Times New Roman"/>
            <w:bCs/>
            <w:color w:val="auto"/>
            <w:sz w:val="16"/>
            <w:szCs w:val="16"/>
            <w:u w:val="none"/>
          </w:rPr>
          <w:t>cv.okoye@unizik.edu.ng</w:t>
        </w:r>
      </w:hyperlink>
    </w:p>
    <w:p w14:paraId="689180B9" w14:textId="77777777" w:rsidR="009B0BB3" w:rsidRPr="00D87919" w:rsidRDefault="009B0BB3" w:rsidP="00FB248B">
      <w:pPr>
        <w:spacing w:after="0" w:line="240" w:lineRule="auto"/>
        <w:jc w:val="both"/>
        <w:rPr>
          <w:rFonts w:asciiTheme="majorHAnsi" w:hAnsiTheme="majorHAnsi" w:cs="Times New Roman"/>
          <w:bCs/>
          <w:color w:val="000000" w:themeColor="text1"/>
          <w:sz w:val="16"/>
          <w:szCs w:val="16"/>
        </w:rPr>
      </w:pPr>
    </w:p>
    <w:p w14:paraId="0E804641" w14:textId="77777777" w:rsidR="00FB248B" w:rsidRPr="00FC07F2" w:rsidRDefault="00FB248B" w:rsidP="00FB248B">
      <w:pPr>
        <w:spacing w:after="0" w:line="240" w:lineRule="auto"/>
        <w:jc w:val="both"/>
        <w:rPr>
          <w:rFonts w:asciiTheme="majorHAnsi" w:hAnsiTheme="majorHAnsi" w:cs="Times New Roman"/>
          <w:b/>
          <w:color w:val="000000" w:themeColor="text1"/>
          <w:sz w:val="24"/>
          <w:szCs w:val="24"/>
        </w:rPr>
      </w:pPr>
      <w:r w:rsidRPr="00D971E8">
        <w:rPr>
          <w:rFonts w:asciiTheme="majorHAnsi" w:hAnsiTheme="majorHAnsi" w:cs="Times New Roman"/>
          <w:b/>
          <w:color w:val="000000" w:themeColor="text1"/>
          <w:sz w:val="20"/>
          <w:szCs w:val="20"/>
        </w:rPr>
        <w:t>Abstract</w:t>
      </w:r>
    </w:p>
    <w:p w14:paraId="6A13D93E" w14:textId="4701F0BC" w:rsidR="00FB248B" w:rsidRPr="00FC07F2" w:rsidRDefault="00FB248B" w:rsidP="008C130A">
      <w:pPr>
        <w:spacing w:after="0" w:line="240" w:lineRule="auto"/>
        <w:jc w:val="both"/>
        <w:rPr>
          <w:rFonts w:asciiTheme="majorHAnsi" w:hAnsiTheme="majorHAnsi" w:cs="Times New Roman"/>
          <w:color w:val="000000" w:themeColor="text1"/>
          <w:sz w:val="20"/>
          <w:szCs w:val="20"/>
        </w:rPr>
      </w:pPr>
      <w:r w:rsidRPr="00FC07F2">
        <w:rPr>
          <w:rFonts w:asciiTheme="majorHAnsi" w:hAnsiTheme="majorHAnsi" w:cs="Times New Roman"/>
          <w:color w:val="000000" w:themeColor="text1"/>
          <w:sz w:val="20"/>
          <w:szCs w:val="20"/>
        </w:rPr>
        <w:t>Clean and safe water is an important natural resource for the sustainability of life and a healthy economy. Several surface and ground water used as sources of water for domestic activities including drinking have often been associated with faecal contamination. The quality of Omambala River at Otuocha in Anambra-West Local Government Area of Anambra State was therefore studied to determine the impacts of seasons on the bacteriological quality. The wet season samples were collected between July and September, 2023 while the dry season, samples were collected between December, 2023 and February, 2024. There was a change in the total bacterial count, total coliform and faecal coliform counts due to seasonal variations. Total bacterial counts from the water samples in the dry season ranged from 31x10</w:t>
      </w:r>
      <w:r w:rsidRPr="00FC07F2">
        <w:rPr>
          <w:rFonts w:asciiTheme="majorHAnsi" w:hAnsiTheme="majorHAnsi" w:cs="Times New Roman"/>
          <w:color w:val="000000" w:themeColor="text1"/>
          <w:sz w:val="20"/>
          <w:szCs w:val="20"/>
          <w:vertAlign w:val="superscript"/>
        </w:rPr>
        <w:t>2</w:t>
      </w:r>
      <w:r w:rsidRPr="00FC07F2">
        <w:rPr>
          <w:rFonts w:asciiTheme="majorHAnsi" w:hAnsiTheme="majorHAnsi" w:cs="Times New Roman"/>
          <w:color w:val="000000" w:themeColor="text1"/>
          <w:sz w:val="20"/>
          <w:szCs w:val="20"/>
        </w:rPr>
        <w:t>cfu/ml to 57x10</w:t>
      </w:r>
      <w:r w:rsidRPr="00FC07F2">
        <w:rPr>
          <w:rFonts w:asciiTheme="majorHAnsi" w:hAnsiTheme="majorHAnsi" w:cs="Times New Roman"/>
          <w:color w:val="000000" w:themeColor="text1"/>
          <w:sz w:val="20"/>
          <w:szCs w:val="20"/>
          <w:vertAlign w:val="superscript"/>
        </w:rPr>
        <w:t>2</w:t>
      </w:r>
      <w:r w:rsidRPr="00FC07F2">
        <w:rPr>
          <w:rFonts w:asciiTheme="majorHAnsi" w:hAnsiTheme="majorHAnsi" w:cs="Times New Roman"/>
          <w:color w:val="000000" w:themeColor="text1"/>
          <w:sz w:val="20"/>
          <w:szCs w:val="20"/>
        </w:rPr>
        <w:t>cfu/ml, total coliform count, from 12MPN/100ml to 22 MPN/100ml while the faecal coliform count was 0MPN/100ml. Total bacterial counts from the water samples in the wet season ranged from 102x10</w:t>
      </w:r>
      <w:r w:rsidRPr="00FC07F2">
        <w:rPr>
          <w:rFonts w:asciiTheme="majorHAnsi" w:hAnsiTheme="majorHAnsi" w:cs="Times New Roman"/>
          <w:color w:val="000000" w:themeColor="text1"/>
          <w:sz w:val="20"/>
          <w:szCs w:val="20"/>
          <w:vertAlign w:val="superscript"/>
        </w:rPr>
        <w:t>2</w:t>
      </w:r>
      <w:r w:rsidRPr="00FC07F2">
        <w:rPr>
          <w:rFonts w:asciiTheme="majorHAnsi" w:hAnsiTheme="majorHAnsi" w:cs="Times New Roman"/>
          <w:color w:val="000000" w:themeColor="text1"/>
          <w:sz w:val="20"/>
          <w:szCs w:val="20"/>
        </w:rPr>
        <w:t>cfu/ml to 157x10</w:t>
      </w:r>
      <w:r w:rsidRPr="00FC07F2">
        <w:rPr>
          <w:rFonts w:asciiTheme="majorHAnsi" w:hAnsiTheme="majorHAnsi" w:cs="Times New Roman"/>
          <w:color w:val="000000" w:themeColor="text1"/>
          <w:sz w:val="20"/>
          <w:szCs w:val="20"/>
          <w:vertAlign w:val="superscript"/>
        </w:rPr>
        <w:t>2</w:t>
      </w:r>
      <w:r w:rsidRPr="00FC07F2">
        <w:rPr>
          <w:rFonts w:asciiTheme="majorHAnsi" w:hAnsiTheme="majorHAnsi" w:cs="Times New Roman"/>
          <w:color w:val="000000" w:themeColor="text1"/>
          <w:sz w:val="20"/>
          <w:szCs w:val="20"/>
        </w:rPr>
        <w:t xml:space="preserve"> cfu/ml, total coliform count, from 19MPN/100ml to 44MPN/100ml, faecal coliform count, from 6MPN/100ml to 12MPN/100ml while shigellae count ranged from 1 cfu/ml to 2 cfu/ml.</w:t>
      </w:r>
      <w:r w:rsidR="00D95763">
        <w:rPr>
          <w:rFonts w:asciiTheme="majorHAnsi" w:hAnsiTheme="majorHAnsi" w:cs="Times New Roman"/>
          <w:color w:val="000000" w:themeColor="text1"/>
          <w:sz w:val="20"/>
          <w:szCs w:val="20"/>
        </w:rPr>
        <w:t xml:space="preserve"> </w:t>
      </w:r>
      <w:r w:rsidRPr="00FC07F2">
        <w:rPr>
          <w:rFonts w:asciiTheme="majorHAnsi" w:hAnsiTheme="majorHAnsi" w:cs="Times New Roman"/>
          <w:color w:val="000000" w:themeColor="text1"/>
          <w:sz w:val="20"/>
          <w:szCs w:val="20"/>
        </w:rPr>
        <w:t>The average total bacterial counts for both seasons ranged from  66.5x 10</w:t>
      </w:r>
      <w:r w:rsidRPr="00FC07F2">
        <w:rPr>
          <w:rFonts w:asciiTheme="majorHAnsi" w:hAnsiTheme="majorHAnsi" w:cs="Times New Roman"/>
          <w:color w:val="000000" w:themeColor="text1"/>
          <w:sz w:val="20"/>
          <w:szCs w:val="20"/>
          <w:vertAlign w:val="superscript"/>
        </w:rPr>
        <w:t>2</w:t>
      </w:r>
      <w:r w:rsidRPr="00FC07F2">
        <w:rPr>
          <w:rFonts w:asciiTheme="majorHAnsi" w:hAnsiTheme="majorHAnsi" w:cs="Times New Roman"/>
          <w:color w:val="000000" w:themeColor="text1"/>
          <w:sz w:val="20"/>
          <w:szCs w:val="20"/>
        </w:rPr>
        <w:t>cfu/ml to 182.5x10</w:t>
      </w:r>
      <w:r w:rsidRPr="00FC07F2">
        <w:rPr>
          <w:rFonts w:asciiTheme="majorHAnsi" w:hAnsiTheme="majorHAnsi" w:cs="Times New Roman"/>
          <w:color w:val="000000" w:themeColor="text1"/>
          <w:sz w:val="20"/>
          <w:szCs w:val="20"/>
          <w:vertAlign w:val="superscript"/>
        </w:rPr>
        <w:t>2</w:t>
      </w:r>
      <w:r w:rsidRPr="00FC07F2">
        <w:rPr>
          <w:rFonts w:asciiTheme="majorHAnsi" w:hAnsiTheme="majorHAnsi" w:cs="Times New Roman"/>
          <w:color w:val="000000" w:themeColor="text1"/>
          <w:sz w:val="20"/>
          <w:szCs w:val="20"/>
        </w:rPr>
        <w:t xml:space="preserve">cfu/ml while the average total coliform count were 17MPN/100ml to 32MPN/100ml. The average faecal coliform count for both seasons ranged from 3MPN/ml to 6.5MPN/100ml. The average Shigella counts ranged from 0.5cfu/ml to 1cfu/ml. The average total bacterial counts in all the samples were more than the WHO limit for potable water. The bacteriological analysis of the water samples for both seasons revealed the presence of </w:t>
      </w:r>
      <w:r w:rsidRPr="00FC07F2">
        <w:rPr>
          <w:rFonts w:asciiTheme="majorHAnsi" w:hAnsiTheme="majorHAnsi" w:cs="Times New Roman"/>
          <w:i/>
          <w:color w:val="000000" w:themeColor="text1"/>
          <w:sz w:val="20"/>
          <w:szCs w:val="20"/>
        </w:rPr>
        <w:t xml:space="preserve">Pseudomonas aerugonosa, Escherichia coli, Bacillus cereus, Klebsiella aerogenes and Shigella dysenteriae. </w:t>
      </w:r>
      <w:r w:rsidRPr="00FC07F2">
        <w:rPr>
          <w:rFonts w:asciiTheme="majorHAnsi" w:hAnsiTheme="majorHAnsi" w:cs="Times New Roman"/>
          <w:color w:val="000000" w:themeColor="text1"/>
          <w:sz w:val="20"/>
          <w:szCs w:val="20"/>
        </w:rPr>
        <w:t>This was an indication that Omambala River is not suitable to be used as potable water due to the high bacterial growth from the samples. It is therefore advisable to subject the water to treatments such as boiling, chlorination and filtration before it can be consumed.</w:t>
      </w:r>
    </w:p>
    <w:p w14:paraId="1682111E" w14:textId="6396694E" w:rsidR="00FB248B" w:rsidRDefault="00FB248B" w:rsidP="008C130A">
      <w:pPr>
        <w:spacing w:after="0" w:line="240" w:lineRule="auto"/>
        <w:rPr>
          <w:rFonts w:asciiTheme="majorHAnsi" w:hAnsiTheme="majorHAnsi" w:cs="Times New Roman"/>
          <w:i/>
          <w:color w:val="000000" w:themeColor="text1"/>
          <w:sz w:val="20"/>
          <w:szCs w:val="20"/>
        </w:rPr>
      </w:pPr>
      <w:r w:rsidRPr="001D739D">
        <w:rPr>
          <w:rFonts w:asciiTheme="majorHAnsi" w:hAnsiTheme="majorHAnsi" w:cs="Times New Roman"/>
          <w:b/>
          <w:color w:val="000000" w:themeColor="text1"/>
          <w:sz w:val="20"/>
          <w:szCs w:val="20"/>
        </w:rPr>
        <w:t>KEYWORDS:</w:t>
      </w:r>
      <w:r w:rsidRPr="001D739D">
        <w:rPr>
          <w:rFonts w:asciiTheme="majorHAnsi" w:hAnsiTheme="majorHAnsi" w:cs="Times New Roman"/>
          <w:color w:val="000000" w:themeColor="text1"/>
          <w:sz w:val="20"/>
          <w:szCs w:val="20"/>
        </w:rPr>
        <w:t xml:space="preserve"> </w:t>
      </w:r>
      <w:r w:rsidRPr="001D739D">
        <w:rPr>
          <w:rFonts w:asciiTheme="majorHAnsi" w:hAnsiTheme="majorHAnsi" w:cs="Times New Roman"/>
          <w:i/>
          <w:color w:val="000000" w:themeColor="text1"/>
          <w:sz w:val="20"/>
          <w:szCs w:val="20"/>
        </w:rPr>
        <w:t>Bacteriological, potable, Omambala River, Seasons, Otuocha</w:t>
      </w:r>
    </w:p>
    <w:p w14:paraId="1C52C0C9" w14:textId="77777777" w:rsidR="008C130A" w:rsidRPr="008C130A" w:rsidRDefault="008C130A" w:rsidP="008C130A">
      <w:pPr>
        <w:spacing w:after="0" w:line="240" w:lineRule="auto"/>
        <w:rPr>
          <w:rFonts w:asciiTheme="majorHAnsi" w:hAnsiTheme="majorHAnsi" w:cs="Times New Roman"/>
          <w:color w:val="000000" w:themeColor="text1"/>
          <w:sz w:val="14"/>
          <w:szCs w:val="14"/>
        </w:rPr>
      </w:pPr>
    </w:p>
    <w:p w14:paraId="16D76D77" w14:textId="77777777" w:rsidR="00FB248B" w:rsidRPr="001D739D" w:rsidRDefault="00FB248B" w:rsidP="00FB248B">
      <w:pPr>
        <w:spacing w:after="0" w:line="240" w:lineRule="auto"/>
        <w:jc w:val="both"/>
        <w:rPr>
          <w:rFonts w:asciiTheme="majorHAnsi" w:hAnsiTheme="majorHAnsi" w:cs="Times New Roman"/>
          <w:b/>
          <w:color w:val="000000" w:themeColor="text1"/>
          <w:sz w:val="20"/>
          <w:szCs w:val="20"/>
        </w:rPr>
      </w:pPr>
      <w:r w:rsidRPr="001D739D">
        <w:rPr>
          <w:rFonts w:asciiTheme="majorHAnsi" w:hAnsiTheme="majorHAnsi" w:cs="Times New Roman"/>
          <w:b/>
          <w:color w:val="000000" w:themeColor="text1"/>
          <w:sz w:val="20"/>
          <w:szCs w:val="20"/>
        </w:rPr>
        <w:t xml:space="preserve">Introduction </w:t>
      </w:r>
    </w:p>
    <w:p w14:paraId="618F1F3B" w14:textId="77777777" w:rsidR="00FB248B" w:rsidRPr="00FC07F2" w:rsidRDefault="00FB248B" w:rsidP="00FB248B">
      <w:pPr>
        <w:spacing w:after="0" w:line="360" w:lineRule="auto"/>
        <w:jc w:val="both"/>
        <w:rPr>
          <w:rFonts w:asciiTheme="majorHAnsi" w:hAnsiTheme="majorHAnsi" w:cs="Times New Roman"/>
          <w:color w:val="000000" w:themeColor="text1"/>
          <w:sz w:val="20"/>
          <w:szCs w:val="20"/>
        </w:rPr>
      </w:pPr>
      <w:r w:rsidRPr="00FC07F2">
        <w:rPr>
          <w:rFonts w:asciiTheme="majorHAnsi" w:hAnsiTheme="majorHAnsi" w:cs="Times New Roman"/>
          <w:color w:val="000000" w:themeColor="text1"/>
          <w:sz w:val="20"/>
          <w:szCs w:val="20"/>
        </w:rPr>
        <w:t>Potable water is water that is suitable for human consumption both for drinking and other purposes. The importance of potable water can never be overestimated because of its benefits of providing a number of useful services for humans and the ecosystem. Water is safe and fit for drinking, cooking and other domestic purposes if its bacteriological, chemical and physical properties are at acceptable levels. Freshwater availability is one of the major problems facing the world and approximately one third of drinking water requirement of the world is obtained from surface sources like rivers, dams, lakes and canals (</w:t>
      </w:r>
      <w:r w:rsidRPr="00FC07F2">
        <w:rPr>
          <w:rStyle w:val="element-citation"/>
          <w:rFonts w:asciiTheme="majorHAnsi" w:hAnsiTheme="majorHAnsi"/>
          <w:color w:val="000000" w:themeColor="text1"/>
          <w:sz w:val="20"/>
          <w:szCs w:val="20"/>
        </w:rPr>
        <w:t xml:space="preserve">Jonnalagadda, </w:t>
      </w:r>
      <w:r w:rsidRPr="00FC07F2">
        <w:rPr>
          <w:rStyle w:val="element-citation"/>
          <w:rFonts w:asciiTheme="majorHAnsi" w:hAnsiTheme="majorHAnsi"/>
          <w:i/>
          <w:color w:val="000000" w:themeColor="text1"/>
          <w:sz w:val="20"/>
          <w:szCs w:val="20"/>
        </w:rPr>
        <w:t xml:space="preserve">et.al, </w:t>
      </w:r>
      <w:r w:rsidRPr="00FC07F2">
        <w:rPr>
          <w:rStyle w:val="element-citation"/>
          <w:rFonts w:asciiTheme="majorHAnsi" w:hAnsiTheme="majorHAnsi"/>
          <w:color w:val="000000" w:themeColor="text1"/>
          <w:sz w:val="20"/>
          <w:szCs w:val="20"/>
        </w:rPr>
        <w:t>2001)</w:t>
      </w:r>
      <w:r w:rsidRPr="00FC07F2">
        <w:rPr>
          <w:rFonts w:asciiTheme="majorHAnsi" w:hAnsiTheme="majorHAnsi" w:cs="Times New Roman"/>
          <w:color w:val="000000" w:themeColor="text1"/>
          <w:sz w:val="20"/>
          <w:szCs w:val="20"/>
        </w:rPr>
        <w:t xml:space="preserve">. These sources of water also serve as sinks for the discharge of domestic and industrial wastes. The biggest threat to sustainable water supply is the contamination of available water resources through pollution, and this might lead to deaths, due to water-borne diseases such as diarrhea, cholera, typhoid, amoebiasis and hepatitis A (Patel, 2019). </w:t>
      </w:r>
    </w:p>
    <w:p w14:paraId="4AAE12B1" w14:textId="0878D49D" w:rsidR="00FB248B" w:rsidRPr="00FC07F2" w:rsidRDefault="00FB248B" w:rsidP="00FB248B">
      <w:pPr>
        <w:spacing w:after="0" w:line="360" w:lineRule="auto"/>
        <w:jc w:val="both"/>
        <w:rPr>
          <w:rFonts w:asciiTheme="majorHAnsi" w:hAnsiTheme="majorHAnsi" w:cs="Times New Roman"/>
          <w:color w:val="000000" w:themeColor="text1"/>
          <w:sz w:val="20"/>
          <w:szCs w:val="20"/>
        </w:rPr>
      </w:pPr>
      <w:r w:rsidRPr="00FC07F2">
        <w:rPr>
          <w:rFonts w:asciiTheme="majorHAnsi" w:hAnsiTheme="majorHAnsi" w:cs="Times New Roman"/>
          <w:color w:val="000000" w:themeColor="text1"/>
          <w:sz w:val="20"/>
          <w:szCs w:val="20"/>
        </w:rPr>
        <w:t xml:space="preserve">According to WHO (2012), about 1.1 billion people consume unsafe water across the globe contributing to about 1.7 million global </w:t>
      </w:r>
      <w:r w:rsidR="00ED4561" w:rsidRPr="00FC07F2">
        <w:rPr>
          <w:rFonts w:asciiTheme="majorHAnsi" w:hAnsiTheme="majorHAnsi" w:cs="Times New Roman"/>
          <w:color w:val="000000" w:themeColor="text1"/>
          <w:sz w:val="20"/>
          <w:szCs w:val="20"/>
        </w:rPr>
        <w:t>deaths</w:t>
      </w:r>
      <w:r w:rsidRPr="00FC07F2">
        <w:rPr>
          <w:rFonts w:asciiTheme="majorHAnsi" w:hAnsiTheme="majorHAnsi" w:cs="Times New Roman"/>
          <w:color w:val="000000" w:themeColor="text1"/>
          <w:sz w:val="20"/>
          <w:szCs w:val="20"/>
        </w:rPr>
        <w:t xml:space="preserve"> annually (approximately 3.1%) with a potential annual disability burden of 54.2 million (~3.7%). Making water safe for drinking is a big challenge in developing countries. Another prevailing </w:t>
      </w:r>
      <w:r w:rsidRPr="00FC07F2">
        <w:rPr>
          <w:rFonts w:asciiTheme="majorHAnsi" w:hAnsiTheme="majorHAnsi" w:cs="Times New Roman"/>
          <w:color w:val="000000" w:themeColor="text1"/>
          <w:sz w:val="20"/>
          <w:szCs w:val="20"/>
        </w:rPr>
        <w:lastRenderedPageBreak/>
        <w:t xml:space="preserve">challenge to safe drinking water in developing countries is the issue of natural scarcity of fresh water sources in certain areas especially in sub-Saharan Africa. Fast increase in world’s population and shifting demography at an alarming rate, whereas the available freshwater resources seldom change but almost remain constant has also contributed to the challenges (Dinka, 2018). </w:t>
      </w:r>
    </w:p>
    <w:p w14:paraId="130FFE99" w14:textId="386E5EB0" w:rsidR="00FB248B" w:rsidRPr="00FC07F2" w:rsidRDefault="00FB248B" w:rsidP="00FB248B">
      <w:pPr>
        <w:spacing w:after="0" w:line="360" w:lineRule="auto"/>
        <w:jc w:val="both"/>
        <w:rPr>
          <w:rFonts w:asciiTheme="majorHAnsi" w:hAnsiTheme="majorHAnsi" w:cs="Times New Roman"/>
          <w:color w:val="000000" w:themeColor="text1"/>
          <w:sz w:val="20"/>
          <w:szCs w:val="20"/>
        </w:rPr>
      </w:pPr>
      <w:r w:rsidRPr="00FC07F2">
        <w:rPr>
          <w:rFonts w:asciiTheme="majorHAnsi" w:hAnsiTheme="majorHAnsi" w:cs="Times New Roman"/>
          <w:color w:val="000000" w:themeColor="text1"/>
          <w:sz w:val="20"/>
          <w:szCs w:val="20"/>
          <w:shd w:val="clear" w:color="auto" w:fill="FFFFFF"/>
        </w:rPr>
        <w:t>Daniel (2015) reported that the climate of Nigeria is usually characterized by two seasons -the wet and dry seasons. The wet season is characterized by heavy rainfall. It varies across the country as it falls upon the Southern region much earlier than the rest of the country. During this season, the Southern coast of the country alone can receive more than 150 inches of rainfall, whereas the Northern region in the Sahel zone experiences only about 20 inches.</w:t>
      </w:r>
      <w:r w:rsidRPr="00FC07F2">
        <w:rPr>
          <w:rFonts w:asciiTheme="majorHAnsi" w:hAnsiTheme="majorHAnsi" w:cs="Times New Roman"/>
          <w:color w:val="000000" w:themeColor="text1"/>
          <w:sz w:val="20"/>
          <w:szCs w:val="20"/>
        </w:rPr>
        <w:t xml:space="preserve"> </w:t>
      </w:r>
      <w:r w:rsidRPr="00FC07F2">
        <w:rPr>
          <w:rFonts w:asciiTheme="majorHAnsi" w:hAnsiTheme="majorHAnsi" w:cs="Times New Roman"/>
          <w:color w:val="000000" w:themeColor="text1"/>
          <w:sz w:val="20"/>
          <w:szCs w:val="20"/>
          <w:shd w:val="clear" w:color="auto" w:fill="FFFFFF"/>
        </w:rPr>
        <w:t xml:space="preserve">The change is due to the climatic conditions of both areas. The wet season (summer) begins around March and lasts to the end of July with a peak in June. This is followed by a short dry break in August known as August break which is a short dry season lasting for two to three weeks in August. This break is broken by the short rainy season starting around early September and lasting to </w:t>
      </w:r>
      <w:r w:rsidR="006943E9" w:rsidRPr="00FC07F2">
        <w:rPr>
          <w:rFonts w:asciiTheme="majorHAnsi" w:hAnsiTheme="majorHAnsi" w:cs="Times New Roman"/>
          <w:color w:val="000000" w:themeColor="text1"/>
          <w:sz w:val="20"/>
          <w:szCs w:val="20"/>
          <w:shd w:val="clear" w:color="auto" w:fill="FFFFFF"/>
        </w:rPr>
        <w:t>mid-October</w:t>
      </w:r>
      <w:r w:rsidRPr="00FC07F2">
        <w:rPr>
          <w:rFonts w:asciiTheme="majorHAnsi" w:hAnsiTheme="majorHAnsi" w:cs="Times New Roman"/>
          <w:color w:val="000000" w:themeColor="text1"/>
          <w:sz w:val="20"/>
          <w:szCs w:val="20"/>
          <w:shd w:val="clear" w:color="auto" w:fill="FFFFFF"/>
        </w:rPr>
        <w:t xml:space="preserve"> with a peak period at the end of September. The ending of the short rainy season in October is followed by long dry season (Daniel, 2015)</w:t>
      </w:r>
      <w:r w:rsidRPr="00FC07F2">
        <w:rPr>
          <w:rFonts w:asciiTheme="majorHAnsi" w:hAnsiTheme="majorHAnsi"/>
          <w:color w:val="000000" w:themeColor="text1"/>
          <w:sz w:val="20"/>
          <w:szCs w:val="20"/>
          <w:shd w:val="clear" w:color="auto" w:fill="FFFFFF"/>
        </w:rPr>
        <w:t>.</w:t>
      </w:r>
    </w:p>
    <w:p w14:paraId="67A6F571" w14:textId="77777777" w:rsidR="00FB248B" w:rsidRPr="00FC07F2" w:rsidRDefault="00FB248B" w:rsidP="00FB248B">
      <w:pPr>
        <w:spacing w:after="0" w:line="360" w:lineRule="auto"/>
        <w:jc w:val="both"/>
        <w:rPr>
          <w:rFonts w:asciiTheme="majorHAnsi" w:hAnsiTheme="majorHAnsi" w:cs="Times New Roman"/>
          <w:color w:val="000000" w:themeColor="text1"/>
          <w:sz w:val="20"/>
          <w:szCs w:val="20"/>
          <w:shd w:val="clear" w:color="auto" w:fill="FFFFFF"/>
        </w:rPr>
      </w:pPr>
      <w:r w:rsidRPr="00FC07F2">
        <w:rPr>
          <w:rFonts w:asciiTheme="majorHAnsi" w:hAnsiTheme="majorHAnsi" w:cs="Times New Roman"/>
          <w:color w:val="000000" w:themeColor="text1"/>
          <w:sz w:val="20"/>
          <w:szCs w:val="20"/>
          <w:shd w:val="clear" w:color="auto" w:fill="FFFFFF"/>
        </w:rPr>
        <w:t>The </w:t>
      </w:r>
      <w:r w:rsidRPr="00FC07F2">
        <w:rPr>
          <w:rFonts w:asciiTheme="majorHAnsi" w:hAnsiTheme="majorHAnsi" w:cs="Times New Roman"/>
          <w:bCs/>
          <w:color w:val="000000" w:themeColor="text1"/>
          <w:sz w:val="20"/>
          <w:szCs w:val="20"/>
          <w:shd w:val="clear" w:color="auto" w:fill="FFFFFF"/>
        </w:rPr>
        <w:t>dry</w:t>
      </w:r>
      <w:r w:rsidRPr="00FC07F2">
        <w:rPr>
          <w:rFonts w:asciiTheme="majorHAnsi" w:hAnsiTheme="majorHAnsi" w:cs="Times New Roman"/>
          <w:b/>
          <w:bCs/>
          <w:color w:val="000000" w:themeColor="text1"/>
          <w:sz w:val="20"/>
          <w:szCs w:val="20"/>
          <w:shd w:val="clear" w:color="auto" w:fill="FFFFFF"/>
        </w:rPr>
        <w:t xml:space="preserve"> </w:t>
      </w:r>
      <w:r w:rsidRPr="00FC07F2">
        <w:rPr>
          <w:rFonts w:asciiTheme="majorHAnsi" w:hAnsiTheme="majorHAnsi" w:cs="Times New Roman"/>
          <w:bCs/>
          <w:color w:val="000000" w:themeColor="text1"/>
          <w:sz w:val="20"/>
          <w:szCs w:val="20"/>
          <w:shd w:val="clear" w:color="auto" w:fill="FFFFFF"/>
        </w:rPr>
        <w:t>season</w:t>
      </w:r>
      <w:r w:rsidRPr="00FC07F2">
        <w:rPr>
          <w:rFonts w:asciiTheme="majorHAnsi" w:hAnsiTheme="majorHAnsi" w:cs="Times New Roman"/>
          <w:b/>
          <w:bCs/>
          <w:color w:val="000000" w:themeColor="text1"/>
          <w:sz w:val="20"/>
          <w:szCs w:val="20"/>
          <w:shd w:val="clear" w:color="auto" w:fill="FFFFFF"/>
        </w:rPr>
        <w:t xml:space="preserve"> </w:t>
      </w:r>
      <w:r w:rsidRPr="00C61146">
        <w:rPr>
          <w:rFonts w:asciiTheme="majorHAnsi" w:hAnsiTheme="majorHAnsi" w:cs="Times New Roman"/>
          <w:bCs/>
          <w:color w:val="000000" w:themeColor="text1"/>
          <w:sz w:val="20"/>
          <w:szCs w:val="20"/>
          <w:shd w:val="clear" w:color="auto" w:fill="FFFFFF"/>
        </w:rPr>
        <w:t>(</w:t>
      </w:r>
      <w:r w:rsidRPr="00FC07F2">
        <w:rPr>
          <w:rFonts w:asciiTheme="majorHAnsi" w:hAnsiTheme="majorHAnsi" w:cs="Times New Roman"/>
          <w:bCs/>
          <w:color w:val="000000" w:themeColor="text1"/>
          <w:sz w:val="20"/>
          <w:szCs w:val="20"/>
          <w:shd w:val="clear" w:color="auto" w:fill="FFFFFF"/>
        </w:rPr>
        <w:t>winter</w:t>
      </w:r>
      <w:r w:rsidRPr="00C61146">
        <w:rPr>
          <w:rFonts w:asciiTheme="majorHAnsi" w:hAnsiTheme="majorHAnsi" w:cs="Times New Roman"/>
          <w:bCs/>
          <w:color w:val="000000" w:themeColor="text1"/>
          <w:sz w:val="20"/>
          <w:szCs w:val="20"/>
          <w:shd w:val="clear" w:color="auto" w:fill="FFFFFF"/>
        </w:rPr>
        <w:t>)</w:t>
      </w:r>
      <w:r w:rsidRPr="00FC07F2">
        <w:rPr>
          <w:rFonts w:asciiTheme="majorHAnsi" w:hAnsiTheme="majorHAnsi" w:cs="Times New Roman"/>
          <w:b/>
          <w:bCs/>
          <w:color w:val="000000" w:themeColor="text1"/>
          <w:sz w:val="20"/>
          <w:szCs w:val="20"/>
          <w:shd w:val="clear" w:color="auto" w:fill="FFFFFF"/>
        </w:rPr>
        <w:t xml:space="preserve"> </w:t>
      </w:r>
      <w:r w:rsidRPr="00FC07F2">
        <w:rPr>
          <w:rFonts w:asciiTheme="majorHAnsi" w:hAnsiTheme="majorHAnsi" w:cs="Times New Roman"/>
          <w:bCs/>
          <w:color w:val="000000" w:themeColor="text1"/>
          <w:sz w:val="20"/>
          <w:szCs w:val="20"/>
          <w:shd w:val="clear" w:color="auto" w:fill="FFFFFF"/>
        </w:rPr>
        <w:t>is</w:t>
      </w:r>
      <w:r w:rsidRPr="00FC07F2">
        <w:rPr>
          <w:rFonts w:asciiTheme="majorHAnsi" w:hAnsiTheme="majorHAnsi" w:cs="Times New Roman"/>
          <w:b/>
          <w:bCs/>
          <w:color w:val="000000" w:themeColor="text1"/>
          <w:sz w:val="20"/>
          <w:szCs w:val="20"/>
          <w:shd w:val="clear" w:color="auto" w:fill="FFFFFF"/>
        </w:rPr>
        <w:t xml:space="preserve"> </w:t>
      </w:r>
      <w:r w:rsidRPr="00FC07F2">
        <w:rPr>
          <w:rFonts w:asciiTheme="majorHAnsi" w:hAnsiTheme="majorHAnsi" w:cs="Times New Roman"/>
          <w:bCs/>
          <w:color w:val="000000" w:themeColor="text1"/>
          <w:sz w:val="20"/>
          <w:szCs w:val="20"/>
          <w:shd w:val="clear" w:color="auto" w:fill="FFFFFF"/>
        </w:rPr>
        <w:t>from late October</w:t>
      </w:r>
      <w:r w:rsidRPr="00FC07F2">
        <w:rPr>
          <w:rFonts w:asciiTheme="majorHAnsi" w:hAnsiTheme="majorHAnsi" w:cs="Times New Roman"/>
          <w:b/>
          <w:bCs/>
          <w:color w:val="000000" w:themeColor="text1"/>
          <w:sz w:val="20"/>
          <w:szCs w:val="20"/>
          <w:shd w:val="clear" w:color="auto" w:fill="FFFFFF"/>
        </w:rPr>
        <w:t xml:space="preserve"> </w:t>
      </w:r>
      <w:r w:rsidRPr="00FC07F2">
        <w:rPr>
          <w:rFonts w:asciiTheme="majorHAnsi" w:hAnsiTheme="majorHAnsi" w:cs="Times New Roman"/>
          <w:bCs/>
          <w:color w:val="000000" w:themeColor="text1"/>
          <w:sz w:val="20"/>
          <w:szCs w:val="20"/>
          <w:shd w:val="clear" w:color="auto" w:fill="FFFFFF"/>
        </w:rPr>
        <w:t>and lasts until early</w:t>
      </w:r>
      <w:r w:rsidRPr="00FC07F2">
        <w:rPr>
          <w:rFonts w:asciiTheme="majorHAnsi" w:hAnsiTheme="majorHAnsi" w:cs="Times New Roman"/>
          <w:b/>
          <w:bCs/>
          <w:color w:val="000000" w:themeColor="text1"/>
          <w:sz w:val="20"/>
          <w:szCs w:val="20"/>
          <w:shd w:val="clear" w:color="auto" w:fill="FFFFFF"/>
        </w:rPr>
        <w:t xml:space="preserve"> </w:t>
      </w:r>
      <w:r w:rsidRPr="00FC07F2">
        <w:rPr>
          <w:rFonts w:asciiTheme="majorHAnsi" w:hAnsiTheme="majorHAnsi" w:cs="Times New Roman"/>
          <w:bCs/>
          <w:color w:val="000000" w:themeColor="text1"/>
          <w:sz w:val="20"/>
          <w:szCs w:val="20"/>
          <w:shd w:val="clear" w:color="auto" w:fill="FFFFFF"/>
        </w:rPr>
        <w:t>March with peak dry conditions between early December and late February</w:t>
      </w:r>
      <w:r w:rsidRPr="00FC07F2">
        <w:rPr>
          <w:rFonts w:asciiTheme="majorHAnsi" w:hAnsiTheme="majorHAnsi" w:cs="Times New Roman"/>
          <w:color w:val="000000" w:themeColor="text1"/>
          <w:sz w:val="20"/>
          <w:szCs w:val="20"/>
          <w:shd w:val="clear" w:color="auto" w:fill="FFFFFF"/>
        </w:rPr>
        <w:t>. The dry season is accompanied by hot sunny days, in which there is little amount of rainfall. This season has temperatures that average about 100 degrees Fahrenheit during the day but can drop to 54 degrees at night. One of the significant characteristics of the dry season is the wind known as harmattan (Daniel, 2015).</w:t>
      </w:r>
    </w:p>
    <w:p w14:paraId="0B22E34B" w14:textId="77777777" w:rsidR="00C74888" w:rsidRPr="00FC07F2" w:rsidRDefault="00FB248B" w:rsidP="00FB248B">
      <w:pPr>
        <w:spacing w:after="0" w:line="360" w:lineRule="auto"/>
        <w:jc w:val="both"/>
        <w:rPr>
          <w:rFonts w:asciiTheme="majorHAnsi" w:hAnsiTheme="majorHAnsi" w:cs="Times New Roman"/>
          <w:color w:val="000000" w:themeColor="text1"/>
          <w:sz w:val="20"/>
          <w:szCs w:val="20"/>
        </w:rPr>
      </w:pPr>
      <w:r w:rsidRPr="00FC07F2">
        <w:rPr>
          <w:rFonts w:asciiTheme="majorHAnsi" w:hAnsiTheme="majorHAnsi" w:cs="Times New Roman"/>
          <w:color w:val="000000" w:themeColor="text1"/>
          <w:sz w:val="20"/>
          <w:szCs w:val="20"/>
        </w:rPr>
        <w:t xml:space="preserve">Bacteriological quality is one of the important parameters of water potability. It </w:t>
      </w:r>
      <w:r w:rsidRPr="00FC07F2">
        <w:rPr>
          <w:rStyle w:val="hgkelc"/>
          <w:rFonts w:asciiTheme="majorHAnsi" w:hAnsiTheme="majorHAnsi" w:cs="Times New Roman"/>
          <w:color w:val="000000" w:themeColor="text1"/>
          <w:sz w:val="20"/>
          <w:szCs w:val="20"/>
        </w:rPr>
        <w:t xml:space="preserve">is defined in terms of the </w:t>
      </w:r>
      <w:r w:rsidRPr="00FC07F2">
        <w:rPr>
          <w:rStyle w:val="hgkelc"/>
          <w:rFonts w:asciiTheme="majorHAnsi" w:hAnsiTheme="majorHAnsi" w:cs="Times New Roman"/>
          <w:bCs/>
          <w:color w:val="000000" w:themeColor="text1"/>
          <w:sz w:val="20"/>
          <w:szCs w:val="20"/>
        </w:rPr>
        <w:t xml:space="preserve">absence or presence of indicator organisms such as coliforms, faecal coiforms, faecal Streptococci, </w:t>
      </w:r>
      <w:r w:rsidRPr="00FC07F2">
        <w:rPr>
          <w:rStyle w:val="hgkelc"/>
          <w:rFonts w:asciiTheme="majorHAnsi" w:hAnsiTheme="majorHAnsi" w:cs="Times New Roman"/>
          <w:bCs/>
          <w:i/>
          <w:color w:val="000000" w:themeColor="text1"/>
          <w:sz w:val="20"/>
          <w:szCs w:val="20"/>
        </w:rPr>
        <w:t>Clostridium perfringenes</w:t>
      </w:r>
      <w:r w:rsidRPr="00FC07F2">
        <w:rPr>
          <w:rStyle w:val="hgkelc"/>
          <w:rFonts w:asciiTheme="majorHAnsi" w:hAnsiTheme="majorHAnsi" w:cs="Times New Roman"/>
          <w:bCs/>
          <w:color w:val="000000" w:themeColor="text1"/>
          <w:sz w:val="20"/>
          <w:szCs w:val="20"/>
        </w:rPr>
        <w:t>, Salmonella species, Shigella species and Vibro species in a water sample</w:t>
      </w:r>
      <w:r w:rsidRPr="00FC07F2">
        <w:rPr>
          <w:rStyle w:val="hgkelc"/>
          <w:rFonts w:asciiTheme="majorHAnsi" w:hAnsiTheme="majorHAnsi" w:cs="Times New Roman"/>
          <w:color w:val="000000" w:themeColor="text1"/>
          <w:sz w:val="20"/>
          <w:szCs w:val="20"/>
        </w:rPr>
        <w:t xml:space="preserve">. </w:t>
      </w:r>
      <w:r w:rsidRPr="00FC07F2">
        <w:rPr>
          <w:rFonts w:asciiTheme="majorHAnsi" w:hAnsiTheme="majorHAnsi" w:cs="Times New Roman"/>
          <w:color w:val="000000" w:themeColor="text1"/>
          <w:sz w:val="20"/>
          <w:szCs w:val="20"/>
        </w:rPr>
        <w:t>The greatest microbial risks are associated with ingestion of water that is contaminated with human or animal feces. Wastewater discharges into fresh waters and coastal seawaters are the major source of fecal microorganisms, including pathogens (</w:t>
      </w:r>
      <w:r w:rsidRPr="00FC07F2">
        <w:rPr>
          <w:rStyle w:val="mixed-citation"/>
          <w:rFonts w:asciiTheme="majorHAnsi" w:hAnsiTheme="majorHAnsi" w:cs="Times New Roman"/>
          <w:color w:val="000000" w:themeColor="text1"/>
          <w:sz w:val="20"/>
          <w:szCs w:val="20"/>
        </w:rPr>
        <w:t>Grabow, 1996</w:t>
      </w:r>
      <w:r w:rsidRPr="00FC07F2">
        <w:rPr>
          <w:rFonts w:asciiTheme="majorHAnsi" w:hAnsiTheme="majorHAnsi" w:cs="Times New Roman"/>
          <w:color w:val="000000" w:themeColor="text1"/>
          <w:sz w:val="20"/>
          <w:szCs w:val="20"/>
        </w:rPr>
        <w:t>).</w:t>
      </w:r>
    </w:p>
    <w:p w14:paraId="547675A8" w14:textId="77777777" w:rsidR="00FB248B" w:rsidRPr="00FC07F2" w:rsidRDefault="00FB248B" w:rsidP="00FB248B">
      <w:pPr>
        <w:spacing w:after="0" w:line="360" w:lineRule="auto"/>
        <w:jc w:val="both"/>
        <w:rPr>
          <w:rFonts w:asciiTheme="majorHAnsi" w:hAnsiTheme="majorHAnsi" w:cs="Times New Roman"/>
          <w:color w:val="000000" w:themeColor="text1"/>
          <w:sz w:val="20"/>
          <w:szCs w:val="20"/>
          <w:shd w:val="clear" w:color="auto" w:fill="FFFFFF"/>
        </w:rPr>
      </w:pPr>
      <w:r w:rsidRPr="00FC07F2">
        <w:rPr>
          <w:rFonts w:asciiTheme="majorHAnsi" w:hAnsiTheme="majorHAnsi" w:cs="Times New Roman"/>
          <w:color w:val="000000" w:themeColor="text1"/>
          <w:sz w:val="20"/>
          <w:szCs w:val="20"/>
        </w:rPr>
        <w:t>In Nigeria, the origin of water shortage is dated as far back as the pre-colonial time when people had to journey from one part of the country to another in search of water. There are constraints in the provision of bulk supply of potable water to people living near Omambala River despite the intervention of the state government. Some of these constraints are largely due to insufficient allocation of funds and inadequate human resources. In communities where potable water is supplied, it is usually erratic and unreliable, forcing residents to revert to surface water from rivers for their domestic needs. One of the major threats to public health is the presence of high concentration of pathogens in surface water capable of compromising the health of the people that drink the water and use it for recreational and agricultural purposes (</w:t>
      </w:r>
      <w:r w:rsidRPr="00FC07F2">
        <w:rPr>
          <w:rFonts w:asciiTheme="majorHAnsi" w:hAnsiTheme="majorHAnsi" w:cs="Times New Roman"/>
          <w:color w:val="000000" w:themeColor="text1"/>
          <w:sz w:val="20"/>
          <w:szCs w:val="20"/>
          <w:shd w:val="clear" w:color="auto" w:fill="FFFFFF"/>
        </w:rPr>
        <w:t xml:space="preserve">Obi, </w:t>
      </w:r>
      <w:r w:rsidRPr="00FC07F2">
        <w:rPr>
          <w:rFonts w:asciiTheme="majorHAnsi" w:hAnsiTheme="majorHAnsi" w:cs="Times New Roman"/>
          <w:i/>
          <w:color w:val="000000" w:themeColor="text1"/>
          <w:sz w:val="20"/>
          <w:szCs w:val="20"/>
          <w:shd w:val="clear" w:color="auto" w:fill="FFFFFF"/>
        </w:rPr>
        <w:t>et.al,</w:t>
      </w:r>
      <w:r w:rsidRPr="00FC07F2">
        <w:rPr>
          <w:rFonts w:asciiTheme="majorHAnsi" w:hAnsiTheme="majorHAnsi" w:cs="Times New Roman"/>
          <w:color w:val="000000" w:themeColor="text1"/>
          <w:sz w:val="20"/>
          <w:szCs w:val="20"/>
          <w:shd w:val="clear" w:color="auto" w:fill="FFFFFF"/>
        </w:rPr>
        <w:t xml:space="preserve"> 2002</w:t>
      </w:r>
      <w:r w:rsidRPr="00FC07F2">
        <w:rPr>
          <w:rFonts w:asciiTheme="majorHAnsi" w:hAnsiTheme="majorHAnsi" w:cs="Times New Roman"/>
          <w:color w:val="000000" w:themeColor="text1"/>
          <w:sz w:val="20"/>
          <w:szCs w:val="20"/>
        </w:rPr>
        <w:t>)</w:t>
      </w:r>
      <w:r w:rsidRPr="00FC07F2">
        <w:rPr>
          <w:rFonts w:asciiTheme="majorHAnsi" w:hAnsiTheme="majorHAnsi" w:cs="Times New Roman"/>
          <w:color w:val="000000" w:themeColor="text1"/>
          <w:sz w:val="20"/>
          <w:szCs w:val="20"/>
          <w:shd w:val="clear" w:color="auto" w:fill="FFFFFF"/>
        </w:rPr>
        <w:t>.</w:t>
      </w:r>
    </w:p>
    <w:p w14:paraId="5F8C9DD3" w14:textId="77777777" w:rsidR="00FB248B" w:rsidRPr="003F74F3" w:rsidRDefault="00FB248B" w:rsidP="00FB248B">
      <w:pPr>
        <w:spacing w:after="0" w:line="360" w:lineRule="auto"/>
        <w:jc w:val="both"/>
        <w:rPr>
          <w:rFonts w:asciiTheme="majorHAnsi" w:hAnsiTheme="majorHAnsi" w:cs="Times New Roman"/>
          <w:color w:val="000000" w:themeColor="text1"/>
          <w:sz w:val="10"/>
          <w:szCs w:val="10"/>
        </w:rPr>
      </w:pPr>
    </w:p>
    <w:p w14:paraId="308F81CB" w14:textId="77777777" w:rsidR="00FB248B" w:rsidRPr="00FC07F2" w:rsidRDefault="00FB248B" w:rsidP="00FB248B">
      <w:pPr>
        <w:spacing w:after="0" w:line="360" w:lineRule="auto"/>
        <w:jc w:val="both"/>
        <w:rPr>
          <w:rFonts w:asciiTheme="majorHAnsi" w:hAnsiTheme="majorHAnsi" w:cs="Times New Roman"/>
          <w:color w:val="000000" w:themeColor="text1"/>
          <w:sz w:val="24"/>
          <w:szCs w:val="24"/>
        </w:rPr>
      </w:pPr>
      <w:r w:rsidRPr="00FC07F2">
        <w:rPr>
          <w:rFonts w:asciiTheme="majorHAnsi" w:hAnsiTheme="majorHAnsi" w:cs="Times New Roman"/>
          <w:color w:val="000000" w:themeColor="text1"/>
          <w:sz w:val="20"/>
          <w:szCs w:val="20"/>
          <w:shd w:val="clear" w:color="auto" w:fill="FFFFFF"/>
        </w:rPr>
        <w:t xml:space="preserve">Omambala River which is being studied is at the South-Eastern part of Nigeria. </w:t>
      </w:r>
      <w:r w:rsidRPr="00FC07F2">
        <w:rPr>
          <w:rFonts w:asciiTheme="majorHAnsi" w:hAnsiTheme="majorHAnsi" w:cs="Times New Roman"/>
          <w:color w:val="000000" w:themeColor="text1"/>
          <w:sz w:val="20"/>
          <w:szCs w:val="20"/>
        </w:rPr>
        <w:t xml:space="preserve">Many communities in Omambala region still rely on untreated or insufficiently treated water from Omambala River for their daily supply, and thus are at a high risk of waterborne diseases. It is therefore necessary to assess the water quality of Omambala </w:t>
      </w:r>
      <w:r w:rsidRPr="00FC07F2">
        <w:rPr>
          <w:rFonts w:asciiTheme="majorHAnsi" w:hAnsiTheme="majorHAnsi" w:cs="Times New Roman"/>
          <w:color w:val="000000" w:themeColor="text1"/>
          <w:sz w:val="20"/>
          <w:szCs w:val="20"/>
        </w:rPr>
        <w:lastRenderedPageBreak/>
        <w:t>River which is used by residents of several communities surrounding it for domestic, recreational and agricultural purposes so as to prevent any episode of water-related diseases.</w:t>
      </w:r>
    </w:p>
    <w:p w14:paraId="0C730FEE" w14:textId="77777777" w:rsidR="00FB248B" w:rsidRPr="005B32D2" w:rsidRDefault="00FB248B" w:rsidP="00FB248B">
      <w:pPr>
        <w:spacing w:after="0" w:line="360" w:lineRule="auto"/>
        <w:jc w:val="both"/>
        <w:rPr>
          <w:rFonts w:asciiTheme="majorHAnsi" w:eastAsia="Times New Roman" w:hAnsiTheme="majorHAnsi" w:cs="Times New Roman"/>
          <w:b/>
          <w:color w:val="000000" w:themeColor="text1"/>
          <w:sz w:val="20"/>
          <w:szCs w:val="20"/>
        </w:rPr>
      </w:pPr>
      <w:r w:rsidRPr="005B32D2">
        <w:rPr>
          <w:rFonts w:asciiTheme="majorHAnsi" w:eastAsia="Times New Roman" w:hAnsiTheme="majorHAnsi" w:cs="Times New Roman"/>
          <w:b/>
          <w:color w:val="000000" w:themeColor="text1"/>
          <w:sz w:val="20"/>
          <w:szCs w:val="20"/>
        </w:rPr>
        <w:t>Materials and methods</w:t>
      </w:r>
    </w:p>
    <w:p w14:paraId="3536E65E" w14:textId="77777777" w:rsidR="00FB248B" w:rsidRPr="00AD7BF1" w:rsidRDefault="00FB248B" w:rsidP="00FB248B">
      <w:pPr>
        <w:spacing w:after="0" w:line="360" w:lineRule="auto"/>
        <w:jc w:val="both"/>
        <w:rPr>
          <w:rFonts w:asciiTheme="majorHAnsi" w:eastAsia="Times New Roman" w:hAnsiTheme="majorHAnsi" w:cs="Times New Roman"/>
          <w:b/>
          <w:bCs/>
          <w:color w:val="000000" w:themeColor="text1"/>
          <w:sz w:val="20"/>
          <w:szCs w:val="20"/>
        </w:rPr>
      </w:pPr>
      <w:r w:rsidRPr="00AD7BF1">
        <w:rPr>
          <w:rFonts w:asciiTheme="majorHAnsi" w:eastAsia="Times New Roman" w:hAnsiTheme="majorHAnsi" w:cs="Times New Roman"/>
          <w:b/>
          <w:bCs/>
          <w:color w:val="000000" w:themeColor="text1"/>
          <w:sz w:val="20"/>
          <w:szCs w:val="20"/>
        </w:rPr>
        <w:t xml:space="preserve">Study Area </w:t>
      </w:r>
    </w:p>
    <w:p w14:paraId="163073E0" w14:textId="77777777" w:rsidR="00FB248B" w:rsidRPr="00FC07F2" w:rsidRDefault="00FB248B" w:rsidP="00FB248B">
      <w:pPr>
        <w:spacing w:after="0" w:line="360" w:lineRule="auto"/>
        <w:jc w:val="both"/>
        <w:rPr>
          <w:rFonts w:asciiTheme="majorHAnsi" w:eastAsia="Times New Roman" w:hAnsiTheme="majorHAnsi" w:cs="Times New Roman"/>
          <w:color w:val="000000" w:themeColor="text1"/>
          <w:sz w:val="20"/>
          <w:szCs w:val="20"/>
        </w:rPr>
      </w:pPr>
      <w:r w:rsidRPr="00FC07F2">
        <w:rPr>
          <w:rFonts w:asciiTheme="majorHAnsi" w:eastAsia="Times New Roman" w:hAnsiTheme="majorHAnsi" w:cs="Times New Roman"/>
          <w:color w:val="000000" w:themeColor="text1"/>
          <w:sz w:val="20"/>
          <w:szCs w:val="20"/>
        </w:rPr>
        <w:t>The research was carried out on Omambala River at Otuocha, in Anambra -West Local Government Area of Anambra State. The Omambala River is an alternative source of drinking water supply for the communities living around the river. The geographical coordinates are 6.0299</w:t>
      </w:r>
      <w:r w:rsidRPr="00FC07F2">
        <w:rPr>
          <w:rFonts w:asciiTheme="majorHAnsi" w:eastAsia="Times New Roman" w:hAnsiTheme="majorHAnsi" w:cs="Times New Roman"/>
          <w:b/>
          <w:color w:val="000000" w:themeColor="text1"/>
          <w:sz w:val="20"/>
          <w:szCs w:val="20"/>
          <w:vertAlign w:val="superscript"/>
        </w:rPr>
        <w:t>o</w:t>
      </w:r>
      <w:r w:rsidRPr="00FC07F2">
        <w:rPr>
          <w:rFonts w:asciiTheme="majorHAnsi" w:eastAsia="Times New Roman" w:hAnsiTheme="majorHAnsi" w:cs="Times New Roman"/>
          <w:color w:val="000000" w:themeColor="text1"/>
          <w:sz w:val="20"/>
          <w:szCs w:val="20"/>
        </w:rPr>
        <w:t>N and 7.1626</w:t>
      </w:r>
      <w:r w:rsidRPr="00FC07F2">
        <w:rPr>
          <w:rFonts w:asciiTheme="majorHAnsi" w:eastAsia="Times New Roman" w:hAnsiTheme="majorHAnsi" w:cs="Times New Roman"/>
          <w:b/>
          <w:color w:val="000000" w:themeColor="text1"/>
          <w:sz w:val="20"/>
          <w:szCs w:val="20"/>
          <w:vertAlign w:val="superscript"/>
        </w:rPr>
        <w:t>o</w:t>
      </w:r>
      <w:r w:rsidRPr="00FC07F2">
        <w:rPr>
          <w:rFonts w:asciiTheme="majorHAnsi" w:eastAsia="Times New Roman" w:hAnsiTheme="majorHAnsi" w:cs="Times New Roman"/>
          <w:color w:val="000000" w:themeColor="text1"/>
          <w:sz w:val="20"/>
          <w:szCs w:val="20"/>
        </w:rPr>
        <w:t>E</w:t>
      </w:r>
      <w:r w:rsidRPr="00FC07F2">
        <w:rPr>
          <w:rFonts w:asciiTheme="majorHAnsi" w:eastAsia="Times New Roman" w:hAnsiTheme="majorHAnsi" w:cs="Times New Roman"/>
          <w:b/>
          <w:color w:val="000000" w:themeColor="text1"/>
          <w:sz w:val="20"/>
          <w:szCs w:val="20"/>
        </w:rPr>
        <w:t xml:space="preserve">. </w:t>
      </w:r>
      <w:r w:rsidRPr="00FC07F2">
        <w:rPr>
          <w:rFonts w:asciiTheme="majorHAnsi" w:eastAsia="Times New Roman" w:hAnsiTheme="majorHAnsi" w:cs="Times New Roman"/>
          <w:color w:val="000000" w:themeColor="text1"/>
          <w:sz w:val="20"/>
          <w:szCs w:val="20"/>
        </w:rPr>
        <w:t xml:space="preserve"> The region is characterized by a warm wet season which is associated with high temperatures up to 40°C usually between October and March (with peak precipitation in January and February) and cold dry season (April-September). Upstream land use in the catchment area includes subsistence and commercial agriculture, schools, formal and informal human settlements, hospital, garages, waste stabilization ponds (WSPs), brick making factories, sand and gravel mining. Brick making is usually done at the bank of the river. Abstraction of water from the river for drinking and other domestic purposes without treatment is a common practice. Pipes are usually connected to the river by farmers for irrigation of their crops. Low scale fishing is done downstream of the river. There is limited water infrastructure in the communities surrounding the Omambala River.</w:t>
      </w:r>
    </w:p>
    <w:p w14:paraId="5BDA160A" w14:textId="77777777" w:rsidR="00FB248B" w:rsidRPr="00773DD5" w:rsidRDefault="00FB248B" w:rsidP="00FB248B">
      <w:pPr>
        <w:jc w:val="both"/>
        <w:rPr>
          <w:rFonts w:asciiTheme="majorHAnsi" w:eastAsia="Times New Roman" w:hAnsiTheme="majorHAnsi" w:cs="Times New Roman"/>
          <w:b/>
          <w:color w:val="000000" w:themeColor="text1"/>
          <w:sz w:val="20"/>
          <w:szCs w:val="20"/>
        </w:rPr>
      </w:pPr>
      <w:r w:rsidRPr="00773DD5">
        <w:rPr>
          <w:rFonts w:asciiTheme="majorHAnsi" w:eastAsia="Times New Roman" w:hAnsiTheme="majorHAnsi" w:cs="Times New Roman"/>
          <w:b/>
          <w:color w:val="000000" w:themeColor="text1"/>
          <w:sz w:val="20"/>
          <w:szCs w:val="20"/>
        </w:rPr>
        <w:t>Study Design</w:t>
      </w:r>
    </w:p>
    <w:p w14:paraId="588C6A47" w14:textId="77777777" w:rsidR="00FB248B" w:rsidRPr="00FC07F2" w:rsidRDefault="00FB248B" w:rsidP="00FB248B">
      <w:pPr>
        <w:jc w:val="both"/>
        <w:rPr>
          <w:rFonts w:asciiTheme="majorHAnsi" w:eastAsia="Times New Roman" w:hAnsiTheme="majorHAnsi" w:cs="Times New Roman"/>
          <w:color w:val="000000" w:themeColor="text1"/>
          <w:sz w:val="20"/>
          <w:szCs w:val="20"/>
        </w:rPr>
      </w:pPr>
      <w:r w:rsidRPr="00FC07F2">
        <w:rPr>
          <w:rFonts w:asciiTheme="majorHAnsi" w:eastAsia="Times New Roman" w:hAnsiTheme="majorHAnsi" w:cs="Times New Roman"/>
          <w:color w:val="000000" w:themeColor="text1"/>
          <w:sz w:val="20"/>
          <w:szCs w:val="20"/>
        </w:rPr>
        <w:t>The design that was used is experimental. Two sampling seasons were employed (wet and dry seasons) and the samples were collected randomly from three points (inflow, middle and outlet) of the river. The wet season samples were collected in July, August and September, 2023 while for the dry season the samples were collected in December, January and February, 2024.</w:t>
      </w:r>
    </w:p>
    <w:p w14:paraId="1DD60E2C" w14:textId="77777777" w:rsidR="00C74888" w:rsidRDefault="00FB248B" w:rsidP="00C74888">
      <w:pPr>
        <w:spacing w:line="240" w:lineRule="auto"/>
        <w:jc w:val="both"/>
        <w:rPr>
          <w:rFonts w:asciiTheme="majorHAnsi" w:eastAsia="Times New Roman" w:hAnsiTheme="majorHAnsi" w:cs="Times New Roman"/>
          <w:b/>
          <w:color w:val="000000" w:themeColor="text1"/>
          <w:sz w:val="20"/>
          <w:szCs w:val="20"/>
        </w:rPr>
      </w:pPr>
      <w:r w:rsidRPr="00773DD5">
        <w:rPr>
          <w:rFonts w:asciiTheme="majorHAnsi" w:eastAsia="Times New Roman" w:hAnsiTheme="majorHAnsi" w:cs="Times New Roman"/>
          <w:b/>
          <w:color w:val="000000" w:themeColor="text1"/>
          <w:sz w:val="20"/>
          <w:szCs w:val="20"/>
        </w:rPr>
        <w:t xml:space="preserve">Samples Collection </w:t>
      </w:r>
    </w:p>
    <w:p w14:paraId="37EA626F" w14:textId="1B1CC244" w:rsidR="00FB248B" w:rsidRPr="00C74888" w:rsidRDefault="00FB248B" w:rsidP="00172175">
      <w:pPr>
        <w:spacing w:line="360" w:lineRule="auto"/>
        <w:jc w:val="both"/>
        <w:rPr>
          <w:rFonts w:asciiTheme="majorHAnsi" w:eastAsia="Times New Roman" w:hAnsiTheme="majorHAnsi" w:cs="Times New Roman"/>
          <w:b/>
          <w:color w:val="000000" w:themeColor="text1"/>
          <w:sz w:val="20"/>
          <w:szCs w:val="20"/>
        </w:rPr>
      </w:pPr>
      <w:r w:rsidRPr="00FC07F2">
        <w:rPr>
          <w:rStyle w:val="Bodytext2"/>
          <w:rFonts w:asciiTheme="majorHAnsi" w:hAnsiTheme="majorHAnsi"/>
          <w:color w:val="000000" w:themeColor="text1"/>
          <w:sz w:val="20"/>
          <w:szCs w:val="20"/>
        </w:rPr>
        <w:t xml:space="preserve">A total of twelve (12) composite samples </w:t>
      </w:r>
      <w:r w:rsidRPr="00FC07F2">
        <w:rPr>
          <w:rFonts w:asciiTheme="majorHAnsi" w:eastAsia="Times New Roman" w:hAnsiTheme="majorHAnsi" w:cs="Times New Roman"/>
          <w:color w:val="000000" w:themeColor="text1"/>
          <w:sz w:val="20"/>
          <w:szCs w:val="20"/>
        </w:rPr>
        <w:t xml:space="preserve">were collected from three different points of the river that is the inlet, the middle and outlet of the river using well labeled sterile rubber containers (1 </w:t>
      </w:r>
      <w:proofErr w:type="spellStart"/>
      <w:r w:rsidRPr="00FC07F2">
        <w:rPr>
          <w:rFonts w:asciiTheme="majorHAnsi" w:eastAsia="Times New Roman" w:hAnsiTheme="majorHAnsi" w:cs="Times New Roman"/>
          <w:color w:val="000000" w:themeColor="text1"/>
          <w:sz w:val="20"/>
          <w:szCs w:val="20"/>
        </w:rPr>
        <w:t>litre</w:t>
      </w:r>
      <w:proofErr w:type="spellEnd"/>
      <w:r w:rsidRPr="00FC07F2">
        <w:rPr>
          <w:rFonts w:asciiTheme="majorHAnsi" w:eastAsia="Times New Roman" w:hAnsiTheme="majorHAnsi" w:cs="Times New Roman"/>
          <w:color w:val="000000" w:themeColor="text1"/>
          <w:sz w:val="20"/>
          <w:szCs w:val="20"/>
        </w:rPr>
        <w:t xml:space="preserve">) tied with a strong twine. Two samples were collected from each of the three sampling points each month. The containers for the samples were first sterilized by rinsing with 70% ethanol and secondly with distilled water and lastly with the water to be sampled before collection of samples. In order to prevent contamination during the samples collection, laboratory coat, hand gloves and nose masks were worn. The samples were transported to the microbiological laboratory of Nnamdi Azikiwe University Awka, Anambra State in ice-packed containers within one hour of collection after which they were </w:t>
      </w:r>
      <w:r w:rsidR="00570857" w:rsidRPr="00FC07F2">
        <w:rPr>
          <w:rFonts w:asciiTheme="majorHAnsi" w:eastAsia="Times New Roman" w:hAnsiTheme="majorHAnsi" w:cs="Times New Roman"/>
          <w:color w:val="000000" w:themeColor="text1"/>
          <w:sz w:val="20"/>
          <w:szCs w:val="20"/>
        </w:rPr>
        <w:t>analyzed</w:t>
      </w:r>
      <w:r w:rsidRPr="00FC07F2">
        <w:rPr>
          <w:rFonts w:asciiTheme="majorHAnsi" w:eastAsia="Times New Roman" w:hAnsiTheme="majorHAnsi" w:cs="Times New Roman"/>
          <w:color w:val="000000" w:themeColor="text1"/>
          <w:sz w:val="20"/>
          <w:szCs w:val="20"/>
        </w:rPr>
        <w:t xml:space="preserve"> within six hours.</w:t>
      </w:r>
    </w:p>
    <w:p w14:paraId="35CF1BDC" w14:textId="77777777" w:rsidR="00FB248B" w:rsidRPr="007E122B" w:rsidRDefault="00FB248B" w:rsidP="00FB248B">
      <w:pPr>
        <w:spacing w:after="0" w:line="360" w:lineRule="auto"/>
        <w:jc w:val="both"/>
        <w:rPr>
          <w:rFonts w:asciiTheme="majorHAnsi" w:eastAsia="Times New Roman" w:hAnsiTheme="majorHAnsi" w:cs="Times New Roman"/>
          <w:b/>
          <w:color w:val="000000" w:themeColor="text1"/>
          <w:sz w:val="20"/>
          <w:szCs w:val="20"/>
        </w:rPr>
      </w:pPr>
      <w:r w:rsidRPr="007E122B">
        <w:rPr>
          <w:rFonts w:asciiTheme="majorHAnsi" w:eastAsia="Times New Roman" w:hAnsiTheme="majorHAnsi" w:cs="Times New Roman"/>
          <w:b/>
          <w:color w:val="000000" w:themeColor="text1"/>
          <w:sz w:val="20"/>
          <w:szCs w:val="20"/>
        </w:rPr>
        <w:t>Total Bacterial Count</w:t>
      </w:r>
    </w:p>
    <w:p w14:paraId="656C9119" w14:textId="201353DC" w:rsidR="00FB248B" w:rsidRPr="00FC07F2" w:rsidRDefault="00FB248B" w:rsidP="00FB248B">
      <w:pPr>
        <w:spacing w:after="0" w:line="360" w:lineRule="auto"/>
        <w:jc w:val="both"/>
        <w:rPr>
          <w:rFonts w:asciiTheme="majorHAnsi" w:eastAsia="Times New Roman" w:hAnsiTheme="majorHAnsi" w:cs="Times New Roman"/>
          <w:color w:val="000000" w:themeColor="text1"/>
          <w:sz w:val="24"/>
          <w:szCs w:val="24"/>
        </w:rPr>
      </w:pPr>
      <w:r w:rsidRPr="00FC07F2">
        <w:rPr>
          <w:rStyle w:val="Bodytext2"/>
          <w:rFonts w:asciiTheme="majorHAnsi" w:hAnsiTheme="majorHAnsi"/>
          <w:color w:val="000000" w:themeColor="text1"/>
          <w:sz w:val="20"/>
          <w:szCs w:val="20"/>
        </w:rPr>
        <w:t>This was carried out as described by Cheesbrough (2006).</w:t>
      </w:r>
      <w:r w:rsidRPr="00FC07F2">
        <w:rPr>
          <w:rFonts w:asciiTheme="majorHAnsi" w:eastAsia="Times New Roman" w:hAnsiTheme="majorHAnsi" w:cs="Times New Roman"/>
          <w:b/>
          <w:color w:val="000000" w:themeColor="text1"/>
          <w:sz w:val="20"/>
          <w:szCs w:val="20"/>
        </w:rPr>
        <w:t xml:space="preserve"> </w:t>
      </w:r>
      <w:r w:rsidR="00351068" w:rsidRPr="00FC07F2">
        <w:rPr>
          <w:rFonts w:asciiTheme="majorHAnsi" w:eastAsia="Times New Roman" w:hAnsiTheme="majorHAnsi" w:cs="Times New Roman"/>
          <w:color w:val="000000" w:themeColor="text1"/>
          <w:sz w:val="20"/>
          <w:szCs w:val="20"/>
        </w:rPr>
        <w:t>Tenfold</w:t>
      </w:r>
      <w:r w:rsidRPr="00FC07F2">
        <w:rPr>
          <w:rFonts w:asciiTheme="majorHAnsi" w:eastAsia="Times New Roman" w:hAnsiTheme="majorHAnsi" w:cs="Times New Roman"/>
          <w:b/>
          <w:color w:val="000000" w:themeColor="text1"/>
          <w:sz w:val="20"/>
          <w:szCs w:val="20"/>
        </w:rPr>
        <w:t xml:space="preserve"> </w:t>
      </w:r>
      <w:r w:rsidRPr="00FC07F2">
        <w:rPr>
          <w:rFonts w:asciiTheme="majorHAnsi" w:eastAsia="Times New Roman" w:hAnsiTheme="majorHAnsi" w:cs="Times New Roman"/>
          <w:color w:val="000000" w:themeColor="text1"/>
          <w:sz w:val="20"/>
          <w:szCs w:val="20"/>
        </w:rPr>
        <w:t xml:space="preserve">serial dilutions of the samples were prepared using sterile water. This was done by filling ten sterilized test tubes with nine </w:t>
      </w:r>
      <w:r w:rsidR="000A1AD9" w:rsidRPr="00FC07F2">
        <w:rPr>
          <w:rFonts w:asciiTheme="majorHAnsi" w:eastAsia="Times New Roman" w:hAnsiTheme="majorHAnsi" w:cs="Times New Roman"/>
          <w:color w:val="000000" w:themeColor="text1"/>
          <w:sz w:val="20"/>
          <w:szCs w:val="20"/>
        </w:rPr>
        <w:t>milliliters</w:t>
      </w:r>
      <w:r w:rsidRPr="00FC07F2">
        <w:rPr>
          <w:rFonts w:asciiTheme="majorHAnsi" w:eastAsia="Times New Roman" w:hAnsiTheme="majorHAnsi" w:cs="Times New Roman"/>
          <w:color w:val="000000" w:themeColor="text1"/>
          <w:sz w:val="20"/>
          <w:szCs w:val="20"/>
        </w:rPr>
        <w:t xml:space="preserve"> (9ml) of sterile water. One millimeter of the water sample was transferred aseptically using a sterile pipette into the first test tube containing </w:t>
      </w:r>
      <w:r w:rsidR="00DB0C98" w:rsidRPr="00FC07F2">
        <w:rPr>
          <w:rFonts w:asciiTheme="majorHAnsi" w:eastAsia="Times New Roman" w:hAnsiTheme="majorHAnsi" w:cs="Times New Roman"/>
          <w:color w:val="000000" w:themeColor="text1"/>
          <w:sz w:val="20"/>
          <w:szCs w:val="20"/>
        </w:rPr>
        <w:t>nine-millimeter</w:t>
      </w:r>
      <w:r w:rsidRPr="00FC07F2">
        <w:rPr>
          <w:rFonts w:asciiTheme="majorHAnsi" w:eastAsia="Times New Roman" w:hAnsiTheme="majorHAnsi" w:cs="Times New Roman"/>
          <w:color w:val="000000" w:themeColor="text1"/>
          <w:sz w:val="20"/>
          <w:szCs w:val="20"/>
        </w:rPr>
        <w:t xml:space="preserve"> of sterile water and mixed properly. One millimeter (1ml) was taken from the first tube (10</w:t>
      </w:r>
      <w:r w:rsidRPr="00FC07F2">
        <w:rPr>
          <w:rFonts w:asciiTheme="majorHAnsi" w:eastAsia="Times New Roman" w:hAnsiTheme="majorHAnsi" w:cs="Times New Roman"/>
          <w:color w:val="000000" w:themeColor="text1"/>
          <w:sz w:val="20"/>
          <w:szCs w:val="20"/>
          <w:vertAlign w:val="superscript"/>
        </w:rPr>
        <w:t>-1</w:t>
      </w:r>
      <w:r w:rsidRPr="00FC07F2">
        <w:rPr>
          <w:rFonts w:asciiTheme="majorHAnsi" w:eastAsia="Times New Roman" w:hAnsiTheme="majorHAnsi" w:cs="Times New Roman"/>
          <w:color w:val="000000" w:themeColor="text1"/>
          <w:sz w:val="20"/>
          <w:szCs w:val="20"/>
        </w:rPr>
        <w:t xml:space="preserve">) and introduced into the second tube and mixed properly. This was continued until the tenth test tube. All the pipettes that were used for each transfer were sterilized in a hot air oven. The total </w:t>
      </w:r>
      <w:r w:rsidRPr="00FC07F2">
        <w:rPr>
          <w:rFonts w:asciiTheme="majorHAnsi" w:eastAsia="Times New Roman" w:hAnsiTheme="majorHAnsi" w:cs="Times New Roman"/>
          <w:color w:val="000000" w:themeColor="text1"/>
          <w:sz w:val="20"/>
          <w:szCs w:val="20"/>
        </w:rPr>
        <w:lastRenderedPageBreak/>
        <w:t>bacterial count in the water samples were obtained by inoculating 0.1 ml of the diluted sample on to nutrient agar plate using the pour plate method and incubated at 37</w:t>
      </w:r>
      <w:r w:rsidRPr="00FC07F2">
        <w:rPr>
          <w:rFonts w:asciiTheme="majorHAnsi" w:eastAsia="Times New Roman" w:hAnsiTheme="majorHAnsi" w:cs="Times New Roman"/>
          <w:color w:val="000000" w:themeColor="text1"/>
          <w:sz w:val="20"/>
          <w:szCs w:val="20"/>
          <w:vertAlign w:val="superscript"/>
        </w:rPr>
        <w:t>0</w:t>
      </w:r>
      <w:r w:rsidRPr="00FC07F2">
        <w:rPr>
          <w:rFonts w:asciiTheme="majorHAnsi" w:eastAsia="Times New Roman" w:hAnsiTheme="majorHAnsi" w:cs="Times New Roman"/>
          <w:color w:val="000000" w:themeColor="text1"/>
          <w:sz w:val="20"/>
          <w:szCs w:val="20"/>
        </w:rPr>
        <w:t>C for 24 hours. Petri dishes from dilutions with the range of 30 and 300 discrete colonies were counted and result was expressed as colony forming unit per milliliter. The colonies were sub-cultured by streaking in order to obtain pure cultures. Pure cultures were stored in agar slants in Bijou bottles for identification</w:t>
      </w:r>
      <w:r w:rsidRPr="00FC07F2">
        <w:rPr>
          <w:rFonts w:asciiTheme="majorHAnsi" w:eastAsia="Times New Roman" w:hAnsiTheme="majorHAnsi" w:cs="Times New Roman"/>
          <w:color w:val="000000" w:themeColor="text1"/>
          <w:sz w:val="24"/>
          <w:szCs w:val="24"/>
        </w:rPr>
        <w:t>.</w:t>
      </w:r>
    </w:p>
    <w:p w14:paraId="1107658B" w14:textId="77777777" w:rsidR="00FB248B" w:rsidRPr="007E122B" w:rsidRDefault="00FB248B" w:rsidP="00FB248B">
      <w:pPr>
        <w:spacing w:after="0" w:line="360" w:lineRule="auto"/>
        <w:jc w:val="both"/>
        <w:rPr>
          <w:rFonts w:asciiTheme="majorHAnsi" w:eastAsia="Times New Roman" w:hAnsiTheme="majorHAnsi" w:cs="Times New Roman"/>
          <w:b/>
          <w:color w:val="000000" w:themeColor="text1"/>
          <w:sz w:val="20"/>
          <w:szCs w:val="20"/>
        </w:rPr>
      </w:pPr>
      <w:r w:rsidRPr="007E122B">
        <w:rPr>
          <w:rFonts w:asciiTheme="majorHAnsi" w:eastAsia="Times New Roman" w:hAnsiTheme="majorHAnsi" w:cs="Times New Roman"/>
          <w:b/>
          <w:color w:val="000000" w:themeColor="text1"/>
          <w:sz w:val="20"/>
          <w:szCs w:val="20"/>
        </w:rPr>
        <w:t>Total Coliform Count</w:t>
      </w:r>
    </w:p>
    <w:p w14:paraId="63CF49D4" w14:textId="77777777" w:rsidR="00FB248B" w:rsidRPr="00FC07F2" w:rsidRDefault="00FB248B" w:rsidP="00FB248B">
      <w:pPr>
        <w:spacing w:after="0" w:line="360" w:lineRule="auto"/>
        <w:jc w:val="both"/>
        <w:rPr>
          <w:rFonts w:asciiTheme="majorHAnsi" w:eastAsia="Times New Roman" w:hAnsiTheme="majorHAnsi" w:cs="Times New Roman"/>
          <w:b/>
          <w:color w:val="000000" w:themeColor="text1"/>
          <w:sz w:val="20"/>
          <w:szCs w:val="20"/>
        </w:rPr>
      </w:pPr>
      <w:r w:rsidRPr="00FC07F2">
        <w:rPr>
          <w:rStyle w:val="Bodytext2"/>
          <w:rFonts w:asciiTheme="majorHAnsi" w:hAnsiTheme="majorHAnsi"/>
          <w:color w:val="000000" w:themeColor="text1"/>
          <w:sz w:val="20"/>
          <w:szCs w:val="20"/>
        </w:rPr>
        <w:t>The total coliform counts were determined using the multiple tube fermentation test as described by APHA (2005). This involved three tests namely: the presumptive test, the confirmed test and the completed test.</w:t>
      </w:r>
      <w:r w:rsidRPr="00FC07F2">
        <w:rPr>
          <w:rFonts w:asciiTheme="majorHAnsi" w:eastAsia="Times New Roman" w:hAnsiTheme="majorHAnsi" w:cs="Times New Roman"/>
          <w:b/>
          <w:color w:val="000000" w:themeColor="text1"/>
          <w:sz w:val="20"/>
          <w:szCs w:val="20"/>
        </w:rPr>
        <w:t xml:space="preserve"> </w:t>
      </w:r>
    </w:p>
    <w:p w14:paraId="22503D08" w14:textId="77777777" w:rsidR="00FB248B" w:rsidRPr="005C0C80" w:rsidRDefault="00FB248B" w:rsidP="00FB248B">
      <w:pPr>
        <w:spacing w:after="0" w:line="360" w:lineRule="auto"/>
        <w:jc w:val="both"/>
        <w:rPr>
          <w:rStyle w:val="Bodytext2"/>
          <w:rFonts w:asciiTheme="majorHAnsi" w:hAnsiTheme="majorHAnsi"/>
          <w:b/>
          <w:color w:val="000000" w:themeColor="text1"/>
          <w:sz w:val="20"/>
          <w:szCs w:val="20"/>
        </w:rPr>
      </w:pPr>
      <w:r w:rsidRPr="005C0C80">
        <w:rPr>
          <w:rStyle w:val="Bodytext2"/>
          <w:rFonts w:asciiTheme="majorHAnsi" w:hAnsiTheme="majorHAnsi"/>
          <w:b/>
          <w:color w:val="000000" w:themeColor="text1"/>
          <w:sz w:val="20"/>
          <w:szCs w:val="20"/>
        </w:rPr>
        <w:t>Presumptive coliform test</w:t>
      </w:r>
    </w:p>
    <w:p w14:paraId="7B422EC6" w14:textId="4B78A227" w:rsidR="00FB248B" w:rsidRPr="00FC07F2" w:rsidRDefault="00FB248B" w:rsidP="00FB248B">
      <w:pPr>
        <w:spacing w:after="0" w:line="360" w:lineRule="auto"/>
        <w:jc w:val="both"/>
        <w:rPr>
          <w:rStyle w:val="Bodytext2"/>
          <w:rFonts w:asciiTheme="majorHAnsi" w:hAnsiTheme="majorHAnsi"/>
          <w:color w:val="000000" w:themeColor="text1"/>
          <w:sz w:val="20"/>
          <w:szCs w:val="20"/>
        </w:rPr>
      </w:pPr>
      <w:r w:rsidRPr="00FC07F2">
        <w:rPr>
          <w:rStyle w:val="Bodytext2"/>
          <w:rFonts w:asciiTheme="majorHAnsi" w:hAnsiTheme="majorHAnsi"/>
          <w:color w:val="000000" w:themeColor="text1"/>
          <w:sz w:val="20"/>
          <w:szCs w:val="20"/>
        </w:rPr>
        <w:t>Coliform counts were obtained using the three tubes assay of the most probable number technique (MPN). The medium that was used is MacConkey broth which was prepared according to the manufacturer’s instruction and five drops of bromocresol purple indicator were added. The first set of the five test tubes had sterile 10ml double strength broth and the second and third sets had 10ml single strength broth. All the tubes contained inverted Durham tubes before sterilization. They were sterilized by autoclaving at 121</w:t>
      </w:r>
      <w:r w:rsidRPr="00FC07F2">
        <w:rPr>
          <w:rStyle w:val="Bodytext2"/>
          <w:rFonts w:asciiTheme="majorHAnsi" w:hAnsiTheme="majorHAnsi"/>
          <w:color w:val="000000" w:themeColor="text1"/>
          <w:sz w:val="20"/>
          <w:szCs w:val="20"/>
          <w:vertAlign w:val="superscript"/>
        </w:rPr>
        <w:t>o</w:t>
      </w:r>
      <w:r w:rsidRPr="00FC07F2">
        <w:rPr>
          <w:rStyle w:val="Bodytext2"/>
          <w:rFonts w:asciiTheme="majorHAnsi" w:hAnsiTheme="majorHAnsi"/>
          <w:color w:val="000000" w:themeColor="text1"/>
          <w:sz w:val="20"/>
          <w:szCs w:val="20"/>
        </w:rPr>
        <w:t>C for 15 minutes. These test tubes were allowed to cool before inoculation. The three sets of the tubes were inoculated with 5ml, 1ml and 0.1ml of the water samples from Omambala River using sterile pipettes. The test tubes were labeled properly and incubated for 48 hours at 37</w:t>
      </w:r>
      <w:r w:rsidRPr="00FC07F2">
        <w:rPr>
          <w:rStyle w:val="Bodytext2"/>
          <w:rFonts w:asciiTheme="majorHAnsi" w:hAnsiTheme="majorHAnsi"/>
          <w:color w:val="000000" w:themeColor="text1"/>
          <w:sz w:val="20"/>
          <w:szCs w:val="20"/>
          <w:vertAlign w:val="superscript"/>
        </w:rPr>
        <w:t>o</w:t>
      </w:r>
      <w:r w:rsidRPr="00FC07F2">
        <w:rPr>
          <w:rStyle w:val="Bodytext2"/>
          <w:rFonts w:asciiTheme="majorHAnsi" w:hAnsiTheme="majorHAnsi"/>
          <w:color w:val="000000" w:themeColor="text1"/>
          <w:sz w:val="20"/>
          <w:szCs w:val="20"/>
        </w:rPr>
        <w:t xml:space="preserve"> C.  The test tubes that showed </w:t>
      </w:r>
      <w:r w:rsidR="00A432D2" w:rsidRPr="00FC07F2">
        <w:rPr>
          <w:rStyle w:val="Bodytext2"/>
          <w:rFonts w:asciiTheme="majorHAnsi" w:hAnsiTheme="majorHAnsi"/>
          <w:color w:val="000000" w:themeColor="text1"/>
          <w:sz w:val="20"/>
          <w:szCs w:val="20"/>
        </w:rPr>
        <w:t>acid and</w:t>
      </w:r>
      <w:r w:rsidRPr="00FC07F2">
        <w:rPr>
          <w:rStyle w:val="Bodytext2"/>
          <w:rFonts w:asciiTheme="majorHAnsi" w:hAnsiTheme="majorHAnsi"/>
          <w:color w:val="000000" w:themeColor="text1"/>
          <w:sz w:val="20"/>
          <w:szCs w:val="20"/>
        </w:rPr>
        <w:t xml:space="preserve"> gas production in the Durham tubes were taken as positive result and recorded. The MPN of the total coliforms was read from the McCrady’s Probability Table.</w:t>
      </w:r>
    </w:p>
    <w:p w14:paraId="35095E16" w14:textId="77777777" w:rsidR="00FB248B" w:rsidRPr="005C0C80" w:rsidRDefault="00FB248B" w:rsidP="00FB248B">
      <w:pPr>
        <w:spacing w:after="0" w:line="360" w:lineRule="auto"/>
        <w:jc w:val="both"/>
        <w:rPr>
          <w:rStyle w:val="Bodytext2"/>
          <w:rFonts w:asciiTheme="majorHAnsi" w:hAnsiTheme="majorHAnsi"/>
          <w:b/>
          <w:color w:val="000000" w:themeColor="text1"/>
          <w:sz w:val="20"/>
          <w:szCs w:val="20"/>
        </w:rPr>
      </w:pPr>
      <w:r w:rsidRPr="005C0C80">
        <w:rPr>
          <w:rStyle w:val="Bodytext2"/>
          <w:rFonts w:asciiTheme="majorHAnsi" w:hAnsiTheme="majorHAnsi"/>
          <w:b/>
          <w:color w:val="000000" w:themeColor="text1"/>
          <w:sz w:val="20"/>
          <w:szCs w:val="20"/>
        </w:rPr>
        <w:t>Confirmed coliform test</w:t>
      </w:r>
    </w:p>
    <w:p w14:paraId="436B4B15" w14:textId="77777777" w:rsidR="00FB248B" w:rsidRPr="00FC07F2" w:rsidRDefault="00FB248B" w:rsidP="00FB248B">
      <w:pPr>
        <w:spacing w:after="0" w:line="360" w:lineRule="auto"/>
        <w:jc w:val="both"/>
        <w:rPr>
          <w:rStyle w:val="Bodytext2"/>
          <w:rFonts w:asciiTheme="majorHAnsi" w:hAnsiTheme="majorHAnsi"/>
          <w:color w:val="000000" w:themeColor="text1"/>
          <w:sz w:val="20"/>
          <w:szCs w:val="20"/>
        </w:rPr>
      </w:pPr>
      <w:r w:rsidRPr="00FC07F2">
        <w:rPr>
          <w:rStyle w:val="Bodytext2"/>
          <w:rFonts w:asciiTheme="majorHAnsi" w:hAnsiTheme="majorHAnsi"/>
          <w:color w:val="000000" w:themeColor="text1"/>
          <w:sz w:val="20"/>
          <w:szCs w:val="20"/>
        </w:rPr>
        <w:t>A</w:t>
      </w:r>
      <w:r w:rsidRPr="00FC07F2">
        <w:rPr>
          <w:rStyle w:val="Bodytext2"/>
          <w:rFonts w:asciiTheme="majorHAnsi" w:hAnsiTheme="majorHAnsi"/>
          <w:b/>
          <w:color w:val="000000" w:themeColor="text1"/>
          <w:sz w:val="20"/>
          <w:szCs w:val="20"/>
        </w:rPr>
        <w:t xml:space="preserve"> </w:t>
      </w:r>
      <w:r w:rsidRPr="00FC07F2">
        <w:rPr>
          <w:rStyle w:val="Bodytext2"/>
          <w:rFonts w:asciiTheme="majorHAnsi" w:hAnsiTheme="majorHAnsi"/>
          <w:color w:val="000000" w:themeColor="text1"/>
          <w:sz w:val="20"/>
          <w:szCs w:val="20"/>
        </w:rPr>
        <w:t>loopful</w:t>
      </w:r>
      <w:r w:rsidRPr="00FC07F2">
        <w:rPr>
          <w:rStyle w:val="Bodytext2"/>
          <w:rFonts w:asciiTheme="majorHAnsi" w:hAnsiTheme="majorHAnsi"/>
          <w:b/>
          <w:color w:val="000000" w:themeColor="text1"/>
          <w:sz w:val="20"/>
          <w:szCs w:val="20"/>
        </w:rPr>
        <w:t xml:space="preserve"> </w:t>
      </w:r>
      <w:r w:rsidRPr="00FC07F2">
        <w:rPr>
          <w:rStyle w:val="Bodytext2"/>
          <w:rFonts w:asciiTheme="majorHAnsi" w:hAnsiTheme="majorHAnsi"/>
          <w:color w:val="000000" w:themeColor="text1"/>
          <w:sz w:val="20"/>
          <w:szCs w:val="20"/>
        </w:rPr>
        <w:t>of culture from</w:t>
      </w:r>
      <w:r w:rsidRPr="00FC07F2">
        <w:rPr>
          <w:rStyle w:val="Bodytext2"/>
          <w:rFonts w:asciiTheme="majorHAnsi" w:hAnsiTheme="majorHAnsi"/>
          <w:b/>
          <w:color w:val="000000" w:themeColor="text1"/>
          <w:sz w:val="20"/>
          <w:szCs w:val="20"/>
        </w:rPr>
        <w:t xml:space="preserve"> </w:t>
      </w:r>
      <w:r w:rsidRPr="00FC07F2">
        <w:rPr>
          <w:rStyle w:val="Bodytext2"/>
          <w:rFonts w:asciiTheme="majorHAnsi" w:hAnsiTheme="majorHAnsi"/>
          <w:color w:val="000000" w:themeColor="text1"/>
          <w:sz w:val="20"/>
          <w:szCs w:val="20"/>
        </w:rPr>
        <w:t xml:space="preserve">positive tubes from the presumptive test was inoculated into tubes of freshly prepared MacConkey broth containing Durham tubes and five drops of </w:t>
      </w:r>
      <w:proofErr w:type="spellStart"/>
      <w:r w:rsidRPr="00FC07F2">
        <w:rPr>
          <w:rStyle w:val="Bodytext2"/>
          <w:rFonts w:asciiTheme="majorHAnsi" w:hAnsiTheme="majorHAnsi"/>
          <w:color w:val="000000" w:themeColor="text1"/>
          <w:sz w:val="20"/>
          <w:szCs w:val="20"/>
        </w:rPr>
        <w:t>of</w:t>
      </w:r>
      <w:proofErr w:type="spellEnd"/>
      <w:r w:rsidRPr="00FC07F2">
        <w:rPr>
          <w:rStyle w:val="Bodytext2"/>
          <w:rFonts w:asciiTheme="majorHAnsi" w:hAnsiTheme="majorHAnsi"/>
          <w:color w:val="000000" w:themeColor="text1"/>
          <w:sz w:val="20"/>
          <w:szCs w:val="20"/>
        </w:rPr>
        <w:t xml:space="preserve"> bromocresol purple indicator. The test tubes were incubated at 44</w:t>
      </w:r>
      <w:r w:rsidRPr="00FC07F2">
        <w:rPr>
          <w:rStyle w:val="Bodytext2"/>
          <w:rFonts w:asciiTheme="majorHAnsi" w:hAnsiTheme="majorHAnsi"/>
          <w:color w:val="000000" w:themeColor="text1"/>
          <w:sz w:val="20"/>
          <w:szCs w:val="20"/>
          <w:vertAlign w:val="superscript"/>
        </w:rPr>
        <w:t>o</w:t>
      </w:r>
      <w:r w:rsidRPr="00FC07F2">
        <w:rPr>
          <w:rStyle w:val="Bodytext2"/>
          <w:rFonts w:asciiTheme="majorHAnsi" w:hAnsiTheme="majorHAnsi"/>
          <w:color w:val="000000" w:themeColor="text1"/>
          <w:sz w:val="20"/>
          <w:szCs w:val="20"/>
        </w:rPr>
        <w:t>C for 48 hours. Test tubes that showed gas production after incubation were recorded as positive. The most probable number was read from McCrady’s probability Table. A loopful of culture from the positive presumptive test was also inoculated on Eosin methylene blue agar. The plates were incubated for 48 hours at 35</w:t>
      </w:r>
      <w:r w:rsidRPr="00FC07F2">
        <w:rPr>
          <w:rStyle w:val="Bodytext2"/>
          <w:rFonts w:asciiTheme="majorHAnsi" w:hAnsiTheme="majorHAnsi"/>
          <w:color w:val="000000" w:themeColor="text1"/>
          <w:sz w:val="20"/>
          <w:szCs w:val="20"/>
          <w:vertAlign w:val="superscript"/>
        </w:rPr>
        <w:t>o</w:t>
      </w:r>
      <w:r w:rsidRPr="00FC07F2">
        <w:rPr>
          <w:rStyle w:val="Bodytext2"/>
          <w:rFonts w:asciiTheme="majorHAnsi" w:hAnsiTheme="majorHAnsi"/>
          <w:color w:val="000000" w:themeColor="text1"/>
          <w:sz w:val="20"/>
          <w:szCs w:val="20"/>
        </w:rPr>
        <w:t>C and were examined for metallic sheen colonies.</w:t>
      </w:r>
    </w:p>
    <w:p w14:paraId="062C3D59" w14:textId="77777777" w:rsidR="00FB248B" w:rsidRPr="005C0C80" w:rsidRDefault="00FB248B" w:rsidP="00FB248B">
      <w:pPr>
        <w:shd w:val="clear" w:color="auto" w:fill="FFFFFF"/>
        <w:spacing w:after="0" w:line="360" w:lineRule="auto"/>
        <w:jc w:val="both"/>
        <w:rPr>
          <w:rStyle w:val="Bodytext2"/>
          <w:rFonts w:asciiTheme="majorHAnsi" w:hAnsiTheme="majorHAnsi"/>
          <w:b/>
          <w:color w:val="000000" w:themeColor="text1"/>
          <w:sz w:val="20"/>
          <w:szCs w:val="20"/>
        </w:rPr>
      </w:pPr>
      <w:r w:rsidRPr="005C0C80">
        <w:rPr>
          <w:rStyle w:val="Bodytext2"/>
          <w:rFonts w:asciiTheme="majorHAnsi" w:hAnsiTheme="majorHAnsi"/>
          <w:b/>
          <w:color w:val="000000" w:themeColor="text1"/>
          <w:sz w:val="20"/>
          <w:szCs w:val="20"/>
        </w:rPr>
        <w:t>Completed coliform test</w:t>
      </w:r>
    </w:p>
    <w:p w14:paraId="6A3A3534" w14:textId="77777777" w:rsidR="00FB248B" w:rsidRPr="00FC07F2" w:rsidRDefault="00FB248B" w:rsidP="00FB248B">
      <w:pPr>
        <w:shd w:val="clear" w:color="auto" w:fill="FFFFFF"/>
        <w:spacing w:after="0" w:line="360" w:lineRule="auto"/>
        <w:jc w:val="both"/>
        <w:rPr>
          <w:rStyle w:val="Bodytext2"/>
          <w:rFonts w:asciiTheme="majorHAnsi" w:hAnsiTheme="majorHAnsi"/>
          <w:color w:val="000000" w:themeColor="text1"/>
          <w:sz w:val="20"/>
          <w:szCs w:val="20"/>
        </w:rPr>
      </w:pPr>
      <w:r w:rsidRPr="00FC07F2">
        <w:rPr>
          <w:rStyle w:val="Bodytext2"/>
          <w:rFonts w:asciiTheme="majorHAnsi" w:hAnsiTheme="majorHAnsi"/>
          <w:color w:val="000000" w:themeColor="text1"/>
          <w:sz w:val="20"/>
          <w:szCs w:val="20"/>
        </w:rPr>
        <w:t>Completed test was carried out by sub-culturing colonies from Eosin methylene blue agar plates into lactose broth fermentation tubes with Durham tubes and on nutrient agar plates and these were incubated for 24 hours at 35</w:t>
      </w:r>
      <w:r w:rsidRPr="00FC07F2">
        <w:rPr>
          <w:rStyle w:val="Bodytext2"/>
          <w:rFonts w:asciiTheme="majorHAnsi" w:hAnsiTheme="majorHAnsi"/>
          <w:color w:val="000000" w:themeColor="text1"/>
          <w:sz w:val="20"/>
          <w:szCs w:val="20"/>
          <w:vertAlign w:val="superscript"/>
        </w:rPr>
        <w:t>o</w:t>
      </w:r>
      <w:r w:rsidRPr="00FC07F2">
        <w:rPr>
          <w:rStyle w:val="Bodytext2"/>
          <w:rFonts w:asciiTheme="majorHAnsi" w:hAnsiTheme="majorHAnsi"/>
          <w:color w:val="000000" w:themeColor="text1"/>
          <w:sz w:val="20"/>
          <w:szCs w:val="20"/>
        </w:rPr>
        <w:t>C. The broth was examined for gas production while the colonies on the nutrient agar plates were purified by subculturing for another 24 hours at 35</w:t>
      </w:r>
      <w:r w:rsidRPr="00FC07F2">
        <w:rPr>
          <w:rStyle w:val="Bodytext2"/>
          <w:rFonts w:asciiTheme="majorHAnsi" w:hAnsiTheme="majorHAnsi"/>
          <w:color w:val="000000" w:themeColor="text1"/>
          <w:sz w:val="20"/>
          <w:szCs w:val="20"/>
          <w:vertAlign w:val="superscript"/>
        </w:rPr>
        <w:t>o</w:t>
      </w:r>
      <w:r w:rsidRPr="00FC07F2">
        <w:rPr>
          <w:rStyle w:val="Bodytext2"/>
          <w:rFonts w:asciiTheme="majorHAnsi" w:hAnsiTheme="majorHAnsi"/>
          <w:color w:val="000000" w:themeColor="text1"/>
          <w:sz w:val="20"/>
          <w:szCs w:val="20"/>
        </w:rPr>
        <w:t>C. Pure cultures that were obtained after the sub-culturing were further subjected to biochemical tests for identification.</w:t>
      </w:r>
    </w:p>
    <w:p w14:paraId="5617FCBB" w14:textId="77777777" w:rsidR="00FB248B" w:rsidRPr="007D7998" w:rsidRDefault="00FB248B" w:rsidP="00FB248B">
      <w:pPr>
        <w:spacing w:after="0" w:line="360" w:lineRule="auto"/>
        <w:jc w:val="both"/>
        <w:rPr>
          <w:rFonts w:asciiTheme="majorHAnsi" w:eastAsia="Times New Roman" w:hAnsiTheme="majorHAnsi" w:cs="Times New Roman"/>
          <w:b/>
          <w:color w:val="000000" w:themeColor="text1"/>
          <w:sz w:val="20"/>
          <w:szCs w:val="20"/>
        </w:rPr>
      </w:pPr>
      <w:r w:rsidRPr="007D7998">
        <w:rPr>
          <w:rFonts w:asciiTheme="majorHAnsi" w:eastAsia="Times New Roman" w:hAnsiTheme="majorHAnsi" w:cs="Times New Roman"/>
          <w:b/>
          <w:color w:val="000000" w:themeColor="text1"/>
          <w:sz w:val="20"/>
          <w:szCs w:val="20"/>
        </w:rPr>
        <w:t>Faecal Coliform Count</w:t>
      </w:r>
    </w:p>
    <w:p w14:paraId="714780E6" w14:textId="77777777" w:rsidR="00FB248B" w:rsidRPr="00FC07F2" w:rsidRDefault="00FB248B" w:rsidP="00FB248B">
      <w:pPr>
        <w:spacing w:after="0" w:line="360" w:lineRule="auto"/>
        <w:jc w:val="both"/>
        <w:rPr>
          <w:rFonts w:asciiTheme="majorHAnsi" w:hAnsiTheme="majorHAnsi" w:cs="Times New Roman"/>
          <w:color w:val="000000" w:themeColor="text1"/>
          <w:sz w:val="20"/>
          <w:szCs w:val="20"/>
        </w:rPr>
      </w:pPr>
      <w:r w:rsidRPr="00FC07F2">
        <w:rPr>
          <w:rStyle w:val="Bodytext2"/>
          <w:rFonts w:asciiTheme="majorHAnsi" w:hAnsiTheme="majorHAnsi"/>
          <w:color w:val="000000" w:themeColor="text1"/>
          <w:sz w:val="20"/>
          <w:szCs w:val="20"/>
        </w:rPr>
        <w:t xml:space="preserve">The test was carried out as done by </w:t>
      </w:r>
      <w:proofErr w:type="spellStart"/>
      <w:r w:rsidRPr="00FC07F2">
        <w:rPr>
          <w:rStyle w:val="Bodytext2"/>
          <w:rFonts w:asciiTheme="majorHAnsi" w:hAnsiTheme="majorHAnsi"/>
          <w:color w:val="000000" w:themeColor="text1"/>
          <w:sz w:val="20"/>
          <w:szCs w:val="20"/>
        </w:rPr>
        <w:t>Anazoo</w:t>
      </w:r>
      <w:proofErr w:type="spellEnd"/>
      <w:r w:rsidRPr="00FC07F2">
        <w:rPr>
          <w:rStyle w:val="Bodytext2"/>
          <w:rFonts w:asciiTheme="majorHAnsi" w:hAnsiTheme="majorHAnsi"/>
          <w:color w:val="000000" w:themeColor="text1"/>
          <w:sz w:val="20"/>
          <w:szCs w:val="20"/>
        </w:rPr>
        <w:t xml:space="preserve"> and Ibe (2005).</w:t>
      </w:r>
      <w:r w:rsidRPr="00FC07F2">
        <w:rPr>
          <w:rStyle w:val="Emphasis"/>
          <w:rFonts w:asciiTheme="majorHAnsi" w:hAnsiTheme="majorHAnsi" w:cs="Times New Roman"/>
          <w:color w:val="000000" w:themeColor="text1"/>
          <w:sz w:val="20"/>
          <w:szCs w:val="20"/>
        </w:rPr>
        <w:t xml:space="preserve"> </w:t>
      </w:r>
      <w:r w:rsidRPr="00FC07F2">
        <w:rPr>
          <w:rFonts w:asciiTheme="majorHAnsi" w:hAnsiTheme="majorHAnsi" w:cs="Times New Roman"/>
          <w:color w:val="000000" w:themeColor="text1"/>
          <w:sz w:val="20"/>
          <w:szCs w:val="20"/>
        </w:rPr>
        <w:t>The test involved three stages namely, the presumptive test, the confirmed test and the completed test.</w:t>
      </w:r>
    </w:p>
    <w:p w14:paraId="5F28F821" w14:textId="77777777" w:rsidR="00FB248B" w:rsidRPr="007D7998" w:rsidRDefault="00FB248B" w:rsidP="00FB248B">
      <w:pPr>
        <w:spacing w:after="0" w:line="360" w:lineRule="auto"/>
        <w:jc w:val="both"/>
        <w:rPr>
          <w:rFonts w:asciiTheme="majorHAnsi" w:hAnsiTheme="majorHAnsi" w:cs="Times New Roman"/>
          <w:b/>
          <w:color w:val="000000" w:themeColor="text1"/>
          <w:sz w:val="20"/>
          <w:szCs w:val="20"/>
        </w:rPr>
      </w:pPr>
      <w:r w:rsidRPr="007D7998">
        <w:rPr>
          <w:rFonts w:asciiTheme="majorHAnsi" w:hAnsiTheme="majorHAnsi" w:cs="Times New Roman"/>
          <w:b/>
          <w:color w:val="000000" w:themeColor="text1"/>
          <w:sz w:val="20"/>
          <w:szCs w:val="20"/>
        </w:rPr>
        <w:t xml:space="preserve">Presumptive test </w:t>
      </w:r>
    </w:p>
    <w:p w14:paraId="41C3FE81" w14:textId="77777777" w:rsidR="00FB248B" w:rsidRPr="00D460F0" w:rsidRDefault="00FB248B" w:rsidP="00FB248B">
      <w:pPr>
        <w:spacing w:after="0" w:line="360" w:lineRule="auto"/>
        <w:jc w:val="both"/>
        <w:rPr>
          <w:rFonts w:asciiTheme="majorHAnsi" w:hAnsiTheme="majorHAnsi" w:cs="Times New Roman"/>
          <w:color w:val="000000" w:themeColor="text1"/>
          <w:sz w:val="20"/>
          <w:szCs w:val="20"/>
        </w:rPr>
      </w:pPr>
      <w:r w:rsidRPr="00D460F0">
        <w:rPr>
          <w:rFonts w:asciiTheme="majorHAnsi" w:hAnsiTheme="majorHAnsi" w:cs="Times New Roman"/>
          <w:color w:val="000000" w:themeColor="text1"/>
          <w:sz w:val="20"/>
          <w:szCs w:val="20"/>
        </w:rPr>
        <w:lastRenderedPageBreak/>
        <w:t xml:space="preserve">The most probable number MPN technique using the </w:t>
      </w:r>
      <w:proofErr w:type="gramStart"/>
      <w:r w:rsidRPr="00D460F0">
        <w:rPr>
          <w:rFonts w:asciiTheme="majorHAnsi" w:hAnsiTheme="majorHAnsi" w:cs="Times New Roman"/>
          <w:color w:val="000000" w:themeColor="text1"/>
          <w:sz w:val="20"/>
          <w:szCs w:val="20"/>
        </w:rPr>
        <w:t>three tube</w:t>
      </w:r>
      <w:proofErr w:type="gramEnd"/>
      <w:r w:rsidRPr="00D460F0">
        <w:rPr>
          <w:rFonts w:asciiTheme="majorHAnsi" w:hAnsiTheme="majorHAnsi" w:cs="Times New Roman"/>
          <w:color w:val="000000" w:themeColor="text1"/>
          <w:sz w:val="20"/>
          <w:szCs w:val="20"/>
        </w:rPr>
        <w:t xml:space="preserve"> test with MacConkey broth was employed. Fermentation tubes were inoculated with 10ml, 1ml and 0.1ml aliquots of the </w:t>
      </w:r>
      <w:proofErr w:type="spellStart"/>
      <w:proofErr w:type="gramStart"/>
      <w:r w:rsidRPr="00D460F0">
        <w:rPr>
          <w:rFonts w:asciiTheme="majorHAnsi" w:hAnsiTheme="majorHAnsi" w:cs="Times New Roman"/>
          <w:color w:val="000000" w:themeColor="text1"/>
          <w:sz w:val="20"/>
          <w:szCs w:val="20"/>
        </w:rPr>
        <w:t>sample.The</w:t>
      </w:r>
      <w:proofErr w:type="spellEnd"/>
      <w:proofErr w:type="gramEnd"/>
      <w:r w:rsidRPr="00D460F0">
        <w:rPr>
          <w:rFonts w:asciiTheme="majorHAnsi" w:hAnsiTheme="majorHAnsi" w:cs="Times New Roman"/>
          <w:color w:val="000000" w:themeColor="text1"/>
          <w:sz w:val="20"/>
          <w:szCs w:val="20"/>
        </w:rPr>
        <w:t xml:space="preserve"> tubes were incubated at 44.5</w:t>
      </w:r>
      <w:r w:rsidRPr="00D460F0">
        <w:rPr>
          <w:rFonts w:asciiTheme="majorHAnsi" w:hAnsiTheme="majorHAnsi" w:cs="Times New Roman"/>
          <w:color w:val="000000" w:themeColor="text1"/>
          <w:sz w:val="20"/>
          <w:szCs w:val="20"/>
          <w:vertAlign w:val="superscript"/>
        </w:rPr>
        <w:t>o</w:t>
      </w:r>
      <w:r w:rsidRPr="00D460F0">
        <w:rPr>
          <w:rFonts w:asciiTheme="majorHAnsi" w:hAnsiTheme="majorHAnsi" w:cs="Times New Roman"/>
          <w:color w:val="000000" w:themeColor="text1"/>
          <w:sz w:val="20"/>
          <w:szCs w:val="20"/>
        </w:rPr>
        <w:t>C for 48 hours. Positive tubes producing acid and gas were used in estimating the most probable number of faecal coliforms per 100ml of sample.</w:t>
      </w:r>
    </w:p>
    <w:p w14:paraId="17075FA6" w14:textId="77777777" w:rsidR="00FB248B" w:rsidRPr="00EF3C54" w:rsidRDefault="00FB248B" w:rsidP="00FB248B">
      <w:pPr>
        <w:spacing w:after="0" w:line="360" w:lineRule="auto"/>
        <w:jc w:val="both"/>
        <w:rPr>
          <w:rFonts w:asciiTheme="majorHAnsi" w:hAnsiTheme="majorHAnsi" w:cs="Times New Roman"/>
          <w:b/>
          <w:color w:val="000000" w:themeColor="text1"/>
          <w:sz w:val="20"/>
          <w:szCs w:val="20"/>
        </w:rPr>
      </w:pPr>
      <w:r w:rsidRPr="00EF3C54">
        <w:rPr>
          <w:rFonts w:asciiTheme="majorHAnsi" w:hAnsiTheme="majorHAnsi" w:cs="Times New Roman"/>
          <w:b/>
          <w:color w:val="000000" w:themeColor="text1"/>
          <w:sz w:val="20"/>
          <w:szCs w:val="20"/>
        </w:rPr>
        <w:t xml:space="preserve">Confirmed test </w:t>
      </w:r>
    </w:p>
    <w:p w14:paraId="10ED3368" w14:textId="77777777" w:rsidR="00FB248B" w:rsidRPr="00AA3040" w:rsidRDefault="00FB248B" w:rsidP="00FB248B">
      <w:pPr>
        <w:spacing w:after="0" w:line="360" w:lineRule="auto"/>
        <w:jc w:val="both"/>
        <w:rPr>
          <w:rFonts w:asciiTheme="majorHAnsi" w:hAnsiTheme="majorHAnsi" w:cs="Times New Roman"/>
          <w:color w:val="000000" w:themeColor="text1"/>
          <w:sz w:val="20"/>
          <w:szCs w:val="20"/>
        </w:rPr>
      </w:pPr>
      <w:r w:rsidRPr="00AA3040">
        <w:rPr>
          <w:rFonts w:asciiTheme="majorHAnsi" w:hAnsiTheme="majorHAnsi" w:cs="Times New Roman"/>
          <w:color w:val="000000" w:themeColor="text1"/>
          <w:sz w:val="20"/>
          <w:szCs w:val="20"/>
        </w:rPr>
        <w:t>Confirmed test was carried out by transferring a loopful of broth from a positive tube into Brilliant green lactose bile (BGLB) broth, followed by incubation at 44.5</w:t>
      </w:r>
      <w:r w:rsidRPr="00AA3040">
        <w:rPr>
          <w:rFonts w:asciiTheme="majorHAnsi" w:hAnsiTheme="majorHAnsi" w:cs="Times New Roman"/>
          <w:color w:val="000000" w:themeColor="text1"/>
          <w:sz w:val="20"/>
          <w:szCs w:val="20"/>
          <w:vertAlign w:val="superscript"/>
        </w:rPr>
        <w:t>o</w:t>
      </w:r>
      <w:r w:rsidRPr="00AA3040">
        <w:rPr>
          <w:rFonts w:asciiTheme="majorHAnsi" w:hAnsiTheme="majorHAnsi" w:cs="Times New Roman"/>
          <w:color w:val="000000" w:themeColor="text1"/>
          <w:sz w:val="20"/>
          <w:szCs w:val="20"/>
        </w:rPr>
        <w:t xml:space="preserve">C for 48 hours. The tubes were observed for gas production. </w:t>
      </w:r>
    </w:p>
    <w:p w14:paraId="76D9D6EC" w14:textId="77777777" w:rsidR="00FB248B" w:rsidRPr="00EF3C54" w:rsidRDefault="00FB248B" w:rsidP="00FB248B">
      <w:pPr>
        <w:spacing w:after="0" w:line="360" w:lineRule="auto"/>
        <w:jc w:val="both"/>
        <w:rPr>
          <w:rFonts w:asciiTheme="majorHAnsi" w:hAnsiTheme="majorHAnsi" w:cs="Times New Roman"/>
          <w:b/>
          <w:color w:val="000000" w:themeColor="text1"/>
          <w:sz w:val="20"/>
          <w:szCs w:val="20"/>
        </w:rPr>
      </w:pPr>
      <w:r w:rsidRPr="00EF3C54">
        <w:rPr>
          <w:rFonts w:asciiTheme="majorHAnsi" w:hAnsiTheme="majorHAnsi" w:cs="Times New Roman"/>
          <w:b/>
          <w:color w:val="000000" w:themeColor="text1"/>
          <w:sz w:val="20"/>
          <w:szCs w:val="20"/>
        </w:rPr>
        <w:t xml:space="preserve">Completed test </w:t>
      </w:r>
    </w:p>
    <w:p w14:paraId="1E171A24" w14:textId="77777777" w:rsidR="00FB248B" w:rsidRPr="009D4930" w:rsidRDefault="00FB248B" w:rsidP="00FB248B">
      <w:pPr>
        <w:spacing w:after="0" w:line="360" w:lineRule="auto"/>
        <w:jc w:val="both"/>
        <w:rPr>
          <w:rFonts w:asciiTheme="majorHAnsi" w:hAnsiTheme="majorHAnsi" w:cs="Times New Roman"/>
          <w:color w:val="000000" w:themeColor="text1"/>
          <w:sz w:val="20"/>
          <w:szCs w:val="20"/>
        </w:rPr>
      </w:pPr>
      <w:r w:rsidRPr="009D4930">
        <w:rPr>
          <w:rFonts w:asciiTheme="majorHAnsi" w:hAnsiTheme="majorHAnsi" w:cs="Times New Roman"/>
          <w:color w:val="000000" w:themeColor="text1"/>
          <w:sz w:val="20"/>
          <w:szCs w:val="20"/>
        </w:rPr>
        <w:t xml:space="preserve">This was done by plating a loopful of broth from a positive BGLB tube onto an </w:t>
      </w:r>
      <w:proofErr w:type="spellStart"/>
      <w:r w:rsidRPr="009D4930">
        <w:rPr>
          <w:rFonts w:asciiTheme="majorHAnsi" w:hAnsiTheme="majorHAnsi" w:cs="Times New Roman"/>
          <w:color w:val="000000" w:themeColor="text1"/>
          <w:sz w:val="20"/>
          <w:szCs w:val="20"/>
        </w:rPr>
        <w:t>Eosine</w:t>
      </w:r>
      <w:proofErr w:type="spellEnd"/>
      <w:r w:rsidRPr="009D4930">
        <w:rPr>
          <w:rFonts w:asciiTheme="majorHAnsi" w:hAnsiTheme="majorHAnsi" w:cs="Times New Roman"/>
          <w:color w:val="000000" w:themeColor="text1"/>
          <w:sz w:val="20"/>
          <w:szCs w:val="20"/>
        </w:rPr>
        <w:t xml:space="preserve"> methylene blue (EMB) agar (</w:t>
      </w:r>
      <w:proofErr w:type="spellStart"/>
      <w:r w:rsidRPr="009D4930">
        <w:rPr>
          <w:rFonts w:asciiTheme="majorHAnsi" w:hAnsiTheme="majorHAnsi" w:cs="Times New Roman"/>
          <w:color w:val="000000" w:themeColor="text1"/>
          <w:sz w:val="20"/>
          <w:szCs w:val="20"/>
        </w:rPr>
        <w:t>oxoid</w:t>
      </w:r>
      <w:proofErr w:type="spellEnd"/>
      <w:r w:rsidRPr="009D4930">
        <w:rPr>
          <w:rFonts w:asciiTheme="majorHAnsi" w:hAnsiTheme="majorHAnsi" w:cs="Times New Roman"/>
          <w:color w:val="000000" w:themeColor="text1"/>
          <w:sz w:val="20"/>
          <w:szCs w:val="20"/>
        </w:rPr>
        <w:t>) plate. The plates were incubated at 44</w:t>
      </w:r>
      <w:r w:rsidRPr="009D4930">
        <w:rPr>
          <w:rFonts w:asciiTheme="majorHAnsi" w:hAnsiTheme="majorHAnsi" w:cs="Times New Roman"/>
          <w:color w:val="000000" w:themeColor="text1"/>
          <w:sz w:val="20"/>
          <w:szCs w:val="20"/>
          <w:vertAlign w:val="superscript"/>
        </w:rPr>
        <w:t>o</w:t>
      </w:r>
      <w:r w:rsidRPr="009D4930">
        <w:rPr>
          <w:rFonts w:asciiTheme="majorHAnsi" w:hAnsiTheme="majorHAnsi" w:cs="Times New Roman"/>
          <w:color w:val="000000" w:themeColor="text1"/>
          <w:sz w:val="20"/>
          <w:szCs w:val="20"/>
        </w:rPr>
        <w:t>C for 48 hours and observed for dark red colonies with metallic green sheen. Stock cultures of the colonies were prepared on nutrient agar slants and colonies were subjected to gram staining and biochemical tests (IMVIC).</w:t>
      </w:r>
    </w:p>
    <w:p w14:paraId="77529B09" w14:textId="77777777" w:rsidR="00FB248B" w:rsidRPr="00EF3C54" w:rsidRDefault="00FB248B" w:rsidP="00FB248B">
      <w:pPr>
        <w:tabs>
          <w:tab w:val="left" w:pos="4113"/>
        </w:tabs>
        <w:spacing w:after="0" w:line="360" w:lineRule="auto"/>
        <w:jc w:val="both"/>
        <w:rPr>
          <w:rStyle w:val="Heading3"/>
          <w:rFonts w:asciiTheme="majorHAnsi" w:hAnsiTheme="majorHAnsi"/>
          <w:color w:val="000000" w:themeColor="text1"/>
          <w:sz w:val="20"/>
          <w:szCs w:val="20"/>
        </w:rPr>
      </w:pPr>
      <w:r w:rsidRPr="00EF3C54">
        <w:rPr>
          <w:rStyle w:val="Heading3"/>
          <w:rFonts w:asciiTheme="majorHAnsi" w:hAnsiTheme="majorHAnsi"/>
          <w:i/>
          <w:color w:val="000000" w:themeColor="text1"/>
          <w:sz w:val="20"/>
          <w:szCs w:val="20"/>
        </w:rPr>
        <w:t>Salmonella</w:t>
      </w:r>
      <w:r w:rsidRPr="00EF3C54">
        <w:rPr>
          <w:rStyle w:val="Heading3"/>
          <w:rFonts w:asciiTheme="majorHAnsi" w:hAnsiTheme="majorHAnsi"/>
          <w:color w:val="000000" w:themeColor="text1"/>
          <w:sz w:val="20"/>
          <w:szCs w:val="20"/>
        </w:rPr>
        <w:t xml:space="preserve"> and </w:t>
      </w:r>
      <w:r w:rsidRPr="00EF3C54">
        <w:rPr>
          <w:rStyle w:val="Heading3"/>
          <w:rFonts w:asciiTheme="majorHAnsi" w:hAnsiTheme="majorHAnsi"/>
          <w:i/>
          <w:color w:val="000000" w:themeColor="text1"/>
          <w:sz w:val="20"/>
          <w:szCs w:val="20"/>
        </w:rPr>
        <w:t>Shigellae</w:t>
      </w:r>
      <w:r w:rsidRPr="00EF3C54">
        <w:rPr>
          <w:rStyle w:val="Heading3"/>
          <w:rFonts w:asciiTheme="majorHAnsi" w:hAnsiTheme="majorHAnsi"/>
          <w:color w:val="000000" w:themeColor="text1"/>
          <w:sz w:val="20"/>
          <w:szCs w:val="20"/>
        </w:rPr>
        <w:t xml:space="preserve"> Count </w:t>
      </w:r>
    </w:p>
    <w:p w14:paraId="37129ECF" w14:textId="41AFEA4F" w:rsidR="00FB248B" w:rsidRPr="00FC07F2" w:rsidRDefault="00FB248B" w:rsidP="00FB248B">
      <w:pPr>
        <w:tabs>
          <w:tab w:val="left" w:pos="4113"/>
        </w:tabs>
        <w:spacing w:after="0" w:line="360" w:lineRule="auto"/>
        <w:jc w:val="both"/>
        <w:rPr>
          <w:rStyle w:val="Bodytext2"/>
          <w:rFonts w:asciiTheme="majorHAnsi" w:hAnsiTheme="majorHAnsi"/>
          <w:color w:val="000000" w:themeColor="text1"/>
          <w:sz w:val="24"/>
          <w:szCs w:val="24"/>
        </w:rPr>
      </w:pPr>
      <w:r w:rsidRPr="00007243">
        <w:rPr>
          <w:rStyle w:val="Bodytext2"/>
          <w:rFonts w:asciiTheme="majorHAnsi" w:hAnsiTheme="majorHAnsi"/>
          <w:color w:val="000000" w:themeColor="text1"/>
          <w:sz w:val="20"/>
          <w:szCs w:val="20"/>
        </w:rPr>
        <w:t xml:space="preserve">The test was carried out as done by Cheesbrough (2006). Salmonella Shigella agar (SSA) was used to screen for the presence of </w:t>
      </w:r>
      <w:r w:rsidRPr="00007243">
        <w:rPr>
          <w:rStyle w:val="Bodytext2"/>
          <w:rFonts w:asciiTheme="majorHAnsi" w:hAnsiTheme="majorHAnsi"/>
          <w:i/>
          <w:color w:val="000000" w:themeColor="text1"/>
          <w:sz w:val="20"/>
          <w:szCs w:val="20"/>
        </w:rPr>
        <w:t>Salmonella</w:t>
      </w:r>
      <w:r w:rsidRPr="00007243">
        <w:rPr>
          <w:rStyle w:val="Bodytext2"/>
          <w:rFonts w:asciiTheme="majorHAnsi" w:hAnsiTheme="majorHAnsi"/>
          <w:color w:val="000000" w:themeColor="text1"/>
          <w:sz w:val="20"/>
          <w:szCs w:val="20"/>
        </w:rPr>
        <w:t xml:space="preserve"> and </w:t>
      </w:r>
      <w:r w:rsidRPr="00007243">
        <w:rPr>
          <w:rStyle w:val="Bodytext2"/>
          <w:rFonts w:asciiTheme="majorHAnsi" w:hAnsiTheme="majorHAnsi"/>
          <w:i/>
          <w:color w:val="000000" w:themeColor="text1"/>
          <w:sz w:val="20"/>
          <w:szCs w:val="20"/>
        </w:rPr>
        <w:t>Shigella</w:t>
      </w:r>
      <w:r w:rsidRPr="00007243">
        <w:rPr>
          <w:rStyle w:val="Bodytext2"/>
          <w:rFonts w:asciiTheme="majorHAnsi" w:hAnsiTheme="majorHAnsi"/>
          <w:color w:val="000000" w:themeColor="text1"/>
          <w:sz w:val="20"/>
          <w:szCs w:val="20"/>
        </w:rPr>
        <w:t xml:space="preserve"> species. The medium was prepared following the manufacturer’s instructions. </w:t>
      </w:r>
      <w:r w:rsidRPr="00007243">
        <w:rPr>
          <w:rFonts w:asciiTheme="majorHAnsi" w:eastAsia="Times New Roman" w:hAnsiTheme="majorHAnsi" w:cs="Times New Roman"/>
          <w:color w:val="000000" w:themeColor="text1"/>
          <w:sz w:val="20"/>
          <w:szCs w:val="20"/>
        </w:rPr>
        <w:t>The examination for the</w:t>
      </w:r>
      <w:r w:rsidRPr="00007243">
        <w:rPr>
          <w:rStyle w:val="Heading3"/>
          <w:rFonts w:asciiTheme="majorHAnsi" w:hAnsiTheme="majorHAnsi"/>
          <w:b w:val="0"/>
          <w:color w:val="000000" w:themeColor="text1"/>
          <w:sz w:val="20"/>
          <w:szCs w:val="20"/>
        </w:rPr>
        <w:t xml:space="preserve"> Salmonella and Shigella species</w:t>
      </w:r>
      <w:r w:rsidRPr="00007243">
        <w:rPr>
          <w:rFonts w:asciiTheme="majorHAnsi" w:hAnsiTheme="majorHAnsi" w:cs="Times New Roman"/>
          <w:b/>
          <w:color w:val="000000" w:themeColor="text1"/>
          <w:sz w:val="20"/>
          <w:szCs w:val="20"/>
          <w:shd w:val="clear" w:color="auto" w:fill="FFFFFF"/>
        </w:rPr>
        <w:t xml:space="preserve"> </w:t>
      </w:r>
      <w:r w:rsidRPr="00007243">
        <w:rPr>
          <w:rFonts w:asciiTheme="majorHAnsi" w:eastAsia="Times New Roman" w:hAnsiTheme="majorHAnsi" w:cs="Times New Roman"/>
          <w:color w:val="000000" w:themeColor="text1"/>
          <w:sz w:val="20"/>
          <w:szCs w:val="20"/>
        </w:rPr>
        <w:t xml:space="preserve">was done using membrane filtration method. The membrane filter that was used is </w:t>
      </w:r>
      <w:r w:rsidR="00435738" w:rsidRPr="00007243">
        <w:rPr>
          <w:rFonts w:asciiTheme="majorHAnsi" w:eastAsia="Times New Roman" w:hAnsiTheme="majorHAnsi" w:cs="Times New Roman"/>
          <w:color w:val="000000" w:themeColor="text1"/>
          <w:sz w:val="20"/>
          <w:szCs w:val="20"/>
        </w:rPr>
        <w:t>Advantech</w:t>
      </w:r>
      <w:r w:rsidRPr="00007243">
        <w:rPr>
          <w:rFonts w:asciiTheme="majorHAnsi" w:eastAsia="Times New Roman" w:hAnsiTheme="majorHAnsi" w:cs="Times New Roman"/>
          <w:color w:val="000000" w:themeColor="text1"/>
          <w:sz w:val="20"/>
          <w:szCs w:val="20"/>
        </w:rPr>
        <w:t xml:space="preserve"> filter with the pore size of 0.45µm. Hundred </w:t>
      </w:r>
      <w:r w:rsidR="000070B8" w:rsidRPr="00007243">
        <w:rPr>
          <w:rFonts w:asciiTheme="majorHAnsi" w:eastAsia="Times New Roman" w:hAnsiTheme="majorHAnsi" w:cs="Times New Roman"/>
          <w:color w:val="000000" w:themeColor="text1"/>
          <w:sz w:val="20"/>
          <w:szCs w:val="20"/>
        </w:rPr>
        <w:t>milliliters</w:t>
      </w:r>
      <w:r w:rsidRPr="00007243">
        <w:rPr>
          <w:rFonts w:asciiTheme="majorHAnsi" w:eastAsia="Times New Roman" w:hAnsiTheme="majorHAnsi" w:cs="Times New Roman"/>
          <w:color w:val="000000" w:themeColor="text1"/>
          <w:sz w:val="20"/>
          <w:szCs w:val="20"/>
        </w:rPr>
        <w:t xml:space="preserve"> (100ml) of the sample was filtered through a membrane filter after which the membrane filter was placed upside down on the surface of an already prepared Salmonella and Shigella agar plates and incubated for 48 hours at 37</w:t>
      </w:r>
      <w:r w:rsidRPr="00007243">
        <w:rPr>
          <w:rFonts w:asciiTheme="majorHAnsi" w:eastAsia="Times New Roman" w:hAnsiTheme="majorHAnsi" w:cs="Times New Roman"/>
          <w:color w:val="000000" w:themeColor="text1"/>
          <w:sz w:val="20"/>
          <w:szCs w:val="20"/>
          <w:vertAlign w:val="superscript"/>
        </w:rPr>
        <w:t>0</w:t>
      </w:r>
      <w:r w:rsidRPr="00007243">
        <w:rPr>
          <w:rFonts w:asciiTheme="majorHAnsi" w:eastAsia="Times New Roman" w:hAnsiTheme="majorHAnsi" w:cs="Times New Roman"/>
          <w:color w:val="000000" w:themeColor="text1"/>
          <w:sz w:val="20"/>
          <w:szCs w:val="20"/>
        </w:rPr>
        <w:t>C.</w:t>
      </w:r>
      <w:r w:rsidRPr="00007243">
        <w:rPr>
          <w:rStyle w:val="Bodytext2"/>
          <w:rFonts w:asciiTheme="majorHAnsi" w:hAnsiTheme="majorHAnsi"/>
          <w:color w:val="000000" w:themeColor="text1"/>
          <w:sz w:val="20"/>
          <w:szCs w:val="20"/>
        </w:rPr>
        <w:t xml:space="preserve"> Presence of colonies after incubation was a positive test and the colonies were sub-cultured and subjected to biochemical tests for iden</w:t>
      </w:r>
      <w:r w:rsidRPr="00FC07F2">
        <w:rPr>
          <w:rStyle w:val="Bodytext2"/>
          <w:rFonts w:asciiTheme="majorHAnsi" w:hAnsiTheme="majorHAnsi"/>
          <w:color w:val="000000" w:themeColor="text1"/>
          <w:sz w:val="24"/>
          <w:szCs w:val="24"/>
        </w:rPr>
        <w:t>tification.</w:t>
      </w:r>
    </w:p>
    <w:p w14:paraId="60632C76" w14:textId="77777777" w:rsidR="00FB248B" w:rsidRPr="00337BBE" w:rsidRDefault="00FB248B" w:rsidP="00FB248B">
      <w:pPr>
        <w:pStyle w:val="Bodytext21"/>
        <w:shd w:val="clear" w:color="auto" w:fill="auto"/>
        <w:spacing w:line="360" w:lineRule="auto"/>
        <w:rPr>
          <w:rStyle w:val="Bodytext4Italic"/>
          <w:rFonts w:asciiTheme="majorHAnsi" w:hAnsiTheme="majorHAnsi"/>
          <w:i w:val="0"/>
          <w:color w:val="000000" w:themeColor="text1"/>
          <w:sz w:val="20"/>
          <w:szCs w:val="20"/>
        </w:rPr>
      </w:pPr>
      <w:r w:rsidRPr="00337BBE">
        <w:rPr>
          <w:rStyle w:val="Bodytext4Italic"/>
          <w:rFonts w:asciiTheme="majorHAnsi" w:hAnsiTheme="majorHAnsi"/>
          <w:color w:val="000000" w:themeColor="text1"/>
          <w:sz w:val="20"/>
          <w:szCs w:val="20"/>
        </w:rPr>
        <w:t xml:space="preserve">Vibrio </w:t>
      </w:r>
      <w:r w:rsidRPr="00337BBE">
        <w:rPr>
          <w:rStyle w:val="Bodytext4Italic"/>
          <w:rFonts w:asciiTheme="majorHAnsi" w:hAnsiTheme="majorHAnsi"/>
          <w:i w:val="0"/>
          <w:color w:val="000000" w:themeColor="text1"/>
          <w:sz w:val="20"/>
          <w:szCs w:val="20"/>
        </w:rPr>
        <w:t>Count</w:t>
      </w:r>
    </w:p>
    <w:p w14:paraId="57AD8CB9" w14:textId="55BB123A" w:rsidR="00FB248B" w:rsidRPr="008D1331" w:rsidRDefault="00FB248B" w:rsidP="00FB248B">
      <w:pPr>
        <w:pStyle w:val="Bodytext21"/>
        <w:shd w:val="clear" w:color="auto" w:fill="auto"/>
        <w:spacing w:line="360" w:lineRule="auto"/>
        <w:rPr>
          <w:rStyle w:val="Bodytext2"/>
          <w:rFonts w:asciiTheme="majorHAnsi" w:hAnsiTheme="majorHAnsi"/>
          <w:color w:val="000000" w:themeColor="text1"/>
          <w:sz w:val="20"/>
          <w:szCs w:val="20"/>
        </w:rPr>
      </w:pPr>
      <w:r w:rsidRPr="008D1331">
        <w:rPr>
          <w:rStyle w:val="Bodytext2"/>
          <w:rFonts w:asciiTheme="majorHAnsi" w:hAnsiTheme="majorHAnsi"/>
          <w:color w:val="000000" w:themeColor="text1"/>
          <w:sz w:val="20"/>
          <w:szCs w:val="20"/>
        </w:rPr>
        <w:t xml:space="preserve">The test was carried out as described by Cheesbrough (2006). The medium that was used for the test is Thiosulphate Citrate Bile Salt Sucrose (TCBS) Agar. The medium was prepared according to the manufacturer's instructions and distributed into Petri dishes and allowed to gel. </w:t>
      </w:r>
      <w:r w:rsidRPr="008D1331">
        <w:rPr>
          <w:rFonts w:asciiTheme="majorHAnsi" w:eastAsia="Times New Roman" w:hAnsiTheme="majorHAnsi"/>
          <w:color w:val="000000" w:themeColor="text1"/>
          <w:sz w:val="20"/>
          <w:szCs w:val="20"/>
        </w:rPr>
        <w:t xml:space="preserve">Hundred </w:t>
      </w:r>
      <w:r w:rsidR="00C40A48" w:rsidRPr="008D1331">
        <w:rPr>
          <w:rFonts w:asciiTheme="majorHAnsi" w:eastAsia="Times New Roman" w:hAnsiTheme="majorHAnsi"/>
          <w:color w:val="000000" w:themeColor="text1"/>
          <w:sz w:val="20"/>
          <w:szCs w:val="20"/>
        </w:rPr>
        <w:t>milliliters</w:t>
      </w:r>
      <w:r w:rsidRPr="008D1331">
        <w:rPr>
          <w:rFonts w:asciiTheme="majorHAnsi" w:eastAsia="Times New Roman" w:hAnsiTheme="majorHAnsi"/>
          <w:color w:val="000000" w:themeColor="text1"/>
          <w:sz w:val="20"/>
          <w:szCs w:val="20"/>
        </w:rPr>
        <w:t xml:space="preserve"> (100ml) of the sample </w:t>
      </w:r>
      <w:proofErr w:type="gramStart"/>
      <w:r w:rsidRPr="008D1331">
        <w:rPr>
          <w:rFonts w:asciiTheme="majorHAnsi" w:eastAsia="Times New Roman" w:hAnsiTheme="majorHAnsi"/>
          <w:color w:val="000000" w:themeColor="text1"/>
          <w:sz w:val="20"/>
          <w:szCs w:val="20"/>
        </w:rPr>
        <w:t>was</w:t>
      </w:r>
      <w:proofErr w:type="gramEnd"/>
      <w:r w:rsidRPr="008D1331">
        <w:rPr>
          <w:rFonts w:asciiTheme="majorHAnsi" w:eastAsia="Times New Roman" w:hAnsiTheme="majorHAnsi"/>
          <w:color w:val="000000" w:themeColor="text1"/>
          <w:sz w:val="20"/>
          <w:szCs w:val="20"/>
        </w:rPr>
        <w:t xml:space="preserve"> made to pass through the membrane filter (Advantec) after which the membrane filter was placed on the surface of an already prepared </w:t>
      </w:r>
      <w:r w:rsidRPr="008D1331">
        <w:rPr>
          <w:rStyle w:val="Bodytext2"/>
          <w:rFonts w:asciiTheme="majorHAnsi" w:hAnsiTheme="majorHAnsi"/>
          <w:color w:val="000000" w:themeColor="text1"/>
          <w:sz w:val="20"/>
          <w:szCs w:val="20"/>
        </w:rPr>
        <w:t>Thiosulphate Citrate Bile Salt Sucrose (TCBS)</w:t>
      </w:r>
      <w:r w:rsidRPr="008D1331">
        <w:rPr>
          <w:rFonts w:asciiTheme="majorHAnsi" w:eastAsia="Times New Roman" w:hAnsiTheme="majorHAnsi"/>
          <w:color w:val="000000" w:themeColor="text1"/>
          <w:sz w:val="20"/>
          <w:szCs w:val="20"/>
        </w:rPr>
        <w:t xml:space="preserve"> agar plates and incubated for 48 hours at 37</w:t>
      </w:r>
      <w:r w:rsidRPr="008D1331">
        <w:rPr>
          <w:rFonts w:asciiTheme="majorHAnsi" w:eastAsia="Times New Roman" w:hAnsiTheme="majorHAnsi"/>
          <w:color w:val="000000" w:themeColor="text1"/>
          <w:sz w:val="20"/>
          <w:szCs w:val="20"/>
          <w:vertAlign w:val="superscript"/>
        </w:rPr>
        <w:t>0</w:t>
      </w:r>
      <w:r w:rsidRPr="008D1331">
        <w:rPr>
          <w:rFonts w:asciiTheme="majorHAnsi" w:eastAsia="Times New Roman" w:hAnsiTheme="majorHAnsi"/>
          <w:color w:val="000000" w:themeColor="text1"/>
          <w:sz w:val="20"/>
          <w:szCs w:val="20"/>
        </w:rPr>
        <w:t>C.</w:t>
      </w:r>
      <w:r w:rsidRPr="008D1331">
        <w:rPr>
          <w:rStyle w:val="Bodytext2"/>
          <w:rFonts w:asciiTheme="majorHAnsi" w:hAnsiTheme="majorHAnsi"/>
          <w:color w:val="000000" w:themeColor="text1"/>
          <w:sz w:val="20"/>
          <w:szCs w:val="20"/>
        </w:rPr>
        <w:t xml:space="preserve"> Presence of colonies after incubation was a positive test and these colonies were sub-cultured and subjected to biochemical tests for identification.</w:t>
      </w:r>
    </w:p>
    <w:p w14:paraId="37FC7797" w14:textId="77777777" w:rsidR="00FB248B" w:rsidRPr="00337BBE" w:rsidRDefault="00FB248B" w:rsidP="00FB248B">
      <w:pPr>
        <w:pStyle w:val="Bodytext21"/>
        <w:shd w:val="clear" w:color="auto" w:fill="auto"/>
        <w:spacing w:line="360" w:lineRule="auto"/>
        <w:rPr>
          <w:rStyle w:val="Heading3"/>
          <w:rFonts w:asciiTheme="majorHAnsi" w:hAnsiTheme="majorHAnsi"/>
          <w:color w:val="000000" w:themeColor="text1"/>
          <w:sz w:val="20"/>
          <w:szCs w:val="20"/>
        </w:rPr>
      </w:pPr>
      <w:r w:rsidRPr="00337BBE">
        <w:rPr>
          <w:rStyle w:val="Heading3"/>
          <w:rFonts w:asciiTheme="majorHAnsi" w:hAnsiTheme="majorHAnsi"/>
          <w:color w:val="000000" w:themeColor="text1"/>
          <w:sz w:val="20"/>
          <w:szCs w:val="20"/>
        </w:rPr>
        <w:t>Characterization and Identification of the Isolates</w:t>
      </w:r>
    </w:p>
    <w:p w14:paraId="6B84A249" w14:textId="574EA467" w:rsidR="00FB248B" w:rsidRPr="00415E10" w:rsidRDefault="00FB248B" w:rsidP="00FB248B">
      <w:pPr>
        <w:pStyle w:val="Bodytext21"/>
        <w:shd w:val="clear" w:color="auto" w:fill="auto"/>
        <w:spacing w:line="360" w:lineRule="auto"/>
        <w:rPr>
          <w:rStyle w:val="Bodytext2"/>
          <w:rFonts w:asciiTheme="majorHAnsi" w:hAnsiTheme="majorHAnsi"/>
          <w:bCs/>
          <w:color w:val="000000" w:themeColor="text1"/>
          <w:sz w:val="20"/>
          <w:szCs w:val="20"/>
          <w:vertAlign w:val="superscript"/>
        </w:rPr>
      </w:pPr>
      <w:r w:rsidRPr="00415E10">
        <w:rPr>
          <w:rStyle w:val="Heading3"/>
          <w:rFonts w:asciiTheme="majorHAnsi" w:hAnsiTheme="majorHAnsi"/>
          <w:b w:val="0"/>
          <w:color w:val="000000" w:themeColor="text1"/>
          <w:sz w:val="20"/>
          <w:szCs w:val="20"/>
        </w:rPr>
        <w:t>The isolates</w:t>
      </w:r>
      <w:r w:rsidRPr="00415E10">
        <w:rPr>
          <w:rStyle w:val="Heading3"/>
          <w:rFonts w:asciiTheme="majorHAnsi" w:hAnsiTheme="majorHAnsi"/>
          <w:color w:val="000000" w:themeColor="text1"/>
          <w:sz w:val="20"/>
          <w:szCs w:val="20"/>
        </w:rPr>
        <w:t xml:space="preserve"> </w:t>
      </w:r>
      <w:r w:rsidRPr="00415E10">
        <w:rPr>
          <w:rStyle w:val="Heading3"/>
          <w:rFonts w:asciiTheme="majorHAnsi" w:hAnsiTheme="majorHAnsi"/>
          <w:b w:val="0"/>
          <w:color w:val="000000" w:themeColor="text1"/>
          <w:sz w:val="20"/>
          <w:szCs w:val="20"/>
        </w:rPr>
        <w:t>were characterized using</w:t>
      </w:r>
      <w:r w:rsidRPr="00415E10">
        <w:rPr>
          <w:rStyle w:val="Bodytext2"/>
          <w:rFonts w:asciiTheme="majorHAnsi" w:hAnsiTheme="majorHAnsi"/>
          <w:color w:val="000000" w:themeColor="text1"/>
          <w:sz w:val="20"/>
          <w:szCs w:val="20"/>
        </w:rPr>
        <w:t xml:space="preserve"> the cultural, morphological and biochemical </w:t>
      </w:r>
      <w:r w:rsidR="00572A76" w:rsidRPr="00415E10">
        <w:rPr>
          <w:rStyle w:val="Bodytext2"/>
          <w:rFonts w:asciiTheme="majorHAnsi" w:hAnsiTheme="majorHAnsi"/>
          <w:color w:val="000000" w:themeColor="text1"/>
          <w:sz w:val="20"/>
          <w:szCs w:val="20"/>
        </w:rPr>
        <w:t>characteristics. The</w:t>
      </w:r>
      <w:r w:rsidRPr="00415E10">
        <w:rPr>
          <w:rStyle w:val="Bodytext2"/>
          <w:rFonts w:asciiTheme="majorHAnsi" w:hAnsiTheme="majorHAnsi"/>
          <w:color w:val="000000" w:themeColor="text1"/>
          <w:sz w:val="20"/>
          <w:szCs w:val="20"/>
        </w:rPr>
        <w:t xml:space="preserve"> tests that were carried out to identify the bacterial isolates were Gram staining, </w:t>
      </w:r>
      <w:r w:rsidRPr="00415E10">
        <w:rPr>
          <w:rStyle w:val="Bodytext4"/>
          <w:rFonts w:asciiTheme="majorHAnsi" w:hAnsiTheme="majorHAnsi"/>
          <w:b w:val="0"/>
          <w:color w:val="000000" w:themeColor="text1"/>
          <w:sz w:val="20"/>
          <w:szCs w:val="20"/>
        </w:rPr>
        <w:t>catalase test, coagulase test, oxidase test, motility test, spore</w:t>
      </w:r>
      <w:r w:rsidRPr="00415E10">
        <w:rPr>
          <w:rStyle w:val="Bodytext4"/>
          <w:rFonts w:asciiTheme="majorHAnsi" w:hAnsiTheme="majorHAnsi"/>
          <w:color w:val="000000" w:themeColor="text1"/>
          <w:sz w:val="20"/>
          <w:szCs w:val="20"/>
        </w:rPr>
        <w:t xml:space="preserve"> </w:t>
      </w:r>
      <w:r w:rsidRPr="00415E10">
        <w:rPr>
          <w:rStyle w:val="Bodytext4"/>
          <w:rFonts w:asciiTheme="majorHAnsi" w:hAnsiTheme="majorHAnsi"/>
          <w:b w:val="0"/>
          <w:color w:val="000000" w:themeColor="text1"/>
          <w:sz w:val="20"/>
          <w:szCs w:val="20"/>
        </w:rPr>
        <w:t>staining</w:t>
      </w:r>
      <w:r w:rsidRPr="00415E10">
        <w:rPr>
          <w:rStyle w:val="Bodytext4"/>
          <w:rFonts w:asciiTheme="majorHAnsi" w:hAnsiTheme="majorHAnsi"/>
          <w:color w:val="000000" w:themeColor="text1"/>
          <w:sz w:val="20"/>
          <w:szCs w:val="20"/>
        </w:rPr>
        <w:t xml:space="preserve">, </w:t>
      </w:r>
      <w:r w:rsidRPr="00415E10">
        <w:rPr>
          <w:rStyle w:val="Bodytext4"/>
          <w:rFonts w:asciiTheme="majorHAnsi" w:hAnsiTheme="majorHAnsi"/>
          <w:b w:val="0"/>
          <w:color w:val="000000" w:themeColor="text1"/>
          <w:sz w:val="20"/>
          <w:szCs w:val="20"/>
        </w:rPr>
        <w:t>indole</w:t>
      </w:r>
      <w:r w:rsidRPr="00415E10">
        <w:rPr>
          <w:rStyle w:val="Bodytext4"/>
          <w:rFonts w:asciiTheme="majorHAnsi" w:hAnsiTheme="majorHAnsi"/>
          <w:color w:val="000000" w:themeColor="text1"/>
          <w:sz w:val="20"/>
          <w:szCs w:val="20"/>
        </w:rPr>
        <w:t xml:space="preserve"> </w:t>
      </w:r>
      <w:r w:rsidRPr="00415E10">
        <w:rPr>
          <w:rStyle w:val="Bodytext4"/>
          <w:rFonts w:asciiTheme="majorHAnsi" w:hAnsiTheme="majorHAnsi"/>
          <w:b w:val="0"/>
          <w:color w:val="000000" w:themeColor="text1"/>
          <w:sz w:val="20"/>
          <w:szCs w:val="20"/>
        </w:rPr>
        <w:t xml:space="preserve">test, methyl red test, </w:t>
      </w:r>
      <w:proofErr w:type="spellStart"/>
      <w:r w:rsidRPr="00415E10">
        <w:rPr>
          <w:rStyle w:val="Bodytext4"/>
          <w:rFonts w:asciiTheme="majorHAnsi" w:hAnsiTheme="majorHAnsi"/>
          <w:b w:val="0"/>
          <w:color w:val="000000" w:themeColor="text1"/>
          <w:sz w:val="20"/>
          <w:szCs w:val="20"/>
        </w:rPr>
        <w:t>voges</w:t>
      </w:r>
      <w:proofErr w:type="spellEnd"/>
      <w:r w:rsidRPr="00415E10">
        <w:rPr>
          <w:rStyle w:val="Bodytext4"/>
          <w:rFonts w:asciiTheme="majorHAnsi" w:hAnsiTheme="majorHAnsi"/>
          <w:b w:val="0"/>
          <w:color w:val="000000" w:themeColor="text1"/>
          <w:sz w:val="20"/>
          <w:szCs w:val="20"/>
        </w:rPr>
        <w:t xml:space="preserve"> </w:t>
      </w:r>
      <w:proofErr w:type="spellStart"/>
      <w:r w:rsidRPr="00415E10">
        <w:rPr>
          <w:rStyle w:val="Bodytext4"/>
          <w:rFonts w:asciiTheme="majorHAnsi" w:hAnsiTheme="majorHAnsi"/>
          <w:b w:val="0"/>
          <w:color w:val="000000" w:themeColor="text1"/>
          <w:sz w:val="20"/>
          <w:szCs w:val="20"/>
        </w:rPr>
        <w:t>proskauer</w:t>
      </w:r>
      <w:proofErr w:type="spellEnd"/>
      <w:r w:rsidRPr="00415E10">
        <w:rPr>
          <w:rStyle w:val="Bodytext4"/>
          <w:rFonts w:asciiTheme="majorHAnsi" w:hAnsiTheme="majorHAnsi"/>
          <w:b w:val="0"/>
          <w:color w:val="000000" w:themeColor="text1"/>
          <w:sz w:val="20"/>
          <w:szCs w:val="20"/>
        </w:rPr>
        <w:t xml:space="preserve"> </w:t>
      </w:r>
      <w:r w:rsidR="005A4DEF" w:rsidRPr="00415E10">
        <w:rPr>
          <w:rStyle w:val="Bodytext4"/>
          <w:rFonts w:asciiTheme="majorHAnsi" w:hAnsiTheme="majorHAnsi"/>
          <w:b w:val="0"/>
          <w:color w:val="000000" w:themeColor="text1"/>
          <w:sz w:val="20"/>
          <w:szCs w:val="20"/>
        </w:rPr>
        <w:t>test, citrate</w:t>
      </w:r>
      <w:r w:rsidRPr="00415E10">
        <w:rPr>
          <w:rStyle w:val="Bodytext4"/>
          <w:rFonts w:asciiTheme="majorHAnsi" w:hAnsiTheme="majorHAnsi"/>
          <w:b w:val="0"/>
          <w:color w:val="000000" w:themeColor="text1"/>
          <w:sz w:val="20"/>
          <w:szCs w:val="20"/>
        </w:rPr>
        <w:t xml:space="preserve"> utilization test and sugar fermentation test as described by Cheesbrough</w:t>
      </w:r>
      <w:r w:rsidRPr="00415E10">
        <w:rPr>
          <w:rStyle w:val="Bodytext4"/>
          <w:rFonts w:asciiTheme="majorHAnsi" w:hAnsiTheme="majorHAnsi"/>
          <w:b w:val="0"/>
          <w:color w:val="000000" w:themeColor="text1"/>
          <w:sz w:val="20"/>
          <w:szCs w:val="20"/>
          <w:vertAlign w:val="superscript"/>
        </w:rPr>
        <w:t xml:space="preserve"> </w:t>
      </w:r>
      <w:r w:rsidRPr="00415E10">
        <w:rPr>
          <w:rStyle w:val="Bodytext4"/>
          <w:rFonts w:asciiTheme="majorHAnsi" w:hAnsiTheme="majorHAnsi"/>
          <w:b w:val="0"/>
          <w:color w:val="000000" w:themeColor="text1"/>
          <w:sz w:val="20"/>
          <w:szCs w:val="20"/>
        </w:rPr>
        <w:t>(2006).</w:t>
      </w:r>
    </w:p>
    <w:p w14:paraId="5A52C0D4" w14:textId="77777777" w:rsidR="00FB248B" w:rsidRPr="00337BBE" w:rsidRDefault="00FB248B" w:rsidP="00FB248B">
      <w:pPr>
        <w:spacing w:after="0" w:line="360" w:lineRule="auto"/>
        <w:jc w:val="both"/>
        <w:rPr>
          <w:rStyle w:val="Bodytext4"/>
          <w:rFonts w:asciiTheme="majorHAnsi" w:hAnsiTheme="majorHAnsi"/>
          <w:b w:val="0"/>
          <w:color w:val="000000" w:themeColor="text1"/>
          <w:sz w:val="20"/>
          <w:szCs w:val="20"/>
        </w:rPr>
      </w:pPr>
      <w:r w:rsidRPr="00337BBE">
        <w:rPr>
          <w:rStyle w:val="Bodytext2"/>
          <w:rFonts w:asciiTheme="majorHAnsi" w:hAnsiTheme="majorHAnsi"/>
          <w:b/>
          <w:color w:val="000000" w:themeColor="text1"/>
          <w:sz w:val="20"/>
          <w:szCs w:val="20"/>
        </w:rPr>
        <w:t>Gram staining</w:t>
      </w:r>
    </w:p>
    <w:p w14:paraId="33BC7E07" w14:textId="77777777" w:rsidR="00FB248B" w:rsidRPr="00067ECA" w:rsidRDefault="00FB248B" w:rsidP="00FB248B">
      <w:pPr>
        <w:spacing w:after="0" w:line="360" w:lineRule="auto"/>
        <w:jc w:val="both"/>
        <w:rPr>
          <w:rStyle w:val="Bodytext2"/>
          <w:rFonts w:asciiTheme="majorHAnsi" w:hAnsiTheme="majorHAnsi"/>
          <w:color w:val="000000" w:themeColor="text1"/>
          <w:sz w:val="20"/>
          <w:szCs w:val="20"/>
        </w:rPr>
      </w:pPr>
      <w:r w:rsidRPr="00067ECA">
        <w:rPr>
          <w:rStyle w:val="Bodytext2"/>
          <w:rFonts w:asciiTheme="majorHAnsi" w:hAnsiTheme="majorHAnsi"/>
          <w:color w:val="000000" w:themeColor="text1"/>
          <w:sz w:val="20"/>
          <w:szCs w:val="20"/>
        </w:rPr>
        <w:lastRenderedPageBreak/>
        <w:t xml:space="preserve">A smear from a </w:t>
      </w:r>
      <w:proofErr w:type="gramStart"/>
      <w:r w:rsidRPr="00067ECA">
        <w:rPr>
          <w:rStyle w:val="Bodytext2"/>
          <w:rFonts w:asciiTheme="majorHAnsi" w:hAnsiTheme="majorHAnsi"/>
          <w:color w:val="000000" w:themeColor="text1"/>
          <w:sz w:val="20"/>
          <w:szCs w:val="20"/>
        </w:rPr>
        <w:t>24 hour</w:t>
      </w:r>
      <w:proofErr w:type="gramEnd"/>
      <w:r w:rsidRPr="00067ECA">
        <w:rPr>
          <w:rStyle w:val="Bodytext2"/>
          <w:rFonts w:asciiTheme="majorHAnsi" w:hAnsiTheme="majorHAnsi"/>
          <w:color w:val="000000" w:themeColor="text1"/>
          <w:sz w:val="20"/>
          <w:szCs w:val="20"/>
        </w:rPr>
        <w:t xml:space="preserve"> culture were prepared on a grease-free slide. The smear was air-dried and fixed by gently passing it over a </w:t>
      </w:r>
      <w:proofErr w:type="spellStart"/>
      <w:r w:rsidRPr="00067ECA">
        <w:rPr>
          <w:rStyle w:val="Bodytext2"/>
          <w:rFonts w:asciiTheme="majorHAnsi" w:hAnsiTheme="majorHAnsi"/>
          <w:color w:val="000000" w:themeColor="text1"/>
          <w:sz w:val="20"/>
          <w:szCs w:val="20"/>
        </w:rPr>
        <w:t>bunsen</w:t>
      </w:r>
      <w:proofErr w:type="spellEnd"/>
      <w:r w:rsidRPr="00067ECA">
        <w:rPr>
          <w:rStyle w:val="Bodytext2"/>
          <w:rFonts w:asciiTheme="majorHAnsi" w:hAnsiTheme="majorHAnsi"/>
          <w:color w:val="000000" w:themeColor="text1"/>
          <w:sz w:val="20"/>
          <w:szCs w:val="20"/>
        </w:rPr>
        <w:t xml:space="preserve"> flame. The smear was flooded with crystal violet and allowed to stand for 1 minute. The stain was rinsed with running water. It was flooded with </w:t>
      </w:r>
      <w:proofErr w:type="spellStart"/>
      <w:r w:rsidRPr="00067ECA">
        <w:rPr>
          <w:rStyle w:val="Bodytext2"/>
          <w:rFonts w:asciiTheme="majorHAnsi" w:hAnsiTheme="majorHAnsi"/>
          <w:color w:val="000000" w:themeColor="text1"/>
          <w:sz w:val="20"/>
          <w:szCs w:val="20"/>
        </w:rPr>
        <w:t>lugol's</w:t>
      </w:r>
      <w:proofErr w:type="spellEnd"/>
      <w:r w:rsidRPr="00067ECA">
        <w:rPr>
          <w:rStyle w:val="Bodytext2"/>
          <w:rFonts w:asciiTheme="majorHAnsi" w:hAnsiTheme="majorHAnsi"/>
          <w:color w:val="000000" w:themeColor="text1"/>
          <w:sz w:val="20"/>
          <w:szCs w:val="20"/>
        </w:rPr>
        <w:t xml:space="preserve"> iodine solution and allowed to stand for one minute and rinsed with running water. This was followed by decolourization with alcohol for ten seconds. The slide was washed with water. It was then counter - stained with safranin for thirty seconds, washed with water, air-dried and examined under the oil immersion lens (X100) of the microscope.</w:t>
      </w:r>
    </w:p>
    <w:p w14:paraId="613B936E" w14:textId="77777777" w:rsidR="00FB248B" w:rsidRPr="00026561" w:rsidRDefault="00FB248B" w:rsidP="00FB248B">
      <w:pPr>
        <w:spacing w:after="0" w:line="360" w:lineRule="auto"/>
        <w:jc w:val="both"/>
        <w:rPr>
          <w:rStyle w:val="Bodytext4"/>
          <w:rFonts w:asciiTheme="majorHAnsi" w:hAnsiTheme="majorHAnsi"/>
          <w:color w:val="000000" w:themeColor="text1"/>
          <w:sz w:val="20"/>
          <w:szCs w:val="20"/>
        </w:rPr>
      </w:pPr>
      <w:r w:rsidRPr="00026561">
        <w:rPr>
          <w:rStyle w:val="Bodytext4"/>
          <w:rFonts w:asciiTheme="majorHAnsi" w:hAnsiTheme="majorHAnsi"/>
          <w:color w:val="000000" w:themeColor="text1"/>
          <w:sz w:val="20"/>
          <w:szCs w:val="20"/>
        </w:rPr>
        <w:t>Catalase test</w:t>
      </w:r>
    </w:p>
    <w:p w14:paraId="4593C857" w14:textId="77777777" w:rsidR="00FB248B" w:rsidRPr="00646504" w:rsidRDefault="00FB248B" w:rsidP="00FB248B">
      <w:pPr>
        <w:spacing w:after="0" w:line="360" w:lineRule="auto"/>
        <w:jc w:val="both"/>
        <w:rPr>
          <w:rStyle w:val="Bodytext2"/>
          <w:rFonts w:asciiTheme="majorHAnsi" w:hAnsiTheme="majorHAnsi"/>
          <w:color w:val="000000" w:themeColor="text1"/>
          <w:sz w:val="20"/>
          <w:szCs w:val="20"/>
        </w:rPr>
      </w:pPr>
      <w:r w:rsidRPr="00646504">
        <w:rPr>
          <w:rStyle w:val="Bodytext2"/>
          <w:rFonts w:asciiTheme="majorHAnsi" w:hAnsiTheme="majorHAnsi"/>
          <w:color w:val="000000" w:themeColor="text1"/>
          <w:sz w:val="20"/>
          <w:szCs w:val="20"/>
        </w:rPr>
        <w:t xml:space="preserve">A drop of 3% hydrogen peroxide was made on a clean and grease free slide. A wire loopful of the test isolate was mixed with the hydrogen peroxide on the slide. The production of gas bubbles from the mixture which occurred almost immediately was an indication of a positive reaction. </w:t>
      </w:r>
    </w:p>
    <w:p w14:paraId="5179823A" w14:textId="77777777" w:rsidR="00FB248B" w:rsidRPr="00026561" w:rsidRDefault="00FB248B" w:rsidP="00FB248B">
      <w:pPr>
        <w:pStyle w:val="Bodytext21"/>
        <w:shd w:val="clear" w:color="auto" w:fill="auto"/>
        <w:spacing w:line="360" w:lineRule="auto"/>
        <w:rPr>
          <w:rStyle w:val="Bodytext4"/>
          <w:rFonts w:asciiTheme="majorHAnsi" w:hAnsiTheme="majorHAnsi"/>
          <w:color w:val="000000" w:themeColor="text1"/>
          <w:sz w:val="20"/>
          <w:szCs w:val="20"/>
        </w:rPr>
      </w:pPr>
      <w:r w:rsidRPr="00026561">
        <w:rPr>
          <w:rStyle w:val="Bodytext4"/>
          <w:rFonts w:asciiTheme="majorHAnsi" w:hAnsiTheme="majorHAnsi"/>
          <w:color w:val="000000" w:themeColor="text1"/>
          <w:sz w:val="20"/>
          <w:szCs w:val="20"/>
        </w:rPr>
        <w:t>Coagulase</w:t>
      </w:r>
      <w:r w:rsidRPr="00026561">
        <w:rPr>
          <w:rStyle w:val="Bodytext4"/>
          <w:rFonts w:asciiTheme="majorHAnsi" w:hAnsiTheme="majorHAnsi"/>
          <w:b w:val="0"/>
          <w:color w:val="000000" w:themeColor="text1"/>
          <w:sz w:val="20"/>
          <w:szCs w:val="20"/>
        </w:rPr>
        <w:t xml:space="preserve"> </w:t>
      </w:r>
      <w:r w:rsidRPr="00026561">
        <w:rPr>
          <w:rStyle w:val="Bodytext4"/>
          <w:rFonts w:asciiTheme="majorHAnsi" w:hAnsiTheme="majorHAnsi"/>
          <w:color w:val="000000" w:themeColor="text1"/>
          <w:sz w:val="20"/>
          <w:szCs w:val="20"/>
        </w:rPr>
        <w:t>test</w:t>
      </w:r>
    </w:p>
    <w:p w14:paraId="3D85D5FE" w14:textId="77777777" w:rsidR="00FB248B" w:rsidRPr="00E5219F" w:rsidRDefault="00FB248B" w:rsidP="00FB248B">
      <w:pPr>
        <w:pStyle w:val="Bodytext21"/>
        <w:shd w:val="clear" w:color="auto" w:fill="auto"/>
        <w:spacing w:line="360" w:lineRule="auto"/>
        <w:rPr>
          <w:rStyle w:val="Bodytext2"/>
          <w:rFonts w:asciiTheme="majorHAnsi" w:hAnsiTheme="majorHAnsi"/>
          <w:color w:val="000000" w:themeColor="text1"/>
          <w:sz w:val="20"/>
          <w:szCs w:val="20"/>
        </w:rPr>
      </w:pPr>
      <w:r w:rsidRPr="00E5219F">
        <w:rPr>
          <w:rStyle w:val="Bodytext2"/>
          <w:rFonts w:asciiTheme="majorHAnsi" w:hAnsiTheme="majorHAnsi"/>
          <w:color w:val="000000" w:themeColor="text1"/>
          <w:sz w:val="20"/>
          <w:szCs w:val="20"/>
        </w:rPr>
        <w:t>A drop of physiological saline was placed on each end of a slide. With the aid of a wire loop, a colony of the test isolate was picked using the wire loop and emulsified in each drop to make two thick suspensions. A drop of human plasma was added to one of the suspensions and mixed gently. The clumping of the mixture within 10 seconds was a positive reaction. No plasma was added to the second suspension and this served as the control so as to differentiate any granular appearance of the organism from true coagulase clumping.</w:t>
      </w:r>
    </w:p>
    <w:p w14:paraId="526F52D4" w14:textId="77777777" w:rsidR="00FB248B" w:rsidRPr="00026561" w:rsidRDefault="00FB248B" w:rsidP="00FB248B">
      <w:pPr>
        <w:pStyle w:val="Bodytext21"/>
        <w:shd w:val="clear" w:color="auto" w:fill="auto"/>
        <w:spacing w:line="360" w:lineRule="auto"/>
        <w:rPr>
          <w:rStyle w:val="Bodytext4"/>
          <w:rFonts w:asciiTheme="majorHAnsi" w:hAnsiTheme="majorHAnsi"/>
          <w:color w:val="000000" w:themeColor="text1"/>
          <w:sz w:val="20"/>
          <w:szCs w:val="20"/>
        </w:rPr>
      </w:pPr>
      <w:r w:rsidRPr="00026561">
        <w:rPr>
          <w:rStyle w:val="Bodytext4"/>
          <w:rFonts w:asciiTheme="majorHAnsi" w:hAnsiTheme="majorHAnsi"/>
          <w:color w:val="000000" w:themeColor="text1"/>
          <w:sz w:val="20"/>
          <w:szCs w:val="20"/>
        </w:rPr>
        <w:t>Oxidase test</w:t>
      </w:r>
    </w:p>
    <w:p w14:paraId="13C97BE4" w14:textId="77777777" w:rsidR="00FB248B" w:rsidRPr="003A04C7" w:rsidRDefault="00FB248B" w:rsidP="00FB248B">
      <w:pPr>
        <w:pStyle w:val="Bodytext21"/>
        <w:shd w:val="clear" w:color="auto" w:fill="auto"/>
        <w:spacing w:line="360" w:lineRule="auto"/>
        <w:rPr>
          <w:rStyle w:val="Bodytext2"/>
          <w:rFonts w:asciiTheme="majorHAnsi" w:hAnsiTheme="majorHAnsi"/>
          <w:color w:val="000000" w:themeColor="text1"/>
          <w:sz w:val="20"/>
          <w:szCs w:val="20"/>
        </w:rPr>
      </w:pPr>
      <w:r w:rsidRPr="003A04C7">
        <w:rPr>
          <w:rStyle w:val="Bodytext4"/>
          <w:rFonts w:asciiTheme="majorHAnsi" w:hAnsiTheme="majorHAnsi"/>
          <w:b w:val="0"/>
          <w:color w:val="000000" w:themeColor="text1"/>
          <w:sz w:val="20"/>
          <w:szCs w:val="20"/>
        </w:rPr>
        <w:t>The test was carried out using the method described by</w:t>
      </w:r>
      <w:r w:rsidRPr="003A04C7">
        <w:rPr>
          <w:rStyle w:val="Bodytext4"/>
          <w:rFonts w:asciiTheme="majorHAnsi" w:hAnsiTheme="majorHAnsi"/>
          <w:color w:val="000000" w:themeColor="text1"/>
          <w:sz w:val="20"/>
          <w:szCs w:val="20"/>
        </w:rPr>
        <w:t xml:space="preserve"> </w:t>
      </w:r>
      <w:r w:rsidRPr="003A04C7">
        <w:rPr>
          <w:rStyle w:val="Bodytext4"/>
          <w:rFonts w:asciiTheme="majorHAnsi" w:hAnsiTheme="majorHAnsi"/>
          <w:b w:val="0"/>
          <w:color w:val="000000" w:themeColor="text1"/>
          <w:sz w:val="20"/>
          <w:szCs w:val="20"/>
        </w:rPr>
        <w:t>Cheesbrough</w:t>
      </w:r>
      <w:r w:rsidRPr="003A04C7">
        <w:rPr>
          <w:rStyle w:val="Bodytext2"/>
          <w:rFonts w:asciiTheme="majorHAnsi" w:hAnsiTheme="majorHAnsi"/>
          <w:color w:val="000000" w:themeColor="text1"/>
          <w:sz w:val="20"/>
          <w:szCs w:val="20"/>
          <w:vertAlign w:val="superscript"/>
        </w:rPr>
        <w:t>4</w:t>
      </w:r>
      <w:r w:rsidRPr="003A04C7">
        <w:rPr>
          <w:rStyle w:val="Bodytext4"/>
          <w:rFonts w:asciiTheme="majorHAnsi" w:hAnsiTheme="majorHAnsi"/>
          <w:b w:val="0"/>
          <w:color w:val="000000" w:themeColor="text1"/>
          <w:sz w:val="20"/>
          <w:szCs w:val="20"/>
        </w:rPr>
        <w:t>.</w:t>
      </w:r>
      <w:r w:rsidRPr="003A04C7">
        <w:rPr>
          <w:rStyle w:val="Bodytext4"/>
          <w:rFonts w:asciiTheme="majorHAnsi" w:hAnsiTheme="majorHAnsi"/>
          <w:color w:val="000000" w:themeColor="text1"/>
          <w:sz w:val="20"/>
          <w:szCs w:val="20"/>
        </w:rPr>
        <w:t xml:space="preserve"> </w:t>
      </w:r>
      <w:r w:rsidRPr="003A04C7">
        <w:rPr>
          <w:rStyle w:val="Bodytext4"/>
          <w:rFonts w:asciiTheme="majorHAnsi" w:hAnsiTheme="majorHAnsi"/>
          <w:b w:val="0"/>
          <w:color w:val="000000" w:themeColor="text1"/>
          <w:sz w:val="20"/>
          <w:szCs w:val="20"/>
        </w:rPr>
        <w:t>A</w:t>
      </w:r>
      <w:r w:rsidRPr="003A04C7">
        <w:rPr>
          <w:rStyle w:val="Bodytext4"/>
          <w:rFonts w:asciiTheme="majorHAnsi" w:hAnsiTheme="majorHAnsi"/>
          <w:color w:val="000000" w:themeColor="text1"/>
          <w:sz w:val="20"/>
          <w:szCs w:val="20"/>
        </w:rPr>
        <w:t xml:space="preserve"> </w:t>
      </w:r>
      <w:r w:rsidRPr="003A04C7">
        <w:rPr>
          <w:rStyle w:val="Bodytext2"/>
          <w:rFonts w:asciiTheme="majorHAnsi" w:hAnsiTheme="majorHAnsi"/>
          <w:color w:val="000000" w:themeColor="text1"/>
          <w:sz w:val="20"/>
          <w:szCs w:val="20"/>
        </w:rPr>
        <w:t>filter paper was moistened with the substrate (1% tetramethyl-p- phenylenediamine dihydrochloride) and a colony of the isolate was picked using a wire loop and mixed with the reagent on the filter paper. Positive result was indicated by the development of dark purple color (indophenols) within 10 seconds while negative result was indicated by the absence of color.</w:t>
      </w:r>
    </w:p>
    <w:p w14:paraId="33A28A62" w14:textId="77777777" w:rsidR="00FB248B" w:rsidRPr="00026561" w:rsidRDefault="00FB248B" w:rsidP="00FB248B">
      <w:pPr>
        <w:spacing w:after="0" w:line="360" w:lineRule="auto"/>
        <w:jc w:val="both"/>
        <w:rPr>
          <w:rStyle w:val="Bodytext4"/>
          <w:rFonts w:asciiTheme="majorHAnsi" w:hAnsiTheme="majorHAnsi"/>
          <w:color w:val="000000" w:themeColor="text1"/>
          <w:sz w:val="20"/>
          <w:szCs w:val="20"/>
        </w:rPr>
      </w:pPr>
      <w:r w:rsidRPr="00026561">
        <w:rPr>
          <w:rStyle w:val="Bodytext4"/>
          <w:rFonts w:asciiTheme="majorHAnsi" w:hAnsiTheme="majorHAnsi"/>
          <w:color w:val="000000" w:themeColor="text1"/>
          <w:sz w:val="20"/>
          <w:szCs w:val="20"/>
        </w:rPr>
        <w:t>Motility test</w:t>
      </w:r>
    </w:p>
    <w:p w14:paraId="7DA3A00C" w14:textId="77777777" w:rsidR="00FB248B" w:rsidRPr="00990229" w:rsidRDefault="00FB248B" w:rsidP="00FB248B">
      <w:pPr>
        <w:spacing w:after="0" w:line="360" w:lineRule="auto"/>
        <w:jc w:val="both"/>
        <w:rPr>
          <w:rStyle w:val="Bodytext2"/>
          <w:rFonts w:asciiTheme="majorHAnsi" w:hAnsiTheme="majorHAnsi"/>
          <w:color w:val="000000" w:themeColor="text1"/>
          <w:sz w:val="20"/>
          <w:szCs w:val="20"/>
        </w:rPr>
      </w:pPr>
      <w:r w:rsidRPr="00990229">
        <w:rPr>
          <w:rStyle w:val="Bodytext2"/>
          <w:rFonts w:asciiTheme="majorHAnsi" w:hAnsiTheme="majorHAnsi"/>
          <w:color w:val="000000" w:themeColor="text1"/>
          <w:sz w:val="20"/>
          <w:szCs w:val="20"/>
        </w:rPr>
        <w:t>A semi-solid agar medium was prepared in a test tube and a colony of the test organism was inoculated by a single stab made down the center of the tube using a straight wire. This tube was incubated at 37°C and examined at intervals by holding it up to the light and the stab line looked at to determine motility. Non-motile isolates produced growths that were confined to the stab-line, having sharply defined margins and leaving the surrounding medium clearly transparent while motile bacteria diffused and produced hazy growths that spread throughout the medium making it to be slightly opaque.</w:t>
      </w:r>
    </w:p>
    <w:p w14:paraId="093FF362" w14:textId="77777777" w:rsidR="00FB248B" w:rsidRPr="00026561" w:rsidRDefault="00FB248B" w:rsidP="00FB248B">
      <w:pPr>
        <w:spacing w:after="0" w:line="360" w:lineRule="auto"/>
        <w:jc w:val="both"/>
        <w:rPr>
          <w:rStyle w:val="Bodytext4"/>
          <w:rFonts w:asciiTheme="majorHAnsi" w:hAnsiTheme="majorHAnsi"/>
          <w:color w:val="000000" w:themeColor="text1"/>
          <w:sz w:val="20"/>
          <w:szCs w:val="20"/>
        </w:rPr>
      </w:pPr>
      <w:r w:rsidRPr="00026561">
        <w:rPr>
          <w:rStyle w:val="Bodytext4"/>
          <w:rFonts w:asciiTheme="majorHAnsi" w:hAnsiTheme="majorHAnsi"/>
          <w:color w:val="000000" w:themeColor="text1"/>
          <w:sz w:val="20"/>
          <w:szCs w:val="20"/>
        </w:rPr>
        <w:t>Spore staining</w:t>
      </w:r>
    </w:p>
    <w:p w14:paraId="7568B65D" w14:textId="77777777" w:rsidR="00FB248B" w:rsidRPr="00785467" w:rsidRDefault="00FB248B" w:rsidP="00FB248B">
      <w:pPr>
        <w:spacing w:after="0" w:line="360" w:lineRule="auto"/>
        <w:jc w:val="both"/>
        <w:rPr>
          <w:rStyle w:val="Bodytext2"/>
          <w:rFonts w:asciiTheme="majorHAnsi" w:hAnsiTheme="majorHAnsi"/>
          <w:color w:val="000000" w:themeColor="text1"/>
          <w:sz w:val="20"/>
          <w:szCs w:val="20"/>
        </w:rPr>
      </w:pPr>
      <w:r w:rsidRPr="00785467">
        <w:rPr>
          <w:rStyle w:val="Bodytext2"/>
          <w:rFonts w:asciiTheme="majorHAnsi" w:hAnsiTheme="majorHAnsi"/>
          <w:color w:val="000000" w:themeColor="text1"/>
          <w:sz w:val="20"/>
          <w:szCs w:val="20"/>
        </w:rPr>
        <w:t>A smear from the test culture was prepared and flooded with 5% malachite green. A wire loop with cotton wool at the tip was dipped into ethanol and used in heating the slide to steaming for five minutes. The slide was washed and counter stained with 5% safranin for 30 seconds and allowed to dry and examined under the oil immersion lens (X100) of the microscope.</w:t>
      </w:r>
    </w:p>
    <w:p w14:paraId="4D28FDBA" w14:textId="77777777" w:rsidR="00FB248B" w:rsidRPr="00026561" w:rsidRDefault="00FB248B" w:rsidP="00FB248B">
      <w:pPr>
        <w:spacing w:after="0" w:line="360" w:lineRule="auto"/>
        <w:jc w:val="both"/>
        <w:rPr>
          <w:rStyle w:val="Bodytext4"/>
          <w:rFonts w:asciiTheme="majorHAnsi" w:hAnsiTheme="majorHAnsi"/>
          <w:color w:val="000000" w:themeColor="text1"/>
          <w:sz w:val="20"/>
          <w:szCs w:val="20"/>
        </w:rPr>
      </w:pPr>
      <w:r w:rsidRPr="00026561">
        <w:rPr>
          <w:rStyle w:val="Bodytext4"/>
          <w:rFonts w:asciiTheme="majorHAnsi" w:hAnsiTheme="majorHAnsi"/>
          <w:color w:val="000000" w:themeColor="text1"/>
          <w:sz w:val="20"/>
          <w:szCs w:val="20"/>
        </w:rPr>
        <w:t>Indole test</w:t>
      </w:r>
    </w:p>
    <w:p w14:paraId="389AB0CC" w14:textId="77777777" w:rsidR="00FB248B" w:rsidRPr="0019445F" w:rsidRDefault="00FB248B" w:rsidP="00FB248B">
      <w:pPr>
        <w:spacing w:after="0" w:line="360" w:lineRule="auto"/>
        <w:jc w:val="both"/>
        <w:rPr>
          <w:rStyle w:val="Bodytext2"/>
          <w:rFonts w:asciiTheme="majorHAnsi" w:hAnsiTheme="majorHAnsi"/>
          <w:color w:val="000000" w:themeColor="text1"/>
          <w:sz w:val="20"/>
          <w:szCs w:val="20"/>
        </w:rPr>
      </w:pPr>
      <w:r w:rsidRPr="0019445F">
        <w:rPr>
          <w:rStyle w:val="Bodytext2"/>
          <w:rFonts w:asciiTheme="majorHAnsi" w:hAnsiTheme="majorHAnsi"/>
          <w:color w:val="000000" w:themeColor="text1"/>
          <w:sz w:val="20"/>
          <w:szCs w:val="20"/>
        </w:rPr>
        <w:t xml:space="preserve">A loopful of </w:t>
      </w:r>
      <w:proofErr w:type="gramStart"/>
      <w:r w:rsidRPr="0019445F">
        <w:rPr>
          <w:rStyle w:val="Bodytext2"/>
          <w:rFonts w:asciiTheme="majorHAnsi" w:hAnsiTheme="majorHAnsi"/>
          <w:color w:val="000000" w:themeColor="text1"/>
          <w:sz w:val="20"/>
          <w:szCs w:val="20"/>
        </w:rPr>
        <w:t>twenty-four hour</w:t>
      </w:r>
      <w:proofErr w:type="gramEnd"/>
      <w:r w:rsidRPr="0019445F">
        <w:rPr>
          <w:rStyle w:val="Bodytext2"/>
          <w:rFonts w:asciiTheme="majorHAnsi" w:hAnsiTheme="majorHAnsi"/>
          <w:color w:val="000000" w:themeColor="text1"/>
          <w:sz w:val="20"/>
          <w:szCs w:val="20"/>
        </w:rPr>
        <w:t xml:space="preserve"> pure culture of the isolate was inoculated into a sterilized test tubes containing four </w:t>
      </w:r>
      <w:r w:rsidRPr="0019445F">
        <w:rPr>
          <w:rFonts w:asciiTheme="majorHAnsi" w:eastAsia="Times New Roman" w:hAnsiTheme="majorHAnsi" w:cs="Times New Roman"/>
          <w:color w:val="000000" w:themeColor="text1"/>
          <w:sz w:val="20"/>
          <w:szCs w:val="20"/>
        </w:rPr>
        <w:t>milliliter</w:t>
      </w:r>
      <w:r w:rsidRPr="0019445F">
        <w:rPr>
          <w:rStyle w:val="Bodytext2"/>
          <w:rFonts w:asciiTheme="majorHAnsi" w:hAnsiTheme="majorHAnsi"/>
          <w:color w:val="000000" w:themeColor="text1"/>
          <w:sz w:val="20"/>
          <w:szCs w:val="20"/>
        </w:rPr>
        <w:t xml:space="preserve"> (</w:t>
      </w:r>
      <w:r w:rsidRPr="0019445F">
        <w:rPr>
          <w:rFonts w:asciiTheme="majorHAnsi" w:hAnsiTheme="majorHAnsi" w:cs="Times New Roman"/>
          <w:color w:val="000000" w:themeColor="text1"/>
          <w:sz w:val="20"/>
          <w:szCs w:val="20"/>
        </w:rPr>
        <w:t>4 ml) of tryptophan broth</w:t>
      </w:r>
      <w:r w:rsidRPr="0019445F">
        <w:rPr>
          <w:rStyle w:val="Bodytext2"/>
          <w:rFonts w:asciiTheme="majorHAnsi" w:hAnsiTheme="majorHAnsi"/>
          <w:color w:val="000000" w:themeColor="text1"/>
          <w:sz w:val="20"/>
          <w:szCs w:val="20"/>
        </w:rPr>
        <w:t xml:space="preserve"> and incubated at 37°C for 24 hours. After the 24 hours, 0.5 ml of Kovac's reagent was added. The production of a red ring was an indication of a positive reaction.</w:t>
      </w:r>
    </w:p>
    <w:p w14:paraId="217D4EFD" w14:textId="77777777" w:rsidR="00FB248B" w:rsidRPr="00026561" w:rsidRDefault="00FB248B" w:rsidP="00FB248B">
      <w:pPr>
        <w:spacing w:after="0" w:line="360" w:lineRule="auto"/>
        <w:jc w:val="both"/>
        <w:rPr>
          <w:rStyle w:val="Picturecaption2Exact"/>
          <w:rFonts w:asciiTheme="majorHAnsi" w:hAnsiTheme="majorHAnsi"/>
          <w:color w:val="000000" w:themeColor="text1"/>
          <w:sz w:val="20"/>
          <w:szCs w:val="20"/>
        </w:rPr>
      </w:pPr>
      <w:r w:rsidRPr="00026561">
        <w:rPr>
          <w:rStyle w:val="Picturecaption2Exact"/>
          <w:rFonts w:asciiTheme="majorHAnsi" w:hAnsiTheme="majorHAnsi"/>
          <w:color w:val="000000" w:themeColor="text1"/>
          <w:sz w:val="20"/>
          <w:szCs w:val="20"/>
        </w:rPr>
        <w:lastRenderedPageBreak/>
        <w:t>Methyl red test</w:t>
      </w:r>
    </w:p>
    <w:p w14:paraId="5F4C0152" w14:textId="77777777" w:rsidR="00FB248B" w:rsidRPr="00E67CB8" w:rsidRDefault="00FB248B" w:rsidP="00FB248B">
      <w:pPr>
        <w:spacing w:after="0" w:line="360" w:lineRule="auto"/>
        <w:jc w:val="both"/>
        <w:rPr>
          <w:rStyle w:val="Bodytext2"/>
          <w:rFonts w:asciiTheme="majorHAnsi" w:hAnsiTheme="majorHAnsi"/>
          <w:color w:val="000000" w:themeColor="text1"/>
          <w:sz w:val="20"/>
          <w:szCs w:val="20"/>
        </w:rPr>
      </w:pPr>
      <w:r w:rsidRPr="00E67CB8">
        <w:rPr>
          <w:rStyle w:val="Bodytext2"/>
          <w:rFonts w:asciiTheme="majorHAnsi" w:hAnsiTheme="majorHAnsi"/>
          <w:color w:val="000000" w:themeColor="text1"/>
          <w:sz w:val="20"/>
          <w:szCs w:val="20"/>
        </w:rPr>
        <w:t xml:space="preserve">A loopful of the isolate was inoculated into a sterilized test tubes containing four milliliter of glucose phosphate peptone water and incubated at 37°C for 48 hours. After 48 hours, two drops of methyl red indicator </w:t>
      </w:r>
      <w:proofErr w:type="gramStart"/>
      <w:r w:rsidRPr="00E67CB8">
        <w:rPr>
          <w:rStyle w:val="Bodytext2"/>
          <w:rFonts w:asciiTheme="majorHAnsi" w:hAnsiTheme="majorHAnsi"/>
          <w:color w:val="000000" w:themeColor="text1"/>
          <w:sz w:val="20"/>
          <w:szCs w:val="20"/>
        </w:rPr>
        <w:t>was</w:t>
      </w:r>
      <w:proofErr w:type="gramEnd"/>
      <w:r w:rsidRPr="00E67CB8">
        <w:rPr>
          <w:rStyle w:val="Bodytext2"/>
          <w:rFonts w:asciiTheme="majorHAnsi" w:hAnsiTheme="majorHAnsi"/>
          <w:color w:val="000000" w:themeColor="text1"/>
          <w:sz w:val="20"/>
          <w:szCs w:val="20"/>
        </w:rPr>
        <w:t xml:space="preserve"> added and shaken with the mixture. A bright red colour was an indication of a positive result.</w:t>
      </w:r>
    </w:p>
    <w:p w14:paraId="01DB9696" w14:textId="77777777" w:rsidR="00FB248B" w:rsidRPr="00026561" w:rsidRDefault="00FB248B" w:rsidP="00FB248B">
      <w:pPr>
        <w:spacing w:after="0" w:line="360" w:lineRule="auto"/>
        <w:jc w:val="both"/>
        <w:rPr>
          <w:rStyle w:val="Bodytext4"/>
          <w:rFonts w:asciiTheme="majorHAnsi" w:hAnsiTheme="majorHAnsi"/>
          <w:color w:val="000000" w:themeColor="text1"/>
        </w:rPr>
      </w:pPr>
      <w:r w:rsidRPr="00026561">
        <w:rPr>
          <w:rStyle w:val="Bodytext4"/>
          <w:rFonts w:asciiTheme="majorHAnsi" w:hAnsiTheme="majorHAnsi"/>
          <w:color w:val="000000" w:themeColor="text1"/>
        </w:rPr>
        <w:t xml:space="preserve">Voges </w:t>
      </w:r>
      <w:proofErr w:type="spellStart"/>
      <w:r w:rsidRPr="00026561">
        <w:rPr>
          <w:rStyle w:val="Bodytext4"/>
          <w:rFonts w:asciiTheme="majorHAnsi" w:hAnsiTheme="majorHAnsi"/>
          <w:color w:val="000000" w:themeColor="text1"/>
        </w:rPr>
        <w:t>proskauer</w:t>
      </w:r>
      <w:proofErr w:type="spellEnd"/>
      <w:r w:rsidRPr="00026561">
        <w:rPr>
          <w:rStyle w:val="Bodytext4"/>
          <w:rFonts w:asciiTheme="majorHAnsi" w:hAnsiTheme="majorHAnsi"/>
          <w:color w:val="000000" w:themeColor="text1"/>
        </w:rPr>
        <w:t xml:space="preserve"> test</w:t>
      </w:r>
    </w:p>
    <w:p w14:paraId="602CAC44" w14:textId="67FC8C87" w:rsidR="00FB248B" w:rsidRPr="00460CEF" w:rsidRDefault="00FB248B" w:rsidP="00FB248B">
      <w:pPr>
        <w:spacing w:after="0" w:line="360" w:lineRule="auto"/>
        <w:jc w:val="both"/>
        <w:rPr>
          <w:rStyle w:val="Bodytext2"/>
          <w:rFonts w:asciiTheme="majorHAnsi" w:hAnsiTheme="majorHAnsi"/>
          <w:color w:val="000000" w:themeColor="text1"/>
          <w:sz w:val="20"/>
          <w:szCs w:val="20"/>
        </w:rPr>
      </w:pPr>
      <w:r w:rsidRPr="00460CEF">
        <w:rPr>
          <w:rStyle w:val="Bodytext2"/>
          <w:rFonts w:asciiTheme="majorHAnsi" w:hAnsiTheme="majorHAnsi"/>
          <w:color w:val="000000" w:themeColor="text1"/>
          <w:sz w:val="20"/>
          <w:szCs w:val="20"/>
        </w:rPr>
        <w:t xml:space="preserve">A </w:t>
      </w:r>
      <w:r w:rsidR="00F03BBB" w:rsidRPr="00460CEF">
        <w:rPr>
          <w:rStyle w:val="Bodytext2"/>
          <w:rFonts w:asciiTheme="majorHAnsi" w:hAnsiTheme="majorHAnsi"/>
          <w:color w:val="000000" w:themeColor="text1"/>
          <w:sz w:val="20"/>
          <w:szCs w:val="20"/>
        </w:rPr>
        <w:t>twenty-four-hour</w:t>
      </w:r>
      <w:r w:rsidRPr="00460CEF">
        <w:rPr>
          <w:rStyle w:val="Bodytext2"/>
          <w:rFonts w:asciiTheme="majorHAnsi" w:hAnsiTheme="majorHAnsi"/>
          <w:color w:val="000000" w:themeColor="text1"/>
          <w:sz w:val="20"/>
          <w:szCs w:val="20"/>
        </w:rPr>
        <w:t xml:space="preserve"> pure culture of the isolate was inoculated into a test tube containing glucose phosphate peptone water and incubated at 35°C for 48 hours. 0.6 ml of 50% alcoholic </w:t>
      </w:r>
      <w:r w:rsidR="007B6DAB" w:rsidRPr="00460CEF">
        <w:rPr>
          <w:rStyle w:val="Bodytext2"/>
          <w:rFonts w:asciiTheme="majorHAnsi" w:hAnsiTheme="majorHAnsi"/>
          <w:color w:val="000000" w:themeColor="text1"/>
          <w:sz w:val="20"/>
          <w:szCs w:val="20"/>
        </w:rPr>
        <w:t>naphthol</w:t>
      </w:r>
      <w:r w:rsidRPr="00460CEF">
        <w:rPr>
          <w:rStyle w:val="Bodytext2"/>
          <w:rFonts w:asciiTheme="majorHAnsi" w:hAnsiTheme="majorHAnsi"/>
          <w:color w:val="000000" w:themeColor="text1"/>
          <w:sz w:val="20"/>
          <w:szCs w:val="20"/>
        </w:rPr>
        <w:t xml:space="preserve"> and 0.2 ml of 40% potassium hydroxide was added into the inoculated medium after the 48 hours </w:t>
      </w:r>
      <w:r w:rsidR="00405743" w:rsidRPr="00460CEF">
        <w:rPr>
          <w:rStyle w:val="Bodytext2"/>
          <w:rFonts w:asciiTheme="majorHAnsi" w:hAnsiTheme="majorHAnsi"/>
          <w:color w:val="000000" w:themeColor="text1"/>
          <w:sz w:val="20"/>
          <w:szCs w:val="20"/>
        </w:rPr>
        <w:t>incubation.</w:t>
      </w:r>
      <w:r w:rsidRPr="00460CEF">
        <w:rPr>
          <w:rStyle w:val="Bodytext2"/>
          <w:rFonts w:asciiTheme="majorHAnsi" w:hAnsiTheme="majorHAnsi"/>
          <w:color w:val="000000" w:themeColor="text1"/>
          <w:sz w:val="20"/>
          <w:szCs w:val="20"/>
        </w:rPr>
        <w:t xml:space="preserve"> The mixture was shaken and left to stand. A red colour production in the test tube was an indication of a positive result while the development of a yellow colour was an indication of a negative result.</w:t>
      </w:r>
    </w:p>
    <w:p w14:paraId="2CD99A41" w14:textId="77777777" w:rsidR="00FB248B" w:rsidRPr="00CF55B3" w:rsidRDefault="00FB248B" w:rsidP="00FB248B">
      <w:pPr>
        <w:spacing w:after="0" w:line="360" w:lineRule="auto"/>
        <w:jc w:val="both"/>
        <w:rPr>
          <w:rStyle w:val="Bodytext4"/>
          <w:rFonts w:asciiTheme="majorHAnsi" w:hAnsiTheme="majorHAnsi"/>
          <w:color w:val="000000" w:themeColor="text1"/>
          <w:sz w:val="20"/>
          <w:szCs w:val="20"/>
        </w:rPr>
      </w:pPr>
      <w:r w:rsidRPr="00CF55B3">
        <w:rPr>
          <w:rStyle w:val="Bodytext4"/>
          <w:rFonts w:asciiTheme="majorHAnsi" w:hAnsiTheme="majorHAnsi"/>
          <w:color w:val="000000" w:themeColor="text1"/>
          <w:sz w:val="20"/>
          <w:szCs w:val="20"/>
        </w:rPr>
        <w:t xml:space="preserve">Citrate utilization test </w:t>
      </w:r>
    </w:p>
    <w:p w14:paraId="32FF6929" w14:textId="77777777" w:rsidR="00FB248B" w:rsidRPr="002128DB" w:rsidRDefault="00FB248B" w:rsidP="00FB248B">
      <w:pPr>
        <w:spacing w:after="0" w:line="360" w:lineRule="auto"/>
        <w:jc w:val="both"/>
        <w:rPr>
          <w:rStyle w:val="Bodytext2"/>
          <w:rFonts w:asciiTheme="majorHAnsi" w:hAnsiTheme="majorHAnsi"/>
          <w:color w:val="000000" w:themeColor="text1"/>
          <w:sz w:val="20"/>
          <w:szCs w:val="20"/>
        </w:rPr>
      </w:pPr>
      <w:r w:rsidRPr="002128DB">
        <w:rPr>
          <w:rStyle w:val="Bodytext2"/>
          <w:rFonts w:asciiTheme="majorHAnsi" w:hAnsiTheme="majorHAnsi"/>
          <w:color w:val="000000" w:themeColor="text1"/>
          <w:sz w:val="20"/>
          <w:szCs w:val="20"/>
        </w:rPr>
        <w:t>Simmon's citrate medium was inoculated with a loopful of peptone water culture of the pure isolate and incubated at 37°C for 4 days. A colour change from green to blue after the 4 days incubation was an indication of a positive result while the absence of any colour change was an indication of a negative result.</w:t>
      </w:r>
    </w:p>
    <w:p w14:paraId="0B72108E" w14:textId="77777777" w:rsidR="00FB248B" w:rsidRPr="00CF55B3" w:rsidRDefault="00FB248B" w:rsidP="00FB248B">
      <w:pPr>
        <w:spacing w:after="0" w:line="360" w:lineRule="auto"/>
        <w:jc w:val="both"/>
        <w:rPr>
          <w:rStyle w:val="Bodytext4"/>
          <w:rFonts w:asciiTheme="majorHAnsi" w:hAnsiTheme="majorHAnsi"/>
          <w:color w:val="000000" w:themeColor="text1"/>
          <w:sz w:val="20"/>
          <w:szCs w:val="20"/>
        </w:rPr>
      </w:pPr>
      <w:r w:rsidRPr="00CF55B3">
        <w:rPr>
          <w:rStyle w:val="Bodytext4"/>
          <w:rFonts w:asciiTheme="majorHAnsi" w:hAnsiTheme="majorHAnsi"/>
          <w:color w:val="000000" w:themeColor="text1"/>
          <w:sz w:val="20"/>
          <w:szCs w:val="20"/>
        </w:rPr>
        <w:t>Sugar fermentation test</w:t>
      </w:r>
    </w:p>
    <w:p w14:paraId="31F1D614" w14:textId="77777777" w:rsidR="00CF55B3" w:rsidRDefault="00FB248B" w:rsidP="005E20CD">
      <w:pPr>
        <w:jc w:val="both"/>
        <w:rPr>
          <w:rStyle w:val="Bodytext2"/>
          <w:rFonts w:asciiTheme="majorHAnsi" w:hAnsiTheme="majorHAnsi"/>
          <w:color w:val="000000" w:themeColor="text1"/>
          <w:sz w:val="20"/>
          <w:szCs w:val="20"/>
        </w:rPr>
      </w:pPr>
      <w:r w:rsidRPr="00EB5CFB">
        <w:rPr>
          <w:rStyle w:val="Bodytext2"/>
          <w:rFonts w:asciiTheme="majorHAnsi" w:hAnsiTheme="majorHAnsi"/>
          <w:color w:val="000000" w:themeColor="text1"/>
          <w:sz w:val="20"/>
          <w:szCs w:val="20"/>
        </w:rPr>
        <w:t>The pure isolates were inoculated into peptone water each containing 1% of the following sugars, glucose, lactose, fructose, galactose and mannitol and an indicator, bromothymol blue. Durham tubes were inserted, followed by sterilization, inoculation and incubation at 37°C for 48 hours. Development of gas in the Durham tubes and a change in the colour of the indicator from blue to yellow was an indication of a positive reaction</w:t>
      </w:r>
    </w:p>
    <w:p w14:paraId="25AE837A" w14:textId="6E009424" w:rsidR="00FB248B" w:rsidRDefault="00A65692" w:rsidP="0052107B">
      <w:pPr>
        <w:jc w:val="both"/>
        <w:rPr>
          <w:rStyle w:val="Bodytext2"/>
          <w:rFonts w:asciiTheme="majorHAnsi" w:hAnsiTheme="majorHAnsi"/>
          <w:color w:val="000000" w:themeColor="text1"/>
          <w:sz w:val="20"/>
          <w:szCs w:val="20"/>
        </w:rPr>
      </w:pPr>
      <w:r w:rsidRPr="00CF55B3">
        <w:rPr>
          <w:rStyle w:val="Bodytext4"/>
          <w:rFonts w:asciiTheme="majorHAnsi" w:hAnsiTheme="majorHAnsi"/>
          <w:color w:val="000000" w:themeColor="text1"/>
          <w:sz w:val="20"/>
          <w:szCs w:val="20"/>
        </w:rPr>
        <w:t>Data Analysis</w:t>
      </w:r>
      <w:r w:rsidR="00FB248B" w:rsidRPr="00FC07F2">
        <w:rPr>
          <w:rStyle w:val="Bodytext4"/>
          <w:rFonts w:asciiTheme="majorHAnsi" w:hAnsiTheme="majorHAnsi"/>
          <w:color w:val="000000" w:themeColor="text1"/>
          <w:sz w:val="24"/>
          <w:szCs w:val="24"/>
        </w:rPr>
        <w:t xml:space="preserve"> </w:t>
      </w:r>
      <w:r w:rsidR="00FB248B" w:rsidRPr="00EB5CFB">
        <w:rPr>
          <w:rStyle w:val="Bodytext2"/>
          <w:rFonts w:asciiTheme="majorHAnsi" w:hAnsiTheme="majorHAnsi"/>
          <w:color w:val="000000" w:themeColor="text1"/>
          <w:sz w:val="20"/>
          <w:szCs w:val="20"/>
        </w:rPr>
        <w:t>The results from this research were analyzed using 2-way ANOVA (Analysis of variance) to</w:t>
      </w:r>
      <w:r w:rsidR="00FB248B" w:rsidRPr="00FC07F2">
        <w:rPr>
          <w:rStyle w:val="Bodytext2"/>
          <w:rFonts w:asciiTheme="majorHAnsi" w:hAnsiTheme="majorHAnsi"/>
          <w:color w:val="000000" w:themeColor="text1"/>
          <w:sz w:val="24"/>
          <w:szCs w:val="24"/>
        </w:rPr>
        <w:t xml:space="preserve"> </w:t>
      </w:r>
      <w:r w:rsidR="00FB248B" w:rsidRPr="00EB5CFB">
        <w:rPr>
          <w:rStyle w:val="Bodytext2"/>
          <w:rFonts w:asciiTheme="majorHAnsi" w:hAnsiTheme="majorHAnsi"/>
          <w:color w:val="000000" w:themeColor="text1"/>
          <w:sz w:val="20"/>
          <w:szCs w:val="20"/>
        </w:rPr>
        <w:t>determine the</w:t>
      </w:r>
      <w:r w:rsidR="00FB248B" w:rsidRPr="00FC07F2">
        <w:rPr>
          <w:rStyle w:val="Bodytext2"/>
          <w:rFonts w:asciiTheme="majorHAnsi" w:hAnsiTheme="majorHAnsi"/>
          <w:color w:val="000000" w:themeColor="text1"/>
          <w:sz w:val="24"/>
          <w:szCs w:val="24"/>
        </w:rPr>
        <w:t xml:space="preserve"> </w:t>
      </w:r>
      <w:r w:rsidR="00FB248B" w:rsidRPr="00751322">
        <w:rPr>
          <w:rStyle w:val="Bodytext2"/>
          <w:rFonts w:asciiTheme="majorHAnsi" w:hAnsiTheme="majorHAnsi"/>
          <w:color w:val="000000" w:themeColor="text1"/>
          <w:sz w:val="20"/>
          <w:szCs w:val="20"/>
        </w:rPr>
        <w:t>level of variation among the parameters during the wet and dry season. The analysis was done using Statistical Package for the Social Sciences (SPSS) version 23.0.</w:t>
      </w:r>
    </w:p>
    <w:p w14:paraId="32F69A5D" w14:textId="77777777" w:rsidR="00FB248B" w:rsidRPr="00CF55B3" w:rsidRDefault="00FB248B" w:rsidP="00FB248B">
      <w:pPr>
        <w:autoSpaceDE w:val="0"/>
        <w:autoSpaceDN w:val="0"/>
        <w:adjustRightInd w:val="0"/>
        <w:spacing w:after="0" w:line="360" w:lineRule="auto"/>
        <w:jc w:val="both"/>
        <w:rPr>
          <w:rFonts w:asciiTheme="majorHAnsi" w:hAnsiTheme="majorHAnsi" w:cs="Times New Roman"/>
          <w:b/>
          <w:color w:val="000000" w:themeColor="text1"/>
          <w:sz w:val="20"/>
          <w:szCs w:val="20"/>
        </w:rPr>
      </w:pPr>
      <w:r w:rsidRPr="00CF55B3">
        <w:rPr>
          <w:rFonts w:asciiTheme="majorHAnsi" w:hAnsiTheme="majorHAnsi" w:cs="Times New Roman"/>
          <w:b/>
          <w:color w:val="000000" w:themeColor="text1"/>
          <w:sz w:val="20"/>
          <w:szCs w:val="20"/>
        </w:rPr>
        <w:t xml:space="preserve">Results </w:t>
      </w:r>
    </w:p>
    <w:p w14:paraId="4EA9453E" w14:textId="75F91C54" w:rsidR="007352C6" w:rsidRPr="005B4D1D" w:rsidRDefault="00FB248B" w:rsidP="005B4D1D">
      <w:pPr>
        <w:jc w:val="both"/>
        <w:rPr>
          <w:rFonts w:asciiTheme="majorHAnsi" w:hAnsiTheme="majorHAnsi" w:cs="Times New Roman"/>
          <w:color w:val="000000" w:themeColor="text1"/>
          <w:sz w:val="20"/>
          <w:szCs w:val="20"/>
        </w:rPr>
      </w:pPr>
      <w:r w:rsidRPr="00751322">
        <w:rPr>
          <w:rFonts w:asciiTheme="majorHAnsi" w:hAnsiTheme="majorHAnsi" w:cs="Times New Roman"/>
          <w:color w:val="000000" w:themeColor="text1"/>
          <w:sz w:val="20"/>
          <w:szCs w:val="20"/>
        </w:rPr>
        <w:t>The average bacteriological count of the water samples in the dry season is presented in Table 1. The total bacterial count ranged from 30 x 10</w:t>
      </w:r>
      <w:r w:rsidRPr="00751322">
        <w:rPr>
          <w:rFonts w:asciiTheme="majorHAnsi" w:hAnsiTheme="majorHAnsi" w:cs="Times New Roman"/>
          <w:color w:val="000000" w:themeColor="text1"/>
          <w:sz w:val="20"/>
          <w:szCs w:val="20"/>
          <w:vertAlign w:val="superscript"/>
        </w:rPr>
        <w:t>2</w:t>
      </w:r>
      <w:r w:rsidRPr="00751322">
        <w:rPr>
          <w:rFonts w:asciiTheme="majorHAnsi" w:hAnsiTheme="majorHAnsi" w:cs="Times New Roman"/>
          <w:color w:val="000000" w:themeColor="text1"/>
          <w:sz w:val="20"/>
          <w:szCs w:val="20"/>
        </w:rPr>
        <w:t>cfu/ml to 57x10</w:t>
      </w:r>
      <w:r w:rsidRPr="00751322">
        <w:rPr>
          <w:rFonts w:asciiTheme="majorHAnsi" w:hAnsiTheme="majorHAnsi" w:cs="Times New Roman"/>
          <w:color w:val="000000" w:themeColor="text1"/>
          <w:sz w:val="20"/>
          <w:szCs w:val="20"/>
          <w:vertAlign w:val="superscript"/>
        </w:rPr>
        <w:t>2</w:t>
      </w:r>
      <w:r w:rsidRPr="00751322">
        <w:rPr>
          <w:rFonts w:asciiTheme="majorHAnsi" w:hAnsiTheme="majorHAnsi" w:cs="Times New Roman"/>
          <w:color w:val="000000" w:themeColor="text1"/>
          <w:sz w:val="20"/>
          <w:szCs w:val="20"/>
        </w:rPr>
        <w:t>cfu/ml while the total coliform count ranged from</w:t>
      </w:r>
      <w:r w:rsidR="005B4D1D">
        <w:rPr>
          <w:rFonts w:asciiTheme="majorHAnsi" w:hAnsiTheme="majorHAnsi" w:cs="Times New Roman"/>
          <w:color w:val="000000" w:themeColor="text1"/>
          <w:sz w:val="20"/>
          <w:szCs w:val="20"/>
        </w:rPr>
        <w:t xml:space="preserve"> </w:t>
      </w:r>
      <w:r w:rsidRPr="00751322">
        <w:rPr>
          <w:rFonts w:asciiTheme="majorHAnsi" w:hAnsiTheme="majorHAnsi" w:cs="Times New Roman"/>
          <w:color w:val="000000" w:themeColor="text1"/>
          <w:sz w:val="20"/>
          <w:szCs w:val="20"/>
        </w:rPr>
        <w:t xml:space="preserve">12MPN/100ml to 22MPN/100ml. The faecal coliform count was 0MPN/100ml and Salmonellae, Shigellae </w:t>
      </w:r>
      <w:proofErr w:type="gramStart"/>
      <w:r w:rsidRPr="00751322">
        <w:rPr>
          <w:rFonts w:asciiTheme="majorHAnsi" w:hAnsiTheme="majorHAnsi" w:cs="Times New Roman"/>
          <w:color w:val="000000" w:themeColor="text1"/>
          <w:sz w:val="20"/>
          <w:szCs w:val="20"/>
        </w:rPr>
        <w:t>and</w:t>
      </w:r>
      <w:r w:rsidR="00CF55B3">
        <w:rPr>
          <w:rFonts w:asciiTheme="majorHAnsi" w:hAnsiTheme="majorHAnsi" w:cs="Times New Roman"/>
          <w:color w:val="000000" w:themeColor="text1"/>
          <w:sz w:val="20"/>
          <w:szCs w:val="20"/>
        </w:rPr>
        <w:t xml:space="preserve"> </w:t>
      </w:r>
      <w:r w:rsidRPr="00751322">
        <w:rPr>
          <w:rFonts w:asciiTheme="majorHAnsi" w:hAnsiTheme="majorHAnsi" w:cs="Times New Roman"/>
          <w:color w:val="000000" w:themeColor="text1"/>
          <w:sz w:val="20"/>
          <w:szCs w:val="20"/>
        </w:rPr>
        <w:t xml:space="preserve"> </w:t>
      </w:r>
      <w:r w:rsidRPr="00751322">
        <w:rPr>
          <w:rFonts w:asciiTheme="majorHAnsi" w:hAnsiTheme="majorHAnsi" w:cs="Times New Roman"/>
          <w:i/>
          <w:color w:val="000000" w:themeColor="text1"/>
          <w:sz w:val="20"/>
          <w:szCs w:val="20"/>
        </w:rPr>
        <w:t>Vibrio</w:t>
      </w:r>
      <w:proofErr w:type="gramEnd"/>
      <w:r w:rsidRPr="00751322">
        <w:rPr>
          <w:rFonts w:asciiTheme="majorHAnsi" w:hAnsiTheme="majorHAnsi" w:cs="Times New Roman"/>
          <w:i/>
          <w:color w:val="000000" w:themeColor="text1"/>
          <w:sz w:val="20"/>
          <w:szCs w:val="20"/>
        </w:rPr>
        <w:t xml:space="preserve"> </w:t>
      </w:r>
      <w:r w:rsidRPr="00751322">
        <w:rPr>
          <w:rFonts w:asciiTheme="majorHAnsi" w:hAnsiTheme="majorHAnsi" w:cs="Times New Roman"/>
          <w:color w:val="000000" w:themeColor="text1"/>
          <w:sz w:val="20"/>
          <w:szCs w:val="20"/>
        </w:rPr>
        <w:t>species</w:t>
      </w:r>
      <w:r w:rsidRPr="00751322">
        <w:rPr>
          <w:rFonts w:asciiTheme="majorHAnsi" w:hAnsiTheme="majorHAnsi" w:cs="Times New Roman"/>
          <w:i/>
          <w:color w:val="000000" w:themeColor="text1"/>
          <w:sz w:val="20"/>
          <w:szCs w:val="20"/>
        </w:rPr>
        <w:t xml:space="preserve"> </w:t>
      </w:r>
      <w:r w:rsidRPr="00751322">
        <w:rPr>
          <w:rFonts w:asciiTheme="majorHAnsi" w:hAnsiTheme="majorHAnsi" w:cs="Times New Roman"/>
          <w:color w:val="000000" w:themeColor="text1"/>
          <w:sz w:val="20"/>
          <w:szCs w:val="20"/>
        </w:rPr>
        <w:t>were not detected in the dry season.</w:t>
      </w:r>
    </w:p>
    <w:p w14:paraId="4ED24A31" w14:textId="77777777" w:rsidR="00FB248B" w:rsidRDefault="00FB248B" w:rsidP="00FB248B">
      <w:pPr>
        <w:rPr>
          <w:rFonts w:asciiTheme="majorHAnsi" w:hAnsiTheme="majorHAnsi" w:cs="Times New Roman"/>
          <w:color w:val="000000" w:themeColor="text1"/>
          <w:sz w:val="20"/>
          <w:szCs w:val="20"/>
        </w:rPr>
      </w:pPr>
      <w:r w:rsidRPr="00FB248B">
        <w:rPr>
          <w:rFonts w:asciiTheme="majorHAnsi" w:hAnsiTheme="majorHAnsi"/>
          <w:b/>
          <w:sz w:val="20"/>
          <w:szCs w:val="20"/>
        </w:rPr>
        <w:t>Table-1:</w:t>
      </w:r>
      <w:r w:rsidRPr="00FB248B">
        <w:rPr>
          <w:rFonts w:asciiTheme="majorHAnsi" w:hAnsiTheme="majorHAnsi"/>
          <w:sz w:val="20"/>
          <w:szCs w:val="20"/>
        </w:rPr>
        <w:t xml:space="preserve"> </w:t>
      </w:r>
      <w:r w:rsidRPr="00FB248B">
        <w:rPr>
          <w:rFonts w:asciiTheme="majorHAnsi" w:hAnsiTheme="majorHAnsi" w:cs="Times New Roman"/>
          <w:color w:val="000000" w:themeColor="text1"/>
          <w:sz w:val="20"/>
          <w:szCs w:val="20"/>
        </w:rPr>
        <w:t>Average bacteriological count of the samples from Omambala River during the dry season</w:t>
      </w:r>
    </w:p>
    <w:tbl>
      <w:tblPr>
        <w:tblStyle w:val="TableGrid"/>
        <w:tblpPr w:leftFromText="180" w:rightFromText="180" w:horzAnchor="margin" w:tblpY="707"/>
        <w:tblW w:w="0" w:type="auto"/>
        <w:tblLook w:val="04A0" w:firstRow="1" w:lastRow="0" w:firstColumn="1" w:lastColumn="0" w:noHBand="0" w:noVBand="1"/>
      </w:tblPr>
      <w:tblGrid>
        <w:gridCol w:w="1079"/>
        <w:gridCol w:w="1470"/>
        <w:gridCol w:w="1594"/>
        <w:gridCol w:w="1594"/>
        <w:gridCol w:w="1424"/>
        <w:gridCol w:w="1136"/>
        <w:gridCol w:w="1053"/>
      </w:tblGrid>
      <w:tr w:rsidR="00FB248B" w14:paraId="6BF56767" w14:textId="77777777" w:rsidTr="00A046F1">
        <w:tc>
          <w:tcPr>
            <w:tcW w:w="1111" w:type="dxa"/>
          </w:tcPr>
          <w:p w14:paraId="74751E80"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b/>
                <w:color w:val="000000" w:themeColor="text1"/>
                <w:sz w:val="20"/>
                <w:szCs w:val="20"/>
              </w:rPr>
              <w:t>Samples</w:t>
            </w:r>
          </w:p>
        </w:tc>
        <w:tc>
          <w:tcPr>
            <w:tcW w:w="1491" w:type="dxa"/>
          </w:tcPr>
          <w:p w14:paraId="4C20197F"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b/>
                <w:color w:val="000000" w:themeColor="text1"/>
                <w:sz w:val="20"/>
                <w:szCs w:val="20"/>
              </w:rPr>
              <w:t>Total bacterial count (x10</w:t>
            </w:r>
            <w:r w:rsidRPr="00CF55B3">
              <w:rPr>
                <w:rFonts w:asciiTheme="majorHAnsi" w:hAnsiTheme="majorHAnsi" w:cs="Times New Roman"/>
                <w:b/>
                <w:color w:val="000000" w:themeColor="text1"/>
                <w:sz w:val="20"/>
                <w:szCs w:val="20"/>
                <w:vertAlign w:val="superscript"/>
              </w:rPr>
              <w:t>2</w:t>
            </w:r>
            <w:r w:rsidRPr="00CF55B3">
              <w:rPr>
                <w:rFonts w:asciiTheme="majorHAnsi" w:hAnsiTheme="majorHAnsi" w:cs="Times New Roman"/>
                <w:b/>
                <w:color w:val="000000" w:themeColor="text1"/>
                <w:sz w:val="20"/>
                <w:szCs w:val="20"/>
              </w:rPr>
              <w:t>cfu/ml)</w:t>
            </w:r>
          </w:p>
        </w:tc>
        <w:tc>
          <w:tcPr>
            <w:tcW w:w="1630" w:type="dxa"/>
          </w:tcPr>
          <w:p w14:paraId="067F06DD"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b/>
                <w:color w:val="000000" w:themeColor="text1"/>
                <w:sz w:val="20"/>
                <w:szCs w:val="20"/>
              </w:rPr>
              <w:t>Total coliform count (MPN/100ml)</w:t>
            </w:r>
          </w:p>
        </w:tc>
        <w:tc>
          <w:tcPr>
            <w:tcW w:w="1630" w:type="dxa"/>
          </w:tcPr>
          <w:p w14:paraId="52370B13"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b/>
                <w:color w:val="000000" w:themeColor="text1"/>
                <w:sz w:val="20"/>
                <w:szCs w:val="20"/>
              </w:rPr>
              <w:t>Faecal coliform count (MPN/100ml)</w:t>
            </w:r>
          </w:p>
        </w:tc>
        <w:tc>
          <w:tcPr>
            <w:tcW w:w="1465" w:type="dxa"/>
          </w:tcPr>
          <w:p w14:paraId="24B0B9FC" w14:textId="77777777" w:rsidR="00FB248B" w:rsidRPr="00CF55B3" w:rsidRDefault="00FB248B" w:rsidP="00A046F1">
            <w:pPr>
              <w:rPr>
                <w:rFonts w:asciiTheme="majorHAnsi" w:hAnsiTheme="majorHAnsi" w:cs="Times New Roman"/>
                <w:b/>
                <w:i/>
                <w:color w:val="000000" w:themeColor="text1"/>
                <w:sz w:val="20"/>
                <w:szCs w:val="20"/>
              </w:rPr>
            </w:pPr>
            <w:r w:rsidRPr="00CF55B3">
              <w:rPr>
                <w:rFonts w:asciiTheme="majorHAnsi" w:hAnsiTheme="majorHAnsi" w:cs="Times New Roman"/>
                <w:b/>
                <w:i/>
                <w:color w:val="000000" w:themeColor="text1"/>
                <w:sz w:val="20"/>
                <w:szCs w:val="20"/>
              </w:rPr>
              <w:t>Salmonellae</w:t>
            </w:r>
          </w:p>
          <w:p w14:paraId="2ADBC979"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b/>
                <w:color w:val="000000" w:themeColor="text1"/>
                <w:sz w:val="20"/>
                <w:szCs w:val="20"/>
              </w:rPr>
              <w:t xml:space="preserve">  count (cfu/ml)</w:t>
            </w:r>
          </w:p>
        </w:tc>
        <w:tc>
          <w:tcPr>
            <w:tcW w:w="1175" w:type="dxa"/>
          </w:tcPr>
          <w:p w14:paraId="4CCCE107"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b/>
                <w:i/>
                <w:color w:val="000000" w:themeColor="text1"/>
                <w:sz w:val="20"/>
                <w:szCs w:val="20"/>
              </w:rPr>
              <w:t>Shigellae</w:t>
            </w:r>
            <w:r w:rsidRPr="00CF55B3">
              <w:rPr>
                <w:rFonts w:asciiTheme="majorHAnsi" w:hAnsiTheme="majorHAnsi" w:cs="Times New Roman"/>
                <w:b/>
                <w:color w:val="000000" w:themeColor="text1"/>
                <w:sz w:val="20"/>
                <w:szCs w:val="20"/>
              </w:rPr>
              <w:t xml:space="preserve"> count (cfu/ml)</w:t>
            </w:r>
          </w:p>
        </w:tc>
        <w:tc>
          <w:tcPr>
            <w:tcW w:w="1074" w:type="dxa"/>
          </w:tcPr>
          <w:p w14:paraId="6AE19A9D"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b/>
                <w:i/>
                <w:color w:val="000000" w:themeColor="text1"/>
                <w:sz w:val="20"/>
                <w:szCs w:val="20"/>
              </w:rPr>
              <w:t xml:space="preserve">Vibrio </w:t>
            </w:r>
            <w:r w:rsidRPr="00CF55B3">
              <w:rPr>
                <w:rFonts w:asciiTheme="majorHAnsi" w:hAnsiTheme="majorHAnsi" w:cs="Times New Roman"/>
                <w:b/>
                <w:color w:val="000000" w:themeColor="text1"/>
                <w:sz w:val="20"/>
                <w:szCs w:val="20"/>
              </w:rPr>
              <w:t>count (cfu/ml)</w:t>
            </w:r>
          </w:p>
        </w:tc>
      </w:tr>
      <w:tr w:rsidR="00FB248B" w:rsidRPr="00D30852" w14:paraId="1AB344FC" w14:textId="77777777" w:rsidTr="00A046F1">
        <w:tc>
          <w:tcPr>
            <w:tcW w:w="1111" w:type="dxa"/>
          </w:tcPr>
          <w:p w14:paraId="408CC9B0"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S1</w:t>
            </w:r>
          </w:p>
        </w:tc>
        <w:tc>
          <w:tcPr>
            <w:tcW w:w="1491" w:type="dxa"/>
          </w:tcPr>
          <w:p w14:paraId="742234BC"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46</w:t>
            </w:r>
          </w:p>
        </w:tc>
        <w:tc>
          <w:tcPr>
            <w:tcW w:w="1630" w:type="dxa"/>
          </w:tcPr>
          <w:p w14:paraId="5F4DFB4B"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12</w:t>
            </w:r>
          </w:p>
        </w:tc>
        <w:tc>
          <w:tcPr>
            <w:tcW w:w="1630" w:type="dxa"/>
          </w:tcPr>
          <w:p w14:paraId="4DAE54C5"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465" w:type="dxa"/>
          </w:tcPr>
          <w:p w14:paraId="33F6F251"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175" w:type="dxa"/>
          </w:tcPr>
          <w:p w14:paraId="23BAE4B8"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074" w:type="dxa"/>
          </w:tcPr>
          <w:p w14:paraId="53E531C5"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r>
      <w:tr w:rsidR="00FB248B" w:rsidRPr="00D30852" w14:paraId="28D1FBD6" w14:textId="77777777" w:rsidTr="00A046F1">
        <w:tc>
          <w:tcPr>
            <w:tcW w:w="1111" w:type="dxa"/>
          </w:tcPr>
          <w:p w14:paraId="6A6A3908"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S2</w:t>
            </w:r>
          </w:p>
        </w:tc>
        <w:tc>
          <w:tcPr>
            <w:tcW w:w="1491" w:type="dxa"/>
          </w:tcPr>
          <w:p w14:paraId="081ADEAC"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44</w:t>
            </w:r>
          </w:p>
        </w:tc>
        <w:tc>
          <w:tcPr>
            <w:tcW w:w="1630" w:type="dxa"/>
          </w:tcPr>
          <w:p w14:paraId="09DD1C24"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15</w:t>
            </w:r>
          </w:p>
        </w:tc>
        <w:tc>
          <w:tcPr>
            <w:tcW w:w="1630" w:type="dxa"/>
          </w:tcPr>
          <w:p w14:paraId="028D58A4"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465" w:type="dxa"/>
          </w:tcPr>
          <w:p w14:paraId="038E2A9A"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175" w:type="dxa"/>
          </w:tcPr>
          <w:p w14:paraId="00051112"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074" w:type="dxa"/>
          </w:tcPr>
          <w:p w14:paraId="5D6C8FB5"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r>
      <w:tr w:rsidR="00FB248B" w:rsidRPr="00D30852" w14:paraId="173DCD5C" w14:textId="77777777" w:rsidTr="00A046F1">
        <w:tc>
          <w:tcPr>
            <w:tcW w:w="1111" w:type="dxa"/>
          </w:tcPr>
          <w:p w14:paraId="1AB6FC63"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S3</w:t>
            </w:r>
          </w:p>
        </w:tc>
        <w:tc>
          <w:tcPr>
            <w:tcW w:w="1491" w:type="dxa"/>
          </w:tcPr>
          <w:p w14:paraId="78FD2BEA"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31</w:t>
            </w:r>
          </w:p>
        </w:tc>
        <w:tc>
          <w:tcPr>
            <w:tcW w:w="1630" w:type="dxa"/>
          </w:tcPr>
          <w:p w14:paraId="238ABAED"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20</w:t>
            </w:r>
          </w:p>
        </w:tc>
        <w:tc>
          <w:tcPr>
            <w:tcW w:w="1630" w:type="dxa"/>
          </w:tcPr>
          <w:p w14:paraId="1C31E6F3"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465" w:type="dxa"/>
          </w:tcPr>
          <w:p w14:paraId="4175AB61"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175" w:type="dxa"/>
          </w:tcPr>
          <w:p w14:paraId="5A3C7D6E"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074" w:type="dxa"/>
          </w:tcPr>
          <w:p w14:paraId="5DA4D2F4"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r>
      <w:tr w:rsidR="00FB248B" w:rsidRPr="00D30852" w14:paraId="5860F29A" w14:textId="77777777" w:rsidTr="00A046F1">
        <w:tc>
          <w:tcPr>
            <w:tcW w:w="1111" w:type="dxa"/>
          </w:tcPr>
          <w:p w14:paraId="38FBF96C"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S4</w:t>
            </w:r>
          </w:p>
        </w:tc>
        <w:tc>
          <w:tcPr>
            <w:tcW w:w="1491" w:type="dxa"/>
          </w:tcPr>
          <w:p w14:paraId="359C6426"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40</w:t>
            </w:r>
          </w:p>
        </w:tc>
        <w:tc>
          <w:tcPr>
            <w:tcW w:w="1630" w:type="dxa"/>
          </w:tcPr>
          <w:p w14:paraId="4BBADD52"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21</w:t>
            </w:r>
          </w:p>
        </w:tc>
        <w:tc>
          <w:tcPr>
            <w:tcW w:w="1630" w:type="dxa"/>
          </w:tcPr>
          <w:p w14:paraId="5AC9729F"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465" w:type="dxa"/>
          </w:tcPr>
          <w:p w14:paraId="7D3F23D0"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175" w:type="dxa"/>
          </w:tcPr>
          <w:p w14:paraId="7A4DCB89"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074" w:type="dxa"/>
          </w:tcPr>
          <w:p w14:paraId="1586330B"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r>
      <w:tr w:rsidR="00FB248B" w:rsidRPr="00D30852" w14:paraId="79404398" w14:textId="77777777" w:rsidTr="00A046F1">
        <w:tc>
          <w:tcPr>
            <w:tcW w:w="1111" w:type="dxa"/>
          </w:tcPr>
          <w:p w14:paraId="1A47F456"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S5</w:t>
            </w:r>
          </w:p>
        </w:tc>
        <w:tc>
          <w:tcPr>
            <w:tcW w:w="1491" w:type="dxa"/>
          </w:tcPr>
          <w:p w14:paraId="55753A6B"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57</w:t>
            </w:r>
          </w:p>
        </w:tc>
        <w:tc>
          <w:tcPr>
            <w:tcW w:w="1630" w:type="dxa"/>
          </w:tcPr>
          <w:p w14:paraId="0D4EF709"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20</w:t>
            </w:r>
          </w:p>
        </w:tc>
        <w:tc>
          <w:tcPr>
            <w:tcW w:w="1630" w:type="dxa"/>
          </w:tcPr>
          <w:p w14:paraId="2967D7C8"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465" w:type="dxa"/>
          </w:tcPr>
          <w:p w14:paraId="0FCDE063"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175" w:type="dxa"/>
          </w:tcPr>
          <w:p w14:paraId="6825E970"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074" w:type="dxa"/>
          </w:tcPr>
          <w:p w14:paraId="117965BA"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r>
      <w:tr w:rsidR="00FB248B" w:rsidRPr="00D30852" w14:paraId="64710747" w14:textId="77777777" w:rsidTr="00A046F1">
        <w:tc>
          <w:tcPr>
            <w:tcW w:w="1111" w:type="dxa"/>
          </w:tcPr>
          <w:p w14:paraId="316E12CF"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S6</w:t>
            </w:r>
          </w:p>
        </w:tc>
        <w:tc>
          <w:tcPr>
            <w:tcW w:w="1491" w:type="dxa"/>
          </w:tcPr>
          <w:p w14:paraId="66D45AF3"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30</w:t>
            </w:r>
          </w:p>
        </w:tc>
        <w:tc>
          <w:tcPr>
            <w:tcW w:w="1630" w:type="dxa"/>
          </w:tcPr>
          <w:p w14:paraId="7BB20E9D"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22</w:t>
            </w:r>
          </w:p>
        </w:tc>
        <w:tc>
          <w:tcPr>
            <w:tcW w:w="1630" w:type="dxa"/>
          </w:tcPr>
          <w:p w14:paraId="78E7A447"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465" w:type="dxa"/>
          </w:tcPr>
          <w:p w14:paraId="699632C0"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175" w:type="dxa"/>
          </w:tcPr>
          <w:p w14:paraId="4225CC70"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c>
          <w:tcPr>
            <w:tcW w:w="1074" w:type="dxa"/>
          </w:tcPr>
          <w:p w14:paraId="3F20B29D"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0</w:t>
            </w:r>
          </w:p>
        </w:tc>
      </w:tr>
      <w:tr w:rsidR="00FB248B" w:rsidRPr="00D30852" w14:paraId="5410D535" w14:textId="77777777" w:rsidTr="00A046F1">
        <w:tc>
          <w:tcPr>
            <w:tcW w:w="1111" w:type="dxa"/>
          </w:tcPr>
          <w:p w14:paraId="5F310B41"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color w:val="000000" w:themeColor="text1"/>
                <w:sz w:val="20"/>
                <w:szCs w:val="20"/>
              </w:rPr>
              <w:t>WHO Standard (2006)</w:t>
            </w:r>
          </w:p>
        </w:tc>
        <w:tc>
          <w:tcPr>
            <w:tcW w:w="1491" w:type="dxa"/>
          </w:tcPr>
          <w:p w14:paraId="77899BFE"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color w:val="000000" w:themeColor="text1"/>
                <w:sz w:val="20"/>
                <w:szCs w:val="20"/>
              </w:rPr>
              <w:t>100cfu/ml</w:t>
            </w:r>
          </w:p>
        </w:tc>
        <w:tc>
          <w:tcPr>
            <w:tcW w:w="1630" w:type="dxa"/>
          </w:tcPr>
          <w:p w14:paraId="7532683D" w14:textId="77777777" w:rsidR="00FB248B" w:rsidRPr="00CF55B3" w:rsidRDefault="00FB248B" w:rsidP="00A046F1">
            <w:pPr>
              <w:rPr>
                <w:rFonts w:asciiTheme="majorHAnsi" w:hAnsiTheme="majorHAnsi"/>
                <w:sz w:val="20"/>
                <w:szCs w:val="20"/>
              </w:rPr>
            </w:pPr>
            <w:r w:rsidRPr="00CF55B3">
              <w:rPr>
                <w:rFonts w:asciiTheme="majorHAnsi" w:hAnsiTheme="majorHAnsi" w:cs="Times New Roman"/>
                <w:color w:val="000000" w:themeColor="text1"/>
                <w:sz w:val="20"/>
                <w:szCs w:val="20"/>
              </w:rPr>
              <w:t>10</w:t>
            </w:r>
          </w:p>
        </w:tc>
        <w:tc>
          <w:tcPr>
            <w:tcW w:w="1630" w:type="dxa"/>
          </w:tcPr>
          <w:p w14:paraId="29D5EDDD"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Nil</w:t>
            </w:r>
          </w:p>
        </w:tc>
        <w:tc>
          <w:tcPr>
            <w:tcW w:w="1465" w:type="dxa"/>
          </w:tcPr>
          <w:p w14:paraId="0F12FAF3"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Nil</w:t>
            </w:r>
          </w:p>
        </w:tc>
        <w:tc>
          <w:tcPr>
            <w:tcW w:w="1175" w:type="dxa"/>
          </w:tcPr>
          <w:p w14:paraId="6631F093"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Nil</w:t>
            </w:r>
          </w:p>
        </w:tc>
        <w:tc>
          <w:tcPr>
            <w:tcW w:w="1074" w:type="dxa"/>
          </w:tcPr>
          <w:p w14:paraId="24E72F5D" w14:textId="77777777" w:rsidR="00FB248B" w:rsidRPr="00CF55B3" w:rsidRDefault="00FB248B" w:rsidP="00A046F1">
            <w:pPr>
              <w:rPr>
                <w:rFonts w:asciiTheme="majorHAnsi" w:hAnsiTheme="majorHAnsi" w:cs="Times New Roman"/>
                <w:color w:val="000000" w:themeColor="text1"/>
                <w:sz w:val="20"/>
                <w:szCs w:val="20"/>
              </w:rPr>
            </w:pPr>
            <w:r w:rsidRPr="00CF55B3">
              <w:rPr>
                <w:rFonts w:asciiTheme="majorHAnsi" w:hAnsiTheme="majorHAnsi" w:cs="Times New Roman"/>
                <w:color w:val="000000" w:themeColor="text1"/>
                <w:sz w:val="20"/>
                <w:szCs w:val="20"/>
              </w:rPr>
              <w:t>Nil</w:t>
            </w:r>
          </w:p>
        </w:tc>
      </w:tr>
    </w:tbl>
    <w:p w14:paraId="24D0249A" w14:textId="77777777" w:rsidR="00FB248B" w:rsidRDefault="00FB248B" w:rsidP="00FB248B">
      <w:pPr>
        <w:rPr>
          <w:rFonts w:asciiTheme="majorHAnsi" w:hAnsiTheme="majorHAnsi" w:cs="Times New Roman"/>
          <w:color w:val="000000" w:themeColor="text1"/>
          <w:sz w:val="20"/>
          <w:szCs w:val="20"/>
        </w:rPr>
      </w:pPr>
    </w:p>
    <w:p w14:paraId="6018F352" w14:textId="77777777" w:rsidR="00FB248B" w:rsidRPr="00FB248B" w:rsidRDefault="00FB248B" w:rsidP="00FB248B">
      <w:pPr>
        <w:spacing w:after="0" w:line="360" w:lineRule="auto"/>
        <w:rPr>
          <w:rFonts w:asciiTheme="majorHAnsi" w:hAnsiTheme="majorHAnsi" w:cs="Times New Roman"/>
          <w:color w:val="000000" w:themeColor="text1"/>
          <w:sz w:val="20"/>
          <w:szCs w:val="20"/>
        </w:rPr>
      </w:pPr>
      <w:r w:rsidRPr="00FB248B">
        <w:rPr>
          <w:rFonts w:asciiTheme="majorHAnsi" w:hAnsiTheme="majorHAnsi" w:cs="Times New Roman"/>
          <w:color w:val="000000" w:themeColor="text1"/>
          <w:sz w:val="20"/>
          <w:szCs w:val="20"/>
        </w:rPr>
        <w:t>S1 and S2= samples collected in December</w:t>
      </w:r>
    </w:p>
    <w:p w14:paraId="383B86A7" w14:textId="77777777" w:rsidR="00FB248B" w:rsidRPr="00FB248B" w:rsidRDefault="00FB248B" w:rsidP="00FB248B">
      <w:pPr>
        <w:spacing w:after="0" w:line="360" w:lineRule="auto"/>
        <w:rPr>
          <w:rFonts w:asciiTheme="majorHAnsi" w:hAnsiTheme="majorHAnsi" w:cs="Times New Roman"/>
          <w:color w:val="000000" w:themeColor="text1"/>
          <w:sz w:val="20"/>
          <w:szCs w:val="20"/>
        </w:rPr>
      </w:pPr>
      <w:r w:rsidRPr="00FB248B">
        <w:rPr>
          <w:rFonts w:asciiTheme="majorHAnsi" w:hAnsiTheme="majorHAnsi" w:cs="Times New Roman"/>
          <w:color w:val="000000" w:themeColor="text1"/>
          <w:sz w:val="20"/>
          <w:szCs w:val="20"/>
        </w:rPr>
        <w:t>S3 and S4= samples collected in January</w:t>
      </w:r>
    </w:p>
    <w:p w14:paraId="5EA983CA" w14:textId="77777777" w:rsidR="00FB248B" w:rsidRDefault="00FB248B" w:rsidP="00FB248B">
      <w:pPr>
        <w:autoSpaceDE w:val="0"/>
        <w:autoSpaceDN w:val="0"/>
        <w:adjustRightInd w:val="0"/>
        <w:spacing w:after="0" w:line="240" w:lineRule="auto"/>
        <w:jc w:val="both"/>
        <w:rPr>
          <w:rFonts w:ascii="Times New Roman" w:hAnsi="Times New Roman" w:cs="Times New Roman"/>
          <w:color w:val="000000" w:themeColor="text1"/>
          <w:sz w:val="24"/>
          <w:szCs w:val="24"/>
        </w:rPr>
      </w:pPr>
      <w:r w:rsidRPr="00FB248B">
        <w:rPr>
          <w:rFonts w:asciiTheme="majorHAnsi" w:hAnsiTheme="majorHAnsi" w:cs="Times New Roman"/>
          <w:color w:val="000000" w:themeColor="text1"/>
          <w:sz w:val="20"/>
          <w:szCs w:val="20"/>
        </w:rPr>
        <w:t>S5 and S6= samples collected in February</w:t>
      </w:r>
    </w:p>
    <w:p w14:paraId="2831D565" w14:textId="77777777" w:rsidR="00FB248B" w:rsidRPr="00061240" w:rsidRDefault="00FB248B" w:rsidP="00FB248B">
      <w:pPr>
        <w:rPr>
          <w:rFonts w:asciiTheme="majorHAnsi" w:hAnsiTheme="majorHAnsi" w:cs="Times New Roman"/>
          <w:color w:val="000000" w:themeColor="text1"/>
          <w:sz w:val="6"/>
          <w:szCs w:val="6"/>
        </w:rPr>
      </w:pPr>
    </w:p>
    <w:p w14:paraId="068A8676" w14:textId="1F18D691" w:rsidR="001F5FDA" w:rsidRDefault="001F5FDA" w:rsidP="00061240">
      <w:pPr>
        <w:jc w:val="both"/>
        <w:rPr>
          <w:rFonts w:asciiTheme="majorHAnsi" w:hAnsiTheme="majorHAnsi" w:cs="Times New Roman"/>
          <w:color w:val="000000" w:themeColor="text1"/>
          <w:sz w:val="20"/>
          <w:szCs w:val="20"/>
        </w:rPr>
      </w:pPr>
      <w:r w:rsidRPr="00F5294C">
        <w:rPr>
          <w:rFonts w:asciiTheme="majorHAnsi" w:hAnsiTheme="majorHAnsi" w:cs="Times New Roman"/>
          <w:color w:val="000000" w:themeColor="text1"/>
          <w:sz w:val="20"/>
          <w:szCs w:val="20"/>
        </w:rPr>
        <w:t>The average bacteriological count in the wet season is presented in Table 2. The total bacterial count ranged from 102 x 10</w:t>
      </w:r>
      <w:r w:rsidRPr="00F5294C">
        <w:rPr>
          <w:rFonts w:asciiTheme="majorHAnsi" w:hAnsiTheme="majorHAnsi" w:cs="Times New Roman"/>
          <w:color w:val="000000" w:themeColor="text1"/>
          <w:sz w:val="20"/>
          <w:szCs w:val="20"/>
          <w:vertAlign w:val="superscript"/>
        </w:rPr>
        <w:t>2</w:t>
      </w:r>
      <w:r w:rsidRPr="00F5294C">
        <w:rPr>
          <w:rFonts w:asciiTheme="majorHAnsi" w:hAnsiTheme="majorHAnsi" w:cs="Times New Roman"/>
          <w:color w:val="000000" w:themeColor="text1"/>
          <w:sz w:val="20"/>
          <w:szCs w:val="20"/>
        </w:rPr>
        <w:t>cfu/ml to 159 x 10</w:t>
      </w:r>
      <w:r w:rsidRPr="00F5294C">
        <w:rPr>
          <w:rFonts w:asciiTheme="majorHAnsi" w:hAnsiTheme="majorHAnsi" w:cs="Times New Roman"/>
          <w:color w:val="000000" w:themeColor="text1"/>
          <w:sz w:val="20"/>
          <w:szCs w:val="20"/>
          <w:vertAlign w:val="superscript"/>
        </w:rPr>
        <w:t>2</w:t>
      </w:r>
      <w:r w:rsidRPr="00F5294C">
        <w:rPr>
          <w:rFonts w:asciiTheme="majorHAnsi" w:hAnsiTheme="majorHAnsi" w:cs="Times New Roman"/>
          <w:color w:val="000000" w:themeColor="text1"/>
          <w:sz w:val="20"/>
          <w:szCs w:val="20"/>
        </w:rPr>
        <w:t xml:space="preserve">cfu/ml, while the total coliform count and the faecal coliform counts range from 19MPN/100ml to 44MPN/100ml and 6MPN/100ml to 13MPN/100ml respectively. Shigellae species count ranged from 0cfu/ml to 2cfu/ml, while Salmonella species and </w:t>
      </w:r>
      <w:r w:rsidRPr="00F5294C">
        <w:rPr>
          <w:rFonts w:asciiTheme="majorHAnsi" w:hAnsiTheme="majorHAnsi" w:cs="Times New Roman"/>
          <w:i/>
          <w:color w:val="000000" w:themeColor="text1"/>
          <w:sz w:val="20"/>
          <w:szCs w:val="20"/>
        </w:rPr>
        <w:t xml:space="preserve">Vibrio </w:t>
      </w:r>
      <w:r w:rsidRPr="00F5294C">
        <w:rPr>
          <w:rFonts w:asciiTheme="majorHAnsi" w:hAnsiTheme="majorHAnsi" w:cs="Times New Roman"/>
          <w:color w:val="000000" w:themeColor="text1"/>
          <w:sz w:val="20"/>
          <w:szCs w:val="20"/>
        </w:rPr>
        <w:t>species</w:t>
      </w:r>
      <w:r w:rsidRPr="00F5294C">
        <w:rPr>
          <w:rFonts w:asciiTheme="majorHAnsi" w:hAnsiTheme="majorHAnsi" w:cs="Times New Roman"/>
          <w:i/>
          <w:color w:val="000000" w:themeColor="text1"/>
          <w:sz w:val="20"/>
          <w:szCs w:val="20"/>
        </w:rPr>
        <w:t xml:space="preserve"> </w:t>
      </w:r>
      <w:r w:rsidRPr="00F5294C">
        <w:rPr>
          <w:rFonts w:asciiTheme="majorHAnsi" w:hAnsiTheme="majorHAnsi" w:cs="Times New Roman"/>
          <w:color w:val="000000" w:themeColor="text1"/>
          <w:sz w:val="20"/>
          <w:szCs w:val="20"/>
        </w:rPr>
        <w:t>were not detected in the samples.</w:t>
      </w:r>
    </w:p>
    <w:p w14:paraId="0B551F55" w14:textId="34C3CEE0" w:rsidR="001F5FDA" w:rsidRDefault="001F5FDA" w:rsidP="00FB248B">
      <w:pPr>
        <w:rPr>
          <w:rFonts w:asciiTheme="majorHAnsi" w:hAnsiTheme="majorHAnsi" w:cs="Times New Roman"/>
          <w:color w:val="000000" w:themeColor="text1"/>
          <w:sz w:val="20"/>
          <w:szCs w:val="20"/>
        </w:rPr>
      </w:pPr>
      <w:r w:rsidRPr="001F5FDA">
        <w:rPr>
          <w:rFonts w:asciiTheme="majorHAnsi" w:hAnsiTheme="majorHAnsi"/>
          <w:b/>
          <w:sz w:val="20"/>
          <w:szCs w:val="20"/>
        </w:rPr>
        <w:t>Table-2:</w:t>
      </w:r>
      <w:r w:rsidRPr="001F5FDA">
        <w:rPr>
          <w:rFonts w:asciiTheme="majorHAnsi" w:hAnsiTheme="majorHAnsi"/>
          <w:sz w:val="20"/>
          <w:szCs w:val="20"/>
        </w:rPr>
        <w:t xml:space="preserve"> </w:t>
      </w:r>
      <w:r w:rsidRPr="001F5FDA">
        <w:rPr>
          <w:rFonts w:asciiTheme="majorHAnsi" w:hAnsiTheme="majorHAnsi" w:cs="Times New Roman"/>
          <w:color w:val="000000" w:themeColor="text1"/>
          <w:sz w:val="20"/>
          <w:szCs w:val="20"/>
        </w:rPr>
        <w:t>Average bacteriological count of the samples from Omambala River during the wet season</w:t>
      </w:r>
    </w:p>
    <w:tbl>
      <w:tblPr>
        <w:tblStyle w:val="TableGrid"/>
        <w:tblW w:w="0" w:type="auto"/>
        <w:tblLook w:val="04A0" w:firstRow="1" w:lastRow="0" w:firstColumn="1" w:lastColumn="0" w:noHBand="0" w:noVBand="1"/>
      </w:tblPr>
      <w:tblGrid>
        <w:gridCol w:w="1102"/>
        <w:gridCol w:w="1479"/>
        <w:gridCol w:w="1554"/>
        <w:gridCol w:w="1554"/>
        <w:gridCol w:w="1150"/>
        <w:gridCol w:w="1395"/>
        <w:gridCol w:w="1116"/>
      </w:tblGrid>
      <w:tr w:rsidR="00FB5E3A" w14:paraId="337FD356" w14:textId="77777777" w:rsidTr="00A046F1">
        <w:tc>
          <w:tcPr>
            <w:tcW w:w="1882" w:type="dxa"/>
          </w:tcPr>
          <w:p w14:paraId="5B9FB7C6" w14:textId="77777777" w:rsidR="00FB5E3A" w:rsidRPr="00FB5E3A" w:rsidRDefault="00FB5E3A" w:rsidP="00A046F1">
            <w:pPr>
              <w:rPr>
                <w:rFonts w:asciiTheme="majorHAnsi" w:hAnsiTheme="majorHAnsi" w:cs="Times New Roman"/>
                <w:color w:val="000000" w:themeColor="text1"/>
                <w:sz w:val="20"/>
                <w:szCs w:val="20"/>
              </w:rPr>
            </w:pPr>
            <w:r w:rsidRPr="00FB5E3A">
              <w:rPr>
                <w:rFonts w:asciiTheme="majorHAnsi" w:hAnsiTheme="majorHAnsi" w:cs="Times New Roman"/>
                <w:b/>
                <w:color w:val="000000" w:themeColor="text1"/>
                <w:sz w:val="20"/>
                <w:szCs w:val="20"/>
              </w:rPr>
              <w:t>Samples</w:t>
            </w:r>
          </w:p>
        </w:tc>
        <w:tc>
          <w:tcPr>
            <w:tcW w:w="1882" w:type="dxa"/>
          </w:tcPr>
          <w:p w14:paraId="195A141A" w14:textId="77777777" w:rsidR="00FB5E3A" w:rsidRPr="00FB5E3A" w:rsidRDefault="00FB5E3A" w:rsidP="00A046F1">
            <w:pPr>
              <w:rPr>
                <w:rFonts w:asciiTheme="majorHAnsi" w:hAnsiTheme="majorHAnsi" w:cs="Times New Roman"/>
                <w:color w:val="000000" w:themeColor="text1"/>
                <w:sz w:val="20"/>
                <w:szCs w:val="20"/>
              </w:rPr>
            </w:pPr>
            <w:r w:rsidRPr="00FB5E3A">
              <w:rPr>
                <w:rFonts w:asciiTheme="majorHAnsi" w:hAnsiTheme="majorHAnsi" w:cs="Times New Roman"/>
                <w:b/>
                <w:color w:val="000000" w:themeColor="text1"/>
                <w:sz w:val="20"/>
                <w:szCs w:val="20"/>
              </w:rPr>
              <w:t>Total bacterial count (x10</w:t>
            </w:r>
            <w:r w:rsidRPr="00FB5E3A">
              <w:rPr>
                <w:rFonts w:asciiTheme="majorHAnsi" w:hAnsiTheme="majorHAnsi" w:cs="Times New Roman"/>
                <w:b/>
                <w:color w:val="000000" w:themeColor="text1"/>
                <w:sz w:val="20"/>
                <w:szCs w:val="20"/>
                <w:vertAlign w:val="superscript"/>
              </w:rPr>
              <w:t>2</w:t>
            </w:r>
            <w:r w:rsidRPr="00FB5E3A">
              <w:rPr>
                <w:rFonts w:asciiTheme="majorHAnsi" w:hAnsiTheme="majorHAnsi" w:cs="Times New Roman"/>
                <w:b/>
                <w:color w:val="000000" w:themeColor="text1"/>
                <w:sz w:val="20"/>
                <w:szCs w:val="20"/>
              </w:rPr>
              <w:t>cfu/ml)</w:t>
            </w:r>
          </w:p>
        </w:tc>
        <w:tc>
          <w:tcPr>
            <w:tcW w:w="1882" w:type="dxa"/>
          </w:tcPr>
          <w:p w14:paraId="2FC1F5E0" w14:textId="77777777" w:rsidR="00FB5E3A" w:rsidRPr="00FB5E3A" w:rsidRDefault="00FB5E3A" w:rsidP="00A046F1">
            <w:pPr>
              <w:rPr>
                <w:rFonts w:asciiTheme="majorHAnsi" w:hAnsiTheme="majorHAnsi" w:cs="Times New Roman"/>
                <w:color w:val="000000" w:themeColor="text1"/>
                <w:sz w:val="20"/>
                <w:szCs w:val="20"/>
              </w:rPr>
            </w:pPr>
            <w:r w:rsidRPr="00FB5E3A">
              <w:rPr>
                <w:rFonts w:asciiTheme="majorHAnsi" w:hAnsiTheme="majorHAnsi" w:cs="Times New Roman"/>
                <w:b/>
                <w:color w:val="000000" w:themeColor="text1"/>
                <w:sz w:val="20"/>
                <w:szCs w:val="20"/>
              </w:rPr>
              <w:t>Total coliform count (MPN/100ml)</w:t>
            </w:r>
          </w:p>
        </w:tc>
        <w:tc>
          <w:tcPr>
            <w:tcW w:w="1882" w:type="dxa"/>
          </w:tcPr>
          <w:p w14:paraId="3F025057" w14:textId="77777777" w:rsidR="00FB5E3A" w:rsidRPr="00FB5E3A" w:rsidRDefault="00FB5E3A" w:rsidP="00A046F1">
            <w:pPr>
              <w:rPr>
                <w:rFonts w:asciiTheme="majorHAnsi" w:hAnsiTheme="majorHAnsi" w:cs="Times New Roman"/>
                <w:color w:val="000000" w:themeColor="text1"/>
                <w:sz w:val="20"/>
                <w:szCs w:val="20"/>
              </w:rPr>
            </w:pPr>
            <w:r w:rsidRPr="00FB5E3A">
              <w:rPr>
                <w:rFonts w:asciiTheme="majorHAnsi" w:hAnsiTheme="majorHAnsi" w:cs="Times New Roman"/>
                <w:b/>
                <w:color w:val="000000" w:themeColor="text1"/>
                <w:sz w:val="20"/>
                <w:szCs w:val="20"/>
              </w:rPr>
              <w:t>Faecal coliform count (MPN/100ml)</w:t>
            </w:r>
          </w:p>
        </w:tc>
        <w:tc>
          <w:tcPr>
            <w:tcW w:w="1882" w:type="dxa"/>
          </w:tcPr>
          <w:p w14:paraId="56D0FBC3" w14:textId="77777777" w:rsidR="00FB5E3A" w:rsidRPr="00FB5E3A" w:rsidRDefault="00FB5E3A" w:rsidP="00A046F1">
            <w:pPr>
              <w:rPr>
                <w:rFonts w:asciiTheme="majorHAnsi" w:hAnsiTheme="majorHAnsi" w:cs="Times New Roman"/>
                <w:color w:val="000000" w:themeColor="text1"/>
                <w:sz w:val="20"/>
                <w:szCs w:val="20"/>
              </w:rPr>
            </w:pPr>
            <w:r w:rsidRPr="00FB5E3A">
              <w:rPr>
                <w:rFonts w:asciiTheme="majorHAnsi" w:hAnsiTheme="majorHAnsi" w:cs="Times New Roman"/>
                <w:b/>
                <w:i/>
                <w:color w:val="000000" w:themeColor="text1"/>
                <w:sz w:val="20"/>
                <w:szCs w:val="20"/>
              </w:rPr>
              <w:t>Shigellae</w:t>
            </w:r>
            <w:r w:rsidRPr="00FB5E3A">
              <w:rPr>
                <w:rFonts w:asciiTheme="majorHAnsi" w:hAnsiTheme="majorHAnsi" w:cs="Times New Roman"/>
                <w:b/>
                <w:color w:val="000000" w:themeColor="text1"/>
                <w:sz w:val="20"/>
                <w:szCs w:val="20"/>
              </w:rPr>
              <w:t xml:space="preserve"> count (cfu/ml)</w:t>
            </w:r>
          </w:p>
        </w:tc>
        <w:tc>
          <w:tcPr>
            <w:tcW w:w="1883" w:type="dxa"/>
          </w:tcPr>
          <w:p w14:paraId="2A573FBB" w14:textId="77777777" w:rsidR="00FB5E3A" w:rsidRPr="00FB5E3A" w:rsidRDefault="00FB5E3A" w:rsidP="00A046F1">
            <w:pPr>
              <w:rPr>
                <w:rFonts w:asciiTheme="majorHAnsi" w:hAnsiTheme="majorHAnsi" w:cs="Times New Roman"/>
                <w:color w:val="000000" w:themeColor="text1"/>
                <w:sz w:val="20"/>
                <w:szCs w:val="20"/>
              </w:rPr>
            </w:pPr>
            <w:r w:rsidRPr="00FB5E3A">
              <w:rPr>
                <w:rFonts w:asciiTheme="majorHAnsi" w:hAnsiTheme="majorHAnsi" w:cs="Times New Roman"/>
                <w:b/>
                <w:i/>
                <w:color w:val="000000" w:themeColor="text1"/>
                <w:sz w:val="20"/>
                <w:szCs w:val="20"/>
              </w:rPr>
              <w:t>Salmonellae</w:t>
            </w:r>
            <w:r w:rsidRPr="00FB5E3A">
              <w:rPr>
                <w:rFonts w:asciiTheme="majorHAnsi" w:hAnsiTheme="majorHAnsi" w:cs="Times New Roman"/>
                <w:b/>
                <w:color w:val="000000" w:themeColor="text1"/>
                <w:sz w:val="20"/>
                <w:szCs w:val="20"/>
              </w:rPr>
              <w:t xml:space="preserve"> count (cfu/ml)</w:t>
            </w:r>
          </w:p>
        </w:tc>
        <w:tc>
          <w:tcPr>
            <w:tcW w:w="1883" w:type="dxa"/>
          </w:tcPr>
          <w:p w14:paraId="7034C53E" w14:textId="77777777" w:rsidR="00FB5E3A" w:rsidRPr="00FB5E3A" w:rsidRDefault="00FB5E3A" w:rsidP="00A046F1">
            <w:pPr>
              <w:rPr>
                <w:rFonts w:asciiTheme="majorHAnsi" w:hAnsiTheme="majorHAnsi" w:cs="Times New Roman"/>
                <w:color w:val="000000" w:themeColor="text1"/>
                <w:sz w:val="20"/>
                <w:szCs w:val="20"/>
              </w:rPr>
            </w:pPr>
            <w:r w:rsidRPr="00FB5E3A">
              <w:rPr>
                <w:rFonts w:asciiTheme="majorHAnsi" w:hAnsiTheme="majorHAnsi" w:cs="Times New Roman"/>
                <w:b/>
                <w:i/>
                <w:color w:val="000000" w:themeColor="text1"/>
                <w:sz w:val="20"/>
                <w:szCs w:val="20"/>
              </w:rPr>
              <w:t xml:space="preserve">Vibrio </w:t>
            </w:r>
            <w:r w:rsidRPr="00FB5E3A">
              <w:rPr>
                <w:rFonts w:asciiTheme="majorHAnsi" w:hAnsiTheme="majorHAnsi" w:cs="Times New Roman"/>
                <w:b/>
                <w:color w:val="000000" w:themeColor="text1"/>
                <w:sz w:val="20"/>
                <w:szCs w:val="20"/>
              </w:rPr>
              <w:t>count (cfu/ml)</w:t>
            </w:r>
          </w:p>
        </w:tc>
      </w:tr>
      <w:tr w:rsidR="00FB5E3A" w:rsidRPr="00D30852" w14:paraId="458EDF56" w14:textId="77777777" w:rsidTr="00A046F1">
        <w:tc>
          <w:tcPr>
            <w:tcW w:w="1882" w:type="dxa"/>
          </w:tcPr>
          <w:p w14:paraId="49DB4ECD"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S1</w:t>
            </w:r>
          </w:p>
        </w:tc>
        <w:tc>
          <w:tcPr>
            <w:tcW w:w="1882" w:type="dxa"/>
          </w:tcPr>
          <w:p w14:paraId="7D6AF007"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159</w:t>
            </w:r>
          </w:p>
        </w:tc>
        <w:tc>
          <w:tcPr>
            <w:tcW w:w="1882" w:type="dxa"/>
          </w:tcPr>
          <w:p w14:paraId="0A87296B"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28</w:t>
            </w:r>
          </w:p>
        </w:tc>
        <w:tc>
          <w:tcPr>
            <w:tcW w:w="1882" w:type="dxa"/>
          </w:tcPr>
          <w:p w14:paraId="7E4C9E7F"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13</w:t>
            </w:r>
          </w:p>
        </w:tc>
        <w:tc>
          <w:tcPr>
            <w:tcW w:w="1882" w:type="dxa"/>
          </w:tcPr>
          <w:p w14:paraId="5C6969EB"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2</w:t>
            </w:r>
          </w:p>
        </w:tc>
        <w:tc>
          <w:tcPr>
            <w:tcW w:w="1883" w:type="dxa"/>
          </w:tcPr>
          <w:p w14:paraId="531138E8"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56C102A2"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r>
      <w:tr w:rsidR="00FB5E3A" w:rsidRPr="00D30852" w14:paraId="12704D36" w14:textId="77777777" w:rsidTr="00A046F1">
        <w:tc>
          <w:tcPr>
            <w:tcW w:w="1882" w:type="dxa"/>
          </w:tcPr>
          <w:p w14:paraId="151AC1F5"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S2</w:t>
            </w:r>
          </w:p>
        </w:tc>
        <w:tc>
          <w:tcPr>
            <w:tcW w:w="1882" w:type="dxa"/>
          </w:tcPr>
          <w:p w14:paraId="3E8F9411"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135</w:t>
            </w:r>
          </w:p>
        </w:tc>
        <w:tc>
          <w:tcPr>
            <w:tcW w:w="1882" w:type="dxa"/>
          </w:tcPr>
          <w:p w14:paraId="253035A1"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19</w:t>
            </w:r>
          </w:p>
        </w:tc>
        <w:tc>
          <w:tcPr>
            <w:tcW w:w="1882" w:type="dxa"/>
          </w:tcPr>
          <w:p w14:paraId="45863914"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9</w:t>
            </w:r>
          </w:p>
        </w:tc>
        <w:tc>
          <w:tcPr>
            <w:tcW w:w="1882" w:type="dxa"/>
          </w:tcPr>
          <w:p w14:paraId="49489B11"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0171BD1C"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03709E29"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r>
      <w:tr w:rsidR="00FB5E3A" w:rsidRPr="00D30852" w14:paraId="4222F3C4" w14:textId="77777777" w:rsidTr="00A046F1">
        <w:tc>
          <w:tcPr>
            <w:tcW w:w="1882" w:type="dxa"/>
          </w:tcPr>
          <w:p w14:paraId="794EC612"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S3</w:t>
            </w:r>
          </w:p>
        </w:tc>
        <w:tc>
          <w:tcPr>
            <w:tcW w:w="1882" w:type="dxa"/>
          </w:tcPr>
          <w:p w14:paraId="5E119CFA"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102</w:t>
            </w:r>
          </w:p>
        </w:tc>
        <w:tc>
          <w:tcPr>
            <w:tcW w:w="1882" w:type="dxa"/>
          </w:tcPr>
          <w:p w14:paraId="64BFF936"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28</w:t>
            </w:r>
          </w:p>
        </w:tc>
        <w:tc>
          <w:tcPr>
            <w:tcW w:w="1882" w:type="dxa"/>
          </w:tcPr>
          <w:p w14:paraId="33C87704"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6</w:t>
            </w:r>
          </w:p>
        </w:tc>
        <w:tc>
          <w:tcPr>
            <w:tcW w:w="1882" w:type="dxa"/>
          </w:tcPr>
          <w:p w14:paraId="2C8AAB99"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5EE5C992"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3072E0B3"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r>
      <w:tr w:rsidR="00FB5E3A" w:rsidRPr="00D30852" w14:paraId="128E75C6" w14:textId="77777777" w:rsidTr="00A046F1">
        <w:tc>
          <w:tcPr>
            <w:tcW w:w="1882" w:type="dxa"/>
          </w:tcPr>
          <w:p w14:paraId="51EE7DA5"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S4</w:t>
            </w:r>
          </w:p>
        </w:tc>
        <w:tc>
          <w:tcPr>
            <w:tcW w:w="1882" w:type="dxa"/>
          </w:tcPr>
          <w:p w14:paraId="4556FBCE"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157</w:t>
            </w:r>
          </w:p>
        </w:tc>
        <w:tc>
          <w:tcPr>
            <w:tcW w:w="1882" w:type="dxa"/>
          </w:tcPr>
          <w:p w14:paraId="3506F803"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43</w:t>
            </w:r>
          </w:p>
        </w:tc>
        <w:tc>
          <w:tcPr>
            <w:tcW w:w="1882" w:type="dxa"/>
          </w:tcPr>
          <w:p w14:paraId="67654D53"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12</w:t>
            </w:r>
          </w:p>
        </w:tc>
        <w:tc>
          <w:tcPr>
            <w:tcW w:w="1882" w:type="dxa"/>
          </w:tcPr>
          <w:p w14:paraId="345458DF"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22E2362F"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5B457460"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r>
      <w:tr w:rsidR="00FB5E3A" w:rsidRPr="00D30852" w14:paraId="40DA2C68" w14:textId="77777777" w:rsidTr="00A046F1">
        <w:tc>
          <w:tcPr>
            <w:tcW w:w="1882" w:type="dxa"/>
          </w:tcPr>
          <w:p w14:paraId="7E48D9CF"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S5</w:t>
            </w:r>
          </w:p>
        </w:tc>
        <w:tc>
          <w:tcPr>
            <w:tcW w:w="1882" w:type="dxa"/>
          </w:tcPr>
          <w:p w14:paraId="4BD8D2D5"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105</w:t>
            </w:r>
          </w:p>
        </w:tc>
        <w:tc>
          <w:tcPr>
            <w:tcW w:w="1882" w:type="dxa"/>
          </w:tcPr>
          <w:p w14:paraId="581D204D"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44</w:t>
            </w:r>
          </w:p>
        </w:tc>
        <w:tc>
          <w:tcPr>
            <w:tcW w:w="1882" w:type="dxa"/>
          </w:tcPr>
          <w:p w14:paraId="706D0B87"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8</w:t>
            </w:r>
          </w:p>
        </w:tc>
        <w:tc>
          <w:tcPr>
            <w:tcW w:w="1882" w:type="dxa"/>
          </w:tcPr>
          <w:p w14:paraId="226026EA"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w:t>
            </w:r>
          </w:p>
        </w:tc>
        <w:tc>
          <w:tcPr>
            <w:tcW w:w="1883" w:type="dxa"/>
          </w:tcPr>
          <w:p w14:paraId="5DC1B600"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6B6FF36A"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r>
      <w:tr w:rsidR="00FB5E3A" w:rsidRPr="00D30852" w14:paraId="05727C8F" w14:textId="77777777" w:rsidTr="00A046F1">
        <w:tc>
          <w:tcPr>
            <w:tcW w:w="1882" w:type="dxa"/>
          </w:tcPr>
          <w:p w14:paraId="0CE67836"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S6</w:t>
            </w:r>
          </w:p>
        </w:tc>
        <w:tc>
          <w:tcPr>
            <w:tcW w:w="1882" w:type="dxa"/>
          </w:tcPr>
          <w:p w14:paraId="009E6EB6"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130</w:t>
            </w:r>
          </w:p>
        </w:tc>
        <w:tc>
          <w:tcPr>
            <w:tcW w:w="1882" w:type="dxa"/>
          </w:tcPr>
          <w:p w14:paraId="5909ED58"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28</w:t>
            </w:r>
          </w:p>
        </w:tc>
        <w:tc>
          <w:tcPr>
            <w:tcW w:w="1882" w:type="dxa"/>
          </w:tcPr>
          <w:p w14:paraId="6CE32FC5"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9</w:t>
            </w:r>
          </w:p>
        </w:tc>
        <w:tc>
          <w:tcPr>
            <w:tcW w:w="1882" w:type="dxa"/>
          </w:tcPr>
          <w:p w14:paraId="62AC85F6"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0F9C0FB4"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c>
          <w:tcPr>
            <w:tcW w:w="1883" w:type="dxa"/>
          </w:tcPr>
          <w:p w14:paraId="71131DFE" w14:textId="77777777" w:rsidR="00FB5E3A" w:rsidRPr="00FB5E3A" w:rsidRDefault="00FB5E3A" w:rsidP="00A046F1">
            <w:pPr>
              <w:spacing w:line="48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0</w:t>
            </w:r>
          </w:p>
        </w:tc>
      </w:tr>
      <w:tr w:rsidR="00FB5E3A" w:rsidRPr="00D30852" w14:paraId="3D036930" w14:textId="77777777" w:rsidTr="00A046F1">
        <w:tc>
          <w:tcPr>
            <w:tcW w:w="1882" w:type="dxa"/>
          </w:tcPr>
          <w:p w14:paraId="142120FD" w14:textId="77777777" w:rsidR="00FB5E3A" w:rsidRPr="00FB5E3A" w:rsidRDefault="00FB5E3A" w:rsidP="00A046F1">
            <w:pPr>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WHO standard (2006)</w:t>
            </w:r>
          </w:p>
        </w:tc>
        <w:tc>
          <w:tcPr>
            <w:tcW w:w="1882" w:type="dxa"/>
          </w:tcPr>
          <w:p w14:paraId="55FB55BD" w14:textId="77777777" w:rsidR="00FB5E3A" w:rsidRPr="00FB5E3A" w:rsidRDefault="00FB5E3A" w:rsidP="00A046F1">
            <w:pPr>
              <w:spacing w:line="36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100cfu/ml</w:t>
            </w:r>
          </w:p>
        </w:tc>
        <w:tc>
          <w:tcPr>
            <w:tcW w:w="1882" w:type="dxa"/>
          </w:tcPr>
          <w:p w14:paraId="2615069C" w14:textId="77777777" w:rsidR="00FB5E3A" w:rsidRPr="00FB5E3A" w:rsidRDefault="00FB5E3A" w:rsidP="00A046F1">
            <w:pPr>
              <w:spacing w:line="36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 xml:space="preserve">10 </w:t>
            </w:r>
          </w:p>
        </w:tc>
        <w:tc>
          <w:tcPr>
            <w:tcW w:w="1882" w:type="dxa"/>
          </w:tcPr>
          <w:p w14:paraId="0FAB4513" w14:textId="77777777" w:rsidR="00FB5E3A" w:rsidRPr="00FB5E3A" w:rsidRDefault="00FB5E3A" w:rsidP="00A046F1">
            <w:pPr>
              <w:spacing w:line="36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Nil</w:t>
            </w:r>
          </w:p>
        </w:tc>
        <w:tc>
          <w:tcPr>
            <w:tcW w:w="1882" w:type="dxa"/>
          </w:tcPr>
          <w:p w14:paraId="3885986F" w14:textId="77777777" w:rsidR="00FB5E3A" w:rsidRPr="00FB5E3A" w:rsidRDefault="00FB5E3A" w:rsidP="00A046F1">
            <w:pPr>
              <w:spacing w:line="36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Nil</w:t>
            </w:r>
          </w:p>
        </w:tc>
        <w:tc>
          <w:tcPr>
            <w:tcW w:w="1883" w:type="dxa"/>
          </w:tcPr>
          <w:p w14:paraId="7835AC71" w14:textId="77777777" w:rsidR="00FB5E3A" w:rsidRPr="00FB5E3A" w:rsidRDefault="00FB5E3A" w:rsidP="00A046F1">
            <w:pPr>
              <w:spacing w:line="36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Nil</w:t>
            </w:r>
          </w:p>
        </w:tc>
        <w:tc>
          <w:tcPr>
            <w:tcW w:w="1883" w:type="dxa"/>
          </w:tcPr>
          <w:p w14:paraId="3E256E40" w14:textId="77777777" w:rsidR="00FB5E3A" w:rsidRPr="00FB5E3A" w:rsidRDefault="00FB5E3A" w:rsidP="00A046F1">
            <w:pPr>
              <w:spacing w:line="360" w:lineRule="auto"/>
              <w:rPr>
                <w:rFonts w:asciiTheme="majorHAnsi" w:hAnsiTheme="majorHAnsi" w:cs="Times New Roman"/>
                <w:color w:val="000000" w:themeColor="text1"/>
                <w:sz w:val="20"/>
                <w:szCs w:val="20"/>
              </w:rPr>
            </w:pPr>
            <w:r w:rsidRPr="00FB5E3A">
              <w:rPr>
                <w:rFonts w:asciiTheme="majorHAnsi" w:hAnsiTheme="majorHAnsi" w:cs="Times New Roman"/>
                <w:color w:val="000000" w:themeColor="text1"/>
                <w:sz w:val="20"/>
                <w:szCs w:val="20"/>
              </w:rPr>
              <w:t>Nil</w:t>
            </w:r>
          </w:p>
        </w:tc>
      </w:tr>
    </w:tbl>
    <w:p w14:paraId="46E72B68" w14:textId="77777777" w:rsidR="00462810" w:rsidRPr="001008AA" w:rsidRDefault="00462810" w:rsidP="00FB248B">
      <w:pPr>
        <w:rPr>
          <w:rFonts w:asciiTheme="majorHAnsi" w:hAnsiTheme="majorHAnsi" w:cs="Times New Roman"/>
          <w:color w:val="000000" w:themeColor="text1"/>
          <w:sz w:val="6"/>
          <w:szCs w:val="6"/>
        </w:rPr>
      </w:pPr>
    </w:p>
    <w:p w14:paraId="2D790DDF" w14:textId="77777777" w:rsidR="000E455A" w:rsidRPr="000E455A" w:rsidRDefault="000E455A" w:rsidP="000E455A">
      <w:pPr>
        <w:rPr>
          <w:rFonts w:asciiTheme="majorHAnsi" w:hAnsiTheme="majorHAnsi" w:cs="Times New Roman"/>
          <w:color w:val="000000" w:themeColor="text1"/>
          <w:sz w:val="20"/>
          <w:szCs w:val="20"/>
        </w:rPr>
      </w:pPr>
      <w:r w:rsidRPr="000E455A">
        <w:rPr>
          <w:rFonts w:asciiTheme="majorHAnsi" w:hAnsiTheme="majorHAnsi" w:cs="Times New Roman"/>
          <w:color w:val="000000" w:themeColor="text1"/>
          <w:sz w:val="20"/>
          <w:szCs w:val="20"/>
        </w:rPr>
        <w:t xml:space="preserve">Key: </w:t>
      </w:r>
    </w:p>
    <w:p w14:paraId="1815FCBB" w14:textId="77777777" w:rsidR="000E455A" w:rsidRPr="000E455A" w:rsidRDefault="000E455A" w:rsidP="000E455A">
      <w:pPr>
        <w:spacing w:after="0" w:line="360" w:lineRule="auto"/>
        <w:rPr>
          <w:rFonts w:asciiTheme="majorHAnsi" w:hAnsiTheme="majorHAnsi" w:cs="Times New Roman"/>
          <w:color w:val="000000" w:themeColor="text1"/>
          <w:sz w:val="20"/>
          <w:szCs w:val="20"/>
        </w:rPr>
      </w:pPr>
      <w:r w:rsidRPr="000E455A">
        <w:rPr>
          <w:rFonts w:asciiTheme="majorHAnsi" w:hAnsiTheme="majorHAnsi" w:cs="Times New Roman"/>
          <w:color w:val="000000" w:themeColor="text1"/>
          <w:sz w:val="20"/>
          <w:szCs w:val="20"/>
        </w:rPr>
        <w:t>S1 and S2= samples collected in July</w:t>
      </w:r>
    </w:p>
    <w:p w14:paraId="1E8D47CF" w14:textId="77777777" w:rsidR="000E455A" w:rsidRPr="000E455A" w:rsidRDefault="000E455A" w:rsidP="000E455A">
      <w:pPr>
        <w:spacing w:after="0" w:line="360" w:lineRule="auto"/>
        <w:rPr>
          <w:rFonts w:asciiTheme="majorHAnsi" w:hAnsiTheme="majorHAnsi" w:cs="Times New Roman"/>
          <w:color w:val="000000" w:themeColor="text1"/>
          <w:sz w:val="20"/>
          <w:szCs w:val="20"/>
        </w:rPr>
      </w:pPr>
      <w:r w:rsidRPr="000E455A">
        <w:rPr>
          <w:rFonts w:asciiTheme="majorHAnsi" w:hAnsiTheme="majorHAnsi" w:cs="Times New Roman"/>
          <w:color w:val="000000" w:themeColor="text1"/>
          <w:sz w:val="20"/>
          <w:szCs w:val="20"/>
        </w:rPr>
        <w:t>S3 and S4= samples collected in August</w:t>
      </w:r>
    </w:p>
    <w:p w14:paraId="3E22CDD1" w14:textId="1A1B8B61" w:rsidR="0025330E" w:rsidRDefault="000E455A" w:rsidP="000E455A">
      <w:pPr>
        <w:rPr>
          <w:rFonts w:asciiTheme="majorHAnsi" w:hAnsiTheme="majorHAnsi" w:cs="Times New Roman"/>
          <w:color w:val="000000" w:themeColor="text1"/>
          <w:sz w:val="20"/>
          <w:szCs w:val="20"/>
        </w:rPr>
      </w:pPr>
      <w:r w:rsidRPr="000E455A">
        <w:rPr>
          <w:rFonts w:asciiTheme="majorHAnsi" w:hAnsiTheme="majorHAnsi" w:cs="Times New Roman"/>
          <w:color w:val="000000" w:themeColor="text1"/>
          <w:sz w:val="20"/>
          <w:szCs w:val="20"/>
        </w:rPr>
        <w:t>S5 and S6= samples collected in September</w:t>
      </w:r>
    </w:p>
    <w:p w14:paraId="583EA523" w14:textId="77777777" w:rsidR="0025330E" w:rsidRDefault="0025330E" w:rsidP="0025330E">
      <w:pPr>
        <w:jc w:val="both"/>
        <w:rPr>
          <w:rFonts w:asciiTheme="majorHAnsi" w:hAnsiTheme="majorHAnsi" w:cs="Times New Roman"/>
          <w:color w:val="000000" w:themeColor="text1"/>
          <w:sz w:val="20"/>
          <w:szCs w:val="20"/>
        </w:rPr>
      </w:pPr>
      <w:r w:rsidRPr="0025330E">
        <w:rPr>
          <w:rFonts w:asciiTheme="majorHAnsi" w:hAnsiTheme="majorHAnsi" w:cs="Times New Roman"/>
          <w:color w:val="000000" w:themeColor="text1"/>
          <w:sz w:val="20"/>
          <w:szCs w:val="20"/>
        </w:rPr>
        <w:t>The average bacteriological count in the wet and dry seasons was presented in Table 3. The total bacterial count ranged from 66.5 x 10</w:t>
      </w:r>
      <w:r w:rsidRPr="0025330E">
        <w:rPr>
          <w:rFonts w:asciiTheme="majorHAnsi" w:hAnsiTheme="majorHAnsi" w:cs="Times New Roman"/>
          <w:color w:val="000000" w:themeColor="text1"/>
          <w:sz w:val="20"/>
          <w:szCs w:val="20"/>
          <w:vertAlign w:val="superscript"/>
        </w:rPr>
        <w:t>2</w:t>
      </w:r>
      <w:r w:rsidRPr="0025330E">
        <w:rPr>
          <w:rFonts w:asciiTheme="majorHAnsi" w:hAnsiTheme="majorHAnsi" w:cs="Times New Roman"/>
          <w:color w:val="000000" w:themeColor="text1"/>
          <w:sz w:val="20"/>
          <w:szCs w:val="20"/>
        </w:rPr>
        <w:t>cfu/ml to 102.5 x 10</w:t>
      </w:r>
      <w:r w:rsidRPr="0025330E">
        <w:rPr>
          <w:rFonts w:asciiTheme="majorHAnsi" w:hAnsiTheme="majorHAnsi" w:cs="Times New Roman"/>
          <w:color w:val="000000" w:themeColor="text1"/>
          <w:sz w:val="20"/>
          <w:szCs w:val="20"/>
          <w:vertAlign w:val="superscript"/>
        </w:rPr>
        <w:t>2</w:t>
      </w:r>
      <w:r w:rsidRPr="0025330E">
        <w:rPr>
          <w:rFonts w:asciiTheme="majorHAnsi" w:hAnsiTheme="majorHAnsi" w:cs="Times New Roman"/>
          <w:color w:val="000000" w:themeColor="text1"/>
          <w:sz w:val="20"/>
          <w:szCs w:val="20"/>
        </w:rPr>
        <w:t>cfu/ml, while the total coliform count ranged from 17MPN/100ml to 32 MPN/100ml and the faecal coliform counts range from 3MPN/100ml to 6.5MPN/100ml. Shigellae count ranged from 0.5x10</w:t>
      </w:r>
      <w:r w:rsidRPr="0025330E">
        <w:rPr>
          <w:rFonts w:asciiTheme="majorHAnsi" w:hAnsiTheme="majorHAnsi" w:cs="Times New Roman"/>
          <w:color w:val="000000" w:themeColor="text1"/>
          <w:sz w:val="20"/>
          <w:szCs w:val="20"/>
          <w:vertAlign w:val="superscript"/>
        </w:rPr>
        <w:t>2</w:t>
      </w:r>
      <w:r w:rsidRPr="0025330E">
        <w:rPr>
          <w:rFonts w:asciiTheme="majorHAnsi" w:hAnsiTheme="majorHAnsi" w:cs="Times New Roman"/>
          <w:color w:val="000000" w:themeColor="text1"/>
          <w:sz w:val="20"/>
          <w:szCs w:val="20"/>
        </w:rPr>
        <w:t>cfu/ml to 1x10</w:t>
      </w:r>
      <w:r w:rsidRPr="0025330E">
        <w:rPr>
          <w:rFonts w:asciiTheme="majorHAnsi" w:hAnsiTheme="majorHAnsi" w:cs="Times New Roman"/>
          <w:color w:val="000000" w:themeColor="text1"/>
          <w:sz w:val="20"/>
          <w:szCs w:val="20"/>
          <w:vertAlign w:val="superscript"/>
        </w:rPr>
        <w:t>2</w:t>
      </w:r>
      <w:r w:rsidRPr="0025330E">
        <w:rPr>
          <w:rFonts w:asciiTheme="majorHAnsi" w:hAnsiTheme="majorHAnsi" w:cs="Times New Roman"/>
          <w:color w:val="000000" w:themeColor="text1"/>
          <w:sz w:val="20"/>
          <w:szCs w:val="20"/>
        </w:rPr>
        <w:t xml:space="preserve">cfu/ml, while Salmonellae and </w:t>
      </w:r>
      <w:r w:rsidRPr="0025330E">
        <w:rPr>
          <w:rFonts w:asciiTheme="majorHAnsi" w:hAnsiTheme="majorHAnsi" w:cs="Times New Roman"/>
          <w:i/>
          <w:color w:val="000000" w:themeColor="text1"/>
          <w:sz w:val="20"/>
          <w:szCs w:val="20"/>
        </w:rPr>
        <w:t xml:space="preserve">Vibrio </w:t>
      </w:r>
      <w:r w:rsidRPr="0025330E">
        <w:rPr>
          <w:rFonts w:asciiTheme="majorHAnsi" w:hAnsiTheme="majorHAnsi" w:cs="Times New Roman"/>
          <w:color w:val="000000" w:themeColor="text1"/>
          <w:sz w:val="20"/>
          <w:szCs w:val="20"/>
        </w:rPr>
        <w:t>species</w:t>
      </w:r>
      <w:r w:rsidRPr="0025330E">
        <w:rPr>
          <w:rFonts w:asciiTheme="majorHAnsi" w:hAnsiTheme="majorHAnsi" w:cs="Times New Roman"/>
          <w:i/>
          <w:color w:val="000000" w:themeColor="text1"/>
          <w:sz w:val="20"/>
          <w:szCs w:val="20"/>
        </w:rPr>
        <w:t xml:space="preserve"> </w:t>
      </w:r>
      <w:r w:rsidRPr="0025330E">
        <w:rPr>
          <w:rFonts w:asciiTheme="majorHAnsi" w:hAnsiTheme="majorHAnsi" w:cs="Times New Roman"/>
          <w:color w:val="000000" w:themeColor="text1"/>
          <w:sz w:val="20"/>
          <w:szCs w:val="20"/>
        </w:rPr>
        <w:t>were not detected in the samples.</w:t>
      </w:r>
    </w:p>
    <w:p w14:paraId="7652243A" w14:textId="77777777" w:rsidR="003E69D6" w:rsidRDefault="003E69D6" w:rsidP="0025330E">
      <w:pPr>
        <w:jc w:val="both"/>
        <w:rPr>
          <w:rFonts w:asciiTheme="majorHAnsi" w:hAnsiTheme="majorHAnsi" w:cs="Times New Roman"/>
          <w:color w:val="000000" w:themeColor="text1"/>
          <w:sz w:val="20"/>
          <w:szCs w:val="20"/>
        </w:rPr>
      </w:pPr>
    </w:p>
    <w:p w14:paraId="4844B038" w14:textId="77777777" w:rsidR="003E69D6" w:rsidRDefault="003E69D6" w:rsidP="0025330E">
      <w:pPr>
        <w:jc w:val="both"/>
        <w:rPr>
          <w:rFonts w:asciiTheme="majorHAnsi" w:hAnsiTheme="majorHAnsi" w:cs="Times New Roman"/>
          <w:color w:val="000000" w:themeColor="text1"/>
          <w:sz w:val="20"/>
          <w:szCs w:val="20"/>
        </w:rPr>
      </w:pPr>
    </w:p>
    <w:p w14:paraId="5736C67E" w14:textId="77777777" w:rsidR="003E69D6" w:rsidRDefault="003E69D6" w:rsidP="0025330E">
      <w:pPr>
        <w:jc w:val="both"/>
        <w:rPr>
          <w:rFonts w:asciiTheme="majorHAnsi" w:hAnsiTheme="majorHAnsi" w:cs="Times New Roman"/>
          <w:color w:val="000000" w:themeColor="text1"/>
          <w:sz w:val="20"/>
          <w:szCs w:val="20"/>
        </w:rPr>
      </w:pPr>
    </w:p>
    <w:p w14:paraId="6B69A710" w14:textId="77777777" w:rsidR="003E69D6" w:rsidRDefault="003E69D6" w:rsidP="0025330E">
      <w:pPr>
        <w:jc w:val="both"/>
        <w:rPr>
          <w:rFonts w:asciiTheme="majorHAnsi" w:hAnsiTheme="majorHAnsi" w:cs="Times New Roman"/>
          <w:b/>
          <w:sz w:val="20"/>
          <w:szCs w:val="20"/>
        </w:rPr>
      </w:pPr>
      <w:r w:rsidRPr="003E69D6">
        <w:rPr>
          <w:rFonts w:asciiTheme="majorHAnsi" w:hAnsiTheme="majorHAnsi"/>
          <w:b/>
          <w:sz w:val="20"/>
          <w:szCs w:val="20"/>
        </w:rPr>
        <w:lastRenderedPageBreak/>
        <w:t xml:space="preserve">Table-3: </w:t>
      </w:r>
      <w:r w:rsidRPr="003E69D6">
        <w:rPr>
          <w:rFonts w:asciiTheme="majorHAnsi" w:hAnsiTheme="majorHAnsi" w:cs="Times New Roman"/>
          <w:b/>
          <w:sz w:val="20"/>
          <w:szCs w:val="20"/>
        </w:rPr>
        <w:t>Average bacteriological count of the water samples during the dry and wet seasons</w:t>
      </w:r>
    </w:p>
    <w:tbl>
      <w:tblPr>
        <w:tblStyle w:val="TableGrid"/>
        <w:tblW w:w="0" w:type="auto"/>
        <w:tblLook w:val="04A0" w:firstRow="1" w:lastRow="0" w:firstColumn="1" w:lastColumn="0" w:noHBand="0" w:noVBand="1"/>
      </w:tblPr>
      <w:tblGrid>
        <w:gridCol w:w="1110"/>
        <w:gridCol w:w="1478"/>
        <w:gridCol w:w="1553"/>
        <w:gridCol w:w="1553"/>
        <w:gridCol w:w="1148"/>
        <w:gridCol w:w="1394"/>
        <w:gridCol w:w="1114"/>
      </w:tblGrid>
      <w:tr w:rsidR="003E69D6" w14:paraId="75AC6139" w14:textId="77777777" w:rsidTr="009F5481">
        <w:tc>
          <w:tcPr>
            <w:tcW w:w="1155" w:type="dxa"/>
          </w:tcPr>
          <w:p w14:paraId="4F3B021A" w14:textId="77777777" w:rsidR="003E69D6" w:rsidRPr="00382571" w:rsidRDefault="003E69D6" w:rsidP="00A046F1">
            <w:pPr>
              <w:rPr>
                <w:rFonts w:asciiTheme="majorHAnsi" w:hAnsiTheme="majorHAnsi" w:cs="Times New Roman"/>
                <w:b/>
                <w:color w:val="000000" w:themeColor="text1"/>
                <w:sz w:val="20"/>
                <w:szCs w:val="20"/>
              </w:rPr>
            </w:pPr>
          </w:p>
          <w:p w14:paraId="25CC91DD" w14:textId="77777777" w:rsidR="003E69D6" w:rsidRPr="00382571" w:rsidRDefault="003E69D6" w:rsidP="00A046F1">
            <w:pPr>
              <w:rPr>
                <w:rFonts w:asciiTheme="majorHAnsi" w:hAnsiTheme="majorHAnsi" w:cs="Times New Roman"/>
                <w:b/>
                <w:color w:val="000000" w:themeColor="text1"/>
                <w:sz w:val="20"/>
                <w:szCs w:val="20"/>
              </w:rPr>
            </w:pPr>
          </w:p>
          <w:p w14:paraId="34048CC6" w14:textId="77777777" w:rsidR="003E69D6" w:rsidRPr="00382571" w:rsidRDefault="003E69D6" w:rsidP="00A046F1">
            <w:pPr>
              <w:rPr>
                <w:rFonts w:asciiTheme="majorHAnsi" w:hAnsiTheme="majorHAnsi" w:cs="Times New Roman"/>
                <w:b/>
                <w:color w:val="000000" w:themeColor="text1"/>
                <w:sz w:val="20"/>
                <w:szCs w:val="20"/>
              </w:rPr>
            </w:pPr>
            <w:r w:rsidRPr="00382571">
              <w:rPr>
                <w:rFonts w:asciiTheme="majorHAnsi" w:hAnsiTheme="majorHAnsi" w:cs="Times New Roman"/>
                <w:b/>
                <w:color w:val="000000" w:themeColor="text1"/>
                <w:sz w:val="20"/>
                <w:szCs w:val="20"/>
              </w:rPr>
              <w:t>Samples</w:t>
            </w:r>
          </w:p>
        </w:tc>
        <w:tc>
          <w:tcPr>
            <w:tcW w:w="1502" w:type="dxa"/>
          </w:tcPr>
          <w:p w14:paraId="2D995854" w14:textId="77777777" w:rsidR="003E69D6" w:rsidRPr="00382571" w:rsidRDefault="003E69D6" w:rsidP="00A046F1">
            <w:pPr>
              <w:rPr>
                <w:rFonts w:asciiTheme="majorHAnsi" w:hAnsiTheme="majorHAnsi" w:cs="Times New Roman"/>
                <w:color w:val="000000" w:themeColor="text1"/>
                <w:sz w:val="20"/>
                <w:szCs w:val="20"/>
              </w:rPr>
            </w:pPr>
            <w:r w:rsidRPr="00382571">
              <w:rPr>
                <w:rFonts w:asciiTheme="majorHAnsi" w:hAnsiTheme="majorHAnsi" w:cs="Times New Roman"/>
                <w:b/>
                <w:sz w:val="20"/>
                <w:szCs w:val="20"/>
              </w:rPr>
              <w:t>Total bacterial count (x10</w:t>
            </w:r>
            <w:r w:rsidRPr="00382571">
              <w:rPr>
                <w:rFonts w:asciiTheme="majorHAnsi" w:hAnsiTheme="majorHAnsi" w:cs="Times New Roman"/>
                <w:b/>
                <w:sz w:val="20"/>
                <w:szCs w:val="20"/>
                <w:vertAlign w:val="superscript"/>
              </w:rPr>
              <w:t>2</w:t>
            </w:r>
            <w:r w:rsidRPr="00382571">
              <w:rPr>
                <w:rFonts w:asciiTheme="majorHAnsi" w:hAnsiTheme="majorHAnsi" w:cs="Times New Roman"/>
                <w:b/>
                <w:sz w:val="20"/>
                <w:szCs w:val="20"/>
              </w:rPr>
              <w:t>cfu/ml)</w:t>
            </w:r>
          </w:p>
        </w:tc>
        <w:tc>
          <w:tcPr>
            <w:tcW w:w="1573" w:type="dxa"/>
          </w:tcPr>
          <w:p w14:paraId="6EDE6488" w14:textId="77777777" w:rsidR="003E69D6" w:rsidRPr="00382571" w:rsidRDefault="003E69D6" w:rsidP="00A046F1">
            <w:pPr>
              <w:rPr>
                <w:rFonts w:asciiTheme="majorHAnsi" w:hAnsiTheme="majorHAnsi" w:cs="Times New Roman"/>
                <w:color w:val="000000" w:themeColor="text1"/>
                <w:sz w:val="20"/>
                <w:szCs w:val="20"/>
              </w:rPr>
            </w:pPr>
            <w:r w:rsidRPr="00382571">
              <w:rPr>
                <w:rFonts w:asciiTheme="majorHAnsi" w:hAnsiTheme="majorHAnsi" w:cs="Times New Roman"/>
                <w:b/>
                <w:sz w:val="20"/>
                <w:szCs w:val="20"/>
              </w:rPr>
              <w:t xml:space="preserve">Total </w:t>
            </w:r>
            <w:proofErr w:type="gramStart"/>
            <w:r w:rsidRPr="00382571">
              <w:rPr>
                <w:rFonts w:asciiTheme="majorHAnsi" w:hAnsiTheme="majorHAnsi" w:cs="Times New Roman"/>
                <w:b/>
                <w:sz w:val="20"/>
                <w:szCs w:val="20"/>
              </w:rPr>
              <w:t>coliform  count</w:t>
            </w:r>
            <w:proofErr w:type="gramEnd"/>
            <w:r w:rsidRPr="00382571">
              <w:rPr>
                <w:rFonts w:asciiTheme="majorHAnsi" w:hAnsiTheme="majorHAnsi" w:cs="Times New Roman"/>
                <w:b/>
                <w:sz w:val="20"/>
                <w:szCs w:val="20"/>
              </w:rPr>
              <w:t xml:space="preserve"> (MPN/100ml)</w:t>
            </w:r>
          </w:p>
        </w:tc>
        <w:tc>
          <w:tcPr>
            <w:tcW w:w="1573" w:type="dxa"/>
          </w:tcPr>
          <w:p w14:paraId="64C3A353" w14:textId="77777777" w:rsidR="003E69D6" w:rsidRPr="00382571" w:rsidRDefault="003E69D6" w:rsidP="00A046F1">
            <w:pPr>
              <w:rPr>
                <w:rFonts w:asciiTheme="majorHAnsi" w:hAnsiTheme="majorHAnsi" w:cs="Times New Roman"/>
                <w:color w:val="000000" w:themeColor="text1"/>
                <w:sz w:val="20"/>
                <w:szCs w:val="20"/>
              </w:rPr>
            </w:pPr>
            <w:r w:rsidRPr="00382571">
              <w:rPr>
                <w:rFonts w:asciiTheme="majorHAnsi" w:hAnsiTheme="majorHAnsi" w:cs="Times New Roman"/>
                <w:b/>
                <w:sz w:val="20"/>
                <w:szCs w:val="20"/>
              </w:rPr>
              <w:t>Faecal Coliform Count (MPN/100ml)</w:t>
            </w:r>
          </w:p>
        </w:tc>
        <w:tc>
          <w:tcPr>
            <w:tcW w:w="1191" w:type="dxa"/>
          </w:tcPr>
          <w:p w14:paraId="405D92F9" w14:textId="77777777" w:rsidR="003E69D6" w:rsidRPr="00382571" w:rsidRDefault="003E69D6" w:rsidP="00A046F1">
            <w:pPr>
              <w:rPr>
                <w:rFonts w:asciiTheme="majorHAnsi" w:hAnsiTheme="majorHAnsi" w:cs="Times New Roman"/>
                <w:color w:val="000000" w:themeColor="text1"/>
                <w:sz w:val="20"/>
                <w:szCs w:val="20"/>
              </w:rPr>
            </w:pPr>
            <w:r w:rsidRPr="00382571">
              <w:rPr>
                <w:rFonts w:asciiTheme="majorHAnsi" w:hAnsiTheme="majorHAnsi" w:cs="Times New Roman"/>
                <w:b/>
                <w:i/>
                <w:sz w:val="20"/>
                <w:szCs w:val="20"/>
              </w:rPr>
              <w:t>Shigellae</w:t>
            </w:r>
            <w:r w:rsidRPr="00382571">
              <w:rPr>
                <w:rFonts w:asciiTheme="majorHAnsi" w:hAnsiTheme="majorHAnsi" w:cs="Times New Roman"/>
                <w:b/>
                <w:sz w:val="20"/>
                <w:szCs w:val="20"/>
              </w:rPr>
              <w:t xml:space="preserve"> Count (cfu/ml)</w:t>
            </w:r>
          </w:p>
        </w:tc>
        <w:tc>
          <w:tcPr>
            <w:tcW w:w="1423" w:type="dxa"/>
          </w:tcPr>
          <w:p w14:paraId="60DC42E8" w14:textId="77777777" w:rsidR="003E69D6" w:rsidRPr="00382571" w:rsidRDefault="003E69D6" w:rsidP="00A046F1">
            <w:pPr>
              <w:rPr>
                <w:rFonts w:asciiTheme="majorHAnsi" w:hAnsiTheme="majorHAnsi" w:cs="Times New Roman"/>
                <w:color w:val="000000" w:themeColor="text1"/>
                <w:sz w:val="20"/>
                <w:szCs w:val="20"/>
              </w:rPr>
            </w:pPr>
            <w:r w:rsidRPr="00382571">
              <w:rPr>
                <w:rFonts w:asciiTheme="majorHAnsi" w:hAnsiTheme="majorHAnsi" w:cs="Times New Roman"/>
                <w:b/>
                <w:i/>
                <w:sz w:val="20"/>
                <w:szCs w:val="20"/>
              </w:rPr>
              <w:t>Salmonellae</w:t>
            </w:r>
            <w:r w:rsidRPr="00382571">
              <w:rPr>
                <w:rFonts w:asciiTheme="majorHAnsi" w:hAnsiTheme="majorHAnsi" w:cs="Times New Roman"/>
                <w:b/>
                <w:sz w:val="20"/>
                <w:szCs w:val="20"/>
              </w:rPr>
              <w:t xml:space="preserve"> Count (cfu/ml)</w:t>
            </w:r>
          </w:p>
        </w:tc>
        <w:tc>
          <w:tcPr>
            <w:tcW w:w="1159" w:type="dxa"/>
          </w:tcPr>
          <w:p w14:paraId="7CFFA00F" w14:textId="77777777" w:rsidR="003E69D6" w:rsidRPr="00382571" w:rsidRDefault="003E69D6" w:rsidP="00A046F1">
            <w:pPr>
              <w:rPr>
                <w:rFonts w:asciiTheme="majorHAnsi" w:hAnsiTheme="majorHAnsi" w:cs="Times New Roman"/>
                <w:color w:val="000000" w:themeColor="text1"/>
                <w:sz w:val="20"/>
                <w:szCs w:val="20"/>
              </w:rPr>
            </w:pPr>
            <w:r w:rsidRPr="00382571">
              <w:rPr>
                <w:rFonts w:asciiTheme="majorHAnsi" w:hAnsiTheme="majorHAnsi" w:cs="Times New Roman"/>
                <w:b/>
                <w:i/>
                <w:sz w:val="20"/>
                <w:szCs w:val="20"/>
              </w:rPr>
              <w:t>Vibro</w:t>
            </w:r>
            <w:r w:rsidRPr="00382571">
              <w:rPr>
                <w:rFonts w:asciiTheme="majorHAnsi" w:hAnsiTheme="majorHAnsi" w:cs="Times New Roman"/>
                <w:b/>
                <w:sz w:val="20"/>
                <w:szCs w:val="20"/>
              </w:rPr>
              <w:t xml:space="preserve"> Count (cfu/ml)</w:t>
            </w:r>
          </w:p>
        </w:tc>
      </w:tr>
      <w:tr w:rsidR="003E69D6" w:rsidRPr="00D55FE5" w14:paraId="0B971B29" w14:textId="77777777" w:rsidTr="009F5481">
        <w:tc>
          <w:tcPr>
            <w:tcW w:w="1155" w:type="dxa"/>
          </w:tcPr>
          <w:p w14:paraId="711AB89F"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S1</w:t>
            </w:r>
          </w:p>
        </w:tc>
        <w:tc>
          <w:tcPr>
            <w:tcW w:w="1502" w:type="dxa"/>
          </w:tcPr>
          <w:p w14:paraId="2929A1C7"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102.5</w:t>
            </w:r>
          </w:p>
        </w:tc>
        <w:tc>
          <w:tcPr>
            <w:tcW w:w="1573" w:type="dxa"/>
          </w:tcPr>
          <w:p w14:paraId="3D300611"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20</w:t>
            </w:r>
          </w:p>
        </w:tc>
        <w:tc>
          <w:tcPr>
            <w:tcW w:w="1573" w:type="dxa"/>
          </w:tcPr>
          <w:p w14:paraId="76658B8B"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6.5</w:t>
            </w:r>
          </w:p>
        </w:tc>
        <w:tc>
          <w:tcPr>
            <w:tcW w:w="1191" w:type="dxa"/>
          </w:tcPr>
          <w:p w14:paraId="30A75DBD"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1</w:t>
            </w:r>
          </w:p>
        </w:tc>
        <w:tc>
          <w:tcPr>
            <w:tcW w:w="1423" w:type="dxa"/>
          </w:tcPr>
          <w:p w14:paraId="1FC3FA72"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159" w:type="dxa"/>
          </w:tcPr>
          <w:p w14:paraId="3C6BB8A3"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r>
      <w:tr w:rsidR="003E69D6" w:rsidRPr="00D55FE5" w14:paraId="45486EBE" w14:textId="77777777" w:rsidTr="009F5481">
        <w:tc>
          <w:tcPr>
            <w:tcW w:w="1155" w:type="dxa"/>
          </w:tcPr>
          <w:p w14:paraId="3EF9B47C"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S2</w:t>
            </w:r>
          </w:p>
        </w:tc>
        <w:tc>
          <w:tcPr>
            <w:tcW w:w="1502" w:type="dxa"/>
          </w:tcPr>
          <w:p w14:paraId="0C8DC28E"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89.5</w:t>
            </w:r>
          </w:p>
        </w:tc>
        <w:tc>
          <w:tcPr>
            <w:tcW w:w="1573" w:type="dxa"/>
          </w:tcPr>
          <w:p w14:paraId="356D7C55"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17</w:t>
            </w:r>
          </w:p>
        </w:tc>
        <w:tc>
          <w:tcPr>
            <w:tcW w:w="1573" w:type="dxa"/>
          </w:tcPr>
          <w:p w14:paraId="44478BF1"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4.5</w:t>
            </w:r>
          </w:p>
        </w:tc>
        <w:tc>
          <w:tcPr>
            <w:tcW w:w="1191" w:type="dxa"/>
          </w:tcPr>
          <w:p w14:paraId="07D065D6"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423" w:type="dxa"/>
          </w:tcPr>
          <w:p w14:paraId="60DF6894"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159" w:type="dxa"/>
          </w:tcPr>
          <w:p w14:paraId="75BBEB8D"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r>
      <w:tr w:rsidR="003E69D6" w:rsidRPr="00D55FE5" w14:paraId="5B56155A" w14:textId="77777777" w:rsidTr="009F5481">
        <w:tc>
          <w:tcPr>
            <w:tcW w:w="1155" w:type="dxa"/>
          </w:tcPr>
          <w:p w14:paraId="06CD45DF"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S3</w:t>
            </w:r>
          </w:p>
        </w:tc>
        <w:tc>
          <w:tcPr>
            <w:tcW w:w="1502" w:type="dxa"/>
          </w:tcPr>
          <w:p w14:paraId="0BFE1D22"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66.5</w:t>
            </w:r>
          </w:p>
        </w:tc>
        <w:tc>
          <w:tcPr>
            <w:tcW w:w="1573" w:type="dxa"/>
          </w:tcPr>
          <w:p w14:paraId="2EB05FC5"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24</w:t>
            </w:r>
          </w:p>
        </w:tc>
        <w:tc>
          <w:tcPr>
            <w:tcW w:w="1573" w:type="dxa"/>
          </w:tcPr>
          <w:p w14:paraId="3F56C7CE"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3</w:t>
            </w:r>
          </w:p>
        </w:tc>
        <w:tc>
          <w:tcPr>
            <w:tcW w:w="1191" w:type="dxa"/>
          </w:tcPr>
          <w:p w14:paraId="7F3C0F5C"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423" w:type="dxa"/>
          </w:tcPr>
          <w:p w14:paraId="3E264158"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159" w:type="dxa"/>
          </w:tcPr>
          <w:p w14:paraId="5CA5AFCC"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r>
      <w:tr w:rsidR="003E69D6" w:rsidRPr="00D55FE5" w14:paraId="723888CC" w14:textId="77777777" w:rsidTr="009F5481">
        <w:tc>
          <w:tcPr>
            <w:tcW w:w="1155" w:type="dxa"/>
          </w:tcPr>
          <w:p w14:paraId="107DFB49"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S4</w:t>
            </w:r>
          </w:p>
        </w:tc>
        <w:tc>
          <w:tcPr>
            <w:tcW w:w="1502" w:type="dxa"/>
          </w:tcPr>
          <w:p w14:paraId="4C1DCDFA"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98.5</w:t>
            </w:r>
          </w:p>
        </w:tc>
        <w:tc>
          <w:tcPr>
            <w:tcW w:w="1573" w:type="dxa"/>
          </w:tcPr>
          <w:p w14:paraId="2E73BAFA"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32</w:t>
            </w:r>
          </w:p>
        </w:tc>
        <w:tc>
          <w:tcPr>
            <w:tcW w:w="1573" w:type="dxa"/>
          </w:tcPr>
          <w:p w14:paraId="28D8C36A"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6</w:t>
            </w:r>
          </w:p>
        </w:tc>
        <w:tc>
          <w:tcPr>
            <w:tcW w:w="1191" w:type="dxa"/>
          </w:tcPr>
          <w:p w14:paraId="1ECD94FF"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423" w:type="dxa"/>
          </w:tcPr>
          <w:p w14:paraId="4FD9CC28"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159" w:type="dxa"/>
          </w:tcPr>
          <w:p w14:paraId="717A0C58"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r>
      <w:tr w:rsidR="003E69D6" w:rsidRPr="00D55FE5" w14:paraId="1A72041B" w14:textId="77777777" w:rsidTr="009F5481">
        <w:tc>
          <w:tcPr>
            <w:tcW w:w="1155" w:type="dxa"/>
          </w:tcPr>
          <w:p w14:paraId="7DE4EB9F"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S5</w:t>
            </w:r>
          </w:p>
        </w:tc>
        <w:tc>
          <w:tcPr>
            <w:tcW w:w="1502" w:type="dxa"/>
          </w:tcPr>
          <w:p w14:paraId="52303A28"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81</w:t>
            </w:r>
          </w:p>
        </w:tc>
        <w:tc>
          <w:tcPr>
            <w:tcW w:w="1573" w:type="dxa"/>
          </w:tcPr>
          <w:p w14:paraId="1F33F310"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32</w:t>
            </w:r>
          </w:p>
        </w:tc>
        <w:tc>
          <w:tcPr>
            <w:tcW w:w="1573" w:type="dxa"/>
          </w:tcPr>
          <w:p w14:paraId="2700812F"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4</w:t>
            </w:r>
          </w:p>
        </w:tc>
        <w:tc>
          <w:tcPr>
            <w:tcW w:w="1191" w:type="dxa"/>
          </w:tcPr>
          <w:p w14:paraId="5968AFC8"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0.5</w:t>
            </w:r>
          </w:p>
        </w:tc>
        <w:tc>
          <w:tcPr>
            <w:tcW w:w="1423" w:type="dxa"/>
          </w:tcPr>
          <w:p w14:paraId="202C5EFB"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159" w:type="dxa"/>
          </w:tcPr>
          <w:p w14:paraId="6144760F"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r>
      <w:tr w:rsidR="003E69D6" w:rsidRPr="00D55FE5" w14:paraId="5B6BA349" w14:textId="77777777" w:rsidTr="009F5481">
        <w:tc>
          <w:tcPr>
            <w:tcW w:w="1155" w:type="dxa"/>
          </w:tcPr>
          <w:p w14:paraId="23142D71"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S6</w:t>
            </w:r>
          </w:p>
        </w:tc>
        <w:tc>
          <w:tcPr>
            <w:tcW w:w="1502" w:type="dxa"/>
          </w:tcPr>
          <w:p w14:paraId="58201347"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80</w:t>
            </w:r>
          </w:p>
        </w:tc>
        <w:tc>
          <w:tcPr>
            <w:tcW w:w="1573" w:type="dxa"/>
          </w:tcPr>
          <w:p w14:paraId="619072B7"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25</w:t>
            </w:r>
          </w:p>
        </w:tc>
        <w:tc>
          <w:tcPr>
            <w:tcW w:w="1573" w:type="dxa"/>
          </w:tcPr>
          <w:p w14:paraId="7D8DD435"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4.5</w:t>
            </w:r>
          </w:p>
        </w:tc>
        <w:tc>
          <w:tcPr>
            <w:tcW w:w="1191" w:type="dxa"/>
          </w:tcPr>
          <w:p w14:paraId="4512ED84"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423" w:type="dxa"/>
          </w:tcPr>
          <w:p w14:paraId="022EA8F7"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c>
          <w:tcPr>
            <w:tcW w:w="1159" w:type="dxa"/>
          </w:tcPr>
          <w:p w14:paraId="5314AE32"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0</w:t>
            </w:r>
          </w:p>
        </w:tc>
      </w:tr>
      <w:tr w:rsidR="003E69D6" w:rsidRPr="00D55FE5" w14:paraId="34B4391B" w14:textId="77777777" w:rsidTr="009F5481">
        <w:tc>
          <w:tcPr>
            <w:tcW w:w="1155" w:type="dxa"/>
          </w:tcPr>
          <w:p w14:paraId="4B64004F"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WHO Standard (2006)</w:t>
            </w:r>
          </w:p>
        </w:tc>
        <w:tc>
          <w:tcPr>
            <w:tcW w:w="1502" w:type="dxa"/>
          </w:tcPr>
          <w:p w14:paraId="566CB9E7"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100cfu/ml</w:t>
            </w:r>
          </w:p>
        </w:tc>
        <w:tc>
          <w:tcPr>
            <w:tcW w:w="1573" w:type="dxa"/>
          </w:tcPr>
          <w:p w14:paraId="2424BFA4"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10</w:t>
            </w:r>
          </w:p>
        </w:tc>
        <w:tc>
          <w:tcPr>
            <w:tcW w:w="1573" w:type="dxa"/>
          </w:tcPr>
          <w:p w14:paraId="30D8BF8F"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Nil</w:t>
            </w:r>
          </w:p>
        </w:tc>
        <w:tc>
          <w:tcPr>
            <w:tcW w:w="1191" w:type="dxa"/>
          </w:tcPr>
          <w:p w14:paraId="0639A7A5"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Nil</w:t>
            </w:r>
          </w:p>
        </w:tc>
        <w:tc>
          <w:tcPr>
            <w:tcW w:w="1423" w:type="dxa"/>
          </w:tcPr>
          <w:p w14:paraId="6CE11E7C"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Nil</w:t>
            </w:r>
          </w:p>
        </w:tc>
        <w:tc>
          <w:tcPr>
            <w:tcW w:w="1159" w:type="dxa"/>
          </w:tcPr>
          <w:p w14:paraId="135B6812" w14:textId="77777777" w:rsidR="003E69D6" w:rsidRPr="00382571" w:rsidRDefault="003E69D6" w:rsidP="00A046F1">
            <w:pPr>
              <w:spacing w:line="360" w:lineRule="auto"/>
              <w:jc w:val="center"/>
              <w:rPr>
                <w:rFonts w:asciiTheme="majorHAnsi" w:hAnsiTheme="majorHAnsi" w:cs="Times New Roman"/>
                <w:sz w:val="20"/>
                <w:szCs w:val="20"/>
              </w:rPr>
            </w:pPr>
            <w:r w:rsidRPr="00382571">
              <w:rPr>
                <w:rFonts w:asciiTheme="majorHAnsi" w:hAnsiTheme="majorHAnsi" w:cs="Times New Roman"/>
                <w:sz w:val="20"/>
                <w:szCs w:val="20"/>
              </w:rPr>
              <w:t>Nil</w:t>
            </w:r>
          </w:p>
        </w:tc>
      </w:tr>
    </w:tbl>
    <w:p w14:paraId="00FF8DFD" w14:textId="77777777" w:rsidR="009F5481" w:rsidRPr="009F5481" w:rsidRDefault="009F5481" w:rsidP="009F5481">
      <w:pPr>
        <w:rPr>
          <w:rFonts w:asciiTheme="majorHAnsi" w:hAnsiTheme="majorHAnsi" w:cs="Times New Roman"/>
          <w:b/>
          <w:color w:val="000000" w:themeColor="text1"/>
          <w:sz w:val="20"/>
          <w:szCs w:val="20"/>
        </w:rPr>
      </w:pPr>
      <w:r w:rsidRPr="009F5481">
        <w:rPr>
          <w:rFonts w:asciiTheme="majorHAnsi" w:hAnsiTheme="majorHAnsi" w:cs="Times New Roman"/>
          <w:b/>
          <w:color w:val="000000" w:themeColor="text1"/>
          <w:sz w:val="20"/>
          <w:szCs w:val="20"/>
        </w:rPr>
        <w:t>Key:</w:t>
      </w:r>
    </w:p>
    <w:p w14:paraId="66F6D9D5" w14:textId="77777777" w:rsidR="009F5481" w:rsidRPr="009F5481" w:rsidRDefault="009F5481" w:rsidP="009F5481">
      <w:pPr>
        <w:spacing w:after="0" w:line="240" w:lineRule="auto"/>
        <w:rPr>
          <w:rFonts w:asciiTheme="majorHAnsi" w:hAnsiTheme="majorHAnsi" w:cs="Times New Roman"/>
          <w:color w:val="000000" w:themeColor="text1"/>
          <w:sz w:val="20"/>
          <w:szCs w:val="20"/>
        </w:rPr>
      </w:pPr>
      <w:r w:rsidRPr="009F5481">
        <w:rPr>
          <w:rFonts w:asciiTheme="majorHAnsi" w:hAnsiTheme="majorHAnsi" w:cs="Times New Roman"/>
          <w:color w:val="000000" w:themeColor="text1"/>
          <w:sz w:val="20"/>
          <w:szCs w:val="20"/>
        </w:rPr>
        <w:t>S1=average of S1 in dry season and S1 in wet season</w:t>
      </w:r>
    </w:p>
    <w:p w14:paraId="270F9FB1" w14:textId="77777777" w:rsidR="009F5481" w:rsidRPr="009F5481" w:rsidRDefault="009F5481" w:rsidP="009F5481">
      <w:pPr>
        <w:spacing w:after="0" w:line="240" w:lineRule="auto"/>
        <w:rPr>
          <w:rFonts w:asciiTheme="majorHAnsi" w:hAnsiTheme="majorHAnsi" w:cs="Times New Roman"/>
          <w:color w:val="000000" w:themeColor="text1"/>
          <w:sz w:val="20"/>
          <w:szCs w:val="20"/>
        </w:rPr>
      </w:pPr>
      <w:r w:rsidRPr="009F5481">
        <w:rPr>
          <w:rFonts w:asciiTheme="majorHAnsi" w:hAnsiTheme="majorHAnsi" w:cs="Times New Roman"/>
          <w:color w:val="000000" w:themeColor="text1"/>
          <w:sz w:val="20"/>
          <w:szCs w:val="20"/>
        </w:rPr>
        <w:t>S2=average of S2 in dry season and S2 in wet season</w:t>
      </w:r>
    </w:p>
    <w:p w14:paraId="1D6E0A0B" w14:textId="77777777" w:rsidR="009F5481" w:rsidRPr="009F5481" w:rsidRDefault="009F5481" w:rsidP="009F5481">
      <w:pPr>
        <w:spacing w:after="0" w:line="240" w:lineRule="auto"/>
        <w:rPr>
          <w:rFonts w:asciiTheme="majorHAnsi" w:hAnsiTheme="majorHAnsi" w:cs="Times New Roman"/>
          <w:color w:val="000000" w:themeColor="text1"/>
          <w:sz w:val="20"/>
          <w:szCs w:val="20"/>
        </w:rPr>
      </w:pPr>
      <w:r w:rsidRPr="009F5481">
        <w:rPr>
          <w:rFonts w:asciiTheme="majorHAnsi" w:hAnsiTheme="majorHAnsi" w:cs="Times New Roman"/>
          <w:color w:val="000000" w:themeColor="text1"/>
          <w:sz w:val="20"/>
          <w:szCs w:val="20"/>
        </w:rPr>
        <w:t>S3=average of S3 in dry season and S3 in wet season</w:t>
      </w:r>
    </w:p>
    <w:p w14:paraId="2183F914" w14:textId="77777777" w:rsidR="009F5481" w:rsidRPr="009F5481" w:rsidRDefault="009F5481" w:rsidP="009F5481">
      <w:pPr>
        <w:spacing w:after="0" w:line="240" w:lineRule="auto"/>
        <w:rPr>
          <w:rFonts w:asciiTheme="majorHAnsi" w:hAnsiTheme="majorHAnsi" w:cs="Times New Roman"/>
          <w:color w:val="000000" w:themeColor="text1"/>
          <w:sz w:val="20"/>
          <w:szCs w:val="20"/>
        </w:rPr>
      </w:pPr>
      <w:r w:rsidRPr="009F5481">
        <w:rPr>
          <w:rFonts w:asciiTheme="majorHAnsi" w:hAnsiTheme="majorHAnsi" w:cs="Times New Roman"/>
          <w:color w:val="000000" w:themeColor="text1"/>
          <w:sz w:val="20"/>
          <w:szCs w:val="20"/>
        </w:rPr>
        <w:t>S4=average of S4 in dry season and S4 in wet season</w:t>
      </w:r>
    </w:p>
    <w:p w14:paraId="5EF726C4" w14:textId="77777777" w:rsidR="009F5481" w:rsidRPr="009F5481" w:rsidRDefault="009F5481" w:rsidP="009F5481">
      <w:pPr>
        <w:spacing w:after="0" w:line="240" w:lineRule="auto"/>
        <w:rPr>
          <w:rFonts w:asciiTheme="majorHAnsi" w:hAnsiTheme="majorHAnsi" w:cs="Times New Roman"/>
          <w:color w:val="000000" w:themeColor="text1"/>
          <w:sz w:val="20"/>
          <w:szCs w:val="20"/>
        </w:rPr>
      </w:pPr>
      <w:r w:rsidRPr="009F5481">
        <w:rPr>
          <w:rFonts w:asciiTheme="majorHAnsi" w:hAnsiTheme="majorHAnsi" w:cs="Times New Roman"/>
          <w:color w:val="000000" w:themeColor="text1"/>
          <w:sz w:val="20"/>
          <w:szCs w:val="20"/>
        </w:rPr>
        <w:t>S5=average of S5 in dry season and S5 in wet season</w:t>
      </w:r>
    </w:p>
    <w:p w14:paraId="4A971760" w14:textId="77777777" w:rsidR="00FB248B" w:rsidRDefault="009F5481" w:rsidP="009F5481">
      <w:pPr>
        <w:rPr>
          <w:rFonts w:asciiTheme="majorHAnsi" w:hAnsiTheme="majorHAnsi" w:cs="Times New Roman"/>
          <w:color w:val="000000" w:themeColor="text1"/>
          <w:sz w:val="20"/>
          <w:szCs w:val="20"/>
        </w:rPr>
      </w:pPr>
      <w:r w:rsidRPr="009F5481">
        <w:rPr>
          <w:rFonts w:asciiTheme="majorHAnsi" w:hAnsiTheme="majorHAnsi" w:cs="Times New Roman"/>
          <w:color w:val="000000" w:themeColor="text1"/>
          <w:sz w:val="20"/>
          <w:szCs w:val="20"/>
        </w:rPr>
        <w:t>S6=average of S6 in dry season and S6 in wet season</w:t>
      </w:r>
    </w:p>
    <w:p w14:paraId="2168A67A" w14:textId="77777777" w:rsidR="006C0D16" w:rsidRDefault="006C0D16" w:rsidP="009F5481">
      <w:pPr>
        <w:rPr>
          <w:rFonts w:asciiTheme="majorHAnsi" w:hAnsiTheme="majorHAnsi" w:cs="Times New Roman"/>
          <w:color w:val="000000" w:themeColor="text1"/>
          <w:sz w:val="20"/>
          <w:szCs w:val="20"/>
        </w:rPr>
      </w:pPr>
    </w:p>
    <w:p w14:paraId="46C75FAD" w14:textId="77777777" w:rsidR="006C0D16" w:rsidRDefault="006C0D16" w:rsidP="007B677E">
      <w:pPr>
        <w:jc w:val="both"/>
        <w:rPr>
          <w:rFonts w:asciiTheme="majorHAnsi" w:hAnsiTheme="majorHAnsi" w:cs="Times New Roman"/>
          <w:color w:val="000000" w:themeColor="text1"/>
          <w:sz w:val="24"/>
          <w:szCs w:val="24"/>
        </w:rPr>
      </w:pPr>
      <w:r w:rsidRPr="00EB281C">
        <w:rPr>
          <w:rFonts w:asciiTheme="majorHAnsi" w:hAnsiTheme="majorHAnsi" w:cs="Times New Roman"/>
          <w:color w:val="000000" w:themeColor="text1"/>
          <w:sz w:val="20"/>
          <w:szCs w:val="20"/>
        </w:rPr>
        <w:t xml:space="preserve">The morphological and biochemical characteristics of the isolates from the water samples during the dry and wet seasons are presented in table 4. The bacteria were identified as </w:t>
      </w:r>
      <w:r w:rsidRPr="00EB281C">
        <w:rPr>
          <w:rFonts w:asciiTheme="majorHAnsi" w:hAnsiTheme="majorHAnsi" w:cs="Times New Roman"/>
          <w:i/>
          <w:color w:val="000000" w:themeColor="text1"/>
          <w:sz w:val="20"/>
          <w:szCs w:val="20"/>
        </w:rPr>
        <w:t>Pseudomonas aeruginosa</w:t>
      </w:r>
      <w:r w:rsidRPr="00EB281C">
        <w:rPr>
          <w:rFonts w:asciiTheme="majorHAnsi" w:hAnsiTheme="majorHAnsi" w:cs="Times New Roman"/>
          <w:color w:val="000000" w:themeColor="text1"/>
          <w:sz w:val="20"/>
          <w:szCs w:val="20"/>
        </w:rPr>
        <w:t xml:space="preserve">, </w:t>
      </w:r>
      <w:r w:rsidRPr="00EB281C">
        <w:rPr>
          <w:rFonts w:asciiTheme="majorHAnsi" w:hAnsiTheme="majorHAnsi" w:cs="Times New Roman"/>
          <w:i/>
          <w:color w:val="000000" w:themeColor="text1"/>
          <w:sz w:val="20"/>
          <w:szCs w:val="20"/>
        </w:rPr>
        <w:t>Escherichia coli</w:t>
      </w:r>
      <w:r w:rsidRPr="00EB281C">
        <w:rPr>
          <w:rFonts w:asciiTheme="majorHAnsi" w:hAnsiTheme="majorHAnsi" w:cs="Times New Roman"/>
          <w:color w:val="000000" w:themeColor="text1"/>
          <w:sz w:val="20"/>
          <w:szCs w:val="20"/>
        </w:rPr>
        <w:t xml:space="preserve">, </w:t>
      </w:r>
      <w:r w:rsidRPr="00EB281C">
        <w:rPr>
          <w:rFonts w:asciiTheme="majorHAnsi" w:hAnsiTheme="majorHAnsi" w:cs="Times New Roman"/>
          <w:i/>
          <w:color w:val="000000" w:themeColor="text1"/>
          <w:sz w:val="20"/>
          <w:szCs w:val="20"/>
        </w:rPr>
        <w:t>Bacillus cereus</w:t>
      </w:r>
      <w:r w:rsidRPr="00EB281C">
        <w:rPr>
          <w:rFonts w:asciiTheme="majorHAnsi" w:hAnsiTheme="majorHAnsi" w:cs="Times New Roman"/>
          <w:color w:val="000000" w:themeColor="text1"/>
          <w:sz w:val="20"/>
          <w:szCs w:val="20"/>
        </w:rPr>
        <w:t xml:space="preserve">, </w:t>
      </w:r>
      <w:r w:rsidRPr="00EB281C">
        <w:rPr>
          <w:rFonts w:asciiTheme="majorHAnsi" w:hAnsiTheme="majorHAnsi" w:cs="Times New Roman"/>
          <w:i/>
          <w:color w:val="000000" w:themeColor="text1"/>
          <w:sz w:val="20"/>
          <w:szCs w:val="20"/>
        </w:rPr>
        <w:t>Shigella dysenteriae</w:t>
      </w:r>
      <w:r w:rsidRPr="00EB281C">
        <w:rPr>
          <w:rFonts w:asciiTheme="majorHAnsi" w:hAnsiTheme="majorHAnsi" w:cs="Times New Roman"/>
          <w:color w:val="000000" w:themeColor="text1"/>
          <w:sz w:val="20"/>
          <w:szCs w:val="20"/>
        </w:rPr>
        <w:t xml:space="preserve"> and </w:t>
      </w:r>
      <w:r w:rsidRPr="00EB281C">
        <w:rPr>
          <w:rFonts w:asciiTheme="majorHAnsi" w:hAnsiTheme="majorHAnsi" w:cs="Times New Roman"/>
          <w:i/>
          <w:color w:val="000000" w:themeColor="text1"/>
          <w:sz w:val="20"/>
          <w:szCs w:val="20"/>
        </w:rPr>
        <w:t>Klebsiella aerogenes.</w:t>
      </w:r>
    </w:p>
    <w:p w14:paraId="69AE4304" w14:textId="77777777" w:rsidR="00FB248B" w:rsidRDefault="00FB248B" w:rsidP="00FB248B">
      <w:pPr>
        <w:rPr>
          <w:rFonts w:asciiTheme="majorHAnsi" w:hAnsiTheme="majorHAnsi" w:cs="Times New Roman"/>
          <w:color w:val="000000" w:themeColor="text1"/>
          <w:sz w:val="24"/>
          <w:szCs w:val="24"/>
        </w:rPr>
      </w:pPr>
    </w:p>
    <w:p w14:paraId="5D4DE21E" w14:textId="77777777" w:rsidR="00FB248B" w:rsidRDefault="00FB248B" w:rsidP="00FB248B">
      <w:pPr>
        <w:rPr>
          <w:rFonts w:ascii="Times New Roman" w:hAnsi="Times New Roman" w:cs="Times New Roman"/>
          <w:color w:val="000000" w:themeColor="text1"/>
          <w:sz w:val="24"/>
          <w:szCs w:val="24"/>
        </w:rPr>
      </w:pPr>
    </w:p>
    <w:p w14:paraId="0FE887CC" w14:textId="77777777" w:rsidR="00913511" w:rsidRDefault="00913511" w:rsidP="009135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6AE49FD" w14:textId="77777777" w:rsidR="00913511" w:rsidRDefault="00913511" w:rsidP="00913511">
      <w:pPr>
        <w:rPr>
          <w:rStyle w:val="mixed-citation"/>
          <w:color w:val="000000" w:themeColor="text1"/>
          <w:sz w:val="24"/>
          <w:szCs w:val="24"/>
        </w:rPr>
      </w:pPr>
    </w:p>
    <w:p w14:paraId="4759678B" w14:textId="77777777" w:rsidR="00913511" w:rsidRDefault="00913511" w:rsidP="00913511">
      <w:pPr>
        <w:spacing w:after="0" w:line="240" w:lineRule="auto"/>
        <w:rPr>
          <w:rFonts w:ascii="Times New Roman" w:hAnsi="Times New Roman" w:cs="Times New Roman"/>
          <w:color w:val="000000" w:themeColor="text1"/>
          <w:sz w:val="24"/>
          <w:szCs w:val="24"/>
          <w:shd w:val="clear" w:color="auto" w:fill="FFFFFF"/>
        </w:rPr>
      </w:pPr>
    </w:p>
    <w:p w14:paraId="4BE62A45" w14:textId="77777777" w:rsidR="00913511" w:rsidRDefault="00913511" w:rsidP="00913511">
      <w:pPr>
        <w:spacing w:after="0" w:line="240" w:lineRule="auto"/>
        <w:rPr>
          <w:rFonts w:ascii="Times New Roman" w:hAnsi="Times New Roman" w:cs="Times New Roman"/>
          <w:color w:val="000000" w:themeColor="text1"/>
          <w:sz w:val="24"/>
          <w:szCs w:val="24"/>
          <w:shd w:val="clear" w:color="auto" w:fill="FFFFFF"/>
        </w:rPr>
      </w:pPr>
    </w:p>
    <w:p w14:paraId="57F06CAF" w14:textId="77777777" w:rsidR="007A3805" w:rsidRDefault="00913511" w:rsidP="007A380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 </w:t>
      </w:r>
    </w:p>
    <w:p w14:paraId="3D866AB0" w14:textId="77777777" w:rsidR="00913511" w:rsidRDefault="00913511" w:rsidP="00913511">
      <w:pPr>
        <w:spacing w:after="0" w:line="240" w:lineRule="auto"/>
        <w:rPr>
          <w:rFonts w:ascii="Times New Roman" w:hAnsi="Times New Roman" w:cs="Times New Roman"/>
          <w:color w:val="000000" w:themeColor="text1"/>
          <w:sz w:val="24"/>
          <w:szCs w:val="24"/>
        </w:rPr>
      </w:pPr>
    </w:p>
    <w:p w14:paraId="68B7B81A" w14:textId="77777777" w:rsidR="00913511" w:rsidRDefault="00913511" w:rsidP="00913511">
      <w:pPr>
        <w:spacing w:after="0" w:line="240" w:lineRule="auto"/>
        <w:rPr>
          <w:rFonts w:ascii="Times New Roman" w:hAnsi="Times New Roman" w:cs="Times New Roman"/>
          <w:color w:val="000000" w:themeColor="text1"/>
          <w:sz w:val="24"/>
          <w:szCs w:val="24"/>
        </w:rPr>
      </w:pPr>
    </w:p>
    <w:p w14:paraId="6B1EB94D" w14:textId="77777777" w:rsidR="00913511" w:rsidRDefault="00913511" w:rsidP="00913511">
      <w:pPr>
        <w:spacing w:after="0" w:line="240" w:lineRule="auto"/>
        <w:rPr>
          <w:rFonts w:ascii="Times New Roman" w:hAnsi="Times New Roman" w:cs="Times New Roman"/>
          <w:color w:val="000000" w:themeColor="text1"/>
          <w:sz w:val="24"/>
          <w:szCs w:val="24"/>
        </w:rPr>
      </w:pPr>
    </w:p>
    <w:p w14:paraId="14B7A27B" w14:textId="77777777" w:rsidR="00913511" w:rsidRDefault="00913511" w:rsidP="00913511">
      <w:pPr>
        <w:spacing w:after="0" w:line="240" w:lineRule="auto"/>
        <w:rPr>
          <w:rFonts w:ascii="Times New Roman" w:eastAsia="Times New Roman" w:hAnsi="Times New Roman" w:cs="Times New Roman"/>
          <w:sz w:val="24"/>
          <w:szCs w:val="24"/>
        </w:rPr>
      </w:pPr>
    </w:p>
    <w:p w14:paraId="63E1048D" w14:textId="77777777" w:rsidR="00913511" w:rsidRDefault="00913511" w:rsidP="00913511">
      <w:pPr>
        <w:spacing w:after="0" w:line="240" w:lineRule="auto"/>
        <w:rPr>
          <w:rFonts w:ascii="Times New Roman" w:eastAsia="Times New Roman" w:hAnsi="Times New Roman" w:cs="Times New Roman"/>
          <w:sz w:val="24"/>
          <w:szCs w:val="24"/>
        </w:rPr>
      </w:pPr>
    </w:p>
    <w:p w14:paraId="4A787415" w14:textId="77777777" w:rsidR="00913511" w:rsidRDefault="00913511" w:rsidP="00913511">
      <w:pPr>
        <w:spacing w:after="0" w:line="240" w:lineRule="auto"/>
        <w:rPr>
          <w:rFonts w:ascii="Times New Roman" w:hAnsi="Times New Roman" w:cs="Times New Roman"/>
          <w:color w:val="000000" w:themeColor="text1"/>
          <w:sz w:val="24"/>
          <w:szCs w:val="24"/>
        </w:rPr>
      </w:pPr>
    </w:p>
    <w:p w14:paraId="0A0A21D3" w14:textId="77777777" w:rsidR="00913511" w:rsidRDefault="00590E4B" w:rsidP="00913511">
      <w:pPr>
        <w:spacing w:after="0" w:line="240" w:lineRule="auto"/>
        <w:rPr>
          <w:rFonts w:asciiTheme="majorHAnsi" w:hAnsiTheme="majorHAnsi" w:cs="Times New Roman"/>
          <w:b/>
          <w:sz w:val="20"/>
          <w:szCs w:val="20"/>
        </w:rPr>
      </w:pPr>
      <w:r w:rsidRPr="00590E4B">
        <w:rPr>
          <w:rFonts w:asciiTheme="majorHAnsi" w:hAnsiTheme="majorHAnsi" w:cs="Times New Roman"/>
          <w:b/>
          <w:sz w:val="20"/>
          <w:szCs w:val="20"/>
        </w:rPr>
        <w:lastRenderedPageBreak/>
        <w:t>Table 4: Morphological and biochemical characteristics of the isolates from the water samples during the dry and wet seasons.</w:t>
      </w:r>
    </w:p>
    <w:tbl>
      <w:tblPr>
        <w:tblStyle w:val="TableGrid"/>
        <w:tblW w:w="10440" w:type="dxa"/>
        <w:tblInd w:w="-612" w:type="dxa"/>
        <w:tblLayout w:type="fixed"/>
        <w:tblLook w:val="04A0" w:firstRow="1" w:lastRow="0" w:firstColumn="1" w:lastColumn="0" w:noHBand="0" w:noVBand="1"/>
      </w:tblPr>
      <w:tblGrid>
        <w:gridCol w:w="450"/>
        <w:gridCol w:w="1170"/>
        <w:gridCol w:w="720"/>
        <w:gridCol w:w="360"/>
        <w:gridCol w:w="450"/>
        <w:gridCol w:w="450"/>
        <w:gridCol w:w="540"/>
        <w:gridCol w:w="450"/>
        <w:gridCol w:w="360"/>
        <w:gridCol w:w="530"/>
        <w:gridCol w:w="720"/>
        <w:gridCol w:w="360"/>
        <w:gridCol w:w="360"/>
        <w:gridCol w:w="450"/>
        <w:gridCol w:w="450"/>
        <w:gridCol w:w="360"/>
        <w:gridCol w:w="360"/>
        <w:gridCol w:w="360"/>
        <w:gridCol w:w="1540"/>
      </w:tblGrid>
      <w:tr w:rsidR="00096267" w:rsidRPr="003B7E81" w14:paraId="4E5E4204" w14:textId="77777777" w:rsidTr="00A046F1">
        <w:trPr>
          <w:cantSplit/>
          <w:trHeight w:val="368"/>
        </w:trPr>
        <w:tc>
          <w:tcPr>
            <w:tcW w:w="450" w:type="dxa"/>
            <w:vMerge w:val="restart"/>
            <w:textDirection w:val="tbRl"/>
          </w:tcPr>
          <w:p w14:paraId="41C0471C" w14:textId="77777777" w:rsidR="00096267" w:rsidRPr="003B7E81" w:rsidRDefault="00096267" w:rsidP="00A046F1">
            <w:pPr>
              <w:ind w:left="113" w:right="113"/>
              <w:rPr>
                <w:rFonts w:asciiTheme="majorHAnsi" w:hAnsiTheme="majorHAnsi" w:cs="Times New Roman"/>
                <w:b/>
                <w:sz w:val="20"/>
                <w:szCs w:val="20"/>
              </w:rPr>
            </w:pPr>
            <w:r w:rsidRPr="003B7E81">
              <w:rPr>
                <w:rFonts w:asciiTheme="majorHAnsi" w:hAnsiTheme="majorHAnsi" w:cs="Times New Roman"/>
                <w:b/>
                <w:sz w:val="20"/>
                <w:szCs w:val="20"/>
              </w:rPr>
              <w:t>Isolates</w:t>
            </w:r>
          </w:p>
        </w:tc>
        <w:tc>
          <w:tcPr>
            <w:tcW w:w="1170" w:type="dxa"/>
            <w:vMerge w:val="restart"/>
          </w:tcPr>
          <w:p w14:paraId="0874E480"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Morphological characteristics on solid media</w:t>
            </w:r>
          </w:p>
        </w:tc>
        <w:tc>
          <w:tcPr>
            <w:tcW w:w="720" w:type="dxa"/>
            <w:vMerge w:val="restart"/>
            <w:textDirection w:val="btLr"/>
          </w:tcPr>
          <w:p w14:paraId="076EC87D" w14:textId="77777777" w:rsidR="00096267" w:rsidRPr="003B7E81" w:rsidRDefault="00096267" w:rsidP="00A046F1">
            <w:pPr>
              <w:ind w:left="113" w:right="113"/>
              <w:rPr>
                <w:rFonts w:asciiTheme="majorHAnsi" w:hAnsiTheme="majorHAnsi" w:cs="Times New Roman"/>
                <w:b/>
                <w:sz w:val="20"/>
                <w:szCs w:val="20"/>
              </w:rPr>
            </w:pPr>
            <w:r w:rsidRPr="003B7E81">
              <w:rPr>
                <w:rFonts w:asciiTheme="majorHAnsi" w:hAnsiTheme="majorHAnsi" w:cs="Times New Roman"/>
                <w:b/>
                <w:sz w:val="20"/>
                <w:szCs w:val="20"/>
              </w:rPr>
              <w:t>Cell morphology</w:t>
            </w:r>
          </w:p>
        </w:tc>
        <w:tc>
          <w:tcPr>
            <w:tcW w:w="4580" w:type="dxa"/>
            <w:gridSpan w:val="10"/>
          </w:tcPr>
          <w:p w14:paraId="400E098D" w14:textId="77777777" w:rsidR="00096267" w:rsidRPr="003B7E81" w:rsidRDefault="00096267" w:rsidP="00A046F1">
            <w:pPr>
              <w:autoSpaceDE w:val="0"/>
              <w:autoSpaceDN w:val="0"/>
              <w:adjustRightInd w:val="0"/>
              <w:jc w:val="center"/>
              <w:rPr>
                <w:rFonts w:asciiTheme="majorHAnsi" w:hAnsiTheme="majorHAnsi" w:cs="Times New Roman"/>
                <w:sz w:val="20"/>
                <w:szCs w:val="20"/>
              </w:rPr>
            </w:pPr>
            <w:r w:rsidRPr="003B7E81">
              <w:rPr>
                <w:rFonts w:asciiTheme="majorHAnsi" w:hAnsiTheme="majorHAnsi" w:cs="Times New Roman"/>
                <w:sz w:val="20"/>
                <w:szCs w:val="20"/>
              </w:rPr>
              <w:t>Morphological test</w:t>
            </w:r>
          </w:p>
          <w:p w14:paraId="75912B27" w14:textId="77777777" w:rsidR="00096267" w:rsidRPr="003B7E81" w:rsidRDefault="00096267" w:rsidP="00A046F1">
            <w:pPr>
              <w:autoSpaceDE w:val="0"/>
              <w:autoSpaceDN w:val="0"/>
              <w:adjustRightInd w:val="0"/>
              <w:jc w:val="center"/>
              <w:rPr>
                <w:rFonts w:asciiTheme="majorHAnsi" w:hAnsiTheme="majorHAnsi" w:cs="Times New Roman"/>
                <w:sz w:val="20"/>
                <w:szCs w:val="20"/>
              </w:rPr>
            </w:pPr>
          </w:p>
        </w:tc>
        <w:tc>
          <w:tcPr>
            <w:tcW w:w="3520" w:type="dxa"/>
            <w:gridSpan w:val="6"/>
          </w:tcPr>
          <w:p w14:paraId="5D317B91" w14:textId="77777777" w:rsidR="00096267" w:rsidRPr="003B7E81" w:rsidRDefault="00096267" w:rsidP="00A046F1">
            <w:pPr>
              <w:jc w:val="center"/>
              <w:rPr>
                <w:rFonts w:asciiTheme="majorHAnsi" w:hAnsiTheme="majorHAnsi" w:cs="Times New Roman"/>
                <w:sz w:val="20"/>
                <w:szCs w:val="20"/>
              </w:rPr>
            </w:pPr>
            <w:r w:rsidRPr="003B7E81">
              <w:rPr>
                <w:rFonts w:asciiTheme="majorHAnsi" w:hAnsiTheme="majorHAnsi" w:cs="Times New Roman"/>
                <w:sz w:val="20"/>
                <w:szCs w:val="20"/>
              </w:rPr>
              <w:t>Sugar fermentation test</w:t>
            </w:r>
          </w:p>
        </w:tc>
      </w:tr>
      <w:tr w:rsidR="00096267" w:rsidRPr="003B7E81" w14:paraId="551704B1" w14:textId="77777777" w:rsidTr="00A046F1">
        <w:trPr>
          <w:cantSplit/>
          <w:trHeight w:val="1134"/>
        </w:trPr>
        <w:tc>
          <w:tcPr>
            <w:tcW w:w="450" w:type="dxa"/>
            <w:vMerge/>
          </w:tcPr>
          <w:p w14:paraId="11177337" w14:textId="77777777" w:rsidR="00096267" w:rsidRPr="003B7E81" w:rsidRDefault="00096267" w:rsidP="00A046F1">
            <w:pPr>
              <w:rPr>
                <w:rFonts w:asciiTheme="majorHAnsi" w:hAnsiTheme="majorHAnsi" w:cs="Times New Roman"/>
                <w:sz w:val="20"/>
                <w:szCs w:val="20"/>
              </w:rPr>
            </w:pPr>
          </w:p>
        </w:tc>
        <w:tc>
          <w:tcPr>
            <w:tcW w:w="1170" w:type="dxa"/>
            <w:vMerge/>
          </w:tcPr>
          <w:p w14:paraId="4BABBDB3" w14:textId="77777777" w:rsidR="00096267" w:rsidRPr="003B7E81" w:rsidRDefault="00096267" w:rsidP="00A046F1">
            <w:pPr>
              <w:rPr>
                <w:rFonts w:asciiTheme="majorHAnsi" w:hAnsiTheme="majorHAnsi" w:cs="Times New Roman"/>
                <w:sz w:val="20"/>
                <w:szCs w:val="20"/>
              </w:rPr>
            </w:pPr>
          </w:p>
        </w:tc>
        <w:tc>
          <w:tcPr>
            <w:tcW w:w="720" w:type="dxa"/>
            <w:vMerge/>
          </w:tcPr>
          <w:p w14:paraId="16996920" w14:textId="77777777" w:rsidR="00096267" w:rsidRPr="003B7E81" w:rsidRDefault="00096267" w:rsidP="00A046F1">
            <w:pPr>
              <w:rPr>
                <w:rFonts w:asciiTheme="majorHAnsi" w:hAnsiTheme="majorHAnsi" w:cs="Times New Roman"/>
                <w:sz w:val="20"/>
                <w:szCs w:val="20"/>
              </w:rPr>
            </w:pPr>
          </w:p>
        </w:tc>
        <w:tc>
          <w:tcPr>
            <w:tcW w:w="360" w:type="dxa"/>
            <w:textDirection w:val="btLr"/>
          </w:tcPr>
          <w:p w14:paraId="1662B616" w14:textId="77777777" w:rsidR="00096267" w:rsidRPr="003B7E81" w:rsidRDefault="00096267" w:rsidP="00A046F1">
            <w:pPr>
              <w:ind w:left="113" w:right="113"/>
              <w:rPr>
                <w:rFonts w:asciiTheme="majorHAnsi" w:hAnsiTheme="majorHAnsi" w:cs="Times New Roman"/>
                <w:sz w:val="20"/>
                <w:szCs w:val="20"/>
              </w:rPr>
            </w:pPr>
            <w:r w:rsidRPr="003B7E81">
              <w:rPr>
                <w:rFonts w:asciiTheme="majorHAnsi" w:hAnsiTheme="majorHAnsi" w:cs="Times New Roman"/>
                <w:b/>
                <w:sz w:val="20"/>
                <w:szCs w:val="20"/>
              </w:rPr>
              <w:t>Gram stain</w:t>
            </w:r>
          </w:p>
        </w:tc>
        <w:tc>
          <w:tcPr>
            <w:tcW w:w="450" w:type="dxa"/>
            <w:textDirection w:val="btLr"/>
          </w:tcPr>
          <w:p w14:paraId="63F02C14" w14:textId="77777777" w:rsidR="00096267" w:rsidRPr="003B7E81" w:rsidRDefault="00096267" w:rsidP="00A046F1">
            <w:pPr>
              <w:ind w:left="113" w:right="113"/>
              <w:rPr>
                <w:rFonts w:asciiTheme="majorHAnsi" w:hAnsiTheme="majorHAnsi" w:cs="Times New Roman"/>
                <w:sz w:val="20"/>
                <w:szCs w:val="20"/>
              </w:rPr>
            </w:pPr>
            <w:r w:rsidRPr="003B7E81">
              <w:rPr>
                <w:rFonts w:asciiTheme="majorHAnsi" w:hAnsiTheme="majorHAnsi" w:cs="Times New Roman"/>
                <w:b/>
                <w:sz w:val="20"/>
                <w:szCs w:val="20"/>
              </w:rPr>
              <w:t>Catalase</w:t>
            </w:r>
          </w:p>
        </w:tc>
        <w:tc>
          <w:tcPr>
            <w:tcW w:w="450" w:type="dxa"/>
            <w:textDirection w:val="btLr"/>
          </w:tcPr>
          <w:p w14:paraId="0FD7DD0D" w14:textId="77777777" w:rsidR="00096267" w:rsidRPr="003B7E81" w:rsidRDefault="00096267" w:rsidP="00A046F1">
            <w:pPr>
              <w:spacing w:line="360" w:lineRule="auto"/>
              <w:ind w:left="113" w:right="113"/>
              <w:rPr>
                <w:rFonts w:asciiTheme="majorHAnsi" w:hAnsiTheme="majorHAnsi" w:cs="Times New Roman"/>
                <w:b/>
                <w:sz w:val="20"/>
                <w:szCs w:val="20"/>
              </w:rPr>
            </w:pPr>
            <w:proofErr w:type="spellStart"/>
            <w:r w:rsidRPr="003B7E81">
              <w:rPr>
                <w:rFonts w:asciiTheme="majorHAnsi" w:hAnsiTheme="majorHAnsi" w:cs="Times New Roman"/>
                <w:b/>
                <w:sz w:val="20"/>
                <w:szCs w:val="20"/>
              </w:rPr>
              <w:t>Coagulaseee</w:t>
            </w:r>
            <w:proofErr w:type="spellEnd"/>
          </w:p>
        </w:tc>
        <w:tc>
          <w:tcPr>
            <w:tcW w:w="540" w:type="dxa"/>
            <w:textDirection w:val="btLr"/>
          </w:tcPr>
          <w:p w14:paraId="6747F0C5"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Oxidase</w:t>
            </w:r>
          </w:p>
        </w:tc>
        <w:tc>
          <w:tcPr>
            <w:tcW w:w="450" w:type="dxa"/>
            <w:textDirection w:val="btLr"/>
          </w:tcPr>
          <w:p w14:paraId="4DECA67C"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Motility</w:t>
            </w:r>
          </w:p>
        </w:tc>
        <w:tc>
          <w:tcPr>
            <w:tcW w:w="360" w:type="dxa"/>
            <w:textDirection w:val="btLr"/>
          </w:tcPr>
          <w:p w14:paraId="0ABBB2A0"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Spore</w:t>
            </w:r>
          </w:p>
        </w:tc>
        <w:tc>
          <w:tcPr>
            <w:tcW w:w="530" w:type="dxa"/>
            <w:textDirection w:val="btLr"/>
          </w:tcPr>
          <w:p w14:paraId="5DC053DA"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Indole</w:t>
            </w:r>
          </w:p>
        </w:tc>
        <w:tc>
          <w:tcPr>
            <w:tcW w:w="720" w:type="dxa"/>
            <w:textDirection w:val="btLr"/>
          </w:tcPr>
          <w:p w14:paraId="365DC716"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MR</w:t>
            </w:r>
          </w:p>
        </w:tc>
        <w:tc>
          <w:tcPr>
            <w:tcW w:w="360" w:type="dxa"/>
            <w:textDirection w:val="btLr"/>
          </w:tcPr>
          <w:p w14:paraId="46AB5841"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VP</w:t>
            </w:r>
          </w:p>
        </w:tc>
        <w:tc>
          <w:tcPr>
            <w:tcW w:w="360" w:type="dxa"/>
            <w:textDirection w:val="btLr"/>
          </w:tcPr>
          <w:p w14:paraId="36659778"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Citrate</w:t>
            </w:r>
          </w:p>
        </w:tc>
        <w:tc>
          <w:tcPr>
            <w:tcW w:w="450" w:type="dxa"/>
            <w:textDirection w:val="btLr"/>
          </w:tcPr>
          <w:p w14:paraId="7270B8F9"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Glucose</w:t>
            </w:r>
          </w:p>
        </w:tc>
        <w:tc>
          <w:tcPr>
            <w:tcW w:w="450" w:type="dxa"/>
            <w:textDirection w:val="btLr"/>
          </w:tcPr>
          <w:p w14:paraId="69751540"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Lactose</w:t>
            </w:r>
          </w:p>
        </w:tc>
        <w:tc>
          <w:tcPr>
            <w:tcW w:w="360" w:type="dxa"/>
            <w:textDirection w:val="btLr"/>
          </w:tcPr>
          <w:p w14:paraId="4BBD2E90"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Fructose</w:t>
            </w:r>
          </w:p>
        </w:tc>
        <w:tc>
          <w:tcPr>
            <w:tcW w:w="360" w:type="dxa"/>
            <w:textDirection w:val="btLr"/>
          </w:tcPr>
          <w:p w14:paraId="33B01CE2" w14:textId="77777777" w:rsidR="00096267" w:rsidRPr="003B7E81" w:rsidRDefault="00096267" w:rsidP="00A046F1">
            <w:pPr>
              <w:spacing w:line="360" w:lineRule="auto"/>
              <w:ind w:left="113" w:right="113"/>
              <w:rPr>
                <w:rFonts w:asciiTheme="majorHAnsi" w:hAnsiTheme="majorHAnsi" w:cs="Times New Roman"/>
                <w:b/>
                <w:sz w:val="20"/>
                <w:szCs w:val="20"/>
              </w:rPr>
            </w:pPr>
            <w:proofErr w:type="spellStart"/>
            <w:r w:rsidRPr="003B7E81">
              <w:rPr>
                <w:rFonts w:asciiTheme="majorHAnsi" w:hAnsiTheme="majorHAnsi" w:cs="Times New Roman"/>
                <w:b/>
                <w:sz w:val="20"/>
                <w:szCs w:val="20"/>
              </w:rPr>
              <w:t>Galactoseeee</w:t>
            </w:r>
            <w:proofErr w:type="spellEnd"/>
          </w:p>
        </w:tc>
        <w:tc>
          <w:tcPr>
            <w:tcW w:w="360" w:type="dxa"/>
            <w:textDirection w:val="btLr"/>
          </w:tcPr>
          <w:p w14:paraId="0650EA63"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Mannitol</w:t>
            </w:r>
          </w:p>
        </w:tc>
        <w:tc>
          <w:tcPr>
            <w:tcW w:w="1540" w:type="dxa"/>
            <w:textDirection w:val="btLr"/>
          </w:tcPr>
          <w:p w14:paraId="693C9B19" w14:textId="77777777" w:rsidR="00096267" w:rsidRPr="003B7E81" w:rsidRDefault="00096267" w:rsidP="00A046F1">
            <w:pPr>
              <w:spacing w:line="360" w:lineRule="auto"/>
              <w:ind w:left="113" w:right="113"/>
              <w:rPr>
                <w:rFonts w:asciiTheme="majorHAnsi" w:hAnsiTheme="majorHAnsi" w:cs="Times New Roman"/>
                <w:b/>
                <w:sz w:val="20"/>
                <w:szCs w:val="20"/>
              </w:rPr>
            </w:pPr>
            <w:r w:rsidRPr="003B7E81">
              <w:rPr>
                <w:rFonts w:asciiTheme="majorHAnsi" w:hAnsiTheme="majorHAnsi" w:cs="Times New Roman"/>
                <w:b/>
                <w:sz w:val="20"/>
                <w:szCs w:val="20"/>
              </w:rPr>
              <w:t xml:space="preserve">Identity </w:t>
            </w:r>
          </w:p>
        </w:tc>
      </w:tr>
      <w:tr w:rsidR="00096267" w:rsidRPr="003B7E81" w14:paraId="1C51732A" w14:textId="77777777" w:rsidTr="00A046F1">
        <w:tc>
          <w:tcPr>
            <w:tcW w:w="450" w:type="dxa"/>
          </w:tcPr>
          <w:p w14:paraId="6F1BE8BE" w14:textId="77777777" w:rsidR="00096267" w:rsidRPr="003B7E81" w:rsidRDefault="00096267" w:rsidP="00A046F1">
            <w:pPr>
              <w:spacing w:line="360" w:lineRule="auto"/>
              <w:rPr>
                <w:rFonts w:asciiTheme="majorHAnsi" w:hAnsiTheme="majorHAnsi" w:cs="Times New Roman"/>
                <w:sz w:val="20"/>
                <w:szCs w:val="20"/>
              </w:rPr>
            </w:pPr>
            <w:r w:rsidRPr="003B7E81">
              <w:rPr>
                <w:rFonts w:asciiTheme="majorHAnsi" w:hAnsiTheme="majorHAnsi" w:cs="Times New Roman"/>
                <w:sz w:val="20"/>
                <w:szCs w:val="20"/>
              </w:rPr>
              <w:t>1</w:t>
            </w:r>
          </w:p>
        </w:tc>
        <w:tc>
          <w:tcPr>
            <w:tcW w:w="1170" w:type="dxa"/>
          </w:tcPr>
          <w:p w14:paraId="1CBCB730" w14:textId="77777777" w:rsidR="00096267" w:rsidRPr="003B7E81" w:rsidRDefault="00096267" w:rsidP="00A046F1">
            <w:pPr>
              <w:spacing w:line="360" w:lineRule="auto"/>
              <w:rPr>
                <w:rFonts w:asciiTheme="majorHAnsi" w:hAnsiTheme="majorHAnsi" w:cs="Times New Roman"/>
                <w:b/>
                <w:sz w:val="20"/>
                <w:szCs w:val="20"/>
              </w:rPr>
            </w:pPr>
            <w:r w:rsidRPr="003B7E81">
              <w:rPr>
                <w:rFonts w:asciiTheme="majorHAnsi" w:hAnsiTheme="majorHAnsi" w:cs="Times New Roman"/>
                <w:b/>
                <w:sz w:val="20"/>
                <w:szCs w:val="20"/>
              </w:rPr>
              <w:t>Pale blue colonies. The colonies were smooth, transparent, convex and large</w:t>
            </w:r>
          </w:p>
        </w:tc>
        <w:tc>
          <w:tcPr>
            <w:tcW w:w="720" w:type="dxa"/>
          </w:tcPr>
          <w:p w14:paraId="0ECC7126"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sz w:val="20"/>
                <w:szCs w:val="20"/>
              </w:rPr>
              <w:t>Rods</w:t>
            </w:r>
          </w:p>
        </w:tc>
        <w:tc>
          <w:tcPr>
            <w:tcW w:w="360" w:type="dxa"/>
          </w:tcPr>
          <w:p w14:paraId="541D87EF"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0BF4C075"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4787F9C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40" w:type="dxa"/>
          </w:tcPr>
          <w:p w14:paraId="4687419B"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4DECB51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0CED29A0"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30" w:type="dxa"/>
          </w:tcPr>
          <w:p w14:paraId="01629DEB"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720" w:type="dxa"/>
          </w:tcPr>
          <w:p w14:paraId="3F50FC17"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20E3CF4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5E93C2B0"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65A0C95B"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645985B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596BBFA1"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15A370E3"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3A2E6F6F"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1540" w:type="dxa"/>
          </w:tcPr>
          <w:p w14:paraId="2275CD4B"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i/>
                <w:sz w:val="20"/>
                <w:szCs w:val="20"/>
              </w:rPr>
              <w:t>Pseudomonas</w:t>
            </w:r>
            <w:r w:rsidRPr="003B7E81">
              <w:rPr>
                <w:rFonts w:asciiTheme="majorHAnsi" w:hAnsiTheme="majorHAnsi" w:cs="Times New Roman"/>
                <w:b/>
                <w:sz w:val="20"/>
                <w:szCs w:val="20"/>
              </w:rPr>
              <w:t xml:space="preserve"> </w:t>
            </w:r>
            <w:r w:rsidRPr="003B7E81">
              <w:rPr>
                <w:rFonts w:asciiTheme="majorHAnsi" w:hAnsiTheme="majorHAnsi" w:cs="Times New Roman"/>
                <w:b/>
                <w:i/>
                <w:sz w:val="20"/>
                <w:szCs w:val="20"/>
              </w:rPr>
              <w:t>aeruginosa</w:t>
            </w:r>
          </w:p>
        </w:tc>
      </w:tr>
      <w:tr w:rsidR="00096267" w:rsidRPr="003B7E81" w14:paraId="7697E829" w14:textId="77777777" w:rsidTr="00A046F1">
        <w:tc>
          <w:tcPr>
            <w:tcW w:w="450" w:type="dxa"/>
          </w:tcPr>
          <w:p w14:paraId="7BBBDF95" w14:textId="77777777" w:rsidR="00096267" w:rsidRPr="003B7E81" w:rsidRDefault="00096267" w:rsidP="00A046F1">
            <w:pPr>
              <w:spacing w:line="360" w:lineRule="auto"/>
              <w:rPr>
                <w:rFonts w:asciiTheme="majorHAnsi" w:hAnsiTheme="majorHAnsi" w:cs="Times New Roman"/>
                <w:sz w:val="20"/>
                <w:szCs w:val="20"/>
              </w:rPr>
            </w:pPr>
            <w:r w:rsidRPr="003B7E81">
              <w:rPr>
                <w:rFonts w:asciiTheme="majorHAnsi" w:hAnsiTheme="majorHAnsi" w:cs="Times New Roman"/>
                <w:sz w:val="20"/>
                <w:szCs w:val="20"/>
              </w:rPr>
              <w:t>2</w:t>
            </w:r>
          </w:p>
        </w:tc>
        <w:tc>
          <w:tcPr>
            <w:tcW w:w="1170" w:type="dxa"/>
          </w:tcPr>
          <w:p w14:paraId="717D4259"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sz w:val="20"/>
                <w:szCs w:val="20"/>
              </w:rPr>
              <w:t>Round pinkish colonies</w:t>
            </w:r>
          </w:p>
        </w:tc>
        <w:tc>
          <w:tcPr>
            <w:tcW w:w="720" w:type="dxa"/>
          </w:tcPr>
          <w:p w14:paraId="6D674DD6"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sz w:val="20"/>
                <w:szCs w:val="20"/>
              </w:rPr>
              <w:t>Rods</w:t>
            </w:r>
          </w:p>
        </w:tc>
        <w:tc>
          <w:tcPr>
            <w:tcW w:w="360" w:type="dxa"/>
          </w:tcPr>
          <w:p w14:paraId="2F21EE2C"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43BAE952"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7495D8BC"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40" w:type="dxa"/>
          </w:tcPr>
          <w:p w14:paraId="33A89E5B"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66CFDED9"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4FA52A36"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30" w:type="dxa"/>
          </w:tcPr>
          <w:p w14:paraId="0E512B5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720" w:type="dxa"/>
          </w:tcPr>
          <w:p w14:paraId="5AF96F24"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2E29A88C"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0F33CEFD"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5198885D"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sz w:val="20"/>
                <w:szCs w:val="20"/>
              </w:rPr>
              <w:t>AG</w:t>
            </w:r>
          </w:p>
        </w:tc>
        <w:tc>
          <w:tcPr>
            <w:tcW w:w="450" w:type="dxa"/>
          </w:tcPr>
          <w:p w14:paraId="63B44A6C"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sz w:val="20"/>
                <w:szCs w:val="20"/>
              </w:rPr>
              <w:t>AG</w:t>
            </w:r>
          </w:p>
        </w:tc>
        <w:tc>
          <w:tcPr>
            <w:tcW w:w="360" w:type="dxa"/>
          </w:tcPr>
          <w:p w14:paraId="16980DFE"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sz w:val="20"/>
                <w:szCs w:val="20"/>
              </w:rPr>
              <w:t>AG</w:t>
            </w:r>
          </w:p>
        </w:tc>
        <w:tc>
          <w:tcPr>
            <w:tcW w:w="360" w:type="dxa"/>
          </w:tcPr>
          <w:p w14:paraId="625D8D4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3A02E6D7"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sz w:val="20"/>
                <w:szCs w:val="20"/>
              </w:rPr>
              <w:t>AG</w:t>
            </w:r>
          </w:p>
        </w:tc>
        <w:tc>
          <w:tcPr>
            <w:tcW w:w="1540" w:type="dxa"/>
          </w:tcPr>
          <w:p w14:paraId="1C5EA976"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i/>
                <w:sz w:val="20"/>
                <w:szCs w:val="20"/>
              </w:rPr>
              <w:t>Escherichia</w:t>
            </w:r>
            <w:r w:rsidRPr="003B7E81">
              <w:rPr>
                <w:rFonts w:asciiTheme="majorHAnsi" w:hAnsiTheme="majorHAnsi" w:cs="Times New Roman"/>
                <w:b/>
                <w:sz w:val="20"/>
                <w:szCs w:val="20"/>
              </w:rPr>
              <w:t xml:space="preserve"> </w:t>
            </w:r>
            <w:r w:rsidRPr="003B7E81">
              <w:rPr>
                <w:rFonts w:asciiTheme="majorHAnsi" w:hAnsiTheme="majorHAnsi" w:cs="Times New Roman"/>
                <w:b/>
                <w:i/>
                <w:sz w:val="20"/>
                <w:szCs w:val="20"/>
              </w:rPr>
              <w:t>coli</w:t>
            </w:r>
          </w:p>
        </w:tc>
      </w:tr>
      <w:tr w:rsidR="00096267" w:rsidRPr="003B7E81" w14:paraId="5ACB97C7" w14:textId="77777777" w:rsidTr="00A046F1">
        <w:tc>
          <w:tcPr>
            <w:tcW w:w="450" w:type="dxa"/>
          </w:tcPr>
          <w:p w14:paraId="3CB253FF" w14:textId="77777777" w:rsidR="00096267" w:rsidRPr="003B7E81" w:rsidRDefault="00096267" w:rsidP="00A046F1">
            <w:pPr>
              <w:spacing w:line="360" w:lineRule="auto"/>
              <w:rPr>
                <w:rFonts w:asciiTheme="majorHAnsi" w:hAnsiTheme="majorHAnsi" w:cs="Times New Roman"/>
                <w:sz w:val="20"/>
                <w:szCs w:val="20"/>
              </w:rPr>
            </w:pPr>
            <w:r w:rsidRPr="003B7E81">
              <w:rPr>
                <w:rFonts w:asciiTheme="majorHAnsi" w:hAnsiTheme="majorHAnsi" w:cs="Times New Roman"/>
                <w:sz w:val="20"/>
                <w:szCs w:val="20"/>
              </w:rPr>
              <w:t>3</w:t>
            </w:r>
          </w:p>
        </w:tc>
        <w:tc>
          <w:tcPr>
            <w:tcW w:w="1170" w:type="dxa"/>
          </w:tcPr>
          <w:p w14:paraId="204D3515"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sz w:val="20"/>
                <w:szCs w:val="20"/>
              </w:rPr>
              <w:t>Grey colonies</w:t>
            </w:r>
          </w:p>
        </w:tc>
        <w:tc>
          <w:tcPr>
            <w:tcW w:w="720" w:type="dxa"/>
          </w:tcPr>
          <w:p w14:paraId="4CFA1921"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sz w:val="20"/>
                <w:szCs w:val="20"/>
              </w:rPr>
              <w:t>Rods</w:t>
            </w:r>
          </w:p>
        </w:tc>
        <w:tc>
          <w:tcPr>
            <w:tcW w:w="360" w:type="dxa"/>
          </w:tcPr>
          <w:p w14:paraId="31A2F12A"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530A9A7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58D5C37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40" w:type="dxa"/>
          </w:tcPr>
          <w:p w14:paraId="1BB98BF2"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383A8E3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396EC2E0"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30" w:type="dxa"/>
          </w:tcPr>
          <w:p w14:paraId="6936DE9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720" w:type="dxa"/>
          </w:tcPr>
          <w:p w14:paraId="79074C0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27FCB9A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256C1BE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3F776900"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6303F70B"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2A295D3B"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0FEA5A0F"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2C8D98B7"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1540" w:type="dxa"/>
          </w:tcPr>
          <w:p w14:paraId="4F285ED9"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i/>
                <w:sz w:val="20"/>
                <w:szCs w:val="20"/>
              </w:rPr>
              <w:t>Shigella dysenteriae</w:t>
            </w:r>
          </w:p>
        </w:tc>
      </w:tr>
      <w:tr w:rsidR="00096267" w:rsidRPr="003B7E81" w14:paraId="2DE74506" w14:textId="77777777" w:rsidTr="00A046F1">
        <w:tc>
          <w:tcPr>
            <w:tcW w:w="450" w:type="dxa"/>
          </w:tcPr>
          <w:p w14:paraId="4F8A8B2D" w14:textId="77777777" w:rsidR="00096267" w:rsidRPr="003B7E81" w:rsidRDefault="00096267" w:rsidP="00A046F1">
            <w:pPr>
              <w:spacing w:line="360" w:lineRule="auto"/>
              <w:rPr>
                <w:rFonts w:asciiTheme="majorHAnsi" w:hAnsiTheme="majorHAnsi" w:cs="Times New Roman"/>
                <w:sz w:val="20"/>
                <w:szCs w:val="20"/>
              </w:rPr>
            </w:pPr>
            <w:r w:rsidRPr="003B7E81">
              <w:rPr>
                <w:rFonts w:asciiTheme="majorHAnsi" w:hAnsiTheme="majorHAnsi" w:cs="Times New Roman"/>
                <w:sz w:val="20"/>
                <w:szCs w:val="20"/>
              </w:rPr>
              <w:t>4</w:t>
            </w:r>
          </w:p>
        </w:tc>
        <w:tc>
          <w:tcPr>
            <w:tcW w:w="1170" w:type="dxa"/>
          </w:tcPr>
          <w:p w14:paraId="110A2E0B"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sz w:val="20"/>
                <w:szCs w:val="20"/>
              </w:rPr>
              <w:t>Shiny white and spreading colonies</w:t>
            </w:r>
          </w:p>
        </w:tc>
        <w:tc>
          <w:tcPr>
            <w:tcW w:w="720" w:type="dxa"/>
          </w:tcPr>
          <w:p w14:paraId="4E9516AA"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sz w:val="20"/>
                <w:szCs w:val="20"/>
              </w:rPr>
              <w:t>Rods</w:t>
            </w:r>
          </w:p>
        </w:tc>
        <w:tc>
          <w:tcPr>
            <w:tcW w:w="360" w:type="dxa"/>
          </w:tcPr>
          <w:p w14:paraId="48935A37"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57F8BD61"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7C86246D"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40" w:type="dxa"/>
          </w:tcPr>
          <w:p w14:paraId="413062E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784F3B1D"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129BC9C3"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30" w:type="dxa"/>
          </w:tcPr>
          <w:p w14:paraId="7D980BFD"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720" w:type="dxa"/>
          </w:tcPr>
          <w:p w14:paraId="4D10D40F"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19A413B3"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4694821C"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4A503BF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0319841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04ED4EE2"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1EF7F67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29B807B2"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1540" w:type="dxa"/>
          </w:tcPr>
          <w:p w14:paraId="140C10A5"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i/>
                <w:sz w:val="20"/>
                <w:szCs w:val="20"/>
              </w:rPr>
              <w:t>Bacillus cereus</w:t>
            </w:r>
          </w:p>
        </w:tc>
      </w:tr>
      <w:tr w:rsidR="00096267" w:rsidRPr="003B7E81" w14:paraId="6B1375A4" w14:textId="77777777" w:rsidTr="00A046F1">
        <w:trPr>
          <w:trHeight w:val="1925"/>
        </w:trPr>
        <w:tc>
          <w:tcPr>
            <w:tcW w:w="450" w:type="dxa"/>
          </w:tcPr>
          <w:p w14:paraId="1C4FC66B" w14:textId="77777777" w:rsidR="00096267" w:rsidRPr="003B7E81" w:rsidRDefault="00096267" w:rsidP="00A046F1">
            <w:pPr>
              <w:spacing w:line="360" w:lineRule="auto"/>
              <w:rPr>
                <w:rFonts w:asciiTheme="majorHAnsi" w:hAnsiTheme="majorHAnsi" w:cs="Times New Roman"/>
                <w:sz w:val="20"/>
                <w:szCs w:val="20"/>
              </w:rPr>
            </w:pPr>
            <w:r w:rsidRPr="003B7E81">
              <w:rPr>
                <w:rFonts w:asciiTheme="majorHAnsi" w:hAnsiTheme="majorHAnsi" w:cs="Times New Roman"/>
                <w:sz w:val="20"/>
                <w:szCs w:val="20"/>
              </w:rPr>
              <w:t>5</w:t>
            </w:r>
          </w:p>
        </w:tc>
        <w:tc>
          <w:tcPr>
            <w:tcW w:w="1170" w:type="dxa"/>
          </w:tcPr>
          <w:p w14:paraId="3B7BC0CA"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sz w:val="20"/>
                <w:szCs w:val="20"/>
              </w:rPr>
              <w:t>Milk, round colonies. The colonies are smooth</w:t>
            </w:r>
          </w:p>
        </w:tc>
        <w:tc>
          <w:tcPr>
            <w:tcW w:w="720" w:type="dxa"/>
          </w:tcPr>
          <w:p w14:paraId="159FD346"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sz w:val="20"/>
                <w:szCs w:val="20"/>
              </w:rPr>
              <w:t>Rods</w:t>
            </w:r>
          </w:p>
        </w:tc>
        <w:tc>
          <w:tcPr>
            <w:tcW w:w="360" w:type="dxa"/>
          </w:tcPr>
          <w:p w14:paraId="2F78E3F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4BCE7C22"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4B7CF26D"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40" w:type="dxa"/>
          </w:tcPr>
          <w:p w14:paraId="136D23C8"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5D025D83"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3ECA4AB9"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530" w:type="dxa"/>
          </w:tcPr>
          <w:p w14:paraId="71A176C4"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720" w:type="dxa"/>
          </w:tcPr>
          <w:p w14:paraId="5A563C0E"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394AD2DB"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0687F95F"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450" w:type="dxa"/>
          </w:tcPr>
          <w:p w14:paraId="297674E0"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AG</w:t>
            </w:r>
          </w:p>
        </w:tc>
        <w:tc>
          <w:tcPr>
            <w:tcW w:w="450" w:type="dxa"/>
          </w:tcPr>
          <w:p w14:paraId="406E742A"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686B5156"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781C4786"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360" w:type="dxa"/>
          </w:tcPr>
          <w:p w14:paraId="6FF0E679" w14:textId="77777777" w:rsidR="00096267" w:rsidRPr="003B7E81" w:rsidRDefault="00096267" w:rsidP="00A046F1">
            <w:pPr>
              <w:rPr>
                <w:rFonts w:asciiTheme="majorHAnsi" w:hAnsiTheme="majorHAnsi" w:cs="Times New Roman"/>
                <w:b/>
                <w:sz w:val="20"/>
                <w:szCs w:val="20"/>
              </w:rPr>
            </w:pPr>
            <w:r w:rsidRPr="003B7E81">
              <w:rPr>
                <w:rFonts w:asciiTheme="majorHAnsi" w:hAnsiTheme="majorHAnsi" w:cs="Times New Roman"/>
                <w:b/>
                <w:sz w:val="20"/>
                <w:szCs w:val="20"/>
              </w:rPr>
              <w:t>+</w:t>
            </w:r>
          </w:p>
        </w:tc>
        <w:tc>
          <w:tcPr>
            <w:tcW w:w="1540" w:type="dxa"/>
          </w:tcPr>
          <w:p w14:paraId="07C6A779" w14:textId="77777777" w:rsidR="00096267" w:rsidRPr="003B7E81" w:rsidRDefault="00096267" w:rsidP="00A046F1">
            <w:pPr>
              <w:rPr>
                <w:rFonts w:asciiTheme="majorHAnsi" w:hAnsiTheme="majorHAnsi" w:cs="Times New Roman"/>
                <w:sz w:val="20"/>
                <w:szCs w:val="20"/>
              </w:rPr>
            </w:pPr>
            <w:r w:rsidRPr="003B7E81">
              <w:rPr>
                <w:rFonts w:asciiTheme="majorHAnsi" w:hAnsiTheme="majorHAnsi" w:cs="Times New Roman"/>
                <w:b/>
                <w:i/>
                <w:sz w:val="20"/>
                <w:szCs w:val="20"/>
              </w:rPr>
              <w:t>Klebsiella aerogenes</w:t>
            </w:r>
          </w:p>
        </w:tc>
      </w:tr>
    </w:tbl>
    <w:p w14:paraId="6495069E" w14:textId="77777777" w:rsidR="00096267" w:rsidRPr="00590E4B" w:rsidRDefault="00096267" w:rsidP="00913511">
      <w:pPr>
        <w:spacing w:after="0" w:line="240" w:lineRule="auto"/>
        <w:rPr>
          <w:rFonts w:asciiTheme="majorHAnsi" w:hAnsiTheme="majorHAnsi" w:cs="Times New Roman"/>
          <w:color w:val="000000" w:themeColor="text1"/>
          <w:sz w:val="20"/>
          <w:szCs w:val="20"/>
        </w:rPr>
      </w:pPr>
    </w:p>
    <w:p w14:paraId="442BC6EC" w14:textId="77777777" w:rsidR="00913511" w:rsidRPr="003E1DFF" w:rsidRDefault="003E1DFF" w:rsidP="00913511">
      <w:pPr>
        <w:spacing w:after="0" w:line="240" w:lineRule="auto"/>
        <w:rPr>
          <w:rFonts w:asciiTheme="majorHAnsi" w:hAnsiTheme="majorHAnsi" w:cs="Times New Roman"/>
          <w:color w:val="000000" w:themeColor="text1"/>
          <w:sz w:val="20"/>
          <w:szCs w:val="20"/>
        </w:rPr>
      </w:pPr>
      <w:r w:rsidRPr="003E1DFF">
        <w:rPr>
          <w:rFonts w:asciiTheme="majorHAnsi" w:hAnsiTheme="majorHAnsi" w:cs="Times New Roman"/>
          <w:b/>
          <w:sz w:val="20"/>
          <w:szCs w:val="20"/>
        </w:rPr>
        <w:t xml:space="preserve">MR = Methyl Red, VP = </w:t>
      </w:r>
      <w:proofErr w:type="spellStart"/>
      <w:r w:rsidRPr="003E1DFF">
        <w:rPr>
          <w:rFonts w:asciiTheme="majorHAnsi" w:hAnsiTheme="majorHAnsi" w:cs="Times New Roman"/>
          <w:b/>
          <w:sz w:val="20"/>
          <w:szCs w:val="20"/>
        </w:rPr>
        <w:t>VogesProskauer</w:t>
      </w:r>
      <w:proofErr w:type="spellEnd"/>
      <w:r w:rsidRPr="003E1DFF">
        <w:rPr>
          <w:rFonts w:asciiTheme="majorHAnsi" w:hAnsiTheme="majorHAnsi" w:cs="Times New Roman"/>
          <w:b/>
          <w:sz w:val="20"/>
          <w:szCs w:val="20"/>
        </w:rPr>
        <w:t>, AG = Acid and Gas, += Positive, - = Negative</w:t>
      </w:r>
    </w:p>
    <w:p w14:paraId="5E7B184F" w14:textId="77777777" w:rsidR="00913511" w:rsidRDefault="00913511" w:rsidP="00913511">
      <w:pPr>
        <w:spacing w:after="0" w:line="240" w:lineRule="auto"/>
        <w:rPr>
          <w:rFonts w:ascii="Times New Roman" w:hAnsi="Times New Roman" w:cs="Times New Roman"/>
          <w:color w:val="000000" w:themeColor="text1"/>
          <w:sz w:val="24"/>
          <w:szCs w:val="24"/>
        </w:rPr>
      </w:pPr>
    </w:p>
    <w:p w14:paraId="336080F7" w14:textId="77777777" w:rsidR="00E21730" w:rsidRDefault="00E21730" w:rsidP="00913511">
      <w:pPr>
        <w:spacing w:after="0" w:line="240" w:lineRule="auto"/>
        <w:rPr>
          <w:rFonts w:ascii="Times New Roman" w:hAnsi="Times New Roman" w:cs="Times New Roman"/>
          <w:color w:val="000000" w:themeColor="text1"/>
          <w:sz w:val="24"/>
          <w:szCs w:val="24"/>
        </w:rPr>
      </w:pPr>
    </w:p>
    <w:p w14:paraId="18405DA6" w14:textId="77777777" w:rsidR="00E21730" w:rsidRDefault="00E21730" w:rsidP="00E21730">
      <w:pPr>
        <w:spacing w:after="0" w:line="240" w:lineRule="auto"/>
        <w:jc w:val="both"/>
        <w:rPr>
          <w:rFonts w:ascii="Times New Roman" w:hAnsi="Times New Roman" w:cs="Times New Roman"/>
          <w:color w:val="000000" w:themeColor="text1"/>
          <w:sz w:val="24"/>
          <w:szCs w:val="24"/>
        </w:rPr>
      </w:pPr>
    </w:p>
    <w:p w14:paraId="78555B94" w14:textId="77777777" w:rsidR="00E21730" w:rsidRDefault="00E21730" w:rsidP="00E21730">
      <w:pPr>
        <w:spacing w:after="0" w:line="240" w:lineRule="auto"/>
        <w:jc w:val="both"/>
        <w:rPr>
          <w:rFonts w:asciiTheme="majorHAnsi" w:hAnsiTheme="majorHAnsi" w:cs="Times New Roman"/>
          <w:color w:val="000000" w:themeColor="text1"/>
          <w:sz w:val="20"/>
          <w:szCs w:val="20"/>
        </w:rPr>
      </w:pPr>
      <w:r w:rsidRPr="00FC7756">
        <w:rPr>
          <w:rFonts w:asciiTheme="majorHAnsi" w:hAnsiTheme="majorHAnsi" w:cs="Times New Roman"/>
          <w:color w:val="000000" w:themeColor="text1"/>
          <w:sz w:val="20"/>
          <w:szCs w:val="20"/>
        </w:rPr>
        <w:t xml:space="preserve">The occurrence of the isolates in the water samples during the dry and wet seasons are presented in Table 5. </w:t>
      </w:r>
      <w:r w:rsidRPr="00FC7756">
        <w:rPr>
          <w:rFonts w:asciiTheme="majorHAnsi" w:hAnsiTheme="majorHAnsi" w:cs="Times New Roman"/>
          <w:i/>
          <w:color w:val="000000" w:themeColor="text1"/>
          <w:sz w:val="20"/>
          <w:szCs w:val="20"/>
        </w:rPr>
        <w:t>Bacillus cereus</w:t>
      </w:r>
      <w:r w:rsidRPr="00FC7756">
        <w:rPr>
          <w:rFonts w:asciiTheme="majorHAnsi" w:hAnsiTheme="majorHAnsi" w:cs="Times New Roman"/>
          <w:color w:val="000000" w:themeColor="text1"/>
          <w:sz w:val="20"/>
          <w:szCs w:val="20"/>
        </w:rPr>
        <w:t xml:space="preserve"> and </w:t>
      </w:r>
      <w:proofErr w:type="spellStart"/>
      <w:r w:rsidRPr="00FC7756">
        <w:rPr>
          <w:rFonts w:asciiTheme="majorHAnsi" w:hAnsiTheme="majorHAnsi" w:cs="Times New Roman"/>
          <w:i/>
          <w:color w:val="000000" w:themeColor="text1"/>
          <w:sz w:val="20"/>
          <w:szCs w:val="20"/>
        </w:rPr>
        <w:t>klebsiela</w:t>
      </w:r>
      <w:proofErr w:type="spellEnd"/>
      <w:r w:rsidRPr="00FC7756">
        <w:rPr>
          <w:rFonts w:asciiTheme="majorHAnsi" w:hAnsiTheme="majorHAnsi" w:cs="Times New Roman"/>
          <w:i/>
          <w:color w:val="000000" w:themeColor="text1"/>
          <w:sz w:val="20"/>
          <w:szCs w:val="20"/>
        </w:rPr>
        <w:t xml:space="preserve"> aerogenes</w:t>
      </w:r>
      <w:r w:rsidRPr="00FC7756">
        <w:rPr>
          <w:rFonts w:asciiTheme="majorHAnsi" w:hAnsiTheme="majorHAnsi" w:cs="Times New Roman"/>
          <w:color w:val="000000" w:themeColor="text1"/>
          <w:sz w:val="20"/>
          <w:szCs w:val="20"/>
        </w:rPr>
        <w:t xml:space="preserve"> were detected during the dry season while all the bacterial isolates were detected during the wet season.</w:t>
      </w:r>
    </w:p>
    <w:p w14:paraId="7DA73865" w14:textId="77777777" w:rsidR="00C06427" w:rsidRDefault="00C06427" w:rsidP="00E21730">
      <w:pPr>
        <w:spacing w:after="0" w:line="240" w:lineRule="auto"/>
        <w:jc w:val="both"/>
        <w:rPr>
          <w:rFonts w:asciiTheme="majorHAnsi" w:hAnsiTheme="majorHAnsi" w:cs="Times New Roman"/>
          <w:color w:val="000000" w:themeColor="text1"/>
          <w:sz w:val="20"/>
          <w:szCs w:val="20"/>
        </w:rPr>
      </w:pPr>
    </w:p>
    <w:p w14:paraId="132B6FCF" w14:textId="77777777" w:rsidR="00C06427" w:rsidRDefault="00C06427" w:rsidP="00E21730">
      <w:pPr>
        <w:spacing w:after="0" w:line="240" w:lineRule="auto"/>
        <w:jc w:val="both"/>
        <w:rPr>
          <w:rFonts w:asciiTheme="majorHAnsi" w:hAnsiTheme="majorHAnsi" w:cs="Times New Roman"/>
          <w:color w:val="000000" w:themeColor="text1"/>
          <w:sz w:val="20"/>
          <w:szCs w:val="20"/>
        </w:rPr>
      </w:pPr>
    </w:p>
    <w:p w14:paraId="046D0815" w14:textId="77777777" w:rsidR="00C06427" w:rsidRDefault="00C06427" w:rsidP="00E21730">
      <w:pPr>
        <w:spacing w:after="0" w:line="240" w:lineRule="auto"/>
        <w:jc w:val="both"/>
        <w:rPr>
          <w:rFonts w:asciiTheme="majorHAnsi" w:hAnsiTheme="majorHAnsi" w:cs="Times New Roman"/>
          <w:color w:val="000000" w:themeColor="text1"/>
          <w:sz w:val="20"/>
          <w:szCs w:val="20"/>
        </w:rPr>
      </w:pPr>
    </w:p>
    <w:p w14:paraId="65DBC3BA" w14:textId="77777777" w:rsidR="00C06427" w:rsidRDefault="00C06427" w:rsidP="00E21730">
      <w:pPr>
        <w:spacing w:after="0" w:line="240" w:lineRule="auto"/>
        <w:jc w:val="both"/>
        <w:rPr>
          <w:rFonts w:ascii="Times New Roman" w:hAnsi="Times New Roman" w:cs="Times New Roman"/>
          <w:color w:val="000000" w:themeColor="text1"/>
          <w:sz w:val="24"/>
          <w:szCs w:val="24"/>
        </w:rPr>
      </w:pPr>
    </w:p>
    <w:p w14:paraId="3AF095F4" w14:textId="77777777" w:rsidR="00913511" w:rsidRDefault="00913511" w:rsidP="00913511">
      <w:pPr>
        <w:spacing w:after="0" w:line="240" w:lineRule="auto"/>
        <w:rPr>
          <w:rFonts w:ascii="Times New Roman" w:hAnsi="Times New Roman" w:cs="Times New Roman"/>
          <w:color w:val="000000" w:themeColor="text1"/>
          <w:sz w:val="24"/>
          <w:szCs w:val="24"/>
        </w:rPr>
      </w:pPr>
    </w:p>
    <w:p w14:paraId="3AB5943F" w14:textId="77777777" w:rsidR="00913511" w:rsidRDefault="00913511" w:rsidP="00913511">
      <w:pPr>
        <w:spacing w:after="0" w:line="240" w:lineRule="auto"/>
        <w:rPr>
          <w:rFonts w:ascii="Times New Roman" w:hAnsi="Times New Roman" w:cs="Times New Roman"/>
          <w:color w:val="000000" w:themeColor="text1"/>
          <w:sz w:val="24"/>
          <w:szCs w:val="24"/>
        </w:rPr>
      </w:pPr>
    </w:p>
    <w:p w14:paraId="63051039" w14:textId="77777777" w:rsidR="00EF37A2" w:rsidRDefault="00C06427">
      <w:pPr>
        <w:rPr>
          <w:rFonts w:asciiTheme="majorHAnsi" w:hAnsiTheme="majorHAnsi" w:cs="Times New Roman"/>
          <w:b/>
          <w:color w:val="000000" w:themeColor="text1"/>
          <w:sz w:val="20"/>
          <w:szCs w:val="20"/>
        </w:rPr>
      </w:pPr>
      <w:r w:rsidRPr="00C06427">
        <w:rPr>
          <w:rFonts w:asciiTheme="majorHAnsi" w:hAnsiTheme="majorHAnsi"/>
          <w:b/>
          <w:sz w:val="20"/>
          <w:szCs w:val="20"/>
        </w:rPr>
        <w:lastRenderedPageBreak/>
        <w:t>Table 5</w:t>
      </w:r>
      <w:r w:rsidRPr="00C06427">
        <w:rPr>
          <w:rFonts w:asciiTheme="majorHAnsi" w:hAnsiTheme="majorHAnsi" w:cs="Times New Roman"/>
          <w:b/>
          <w:color w:val="000000" w:themeColor="text1"/>
          <w:sz w:val="20"/>
          <w:szCs w:val="20"/>
        </w:rPr>
        <w:t>: Occurrence of the isolates in samples during the dry and wet seasons</w:t>
      </w:r>
    </w:p>
    <w:p w14:paraId="544C44A8" w14:textId="73B48F0A" w:rsidR="00407F2D" w:rsidRDefault="0088475A">
      <w:pPr>
        <w:rPr>
          <w:rFonts w:asciiTheme="majorHAnsi" w:hAnsiTheme="majorHAnsi" w:cs="Times New Roman"/>
          <w:b/>
          <w:color w:val="000000" w:themeColor="text1"/>
          <w:sz w:val="20"/>
          <w:szCs w:val="20"/>
        </w:rPr>
      </w:pPr>
      <w:r>
        <w:rPr>
          <w:rFonts w:asciiTheme="majorHAnsi" w:hAnsiTheme="majorHAnsi" w:cs="Times New Roman"/>
          <w:b/>
          <w:noProof/>
          <w:color w:val="000000" w:themeColor="text1"/>
          <w:sz w:val="20"/>
          <w:szCs w:val="20"/>
        </w:rPr>
        <mc:AlternateContent>
          <mc:Choice Requires="wps">
            <w:drawing>
              <wp:anchor distT="0" distB="0" distL="114300" distR="114300" simplePos="0" relativeHeight="251661312" behindDoc="0" locked="0" layoutInCell="1" allowOverlap="1" wp14:anchorId="619C49DB" wp14:editId="0AA843D6">
                <wp:simplePos x="0" y="0"/>
                <wp:positionH relativeFrom="column">
                  <wp:posOffset>-69215</wp:posOffset>
                </wp:positionH>
                <wp:positionV relativeFrom="paragraph">
                  <wp:posOffset>113030</wp:posOffset>
                </wp:positionV>
                <wp:extent cx="5391785" cy="635"/>
                <wp:effectExtent l="0" t="0" r="37465" b="3746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635"/>
                        </a:xfrm>
                        <a:prstGeom prst="straightConnector1">
                          <a:avLst/>
                        </a:prstGeom>
                        <a:noFill/>
                        <a:ln w="1587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9515A" id="_x0000_t32" coordsize="21600,21600" o:spt="32" o:oned="t" path="m,l21600,21600e" filled="f">
                <v:path arrowok="t" fillok="f" o:connecttype="none"/>
                <o:lock v:ext="edit" shapetype="t"/>
              </v:shapetype>
              <v:shape id="AutoShape 3" o:spid="_x0000_s1026" type="#_x0000_t32" style="position:absolute;margin-left:-5.45pt;margin-top:8.9pt;width:424.5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" strokecolor="white [3212]" strokeweight="1.25pt"/>
            </w:pict>
          </mc:Fallback>
        </mc:AlternateContent>
      </w:r>
    </w:p>
    <w:p w14:paraId="0CF2B4BB" w14:textId="5F5C24CA" w:rsidR="00407F2D" w:rsidRDefault="0088475A" w:rsidP="00407F2D">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43CA5410" wp14:editId="77399465">
                <wp:simplePos x="0" y="0"/>
                <wp:positionH relativeFrom="column">
                  <wp:posOffset>-146685</wp:posOffset>
                </wp:positionH>
                <wp:positionV relativeFrom="paragraph">
                  <wp:posOffset>237490</wp:posOffset>
                </wp:positionV>
                <wp:extent cx="5520690" cy="635"/>
                <wp:effectExtent l="0" t="0" r="22860" b="37465"/>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0690" cy="635"/>
                        </a:xfrm>
                        <a:prstGeom prst="straightConnector1">
                          <a:avLst/>
                        </a:prstGeom>
                        <a:noFill/>
                        <a:ln w="1587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154477" id="AutoShape 2" o:spid="_x0000_s1026" type="#_x0000_t32" style="position:absolute;margin-left:-11.55pt;margin-top:18.7pt;width:434.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" strokecolor="white [3212]" strokeweight="1.25pt"/>
            </w:pict>
          </mc:Fallback>
        </mc:AlternateContent>
      </w:r>
      <w:r w:rsidR="00407F2D" w:rsidRPr="00D30852">
        <w:rPr>
          <w:rFonts w:ascii="Times New Roman" w:hAnsi="Times New Roman" w:cs="Times New Roman"/>
          <w:b/>
          <w:color w:val="000000" w:themeColor="text1"/>
          <w:sz w:val="24"/>
          <w:szCs w:val="24"/>
        </w:rPr>
        <w:t>Isolates</w:t>
      </w:r>
      <w:r w:rsidR="00407F2D">
        <w:rPr>
          <w:rFonts w:ascii="Times New Roman" w:hAnsi="Times New Roman" w:cs="Times New Roman"/>
          <w:b/>
          <w:color w:val="000000" w:themeColor="text1"/>
          <w:sz w:val="24"/>
          <w:szCs w:val="24"/>
        </w:rPr>
        <w:tab/>
      </w:r>
      <w:r w:rsidR="00407F2D">
        <w:rPr>
          <w:rFonts w:ascii="Times New Roman" w:hAnsi="Times New Roman" w:cs="Times New Roman"/>
          <w:b/>
          <w:color w:val="000000" w:themeColor="text1"/>
          <w:sz w:val="24"/>
          <w:szCs w:val="24"/>
        </w:rPr>
        <w:tab/>
      </w:r>
      <w:r w:rsidR="00407F2D">
        <w:rPr>
          <w:rFonts w:ascii="Times New Roman" w:hAnsi="Times New Roman" w:cs="Times New Roman"/>
          <w:b/>
          <w:color w:val="000000" w:themeColor="text1"/>
          <w:sz w:val="24"/>
          <w:szCs w:val="24"/>
        </w:rPr>
        <w:tab/>
      </w:r>
      <w:r w:rsidR="00407F2D" w:rsidRPr="00D30852">
        <w:rPr>
          <w:rFonts w:ascii="Times New Roman" w:hAnsi="Times New Roman" w:cs="Times New Roman"/>
          <w:b/>
          <w:color w:val="000000" w:themeColor="text1"/>
          <w:sz w:val="24"/>
          <w:szCs w:val="24"/>
        </w:rPr>
        <w:t>Dry Season</w:t>
      </w:r>
      <w:r w:rsidR="00407F2D" w:rsidRPr="006C7DAA">
        <w:rPr>
          <w:rFonts w:ascii="Times New Roman" w:hAnsi="Times New Roman" w:cs="Times New Roman"/>
          <w:b/>
          <w:color w:val="000000" w:themeColor="text1"/>
          <w:sz w:val="24"/>
          <w:szCs w:val="24"/>
        </w:rPr>
        <w:t xml:space="preserve"> </w:t>
      </w:r>
      <w:r w:rsidR="00407F2D">
        <w:rPr>
          <w:rFonts w:ascii="Times New Roman" w:hAnsi="Times New Roman" w:cs="Times New Roman"/>
          <w:b/>
          <w:color w:val="000000" w:themeColor="text1"/>
          <w:sz w:val="24"/>
          <w:szCs w:val="24"/>
        </w:rPr>
        <w:tab/>
      </w:r>
      <w:r w:rsidR="00407F2D">
        <w:rPr>
          <w:rFonts w:ascii="Times New Roman" w:hAnsi="Times New Roman" w:cs="Times New Roman"/>
          <w:b/>
          <w:color w:val="000000" w:themeColor="text1"/>
          <w:sz w:val="24"/>
          <w:szCs w:val="24"/>
        </w:rPr>
        <w:tab/>
      </w:r>
      <w:r w:rsidR="00407F2D">
        <w:rPr>
          <w:rFonts w:ascii="Times New Roman" w:hAnsi="Times New Roman" w:cs="Times New Roman"/>
          <w:b/>
          <w:color w:val="000000" w:themeColor="text1"/>
          <w:sz w:val="24"/>
          <w:szCs w:val="24"/>
        </w:rPr>
        <w:tab/>
      </w:r>
      <w:r w:rsidR="00407F2D">
        <w:rPr>
          <w:rFonts w:ascii="Times New Roman" w:hAnsi="Times New Roman" w:cs="Times New Roman"/>
          <w:b/>
          <w:color w:val="000000" w:themeColor="text1"/>
          <w:sz w:val="24"/>
          <w:szCs w:val="24"/>
        </w:rPr>
        <w:tab/>
      </w:r>
      <w:r w:rsidR="00407F2D" w:rsidRPr="00D30852">
        <w:rPr>
          <w:rFonts w:ascii="Times New Roman" w:hAnsi="Times New Roman" w:cs="Times New Roman"/>
          <w:b/>
          <w:color w:val="000000" w:themeColor="text1"/>
          <w:sz w:val="24"/>
          <w:szCs w:val="24"/>
        </w:rPr>
        <w:t>Wet Season</w:t>
      </w:r>
    </w:p>
    <w:p w14:paraId="560C194A" w14:textId="77777777" w:rsidR="00407F2D" w:rsidRDefault="00407F2D" w:rsidP="00407F2D">
      <w:pPr>
        <w:spacing w:after="0" w:line="360" w:lineRule="auto"/>
        <w:jc w:val="both"/>
        <w:rPr>
          <w:rFonts w:ascii="Times New Roman" w:hAnsi="Times New Roman" w:cs="Times New Roman"/>
          <w:b/>
          <w:color w:val="000000" w:themeColor="text1"/>
          <w:sz w:val="24"/>
          <w:szCs w:val="24"/>
        </w:rPr>
      </w:pPr>
    </w:p>
    <w:p w14:paraId="2932FDEE" w14:textId="77777777" w:rsidR="00407F2D" w:rsidRDefault="00407F2D" w:rsidP="00407F2D">
      <w:pPr>
        <w:spacing w:after="0" w:line="360" w:lineRule="auto"/>
        <w:jc w:val="both"/>
        <w:rPr>
          <w:rFonts w:ascii="Times New Roman" w:hAnsi="Times New Roman" w:cs="Times New Roman"/>
          <w:b/>
          <w:color w:val="000000" w:themeColor="text1"/>
          <w:sz w:val="24"/>
          <w:szCs w:val="24"/>
        </w:rPr>
      </w:pPr>
      <w:r w:rsidRPr="00D30852">
        <w:rPr>
          <w:rFonts w:ascii="Times New Roman" w:hAnsi="Times New Roman" w:cs="Times New Roman"/>
          <w:i/>
          <w:color w:val="000000" w:themeColor="text1"/>
          <w:sz w:val="24"/>
          <w:szCs w:val="24"/>
        </w:rPr>
        <w:t>Pseudomonas aeruginosa</w:t>
      </w:r>
      <w:r>
        <w:rPr>
          <w:rFonts w:ascii="Times New Roman" w:hAnsi="Times New Roman" w:cs="Times New Roman"/>
          <w:i/>
          <w:color w:val="000000" w:themeColor="text1"/>
          <w:sz w:val="24"/>
          <w:szCs w:val="24"/>
        </w:rPr>
        <w:t xml:space="preserve">         </w:t>
      </w:r>
      <w:r w:rsidRPr="00832490">
        <w:rPr>
          <w:rFonts w:ascii="Times New Roman" w:hAnsi="Times New Roman" w:cs="Times New Roman"/>
          <w:b/>
          <w:i/>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832490">
        <w:rPr>
          <w:rFonts w:ascii="Times New Roman" w:hAnsi="Times New Roman" w:cs="Times New Roman"/>
          <w:b/>
          <w:color w:val="000000" w:themeColor="text1"/>
          <w:sz w:val="24"/>
          <w:szCs w:val="24"/>
        </w:rPr>
        <w:t>+</w:t>
      </w:r>
    </w:p>
    <w:p w14:paraId="24446955" w14:textId="77777777" w:rsidR="00407F2D" w:rsidRDefault="00407F2D" w:rsidP="00407F2D">
      <w:pPr>
        <w:spacing w:after="0" w:line="360" w:lineRule="auto"/>
        <w:jc w:val="both"/>
        <w:rPr>
          <w:rFonts w:ascii="Times New Roman" w:hAnsi="Times New Roman" w:cs="Times New Roman"/>
          <w:b/>
          <w:color w:val="000000" w:themeColor="text1"/>
          <w:sz w:val="24"/>
          <w:szCs w:val="24"/>
        </w:rPr>
      </w:pPr>
      <w:r w:rsidRPr="00D30852">
        <w:rPr>
          <w:rFonts w:ascii="Times New Roman" w:hAnsi="Times New Roman" w:cs="Times New Roman"/>
          <w:i/>
          <w:color w:val="000000" w:themeColor="text1"/>
          <w:sz w:val="24"/>
          <w:szCs w:val="24"/>
        </w:rPr>
        <w:t>Escherichia coli</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83249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832490">
        <w:rPr>
          <w:rFonts w:ascii="Times New Roman" w:hAnsi="Times New Roman" w:cs="Times New Roman"/>
          <w:b/>
          <w:color w:val="000000" w:themeColor="text1"/>
          <w:sz w:val="24"/>
          <w:szCs w:val="24"/>
        </w:rPr>
        <w:t>+</w:t>
      </w:r>
    </w:p>
    <w:p w14:paraId="6F899B7F" w14:textId="77777777" w:rsidR="00407F2D" w:rsidRPr="00832490" w:rsidRDefault="00407F2D" w:rsidP="00407F2D">
      <w:pPr>
        <w:spacing w:after="0" w:line="360" w:lineRule="auto"/>
        <w:jc w:val="both"/>
        <w:rPr>
          <w:rFonts w:ascii="Times New Roman" w:hAnsi="Times New Roman" w:cs="Times New Roman"/>
          <w:b/>
          <w:color w:val="000000" w:themeColor="text1"/>
          <w:sz w:val="24"/>
          <w:szCs w:val="24"/>
        </w:rPr>
      </w:pPr>
      <w:r w:rsidRPr="00D30852">
        <w:rPr>
          <w:rFonts w:ascii="Times New Roman" w:hAnsi="Times New Roman" w:cs="Times New Roman"/>
          <w:i/>
          <w:color w:val="000000" w:themeColor="text1"/>
          <w:sz w:val="24"/>
          <w:szCs w:val="24"/>
        </w:rPr>
        <w:t>Shigella dysenteriae</w:t>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832490">
        <w:rPr>
          <w:rFonts w:ascii="Times New Roman" w:hAnsi="Times New Roman" w:cs="Times New Roman"/>
          <w:b/>
          <w:color w:val="000000" w:themeColor="text1"/>
          <w:sz w:val="24"/>
          <w:szCs w:val="24"/>
        </w:rPr>
        <w:t>+</w:t>
      </w:r>
    </w:p>
    <w:p w14:paraId="0D1F4B21" w14:textId="77777777" w:rsidR="00407F2D" w:rsidRDefault="00407F2D" w:rsidP="00407F2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Bacill</w:t>
      </w:r>
      <w:r w:rsidRPr="00D30852">
        <w:rPr>
          <w:rFonts w:ascii="Times New Roman" w:hAnsi="Times New Roman" w:cs="Times New Roman"/>
          <w:i/>
          <w:color w:val="000000" w:themeColor="text1"/>
          <w:sz w:val="24"/>
          <w:szCs w:val="24"/>
        </w:rPr>
        <w:t>us cereus</w:t>
      </w:r>
      <w:r>
        <w:rPr>
          <w:rFonts w:ascii="Times New Roman" w:hAnsi="Times New Roman" w:cs="Times New Roman"/>
          <w:i/>
          <w:color w:val="000000" w:themeColor="text1"/>
          <w:sz w:val="24"/>
          <w:szCs w:val="24"/>
        </w:rPr>
        <w:tab/>
      </w:r>
      <w:r>
        <w:rPr>
          <w:rFonts w:ascii="Times New Roman" w:hAnsi="Times New Roman" w:cs="Times New Roman"/>
          <w:i/>
          <w:color w:val="000000" w:themeColor="text1"/>
          <w:sz w:val="24"/>
          <w:szCs w:val="24"/>
        </w:rPr>
        <w:tab/>
      </w:r>
      <w:r>
        <w:rPr>
          <w:rFonts w:ascii="Times New Roman" w:hAnsi="Times New Roman" w:cs="Times New Roman"/>
          <w:color w:val="000000" w:themeColor="text1"/>
          <w:sz w:val="24"/>
          <w:szCs w:val="24"/>
        </w:rPr>
        <w:t xml:space="preserve">    </w:t>
      </w:r>
      <w:r w:rsidRPr="00DB7E30">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sidRPr="00DB7E30">
        <w:rPr>
          <w:rFonts w:ascii="Times New Roman" w:hAnsi="Times New Roman" w:cs="Times New Roman"/>
          <w:color w:val="000000" w:themeColor="text1"/>
          <w:sz w:val="24"/>
          <w:szCs w:val="24"/>
        </w:rPr>
        <w:t>+</w:t>
      </w:r>
    </w:p>
    <w:p w14:paraId="0491EB5D" w14:textId="77777777" w:rsidR="00407F2D" w:rsidRPr="00413EFC" w:rsidRDefault="00407F2D" w:rsidP="00407F2D">
      <w:pPr>
        <w:spacing w:after="0" w:line="360" w:lineRule="auto"/>
        <w:jc w:val="both"/>
        <w:rPr>
          <w:rFonts w:ascii="Times New Roman" w:hAnsi="Times New Roman" w:cs="Times New Roman"/>
          <w:b/>
          <w:color w:val="000000" w:themeColor="text1"/>
          <w:sz w:val="24"/>
          <w:szCs w:val="24"/>
        </w:rPr>
      </w:pPr>
      <w:r w:rsidRPr="00D30852">
        <w:rPr>
          <w:rFonts w:ascii="Times New Roman" w:hAnsi="Times New Roman" w:cs="Times New Roman"/>
          <w:i/>
          <w:color w:val="000000" w:themeColor="text1"/>
          <w:sz w:val="24"/>
          <w:szCs w:val="24"/>
        </w:rPr>
        <w:t>Klebsiella aerogenes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413EFC">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sidRPr="00413EFC">
        <w:rPr>
          <w:rFonts w:ascii="Times New Roman" w:hAnsi="Times New Roman" w:cs="Times New Roman"/>
          <w:color w:val="000000" w:themeColor="text1"/>
          <w:sz w:val="24"/>
          <w:szCs w:val="24"/>
        </w:rPr>
        <w:t>+</w:t>
      </w:r>
    </w:p>
    <w:p w14:paraId="6CFEEF00" w14:textId="0DEA0ADB" w:rsidR="00407F2D" w:rsidRDefault="0088475A">
      <w:pPr>
        <w:rPr>
          <w:sz w:val="20"/>
          <w:szCs w:val="20"/>
        </w:rPr>
      </w:pPr>
      <w:r>
        <w:rPr>
          <w:noProof/>
          <w:sz w:val="20"/>
          <w:szCs w:val="20"/>
        </w:rPr>
        <mc:AlternateContent>
          <mc:Choice Requires="wps">
            <w:drawing>
              <wp:anchor distT="0" distB="0" distL="114300" distR="114300" simplePos="0" relativeHeight="251662336" behindDoc="0" locked="0" layoutInCell="1" allowOverlap="1" wp14:anchorId="4407CD2B" wp14:editId="3060E958">
                <wp:simplePos x="0" y="0"/>
                <wp:positionH relativeFrom="column">
                  <wp:posOffset>-198120</wp:posOffset>
                </wp:positionH>
                <wp:positionV relativeFrom="paragraph">
                  <wp:posOffset>62865</wp:posOffset>
                </wp:positionV>
                <wp:extent cx="5572125" cy="635"/>
                <wp:effectExtent l="0" t="0" r="28575" b="3746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2125" cy="635"/>
                        </a:xfrm>
                        <a:prstGeom prst="straightConnector1">
                          <a:avLst/>
                        </a:prstGeom>
                        <a:noFill/>
                        <a:ln w="15875">
                          <a:solidFill>
                            <a:schemeClr val="bg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F64FA" id="AutoShape 4" o:spid="_x0000_s1026" type="#_x0000_t32" style="position:absolute;margin-left:-15.6pt;margin-top:4.95pt;width:438.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" strokecolor="white [3212]" strokeweight="1.25pt"/>
            </w:pict>
          </mc:Fallback>
        </mc:AlternateContent>
      </w:r>
    </w:p>
    <w:p w14:paraId="0B23D741" w14:textId="77777777" w:rsidR="00980EAC" w:rsidRDefault="002616B9" w:rsidP="002616B9">
      <w:pPr>
        <w:rPr>
          <w:rFonts w:asciiTheme="majorHAnsi" w:hAnsiTheme="majorHAnsi"/>
          <w:sz w:val="20"/>
          <w:szCs w:val="20"/>
        </w:rPr>
      </w:pPr>
      <w:r w:rsidRPr="002616B9">
        <w:rPr>
          <w:rFonts w:asciiTheme="majorHAnsi" w:hAnsiTheme="majorHAnsi"/>
          <w:b/>
          <w:sz w:val="20"/>
          <w:szCs w:val="20"/>
        </w:rPr>
        <w:t xml:space="preserve">Key: </w:t>
      </w:r>
      <w:r w:rsidRPr="002616B9">
        <w:rPr>
          <w:rFonts w:asciiTheme="majorHAnsi" w:hAnsiTheme="majorHAnsi"/>
          <w:sz w:val="20"/>
          <w:szCs w:val="20"/>
        </w:rPr>
        <w:t xml:space="preserve">+= </w:t>
      </w:r>
      <w:proofErr w:type="gramStart"/>
      <w:r w:rsidRPr="002616B9">
        <w:rPr>
          <w:rFonts w:asciiTheme="majorHAnsi" w:hAnsiTheme="majorHAnsi"/>
          <w:sz w:val="20"/>
          <w:szCs w:val="20"/>
        </w:rPr>
        <w:t>present,</w:t>
      </w:r>
      <w:r w:rsidRPr="002616B9">
        <w:rPr>
          <w:rFonts w:asciiTheme="majorHAnsi" w:hAnsiTheme="majorHAnsi"/>
          <w:b/>
          <w:sz w:val="20"/>
          <w:szCs w:val="20"/>
        </w:rPr>
        <w:t xml:space="preserve">   </w:t>
      </w:r>
      <w:proofErr w:type="gramEnd"/>
      <w:r w:rsidRPr="002616B9">
        <w:rPr>
          <w:rFonts w:asciiTheme="majorHAnsi" w:hAnsiTheme="majorHAnsi"/>
          <w:sz w:val="20"/>
          <w:szCs w:val="20"/>
        </w:rPr>
        <w:t>- = absent</w:t>
      </w:r>
    </w:p>
    <w:p w14:paraId="79057CA7" w14:textId="77777777" w:rsidR="00AA48F3" w:rsidRDefault="00AA48F3" w:rsidP="00AA48F3">
      <w:pPr>
        <w:jc w:val="both"/>
        <w:rPr>
          <w:rFonts w:asciiTheme="majorHAnsi" w:hAnsiTheme="majorHAnsi" w:cs="Times New Roman"/>
          <w:color w:val="000000" w:themeColor="text1"/>
          <w:sz w:val="20"/>
          <w:szCs w:val="20"/>
        </w:rPr>
      </w:pPr>
      <w:r w:rsidRPr="00F10A97">
        <w:rPr>
          <w:rFonts w:asciiTheme="majorHAnsi" w:hAnsiTheme="majorHAnsi" w:cs="Times New Roman"/>
          <w:color w:val="000000" w:themeColor="text1"/>
          <w:sz w:val="20"/>
          <w:szCs w:val="20"/>
        </w:rPr>
        <w:t xml:space="preserve">The frequency of occurrence of the isolates in the samples during the dry is presented in figure 1. The frequency of occurrence of the isolates in the samples during the wet season is presented in figure 2.  The frequency of occurrence of the isolates in the samples during the dry and wet seasons are presented in figure 3. The frequency of occurrence of the isolates in percentage are as follow: </w:t>
      </w:r>
      <w:r w:rsidRPr="00F10A97">
        <w:rPr>
          <w:rFonts w:asciiTheme="majorHAnsi" w:hAnsiTheme="majorHAnsi" w:cs="Times New Roman"/>
          <w:i/>
          <w:color w:val="000000" w:themeColor="text1"/>
          <w:sz w:val="20"/>
          <w:szCs w:val="20"/>
        </w:rPr>
        <w:t xml:space="preserve">Pseudomonas aeruginosa </w:t>
      </w:r>
      <w:r w:rsidRPr="00F10A97">
        <w:rPr>
          <w:rFonts w:asciiTheme="majorHAnsi" w:hAnsiTheme="majorHAnsi" w:cs="Times New Roman"/>
          <w:color w:val="000000" w:themeColor="text1"/>
          <w:sz w:val="20"/>
          <w:szCs w:val="20"/>
        </w:rPr>
        <w:t>(25%</w:t>
      </w:r>
      <w:proofErr w:type="gramStart"/>
      <w:r w:rsidRPr="00F10A97">
        <w:rPr>
          <w:rFonts w:asciiTheme="majorHAnsi" w:hAnsiTheme="majorHAnsi" w:cs="Times New Roman"/>
          <w:color w:val="000000" w:themeColor="text1"/>
          <w:sz w:val="20"/>
          <w:szCs w:val="20"/>
        </w:rPr>
        <w:t>)</w:t>
      </w:r>
      <w:r w:rsidRPr="00F10A97">
        <w:rPr>
          <w:rFonts w:asciiTheme="majorHAnsi" w:hAnsiTheme="majorHAnsi" w:cs="Times New Roman"/>
          <w:i/>
          <w:color w:val="000000" w:themeColor="text1"/>
          <w:sz w:val="20"/>
          <w:szCs w:val="20"/>
        </w:rPr>
        <w:t>,Escherichia</w:t>
      </w:r>
      <w:proofErr w:type="gramEnd"/>
      <w:r w:rsidRPr="00F10A97">
        <w:rPr>
          <w:rFonts w:asciiTheme="majorHAnsi" w:hAnsiTheme="majorHAnsi" w:cs="Times New Roman"/>
          <w:i/>
          <w:color w:val="000000" w:themeColor="text1"/>
          <w:sz w:val="20"/>
          <w:szCs w:val="20"/>
        </w:rPr>
        <w:t xml:space="preserve"> coli </w:t>
      </w:r>
      <w:r w:rsidRPr="00F10A97">
        <w:rPr>
          <w:rFonts w:asciiTheme="majorHAnsi" w:hAnsiTheme="majorHAnsi" w:cs="Times New Roman"/>
          <w:color w:val="000000" w:themeColor="text1"/>
          <w:sz w:val="20"/>
          <w:szCs w:val="20"/>
        </w:rPr>
        <w:t>(8%)</w:t>
      </w:r>
      <w:r w:rsidRPr="00F10A97">
        <w:rPr>
          <w:rFonts w:asciiTheme="majorHAnsi" w:hAnsiTheme="majorHAnsi" w:cs="Times New Roman"/>
          <w:i/>
          <w:color w:val="000000" w:themeColor="text1"/>
          <w:sz w:val="20"/>
          <w:szCs w:val="20"/>
        </w:rPr>
        <w:t xml:space="preserve">, Shigella dysenteriae </w:t>
      </w:r>
      <w:r w:rsidRPr="00F10A97">
        <w:rPr>
          <w:rFonts w:asciiTheme="majorHAnsi" w:hAnsiTheme="majorHAnsi" w:cs="Times New Roman"/>
          <w:color w:val="000000" w:themeColor="text1"/>
          <w:sz w:val="20"/>
          <w:szCs w:val="20"/>
        </w:rPr>
        <w:t>(5%)</w:t>
      </w:r>
      <w:r w:rsidRPr="00F10A97">
        <w:rPr>
          <w:rFonts w:asciiTheme="majorHAnsi" w:hAnsiTheme="majorHAnsi" w:cs="Times New Roman"/>
          <w:i/>
          <w:color w:val="000000" w:themeColor="text1"/>
          <w:sz w:val="20"/>
          <w:szCs w:val="20"/>
        </w:rPr>
        <w:t xml:space="preserve">, Bacillus cereus </w:t>
      </w:r>
      <w:r w:rsidRPr="00F10A97">
        <w:rPr>
          <w:rFonts w:asciiTheme="majorHAnsi" w:hAnsiTheme="majorHAnsi" w:cs="Times New Roman"/>
          <w:color w:val="000000" w:themeColor="text1"/>
          <w:sz w:val="20"/>
          <w:szCs w:val="20"/>
        </w:rPr>
        <w:t>(50%)</w:t>
      </w:r>
      <w:r w:rsidRPr="00F10A97">
        <w:rPr>
          <w:rFonts w:asciiTheme="majorHAnsi" w:hAnsiTheme="majorHAnsi" w:cs="Times New Roman"/>
          <w:i/>
          <w:color w:val="000000" w:themeColor="text1"/>
          <w:sz w:val="20"/>
          <w:szCs w:val="20"/>
        </w:rPr>
        <w:t xml:space="preserve"> </w:t>
      </w:r>
      <w:r w:rsidRPr="00F10A97">
        <w:rPr>
          <w:rFonts w:asciiTheme="majorHAnsi" w:hAnsiTheme="majorHAnsi" w:cs="Times New Roman"/>
          <w:color w:val="000000" w:themeColor="text1"/>
          <w:sz w:val="20"/>
          <w:szCs w:val="20"/>
        </w:rPr>
        <w:t xml:space="preserve">and </w:t>
      </w:r>
      <w:r w:rsidRPr="00F10A97">
        <w:rPr>
          <w:rFonts w:asciiTheme="majorHAnsi" w:hAnsiTheme="majorHAnsi" w:cs="Times New Roman"/>
          <w:i/>
          <w:color w:val="000000" w:themeColor="text1"/>
          <w:sz w:val="20"/>
          <w:szCs w:val="20"/>
        </w:rPr>
        <w:t xml:space="preserve">Klebsiella aerogenes </w:t>
      </w:r>
      <w:r w:rsidRPr="00F10A97">
        <w:rPr>
          <w:rFonts w:asciiTheme="majorHAnsi" w:hAnsiTheme="majorHAnsi" w:cs="Times New Roman"/>
          <w:color w:val="000000" w:themeColor="text1"/>
          <w:sz w:val="20"/>
          <w:szCs w:val="20"/>
        </w:rPr>
        <w:t>(12%)</w:t>
      </w:r>
      <w:r w:rsidRPr="00F10A97">
        <w:rPr>
          <w:rFonts w:asciiTheme="majorHAnsi" w:hAnsiTheme="majorHAnsi" w:cs="Times New Roman"/>
          <w:i/>
          <w:color w:val="000000" w:themeColor="text1"/>
          <w:sz w:val="20"/>
          <w:szCs w:val="20"/>
        </w:rPr>
        <w:t>.</w:t>
      </w:r>
    </w:p>
    <w:p w14:paraId="628BFAAB" w14:textId="1F493629" w:rsidR="00E91201" w:rsidRPr="00FC07F2" w:rsidRDefault="0088475A" w:rsidP="00E91201">
      <w:pPr>
        <w:rPr>
          <w:rFonts w:asciiTheme="majorHAnsi" w:hAnsiTheme="majorHAnsi"/>
        </w:rPr>
      </w:pPr>
      <w:r>
        <w:rPr>
          <w:rFonts w:asciiTheme="majorHAnsi" w:hAnsiTheme="majorHAnsi"/>
          <w:noProof/>
        </w:rPr>
        <mc:AlternateContent>
          <mc:Choice Requires="wps">
            <w:drawing>
              <wp:anchor distT="0" distB="0" distL="114300" distR="114300" simplePos="0" relativeHeight="251664384" behindDoc="0" locked="0" layoutInCell="1" allowOverlap="1" wp14:anchorId="7A56BEEA" wp14:editId="779B639B">
                <wp:simplePos x="0" y="0"/>
                <wp:positionH relativeFrom="column">
                  <wp:posOffset>1423670</wp:posOffset>
                </wp:positionH>
                <wp:positionV relativeFrom="paragraph">
                  <wp:posOffset>3253740</wp:posOffset>
                </wp:positionV>
                <wp:extent cx="1517650" cy="336550"/>
                <wp:effectExtent l="4445" t="3175" r="1905"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4EB63" w14:textId="77777777" w:rsidR="00E91201" w:rsidRPr="00DD3FEA" w:rsidRDefault="00E91201" w:rsidP="00E91201">
                            <w:pPr>
                              <w:rPr>
                                <w:color w:val="000000" w:themeColor="text1"/>
                              </w:rPr>
                            </w:pPr>
                            <w:r w:rsidRPr="007132A5">
                              <w:rPr>
                                <w:color w:val="000000" w:themeColor="text1"/>
                              </w:rPr>
                              <w:t>Bacterial isolates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6BEEA" id="_x0000_t202" coordsize="21600,21600" o:spt="202" path="m,l,21600r21600,l21600,xe">
                <v:stroke joinstyle="miter"/>
                <v:path gradientshapeok="t" o:connecttype="rect"/>
              </v:shapetype>
              <v:shape id="Text Box 5" o:spid="_x0000_s1026" type="#_x0000_t202" style="position:absolute;margin-left:112.1pt;margin-top:256.2pt;width:119.5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" stroked="f">
                <v:textbox>
                  <w:txbxContent>
                    <w:p w14:paraId="5BC4EB63" w14:textId="77777777" w:rsidR="00E91201" w:rsidRPr="00DD3FEA" w:rsidRDefault="00E91201" w:rsidP="00E91201">
                      <w:pPr>
                        <w:rPr>
                          <w:color w:val="000000" w:themeColor="text1"/>
                        </w:rPr>
                      </w:pPr>
                      <w:r w:rsidRPr="007132A5">
                        <w:rPr>
                          <w:color w:val="000000" w:themeColor="text1"/>
                        </w:rPr>
                        <w:t>Bacterial isolates</w:t>
                      </w:r>
                    </w:p>
                  </w:txbxContent>
                </v:textbox>
              </v:shape>
            </w:pict>
          </mc:Fallback>
        </mc:AlternateContent>
      </w:r>
      <w:r>
        <w:rPr>
          <w:rFonts w:asciiTheme="majorHAnsi" w:hAnsiTheme="majorHAnsi"/>
          <w:noProof/>
        </w:rPr>
        <mc:AlternateContent>
          <mc:Choice Requires="wps">
            <w:drawing>
              <wp:anchor distT="0" distB="0" distL="114300" distR="114300" simplePos="0" relativeHeight="251665408" behindDoc="0" locked="0" layoutInCell="1" allowOverlap="1" wp14:anchorId="6CE6FE1B" wp14:editId="3EEFA099">
                <wp:simplePos x="0" y="0"/>
                <wp:positionH relativeFrom="column">
                  <wp:posOffset>-500380</wp:posOffset>
                </wp:positionH>
                <wp:positionV relativeFrom="paragraph">
                  <wp:posOffset>303530</wp:posOffset>
                </wp:positionV>
                <wp:extent cx="362585" cy="2131060"/>
                <wp:effectExtent l="4445" t="0" r="444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213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35285" w14:textId="77777777" w:rsidR="00E91201" w:rsidRPr="00E91201" w:rsidRDefault="00E91201" w:rsidP="00E91201">
                            <w:pPr>
                              <w:rPr>
                                <w:sz w:val="20"/>
                                <w:szCs w:val="20"/>
                              </w:rPr>
                            </w:pPr>
                            <w:r w:rsidRPr="00E91201">
                              <w:rPr>
                                <w:sz w:val="20"/>
                                <w:szCs w:val="20"/>
                              </w:rPr>
                              <w:t xml:space="preserve">Frequency of </w:t>
                            </w:r>
                            <w:r w:rsidRPr="00E91201">
                              <w:rPr>
                                <w:sz w:val="20"/>
                                <w:szCs w:val="20"/>
                              </w:rPr>
                              <w:t>occurrence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6FE1B" id="Text Box 6" o:spid="_x0000_s1027" type="#_x0000_t202" style="position:absolute;margin-left:-39.4pt;margin-top:23.9pt;width:28.55pt;height:16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" filled="f" stroked="f">
                <v:textbox style="layout-flow:vertical;mso-layout-flow-alt:bottom-to-top">
                  <w:txbxContent>
                    <w:p w14:paraId="58D35285" w14:textId="77777777" w:rsidR="00E91201" w:rsidRPr="00E91201" w:rsidRDefault="00E91201" w:rsidP="00E91201">
                      <w:pPr>
                        <w:rPr>
                          <w:sz w:val="20"/>
                          <w:szCs w:val="20"/>
                        </w:rPr>
                      </w:pPr>
                      <w:r w:rsidRPr="00E91201">
                        <w:rPr>
                          <w:sz w:val="20"/>
                          <w:szCs w:val="20"/>
                        </w:rPr>
                        <w:t xml:space="preserve">Frequency of </w:t>
                      </w:r>
                      <w:r w:rsidRPr="00E91201">
                        <w:rPr>
                          <w:sz w:val="20"/>
                          <w:szCs w:val="20"/>
                        </w:rPr>
                        <w:t>occurrence  (%)</w:t>
                      </w:r>
                    </w:p>
                  </w:txbxContent>
                </v:textbox>
              </v:shape>
            </w:pict>
          </mc:Fallback>
        </mc:AlternateContent>
      </w:r>
      <w:r w:rsidR="00E91201" w:rsidRPr="00FC07F2">
        <w:rPr>
          <w:rFonts w:asciiTheme="majorHAnsi" w:hAnsiTheme="majorHAnsi"/>
          <w:noProof/>
        </w:rPr>
        <w:drawing>
          <wp:inline distT="0" distB="0" distL="0" distR="0" wp14:anchorId="74AF4F9C" wp14:editId="048E12FB">
            <wp:extent cx="5486400" cy="32004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F1C5075" w14:textId="77777777" w:rsidR="00E91201" w:rsidRDefault="00E91201" w:rsidP="00AA48F3">
      <w:pPr>
        <w:jc w:val="both"/>
        <w:rPr>
          <w:rFonts w:asciiTheme="majorHAnsi" w:hAnsiTheme="majorHAnsi" w:cs="Times New Roman"/>
          <w:color w:val="000000" w:themeColor="text1"/>
          <w:sz w:val="20"/>
          <w:szCs w:val="20"/>
        </w:rPr>
      </w:pPr>
    </w:p>
    <w:p w14:paraId="6C476647" w14:textId="77777777" w:rsidR="00E91201" w:rsidRPr="00E91201" w:rsidRDefault="00E91201" w:rsidP="00AA48F3">
      <w:pPr>
        <w:jc w:val="both"/>
        <w:rPr>
          <w:rFonts w:asciiTheme="majorHAnsi" w:hAnsiTheme="majorHAnsi" w:cs="Times New Roman"/>
          <w:color w:val="000000" w:themeColor="text1"/>
          <w:sz w:val="20"/>
          <w:szCs w:val="20"/>
        </w:rPr>
      </w:pPr>
      <w:r w:rsidRPr="00E91201">
        <w:rPr>
          <w:rFonts w:asciiTheme="majorHAnsi" w:hAnsiTheme="majorHAnsi"/>
          <w:b/>
          <w:sz w:val="20"/>
          <w:szCs w:val="20"/>
        </w:rPr>
        <w:t>Figure 1</w:t>
      </w:r>
      <w:r w:rsidRPr="00E91201">
        <w:rPr>
          <w:rFonts w:asciiTheme="majorHAnsi" w:hAnsiTheme="majorHAnsi"/>
          <w:sz w:val="20"/>
          <w:szCs w:val="20"/>
        </w:rPr>
        <w:t>: frequency of occurrence of the isolates in the water samples during the dry season</w:t>
      </w:r>
    </w:p>
    <w:p w14:paraId="0A2BA077" w14:textId="77777777" w:rsidR="00AA53A1" w:rsidRPr="00FC07F2" w:rsidRDefault="00AA53A1" w:rsidP="00AA53A1">
      <w:pPr>
        <w:rPr>
          <w:rFonts w:asciiTheme="majorHAnsi" w:hAnsiTheme="majorHAnsi"/>
        </w:rPr>
      </w:pPr>
    </w:p>
    <w:p w14:paraId="46B7B3A5" w14:textId="422BE7B4" w:rsidR="00AA53A1" w:rsidRPr="00FC07F2" w:rsidRDefault="0088475A" w:rsidP="00AA53A1">
      <w:pPr>
        <w:spacing w:after="0" w:line="360" w:lineRule="auto"/>
        <w:jc w:val="both"/>
        <w:rPr>
          <w:rFonts w:asciiTheme="majorHAnsi" w:hAnsiTheme="majorHAnsi" w:cs="Times New Roman"/>
          <w:b/>
          <w:color w:val="000000" w:themeColor="text1"/>
          <w:sz w:val="24"/>
          <w:szCs w:val="24"/>
        </w:rPr>
      </w:pPr>
      <w:r>
        <w:rPr>
          <w:rFonts w:asciiTheme="majorHAnsi" w:hAnsiTheme="majorHAnsi"/>
          <w:noProof/>
        </w:rPr>
        <w:lastRenderedPageBreak/>
        <mc:AlternateContent>
          <mc:Choice Requires="wps">
            <w:drawing>
              <wp:anchor distT="0" distB="0" distL="114300" distR="114300" simplePos="0" relativeHeight="251668480" behindDoc="0" locked="0" layoutInCell="1" allowOverlap="1" wp14:anchorId="597ACBAC" wp14:editId="56A63AD5">
                <wp:simplePos x="0" y="0"/>
                <wp:positionH relativeFrom="column">
                  <wp:posOffset>1155700</wp:posOffset>
                </wp:positionH>
                <wp:positionV relativeFrom="paragraph">
                  <wp:posOffset>3270250</wp:posOffset>
                </wp:positionV>
                <wp:extent cx="1397635" cy="250190"/>
                <wp:effectExtent l="3175" t="3175"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16723" w14:textId="77777777" w:rsidR="00AA53A1" w:rsidRPr="00013121" w:rsidRDefault="00AA53A1" w:rsidP="00AA53A1">
                            <w:pPr>
                              <w:rPr>
                                <w:rFonts w:asciiTheme="majorHAnsi" w:hAnsiTheme="majorHAnsi"/>
                                <w:b/>
                                <w:sz w:val="20"/>
                                <w:szCs w:val="20"/>
                              </w:rPr>
                            </w:pPr>
                            <w:r w:rsidRPr="00013121">
                              <w:rPr>
                                <w:rFonts w:asciiTheme="majorHAnsi" w:hAnsiTheme="majorHAnsi"/>
                                <w:b/>
                                <w:sz w:val="20"/>
                                <w:szCs w:val="20"/>
                              </w:rPr>
                              <w:t>Bacterial isolates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ACBAC" id="Text Box 7" o:spid="_x0000_s1028" type="#_x0000_t202" style="position:absolute;left:0;text-align:left;margin-left:91pt;margin-top:257.5pt;width:110.05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" filled="f" stroked="f">
                <v:textbox>
                  <w:txbxContent>
                    <w:p w14:paraId="42016723" w14:textId="77777777" w:rsidR="00AA53A1" w:rsidRPr="00013121" w:rsidRDefault="00AA53A1" w:rsidP="00AA53A1">
                      <w:pPr>
                        <w:rPr>
                          <w:rFonts w:asciiTheme="majorHAnsi" w:hAnsiTheme="majorHAnsi"/>
                          <w:b/>
                          <w:sz w:val="20"/>
                          <w:szCs w:val="20"/>
                        </w:rPr>
                      </w:pPr>
                      <w:r w:rsidRPr="00013121">
                        <w:rPr>
                          <w:rFonts w:asciiTheme="majorHAnsi" w:hAnsiTheme="majorHAnsi"/>
                          <w:b/>
                          <w:sz w:val="20"/>
                          <w:szCs w:val="20"/>
                        </w:rPr>
                        <w:t>Bacterial isolates</w:t>
                      </w:r>
                    </w:p>
                  </w:txbxContent>
                </v:textbox>
              </v:shape>
            </w:pict>
          </mc:Fallback>
        </mc:AlternateContent>
      </w:r>
      <w:r>
        <w:rPr>
          <w:rFonts w:asciiTheme="majorHAnsi" w:hAnsiTheme="majorHAnsi"/>
          <w:noProof/>
        </w:rPr>
        <mc:AlternateContent>
          <mc:Choice Requires="wps">
            <w:drawing>
              <wp:anchor distT="0" distB="0" distL="114300" distR="114300" simplePos="0" relativeHeight="251667456" behindDoc="0" locked="0" layoutInCell="1" allowOverlap="1" wp14:anchorId="56E470EE" wp14:editId="52D561DC">
                <wp:simplePos x="0" y="0"/>
                <wp:positionH relativeFrom="column">
                  <wp:posOffset>-421005</wp:posOffset>
                </wp:positionH>
                <wp:positionV relativeFrom="paragraph">
                  <wp:posOffset>321310</wp:posOffset>
                </wp:positionV>
                <wp:extent cx="336550" cy="1932305"/>
                <wp:effectExtent l="7620" t="6985" r="8255"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193230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3DD021B" w14:textId="77777777" w:rsidR="00AA53A1" w:rsidRPr="00013121" w:rsidRDefault="00AA53A1" w:rsidP="00AA53A1">
                            <w:pPr>
                              <w:rPr>
                                <w:rFonts w:asciiTheme="majorHAnsi" w:hAnsiTheme="majorHAnsi"/>
                                <w:b/>
                                <w:sz w:val="20"/>
                                <w:szCs w:val="20"/>
                              </w:rPr>
                            </w:pPr>
                            <w:r w:rsidRPr="00013121">
                              <w:rPr>
                                <w:rFonts w:asciiTheme="majorHAnsi" w:hAnsiTheme="majorHAnsi"/>
                                <w:b/>
                                <w:sz w:val="20"/>
                                <w:szCs w:val="20"/>
                              </w:rPr>
                              <w:t>Frequency of occurrence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70EE" id="Text Box 8" o:spid="_x0000_s1029" type="#_x0000_t202" style="position:absolute;left:0;text-align:left;margin-left:-33.15pt;margin-top:25.3pt;width:26.5pt;height:15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" filled="f" strokecolor="white [3212]">
                <v:textbox style="layout-flow:vertical;mso-layout-flow-alt:bottom-to-top">
                  <w:txbxContent>
                    <w:p w14:paraId="53DD021B" w14:textId="77777777" w:rsidR="00AA53A1" w:rsidRPr="00013121" w:rsidRDefault="00AA53A1" w:rsidP="00AA53A1">
                      <w:pPr>
                        <w:rPr>
                          <w:rFonts w:asciiTheme="majorHAnsi" w:hAnsiTheme="majorHAnsi"/>
                          <w:b/>
                          <w:sz w:val="20"/>
                          <w:szCs w:val="20"/>
                        </w:rPr>
                      </w:pPr>
                      <w:r w:rsidRPr="00013121">
                        <w:rPr>
                          <w:rFonts w:asciiTheme="majorHAnsi" w:hAnsiTheme="majorHAnsi"/>
                          <w:b/>
                          <w:sz w:val="20"/>
                          <w:szCs w:val="20"/>
                        </w:rPr>
                        <w:t>Frequency of occurrence (%)</w:t>
                      </w:r>
                    </w:p>
                  </w:txbxContent>
                </v:textbox>
              </v:shape>
            </w:pict>
          </mc:Fallback>
        </mc:AlternateContent>
      </w:r>
      <w:r w:rsidR="00AA53A1" w:rsidRPr="00FC07F2">
        <w:rPr>
          <w:rFonts w:asciiTheme="majorHAnsi" w:hAnsiTheme="majorHAnsi"/>
          <w:noProof/>
        </w:rPr>
        <w:drawing>
          <wp:inline distT="0" distB="0" distL="0" distR="0" wp14:anchorId="14CD4670" wp14:editId="2213E05A">
            <wp:extent cx="4501192" cy="3200400"/>
            <wp:effectExtent l="19050" t="0" r="13658"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73A68C" w14:textId="77777777" w:rsidR="00E91201" w:rsidRDefault="00E91201" w:rsidP="00AA48F3">
      <w:pPr>
        <w:jc w:val="both"/>
        <w:rPr>
          <w:rFonts w:asciiTheme="majorHAnsi" w:hAnsiTheme="majorHAnsi" w:cs="Times New Roman"/>
          <w:color w:val="000000" w:themeColor="text1"/>
          <w:sz w:val="20"/>
          <w:szCs w:val="20"/>
        </w:rPr>
      </w:pPr>
    </w:p>
    <w:p w14:paraId="3FC90806" w14:textId="77777777" w:rsidR="00E91201" w:rsidRPr="00AA53A1" w:rsidRDefault="00AA53A1" w:rsidP="00AA48F3">
      <w:pPr>
        <w:jc w:val="both"/>
        <w:rPr>
          <w:rFonts w:asciiTheme="majorHAnsi" w:hAnsiTheme="majorHAnsi" w:cs="Times New Roman"/>
          <w:color w:val="000000" w:themeColor="text1"/>
          <w:sz w:val="20"/>
          <w:szCs w:val="20"/>
        </w:rPr>
      </w:pPr>
      <w:r w:rsidRPr="00AA53A1">
        <w:rPr>
          <w:rFonts w:asciiTheme="majorHAnsi" w:hAnsiTheme="majorHAnsi" w:cs="Times New Roman"/>
          <w:b/>
          <w:color w:val="000000" w:themeColor="text1"/>
          <w:sz w:val="20"/>
          <w:szCs w:val="20"/>
        </w:rPr>
        <w:t xml:space="preserve">Figure 2: </w:t>
      </w:r>
      <w:r w:rsidR="00A0750F" w:rsidRPr="00AA53A1">
        <w:rPr>
          <w:rFonts w:asciiTheme="majorHAnsi" w:hAnsiTheme="majorHAnsi" w:cs="Times New Roman"/>
          <w:color w:val="000000" w:themeColor="text1"/>
          <w:sz w:val="20"/>
          <w:szCs w:val="20"/>
        </w:rPr>
        <w:t xml:space="preserve">Frequency </w:t>
      </w:r>
      <w:r w:rsidRPr="00AA53A1">
        <w:rPr>
          <w:rFonts w:asciiTheme="majorHAnsi" w:hAnsiTheme="majorHAnsi" w:cs="Times New Roman"/>
          <w:color w:val="000000" w:themeColor="text1"/>
          <w:sz w:val="20"/>
          <w:szCs w:val="20"/>
        </w:rPr>
        <w:t>of occurrence of the isolates in the water samples during the wet season</w:t>
      </w:r>
    </w:p>
    <w:p w14:paraId="1E45ACBE" w14:textId="77777777" w:rsidR="00E91201" w:rsidRDefault="00E91201" w:rsidP="00AA48F3">
      <w:pPr>
        <w:jc w:val="both"/>
        <w:rPr>
          <w:rFonts w:asciiTheme="majorHAnsi" w:hAnsiTheme="majorHAnsi" w:cs="Times New Roman"/>
          <w:color w:val="000000" w:themeColor="text1"/>
          <w:sz w:val="20"/>
          <w:szCs w:val="20"/>
        </w:rPr>
      </w:pPr>
    </w:p>
    <w:p w14:paraId="7200B157" w14:textId="77777777" w:rsidR="00013121" w:rsidRPr="00FC07F2" w:rsidRDefault="00013121" w:rsidP="00013121">
      <w:pPr>
        <w:spacing w:after="0" w:line="240" w:lineRule="auto"/>
        <w:jc w:val="both"/>
        <w:rPr>
          <w:rFonts w:asciiTheme="majorHAnsi" w:hAnsiTheme="majorHAnsi" w:cs="Times New Roman"/>
          <w:b/>
          <w:color w:val="000000" w:themeColor="text1"/>
          <w:sz w:val="24"/>
          <w:szCs w:val="24"/>
        </w:rPr>
      </w:pPr>
    </w:p>
    <w:p w14:paraId="1FA038EA" w14:textId="3DC24FC3" w:rsidR="00013121" w:rsidRPr="00FC07F2" w:rsidRDefault="0088475A" w:rsidP="00013121">
      <w:pPr>
        <w:rPr>
          <w:rFonts w:asciiTheme="majorHAnsi" w:hAnsiTheme="majorHAnsi"/>
          <w:b/>
        </w:rPr>
      </w:pPr>
      <w:r>
        <w:rPr>
          <w:rFonts w:asciiTheme="majorHAnsi" w:hAnsiTheme="majorHAnsi"/>
          <w:b/>
          <w:noProof/>
        </w:rPr>
        <mc:AlternateContent>
          <mc:Choice Requires="wps">
            <w:drawing>
              <wp:anchor distT="0" distB="0" distL="114300" distR="114300" simplePos="0" relativeHeight="251670528" behindDoc="0" locked="0" layoutInCell="1" allowOverlap="1" wp14:anchorId="6F928FDE" wp14:editId="52FFE35D">
                <wp:simplePos x="0" y="0"/>
                <wp:positionH relativeFrom="column">
                  <wp:posOffset>-387985</wp:posOffset>
                </wp:positionH>
                <wp:positionV relativeFrom="paragraph">
                  <wp:posOffset>8890</wp:posOffset>
                </wp:positionV>
                <wp:extent cx="327660" cy="2104390"/>
                <wp:effectExtent l="2540" t="0" r="3175" b="63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043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38164" w14:textId="01799497" w:rsidR="00013121" w:rsidRPr="006D0731" w:rsidRDefault="00013121" w:rsidP="00013121">
                            <w:pPr>
                              <w:rPr>
                                <w:rFonts w:asciiTheme="majorHAnsi" w:hAnsiTheme="majorHAnsi"/>
                                <w:color w:val="000000" w:themeColor="text1"/>
                                <w:sz w:val="20"/>
                                <w:szCs w:val="20"/>
                              </w:rPr>
                            </w:pPr>
                            <w:r w:rsidRPr="00A170B1">
                              <w:rPr>
                                <w:rFonts w:asciiTheme="majorHAnsi" w:hAnsiTheme="majorHAnsi"/>
                                <w:b/>
                                <w:color w:val="FFFFFF" w:themeColor="background1"/>
                                <w:sz w:val="20"/>
                                <w:szCs w:val="20"/>
                              </w:rPr>
                              <w:t>Fr</w:t>
                            </w:r>
                            <w:r w:rsidRPr="006D0731">
                              <w:rPr>
                                <w:rFonts w:asciiTheme="majorHAnsi" w:hAnsiTheme="majorHAnsi"/>
                                <w:b/>
                                <w:color w:val="000000" w:themeColor="text1"/>
                                <w:sz w:val="20"/>
                                <w:szCs w:val="20"/>
                              </w:rPr>
                              <w:t xml:space="preserve">equency of </w:t>
                            </w:r>
                            <w:r w:rsidR="004E1FF0" w:rsidRPr="006D0731">
                              <w:rPr>
                                <w:rFonts w:asciiTheme="majorHAnsi" w:hAnsiTheme="majorHAnsi"/>
                                <w:b/>
                                <w:color w:val="000000" w:themeColor="text1"/>
                                <w:sz w:val="20"/>
                                <w:szCs w:val="20"/>
                              </w:rPr>
                              <w:t>occurrence</w:t>
                            </w:r>
                            <w:r w:rsidRPr="006D0731">
                              <w:rPr>
                                <w:rFonts w:asciiTheme="majorHAnsi" w:hAnsiTheme="majorHAnsi"/>
                                <w:b/>
                                <w:color w:val="000000" w:themeColor="text1"/>
                                <w:sz w:val="20"/>
                                <w:szCs w:val="20"/>
                              </w:rPr>
                              <w:t xml:space="preserve"> (%)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28FDE" id="Text Box 9" o:spid="_x0000_s1030" type="#_x0000_t202" style="position:absolute;margin-left:-30.55pt;margin-top:.7pt;width:25.8pt;height:16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" fillcolor="white [3212]" stroked="f">
                <v:textbox style="layout-flow:vertical;mso-layout-flow-alt:bottom-to-top">
                  <w:txbxContent>
                    <w:p w14:paraId="72338164" w14:textId="01799497" w:rsidR="00013121" w:rsidRPr="006D0731" w:rsidRDefault="00013121" w:rsidP="00013121">
                      <w:pPr>
                        <w:rPr>
                          <w:rFonts w:asciiTheme="majorHAnsi" w:hAnsiTheme="majorHAnsi"/>
                          <w:color w:val="000000" w:themeColor="text1"/>
                          <w:sz w:val="20"/>
                          <w:szCs w:val="20"/>
                        </w:rPr>
                      </w:pPr>
                      <w:r w:rsidRPr="00A170B1">
                        <w:rPr>
                          <w:rFonts w:asciiTheme="majorHAnsi" w:hAnsiTheme="majorHAnsi"/>
                          <w:b/>
                          <w:color w:val="FFFFFF" w:themeColor="background1"/>
                          <w:sz w:val="20"/>
                          <w:szCs w:val="20"/>
                        </w:rPr>
                        <w:t>Fr</w:t>
                      </w:r>
                      <w:r w:rsidRPr="006D0731">
                        <w:rPr>
                          <w:rFonts w:asciiTheme="majorHAnsi" w:hAnsiTheme="majorHAnsi"/>
                          <w:b/>
                          <w:color w:val="000000" w:themeColor="text1"/>
                          <w:sz w:val="20"/>
                          <w:szCs w:val="20"/>
                        </w:rPr>
                        <w:t xml:space="preserve">equency of </w:t>
                      </w:r>
                      <w:r w:rsidR="004E1FF0" w:rsidRPr="006D0731">
                        <w:rPr>
                          <w:rFonts w:asciiTheme="majorHAnsi" w:hAnsiTheme="majorHAnsi"/>
                          <w:b/>
                          <w:color w:val="000000" w:themeColor="text1"/>
                          <w:sz w:val="20"/>
                          <w:szCs w:val="20"/>
                        </w:rPr>
                        <w:t>occurrence</w:t>
                      </w:r>
                      <w:r w:rsidRPr="006D0731">
                        <w:rPr>
                          <w:rFonts w:asciiTheme="majorHAnsi" w:hAnsiTheme="majorHAnsi"/>
                          <w:b/>
                          <w:color w:val="000000" w:themeColor="text1"/>
                          <w:sz w:val="20"/>
                          <w:szCs w:val="20"/>
                        </w:rPr>
                        <w:t xml:space="preserve"> (%)          </w:t>
                      </w:r>
                    </w:p>
                  </w:txbxContent>
                </v:textbox>
              </v:shape>
            </w:pict>
          </mc:Fallback>
        </mc:AlternateContent>
      </w:r>
      <w:r w:rsidR="00013121" w:rsidRPr="00FC07F2">
        <w:rPr>
          <w:rFonts w:asciiTheme="majorHAnsi" w:hAnsiTheme="majorHAnsi"/>
          <w:b/>
          <w:noProof/>
        </w:rPr>
        <w:drawing>
          <wp:inline distT="0" distB="0" distL="0" distR="0" wp14:anchorId="64A63A2C" wp14:editId="58129402">
            <wp:extent cx="4477217" cy="2389517"/>
            <wp:effectExtent l="19050" t="0" r="18583"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B42878" w14:textId="77777777" w:rsidR="00013121" w:rsidRPr="0004743C" w:rsidRDefault="00013121" w:rsidP="00013121">
      <w:pPr>
        <w:spacing w:after="0" w:line="360" w:lineRule="auto"/>
        <w:jc w:val="both"/>
        <w:rPr>
          <w:rFonts w:asciiTheme="majorHAnsi" w:hAnsiTheme="majorHAnsi"/>
          <w:b/>
          <w:sz w:val="20"/>
          <w:szCs w:val="20"/>
        </w:rPr>
      </w:pPr>
      <w:r w:rsidRPr="0004743C">
        <w:rPr>
          <w:rFonts w:asciiTheme="majorHAnsi" w:hAnsiTheme="majorHAnsi"/>
          <w:b/>
          <w:sz w:val="20"/>
          <w:szCs w:val="20"/>
        </w:rPr>
        <w:t xml:space="preserve">                                 Bacterial isolates</w:t>
      </w:r>
    </w:p>
    <w:p w14:paraId="7A817E06" w14:textId="77777777" w:rsidR="00E91201" w:rsidRDefault="00E91201" w:rsidP="00AA48F3">
      <w:pPr>
        <w:jc w:val="both"/>
        <w:rPr>
          <w:rFonts w:asciiTheme="majorHAnsi" w:hAnsiTheme="majorHAnsi" w:cs="Times New Roman"/>
          <w:color w:val="000000" w:themeColor="text1"/>
          <w:sz w:val="20"/>
          <w:szCs w:val="20"/>
        </w:rPr>
      </w:pPr>
    </w:p>
    <w:p w14:paraId="54CCA4BD" w14:textId="77777777" w:rsidR="00E91201" w:rsidRPr="001858F9" w:rsidRDefault="001858F9" w:rsidP="00AA48F3">
      <w:pPr>
        <w:jc w:val="both"/>
        <w:rPr>
          <w:rFonts w:asciiTheme="majorHAnsi" w:hAnsiTheme="majorHAnsi" w:cs="Times New Roman"/>
          <w:color w:val="000000" w:themeColor="text1"/>
          <w:sz w:val="20"/>
          <w:szCs w:val="20"/>
        </w:rPr>
      </w:pPr>
      <w:r w:rsidRPr="001858F9">
        <w:rPr>
          <w:rFonts w:asciiTheme="majorHAnsi" w:hAnsiTheme="majorHAnsi" w:cs="Times New Roman"/>
          <w:b/>
          <w:color w:val="000000" w:themeColor="text1"/>
          <w:sz w:val="20"/>
          <w:szCs w:val="20"/>
        </w:rPr>
        <w:t>Figure 3: Frequency of occurrence of the isolates in the water samples during the dry and wet seasons</w:t>
      </w:r>
    </w:p>
    <w:p w14:paraId="49D8CA8A" w14:textId="77777777" w:rsidR="00E91201" w:rsidRDefault="00E91201" w:rsidP="00AA48F3">
      <w:pPr>
        <w:jc w:val="both"/>
        <w:rPr>
          <w:rFonts w:asciiTheme="majorHAnsi" w:hAnsiTheme="majorHAnsi" w:cs="Times New Roman"/>
          <w:color w:val="000000" w:themeColor="text1"/>
          <w:sz w:val="20"/>
          <w:szCs w:val="20"/>
        </w:rPr>
      </w:pPr>
    </w:p>
    <w:p w14:paraId="1CDEEED8" w14:textId="77777777" w:rsidR="00DA0F95" w:rsidRDefault="00DA0F95" w:rsidP="00D54D9F">
      <w:pPr>
        <w:spacing w:after="0" w:line="360" w:lineRule="auto"/>
        <w:jc w:val="both"/>
        <w:rPr>
          <w:rFonts w:asciiTheme="majorHAnsi" w:hAnsiTheme="majorHAnsi" w:cs="Times New Roman"/>
          <w:b/>
          <w:color w:val="000000" w:themeColor="text1"/>
          <w:sz w:val="20"/>
          <w:szCs w:val="20"/>
        </w:rPr>
      </w:pPr>
    </w:p>
    <w:p w14:paraId="2F7D9EB9" w14:textId="77777777" w:rsidR="00D54D9F" w:rsidRPr="00D9219A" w:rsidRDefault="00D54D9F" w:rsidP="00D54D9F">
      <w:pPr>
        <w:spacing w:after="0" w:line="360" w:lineRule="auto"/>
        <w:jc w:val="both"/>
        <w:rPr>
          <w:rFonts w:asciiTheme="majorHAnsi" w:hAnsiTheme="majorHAnsi" w:cs="Times New Roman"/>
          <w:b/>
          <w:color w:val="000000" w:themeColor="text1"/>
          <w:sz w:val="20"/>
          <w:szCs w:val="20"/>
        </w:rPr>
      </w:pPr>
      <w:r w:rsidRPr="00D9219A">
        <w:rPr>
          <w:rFonts w:asciiTheme="majorHAnsi" w:hAnsiTheme="majorHAnsi" w:cs="Times New Roman"/>
          <w:b/>
          <w:color w:val="000000" w:themeColor="text1"/>
          <w:sz w:val="20"/>
          <w:szCs w:val="20"/>
        </w:rPr>
        <w:lastRenderedPageBreak/>
        <w:t>Discussion</w:t>
      </w:r>
    </w:p>
    <w:p w14:paraId="013EF946" w14:textId="77777777" w:rsidR="00D54D9F" w:rsidRPr="00627E4D" w:rsidRDefault="00D54D9F" w:rsidP="00D54D9F">
      <w:pPr>
        <w:spacing w:after="0" w:line="360" w:lineRule="auto"/>
        <w:jc w:val="both"/>
        <w:rPr>
          <w:rFonts w:asciiTheme="majorHAnsi" w:eastAsiaTheme="minorEastAsia" w:hAnsiTheme="majorHAnsi" w:cs="Times New Roman"/>
          <w:color w:val="000000" w:themeColor="text1"/>
          <w:sz w:val="20"/>
          <w:szCs w:val="20"/>
        </w:rPr>
      </w:pPr>
      <w:r w:rsidRPr="00627E4D">
        <w:rPr>
          <w:rFonts w:asciiTheme="majorHAnsi" w:hAnsiTheme="majorHAnsi" w:cs="Times New Roman"/>
          <w:color w:val="000000" w:themeColor="text1"/>
          <w:sz w:val="20"/>
          <w:szCs w:val="20"/>
        </w:rPr>
        <w:t>Results of the analysis showed that the values for the total bacterial count in dry seasons ranged from 31 x 10</w:t>
      </w:r>
      <w:r w:rsidRPr="00627E4D">
        <w:rPr>
          <w:rFonts w:asciiTheme="majorHAnsi" w:hAnsiTheme="majorHAnsi" w:cs="Times New Roman"/>
          <w:color w:val="000000" w:themeColor="text1"/>
          <w:sz w:val="20"/>
          <w:szCs w:val="20"/>
          <w:vertAlign w:val="superscript"/>
        </w:rPr>
        <w:t>2</w:t>
      </w:r>
      <w:r w:rsidRPr="00627E4D">
        <w:rPr>
          <w:rFonts w:asciiTheme="majorHAnsi" w:hAnsiTheme="majorHAnsi" w:cs="Times New Roman"/>
          <w:color w:val="000000" w:themeColor="text1"/>
          <w:sz w:val="20"/>
          <w:szCs w:val="20"/>
        </w:rPr>
        <w:t>cfu/ml to 57 x 10</w:t>
      </w:r>
      <w:r w:rsidRPr="00627E4D">
        <w:rPr>
          <w:rFonts w:asciiTheme="majorHAnsi" w:hAnsiTheme="majorHAnsi" w:cs="Times New Roman"/>
          <w:color w:val="000000" w:themeColor="text1"/>
          <w:sz w:val="20"/>
          <w:szCs w:val="20"/>
          <w:vertAlign w:val="superscript"/>
        </w:rPr>
        <w:t>2</w:t>
      </w:r>
      <w:r w:rsidRPr="00627E4D">
        <w:rPr>
          <w:rFonts w:asciiTheme="majorHAnsi" w:hAnsiTheme="majorHAnsi" w:cs="Times New Roman"/>
          <w:color w:val="000000" w:themeColor="text1"/>
          <w:sz w:val="20"/>
          <w:szCs w:val="20"/>
        </w:rPr>
        <w:t>cfu/ml while the total coliforms count ranged from 15 MP</w:t>
      </w:r>
      <w:r w:rsidRPr="00627E4D">
        <w:rPr>
          <w:rFonts w:asciiTheme="majorHAnsi" w:eastAsiaTheme="minorEastAsia" w:hAnsiTheme="majorHAnsi" w:cs="Times New Roman"/>
          <w:color w:val="000000" w:themeColor="text1"/>
          <w:sz w:val="20"/>
          <w:szCs w:val="20"/>
        </w:rPr>
        <w:t xml:space="preserve">N/100ml to 20 MPN/100ml. Faecal coliforms and </w:t>
      </w:r>
      <w:r w:rsidRPr="00627E4D">
        <w:rPr>
          <w:rFonts w:asciiTheme="majorHAnsi" w:eastAsiaTheme="minorEastAsia" w:hAnsiTheme="majorHAnsi" w:cs="Times New Roman"/>
          <w:i/>
          <w:color w:val="000000" w:themeColor="text1"/>
          <w:sz w:val="20"/>
          <w:szCs w:val="20"/>
        </w:rPr>
        <w:t>shigella</w:t>
      </w:r>
      <w:r w:rsidRPr="00627E4D">
        <w:rPr>
          <w:rFonts w:asciiTheme="majorHAnsi" w:eastAsiaTheme="minorEastAsia" w:hAnsiTheme="majorHAnsi" w:cs="Times New Roman"/>
          <w:color w:val="000000" w:themeColor="text1"/>
          <w:sz w:val="20"/>
          <w:szCs w:val="20"/>
        </w:rPr>
        <w:t xml:space="preserve"> species were detected while </w:t>
      </w:r>
      <w:r w:rsidRPr="00627E4D">
        <w:rPr>
          <w:rFonts w:asciiTheme="majorHAnsi" w:eastAsiaTheme="minorEastAsia" w:hAnsiTheme="majorHAnsi" w:cs="Times New Roman"/>
          <w:i/>
          <w:color w:val="000000" w:themeColor="text1"/>
          <w:sz w:val="20"/>
          <w:szCs w:val="20"/>
        </w:rPr>
        <w:t>salmonella</w:t>
      </w:r>
      <w:r w:rsidRPr="00627E4D">
        <w:rPr>
          <w:rFonts w:asciiTheme="majorHAnsi" w:eastAsiaTheme="minorEastAsia" w:hAnsiTheme="majorHAnsi" w:cs="Times New Roman"/>
          <w:color w:val="000000" w:themeColor="text1"/>
          <w:sz w:val="20"/>
          <w:szCs w:val="20"/>
        </w:rPr>
        <w:t xml:space="preserve"> species and </w:t>
      </w:r>
      <w:r w:rsidRPr="00627E4D">
        <w:rPr>
          <w:rFonts w:asciiTheme="majorHAnsi" w:eastAsiaTheme="minorEastAsia" w:hAnsiTheme="majorHAnsi" w:cs="Times New Roman"/>
          <w:i/>
          <w:color w:val="000000" w:themeColor="text1"/>
          <w:sz w:val="20"/>
          <w:szCs w:val="20"/>
        </w:rPr>
        <w:t xml:space="preserve">Vibrio </w:t>
      </w:r>
      <w:r w:rsidRPr="00627E4D">
        <w:rPr>
          <w:rFonts w:asciiTheme="majorHAnsi" w:eastAsiaTheme="minorEastAsia" w:hAnsiTheme="majorHAnsi" w:cs="Times New Roman"/>
          <w:color w:val="000000" w:themeColor="text1"/>
          <w:sz w:val="20"/>
          <w:szCs w:val="20"/>
        </w:rPr>
        <w:t xml:space="preserve">species were not detected during both seasons (Table 1). The results for dry season samples agreed with the report of Elochukwu </w:t>
      </w:r>
      <w:r w:rsidRPr="00627E4D">
        <w:rPr>
          <w:rFonts w:asciiTheme="majorHAnsi" w:eastAsiaTheme="minorEastAsia" w:hAnsiTheme="majorHAnsi" w:cs="Times New Roman"/>
          <w:i/>
          <w:color w:val="000000" w:themeColor="text1"/>
          <w:sz w:val="20"/>
          <w:szCs w:val="20"/>
        </w:rPr>
        <w:t>et al</w:t>
      </w:r>
      <w:r w:rsidRPr="00627E4D">
        <w:rPr>
          <w:rFonts w:asciiTheme="majorHAnsi" w:eastAsiaTheme="minorEastAsia" w:hAnsiTheme="majorHAnsi" w:cs="Times New Roman"/>
          <w:color w:val="000000" w:themeColor="text1"/>
          <w:sz w:val="20"/>
          <w:szCs w:val="20"/>
        </w:rPr>
        <w:t>. (2022) who observed that the total bacterial count in wet season ranged from 102 x 10</w:t>
      </w:r>
      <w:r w:rsidRPr="00627E4D">
        <w:rPr>
          <w:rFonts w:asciiTheme="majorHAnsi" w:eastAsiaTheme="minorEastAsia" w:hAnsiTheme="majorHAnsi" w:cs="Times New Roman"/>
          <w:color w:val="000000" w:themeColor="text1"/>
          <w:sz w:val="20"/>
          <w:szCs w:val="20"/>
          <w:vertAlign w:val="superscript"/>
        </w:rPr>
        <w:t>2</w:t>
      </w:r>
      <w:r w:rsidRPr="00627E4D">
        <w:rPr>
          <w:rFonts w:asciiTheme="majorHAnsi" w:eastAsiaTheme="minorEastAsia" w:hAnsiTheme="majorHAnsi" w:cs="Times New Roman"/>
          <w:color w:val="000000" w:themeColor="text1"/>
          <w:sz w:val="20"/>
          <w:szCs w:val="20"/>
        </w:rPr>
        <w:t>cfu/mal to 159 x 10</w:t>
      </w:r>
      <w:r w:rsidRPr="00627E4D">
        <w:rPr>
          <w:rFonts w:asciiTheme="majorHAnsi" w:eastAsiaTheme="minorEastAsia" w:hAnsiTheme="majorHAnsi" w:cs="Times New Roman"/>
          <w:color w:val="000000" w:themeColor="text1"/>
          <w:sz w:val="20"/>
          <w:szCs w:val="20"/>
          <w:vertAlign w:val="superscript"/>
        </w:rPr>
        <w:t>2</w:t>
      </w:r>
      <w:r w:rsidRPr="00627E4D">
        <w:rPr>
          <w:rFonts w:asciiTheme="majorHAnsi" w:eastAsiaTheme="minorEastAsia" w:hAnsiTheme="majorHAnsi" w:cs="Times New Roman"/>
          <w:color w:val="000000" w:themeColor="text1"/>
          <w:sz w:val="20"/>
          <w:szCs w:val="20"/>
        </w:rPr>
        <w:t>cfu/ml while the total coliforms count ranged from 21MPN/100ml to 42 MPN/100ml. The faecal coliforms ranged from 4 MPN/100ml to 14 MPN/100ml. Shigella species count ranged from 0cfu/ml to 2 cfu/</w:t>
      </w:r>
      <w:proofErr w:type="gramStart"/>
      <w:r w:rsidRPr="00627E4D">
        <w:rPr>
          <w:rFonts w:asciiTheme="majorHAnsi" w:eastAsiaTheme="minorEastAsia" w:hAnsiTheme="majorHAnsi" w:cs="Times New Roman"/>
          <w:color w:val="000000" w:themeColor="text1"/>
          <w:sz w:val="20"/>
          <w:szCs w:val="20"/>
        </w:rPr>
        <w:t>ml  (</w:t>
      </w:r>
      <w:proofErr w:type="gramEnd"/>
      <w:r w:rsidRPr="00627E4D">
        <w:rPr>
          <w:rFonts w:asciiTheme="majorHAnsi" w:eastAsiaTheme="minorEastAsia" w:hAnsiTheme="majorHAnsi" w:cs="Times New Roman"/>
          <w:color w:val="000000" w:themeColor="text1"/>
          <w:sz w:val="20"/>
          <w:szCs w:val="20"/>
        </w:rPr>
        <w:t xml:space="preserve">Table 2). The results that were obtained from samples collected during the wet seasons were above the WHO limits for potable water and that was the highest for both seasons. This result agreed with the report of Dami, </w:t>
      </w:r>
      <w:r w:rsidRPr="00627E4D">
        <w:rPr>
          <w:rFonts w:asciiTheme="majorHAnsi" w:eastAsiaTheme="minorEastAsia" w:hAnsiTheme="majorHAnsi" w:cs="Times New Roman"/>
          <w:i/>
          <w:color w:val="000000" w:themeColor="text1"/>
          <w:sz w:val="20"/>
          <w:szCs w:val="20"/>
        </w:rPr>
        <w:t>et al</w:t>
      </w:r>
      <w:r w:rsidRPr="00627E4D">
        <w:rPr>
          <w:rFonts w:asciiTheme="majorHAnsi" w:eastAsiaTheme="minorEastAsia" w:hAnsiTheme="majorHAnsi" w:cs="Times New Roman"/>
          <w:color w:val="000000" w:themeColor="text1"/>
          <w:sz w:val="20"/>
          <w:szCs w:val="20"/>
        </w:rPr>
        <w:t xml:space="preserve">. (2012) who observed a change in the number of coliforms in the water samples collected from </w:t>
      </w:r>
      <w:proofErr w:type="spellStart"/>
      <w:r w:rsidRPr="00627E4D">
        <w:rPr>
          <w:rFonts w:asciiTheme="majorHAnsi" w:eastAsiaTheme="minorEastAsia" w:hAnsiTheme="majorHAnsi" w:cs="Times New Roman"/>
          <w:color w:val="000000" w:themeColor="text1"/>
          <w:sz w:val="20"/>
          <w:szCs w:val="20"/>
        </w:rPr>
        <w:t>Okpai</w:t>
      </w:r>
      <w:proofErr w:type="spellEnd"/>
      <w:r w:rsidRPr="00627E4D">
        <w:rPr>
          <w:rFonts w:asciiTheme="majorHAnsi" w:eastAsiaTheme="minorEastAsia" w:hAnsiTheme="majorHAnsi" w:cs="Times New Roman"/>
          <w:color w:val="000000" w:themeColor="text1"/>
          <w:sz w:val="20"/>
          <w:szCs w:val="20"/>
        </w:rPr>
        <w:t xml:space="preserve"> and </w:t>
      </w:r>
      <w:proofErr w:type="spellStart"/>
      <w:r w:rsidRPr="00627E4D">
        <w:rPr>
          <w:rFonts w:asciiTheme="majorHAnsi" w:eastAsiaTheme="minorEastAsia" w:hAnsiTheme="majorHAnsi" w:cs="Times New Roman"/>
          <w:color w:val="000000" w:themeColor="text1"/>
          <w:sz w:val="20"/>
          <w:szCs w:val="20"/>
        </w:rPr>
        <w:t>Beneku</w:t>
      </w:r>
      <w:proofErr w:type="spellEnd"/>
      <w:r w:rsidRPr="00627E4D">
        <w:rPr>
          <w:rFonts w:asciiTheme="majorHAnsi" w:eastAsiaTheme="minorEastAsia" w:hAnsiTheme="majorHAnsi" w:cs="Times New Roman"/>
          <w:color w:val="000000" w:themeColor="text1"/>
          <w:sz w:val="20"/>
          <w:szCs w:val="20"/>
        </w:rPr>
        <w:t>, Delta state in the dry and wet seasons. This indicated that Omambala River was highly contaminated in the wet season and this could be as a result of discharged domestic and industrial wastes into the river as well as inflow of water from farms after rainfall events.</w:t>
      </w:r>
    </w:p>
    <w:p w14:paraId="67EDB2A4" w14:textId="77777777" w:rsidR="00D54D9F" w:rsidRPr="00627E4D" w:rsidRDefault="00D54D9F" w:rsidP="00D54D9F">
      <w:pPr>
        <w:spacing w:after="0" w:line="360" w:lineRule="auto"/>
        <w:jc w:val="both"/>
        <w:rPr>
          <w:rFonts w:asciiTheme="majorHAnsi" w:eastAsiaTheme="minorEastAsia" w:hAnsiTheme="majorHAnsi" w:cs="Times New Roman"/>
          <w:color w:val="000000" w:themeColor="text1"/>
          <w:sz w:val="20"/>
          <w:szCs w:val="20"/>
        </w:rPr>
      </w:pPr>
    </w:p>
    <w:p w14:paraId="24EB30F9" w14:textId="77777777" w:rsidR="00D54D9F" w:rsidRPr="00627E4D" w:rsidRDefault="00D54D9F" w:rsidP="00D54D9F">
      <w:pPr>
        <w:spacing w:after="0" w:line="360" w:lineRule="auto"/>
        <w:jc w:val="both"/>
        <w:rPr>
          <w:rFonts w:asciiTheme="majorHAnsi" w:eastAsiaTheme="minorEastAsia" w:hAnsiTheme="majorHAnsi" w:cs="Times New Roman"/>
          <w:color w:val="000000" w:themeColor="text1"/>
          <w:sz w:val="20"/>
          <w:szCs w:val="20"/>
        </w:rPr>
      </w:pPr>
      <w:r w:rsidRPr="00627E4D">
        <w:rPr>
          <w:rFonts w:asciiTheme="majorHAnsi" w:eastAsiaTheme="minorEastAsia" w:hAnsiTheme="majorHAnsi" w:cs="Times New Roman"/>
          <w:color w:val="000000" w:themeColor="text1"/>
          <w:sz w:val="20"/>
          <w:szCs w:val="20"/>
        </w:rPr>
        <w:t xml:space="preserve">This showed that Omambala River was not fit for drinking due to the its high bacterial load (Table 3). These results agreed with </w:t>
      </w:r>
      <w:proofErr w:type="spellStart"/>
      <w:r w:rsidRPr="00627E4D">
        <w:rPr>
          <w:rFonts w:asciiTheme="majorHAnsi" w:eastAsiaTheme="minorEastAsia" w:hAnsiTheme="majorHAnsi" w:cs="Times New Roman"/>
          <w:color w:val="000000" w:themeColor="text1"/>
          <w:sz w:val="20"/>
          <w:szCs w:val="20"/>
        </w:rPr>
        <w:t>Okonko</w:t>
      </w:r>
      <w:proofErr w:type="spellEnd"/>
      <w:r w:rsidRPr="00627E4D">
        <w:rPr>
          <w:rFonts w:asciiTheme="majorHAnsi" w:eastAsiaTheme="minorEastAsia" w:hAnsiTheme="majorHAnsi" w:cs="Times New Roman"/>
          <w:color w:val="000000" w:themeColor="text1"/>
          <w:sz w:val="20"/>
          <w:szCs w:val="20"/>
        </w:rPr>
        <w:t xml:space="preserve"> </w:t>
      </w:r>
      <w:r w:rsidRPr="00627E4D">
        <w:rPr>
          <w:rFonts w:asciiTheme="majorHAnsi" w:eastAsiaTheme="minorEastAsia" w:hAnsiTheme="majorHAnsi" w:cs="Times New Roman"/>
          <w:i/>
          <w:color w:val="000000" w:themeColor="text1"/>
          <w:sz w:val="20"/>
          <w:szCs w:val="20"/>
        </w:rPr>
        <w:t>et al</w:t>
      </w:r>
      <w:r w:rsidRPr="00627E4D">
        <w:rPr>
          <w:rFonts w:asciiTheme="majorHAnsi" w:eastAsiaTheme="minorEastAsia" w:hAnsiTheme="majorHAnsi" w:cs="Times New Roman"/>
          <w:color w:val="000000" w:themeColor="text1"/>
          <w:sz w:val="20"/>
          <w:szCs w:val="20"/>
        </w:rPr>
        <w:t>. (2008)</w:t>
      </w:r>
      <w:r w:rsidRPr="00627E4D">
        <w:rPr>
          <w:rFonts w:asciiTheme="majorHAnsi" w:eastAsiaTheme="minorEastAsia" w:hAnsiTheme="majorHAnsi" w:cs="Times New Roman"/>
          <w:color w:val="000000" w:themeColor="text1"/>
          <w:sz w:val="20"/>
          <w:szCs w:val="20"/>
          <w:vertAlign w:val="superscript"/>
        </w:rPr>
        <w:t xml:space="preserve"> </w:t>
      </w:r>
      <w:r w:rsidRPr="00627E4D">
        <w:rPr>
          <w:rFonts w:asciiTheme="majorHAnsi" w:eastAsiaTheme="minorEastAsia" w:hAnsiTheme="majorHAnsi" w:cs="Times New Roman"/>
          <w:color w:val="000000" w:themeColor="text1"/>
          <w:sz w:val="20"/>
          <w:szCs w:val="20"/>
        </w:rPr>
        <w:t xml:space="preserve">who observed that all the samples of water collected from tap, well, stream and wastewaters in Abeokuta and </w:t>
      </w:r>
      <w:proofErr w:type="spellStart"/>
      <w:r w:rsidRPr="00627E4D">
        <w:rPr>
          <w:rFonts w:asciiTheme="majorHAnsi" w:eastAsiaTheme="minorEastAsia" w:hAnsiTheme="majorHAnsi" w:cs="Times New Roman"/>
          <w:color w:val="000000" w:themeColor="text1"/>
          <w:sz w:val="20"/>
          <w:szCs w:val="20"/>
        </w:rPr>
        <w:t>Ojota</w:t>
      </w:r>
      <w:proofErr w:type="spellEnd"/>
      <w:r w:rsidRPr="00627E4D">
        <w:rPr>
          <w:rFonts w:asciiTheme="majorHAnsi" w:eastAsiaTheme="minorEastAsia" w:hAnsiTheme="majorHAnsi" w:cs="Times New Roman"/>
          <w:color w:val="000000" w:themeColor="text1"/>
          <w:sz w:val="20"/>
          <w:szCs w:val="20"/>
        </w:rPr>
        <w:t xml:space="preserve"> (both in Nigeria) were found to harbor coliforms in numbers greater than the required WHO/FAO standards for drinking water. The total viable counts for all the samples were all high exceeding the recommended limit of 100 cfu/ml. The MPN counts ranged from 9.3 to 44MPN/100ml. The faecal coliform counts ranged between 5 and 48 cells and also exceeding the standard limit for potable water. The results were also in line with Olatunji and </w:t>
      </w:r>
      <w:r w:rsidRPr="00627E4D">
        <w:rPr>
          <w:rFonts w:asciiTheme="majorHAnsi" w:hAnsiTheme="majorHAnsi" w:cs="Times New Roman"/>
          <w:color w:val="000000" w:themeColor="text1"/>
          <w:sz w:val="20"/>
          <w:szCs w:val="20"/>
        </w:rPr>
        <w:t>Anani</w:t>
      </w:r>
      <w:r w:rsidRPr="00627E4D">
        <w:rPr>
          <w:rFonts w:asciiTheme="majorHAnsi" w:eastAsiaTheme="minorEastAsia" w:hAnsiTheme="majorHAnsi" w:cs="Times New Roman"/>
          <w:color w:val="000000" w:themeColor="text1"/>
          <w:sz w:val="20"/>
          <w:szCs w:val="20"/>
        </w:rPr>
        <w:t xml:space="preserve"> (2020) who in their evaluation of bacteriological and physicochemical quality of samples from River Brahmani of Rourkela, observed that all the bacteriological and physicochemical parameters investigated exceeded the WHO standards except sulphate and nitrate.</w:t>
      </w:r>
    </w:p>
    <w:p w14:paraId="6DC274E8" w14:textId="77777777" w:rsidR="00D54D9F" w:rsidRPr="00627E4D" w:rsidRDefault="00D54D9F" w:rsidP="00D54D9F">
      <w:pPr>
        <w:spacing w:after="0" w:line="360" w:lineRule="auto"/>
        <w:jc w:val="both"/>
        <w:rPr>
          <w:rFonts w:asciiTheme="majorHAnsi" w:eastAsiaTheme="minorEastAsia" w:hAnsiTheme="majorHAnsi" w:cs="Times New Roman"/>
          <w:color w:val="000000" w:themeColor="text1"/>
          <w:sz w:val="20"/>
          <w:szCs w:val="20"/>
        </w:rPr>
      </w:pPr>
    </w:p>
    <w:p w14:paraId="580BC7D0" w14:textId="77777777" w:rsidR="00D54D9F" w:rsidRPr="00627E4D" w:rsidRDefault="00D54D9F" w:rsidP="00D54D9F">
      <w:pPr>
        <w:spacing w:after="0" w:line="360" w:lineRule="auto"/>
        <w:jc w:val="both"/>
        <w:rPr>
          <w:rFonts w:asciiTheme="majorHAnsi" w:eastAsiaTheme="minorEastAsia" w:hAnsiTheme="majorHAnsi" w:cs="Times New Roman"/>
          <w:color w:val="000000" w:themeColor="text1"/>
          <w:sz w:val="20"/>
          <w:szCs w:val="20"/>
        </w:rPr>
      </w:pPr>
      <w:r w:rsidRPr="00627E4D">
        <w:rPr>
          <w:rFonts w:asciiTheme="majorHAnsi" w:eastAsiaTheme="minorEastAsia" w:hAnsiTheme="majorHAnsi" w:cs="Times New Roman"/>
          <w:color w:val="000000" w:themeColor="text1"/>
          <w:sz w:val="20"/>
          <w:szCs w:val="20"/>
        </w:rPr>
        <w:t xml:space="preserve">The bacteriological identification of the isolates from the samples during the dry and wet </w:t>
      </w:r>
      <w:proofErr w:type="gramStart"/>
      <w:r w:rsidRPr="00627E4D">
        <w:rPr>
          <w:rFonts w:asciiTheme="majorHAnsi" w:eastAsiaTheme="minorEastAsia" w:hAnsiTheme="majorHAnsi" w:cs="Times New Roman"/>
          <w:color w:val="000000" w:themeColor="text1"/>
          <w:sz w:val="20"/>
          <w:szCs w:val="20"/>
        </w:rPr>
        <w:t>seasons  revealed</w:t>
      </w:r>
      <w:proofErr w:type="gramEnd"/>
      <w:r w:rsidRPr="00627E4D">
        <w:rPr>
          <w:rFonts w:asciiTheme="majorHAnsi" w:eastAsiaTheme="minorEastAsia" w:hAnsiTheme="majorHAnsi" w:cs="Times New Roman"/>
          <w:color w:val="000000" w:themeColor="text1"/>
          <w:sz w:val="20"/>
          <w:szCs w:val="20"/>
        </w:rPr>
        <w:t xml:space="preserve"> the bacteria present as </w:t>
      </w:r>
      <w:r w:rsidRPr="00627E4D">
        <w:rPr>
          <w:rFonts w:asciiTheme="majorHAnsi" w:eastAsiaTheme="minorEastAsia" w:hAnsiTheme="majorHAnsi" w:cs="Times New Roman"/>
          <w:i/>
          <w:color w:val="000000" w:themeColor="text1"/>
          <w:sz w:val="20"/>
          <w:szCs w:val="20"/>
        </w:rPr>
        <w:t>Bacillus cereus</w:t>
      </w:r>
      <w:r w:rsidRPr="00627E4D">
        <w:rPr>
          <w:rFonts w:asciiTheme="majorHAnsi" w:eastAsiaTheme="minorEastAsia" w:hAnsiTheme="majorHAnsi" w:cs="Times New Roman"/>
          <w:color w:val="000000" w:themeColor="text1"/>
          <w:sz w:val="20"/>
          <w:szCs w:val="20"/>
        </w:rPr>
        <w:t xml:space="preserve">, </w:t>
      </w:r>
      <w:r w:rsidRPr="00627E4D">
        <w:rPr>
          <w:rFonts w:asciiTheme="majorHAnsi" w:eastAsiaTheme="minorEastAsia" w:hAnsiTheme="majorHAnsi" w:cs="Times New Roman"/>
          <w:i/>
          <w:color w:val="000000" w:themeColor="text1"/>
          <w:sz w:val="20"/>
          <w:szCs w:val="20"/>
        </w:rPr>
        <w:t>Klebsiella aerogenes</w:t>
      </w:r>
      <w:r w:rsidRPr="00627E4D">
        <w:rPr>
          <w:rFonts w:asciiTheme="majorHAnsi" w:eastAsiaTheme="minorEastAsia" w:hAnsiTheme="majorHAnsi" w:cs="Times New Roman"/>
          <w:color w:val="000000" w:themeColor="text1"/>
          <w:sz w:val="20"/>
          <w:szCs w:val="20"/>
        </w:rPr>
        <w:t xml:space="preserve">, </w:t>
      </w:r>
      <w:r w:rsidRPr="00627E4D">
        <w:rPr>
          <w:rFonts w:asciiTheme="majorHAnsi" w:eastAsiaTheme="minorEastAsia" w:hAnsiTheme="majorHAnsi" w:cs="Times New Roman"/>
          <w:i/>
          <w:color w:val="000000" w:themeColor="text1"/>
          <w:sz w:val="20"/>
          <w:szCs w:val="20"/>
        </w:rPr>
        <w:t>Pseudomonas aeruginosa</w:t>
      </w:r>
      <w:r w:rsidRPr="00627E4D">
        <w:rPr>
          <w:rFonts w:asciiTheme="majorHAnsi" w:eastAsiaTheme="minorEastAsia" w:hAnsiTheme="majorHAnsi" w:cs="Times New Roman"/>
          <w:color w:val="000000" w:themeColor="text1"/>
          <w:sz w:val="20"/>
          <w:szCs w:val="20"/>
        </w:rPr>
        <w:t xml:space="preserve"> </w:t>
      </w:r>
      <w:r w:rsidRPr="00627E4D">
        <w:rPr>
          <w:rFonts w:asciiTheme="majorHAnsi" w:eastAsiaTheme="minorEastAsia" w:hAnsiTheme="majorHAnsi" w:cs="Times New Roman"/>
          <w:i/>
          <w:color w:val="000000" w:themeColor="text1"/>
          <w:sz w:val="20"/>
          <w:szCs w:val="20"/>
        </w:rPr>
        <w:t>Escherichia coli</w:t>
      </w:r>
      <w:r w:rsidRPr="00627E4D">
        <w:rPr>
          <w:rFonts w:asciiTheme="majorHAnsi" w:eastAsiaTheme="minorEastAsia" w:hAnsiTheme="majorHAnsi" w:cs="Times New Roman"/>
          <w:color w:val="000000" w:themeColor="text1"/>
          <w:sz w:val="20"/>
          <w:szCs w:val="20"/>
        </w:rPr>
        <w:t xml:space="preserve"> and </w:t>
      </w:r>
      <w:r w:rsidRPr="00627E4D">
        <w:rPr>
          <w:rFonts w:asciiTheme="majorHAnsi" w:eastAsiaTheme="minorEastAsia" w:hAnsiTheme="majorHAnsi" w:cs="Times New Roman"/>
          <w:i/>
          <w:color w:val="000000" w:themeColor="text1"/>
          <w:sz w:val="20"/>
          <w:szCs w:val="20"/>
        </w:rPr>
        <w:t>Shigella dysenteriae</w:t>
      </w:r>
      <w:r w:rsidRPr="00627E4D">
        <w:rPr>
          <w:rFonts w:asciiTheme="majorHAnsi" w:eastAsiaTheme="minorEastAsia" w:hAnsiTheme="majorHAnsi" w:cs="Times New Roman"/>
          <w:color w:val="000000" w:themeColor="text1"/>
          <w:sz w:val="20"/>
          <w:szCs w:val="20"/>
        </w:rPr>
        <w:t xml:space="preserve"> (Table 4). The results indicated that the dry season sample had the presence of </w:t>
      </w:r>
      <w:r w:rsidRPr="00627E4D">
        <w:rPr>
          <w:rFonts w:asciiTheme="majorHAnsi" w:eastAsiaTheme="minorEastAsia" w:hAnsiTheme="majorHAnsi" w:cs="Times New Roman"/>
          <w:i/>
          <w:color w:val="000000" w:themeColor="text1"/>
          <w:sz w:val="20"/>
          <w:szCs w:val="20"/>
        </w:rPr>
        <w:t>Bacillus cereus</w:t>
      </w:r>
      <w:r w:rsidRPr="00627E4D">
        <w:rPr>
          <w:rFonts w:asciiTheme="majorHAnsi" w:eastAsiaTheme="minorEastAsia" w:hAnsiTheme="majorHAnsi" w:cs="Times New Roman"/>
          <w:color w:val="000000" w:themeColor="text1"/>
          <w:sz w:val="20"/>
          <w:szCs w:val="20"/>
        </w:rPr>
        <w:t xml:space="preserve"> and </w:t>
      </w:r>
      <w:r w:rsidRPr="00627E4D">
        <w:rPr>
          <w:rFonts w:asciiTheme="majorHAnsi" w:eastAsiaTheme="minorEastAsia" w:hAnsiTheme="majorHAnsi" w:cs="Times New Roman"/>
          <w:i/>
          <w:color w:val="000000" w:themeColor="text1"/>
          <w:sz w:val="20"/>
          <w:szCs w:val="20"/>
        </w:rPr>
        <w:t>Klebsiella aerogenes</w:t>
      </w:r>
      <w:r w:rsidRPr="00627E4D">
        <w:rPr>
          <w:rFonts w:asciiTheme="majorHAnsi" w:eastAsiaTheme="minorEastAsia" w:hAnsiTheme="majorHAnsi" w:cs="Times New Roman"/>
          <w:color w:val="000000" w:themeColor="text1"/>
          <w:sz w:val="20"/>
          <w:szCs w:val="20"/>
        </w:rPr>
        <w:t xml:space="preserve"> but free from </w:t>
      </w:r>
      <w:r w:rsidRPr="00627E4D">
        <w:rPr>
          <w:rFonts w:asciiTheme="majorHAnsi" w:eastAsiaTheme="minorEastAsia" w:hAnsiTheme="majorHAnsi" w:cs="Times New Roman"/>
          <w:i/>
          <w:color w:val="000000" w:themeColor="text1"/>
          <w:sz w:val="20"/>
          <w:szCs w:val="20"/>
        </w:rPr>
        <w:t>Pseudomonas aeruginosa, Escherichia coli and Shigella dysenteriae</w:t>
      </w:r>
      <w:r w:rsidRPr="00627E4D">
        <w:rPr>
          <w:rFonts w:asciiTheme="majorHAnsi" w:eastAsiaTheme="minorEastAsia" w:hAnsiTheme="majorHAnsi" w:cs="Times New Roman"/>
          <w:color w:val="000000" w:themeColor="text1"/>
          <w:sz w:val="20"/>
          <w:szCs w:val="20"/>
        </w:rPr>
        <w:t xml:space="preserve"> while all the mentioned organisms were present in the samples collected during the wet season. This result agreed with the report of Onuorah and </w:t>
      </w:r>
      <w:proofErr w:type="spellStart"/>
      <w:r w:rsidRPr="00627E4D">
        <w:rPr>
          <w:rFonts w:asciiTheme="majorHAnsi" w:eastAsiaTheme="minorEastAsia" w:hAnsiTheme="majorHAnsi" w:cs="Times New Roman"/>
          <w:color w:val="000000" w:themeColor="text1"/>
          <w:sz w:val="20"/>
          <w:szCs w:val="20"/>
        </w:rPr>
        <w:t>Ndumdi</w:t>
      </w:r>
      <w:proofErr w:type="spellEnd"/>
      <w:r w:rsidRPr="00627E4D">
        <w:rPr>
          <w:rFonts w:asciiTheme="majorHAnsi" w:eastAsiaTheme="minorEastAsia" w:hAnsiTheme="majorHAnsi" w:cs="Times New Roman"/>
          <w:color w:val="000000" w:themeColor="text1"/>
          <w:sz w:val="20"/>
          <w:szCs w:val="20"/>
        </w:rPr>
        <w:t xml:space="preserve"> (2021) who observed some changes in the bacteriological analysis of samples from </w:t>
      </w:r>
      <w:proofErr w:type="spellStart"/>
      <w:r w:rsidRPr="00627E4D">
        <w:rPr>
          <w:rFonts w:asciiTheme="majorHAnsi" w:eastAsiaTheme="minorEastAsia" w:hAnsiTheme="majorHAnsi" w:cs="Times New Roman"/>
          <w:color w:val="000000" w:themeColor="text1"/>
          <w:sz w:val="20"/>
          <w:szCs w:val="20"/>
        </w:rPr>
        <w:t>Iyifeyi</w:t>
      </w:r>
      <w:proofErr w:type="spellEnd"/>
      <w:r w:rsidRPr="00627E4D">
        <w:rPr>
          <w:rFonts w:asciiTheme="majorHAnsi" w:eastAsiaTheme="minorEastAsia" w:hAnsiTheme="majorHAnsi" w:cs="Times New Roman"/>
          <w:color w:val="000000" w:themeColor="text1"/>
          <w:sz w:val="20"/>
          <w:szCs w:val="20"/>
        </w:rPr>
        <w:t xml:space="preserve"> stream in </w:t>
      </w:r>
      <w:proofErr w:type="spellStart"/>
      <w:r w:rsidRPr="00627E4D">
        <w:rPr>
          <w:rFonts w:asciiTheme="majorHAnsi" w:eastAsiaTheme="minorEastAsia" w:hAnsiTheme="majorHAnsi" w:cs="Times New Roman"/>
          <w:color w:val="000000" w:themeColor="text1"/>
          <w:sz w:val="20"/>
          <w:szCs w:val="20"/>
        </w:rPr>
        <w:t>Ugwobi</w:t>
      </w:r>
      <w:proofErr w:type="spellEnd"/>
      <w:r w:rsidRPr="00627E4D">
        <w:rPr>
          <w:rFonts w:asciiTheme="majorHAnsi" w:eastAsiaTheme="minorEastAsia" w:hAnsiTheme="majorHAnsi" w:cs="Times New Roman"/>
          <w:color w:val="000000" w:themeColor="text1"/>
          <w:sz w:val="20"/>
          <w:szCs w:val="20"/>
        </w:rPr>
        <w:t xml:space="preserve"> Abbi due to change in season. </w:t>
      </w:r>
      <w:r w:rsidRPr="00627E4D">
        <w:rPr>
          <w:rFonts w:asciiTheme="majorHAnsi" w:eastAsiaTheme="minorEastAsia" w:hAnsiTheme="majorHAnsi" w:cs="Times New Roman"/>
          <w:i/>
          <w:color w:val="000000" w:themeColor="text1"/>
          <w:sz w:val="20"/>
          <w:szCs w:val="20"/>
        </w:rPr>
        <w:t>B. cereus</w:t>
      </w:r>
      <w:r w:rsidRPr="00627E4D">
        <w:rPr>
          <w:rFonts w:asciiTheme="majorHAnsi" w:eastAsiaTheme="minorEastAsia" w:hAnsiTheme="majorHAnsi" w:cs="Times New Roman"/>
          <w:color w:val="000000" w:themeColor="text1"/>
          <w:sz w:val="20"/>
          <w:szCs w:val="20"/>
        </w:rPr>
        <w:t xml:space="preserve"> are periodically associated with bacteremia, infections of wounds, the eyes, ears, respiratory tract, urinary and gastro-intestinal tract. </w:t>
      </w:r>
      <w:r w:rsidRPr="00627E4D">
        <w:rPr>
          <w:rFonts w:asciiTheme="majorHAnsi" w:eastAsiaTheme="minorEastAsia" w:hAnsiTheme="majorHAnsi" w:cs="Times New Roman"/>
          <w:i/>
          <w:color w:val="000000" w:themeColor="text1"/>
          <w:sz w:val="20"/>
          <w:szCs w:val="20"/>
        </w:rPr>
        <w:t>Klebsiella aerogenes</w:t>
      </w:r>
      <w:r w:rsidRPr="00627E4D">
        <w:rPr>
          <w:rFonts w:asciiTheme="majorHAnsi" w:eastAsiaTheme="minorEastAsia" w:hAnsiTheme="majorHAnsi" w:cs="Times New Roman"/>
          <w:color w:val="000000" w:themeColor="text1"/>
          <w:sz w:val="20"/>
          <w:szCs w:val="20"/>
        </w:rPr>
        <w:t xml:space="preserve"> has been implicated in sepsis and a severe form of necrotizing meningitis in neonates (Jane, 2015). </w:t>
      </w:r>
      <w:proofErr w:type="spellStart"/>
      <w:r w:rsidRPr="00627E4D">
        <w:rPr>
          <w:rFonts w:asciiTheme="majorHAnsi" w:eastAsiaTheme="minorEastAsia" w:hAnsiTheme="majorHAnsi" w:cs="Times New Roman"/>
          <w:i/>
          <w:color w:val="000000" w:themeColor="text1"/>
          <w:sz w:val="20"/>
          <w:szCs w:val="20"/>
        </w:rPr>
        <w:t>Pseudomas</w:t>
      </w:r>
      <w:proofErr w:type="spellEnd"/>
      <w:r w:rsidRPr="00627E4D">
        <w:rPr>
          <w:rFonts w:asciiTheme="majorHAnsi" w:eastAsiaTheme="minorEastAsia" w:hAnsiTheme="majorHAnsi" w:cs="Times New Roman"/>
          <w:i/>
          <w:color w:val="000000" w:themeColor="text1"/>
          <w:sz w:val="20"/>
          <w:szCs w:val="20"/>
        </w:rPr>
        <w:t xml:space="preserve"> aeruginosa</w:t>
      </w:r>
      <w:r w:rsidRPr="00627E4D">
        <w:rPr>
          <w:rFonts w:asciiTheme="majorHAnsi" w:eastAsiaTheme="minorEastAsia" w:hAnsiTheme="majorHAnsi" w:cs="Times New Roman"/>
          <w:color w:val="000000" w:themeColor="text1"/>
          <w:sz w:val="20"/>
          <w:szCs w:val="20"/>
        </w:rPr>
        <w:t xml:space="preserve"> is an opportunistic pathogen that infects cystic fibrosis patients.</w:t>
      </w:r>
    </w:p>
    <w:p w14:paraId="56FD672E" w14:textId="77777777" w:rsidR="00D54D9F" w:rsidRPr="00627E4D" w:rsidRDefault="00D54D9F" w:rsidP="00D54D9F">
      <w:pPr>
        <w:spacing w:after="0" w:line="360" w:lineRule="auto"/>
        <w:jc w:val="both"/>
        <w:rPr>
          <w:rFonts w:asciiTheme="majorHAnsi" w:eastAsiaTheme="minorEastAsia" w:hAnsiTheme="majorHAnsi" w:cs="Times New Roman"/>
          <w:color w:val="000000" w:themeColor="text1"/>
          <w:sz w:val="20"/>
          <w:szCs w:val="20"/>
        </w:rPr>
      </w:pPr>
    </w:p>
    <w:p w14:paraId="526C29C6" w14:textId="77777777" w:rsidR="00D54D9F" w:rsidRPr="00627E4D" w:rsidRDefault="00D54D9F" w:rsidP="00D54D9F">
      <w:pPr>
        <w:spacing w:after="0" w:line="360" w:lineRule="auto"/>
        <w:jc w:val="both"/>
        <w:rPr>
          <w:rFonts w:asciiTheme="majorHAnsi" w:eastAsiaTheme="minorEastAsia" w:hAnsiTheme="majorHAnsi" w:cs="Times New Roman"/>
          <w:color w:val="000000" w:themeColor="text1"/>
          <w:sz w:val="20"/>
          <w:szCs w:val="20"/>
        </w:rPr>
      </w:pPr>
      <w:r w:rsidRPr="00627E4D">
        <w:rPr>
          <w:rFonts w:asciiTheme="majorHAnsi" w:eastAsiaTheme="minorEastAsia" w:hAnsiTheme="majorHAnsi" w:cs="Times New Roman"/>
          <w:color w:val="000000" w:themeColor="text1"/>
          <w:sz w:val="20"/>
          <w:szCs w:val="20"/>
        </w:rPr>
        <w:lastRenderedPageBreak/>
        <w:t>It also invades tissues that have been burned and also causes urinary tract infections</w:t>
      </w:r>
      <w:r w:rsidRPr="00627E4D">
        <w:rPr>
          <w:rFonts w:asciiTheme="majorHAnsi" w:eastAsiaTheme="minorEastAsia" w:hAnsiTheme="majorHAnsi" w:cs="Times New Roman"/>
          <w:color w:val="000000" w:themeColor="text1"/>
          <w:sz w:val="20"/>
          <w:szCs w:val="20"/>
          <w:vertAlign w:val="superscript"/>
        </w:rPr>
        <w:t xml:space="preserve"> </w:t>
      </w:r>
      <w:r w:rsidRPr="00627E4D">
        <w:rPr>
          <w:rFonts w:asciiTheme="majorHAnsi" w:eastAsiaTheme="minorEastAsia" w:hAnsiTheme="majorHAnsi" w:cs="Times New Roman"/>
          <w:color w:val="000000" w:themeColor="text1"/>
          <w:sz w:val="20"/>
          <w:szCs w:val="20"/>
        </w:rPr>
        <w:t xml:space="preserve">(Joanne, </w:t>
      </w:r>
      <w:r w:rsidRPr="00627E4D">
        <w:rPr>
          <w:rFonts w:asciiTheme="majorHAnsi" w:eastAsiaTheme="minorEastAsia" w:hAnsiTheme="majorHAnsi" w:cs="Times New Roman"/>
          <w:i/>
          <w:color w:val="000000" w:themeColor="text1"/>
          <w:sz w:val="20"/>
          <w:szCs w:val="20"/>
        </w:rPr>
        <w:t>et al.</w:t>
      </w:r>
      <w:r w:rsidRPr="00627E4D">
        <w:rPr>
          <w:rFonts w:asciiTheme="majorHAnsi" w:eastAsiaTheme="minorEastAsia" w:hAnsiTheme="majorHAnsi" w:cs="Times New Roman"/>
          <w:color w:val="000000" w:themeColor="text1"/>
          <w:sz w:val="20"/>
          <w:szCs w:val="20"/>
        </w:rPr>
        <w:t xml:space="preserve"> 2017). </w:t>
      </w:r>
      <w:r w:rsidRPr="00627E4D">
        <w:rPr>
          <w:rFonts w:asciiTheme="majorHAnsi" w:eastAsiaTheme="minorEastAsia" w:hAnsiTheme="majorHAnsi" w:cs="Times New Roman"/>
          <w:i/>
          <w:color w:val="000000" w:themeColor="text1"/>
          <w:sz w:val="20"/>
          <w:szCs w:val="20"/>
        </w:rPr>
        <w:t>E. coli</w:t>
      </w:r>
      <w:r w:rsidRPr="00627E4D">
        <w:rPr>
          <w:rFonts w:asciiTheme="majorHAnsi" w:eastAsiaTheme="minorEastAsia" w:hAnsiTheme="majorHAnsi" w:cs="Times New Roman"/>
          <w:color w:val="000000" w:themeColor="text1"/>
          <w:sz w:val="20"/>
          <w:szCs w:val="20"/>
        </w:rPr>
        <w:t xml:space="preserve"> is an inhabitant of the colon of humans and other warm-blooded animals and as such its presence in the samples suggests faecal contamination and the presence of other enteric pathogens. Some strains of</w:t>
      </w:r>
      <w:r w:rsidRPr="00627E4D">
        <w:rPr>
          <w:rFonts w:asciiTheme="majorHAnsi" w:eastAsiaTheme="minorEastAsia" w:hAnsiTheme="majorHAnsi" w:cs="Times New Roman"/>
          <w:i/>
          <w:color w:val="000000" w:themeColor="text1"/>
          <w:sz w:val="20"/>
          <w:szCs w:val="20"/>
        </w:rPr>
        <w:t xml:space="preserve"> E coli</w:t>
      </w:r>
      <w:r w:rsidRPr="00627E4D">
        <w:rPr>
          <w:rFonts w:asciiTheme="majorHAnsi" w:eastAsiaTheme="minorEastAsia" w:hAnsiTheme="majorHAnsi" w:cs="Times New Roman"/>
          <w:color w:val="000000" w:themeColor="text1"/>
          <w:sz w:val="20"/>
          <w:szCs w:val="20"/>
        </w:rPr>
        <w:t xml:space="preserve"> cause gastroenteritis or urinary tract infection. </w:t>
      </w:r>
      <w:r w:rsidRPr="00627E4D">
        <w:rPr>
          <w:rFonts w:asciiTheme="majorHAnsi" w:eastAsiaTheme="minorEastAsia" w:hAnsiTheme="majorHAnsi" w:cs="Times New Roman"/>
          <w:i/>
          <w:color w:val="000000" w:themeColor="text1"/>
          <w:sz w:val="20"/>
          <w:szCs w:val="20"/>
        </w:rPr>
        <w:t>Shigella dysenteriae</w:t>
      </w:r>
      <w:r w:rsidRPr="00627E4D">
        <w:rPr>
          <w:rFonts w:asciiTheme="majorHAnsi" w:eastAsiaTheme="minorEastAsia" w:hAnsiTheme="majorHAnsi" w:cs="Times New Roman"/>
          <w:color w:val="000000" w:themeColor="text1"/>
          <w:sz w:val="20"/>
          <w:szCs w:val="20"/>
        </w:rPr>
        <w:t xml:space="preserve"> is a pathogen that causes a disease known as shigellosis, a diarrheal illness resulting from an acute inflammatory reaction of the intestinal tract. The presence of these pathogens in samples from Omambala River poses a serious risk to the people that are using the river as their source of drinking water. Their presence in Omambala River could be through discharge of human </w:t>
      </w:r>
      <w:proofErr w:type="spellStart"/>
      <w:r w:rsidRPr="00627E4D">
        <w:rPr>
          <w:rFonts w:asciiTheme="majorHAnsi" w:eastAsiaTheme="minorEastAsia" w:hAnsiTheme="majorHAnsi" w:cs="Times New Roman"/>
          <w:color w:val="000000" w:themeColor="text1"/>
          <w:sz w:val="20"/>
          <w:szCs w:val="20"/>
        </w:rPr>
        <w:t>faeces</w:t>
      </w:r>
      <w:proofErr w:type="spellEnd"/>
      <w:r w:rsidRPr="00627E4D">
        <w:rPr>
          <w:rFonts w:asciiTheme="majorHAnsi" w:eastAsiaTheme="minorEastAsia" w:hAnsiTheme="majorHAnsi" w:cs="Times New Roman"/>
          <w:color w:val="000000" w:themeColor="text1"/>
          <w:sz w:val="20"/>
          <w:szCs w:val="20"/>
        </w:rPr>
        <w:t xml:space="preserve"> and animal wastes into the river, natural runoff after rainfall events, effluents from wastewater treatment facilities, agricultural and industrial effluents and several other human activities as seen in riverine areas.</w:t>
      </w:r>
    </w:p>
    <w:p w14:paraId="1A8B7782" w14:textId="77777777" w:rsidR="00D54D9F" w:rsidRPr="00627E4D" w:rsidRDefault="00D54D9F" w:rsidP="00D54D9F">
      <w:pPr>
        <w:spacing w:after="0" w:line="360" w:lineRule="auto"/>
        <w:jc w:val="both"/>
        <w:rPr>
          <w:rFonts w:asciiTheme="majorHAnsi" w:eastAsiaTheme="minorEastAsia" w:hAnsiTheme="majorHAnsi" w:cs="Times New Roman"/>
          <w:color w:val="000000" w:themeColor="text1"/>
          <w:sz w:val="20"/>
          <w:szCs w:val="20"/>
        </w:rPr>
      </w:pPr>
    </w:p>
    <w:p w14:paraId="73748340" w14:textId="77777777" w:rsidR="00D54D9F" w:rsidRPr="00627E4D" w:rsidRDefault="00D54D9F" w:rsidP="00D54D9F">
      <w:pPr>
        <w:spacing w:after="0" w:line="360" w:lineRule="auto"/>
        <w:jc w:val="both"/>
        <w:rPr>
          <w:rFonts w:asciiTheme="majorHAnsi" w:eastAsiaTheme="minorEastAsia" w:hAnsiTheme="majorHAnsi" w:cs="Times New Roman"/>
          <w:color w:val="000000" w:themeColor="text1"/>
          <w:sz w:val="20"/>
          <w:szCs w:val="20"/>
        </w:rPr>
      </w:pPr>
      <w:r w:rsidRPr="00627E4D">
        <w:rPr>
          <w:rFonts w:asciiTheme="majorHAnsi" w:eastAsiaTheme="minorEastAsia" w:hAnsiTheme="majorHAnsi" w:cs="Times New Roman"/>
          <w:color w:val="000000" w:themeColor="text1"/>
          <w:sz w:val="20"/>
          <w:szCs w:val="20"/>
        </w:rPr>
        <w:t xml:space="preserve">There were few isolates in the dry season (Table 5) and this could be as a result of absence of rainfall and flooding during the dry season resulting in the depletion of water and nutrients required for the growth of microorganisms. The isolates occurred more frequently in wet season and this could be as a result of presence of nutrients in abundance due to the inflow of these nutrients during flooding and rainfall events into Omambala River. </w:t>
      </w:r>
      <w:r w:rsidRPr="00627E4D">
        <w:rPr>
          <w:rFonts w:asciiTheme="majorHAnsi" w:hAnsiTheme="majorHAnsi" w:cs="Times New Roman"/>
          <w:color w:val="000000" w:themeColor="text1"/>
          <w:sz w:val="20"/>
          <w:szCs w:val="20"/>
        </w:rPr>
        <w:t xml:space="preserve">The frequency of occurrence of the isolates in percentage were as follow: </w:t>
      </w:r>
      <w:r w:rsidRPr="00627E4D">
        <w:rPr>
          <w:rFonts w:asciiTheme="majorHAnsi" w:hAnsiTheme="majorHAnsi" w:cs="Times New Roman"/>
          <w:i/>
          <w:color w:val="000000" w:themeColor="text1"/>
          <w:sz w:val="20"/>
          <w:szCs w:val="20"/>
        </w:rPr>
        <w:t xml:space="preserve">Pseudomonas aeruginosa </w:t>
      </w:r>
      <w:r w:rsidRPr="00627E4D">
        <w:rPr>
          <w:rFonts w:asciiTheme="majorHAnsi" w:hAnsiTheme="majorHAnsi" w:cs="Times New Roman"/>
          <w:color w:val="000000" w:themeColor="text1"/>
          <w:sz w:val="20"/>
          <w:szCs w:val="20"/>
        </w:rPr>
        <w:t>(25%</w:t>
      </w:r>
      <w:proofErr w:type="gramStart"/>
      <w:r w:rsidRPr="00627E4D">
        <w:rPr>
          <w:rFonts w:asciiTheme="majorHAnsi" w:hAnsiTheme="majorHAnsi" w:cs="Times New Roman"/>
          <w:color w:val="000000" w:themeColor="text1"/>
          <w:sz w:val="20"/>
          <w:szCs w:val="20"/>
        </w:rPr>
        <w:t>)</w:t>
      </w:r>
      <w:r w:rsidRPr="00627E4D">
        <w:rPr>
          <w:rFonts w:asciiTheme="majorHAnsi" w:hAnsiTheme="majorHAnsi" w:cs="Times New Roman"/>
          <w:i/>
          <w:color w:val="000000" w:themeColor="text1"/>
          <w:sz w:val="20"/>
          <w:szCs w:val="20"/>
        </w:rPr>
        <w:t>,Escherichia</w:t>
      </w:r>
      <w:proofErr w:type="gramEnd"/>
      <w:r w:rsidRPr="00627E4D">
        <w:rPr>
          <w:rFonts w:asciiTheme="majorHAnsi" w:hAnsiTheme="majorHAnsi" w:cs="Times New Roman"/>
          <w:i/>
          <w:color w:val="000000" w:themeColor="text1"/>
          <w:sz w:val="20"/>
          <w:szCs w:val="20"/>
        </w:rPr>
        <w:t xml:space="preserve"> coli </w:t>
      </w:r>
      <w:r w:rsidRPr="00627E4D">
        <w:rPr>
          <w:rFonts w:asciiTheme="majorHAnsi" w:hAnsiTheme="majorHAnsi" w:cs="Times New Roman"/>
          <w:color w:val="000000" w:themeColor="text1"/>
          <w:sz w:val="20"/>
          <w:szCs w:val="20"/>
        </w:rPr>
        <w:t>(8%)</w:t>
      </w:r>
      <w:r w:rsidRPr="00627E4D">
        <w:rPr>
          <w:rFonts w:asciiTheme="majorHAnsi" w:hAnsiTheme="majorHAnsi" w:cs="Times New Roman"/>
          <w:i/>
          <w:color w:val="000000" w:themeColor="text1"/>
          <w:sz w:val="20"/>
          <w:szCs w:val="20"/>
        </w:rPr>
        <w:t xml:space="preserve">, Shigella dysenteriae </w:t>
      </w:r>
      <w:r w:rsidRPr="00627E4D">
        <w:rPr>
          <w:rFonts w:asciiTheme="majorHAnsi" w:hAnsiTheme="majorHAnsi" w:cs="Times New Roman"/>
          <w:color w:val="000000" w:themeColor="text1"/>
          <w:sz w:val="20"/>
          <w:szCs w:val="20"/>
        </w:rPr>
        <w:t>(5%)</w:t>
      </w:r>
      <w:r w:rsidRPr="00627E4D">
        <w:rPr>
          <w:rFonts w:asciiTheme="majorHAnsi" w:hAnsiTheme="majorHAnsi" w:cs="Times New Roman"/>
          <w:i/>
          <w:color w:val="000000" w:themeColor="text1"/>
          <w:sz w:val="20"/>
          <w:szCs w:val="20"/>
        </w:rPr>
        <w:t xml:space="preserve">, Bacillus cereus </w:t>
      </w:r>
      <w:r w:rsidRPr="00627E4D">
        <w:rPr>
          <w:rFonts w:asciiTheme="majorHAnsi" w:hAnsiTheme="majorHAnsi" w:cs="Times New Roman"/>
          <w:color w:val="000000" w:themeColor="text1"/>
          <w:sz w:val="20"/>
          <w:szCs w:val="20"/>
        </w:rPr>
        <w:t>(50%)</w:t>
      </w:r>
      <w:r w:rsidRPr="00627E4D">
        <w:rPr>
          <w:rFonts w:asciiTheme="majorHAnsi" w:hAnsiTheme="majorHAnsi" w:cs="Times New Roman"/>
          <w:i/>
          <w:color w:val="000000" w:themeColor="text1"/>
          <w:sz w:val="20"/>
          <w:szCs w:val="20"/>
        </w:rPr>
        <w:t xml:space="preserve"> </w:t>
      </w:r>
      <w:r w:rsidRPr="00627E4D">
        <w:rPr>
          <w:rFonts w:asciiTheme="majorHAnsi" w:hAnsiTheme="majorHAnsi" w:cs="Times New Roman"/>
          <w:color w:val="000000" w:themeColor="text1"/>
          <w:sz w:val="20"/>
          <w:szCs w:val="20"/>
        </w:rPr>
        <w:t xml:space="preserve">and </w:t>
      </w:r>
      <w:r w:rsidRPr="00627E4D">
        <w:rPr>
          <w:rFonts w:asciiTheme="majorHAnsi" w:hAnsiTheme="majorHAnsi" w:cs="Times New Roman"/>
          <w:i/>
          <w:color w:val="000000" w:themeColor="text1"/>
          <w:sz w:val="20"/>
          <w:szCs w:val="20"/>
        </w:rPr>
        <w:t xml:space="preserve">Klebsiella aerogenes </w:t>
      </w:r>
      <w:r w:rsidRPr="00627E4D">
        <w:rPr>
          <w:rFonts w:asciiTheme="majorHAnsi" w:hAnsiTheme="majorHAnsi" w:cs="Times New Roman"/>
          <w:color w:val="000000" w:themeColor="text1"/>
          <w:sz w:val="20"/>
          <w:szCs w:val="20"/>
        </w:rPr>
        <w:t>(12%)</w:t>
      </w:r>
      <w:r w:rsidRPr="00627E4D">
        <w:rPr>
          <w:rFonts w:asciiTheme="majorHAnsi" w:hAnsiTheme="majorHAnsi" w:cs="Times New Roman"/>
          <w:i/>
          <w:color w:val="000000" w:themeColor="text1"/>
          <w:sz w:val="20"/>
          <w:szCs w:val="20"/>
        </w:rPr>
        <w:t>.</w:t>
      </w:r>
    </w:p>
    <w:p w14:paraId="57DC23F6" w14:textId="77777777" w:rsidR="002609C1" w:rsidRPr="00147C4D" w:rsidRDefault="002609C1" w:rsidP="002609C1">
      <w:pPr>
        <w:spacing w:after="0" w:line="360" w:lineRule="auto"/>
        <w:jc w:val="both"/>
        <w:rPr>
          <w:rFonts w:asciiTheme="majorHAnsi" w:hAnsiTheme="majorHAnsi" w:cs="Times New Roman"/>
          <w:color w:val="000000" w:themeColor="text1"/>
          <w:sz w:val="6"/>
          <w:szCs w:val="6"/>
        </w:rPr>
      </w:pPr>
    </w:p>
    <w:p w14:paraId="335C7BFE" w14:textId="77777777" w:rsidR="002609C1" w:rsidRPr="002609C1" w:rsidRDefault="002609C1" w:rsidP="002609C1">
      <w:pPr>
        <w:spacing w:after="0" w:line="360" w:lineRule="auto"/>
        <w:jc w:val="both"/>
        <w:rPr>
          <w:rFonts w:asciiTheme="majorHAnsi" w:eastAsiaTheme="minorEastAsia" w:hAnsiTheme="majorHAnsi" w:cs="Times New Roman"/>
          <w:b/>
          <w:color w:val="000000" w:themeColor="text1"/>
          <w:sz w:val="20"/>
          <w:szCs w:val="20"/>
        </w:rPr>
      </w:pPr>
      <w:r w:rsidRPr="002609C1">
        <w:rPr>
          <w:rFonts w:asciiTheme="majorHAnsi" w:eastAsiaTheme="minorEastAsia" w:hAnsiTheme="majorHAnsi" w:cs="Times New Roman"/>
          <w:b/>
          <w:color w:val="000000" w:themeColor="text1"/>
          <w:sz w:val="20"/>
          <w:szCs w:val="20"/>
        </w:rPr>
        <w:t>Conclusion</w:t>
      </w:r>
    </w:p>
    <w:p w14:paraId="7E0DA120" w14:textId="77777777" w:rsidR="002609C1" w:rsidRPr="001F30AF" w:rsidRDefault="002609C1" w:rsidP="002609C1">
      <w:pPr>
        <w:spacing w:after="0" w:line="360" w:lineRule="auto"/>
        <w:jc w:val="both"/>
        <w:rPr>
          <w:rFonts w:asciiTheme="majorHAnsi" w:hAnsiTheme="majorHAnsi" w:cs="Times New Roman"/>
          <w:color w:val="000000" w:themeColor="text1"/>
          <w:sz w:val="20"/>
          <w:szCs w:val="20"/>
        </w:rPr>
      </w:pPr>
      <w:r w:rsidRPr="001F30AF">
        <w:rPr>
          <w:rFonts w:asciiTheme="majorHAnsi" w:hAnsiTheme="majorHAnsi" w:cs="Times New Roman"/>
          <w:color w:val="000000" w:themeColor="text1"/>
          <w:sz w:val="20"/>
          <w:szCs w:val="20"/>
        </w:rPr>
        <w:t xml:space="preserve">There were variations in the total bacterial count, total coliform count and total faecal coliform count in the water samples from Omambala river as a result of seasonal variations (the dry and wet season). The bacteriological quality of the water samples from the river for the wet and dry seasons was not acceptable since they all gave moderate to heavy bacterial growth especially the coliforms therefore the </w:t>
      </w:r>
      <w:proofErr w:type="gramStart"/>
      <w:r w:rsidRPr="001F30AF">
        <w:rPr>
          <w:rFonts w:asciiTheme="majorHAnsi" w:hAnsiTheme="majorHAnsi" w:cs="Times New Roman"/>
          <w:color w:val="000000" w:themeColor="text1"/>
          <w:sz w:val="20"/>
          <w:szCs w:val="20"/>
        </w:rPr>
        <w:t>water  from</w:t>
      </w:r>
      <w:proofErr w:type="gramEnd"/>
      <w:r w:rsidRPr="001F30AF">
        <w:rPr>
          <w:rFonts w:asciiTheme="majorHAnsi" w:hAnsiTheme="majorHAnsi" w:cs="Times New Roman"/>
          <w:color w:val="000000" w:themeColor="text1"/>
          <w:sz w:val="20"/>
          <w:szCs w:val="20"/>
        </w:rPr>
        <w:t xml:space="preserve"> Omambala River is considered unfit to be used as a potable water if not well treated. </w:t>
      </w:r>
    </w:p>
    <w:p w14:paraId="6BEB515E" w14:textId="77777777" w:rsidR="002609C1" w:rsidRPr="001D4906" w:rsidRDefault="002609C1" w:rsidP="002609C1">
      <w:pPr>
        <w:spacing w:after="0" w:line="360" w:lineRule="auto"/>
        <w:jc w:val="both"/>
        <w:rPr>
          <w:rFonts w:asciiTheme="majorHAnsi" w:hAnsiTheme="majorHAnsi" w:cs="Times New Roman"/>
          <w:b/>
          <w:color w:val="000000" w:themeColor="text1"/>
          <w:sz w:val="6"/>
          <w:szCs w:val="6"/>
        </w:rPr>
      </w:pPr>
    </w:p>
    <w:p w14:paraId="3D9D7005" w14:textId="413C6A25" w:rsidR="002609C1" w:rsidRPr="002609C1" w:rsidRDefault="005026C1" w:rsidP="002609C1">
      <w:pPr>
        <w:spacing w:after="0" w:line="360" w:lineRule="auto"/>
        <w:jc w:val="both"/>
        <w:rPr>
          <w:rFonts w:asciiTheme="majorHAnsi" w:hAnsiTheme="majorHAnsi" w:cs="Times New Roman"/>
          <w:b/>
          <w:color w:val="000000" w:themeColor="text1"/>
          <w:sz w:val="20"/>
          <w:szCs w:val="20"/>
        </w:rPr>
      </w:pPr>
      <w:r w:rsidRPr="002609C1">
        <w:rPr>
          <w:rFonts w:asciiTheme="majorHAnsi" w:hAnsiTheme="majorHAnsi" w:cs="Times New Roman"/>
          <w:b/>
          <w:color w:val="000000" w:themeColor="text1"/>
          <w:sz w:val="20"/>
          <w:szCs w:val="20"/>
        </w:rPr>
        <w:t>Recommendations</w:t>
      </w:r>
    </w:p>
    <w:p w14:paraId="5BDF46CF" w14:textId="77777777" w:rsidR="002609C1" w:rsidRPr="00051A62" w:rsidRDefault="002609C1" w:rsidP="002609C1">
      <w:pPr>
        <w:spacing w:after="0" w:line="360" w:lineRule="auto"/>
        <w:jc w:val="both"/>
        <w:rPr>
          <w:rFonts w:asciiTheme="majorHAnsi" w:hAnsiTheme="majorHAnsi" w:cs="Times New Roman"/>
          <w:color w:val="000000" w:themeColor="text1"/>
          <w:sz w:val="20"/>
          <w:szCs w:val="20"/>
        </w:rPr>
      </w:pPr>
      <w:r w:rsidRPr="00051A62">
        <w:rPr>
          <w:rFonts w:asciiTheme="majorHAnsi" w:hAnsiTheme="majorHAnsi" w:cs="Times New Roman"/>
          <w:color w:val="000000" w:themeColor="text1"/>
          <w:sz w:val="20"/>
          <w:szCs w:val="20"/>
        </w:rPr>
        <w:t>Controlling of some activities done in and around Omambala River such as discharge of domestic, agricultural and industrial wastes into the river will go a long way to reduce the level of contaminants in the river. Flood control by building water ways and the dredging of Omambala River will help to reduce the inflow of runoff water after rainfall events into the river.</w:t>
      </w:r>
    </w:p>
    <w:p w14:paraId="1FAC489F" w14:textId="77777777" w:rsidR="002609C1" w:rsidRDefault="002609C1" w:rsidP="002609C1">
      <w:pPr>
        <w:jc w:val="both"/>
        <w:rPr>
          <w:rFonts w:asciiTheme="majorHAnsi" w:hAnsiTheme="majorHAnsi" w:cs="Times New Roman"/>
          <w:color w:val="000000" w:themeColor="text1"/>
          <w:sz w:val="20"/>
          <w:szCs w:val="20"/>
        </w:rPr>
      </w:pPr>
      <w:r w:rsidRPr="00051A62">
        <w:rPr>
          <w:rFonts w:asciiTheme="majorHAnsi" w:hAnsiTheme="majorHAnsi" w:cs="Times New Roman"/>
          <w:color w:val="000000" w:themeColor="text1"/>
          <w:sz w:val="20"/>
          <w:szCs w:val="20"/>
        </w:rPr>
        <w:t>Government and public-spirited individuals should come to the aid of the people living around the Omambala river by providing pipe-borne water for them. It is also recommended that the water from the river should be boiled, filtered or treated with chlorine before drinking.</w:t>
      </w:r>
    </w:p>
    <w:p w14:paraId="2F6AB1F0" w14:textId="77777777" w:rsidR="00E91201" w:rsidRDefault="00E91201" w:rsidP="00AA48F3">
      <w:pPr>
        <w:jc w:val="both"/>
        <w:rPr>
          <w:rFonts w:asciiTheme="majorHAnsi" w:hAnsiTheme="majorHAnsi" w:cs="Times New Roman"/>
          <w:color w:val="000000" w:themeColor="text1"/>
          <w:sz w:val="20"/>
          <w:szCs w:val="20"/>
        </w:rPr>
      </w:pPr>
    </w:p>
    <w:p w14:paraId="0B41C39F" w14:textId="77777777" w:rsidR="003A63FC" w:rsidRDefault="003A63FC" w:rsidP="00337D3E">
      <w:pPr>
        <w:spacing w:after="0" w:line="360" w:lineRule="auto"/>
        <w:rPr>
          <w:rFonts w:asciiTheme="majorHAnsi" w:hAnsiTheme="majorHAnsi" w:cs="Times New Roman"/>
          <w:b/>
          <w:color w:val="000000" w:themeColor="text1"/>
          <w:sz w:val="24"/>
          <w:szCs w:val="24"/>
        </w:rPr>
      </w:pPr>
    </w:p>
    <w:p w14:paraId="10E7121E" w14:textId="77777777" w:rsidR="0007771C" w:rsidRDefault="0007771C" w:rsidP="00292E55">
      <w:pPr>
        <w:spacing w:after="0" w:line="240" w:lineRule="auto"/>
        <w:rPr>
          <w:rFonts w:asciiTheme="majorHAnsi" w:hAnsiTheme="majorHAnsi" w:cs="Times New Roman"/>
          <w:b/>
          <w:color w:val="000000" w:themeColor="text1"/>
          <w:sz w:val="24"/>
          <w:szCs w:val="24"/>
        </w:rPr>
      </w:pPr>
    </w:p>
    <w:p w14:paraId="4B520B77" w14:textId="77777777" w:rsidR="0007771C" w:rsidRDefault="0007771C" w:rsidP="00292E55">
      <w:pPr>
        <w:spacing w:after="0" w:line="240" w:lineRule="auto"/>
        <w:rPr>
          <w:rFonts w:asciiTheme="majorHAnsi" w:hAnsiTheme="majorHAnsi" w:cs="Times New Roman"/>
          <w:b/>
          <w:color w:val="000000" w:themeColor="text1"/>
          <w:sz w:val="24"/>
          <w:szCs w:val="24"/>
        </w:rPr>
      </w:pPr>
    </w:p>
    <w:p w14:paraId="2B39042E" w14:textId="0BAEC897" w:rsidR="00337D3E" w:rsidRPr="00FC07F2" w:rsidRDefault="00337D3E" w:rsidP="00292E55">
      <w:pPr>
        <w:spacing w:after="0" w:line="240" w:lineRule="auto"/>
        <w:rPr>
          <w:rFonts w:asciiTheme="majorHAnsi" w:hAnsiTheme="majorHAnsi" w:cs="Times New Roman"/>
          <w:b/>
          <w:color w:val="000000" w:themeColor="text1"/>
          <w:sz w:val="24"/>
          <w:szCs w:val="24"/>
        </w:rPr>
      </w:pPr>
      <w:r w:rsidRPr="00FC07F2">
        <w:rPr>
          <w:rFonts w:asciiTheme="majorHAnsi" w:hAnsiTheme="majorHAnsi" w:cs="Times New Roman"/>
          <w:b/>
          <w:color w:val="000000" w:themeColor="text1"/>
          <w:sz w:val="24"/>
          <w:szCs w:val="24"/>
        </w:rPr>
        <w:lastRenderedPageBreak/>
        <w:t>References</w:t>
      </w:r>
    </w:p>
    <w:p w14:paraId="456210D5" w14:textId="77777777" w:rsidR="00337D3E" w:rsidRPr="00FC07F2" w:rsidRDefault="00337D3E" w:rsidP="00337D3E">
      <w:pPr>
        <w:spacing w:after="0" w:line="240" w:lineRule="auto"/>
        <w:ind w:firstLine="720"/>
        <w:rPr>
          <w:rStyle w:val="Bodytext2"/>
          <w:rFonts w:asciiTheme="majorHAnsi" w:hAnsiTheme="majorHAnsi"/>
          <w:color w:val="000000" w:themeColor="text1"/>
          <w:sz w:val="8"/>
          <w:szCs w:val="24"/>
        </w:rPr>
      </w:pPr>
    </w:p>
    <w:p w14:paraId="6FAD33C8" w14:textId="7DD6AE04" w:rsidR="00337D3E" w:rsidRPr="00E75C8C" w:rsidRDefault="00337D3E" w:rsidP="00154204">
      <w:pPr>
        <w:tabs>
          <w:tab w:val="left" w:pos="8647"/>
          <w:tab w:val="left" w:pos="9356"/>
        </w:tabs>
        <w:spacing w:after="0" w:line="240" w:lineRule="auto"/>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[1] American Public Health Association (2005). Standard methods for examination of water and</w:t>
      </w:r>
      <w:r w:rsidR="00154204">
        <w:rPr>
          <w:rFonts w:asciiTheme="majorHAnsi" w:hAnsiTheme="majorHAnsi" w:cs="Times New Roman"/>
          <w:color w:val="000000" w:themeColor="text1"/>
          <w:sz w:val="20"/>
          <w:szCs w:val="20"/>
        </w:rPr>
        <w:t xml:space="preserve"> </w:t>
      </w:r>
      <w:r w:rsidRPr="00E75C8C">
        <w:rPr>
          <w:rFonts w:asciiTheme="majorHAnsi" w:hAnsiTheme="majorHAnsi" w:cs="Times New Roman"/>
          <w:color w:val="000000" w:themeColor="text1"/>
          <w:sz w:val="20"/>
          <w:szCs w:val="20"/>
        </w:rPr>
        <w:t>wastewater. 23</w:t>
      </w:r>
      <w:r w:rsidRPr="00E75C8C">
        <w:rPr>
          <w:rFonts w:asciiTheme="majorHAnsi" w:hAnsiTheme="majorHAnsi" w:cs="Times New Roman"/>
          <w:color w:val="000000" w:themeColor="text1"/>
          <w:sz w:val="20"/>
          <w:szCs w:val="20"/>
          <w:vertAlign w:val="superscript"/>
        </w:rPr>
        <w:t>rd</w:t>
      </w:r>
      <w:r w:rsidRPr="00E75C8C">
        <w:rPr>
          <w:rFonts w:asciiTheme="majorHAnsi" w:hAnsiTheme="majorHAnsi" w:cs="Times New Roman"/>
          <w:color w:val="000000" w:themeColor="text1"/>
          <w:sz w:val="20"/>
          <w:szCs w:val="20"/>
        </w:rPr>
        <w:t xml:space="preserve"> Edition. American Public Health Association, Washington, DC., USA. Pp 27-32.</w:t>
      </w:r>
    </w:p>
    <w:p w14:paraId="62A8651B" w14:textId="77777777" w:rsidR="00337D3E" w:rsidRPr="00292E55" w:rsidRDefault="00337D3E" w:rsidP="00337D3E">
      <w:pPr>
        <w:spacing w:after="0" w:line="240" w:lineRule="auto"/>
        <w:rPr>
          <w:rFonts w:asciiTheme="majorHAnsi" w:hAnsiTheme="majorHAnsi" w:cs="Times New Roman"/>
          <w:color w:val="000000" w:themeColor="text1"/>
          <w:sz w:val="14"/>
          <w:szCs w:val="14"/>
        </w:rPr>
      </w:pPr>
    </w:p>
    <w:p w14:paraId="1B7E7163" w14:textId="2FDEBA87" w:rsidR="00337D3E" w:rsidRPr="00E75C8C" w:rsidRDefault="00337D3E" w:rsidP="001D4906">
      <w:pPr>
        <w:spacing w:after="0" w:line="240" w:lineRule="auto"/>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[2] </w:t>
      </w:r>
      <w:proofErr w:type="spellStart"/>
      <w:r w:rsidRPr="00E75C8C">
        <w:rPr>
          <w:rFonts w:asciiTheme="majorHAnsi" w:hAnsiTheme="majorHAnsi" w:cs="Times New Roman"/>
          <w:color w:val="000000" w:themeColor="text1"/>
          <w:sz w:val="20"/>
          <w:szCs w:val="20"/>
        </w:rPr>
        <w:t>Anazoo</w:t>
      </w:r>
      <w:proofErr w:type="spellEnd"/>
      <w:r w:rsidRPr="00E75C8C">
        <w:rPr>
          <w:rFonts w:asciiTheme="majorHAnsi" w:hAnsiTheme="majorHAnsi" w:cs="Times New Roman"/>
          <w:color w:val="000000" w:themeColor="text1"/>
          <w:sz w:val="20"/>
          <w:szCs w:val="20"/>
        </w:rPr>
        <w:t xml:space="preserve">, I. J. and Ibe, S. N. (2005). Sanitary Quality of </w:t>
      </w:r>
      <w:proofErr w:type="spellStart"/>
      <w:r w:rsidRPr="00E75C8C">
        <w:rPr>
          <w:rFonts w:asciiTheme="majorHAnsi" w:hAnsiTheme="majorHAnsi" w:cs="Times New Roman"/>
          <w:color w:val="000000" w:themeColor="text1"/>
          <w:sz w:val="20"/>
          <w:szCs w:val="20"/>
        </w:rPr>
        <w:t>Ulasi</w:t>
      </w:r>
      <w:proofErr w:type="spellEnd"/>
      <w:r w:rsidRPr="00E75C8C">
        <w:rPr>
          <w:rFonts w:asciiTheme="majorHAnsi" w:hAnsiTheme="majorHAnsi" w:cs="Times New Roman"/>
          <w:color w:val="000000" w:themeColor="text1"/>
          <w:sz w:val="20"/>
          <w:szCs w:val="20"/>
        </w:rPr>
        <w:t xml:space="preserve"> River, </w:t>
      </w:r>
      <w:proofErr w:type="spellStart"/>
      <w:r w:rsidRPr="00E75C8C">
        <w:rPr>
          <w:rFonts w:asciiTheme="majorHAnsi" w:hAnsiTheme="majorHAnsi" w:cs="Times New Roman"/>
          <w:color w:val="000000" w:themeColor="text1"/>
          <w:sz w:val="20"/>
          <w:szCs w:val="20"/>
        </w:rPr>
        <w:t>Okija</w:t>
      </w:r>
      <w:proofErr w:type="spellEnd"/>
      <w:r w:rsidRPr="00E75C8C">
        <w:rPr>
          <w:rFonts w:asciiTheme="majorHAnsi" w:hAnsiTheme="majorHAnsi" w:cs="Times New Roman"/>
          <w:color w:val="000000" w:themeColor="text1"/>
          <w:sz w:val="20"/>
          <w:szCs w:val="20"/>
        </w:rPr>
        <w:t xml:space="preserve">, Anambra State, </w:t>
      </w:r>
      <w:r w:rsidRPr="00E75C8C">
        <w:rPr>
          <w:rFonts w:asciiTheme="majorHAnsi" w:hAnsiTheme="majorHAnsi" w:cs="Times New Roman"/>
          <w:i/>
          <w:color w:val="000000" w:themeColor="text1"/>
          <w:sz w:val="20"/>
          <w:szCs w:val="20"/>
        </w:rPr>
        <w:t>Nigeria. Journal of Applied Zoology and Environmental Biology.</w:t>
      </w:r>
      <w:r w:rsidRPr="00E75C8C">
        <w:rPr>
          <w:rFonts w:asciiTheme="majorHAnsi" w:hAnsiTheme="majorHAnsi" w:cs="Times New Roman"/>
          <w:color w:val="000000" w:themeColor="text1"/>
          <w:sz w:val="20"/>
          <w:szCs w:val="20"/>
        </w:rPr>
        <w:t xml:space="preserve"> 7:52-55.</w:t>
      </w:r>
    </w:p>
    <w:p w14:paraId="5CD09670" w14:textId="77777777" w:rsidR="00337D3E" w:rsidRPr="00292E55" w:rsidRDefault="00337D3E" w:rsidP="00337D3E">
      <w:pPr>
        <w:spacing w:after="0" w:line="240" w:lineRule="auto"/>
        <w:jc w:val="both"/>
        <w:rPr>
          <w:rFonts w:asciiTheme="majorHAnsi" w:hAnsiTheme="majorHAnsi" w:cs="Times New Roman"/>
          <w:color w:val="000000" w:themeColor="text1"/>
          <w:sz w:val="12"/>
          <w:szCs w:val="12"/>
        </w:rPr>
      </w:pPr>
    </w:p>
    <w:p w14:paraId="27FB1899" w14:textId="0EA69640" w:rsidR="00337D3E" w:rsidRPr="00154204" w:rsidRDefault="00337D3E" w:rsidP="00337D3E">
      <w:pPr>
        <w:spacing w:after="0" w:line="240" w:lineRule="auto"/>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[3] Cheesbrough, M. (2006). District Laboratory Practice in Tropical Countries. 2</w:t>
      </w:r>
      <w:r w:rsidRPr="00E75C8C">
        <w:rPr>
          <w:rFonts w:asciiTheme="majorHAnsi" w:hAnsiTheme="majorHAnsi" w:cs="Times New Roman"/>
          <w:color w:val="000000" w:themeColor="text1"/>
          <w:sz w:val="20"/>
          <w:szCs w:val="20"/>
          <w:vertAlign w:val="superscript"/>
        </w:rPr>
        <w:t xml:space="preserve">nd </w:t>
      </w:r>
      <w:r w:rsidRPr="00E75C8C">
        <w:rPr>
          <w:rFonts w:asciiTheme="majorHAnsi" w:hAnsiTheme="majorHAnsi" w:cs="Times New Roman"/>
          <w:color w:val="000000" w:themeColor="text1"/>
          <w:sz w:val="20"/>
          <w:szCs w:val="20"/>
        </w:rPr>
        <w:t>edition. Pp 157-234.</w:t>
      </w:r>
    </w:p>
    <w:p w14:paraId="66EB73CE" w14:textId="77777777" w:rsidR="00337D3E" w:rsidRPr="00292E55" w:rsidRDefault="00337D3E" w:rsidP="00337D3E">
      <w:pPr>
        <w:spacing w:after="0" w:line="240" w:lineRule="auto"/>
        <w:jc w:val="both"/>
        <w:rPr>
          <w:rFonts w:asciiTheme="majorHAnsi" w:hAnsiTheme="majorHAnsi"/>
          <w:sz w:val="14"/>
          <w:szCs w:val="14"/>
        </w:rPr>
      </w:pPr>
    </w:p>
    <w:p w14:paraId="6AC0379E" w14:textId="111C5208" w:rsidR="00337D3E" w:rsidRPr="00E75C8C" w:rsidRDefault="00337D3E" w:rsidP="000E1E85">
      <w:pPr>
        <w:spacing w:after="0" w:line="240" w:lineRule="auto"/>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[4] Dami, A., Ayuba H. K. and </w:t>
      </w:r>
      <w:proofErr w:type="spellStart"/>
      <w:r w:rsidRPr="00E75C8C">
        <w:rPr>
          <w:rFonts w:asciiTheme="majorHAnsi" w:hAnsiTheme="majorHAnsi" w:cs="Times New Roman"/>
          <w:color w:val="000000" w:themeColor="text1"/>
          <w:sz w:val="20"/>
          <w:szCs w:val="20"/>
        </w:rPr>
        <w:t>Amukali</w:t>
      </w:r>
      <w:proofErr w:type="spellEnd"/>
      <w:r w:rsidRPr="00E75C8C">
        <w:rPr>
          <w:rFonts w:asciiTheme="majorHAnsi" w:hAnsiTheme="majorHAnsi" w:cs="Times New Roman"/>
          <w:color w:val="000000" w:themeColor="text1"/>
          <w:sz w:val="20"/>
          <w:szCs w:val="20"/>
        </w:rPr>
        <w:t xml:space="preserve">, O. (2012). </w:t>
      </w:r>
      <w:proofErr w:type="spellStart"/>
      <w:r w:rsidRPr="00E75C8C">
        <w:rPr>
          <w:rFonts w:asciiTheme="majorHAnsi" w:hAnsiTheme="majorHAnsi" w:cs="Times New Roman"/>
          <w:color w:val="000000" w:themeColor="text1"/>
          <w:sz w:val="20"/>
          <w:szCs w:val="20"/>
        </w:rPr>
        <w:t>Physico</w:t>
      </w:r>
      <w:proofErr w:type="spellEnd"/>
      <w:r w:rsidRPr="00E75C8C">
        <w:rPr>
          <w:rFonts w:asciiTheme="majorHAnsi" w:hAnsiTheme="majorHAnsi" w:cs="Times New Roman"/>
          <w:color w:val="000000" w:themeColor="text1"/>
          <w:sz w:val="20"/>
          <w:szCs w:val="20"/>
        </w:rPr>
        <w:t xml:space="preserve">-Chemical and </w:t>
      </w:r>
      <w:proofErr w:type="spellStart"/>
      <w:r w:rsidRPr="00E75C8C">
        <w:rPr>
          <w:rFonts w:asciiTheme="majorHAnsi" w:hAnsiTheme="majorHAnsi" w:cs="Times New Roman"/>
          <w:color w:val="000000" w:themeColor="text1"/>
          <w:sz w:val="20"/>
          <w:szCs w:val="20"/>
        </w:rPr>
        <w:t>Bacterialogical</w:t>
      </w:r>
      <w:proofErr w:type="spellEnd"/>
      <w:r w:rsidRPr="00E75C8C">
        <w:rPr>
          <w:rFonts w:asciiTheme="majorHAnsi" w:hAnsiTheme="majorHAnsi" w:cs="Times New Roman"/>
          <w:color w:val="000000" w:themeColor="text1"/>
          <w:sz w:val="20"/>
          <w:szCs w:val="20"/>
        </w:rPr>
        <w:t xml:space="preserve"> Analysis of the Surface Water Used for Domestic Purposes in </w:t>
      </w:r>
      <w:proofErr w:type="spellStart"/>
      <w:r w:rsidRPr="00E75C8C">
        <w:rPr>
          <w:rFonts w:asciiTheme="majorHAnsi" w:hAnsiTheme="majorHAnsi" w:cs="Times New Roman"/>
          <w:color w:val="000000" w:themeColor="text1"/>
          <w:sz w:val="20"/>
          <w:szCs w:val="20"/>
        </w:rPr>
        <w:t>Okpai</w:t>
      </w:r>
      <w:proofErr w:type="spellEnd"/>
      <w:r w:rsidRPr="00E75C8C">
        <w:rPr>
          <w:rFonts w:asciiTheme="majorHAnsi" w:hAnsiTheme="majorHAnsi" w:cs="Times New Roman"/>
          <w:color w:val="000000" w:themeColor="text1"/>
          <w:sz w:val="20"/>
          <w:szCs w:val="20"/>
        </w:rPr>
        <w:t xml:space="preserve"> and </w:t>
      </w:r>
      <w:proofErr w:type="spellStart"/>
      <w:r w:rsidRPr="00E75C8C">
        <w:rPr>
          <w:rFonts w:asciiTheme="majorHAnsi" w:hAnsiTheme="majorHAnsi" w:cs="Times New Roman"/>
          <w:color w:val="000000" w:themeColor="text1"/>
          <w:sz w:val="20"/>
          <w:szCs w:val="20"/>
        </w:rPr>
        <w:t>Beneku</w:t>
      </w:r>
      <w:proofErr w:type="spellEnd"/>
      <w:r w:rsidRPr="00E75C8C">
        <w:rPr>
          <w:rFonts w:asciiTheme="majorHAnsi" w:hAnsiTheme="majorHAnsi" w:cs="Times New Roman"/>
          <w:color w:val="000000" w:themeColor="text1"/>
          <w:sz w:val="20"/>
          <w:szCs w:val="20"/>
        </w:rPr>
        <w:t xml:space="preserve">, Delta State, Nigeria. </w:t>
      </w:r>
      <w:r w:rsidRPr="00E75C8C">
        <w:rPr>
          <w:rFonts w:asciiTheme="majorHAnsi" w:hAnsiTheme="majorHAnsi" w:cs="Times New Roman"/>
          <w:i/>
          <w:color w:val="000000" w:themeColor="text1"/>
          <w:sz w:val="20"/>
          <w:szCs w:val="20"/>
        </w:rPr>
        <w:t xml:space="preserve">Global Journal of Human Social Science Geography &amp; Environmental </w:t>
      </w:r>
      <w:proofErr w:type="spellStart"/>
      <w:r w:rsidRPr="00E75C8C">
        <w:rPr>
          <w:rFonts w:asciiTheme="majorHAnsi" w:hAnsiTheme="majorHAnsi" w:cs="Times New Roman"/>
          <w:i/>
          <w:color w:val="000000" w:themeColor="text1"/>
          <w:sz w:val="20"/>
          <w:szCs w:val="20"/>
        </w:rPr>
        <w:t>GeoSciences</w:t>
      </w:r>
      <w:proofErr w:type="spellEnd"/>
      <w:r w:rsidRPr="00E75C8C">
        <w:rPr>
          <w:rFonts w:asciiTheme="majorHAnsi" w:hAnsiTheme="majorHAnsi" w:cs="Times New Roman"/>
          <w:color w:val="000000" w:themeColor="text1"/>
          <w:sz w:val="20"/>
          <w:szCs w:val="20"/>
        </w:rPr>
        <w:t>, 12(13)</w:t>
      </w:r>
      <w:r w:rsidR="00154204">
        <w:rPr>
          <w:rFonts w:asciiTheme="majorHAnsi" w:hAnsiTheme="majorHAnsi" w:cs="Times New Roman"/>
          <w:color w:val="000000" w:themeColor="text1"/>
          <w:sz w:val="20"/>
          <w:szCs w:val="20"/>
        </w:rPr>
        <w:t>,</w:t>
      </w:r>
      <w:r w:rsidRPr="00E75C8C">
        <w:rPr>
          <w:rFonts w:asciiTheme="majorHAnsi" w:hAnsiTheme="majorHAnsi" w:cs="Times New Roman"/>
          <w:color w:val="000000" w:themeColor="text1"/>
          <w:sz w:val="20"/>
          <w:szCs w:val="20"/>
        </w:rPr>
        <w:t>60-61.</w:t>
      </w:r>
    </w:p>
    <w:p w14:paraId="6B22896E" w14:textId="77777777" w:rsidR="00337D3E" w:rsidRPr="00E75C8C" w:rsidRDefault="00337D3E" w:rsidP="00337D3E">
      <w:pPr>
        <w:spacing w:after="0" w:line="240" w:lineRule="auto"/>
        <w:jc w:val="both"/>
        <w:rPr>
          <w:rFonts w:asciiTheme="majorHAnsi" w:hAnsiTheme="majorHAnsi" w:cs="Times New Roman"/>
          <w:color w:val="000000" w:themeColor="text1"/>
          <w:sz w:val="20"/>
          <w:szCs w:val="20"/>
        </w:rPr>
      </w:pPr>
    </w:p>
    <w:p w14:paraId="548441FF" w14:textId="6E4D42C0" w:rsidR="00337D3E" w:rsidRDefault="00337D3E" w:rsidP="00643A8B">
      <w:pPr>
        <w:spacing w:after="0" w:line="240" w:lineRule="auto"/>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[5] Daniel, M. (2015). Full list of seasons in Nigeria. </w:t>
      </w:r>
      <w:hyperlink r:id="rId9" w:history="1">
        <w:r w:rsidRPr="00E75C8C">
          <w:rPr>
            <w:rStyle w:val="Hyperlink"/>
            <w:rFonts w:asciiTheme="majorHAnsi" w:hAnsiTheme="majorHAnsi" w:cs="Times New Roman"/>
            <w:color w:val="000000" w:themeColor="text1"/>
            <w:sz w:val="20"/>
            <w:szCs w:val="20"/>
          </w:rPr>
          <w:t>www.nigeria</w:t>
        </w:r>
      </w:hyperlink>
      <w:r w:rsidRPr="00E75C8C">
        <w:rPr>
          <w:rFonts w:asciiTheme="majorHAnsi" w:hAnsiTheme="majorHAnsi" w:cs="Times New Roman"/>
          <w:color w:val="000000" w:themeColor="text1"/>
          <w:sz w:val="20"/>
          <w:szCs w:val="20"/>
        </w:rPr>
        <w:t>inforpedia 2022.</w:t>
      </w:r>
      <w:r w:rsidR="00643A8B">
        <w:rPr>
          <w:rFonts w:asciiTheme="majorHAnsi" w:hAnsiTheme="majorHAnsi"/>
          <w:sz w:val="20"/>
          <w:szCs w:val="20"/>
        </w:rPr>
        <w:t xml:space="preserve"> </w:t>
      </w:r>
      <w:r w:rsidRPr="00E75C8C">
        <w:rPr>
          <w:rFonts w:asciiTheme="majorHAnsi" w:hAnsiTheme="majorHAnsi"/>
          <w:sz w:val="20"/>
          <w:szCs w:val="20"/>
        </w:rPr>
        <w:t xml:space="preserve">1. </w:t>
      </w:r>
      <w:r w:rsidRPr="00E75C8C">
        <w:rPr>
          <w:rStyle w:val="element-citation"/>
          <w:rFonts w:asciiTheme="majorHAnsi" w:hAnsiTheme="majorHAnsi" w:cs="Times New Roman"/>
          <w:color w:val="000000" w:themeColor="text1"/>
          <w:sz w:val="20"/>
          <w:szCs w:val="20"/>
          <w:shd w:val="clear" w:color="auto" w:fill="FFFFFF"/>
        </w:rPr>
        <w:t xml:space="preserve">Jonnalagadda, S. B. &amp; Mhere, G. (2001). </w:t>
      </w:r>
      <w:r w:rsidRPr="00E75C8C">
        <w:rPr>
          <w:rFonts w:asciiTheme="majorHAnsi" w:hAnsiTheme="majorHAnsi" w:cs="Times New Roman"/>
          <w:bCs/>
          <w:color w:val="000000" w:themeColor="text1"/>
          <w:kern w:val="36"/>
          <w:sz w:val="20"/>
          <w:szCs w:val="20"/>
        </w:rPr>
        <w:t xml:space="preserve">Water quality of the </w:t>
      </w:r>
      <w:proofErr w:type="spellStart"/>
      <w:r w:rsidRPr="00E75C8C">
        <w:rPr>
          <w:rFonts w:asciiTheme="majorHAnsi" w:hAnsiTheme="majorHAnsi" w:cs="Times New Roman"/>
          <w:bCs/>
          <w:color w:val="000000" w:themeColor="text1"/>
          <w:kern w:val="36"/>
          <w:sz w:val="20"/>
          <w:szCs w:val="20"/>
        </w:rPr>
        <w:t>odzi</w:t>
      </w:r>
      <w:proofErr w:type="spellEnd"/>
      <w:r w:rsidRPr="00E75C8C">
        <w:rPr>
          <w:rFonts w:asciiTheme="majorHAnsi" w:hAnsiTheme="majorHAnsi" w:cs="Times New Roman"/>
          <w:bCs/>
          <w:color w:val="000000" w:themeColor="text1"/>
          <w:kern w:val="36"/>
          <w:sz w:val="20"/>
          <w:szCs w:val="20"/>
        </w:rPr>
        <w:t xml:space="preserve"> river in the eastern highlands of Zimbabwe. Water Research, 35 (10) </w:t>
      </w:r>
      <w:r w:rsidRPr="00E75C8C">
        <w:rPr>
          <w:rFonts w:asciiTheme="majorHAnsi" w:hAnsiTheme="majorHAnsi" w:cs="Times New Roman"/>
          <w:color w:val="000000" w:themeColor="text1"/>
          <w:sz w:val="20"/>
          <w:szCs w:val="20"/>
        </w:rPr>
        <w:t>2371-2376.</w:t>
      </w:r>
    </w:p>
    <w:p w14:paraId="2506B278" w14:textId="77777777" w:rsidR="00643A8B" w:rsidRPr="00643A8B" w:rsidRDefault="00643A8B" w:rsidP="00643A8B">
      <w:pPr>
        <w:spacing w:after="0" w:line="240" w:lineRule="auto"/>
        <w:jc w:val="both"/>
        <w:rPr>
          <w:rFonts w:asciiTheme="majorHAnsi" w:hAnsiTheme="majorHAnsi"/>
          <w:sz w:val="16"/>
          <w:szCs w:val="16"/>
        </w:rPr>
      </w:pPr>
    </w:p>
    <w:p w14:paraId="26BE0DC5" w14:textId="3AC9626B" w:rsidR="00337D3E" w:rsidRDefault="00337D3E" w:rsidP="00C62424">
      <w:pPr>
        <w:spacing w:after="0" w:line="240" w:lineRule="auto"/>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[6] Dinka, M. O. (2018). Safe drinking water: Concepts, benefits, principles and standards. In: Glavan M, editor. Water Challenges of an Urbanizing World. London: </w:t>
      </w:r>
      <w:proofErr w:type="spellStart"/>
      <w:r w:rsidRPr="00E75C8C">
        <w:rPr>
          <w:rFonts w:asciiTheme="majorHAnsi" w:hAnsiTheme="majorHAnsi" w:cs="Times New Roman"/>
          <w:color w:val="000000" w:themeColor="text1"/>
          <w:sz w:val="20"/>
          <w:szCs w:val="20"/>
        </w:rPr>
        <w:t>IntechOpen</w:t>
      </w:r>
      <w:proofErr w:type="spellEnd"/>
      <w:r w:rsidRPr="00E75C8C">
        <w:rPr>
          <w:rFonts w:asciiTheme="majorHAnsi" w:hAnsiTheme="majorHAnsi" w:cs="Times New Roman"/>
          <w:color w:val="000000" w:themeColor="text1"/>
          <w:sz w:val="20"/>
          <w:szCs w:val="20"/>
        </w:rPr>
        <w:t xml:space="preserve">. Available from: </w:t>
      </w:r>
      <w:hyperlink r:id="rId10" w:history="1">
        <w:r w:rsidRPr="00E75C8C">
          <w:rPr>
            <w:rStyle w:val="Hyperlink"/>
            <w:rFonts w:asciiTheme="majorHAnsi" w:hAnsiTheme="majorHAnsi" w:cs="Times New Roman"/>
            <w:color w:val="000000" w:themeColor="text1"/>
            <w:sz w:val="20"/>
            <w:szCs w:val="20"/>
          </w:rPr>
          <w:t>https://www.intechopen.com/chapters/57345</w:t>
        </w:r>
      </w:hyperlink>
      <w:r w:rsidRPr="00E75C8C">
        <w:rPr>
          <w:rFonts w:asciiTheme="majorHAnsi" w:hAnsiTheme="majorHAnsi" w:cs="Times New Roman"/>
          <w:color w:val="000000" w:themeColor="text1"/>
          <w:sz w:val="20"/>
          <w:szCs w:val="20"/>
        </w:rPr>
        <w:t>.</w:t>
      </w:r>
    </w:p>
    <w:p w14:paraId="5AD17631" w14:textId="77777777" w:rsidR="00C62424" w:rsidRPr="00E75C8C" w:rsidRDefault="00C62424" w:rsidP="00C62424">
      <w:pPr>
        <w:spacing w:after="0" w:line="240" w:lineRule="auto"/>
        <w:jc w:val="both"/>
        <w:rPr>
          <w:rFonts w:asciiTheme="majorHAnsi" w:hAnsiTheme="majorHAnsi" w:cs="Times New Roman"/>
          <w:color w:val="000000" w:themeColor="text1"/>
          <w:sz w:val="20"/>
          <w:szCs w:val="20"/>
        </w:rPr>
      </w:pPr>
    </w:p>
    <w:p w14:paraId="78A19058" w14:textId="77777777" w:rsidR="00292E55" w:rsidRDefault="00337D3E" w:rsidP="00292E55">
      <w:pPr>
        <w:spacing w:after="0" w:line="240" w:lineRule="auto"/>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[7] Elochukwu, C. O., Samuel, C. O., Okoye, L. C. and Chioma, F. M. (2022). Impact of Seasonal variations on the Physicochemical and Bacteriological Parameters of Spring Water in Oji River L.G.A., Enugu State, Nigeria. </w:t>
      </w:r>
    </w:p>
    <w:p w14:paraId="40E197C5" w14:textId="77777777" w:rsidR="00292E55" w:rsidRPr="00292E55" w:rsidRDefault="00292E55" w:rsidP="00292E55">
      <w:pPr>
        <w:spacing w:after="0" w:line="240" w:lineRule="auto"/>
        <w:jc w:val="both"/>
        <w:rPr>
          <w:rFonts w:asciiTheme="majorHAnsi" w:hAnsiTheme="majorHAnsi" w:cs="Times New Roman"/>
          <w:color w:val="000000" w:themeColor="text1"/>
          <w:sz w:val="12"/>
          <w:szCs w:val="12"/>
        </w:rPr>
      </w:pPr>
    </w:p>
    <w:p w14:paraId="629DC90A" w14:textId="4F15BA6A" w:rsidR="00337D3E" w:rsidRDefault="00337D3E" w:rsidP="00292E55">
      <w:pPr>
        <w:spacing w:after="0" w:line="240" w:lineRule="auto"/>
        <w:jc w:val="both"/>
        <w:rPr>
          <w:rStyle w:val="mixed-citation"/>
          <w:rFonts w:asciiTheme="majorHAnsi" w:hAnsiTheme="majorHAnsi"/>
          <w:color w:val="000000" w:themeColor="text1"/>
          <w:sz w:val="20"/>
          <w:szCs w:val="20"/>
        </w:rPr>
      </w:pPr>
      <w:r w:rsidRPr="00E75C8C">
        <w:rPr>
          <w:rFonts w:asciiTheme="majorHAnsi" w:hAnsiTheme="majorHAnsi" w:cs="Times New Roman"/>
          <w:i/>
          <w:color w:val="000000" w:themeColor="text1"/>
          <w:sz w:val="20"/>
          <w:szCs w:val="20"/>
        </w:rPr>
        <w:t>International Journal of Environmental and Ecology Research,</w:t>
      </w:r>
      <w:r w:rsidRPr="00E75C8C">
        <w:rPr>
          <w:rFonts w:asciiTheme="majorHAnsi" w:hAnsiTheme="majorHAnsi" w:cs="Times New Roman"/>
          <w:color w:val="000000" w:themeColor="text1"/>
          <w:sz w:val="20"/>
          <w:szCs w:val="20"/>
        </w:rPr>
        <w:t xml:space="preserve"> 4(4):15-23.</w:t>
      </w:r>
      <w:r w:rsidR="00292E55">
        <w:rPr>
          <w:rFonts w:asciiTheme="majorHAnsi" w:hAnsiTheme="majorHAnsi" w:cs="Times New Roman"/>
          <w:color w:val="000000" w:themeColor="text1"/>
          <w:sz w:val="20"/>
          <w:szCs w:val="20"/>
        </w:rPr>
        <w:t xml:space="preserve"> </w:t>
      </w:r>
      <w:r w:rsidRPr="00E75C8C">
        <w:rPr>
          <w:rStyle w:val="mixed-citation"/>
          <w:rFonts w:asciiTheme="majorHAnsi" w:hAnsiTheme="majorHAnsi"/>
          <w:color w:val="000000" w:themeColor="text1"/>
          <w:sz w:val="20"/>
          <w:szCs w:val="20"/>
        </w:rPr>
        <w:t xml:space="preserve">[8] Grabow, W. O. K. (1996). Waterborne Diseases: Update on Water Quality Assessment and Control. </w:t>
      </w:r>
      <w:r w:rsidRPr="00E75C8C">
        <w:rPr>
          <w:rStyle w:val="ref-journal"/>
          <w:rFonts w:asciiTheme="majorHAnsi" w:hAnsiTheme="majorHAnsi" w:cs="Times New Roman"/>
          <w:color w:val="000000" w:themeColor="text1"/>
          <w:sz w:val="20"/>
          <w:szCs w:val="20"/>
        </w:rPr>
        <w:t xml:space="preserve">Water SA. </w:t>
      </w:r>
      <w:r w:rsidRPr="00E75C8C">
        <w:rPr>
          <w:rStyle w:val="ref-vol"/>
          <w:rFonts w:asciiTheme="majorHAnsi" w:hAnsiTheme="majorHAnsi" w:cs="Times New Roman"/>
          <w:color w:val="000000" w:themeColor="text1"/>
          <w:sz w:val="20"/>
          <w:szCs w:val="20"/>
        </w:rPr>
        <w:t>22</w:t>
      </w:r>
      <w:r w:rsidRPr="00E75C8C">
        <w:rPr>
          <w:rStyle w:val="mixed-citation"/>
          <w:rFonts w:asciiTheme="majorHAnsi" w:hAnsiTheme="majorHAnsi"/>
          <w:color w:val="000000" w:themeColor="text1"/>
          <w:sz w:val="20"/>
          <w:szCs w:val="20"/>
        </w:rPr>
        <w:t>: Pp 193-202.</w:t>
      </w:r>
    </w:p>
    <w:p w14:paraId="0F9D5877" w14:textId="77777777" w:rsidR="00292E55" w:rsidRPr="00E75C8C" w:rsidRDefault="00292E55" w:rsidP="00292E55">
      <w:pPr>
        <w:spacing w:after="0" w:line="240" w:lineRule="auto"/>
        <w:jc w:val="both"/>
        <w:rPr>
          <w:rFonts w:asciiTheme="majorHAnsi" w:hAnsiTheme="majorHAnsi" w:cs="Times New Roman"/>
          <w:color w:val="000000" w:themeColor="text1"/>
          <w:sz w:val="20"/>
          <w:szCs w:val="20"/>
        </w:rPr>
      </w:pPr>
    </w:p>
    <w:p w14:paraId="5A367493" w14:textId="77777777" w:rsidR="00337D3E" w:rsidRPr="00E75C8C" w:rsidRDefault="00337D3E" w:rsidP="00337D3E">
      <w:pPr>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[9] Jane, B. (2015). Clinical Aromatherapy: Enterobacter Aerogenes. 3</w:t>
      </w:r>
      <w:r w:rsidRPr="00E75C8C">
        <w:rPr>
          <w:rFonts w:asciiTheme="majorHAnsi" w:hAnsiTheme="majorHAnsi" w:cs="Times New Roman"/>
          <w:color w:val="000000" w:themeColor="text1"/>
          <w:sz w:val="20"/>
          <w:szCs w:val="20"/>
          <w:vertAlign w:val="superscript"/>
        </w:rPr>
        <w:t>rd</w:t>
      </w:r>
      <w:r w:rsidRPr="00E75C8C">
        <w:rPr>
          <w:rFonts w:asciiTheme="majorHAnsi" w:hAnsiTheme="majorHAnsi" w:cs="Times New Roman"/>
          <w:color w:val="000000" w:themeColor="text1"/>
          <w:sz w:val="20"/>
          <w:szCs w:val="20"/>
        </w:rPr>
        <w:t xml:space="preserve"> edition. Pp 130-167.</w:t>
      </w:r>
    </w:p>
    <w:p w14:paraId="3AAF14A0" w14:textId="13B79CFF" w:rsidR="00337D3E" w:rsidRDefault="00337D3E" w:rsidP="00292E55">
      <w:pPr>
        <w:spacing w:after="0" w:line="240" w:lineRule="auto"/>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[10] Joanne, M. W., Linda, M. S. and Christopher J. W. (2017). Prescott’s Microbiology. 10</w:t>
      </w:r>
      <w:r w:rsidRPr="00E75C8C">
        <w:rPr>
          <w:rFonts w:asciiTheme="majorHAnsi" w:hAnsiTheme="majorHAnsi" w:cs="Times New Roman"/>
          <w:color w:val="000000" w:themeColor="text1"/>
          <w:sz w:val="20"/>
          <w:szCs w:val="20"/>
          <w:vertAlign w:val="superscript"/>
        </w:rPr>
        <w:t xml:space="preserve">th </w:t>
      </w:r>
      <w:r w:rsidRPr="00E75C8C">
        <w:rPr>
          <w:rFonts w:asciiTheme="majorHAnsi" w:hAnsiTheme="majorHAnsi" w:cs="Times New Roman"/>
          <w:color w:val="000000" w:themeColor="text1"/>
          <w:sz w:val="20"/>
          <w:szCs w:val="20"/>
        </w:rPr>
        <w:t>edition. Pp 195, 524-529, 822-893.</w:t>
      </w:r>
    </w:p>
    <w:p w14:paraId="060E96B7" w14:textId="77777777" w:rsidR="00292E55" w:rsidRPr="00292E55" w:rsidRDefault="00292E55" w:rsidP="00292E55">
      <w:pPr>
        <w:spacing w:after="0" w:line="240" w:lineRule="auto"/>
        <w:jc w:val="both"/>
        <w:rPr>
          <w:rFonts w:asciiTheme="majorHAnsi" w:hAnsiTheme="majorHAnsi" w:cs="Times New Roman"/>
          <w:color w:val="000000" w:themeColor="text1"/>
          <w:sz w:val="20"/>
          <w:szCs w:val="20"/>
          <w:vertAlign w:val="superscript"/>
        </w:rPr>
      </w:pPr>
    </w:p>
    <w:p w14:paraId="2DB24C57" w14:textId="5EF221C4" w:rsidR="00337D3E" w:rsidRDefault="00337D3E" w:rsidP="00292E55">
      <w:pPr>
        <w:spacing w:after="0" w:line="240" w:lineRule="auto"/>
        <w:jc w:val="both"/>
        <w:rPr>
          <w:rFonts w:asciiTheme="majorHAnsi" w:hAnsiTheme="majorHAnsi" w:cs="Times New Roman"/>
          <w:color w:val="000000" w:themeColor="text1"/>
          <w:sz w:val="20"/>
          <w:szCs w:val="20"/>
          <w:shd w:val="clear" w:color="auto" w:fill="FFFFFF"/>
        </w:rPr>
      </w:pPr>
      <w:r w:rsidRPr="00E75C8C">
        <w:rPr>
          <w:rFonts w:asciiTheme="majorHAnsi" w:hAnsiTheme="majorHAnsi" w:cs="Times New Roman"/>
          <w:color w:val="000000" w:themeColor="text1"/>
          <w:sz w:val="20"/>
          <w:szCs w:val="20"/>
          <w:shd w:val="clear" w:color="auto" w:fill="FFFFFF"/>
        </w:rPr>
        <w:t xml:space="preserve">[11] Obi, C. L., Potgieter N., </w:t>
      </w:r>
      <w:proofErr w:type="spellStart"/>
      <w:r w:rsidRPr="00E75C8C">
        <w:rPr>
          <w:rFonts w:asciiTheme="majorHAnsi" w:hAnsiTheme="majorHAnsi" w:cs="Times New Roman"/>
          <w:color w:val="000000" w:themeColor="text1"/>
          <w:sz w:val="20"/>
          <w:szCs w:val="20"/>
          <w:shd w:val="clear" w:color="auto" w:fill="FFFFFF"/>
        </w:rPr>
        <w:t>Bessong</w:t>
      </w:r>
      <w:proofErr w:type="spellEnd"/>
      <w:r w:rsidRPr="00E75C8C">
        <w:rPr>
          <w:rFonts w:asciiTheme="majorHAnsi" w:hAnsiTheme="majorHAnsi" w:cs="Times New Roman"/>
          <w:color w:val="000000" w:themeColor="text1"/>
          <w:sz w:val="20"/>
          <w:szCs w:val="20"/>
          <w:shd w:val="clear" w:color="auto" w:fill="FFFFFF"/>
        </w:rPr>
        <w:t xml:space="preserve">, P. O.  and </w:t>
      </w:r>
      <w:proofErr w:type="spellStart"/>
      <w:r w:rsidRPr="00E75C8C">
        <w:rPr>
          <w:rFonts w:asciiTheme="majorHAnsi" w:hAnsiTheme="majorHAnsi" w:cs="Times New Roman"/>
          <w:color w:val="000000" w:themeColor="text1"/>
          <w:sz w:val="20"/>
          <w:szCs w:val="20"/>
          <w:shd w:val="clear" w:color="auto" w:fill="FFFFFF"/>
        </w:rPr>
        <w:t>Matsaung</w:t>
      </w:r>
      <w:proofErr w:type="spellEnd"/>
      <w:r w:rsidRPr="00E75C8C">
        <w:rPr>
          <w:rFonts w:asciiTheme="majorHAnsi" w:hAnsiTheme="majorHAnsi" w:cs="Times New Roman"/>
          <w:color w:val="000000" w:themeColor="text1"/>
          <w:sz w:val="20"/>
          <w:szCs w:val="20"/>
          <w:shd w:val="clear" w:color="auto" w:fill="FFFFFF"/>
        </w:rPr>
        <w:t>, G (2002). Assessment of the microbial quality of river water sources in rural Venda communities in South Africa. 28 (3): 287-295.</w:t>
      </w:r>
    </w:p>
    <w:p w14:paraId="0A0653DE" w14:textId="77777777" w:rsidR="00292E55" w:rsidRPr="00E75C8C" w:rsidRDefault="00292E55" w:rsidP="00292E55">
      <w:pPr>
        <w:spacing w:after="0" w:line="240" w:lineRule="auto"/>
        <w:jc w:val="both"/>
        <w:rPr>
          <w:rFonts w:asciiTheme="majorHAnsi" w:hAnsiTheme="majorHAnsi" w:cs="Times New Roman"/>
          <w:color w:val="000000" w:themeColor="text1"/>
          <w:sz w:val="20"/>
          <w:szCs w:val="20"/>
          <w:shd w:val="clear" w:color="auto" w:fill="FFFFFF"/>
        </w:rPr>
      </w:pPr>
    </w:p>
    <w:p w14:paraId="2C27606D" w14:textId="4548BAFF" w:rsidR="00337D3E" w:rsidRPr="00E75C8C" w:rsidRDefault="00337D3E" w:rsidP="00292E55">
      <w:pPr>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[12] </w:t>
      </w:r>
      <w:proofErr w:type="spellStart"/>
      <w:r w:rsidRPr="00E75C8C">
        <w:rPr>
          <w:rFonts w:asciiTheme="majorHAnsi" w:hAnsiTheme="majorHAnsi" w:cs="Times New Roman"/>
          <w:color w:val="000000" w:themeColor="text1"/>
          <w:sz w:val="20"/>
          <w:szCs w:val="20"/>
        </w:rPr>
        <w:t>Okonko</w:t>
      </w:r>
      <w:proofErr w:type="spellEnd"/>
      <w:r w:rsidRPr="00E75C8C">
        <w:rPr>
          <w:rFonts w:asciiTheme="majorHAnsi" w:hAnsiTheme="majorHAnsi" w:cs="Times New Roman"/>
          <w:color w:val="000000" w:themeColor="text1"/>
          <w:sz w:val="20"/>
          <w:szCs w:val="20"/>
        </w:rPr>
        <w:t xml:space="preserve">, I.O., </w:t>
      </w:r>
      <w:proofErr w:type="spellStart"/>
      <w:r w:rsidRPr="00E75C8C">
        <w:rPr>
          <w:rFonts w:asciiTheme="majorHAnsi" w:hAnsiTheme="majorHAnsi" w:cs="Times New Roman"/>
          <w:color w:val="000000" w:themeColor="text1"/>
          <w:sz w:val="20"/>
          <w:szCs w:val="20"/>
        </w:rPr>
        <w:t>Adejoye</w:t>
      </w:r>
      <w:proofErr w:type="spellEnd"/>
      <w:r w:rsidRPr="00E75C8C">
        <w:rPr>
          <w:rFonts w:asciiTheme="majorHAnsi" w:hAnsiTheme="majorHAnsi" w:cs="Times New Roman"/>
          <w:color w:val="000000" w:themeColor="text1"/>
          <w:sz w:val="20"/>
          <w:szCs w:val="20"/>
        </w:rPr>
        <w:t xml:space="preserve">, O. D., </w:t>
      </w:r>
      <w:proofErr w:type="spellStart"/>
      <w:r w:rsidRPr="00E75C8C">
        <w:rPr>
          <w:rFonts w:asciiTheme="majorHAnsi" w:hAnsiTheme="majorHAnsi" w:cs="Times New Roman"/>
          <w:color w:val="000000" w:themeColor="text1"/>
          <w:sz w:val="20"/>
          <w:szCs w:val="20"/>
        </w:rPr>
        <w:t>Ogunnusi</w:t>
      </w:r>
      <w:proofErr w:type="spellEnd"/>
      <w:r w:rsidRPr="00E75C8C">
        <w:rPr>
          <w:rFonts w:asciiTheme="majorHAnsi" w:hAnsiTheme="majorHAnsi" w:cs="Times New Roman"/>
          <w:color w:val="000000" w:themeColor="text1"/>
          <w:sz w:val="20"/>
          <w:szCs w:val="20"/>
        </w:rPr>
        <w:t xml:space="preserve">, T. A., </w:t>
      </w:r>
      <w:proofErr w:type="spellStart"/>
      <w:r w:rsidRPr="00E75C8C">
        <w:rPr>
          <w:rFonts w:asciiTheme="majorHAnsi" w:hAnsiTheme="majorHAnsi" w:cs="Times New Roman"/>
          <w:color w:val="000000" w:themeColor="text1"/>
          <w:sz w:val="20"/>
          <w:szCs w:val="20"/>
        </w:rPr>
        <w:t>Fajobi</w:t>
      </w:r>
      <w:proofErr w:type="spellEnd"/>
      <w:r w:rsidRPr="00E75C8C">
        <w:rPr>
          <w:rFonts w:asciiTheme="majorHAnsi" w:hAnsiTheme="majorHAnsi" w:cs="Times New Roman"/>
          <w:color w:val="000000" w:themeColor="text1"/>
          <w:sz w:val="20"/>
          <w:szCs w:val="20"/>
        </w:rPr>
        <w:t>, E. A. and Shittu, O.B. (2008). Microbiological and</w:t>
      </w:r>
      <w:r w:rsidR="00292E55">
        <w:rPr>
          <w:rFonts w:asciiTheme="majorHAnsi" w:hAnsiTheme="majorHAnsi" w:cs="Times New Roman"/>
          <w:color w:val="000000" w:themeColor="text1"/>
          <w:sz w:val="20"/>
          <w:szCs w:val="20"/>
        </w:rPr>
        <w:t xml:space="preserve"> </w:t>
      </w:r>
      <w:r w:rsidRPr="00E75C8C">
        <w:rPr>
          <w:rFonts w:asciiTheme="majorHAnsi" w:hAnsiTheme="majorHAnsi" w:cs="Times New Roman"/>
          <w:color w:val="000000" w:themeColor="text1"/>
          <w:sz w:val="20"/>
          <w:szCs w:val="20"/>
        </w:rPr>
        <w:t xml:space="preserve">physicochemical analysis of different water samples used for domestic purposes </w:t>
      </w:r>
      <w:proofErr w:type="gramStart"/>
      <w:r w:rsidRPr="00E75C8C">
        <w:rPr>
          <w:rFonts w:asciiTheme="majorHAnsi" w:hAnsiTheme="majorHAnsi" w:cs="Times New Roman"/>
          <w:color w:val="000000" w:themeColor="text1"/>
          <w:sz w:val="20"/>
          <w:szCs w:val="20"/>
        </w:rPr>
        <w:t>in  Abeokuta</w:t>
      </w:r>
      <w:proofErr w:type="gramEnd"/>
      <w:r w:rsidRPr="00E75C8C">
        <w:rPr>
          <w:rFonts w:asciiTheme="majorHAnsi" w:hAnsiTheme="majorHAnsi" w:cs="Times New Roman"/>
          <w:color w:val="000000" w:themeColor="text1"/>
          <w:sz w:val="20"/>
          <w:szCs w:val="20"/>
        </w:rPr>
        <w:t xml:space="preserve"> and </w:t>
      </w:r>
      <w:proofErr w:type="spellStart"/>
      <w:r w:rsidRPr="00E75C8C">
        <w:rPr>
          <w:rFonts w:asciiTheme="majorHAnsi" w:hAnsiTheme="majorHAnsi" w:cs="Times New Roman"/>
          <w:color w:val="000000" w:themeColor="text1"/>
          <w:sz w:val="20"/>
          <w:szCs w:val="20"/>
        </w:rPr>
        <w:t>Ojota</w:t>
      </w:r>
      <w:proofErr w:type="spellEnd"/>
      <w:r w:rsidRPr="00E75C8C">
        <w:rPr>
          <w:rFonts w:asciiTheme="majorHAnsi" w:hAnsiTheme="majorHAnsi" w:cs="Times New Roman"/>
          <w:color w:val="000000" w:themeColor="text1"/>
          <w:sz w:val="20"/>
          <w:szCs w:val="20"/>
        </w:rPr>
        <w:t xml:space="preserve">, Lagos State, Nigeria. </w:t>
      </w:r>
      <w:r w:rsidRPr="00E75C8C">
        <w:rPr>
          <w:rFonts w:asciiTheme="majorHAnsi" w:hAnsiTheme="majorHAnsi" w:cs="Times New Roman"/>
          <w:i/>
          <w:color w:val="000000" w:themeColor="text1"/>
          <w:sz w:val="20"/>
          <w:szCs w:val="20"/>
        </w:rPr>
        <w:t>African Journal of Biotechnology,</w:t>
      </w:r>
      <w:r w:rsidRPr="00E75C8C">
        <w:rPr>
          <w:rFonts w:asciiTheme="majorHAnsi" w:hAnsiTheme="majorHAnsi" w:cs="Times New Roman"/>
          <w:color w:val="000000" w:themeColor="text1"/>
          <w:sz w:val="20"/>
          <w:szCs w:val="20"/>
        </w:rPr>
        <w:t xml:space="preserve"> 7 (5): 617-621.</w:t>
      </w:r>
    </w:p>
    <w:p w14:paraId="43D846CB" w14:textId="77777777" w:rsidR="00292E55" w:rsidRDefault="00337D3E" w:rsidP="00292E55">
      <w:pPr>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[13] Olatunji, E. O. and Anani, O. A. (2020). Bacteriological and physicochemical evaluation of River Ela, Edo State, Nigeria: Water quality and perceived community health concerns, </w:t>
      </w:r>
      <w:r w:rsidRPr="00E75C8C">
        <w:rPr>
          <w:rFonts w:asciiTheme="majorHAnsi" w:hAnsiTheme="majorHAnsi" w:cs="Times New Roman"/>
          <w:i/>
          <w:color w:val="000000" w:themeColor="text1"/>
          <w:sz w:val="20"/>
          <w:szCs w:val="20"/>
        </w:rPr>
        <w:t>Journal of Bio Innovation</w:t>
      </w:r>
      <w:r w:rsidRPr="00E75C8C">
        <w:rPr>
          <w:rFonts w:asciiTheme="majorHAnsi" w:hAnsiTheme="majorHAnsi" w:cs="Times New Roman"/>
          <w:color w:val="000000" w:themeColor="text1"/>
          <w:sz w:val="20"/>
          <w:szCs w:val="20"/>
        </w:rPr>
        <w:t>, 9(5):736-749.</w:t>
      </w:r>
    </w:p>
    <w:p w14:paraId="1C1014F5" w14:textId="50AE2542" w:rsidR="00337D3E" w:rsidRPr="00E75C8C" w:rsidRDefault="00337D3E" w:rsidP="00292E55">
      <w:pPr>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[14] Onuorah, S. and </w:t>
      </w:r>
      <w:proofErr w:type="spellStart"/>
      <w:r w:rsidRPr="00E75C8C">
        <w:rPr>
          <w:rFonts w:asciiTheme="majorHAnsi" w:hAnsiTheme="majorHAnsi" w:cs="Times New Roman"/>
          <w:color w:val="000000" w:themeColor="text1"/>
          <w:sz w:val="20"/>
          <w:szCs w:val="20"/>
        </w:rPr>
        <w:t>Ndumdi</w:t>
      </w:r>
      <w:proofErr w:type="spellEnd"/>
      <w:r w:rsidRPr="00E75C8C">
        <w:rPr>
          <w:rFonts w:asciiTheme="majorHAnsi" w:hAnsiTheme="majorHAnsi" w:cs="Times New Roman"/>
          <w:color w:val="000000" w:themeColor="text1"/>
          <w:sz w:val="20"/>
          <w:szCs w:val="20"/>
        </w:rPr>
        <w:t xml:space="preserve">, D. (2021). Effect of seasons on the bacteriological quality of </w:t>
      </w:r>
      <w:proofErr w:type="spellStart"/>
      <w:r w:rsidRPr="00E75C8C">
        <w:rPr>
          <w:rFonts w:asciiTheme="majorHAnsi" w:hAnsiTheme="majorHAnsi" w:cs="Times New Roman"/>
          <w:color w:val="000000" w:themeColor="text1"/>
          <w:sz w:val="20"/>
          <w:szCs w:val="20"/>
        </w:rPr>
        <w:t>Iyifeyi</w:t>
      </w:r>
      <w:proofErr w:type="spellEnd"/>
      <w:r w:rsidRPr="00E75C8C">
        <w:rPr>
          <w:rFonts w:asciiTheme="majorHAnsi" w:hAnsiTheme="majorHAnsi" w:cs="Times New Roman"/>
          <w:color w:val="000000" w:themeColor="text1"/>
          <w:sz w:val="20"/>
          <w:szCs w:val="20"/>
        </w:rPr>
        <w:t xml:space="preserve"> stream in </w:t>
      </w:r>
      <w:proofErr w:type="spellStart"/>
      <w:r w:rsidRPr="00E75C8C">
        <w:rPr>
          <w:rFonts w:asciiTheme="majorHAnsi" w:hAnsiTheme="majorHAnsi" w:cs="Times New Roman"/>
          <w:color w:val="000000" w:themeColor="text1"/>
          <w:sz w:val="20"/>
          <w:szCs w:val="20"/>
        </w:rPr>
        <w:t>Ugwobi</w:t>
      </w:r>
      <w:proofErr w:type="spellEnd"/>
      <w:r w:rsidRPr="00E75C8C">
        <w:rPr>
          <w:rFonts w:asciiTheme="majorHAnsi" w:hAnsiTheme="majorHAnsi" w:cs="Times New Roman"/>
          <w:color w:val="000000" w:themeColor="text1"/>
          <w:sz w:val="20"/>
          <w:szCs w:val="20"/>
        </w:rPr>
        <w:t xml:space="preserve"> Abbi, Enugu State, </w:t>
      </w:r>
      <w:proofErr w:type="spellStart"/>
      <w:r w:rsidRPr="00E75C8C">
        <w:rPr>
          <w:rFonts w:asciiTheme="majorHAnsi" w:hAnsiTheme="majorHAnsi" w:cs="Times New Roman"/>
          <w:color w:val="000000" w:themeColor="text1"/>
          <w:sz w:val="20"/>
          <w:szCs w:val="20"/>
        </w:rPr>
        <w:t>Nigersia</w:t>
      </w:r>
      <w:proofErr w:type="spellEnd"/>
      <w:r w:rsidRPr="00E75C8C">
        <w:rPr>
          <w:rFonts w:asciiTheme="majorHAnsi" w:hAnsiTheme="majorHAnsi" w:cs="Times New Roman"/>
          <w:color w:val="000000" w:themeColor="text1"/>
          <w:sz w:val="20"/>
          <w:szCs w:val="20"/>
        </w:rPr>
        <w:t xml:space="preserve">. </w:t>
      </w:r>
      <w:r w:rsidRPr="00E75C8C">
        <w:rPr>
          <w:rFonts w:asciiTheme="majorHAnsi" w:hAnsiTheme="majorHAnsi" w:cs="Times New Roman"/>
          <w:i/>
          <w:color w:val="000000" w:themeColor="text1"/>
          <w:sz w:val="20"/>
          <w:szCs w:val="20"/>
        </w:rPr>
        <w:t>International Research Journal of Biological Sciences,</w:t>
      </w:r>
      <w:r w:rsidRPr="00E75C8C">
        <w:rPr>
          <w:rFonts w:asciiTheme="majorHAnsi" w:hAnsiTheme="majorHAnsi" w:cs="Times New Roman"/>
          <w:color w:val="000000" w:themeColor="text1"/>
          <w:sz w:val="20"/>
          <w:szCs w:val="20"/>
        </w:rPr>
        <w:t xml:space="preserve"> 10 (4):1-11. </w:t>
      </w:r>
    </w:p>
    <w:p w14:paraId="6450FCCB" w14:textId="77777777" w:rsidR="00292E55" w:rsidRDefault="00337D3E" w:rsidP="00292E55">
      <w:pPr>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[15] Patel, H. H. (2019). Water-Borne Diseases. News-Medical. Retrieved on January 29, 2022 from </w:t>
      </w:r>
      <w:hyperlink r:id="rId11" w:history="1">
        <w:r w:rsidRPr="00E75C8C">
          <w:rPr>
            <w:rStyle w:val="Hyperlink"/>
            <w:rFonts w:asciiTheme="majorHAnsi" w:hAnsiTheme="majorHAnsi" w:cs="Times New Roman"/>
            <w:color w:val="000000" w:themeColor="text1"/>
            <w:sz w:val="20"/>
            <w:szCs w:val="20"/>
          </w:rPr>
          <w:t>https://www.news-medical.net/health/Water-Borne-Diseases.aspx</w:t>
        </w:r>
      </w:hyperlink>
      <w:r w:rsidRPr="00E75C8C">
        <w:rPr>
          <w:rFonts w:asciiTheme="majorHAnsi" w:hAnsiTheme="majorHAnsi" w:cs="Times New Roman"/>
          <w:color w:val="000000" w:themeColor="text1"/>
          <w:sz w:val="20"/>
          <w:szCs w:val="20"/>
        </w:rPr>
        <w:t>.</w:t>
      </w:r>
    </w:p>
    <w:p w14:paraId="1932AAA3" w14:textId="4A4215F4" w:rsidR="00337D3E" w:rsidRPr="00292E55" w:rsidRDefault="00337D3E" w:rsidP="00292E55">
      <w:pPr>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 xml:space="preserve">[16] World Health Organization, (2012). UN-Water Global Annual Assessment of Sanitation and Drinking Water Report: The Changes of Extending Sustaining Services, UN Water Report 2012. Switzerland. </w:t>
      </w:r>
      <w:r w:rsidRPr="00E75C8C">
        <w:rPr>
          <w:rFonts w:asciiTheme="majorHAnsi" w:eastAsia="Times New Roman" w:hAnsiTheme="majorHAnsi" w:cs="Times New Roman"/>
          <w:color w:val="000000" w:themeColor="text1"/>
          <w:sz w:val="20"/>
          <w:szCs w:val="20"/>
        </w:rPr>
        <w:t>Pp 10-11.</w:t>
      </w:r>
    </w:p>
    <w:p w14:paraId="0536BDBB" w14:textId="11FED8B5" w:rsidR="00337D3E" w:rsidRPr="00292E55" w:rsidRDefault="00337D3E" w:rsidP="00292E55">
      <w:pPr>
        <w:spacing w:after="0" w:line="240" w:lineRule="auto"/>
        <w:jc w:val="both"/>
        <w:rPr>
          <w:rFonts w:asciiTheme="majorHAnsi" w:hAnsiTheme="majorHAnsi" w:cs="Times New Roman"/>
          <w:color w:val="000000" w:themeColor="text1"/>
          <w:sz w:val="20"/>
          <w:szCs w:val="20"/>
        </w:rPr>
      </w:pPr>
      <w:r w:rsidRPr="00E75C8C">
        <w:rPr>
          <w:rFonts w:asciiTheme="majorHAnsi" w:hAnsiTheme="majorHAnsi" w:cs="Times New Roman"/>
          <w:color w:val="000000" w:themeColor="text1"/>
          <w:sz w:val="20"/>
          <w:szCs w:val="20"/>
        </w:rPr>
        <w:t>[17] World Health Organization. (2006). Guidelines for drinking water quality. 6</w:t>
      </w:r>
      <w:r w:rsidRPr="00E75C8C">
        <w:rPr>
          <w:rFonts w:asciiTheme="majorHAnsi" w:hAnsiTheme="majorHAnsi" w:cs="Times New Roman"/>
          <w:color w:val="000000" w:themeColor="text1"/>
          <w:sz w:val="20"/>
          <w:szCs w:val="20"/>
          <w:vertAlign w:val="superscript"/>
        </w:rPr>
        <w:t>th</w:t>
      </w:r>
      <w:r w:rsidRPr="00E75C8C">
        <w:rPr>
          <w:rFonts w:asciiTheme="majorHAnsi" w:hAnsiTheme="majorHAnsi" w:cs="Times New Roman"/>
          <w:color w:val="000000" w:themeColor="text1"/>
          <w:sz w:val="20"/>
          <w:szCs w:val="20"/>
        </w:rPr>
        <w:t xml:space="preserve"> edition. </w:t>
      </w:r>
      <w:proofErr w:type="spellStart"/>
      <w:r w:rsidRPr="00E75C8C">
        <w:rPr>
          <w:rFonts w:asciiTheme="majorHAnsi" w:hAnsiTheme="majorHAnsi" w:cs="Times New Roman"/>
          <w:color w:val="000000" w:themeColor="text1"/>
          <w:sz w:val="20"/>
          <w:szCs w:val="20"/>
        </w:rPr>
        <w:t>WHOpress</w:t>
      </w:r>
      <w:proofErr w:type="spellEnd"/>
      <w:r w:rsidRPr="00E75C8C">
        <w:rPr>
          <w:rFonts w:asciiTheme="majorHAnsi" w:hAnsiTheme="majorHAnsi" w:cs="Times New Roman"/>
          <w:color w:val="000000" w:themeColor="text1"/>
          <w:sz w:val="20"/>
          <w:szCs w:val="20"/>
        </w:rPr>
        <w:t>, Geneva, Switzerland. Pp 12-13.</w:t>
      </w:r>
    </w:p>
    <w:p w14:paraId="755539EE" w14:textId="77777777" w:rsidR="00407F2D" w:rsidRPr="00C06427" w:rsidRDefault="00407F2D">
      <w:pPr>
        <w:rPr>
          <w:sz w:val="20"/>
          <w:szCs w:val="20"/>
        </w:rPr>
      </w:pPr>
    </w:p>
    <w:sectPr w:rsidR="00407F2D" w:rsidRPr="00C06427" w:rsidSect="00EF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11"/>
    <w:rsid w:val="000070B8"/>
    <w:rsid w:val="00013121"/>
    <w:rsid w:val="00026561"/>
    <w:rsid w:val="00041BCF"/>
    <w:rsid w:val="0004743C"/>
    <w:rsid w:val="00060564"/>
    <w:rsid w:val="00061240"/>
    <w:rsid w:val="0007771C"/>
    <w:rsid w:val="00096267"/>
    <w:rsid w:val="00097138"/>
    <w:rsid w:val="000A1AD9"/>
    <w:rsid w:val="000B4413"/>
    <w:rsid w:val="000B7D89"/>
    <w:rsid w:val="000E1E85"/>
    <w:rsid w:val="000E455A"/>
    <w:rsid w:val="000F0594"/>
    <w:rsid w:val="001008AA"/>
    <w:rsid w:val="00147C4D"/>
    <w:rsid w:val="00154204"/>
    <w:rsid w:val="00172175"/>
    <w:rsid w:val="001858F9"/>
    <w:rsid w:val="001D4906"/>
    <w:rsid w:val="001D739D"/>
    <w:rsid w:val="001F5FDA"/>
    <w:rsid w:val="0025330E"/>
    <w:rsid w:val="002609C1"/>
    <w:rsid w:val="002616B9"/>
    <w:rsid w:val="00292E55"/>
    <w:rsid w:val="00334473"/>
    <w:rsid w:val="00337BBE"/>
    <w:rsid w:val="00337D3E"/>
    <w:rsid w:val="00351068"/>
    <w:rsid w:val="00382571"/>
    <w:rsid w:val="003A63FC"/>
    <w:rsid w:val="003C75F1"/>
    <w:rsid w:val="003E1DFF"/>
    <w:rsid w:val="003E4434"/>
    <w:rsid w:val="003E69D6"/>
    <w:rsid w:val="003F74F3"/>
    <w:rsid w:val="00405743"/>
    <w:rsid w:val="004077EF"/>
    <w:rsid w:val="00407F2D"/>
    <w:rsid w:val="00435738"/>
    <w:rsid w:val="00462810"/>
    <w:rsid w:val="004669A2"/>
    <w:rsid w:val="004E1FF0"/>
    <w:rsid w:val="004F40D7"/>
    <w:rsid w:val="005026C1"/>
    <w:rsid w:val="0052107B"/>
    <w:rsid w:val="00557C14"/>
    <w:rsid w:val="00570857"/>
    <w:rsid w:val="00572A76"/>
    <w:rsid w:val="00583370"/>
    <w:rsid w:val="00590E4B"/>
    <w:rsid w:val="005A4DEF"/>
    <w:rsid w:val="005B32D2"/>
    <w:rsid w:val="005B4D1D"/>
    <w:rsid w:val="005C0C80"/>
    <w:rsid w:val="005E20CD"/>
    <w:rsid w:val="00614883"/>
    <w:rsid w:val="00643A8B"/>
    <w:rsid w:val="00677A5E"/>
    <w:rsid w:val="006943E9"/>
    <w:rsid w:val="006C0D16"/>
    <w:rsid w:val="006D0731"/>
    <w:rsid w:val="006D18A4"/>
    <w:rsid w:val="00705EE5"/>
    <w:rsid w:val="007072F3"/>
    <w:rsid w:val="007132A5"/>
    <w:rsid w:val="007352C6"/>
    <w:rsid w:val="00747199"/>
    <w:rsid w:val="00773DD5"/>
    <w:rsid w:val="007A3805"/>
    <w:rsid w:val="007B677E"/>
    <w:rsid w:val="007B6DAB"/>
    <w:rsid w:val="007D3ADD"/>
    <w:rsid w:val="007D48E5"/>
    <w:rsid w:val="007D7761"/>
    <w:rsid w:val="007D7998"/>
    <w:rsid w:val="007E122B"/>
    <w:rsid w:val="00870D21"/>
    <w:rsid w:val="0088475A"/>
    <w:rsid w:val="008C130A"/>
    <w:rsid w:val="00911872"/>
    <w:rsid w:val="00913511"/>
    <w:rsid w:val="00980EAC"/>
    <w:rsid w:val="0098372E"/>
    <w:rsid w:val="009B0BB3"/>
    <w:rsid w:val="009E0925"/>
    <w:rsid w:val="009F5481"/>
    <w:rsid w:val="00A0750F"/>
    <w:rsid w:val="00A170B1"/>
    <w:rsid w:val="00A432D2"/>
    <w:rsid w:val="00A62170"/>
    <w:rsid w:val="00A65692"/>
    <w:rsid w:val="00A67728"/>
    <w:rsid w:val="00AA48F3"/>
    <w:rsid w:val="00AA53A1"/>
    <w:rsid w:val="00AD7BF1"/>
    <w:rsid w:val="00B40181"/>
    <w:rsid w:val="00BC299E"/>
    <w:rsid w:val="00BF3944"/>
    <w:rsid w:val="00C06427"/>
    <w:rsid w:val="00C40A48"/>
    <w:rsid w:val="00C507B6"/>
    <w:rsid w:val="00C61146"/>
    <w:rsid w:val="00C62424"/>
    <w:rsid w:val="00C62442"/>
    <w:rsid w:val="00C74888"/>
    <w:rsid w:val="00C820E6"/>
    <w:rsid w:val="00CC7013"/>
    <w:rsid w:val="00CF55B3"/>
    <w:rsid w:val="00D00FF9"/>
    <w:rsid w:val="00D2793D"/>
    <w:rsid w:val="00D54D9F"/>
    <w:rsid w:val="00D87919"/>
    <w:rsid w:val="00D95763"/>
    <w:rsid w:val="00D971E8"/>
    <w:rsid w:val="00DA0F95"/>
    <w:rsid w:val="00DA187C"/>
    <w:rsid w:val="00DB0C98"/>
    <w:rsid w:val="00DD3FEA"/>
    <w:rsid w:val="00DF5B3F"/>
    <w:rsid w:val="00E07A20"/>
    <w:rsid w:val="00E21730"/>
    <w:rsid w:val="00E55330"/>
    <w:rsid w:val="00E91201"/>
    <w:rsid w:val="00ED1F7B"/>
    <w:rsid w:val="00ED4561"/>
    <w:rsid w:val="00EF37A2"/>
    <w:rsid w:val="00EF3C54"/>
    <w:rsid w:val="00F033AB"/>
    <w:rsid w:val="00F03BBB"/>
    <w:rsid w:val="00FB248B"/>
    <w:rsid w:val="00FB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FC8F"/>
  <w15:docId w15:val="{FFF96687-D046-4AAB-9285-17B8ADC2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5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ement-citation">
    <w:name w:val="element-citation"/>
    <w:basedOn w:val="DefaultParagraphFont"/>
    <w:rsid w:val="00913511"/>
  </w:style>
  <w:style w:type="character" w:customStyle="1" w:styleId="mixed-citation">
    <w:name w:val="mixed-citation"/>
    <w:basedOn w:val="DefaultParagraphFont"/>
    <w:rsid w:val="00913511"/>
  </w:style>
  <w:style w:type="character" w:customStyle="1" w:styleId="Bodytext2">
    <w:name w:val="Body text (2)_"/>
    <w:basedOn w:val="DefaultParagraphFont"/>
    <w:link w:val="Bodytext21"/>
    <w:uiPriority w:val="99"/>
    <w:rsid w:val="00913511"/>
    <w:rPr>
      <w:rFonts w:ascii="Times New Roman" w:hAnsi="Times New Roman" w:cs="Times New Roman"/>
      <w:shd w:val="clear" w:color="auto" w:fill="FFFFFF"/>
    </w:rPr>
  </w:style>
  <w:style w:type="paragraph" w:customStyle="1" w:styleId="Bodytext21">
    <w:name w:val="Body text (2)1"/>
    <w:basedOn w:val="Normal"/>
    <w:link w:val="Bodytext2"/>
    <w:uiPriority w:val="99"/>
    <w:rsid w:val="00913511"/>
    <w:pPr>
      <w:widowControl w:val="0"/>
      <w:shd w:val="clear" w:color="auto" w:fill="FFFFFF"/>
      <w:spacing w:after="0" w:line="557" w:lineRule="exact"/>
      <w:jc w:val="both"/>
    </w:pPr>
    <w:rPr>
      <w:rFonts w:ascii="Times New Roman" w:hAnsi="Times New Roman" w:cs="Times New Roman"/>
    </w:rPr>
  </w:style>
  <w:style w:type="character" w:styleId="Hyperlink">
    <w:name w:val="Hyperlink"/>
    <w:basedOn w:val="DefaultParagraphFont"/>
    <w:uiPriority w:val="99"/>
    <w:unhideWhenUsed/>
    <w:rsid w:val="00913511"/>
    <w:rPr>
      <w:color w:val="0000FF"/>
      <w:u w:val="single"/>
    </w:rPr>
  </w:style>
  <w:style w:type="character" w:customStyle="1" w:styleId="ref-journal">
    <w:name w:val="ref-journal"/>
    <w:basedOn w:val="DefaultParagraphFont"/>
    <w:rsid w:val="00913511"/>
  </w:style>
  <w:style w:type="character" w:customStyle="1" w:styleId="ref-vol">
    <w:name w:val="ref-vol"/>
    <w:basedOn w:val="DefaultParagraphFont"/>
    <w:rsid w:val="00913511"/>
  </w:style>
  <w:style w:type="character" w:customStyle="1" w:styleId="Heading3">
    <w:name w:val="Heading #3_"/>
    <w:basedOn w:val="DefaultParagraphFont"/>
    <w:link w:val="Heading30"/>
    <w:uiPriority w:val="99"/>
    <w:rsid w:val="00FB248B"/>
    <w:rPr>
      <w:rFonts w:ascii="Times New Roman" w:hAnsi="Times New Roman" w:cs="Times New Roman"/>
      <w:b/>
      <w:bCs/>
      <w:shd w:val="clear" w:color="auto" w:fill="FFFFFF"/>
    </w:rPr>
  </w:style>
  <w:style w:type="paragraph" w:customStyle="1" w:styleId="Heading30">
    <w:name w:val="Heading #3"/>
    <w:basedOn w:val="Normal"/>
    <w:link w:val="Heading3"/>
    <w:uiPriority w:val="99"/>
    <w:rsid w:val="00FB248B"/>
    <w:pPr>
      <w:widowControl w:val="0"/>
      <w:shd w:val="clear" w:color="auto" w:fill="FFFFFF"/>
      <w:spacing w:after="0" w:line="566" w:lineRule="exact"/>
      <w:jc w:val="both"/>
      <w:outlineLvl w:val="2"/>
    </w:pPr>
    <w:rPr>
      <w:rFonts w:ascii="Times New Roman" w:hAnsi="Times New Roman" w:cs="Times New Roman"/>
      <w:b/>
      <w:bCs/>
    </w:rPr>
  </w:style>
  <w:style w:type="character" w:customStyle="1" w:styleId="Bodytext4">
    <w:name w:val="Body text (4)_"/>
    <w:basedOn w:val="DefaultParagraphFont"/>
    <w:link w:val="Bodytext40"/>
    <w:uiPriority w:val="99"/>
    <w:rsid w:val="00FB248B"/>
    <w:rPr>
      <w:rFonts w:ascii="Times New Roman" w:hAnsi="Times New Roman" w:cs="Times New Roman"/>
      <w:b/>
      <w:bCs/>
      <w:shd w:val="clear" w:color="auto" w:fill="FFFFFF"/>
    </w:rPr>
  </w:style>
  <w:style w:type="paragraph" w:customStyle="1" w:styleId="Bodytext40">
    <w:name w:val="Body text (4)"/>
    <w:basedOn w:val="Normal"/>
    <w:link w:val="Bodytext4"/>
    <w:uiPriority w:val="99"/>
    <w:rsid w:val="00FB248B"/>
    <w:pPr>
      <w:widowControl w:val="0"/>
      <w:shd w:val="clear" w:color="auto" w:fill="FFFFFF"/>
      <w:spacing w:before="300" w:after="0" w:line="562" w:lineRule="exact"/>
      <w:jc w:val="both"/>
    </w:pPr>
    <w:rPr>
      <w:rFonts w:ascii="Times New Roman" w:hAnsi="Times New Roman" w:cs="Times New Roman"/>
      <w:b/>
      <w:bCs/>
    </w:rPr>
  </w:style>
  <w:style w:type="character" w:customStyle="1" w:styleId="Bodytext4Italic">
    <w:name w:val="Body text (4) + Italic"/>
    <w:basedOn w:val="Bodytext4"/>
    <w:uiPriority w:val="99"/>
    <w:rsid w:val="00FB248B"/>
    <w:rPr>
      <w:rFonts w:ascii="Times New Roman" w:hAnsi="Times New Roman" w:cs="Times New Roman"/>
      <w:b/>
      <w:bCs/>
      <w:i/>
      <w:iCs/>
      <w:sz w:val="24"/>
      <w:szCs w:val="24"/>
      <w:shd w:val="clear" w:color="auto" w:fill="FFFFFF"/>
    </w:rPr>
  </w:style>
  <w:style w:type="character" w:customStyle="1" w:styleId="Picturecaption2Exact">
    <w:name w:val="Picture caption (2) Exact"/>
    <w:basedOn w:val="DefaultParagraphFont"/>
    <w:link w:val="Picturecaption2"/>
    <w:uiPriority w:val="99"/>
    <w:rsid w:val="00FB248B"/>
    <w:rPr>
      <w:rFonts w:ascii="Times New Roman" w:hAnsi="Times New Roman" w:cs="Times New Roman"/>
      <w:b/>
      <w:bCs/>
      <w:shd w:val="clear" w:color="auto" w:fill="FFFFFF"/>
    </w:rPr>
  </w:style>
  <w:style w:type="paragraph" w:customStyle="1" w:styleId="Picturecaption2">
    <w:name w:val="Picture caption (2)"/>
    <w:basedOn w:val="Normal"/>
    <w:link w:val="Picturecaption2Exact"/>
    <w:uiPriority w:val="99"/>
    <w:rsid w:val="00FB248B"/>
    <w:pPr>
      <w:widowControl w:val="0"/>
      <w:shd w:val="clear" w:color="auto" w:fill="FFFFFF"/>
      <w:spacing w:after="0" w:line="240" w:lineRule="atLeast"/>
    </w:pPr>
    <w:rPr>
      <w:rFonts w:ascii="Times New Roman" w:hAnsi="Times New Roman" w:cs="Times New Roman"/>
      <w:b/>
      <w:bCs/>
    </w:rPr>
  </w:style>
  <w:style w:type="character" w:customStyle="1" w:styleId="hgkelc">
    <w:name w:val="hgkelc"/>
    <w:basedOn w:val="DefaultParagraphFont"/>
    <w:rsid w:val="00FB248B"/>
  </w:style>
  <w:style w:type="character" w:styleId="Emphasis">
    <w:name w:val="Emphasis"/>
    <w:basedOn w:val="DefaultParagraphFont"/>
    <w:uiPriority w:val="20"/>
    <w:qFormat/>
    <w:rsid w:val="00FB248B"/>
    <w:rPr>
      <w:i/>
      <w:iCs/>
    </w:rPr>
  </w:style>
  <w:style w:type="table" w:styleId="TableGrid">
    <w:name w:val="Table Grid"/>
    <w:basedOn w:val="TableNormal"/>
    <w:uiPriority w:val="59"/>
    <w:rsid w:val="00FB24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91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201"/>
    <w:rPr>
      <w:rFonts w:ascii="Tahoma" w:hAnsi="Tahoma" w:cs="Tahoma"/>
      <w:sz w:val="16"/>
      <w:szCs w:val="16"/>
    </w:rPr>
  </w:style>
  <w:style w:type="character" w:styleId="UnresolvedMention">
    <w:name w:val="Unresolved Mention"/>
    <w:basedOn w:val="DefaultParagraphFont"/>
    <w:uiPriority w:val="99"/>
    <w:semiHidden/>
    <w:unhideWhenUsed/>
    <w:rsid w:val="009B0B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www.news-medical.net/health/Water-Borne-Diseases.aspx" TargetMode="External"/><Relationship Id="rId5" Type="http://schemas.openxmlformats.org/officeDocument/2006/relationships/hyperlink" Target="mailto:cv.okoye@unizik.edu.ng" TargetMode="External"/><Relationship Id="rId10" Type="http://schemas.openxmlformats.org/officeDocument/2006/relationships/hyperlink" Target="https://www.intechopen.com/chapters/57345" TargetMode="External"/><Relationship Id="rId4" Type="http://schemas.openxmlformats.org/officeDocument/2006/relationships/webSettings" Target="webSettings.xml"/><Relationship Id="rId9" Type="http://schemas.openxmlformats.org/officeDocument/2006/relationships/hyperlink" Target="http://www.nigeri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Sheet1!$A$2:$A$5</c:f>
              <c:strCache>
                <c:ptCount val="2"/>
                <c:pt idx="0">
                  <c:v>B. cereus</c:v>
                </c:pt>
                <c:pt idx="1">
                  <c:v>K. aerogenes</c:v>
                </c:pt>
              </c:strCache>
            </c:strRef>
          </c:cat>
          <c:val>
            <c:numRef>
              <c:f>Sheet1!$B$2:$B$5</c:f>
              <c:numCache>
                <c:formatCode>General</c:formatCode>
                <c:ptCount val="4"/>
              </c:numCache>
            </c:numRef>
          </c:val>
          <c:extLst>
            <c:ext xmlns:c16="http://schemas.microsoft.com/office/drawing/2014/chart" uri="{C3380CC4-5D6E-409C-BE32-E72D297353CC}">
              <c16:uniqueId val="{00000000-8E14-4950-8F8D-D502B33B54DA}"/>
            </c:ext>
          </c:extLst>
        </c:ser>
        <c:ser>
          <c:idx val="1"/>
          <c:order val="1"/>
          <c:tx>
            <c:strRef>
              <c:f>Sheet1!$C$1</c:f>
              <c:strCache>
                <c:ptCount val="1"/>
                <c:pt idx="0">
                  <c:v>Series 2</c:v>
                </c:pt>
              </c:strCache>
            </c:strRef>
          </c:tx>
          <c:invertIfNegative val="0"/>
          <c:cat>
            <c:strRef>
              <c:f>Sheet1!$A$2:$A$5</c:f>
              <c:strCache>
                <c:ptCount val="2"/>
                <c:pt idx="0">
                  <c:v>B. cereus</c:v>
                </c:pt>
                <c:pt idx="1">
                  <c:v>K. aerogenes</c:v>
                </c:pt>
              </c:strCache>
            </c:strRef>
          </c:cat>
          <c:val>
            <c:numRef>
              <c:f>Sheet1!$C$2:$C$5</c:f>
              <c:numCache>
                <c:formatCode>General</c:formatCode>
                <c:ptCount val="4"/>
              </c:numCache>
            </c:numRef>
          </c:val>
          <c:extLst>
            <c:ext xmlns:c16="http://schemas.microsoft.com/office/drawing/2014/chart" uri="{C3380CC4-5D6E-409C-BE32-E72D297353CC}">
              <c16:uniqueId val="{00000001-8E14-4950-8F8D-D502B33B54DA}"/>
            </c:ext>
          </c:extLst>
        </c:ser>
        <c:ser>
          <c:idx val="2"/>
          <c:order val="2"/>
          <c:tx>
            <c:strRef>
              <c:f>Sheet1!$D$1</c:f>
              <c:strCache>
                <c:ptCount val="1"/>
                <c:pt idx="0">
                  <c:v>Series 3</c:v>
                </c:pt>
              </c:strCache>
            </c:strRef>
          </c:tx>
          <c:invertIfNegative val="0"/>
          <c:cat>
            <c:strRef>
              <c:f>Sheet1!$A$2:$A$5</c:f>
              <c:strCache>
                <c:ptCount val="2"/>
                <c:pt idx="0">
                  <c:v>B. cereus</c:v>
                </c:pt>
                <c:pt idx="1">
                  <c:v>K. aerogenes</c:v>
                </c:pt>
              </c:strCache>
            </c:strRef>
          </c:cat>
          <c:val>
            <c:numRef>
              <c:f>Sheet1!$D$2:$D$5</c:f>
              <c:numCache>
                <c:formatCode>General</c:formatCode>
                <c:ptCount val="4"/>
                <c:pt idx="0">
                  <c:v>60</c:v>
                </c:pt>
                <c:pt idx="1">
                  <c:v>40</c:v>
                </c:pt>
              </c:numCache>
            </c:numRef>
          </c:val>
          <c:extLst>
            <c:ext xmlns:c16="http://schemas.microsoft.com/office/drawing/2014/chart" uri="{C3380CC4-5D6E-409C-BE32-E72D297353CC}">
              <c16:uniqueId val="{00000002-8E14-4950-8F8D-D502B33B54DA}"/>
            </c:ext>
          </c:extLst>
        </c:ser>
        <c:dLbls>
          <c:showLegendKey val="0"/>
          <c:showVal val="0"/>
          <c:showCatName val="0"/>
          <c:showSerName val="0"/>
          <c:showPercent val="0"/>
          <c:showBubbleSize val="0"/>
        </c:dLbls>
        <c:gapWidth val="150"/>
        <c:shape val="cylinder"/>
        <c:axId val="82922112"/>
        <c:axId val="82940288"/>
        <c:axId val="0"/>
      </c:bar3DChart>
      <c:catAx>
        <c:axId val="82922112"/>
        <c:scaling>
          <c:orientation val="minMax"/>
        </c:scaling>
        <c:delete val="0"/>
        <c:axPos val="b"/>
        <c:numFmt formatCode="General" sourceLinked="0"/>
        <c:majorTickMark val="out"/>
        <c:minorTickMark val="none"/>
        <c:tickLblPos val="nextTo"/>
        <c:txPr>
          <a:bodyPr/>
          <a:lstStyle/>
          <a:p>
            <a:pPr>
              <a:defRPr i="1"/>
            </a:pPr>
            <a:endParaRPr lang="en-NG"/>
          </a:p>
        </c:txPr>
        <c:crossAx val="82940288"/>
        <c:crosses val="autoZero"/>
        <c:auto val="1"/>
        <c:lblAlgn val="ctr"/>
        <c:lblOffset val="100"/>
        <c:noMultiLvlLbl val="0"/>
      </c:catAx>
      <c:valAx>
        <c:axId val="82940288"/>
        <c:scaling>
          <c:orientation val="minMax"/>
        </c:scaling>
        <c:delete val="0"/>
        <c:axPos val="l"/>
        <c:majorGridlines/>
        <c:numFmt formatCode="General" sourceLinked="1"/>
        <c:majorTickMark val="out"/>
        <c:minorTickMark val="none"/>
        <c:tickLblPos val="nextTo"/>
        <c:crossAx val="829221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Series 1</c:v>
                </c:pt>
              </c:strCache>
            </c:strRef>
          </c:tx>
          <c:invertIfNegative val="0"/>
          <c:cat>
            <c:strRef>
              <c:f>Sheet1!$A$2:$A$6</c:f>
              <c:strCache>
                <c:ptCount val="5"/>
                <c:pt idx="0">
                  <c:v>P. aeruginosa</c:v>
                </c:pt>
                <c:pt idx="1">
                  <c:v>E. coli</c:v>
                </c:pt>
                <c:pt idx="2">
                  <c:v>S. dysenteriae</c:v>
                </c:pt>
                <c:pt idx="3">
                  <c:v>B. cereus</c:v>
                </c:pt>
                <c:pt idx="4">
                  <c:v>K. aerogenes</c:v>
                </c:pt>
              </c:strCache>
            </c:strRef>
          </c:cat>
          <c:val>
            <c:numRef>
              <c:f>Sheet1!$B$2:$B$6</c:f>
              <c:numCache>
                <c:formatCode>General</c:formatCode>
                <c:ptCount val="5"/>
              </c:numCache>
            </c:numRef>
          </c:val>
          <c:extLst>
            <c:ext xmlns:c16="http://schemas.microsoft.com/office/drawing/2014/chart" uri="{C3380CC4-5D6E-409C-BE32-E72D297353CC}">
              <c16:uniqueId val="{00000000-E5F1-4FCD-820B-BED865E574BD}"/>
            </c:ext>
          </c:extLst>
        </c:ser>
        <c:ser>
          <c:idx val="1"/>
          <c:order val="1"/>
          <c:tx>
            <c:strRef>
              <c:f>Sheet1!$C$1</c:f>
              <c:strCache>
                <c:ptCount val="1"/>
                <c:pt idx="0">
                  <c:v>Series 2</c:v>
                </c:pt>
              </c:strCache>
            </c:strRef>
          </c:tx>
          <c:invertIfNegative val="0"/>
          <c:cat>
            <c:strRef>
              <c:f>Sheet1!$A$2:$A$6</c:f>
              <c:strCache>
                <c:ptCount val="5"/>
                <c:pt idx="0">
                  <c:v>P. aeruginosa</c:v>
                </c:pt>
                <c:pt idx="1">
                  <c:v>E. coli</c:v>
                </c:pt>
                <c:pt idx="2">
                  <c:v>S. dysenteriae</c:v>
                </c:pt>
                <c:pt idx="3">
                  <c:v>B. cereus</c:v>
                </c:pt>
                <c:pt idx="4">
                  <c:v>K. aerogenes</c:v>
                </c:pt>
              </c:strCache>
            </c:strRef>
          </c:cat>
          <c:val>
            <c:numRef>
              <c:f>Sheet1!$C$2:$C$6</c:f>
              <c:numCache>
                <c:formatCode>General</c:formatCode>
                <c:ptCount val="5"/>
              </c:numCache>
            </c:numRef>
          </c:val>
          <c:extLst>
            <c:ext xmlns:c16="http://schemas.microsoft.com/office/drawing/2014/chart" uri="{C3380CC4-5D6E-409C-BE32-E72D297353CC}">
              <c16:uniqueId val="{00000001-E5F1-4FCD-820B-BED865E574BD}"/>
            </c:ext>
          </c:extLst>
        </c:ser>
        <c:ser>
          <c:idx val="2"/>
          <c:order val="2"/>
          <c:tx>
            <c:strRef>
              <c:f>Sheet1!$D$1</c:f>
              <c:strCache>
                <c:ptCount val="1"/>
                <c:pt idx="0">
                  <c:v>Series 3</c:v>
                </c:pt>
              </c:strCache>
            </c:strRef>
          </c:tx>
          <c:invertIfNegative val="0"/>
          <c:cat>
            <c:strRef>
              <c:f>Sheet1!$A$2:$A$6</c:f>
              <c:strCache>
                <c:ptCount val="5"/>
                <c:pt idx="0">
                  <c:v>P. aeruginosa</c:v>
                </c:pt>
                <c:pt idx="1">
                  <c:v>E. coli</c:v>
                </c:pt>
                <c:pt idx="2">
                  <c:v>S. dysenteriae</c:v>
                </c:pt>
                <c:pt idx="3">
                  <c:v>B. cereus</c:v>
                </c:pt>
                <c:pt idx="4">
                  <c:v>K. aerogenes</c:v>
                </c:pt>
              </c:strCache>
            </c:strRef>
          </c:cat>
          <c:val>
            <c:numRef>
              <c:f>Sheet1!$D$2:$D$6</c:f>
              <c:numCache>
                <c:formatCode>General</c:formatCode>
                <c:ptCount val="5"/>
                <c:pt idx="0">
                  <c:v>45</c:v>
                </c:pt>
                <c:pt idx="1">
                  <c:v>10</c:v>
                </c:pt>
                <c:pt idx="2">
                  <c:v>5</c:v>
                </c:pt>
                <c:pt idx="3">
                  <c:v>25</c:v>
                </c:pt>
                <c:pt idx="4">
                  <c:v>15</c:v>
                </c:pt>
              </c:numCache>
            </c:numRef>
          </c:val>
          <c:extLst>
            <c:ext xmlns:c16="http://schemas.microsoft.com/office/drawing/2014/chart" uri="{C3380CC4-5D6E-409C-BE32-E72D297353CC}">
              <c16:uniqueId val="{00000002-E5F1-4FCD-820B-BED865E574BD}"/>
            </c:ext>
          </c:extLst>
        </c:ser>
        <c:dLbls>
          <c:showLegendKey val="0"/>
          <c:showVal val="0"/>
          <c:showCatName val="0"/>
          <c:showSerName val="0"/>
          <c:showPercent val="0"/>
          <c:showBubbleSize val="0"/>
        </c:dLbls>
        <c:gapWidth val="150"/>
        <c:overlap val="100"/>
        <c:axId val="108036864"/>
        <c:axId val="108062976"/>
      </c:barChart>
      <c:catAx>
        <c:axId val="108036864"/>
        <c:scaling>
          <c:orientation val="minMax"/>
        </c:scaling>
        <c:delete val="0"/>
        <c:axPos val="b"/>
        <c:numFmt formatCode="General" sourceLinked="0"/>
        <c:majorTickMark val="out"/>
        <c:minorTickMark val="none"/>
        <c:tickLblPos val="nextTo"/>
        <c:txPr>
          <a:bodyPr/>
          <a:lstStyle/>
          <a:p>
            <a:pPr>
              <a:defRPr i="1"/>
            </a:pPr>
            <a:endParaRPr lang="en-NG"/>
          </a:p>
        </c:txPr>
        <c:crossAx val="108062976"/>
        <c:crosses val="autoZero"/>
        <c:auto val="1"/>
        <c:lblAlgn val="ctr"/>
        <c:lblOffset val="100"/>
        <c:noMultiLvlLbl val="0"/>
      </c:catAx>
      <c:valAx>
        <c:axId val="108062976"/>
        <c:scaling>
          <c:orientation val="minMax"/>
        </c:scaling>
        <c:delete val="0"/>
        <c:axPos val="l"/>
        <c:majorGridlines/>
        <c:numFmt formatCode="General" sourceLinked="1"/>
        <c:majorTickMark val="out"/>
        <c:minorTickMark val="none"/>
        <c:tickLblPos val="nextTo"/>
        <c:crossAx val="1080368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554991862132897E-2"/>
          <c:y val="3.2434169750623437E-2"/>
          <c:w val="0.90413003062117581"/>
          <c:h val="0.82705005624296968"/>
        </c:manualLayout>
      </c:layout>
      <c:barChart>
        <c:barDir val="col"/>
        <c:grouping val="stacked"/>
        <c:varyColors val="0"/>
        <c:ser>
          <c:idx val="0"/>
          <c:order val="0"/>
          <c:tx>
            <c:strRef>
              <c:f>Sheet1!$B$1</c:f>
              <c:strCache>
                <c:ptCount val="1"/>
                <c:pt idx="0">
                  <c:v>Series 1</c:v>
                </c:pt>
              </c:strCache>
            </c:strRef>
          </c:tx>
          <c:invertIfNegative val="0"/>
          <c:cat>
            <c:strRef>
              <c:f>Sheet1!$A$2:$A$6</c:f>
              <c:strCache>
                <c:ptCount val="5"/>
                <c:pt idx="0">
                  <c:v>P. aeruginosa</c:v>
                </c:pt>
                <c:pt idx="1">
                  <c:v>E. coli</c:v>
                </c:pt>
                <c:pt idx="2">
                  <c:v>S. dysenteriae</c:v>
                </c:pt>
                <c:pt idx="3">
                  <c:v>B. cereus</c:v>
                </c:pt>
                <c:pt idx="4">
                  <c:v>K. aerogenes</c:v>
                </c:pt>
              </c:strCache>
            </c:strRef>
          </c:cat>
          <c:val>
            <c:numRef>
              <c:f>Sheet1!$B$2:$B$6</c:f>
              <c:numCache>
                <c:formatCode>General</c:formatCode>
                <c:ptCount val="5"/>
                <c:pt idx="0">
                  <c:v>25</c:v>
                </c:pt>
                <c:pt idx="1">
                  <c:v>8</c:v>
                </c:pt>
                <c:pt idx="2">
                  <c:v>5</c:v>
                </c:pt>
                <c:pt idx="3">
                  <c:v>50</c:v>
                </c:pt>
                <c:pt idx="4">
                  <c:v>12</c:v>
                </c:pt>
              </c:numCache>
            </c:numRef>
          </c:val>
          <c:extLst>
            <c:ext xmlns:c16="http://schemas.microsoft.com/office/drawing/2014/chart" uri="{C3380CC4-5D6E-409C-BE32-E72D297353CC}">
              <c16:uniqueId val="{00000000-957D-42CF-A4C8-04E73AD24777}"/>
            </c:ext>
          </c:extLst>
        </c:ser>
        <c:ser>
          <c:idx val="1"/>
          <c:order val="1"/>
          <c:tx>
            <c:strRef>
              <c:f>Sheet1!$C$1</c:f>
              <c:strCache>
                <c:ptCount val="1"/>
                <c:pt idx="0">
                  <c:v>Column1</c:v>
                </c:pt>
              </c:strCache>
            </c:strRef>
          </c:tx>
          <c:invertIfNegative val="0"/>
          <c:cat>
            <c:strRef>
              <c:f>Sheet1!$A$2:$A$6</c:f>
              <c:strCache>
                <c:ptCount val="5"/>
                <c:pt idx="0">
                  <c:v>P. aeruginosa</c:v>
                </c:pt>
                <c:pt idx="1">
                  <c:v>E. coli</c:v>
                </c:pt>
                <c:pt idx="2">
                  <c:v>S. dysenteriae</c:v>
                </c:pt>
                <c:pt idx="3">
                  <c:v>B. cereus</c:v>
                </c:pt>
                <c:pt idx="4">
                  <c:v>K. aerogenes</c:v>
                </c:pt>
              </c:strCache>
            </c:strRef>
          </c:cat>
          <c:val>
            <c:numRef>
              <c:f>Sheet1!$C$2:$C$6</c:f>
              <c:numCache>
                <c:formatCode>General</c:formatCode>
                <c:ptCount val="5"/>
              </c:numCache>
            </c:numRef>
          </c:val>
          <c:extLst>
            <c:ext xmlns:c16="http://schemas.microsoft.com/office/drawing/2014/chart" uri="{C3380CC4-5D6E-409C-BE32-E72D297353CC}">
              <c16:uniqueId val="{00000001-957D-42CF-A4C8-04E73AD24777}"/>
            </c:ext>
          </c:extLst>
        </c:ser>
        <c:ser>
          <c:idx val="2"/>
          <c:order val="2"/>
          <c:tx>
            <c:strRef>
              <c:f>Sheet1!$D$1</c:f>
              <c:strCache>
                <c:ptCount val="1"/>
                <c:pt idx="0">
                  <c:v>Column2</c:v>
                </c:pt>
              </c:strCache>
            </c:strRef>
          </c:tx>
          <c:invertIfNegative val="0"/>
          <c:cat>
            <c:strRef>
              <c:f>Sheet1!$A$2:$A$6</c:f>
              <c:strCache>
                <c:ptCount val="5"/>
                <c:pt idx="0">
                  <c:v>P. aeruginosa</c:v>
                </c:pt>
                <c:pt idx="1">
                  <c:v>E. coli</c:v>
                </c:pt>
                <c:pt idx="2">
                  <c:v>S. dysenteriae</c:v>
                </c:pt>
                <c:pt idx="3">
                  <c:v>B. cereus</c:v>
                </c:pt>
                <c:pt idx="4">
                  <c:v>K. aerogenes</c:v>
                </c:pt>
              </c:strCache>
            </c:strRef>
          </c:cat>
          <c:val>
            <c:numRef>
              <c:f>Sheet1!$D$2:$D$6</c:f>
              <c:numCache>
                <c:formatCode>General</c:formatCode>
                <c:ptCount val="5"/>
              </c:numCache>
            </c:numRef>
          </c:val>
          <c:extLst>
            <c:ext xmlns:c16="http://schemas.microsoft.com/office/drawing/2014/chart" uri="{C3380CC4-5D6E-409C-BE32-E72D297353CC}">
              <c16:uniqueId val="{00000002-957D-42CF-A4C8-04E73AD24777}"/>
            </c:ext>
          </c:extLst>
        </c:ser>
        <c:dLbls>
          <c:showLegendKey val="0"/>
          <c:showVal val="0"/>
          <c:showCatName val="0"/>
          <c:showSerName val="0"/>
          <c:showPercent val="0"/>
          <c:showBubbleSize val="0"/>
        </c:dLbls>
        <c:gapWidth val="150"/>
        <c:overlap val="100"/>
        <c:axId val="140737536"/>
        <c:axId val="140747520"/>
      </c:barChart>
      <c:catAx>
        <c:axId val="140737536"/>
        <c:scaling>
          <c:orientation val="minMax"/>
        </c:scaling>
        <c:delete val="0"/>
        <c:axPos val="b"/>
        <c:numFmt formatCode="General" sourceLinked="0"/>
        <c:majorTickMark val="out"/>
        <c:minorTickMark val="none"/>
        <c:tickLblPos val="nextTo"/>
        <c:txPr>
          <a:bodyPr/>
          <a:lstStyle/>
          <a:p>
            <a:pPr>
              <a:defRPr b="0" i="1" baseline="0"/>
            </a:pPr>
            <a:endParaRPr lang="en-NG"/>
          </a:p>
        </c:txPr>
        <c:crossAx val="140747520"/>
        <c:crosses val="autoZero"/>
        <c:auto val="1"/>
        <c:lblAlgn val="ctr"/>
        <c:lblOffset val="100"/>
        <c:noMultiLvlLbl val="0"/>
      </c:catAx>
      <c:valAx>
        <c:axId val="140747520"/>
        <c:scaling>
          <c:orientation val="minMax"/>
        </c:scaling>
        <c:delete val="0"/>
        <c:axPos val="l"/>
        <c:majorGridlines/>
        <c:numFmt formatCode="General" sourceLinked="1"/>
        <c:majorTickMark val="out"/>
        <c:minorTickMark val="none"/>
        <c:tickLblPos val="nextTo"/>
        <c:crossAx val="1407375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729A5-B5AB-43A5-8D0C-0D7E2573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5645</Words>
  <Characters>32179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HI</cp:lastModifiedBy>
  <cp:revision>55</cp:revision>
  <dcterms:created xsi:type="dcterms:W3CDTF">2024-09-24T03:53:00Z</dcterms:created>
  <dcterms:modified xsi:type="dcterms:W3CDTF">2024-09-24T04:45:00Z</dcterms:modified>
</cp:coreProperties>
</file>