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44"/>
          <w:szCs w:val="44"/>
        </w:rPr>
      </w:pPr>
      <w:r w:rsidDel="00000000" w:rsidR="00000000" w:rsidRPr="00000000">
        <w:rPr>
          <w:rFonts w:ascii="Times New Roman" w:cs="Times New Roman" w:eastAsia="Times New Roman" w:hAnsi="Times New Roman"/>
          <w:b w:val="1"/>
          <w:sz w:val="44"/>
          <w:szCs w:val="44"/>
          <w:rtl w:val="0"/>
        </w:rPr>
        <w:t xml:space="preserve">AUTONOMOUS FORKLIFT SYSTEM USING ROBOT CONTROL SYSTEM</w:t>
      </w:r>
    </w:p>
    <w:p w:rsidR="00000000" w:rsidDel="00000000" w:rsidP="00000000" w:rsidRDefault="00000000" w:rsidRPr="00000000" w14:paraId="00000002">
      <w:pP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03">
      <w:pPr>
        <w:jc w:val="center"/>
        <w:rPr>
          <w:rFonts w:ascii="Times New Roman" w:cs="Times New Roman" w:eastAsia="Times New Roman" w:hAnsi="Times New Roman"/>
          <w:b w:val="1"/>
          <w:sz w:val="20"/>
          <w:szCs w:val="20"/>
          <w:vertAlign w:val="superscript"/>
        </w:rPr>
      </w:pPr>
      <w:r w:rsidDel="00000000" w:rsidR="00000000" w:rsidRPr="00000000">
        <w:rPr>
          <w:rFonts w:ascii="Playfair Display" w:cs="Playfair Display" w:eastAsia="Playfair Display" w:hAnsi="Playfair Display"/>
          <w:b w:val="1"/>
          <w:sz w:val="20"/>
          <w:szCs w:val="20"/>
          <w:rtl w:val="0"/>
        </w:rPr>
        <w:t xml:space="preserve">Harrison Kevin Raj A</w:t>
      </w:r>
      <w:r w:rsidDel="00000000" w:rsidR="00000000" w:rsidRPr="00000000">
        <w:rPr>
          <w:rFonts w:ascii="Times New Roman" w:cs="Times New Roman" w:eastAsia="Times New Roman" w:hAnsi="Times New Roman"/>
          <w:b w:val="1"/>
          <w:sz w:val="20"/>
          <w:szCs w:val="20"/>
          <w:vertAlign w:val="superscript"/>
          <w:rtl w:val="0"/>
        </w:rPr>
        <w:t xml:space="preserve">1</w:t>
      </w:r>
      <w:r w:rsidDel="00000000" w:rsidR="00000000" w:rsidRPr="00000000">
        <w:rPr>
          <w:rFonts w:ascii="Playfair Display" w:cs="Playfair Display" w:eastAsia="Playfair Display" w:hAnsi="Playfair Display"/>
          <w:b w:val="1"/>
          <w:sz w:val="20"/>
          <w:szCs w:val="20"/>
          <w:rtl w:val="0"/>
        </w:rPr>
        <w:t xml:space="preserve"> , Hariharan V</w:t>
      </w:r>
      <w:r w:rsidDel="00000000" w:rsidR="00000000" w:rsidRPr="00000000">
        <w:rPr>
          <w:rFonts w:ascii="Playfair Display" w:cs="Playfair Display" w:eastAsia="Playfair Display" w:hAnsi="Playfair Display"/>
          <w:b w:val="1"/>
          <w:sz w:val="20"/>
          <w:szCs w:val="20"/>
          <w:vertAlign w:val="superscript"/>
          <w:rtl w:val="0"/>
        </w:rPr>
        <w:t xml:space="preserve"> </w:t>
      </w:r>
      <w:r w:rsidDel="00000000" w:rsidR="00000000" w:rsidRPr="00000000">
        <w:rPr>
          <w:rFonts w:ascii="Times New Roman" w:cs="Times New Roman" w:eastAsia="Times New Roman" w:hAnsi="Times New Roman"/>
          <w:b w:val="1"/>
          <w:sz w:val="20"/>
          <w:szCs w:val="20"/>
          <w:vertAlign w:val="superscript"/>
          <w:rtl w:val="0"/>
        </w:rPr>
        <w:t xml:space="preserve">2</w:t>
      </w:r>
    </w:p>
    <w:p w:rsidR="00000000" w:rsidDel="00000000" w:rsidP="00000000" w:rsidRDefault="00000000" w:rsidRPr="00000000" w14:paraId="00000004">
      <w:pPr>
        <w:jc w:val="center"/>
        <w:rPr>
          <w:rFonts w:ascii="Playfair Display" w:cs="Playfair Display" w:eastAsia="Playfair Display" w:hAnsi="Playfair Display"/>
          <w:sz w:val="18"/>
          <w:szCs w:val="18"/>
        </w:rPr>
      </w:pPr>
      <w:r w:rsidDel="00000000" w:rsidR="00000000" w:rsidRPr="00000000">
        <w:rPr>
          <w:rFonts w:ascii="Times New Roman" w:cs="Times New Roman" w:eastAsia="Times New Roman" w:hAnsi="Times New Roman"/>
          <w:sz w:val="18"/>
          <w:szCs w:val="18"/>
          <w:vertAlign w:val="superscript"/>
          <w:rtl w:val="0"/>
        </w:rPr>
        <w:t xml:space="preserve">1,2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Playfair Display" w:cs="Playfair Display" w:eastAsia="Playfair Display" w:hAnsi="Playfair Display"/>
          <w:sz w:val="18"/>
          <w:szCs w:val="18"/>
          <w:rtl w:val="0"/>
        </w:rPr>
        <w:t xml:space="preserve">Dept of Mechanical Engineering</w:t>
      </w:r>
    </w:p>
    <w:p w:rsidR="00000000" w:rsidDel="00000000" w:rsidP="00000000" w:rsidRDefault="00000000" w:rsidRPr="00000000" w14:paraId="00000005">
      <w:pPr>
        <w:jc w:val="center"/>
        <w:rPr>
          <w:rFonts w:ascii="Playfair Display" w:cs="Playfair Display" w:eastAsia="Playfair Display" w:hAnsi="Playfair Display"/>
          <w:sz w:val="18"/>
          <w:szCs w:val="18"/>
        </w:rPr>
      </w:pPr>
      <w:r w:rsidDel="00000000" w:rsidR="00000000" w:rsidRPr="00000000">
        <w:rPr>
          <w:rFonts w:ascii="Times New Roman" w:cs="Times New Roman" w:eastAsia="Times New Roman" w:hAnsi="Times New Roman"/>
          <w:sz w:val="18"/>
          <w:szCs w:val="18"/>
          <w:vertAlign w:val="superscript"/>
          <w:rtl w:val="0"/>
        </w:rPr>
        <w:t xml:space="preserve">1,2</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Playfair Display" w:cs="Playfair Display" w:eastAsia="Playfair Display" w:hAnsi="Playfair Display"/>
          <w:sz w:val="18"/>
          <w:szCs w:val="18"/>
          <w:rtl w:val="0"/>
        </w:rPr>
        <w:t xml:space="preserve">Sathyabama Institute of Science and Technology , Chennai</w:t>
      </w:r>
    </w:p>
    <w:p w:rsidR="00000000" w:rsidDel="00000000" w:rsidP="00000000" w:rsidRDefault="00000000" w:rsidRPr="00000000" w14:paraId="00000006">
      <w:pPr>
        <w:jc w:val="center"/>
        <w:rPr>
          <w:rFonts w:ascii="Playfair Display" w:cs="Playfair Display" w:eastAsia="Playfair Display" w:hAnsi="Playfair Display"/>
          <w:sz w:val="18"/>
          <w:szCs w:val="18"/>
        </w:rPr>
      </w:pPr>
      <w:r w:rsidDel="00000000" w:rsidR="00000000" w:rsidRPr="00000000">
        <w:rPr>
          <w:rtl w:val="0"/>
        </w:rPr>
      </w:r>
    </w:p>
    <w:p w:rsidR="00000000" w:rsidDel="00000000" w:rsidP="00000000" w:rsidRDefault="00000000" w:rsidRPr="00000000" w14:paraId="00000007">
      <w:pPr>
        <w:jc w:val="left"/>
        <w:rPr>
          <w:rFonts w:ascii="Times New Roman" w:cs="Times New Roman" w:eastAsia="Times New Roman" w:hAnsi="Times New Roman"/>
          <w:b w:val="1"/>
          <w:i w:val="1"/>
          <w:sz w:val="20"/>
          <w:szCs w:val="20"/>
        </w:rPr>
        <w:sectPr>
          <w:pgSz w:h="15840" w:w="12240"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8">
      <w:pPr>
        <w:jc w:val="lef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Abstract- </w:t>
      </w:r>
      <w:r w:rsidDel="00000000" w:rsidR="00000000" w:rsidRPr="00000000">
        <w:rPr>
          <w:rFonts w:ascii="Times New Roman" w:cs="Times New Roman" w:eastAsia="Times New Roman" w:hAnsi="Times New Roman"/>
          <w:i w:val="1"/>
          <w:sz w:val="20"/>
          <w:szCs w:val="20"/>
          <w:rtl w:val="0"/>
        </w:rPr>
        <w:t xml:space="preserve">The increasing demands of modern logistics and manufacturing have necessitated the development of efficient and automated material handling solutions. This project focuses on the design and implementation of an autonomous forklift system utilizing a robot control framework to enhance industrial automation. The forklift is equipped with advanced sensors, including LiDAR, ultrasonic sensors, and cameras, which enable real-time navigation, obstacle detection, and load handling. One of the primary challenges in such autonomous systems is ensuring accurate and safe material handling in dynamic environments. To address this, an advanced control system has been integrated to manage pallet detection, optimize path planning, and monitor the system’s overall performance. Additionally, safety protocols have been embedded to ensure collision avoidance and efficient task execution. This paper presents a detailed study of the control algorithms and sensor integration used in the system, evaluating their effectiveness in improving operational efficiency and safety. The proposed autonomous forklift system shows great potential in transforming logistics and manufacturing processes by reducing labor costs, increasing efficiency, and promoting safety in industrial environments. This review paper also briefly outlines the design, methodology, and future applications of the system, demonstrating its role in advancing smart warehouse and industrial solutions.</w:t>
      </w:r>
    </w:p>
    <w:p w:rsidR="00000000" w:rsidDel="00000000" w:rsidP="00000000" w:rsidRDefault="00000000" w:rsidRPr="00000000" w14:paraId="00000009">
      <w:pPr>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0A">
      <w:pPr>
        <w:jc w:val="lef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i w:val="1"/>
          <w:sz w:val="20"/>
          <w:szCs w:val="20"/>
          <w:rtl w:val="0"/>
        </w:rPr>
        <w:t xml:space="preserve">Keywords-  </w:t>
      </w:r>
      <w:r w:rsidDel="00000000" w:rsidR="00000000" w:rsidRPr="00000000">
        <w:rPr>
          <w:rFonts w:ascii="Times New Roman" w:cs="Times New Roman" w:eastAsia="Times New Roman" w:hAnsi="Times New Roman"/>
          <w:i w:val="1"/>
          <w:sz w:val="20"/>
          <w:szCs w:val="20"/>
          <w:rtl w:val="0"/>
        </w:rPr>
        <w:t xml:space="preserve">Autonomous Forklift, Robot Control System, Industrial Automation, LiDAR, Ultrasonic Sensors, Obstacle Detection, Path Planning, Load Handling, Warehouse Efficiency, Safety Protocols, Smart Manufacturing Solutions.                                          </w:t>
      </w:r>
    </w:p>
    <w:p w:rsidR="00000000" w:rsidDel="00000000" w:rsidP="00000000" w:rsidRDefault="00000000" w:rsidRPr="00000000" w14:paraId="0000000B">
      <w:pPr>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0C">
      <w:pPr>
        <w:pStyle w:val="Heading1"/>
        <w:jc w:val="center"/>
        <w:rPr>
          <w:rFonts w:ascii="Times New Roman" w:cs="Times New Roman" w:eastAsia="Times New Roman" w:hAnsi="Times New Roman"/>
          <w:b w:val="1"/>
          <w:sz w:val="20"/>
          <w:szCs w:val="20"/>
        </w:rPr>
      </w:pPr>
      <w:bookmarkStart w:colFirst="0" w:colLast="0" w:name="_e7iy5a975my" w:id="0"/>
      <w:bookmarkEnd w:id="0"/>
      <w:r w:rsidDel="00000000" w:rsidR="00000000" w:rsidRPr="00000000">
        <w:rPr>
          <w:rFonts w:ascii="Times New Roman" w:cs="Times New Roman" w:eastAsia="Times New Roman" w:hAnsi="Times New Roman"/>
          <w:b w:val="1"/>
          <w:sz w:val="20"/>
          <w:szCs w:val="20"/>
          <w:rtl w:val="0"/>
        </w:rPr>
        <w:t xml:space="preserve">Ⅰ. INTRODUCTION</w:t>
      </w:r>
    </w:p>
    <w:p w:rsidR="00000000" w:rsidDel="00000000" w:rsidP="00000000" w:rsidRDefault="00000000" w:rsidRPr="00000000" w14:paraId="0000000D">
      <w:pPr>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escalating demand for efficiency and safety in industrial operations has intensified interest in automated material handling solutions. The traditional methods of warehouse logistics often face challenges related to productivity, human error, and operational costs. Autonomous forklifts represent a promising advancement in this domain, combining robotics and intelligent control systems to enhance the effectiveness of material transport in various environments. These systems are crucial for optimizing warehouse workflows, reducing labor costs, and improving safety standards.</w:t>
      </w:r>
    </w:p>
    <w:p w:rsidR="00000000" w:rsidDel="00000000" w:rsidP="00000000" w:rsidRDefault="00000000" w:rsidRPr="00000000" w14:paraId="0000000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Despite their advantages, the deployment of autonomous forklifts is not without challenges. One critical issue is the need for precise navigation and obstacle avoidance in dynamic workspaces. Autonomous forklifts rely on advanced sensor technologies and control algorithms to navigate their surroundings. However, ensuring consistent performance in varying operational conditions remains a significant hurdle. Effective control strategies are essential to enhance the reliability of these systems, allowing them to function seamlessly alongside human operators and other automated machinery.</w:t>
      </w:r>
    </w:p>
    <w:p w:rsidR="00000000" w:rsidDel="00000000" w:rsidP="00000000" w:rsidRDefault="00000000" w:rsidRPr="00000000" w14:paraId="0000000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To address these challenges, our project focuses on developing an autonomous forklift system that utilizes a sophisticated robot control framework. This system integrates multiple sensors, including LiDAR, ultrasonic sensors, and cameras, to create a comprehensive perception of the environment. By processing data from these sensors, the forklift can identify obstacles, plan optimal paths, and execute maneuvers autonomously. The incorporation of advanced control algorithms facilitates real-time decision-making, ensuring safe and efficient operation in complex warehouse settings.</w:t>
      </w:r>
    </w:p>
    <w:p w:rsidR="00000000" w:rsidDel="00000000" w:rsidP="00000000" w:rsidRDefault="00000000" w:rsidRPr="00000000" w14:paraId="0000001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proposed system also prioritizes safety through the implementation of multi-layered fail-safe protocols and emergency response mechanisms. By continuously monitoring the operating environment and adapting to changes, the autonomous forklift minimizes the risks associated with traditional material handling practices. This proactive approach not only enhances the system's reliability but also fosters a safer working environment for all personnel.</w:t>
      </w:r>
    </w:p>
    <w:p w:rsidR="00000000" w:rsidDel="00000000" w:rsidP="00000000" w:rsidRDefault="00000000" w:rsidRPr="00000000" w14:paraId="0000001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this paper, we present a detailed overview of the design, development, and testing of the autonomous forklift system. We elaborate on the methodologies employed in creating the system, including sensor integration, control algorithm design, and safety feature implementation. Furthermore, we analyze performance evaluation results, demonstrating the system's effectiveness in navigating real-world warehouse scenarios.</w:t>
      </w:r>
    </w:p>
    <w:p w:rsidR="00000000" w:rsidDel="00000000" w:rsidP="00000000" w:rsidRDefault="00000000" w:rsidRPr="00000000" w14:paraId="0000001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implications of our work extend beyond immediate operational benefits. By advancing the field of autonomous material handling, we aim to contribute valuable insights that may inform future developments in robotics and automation across various industries. The following literature review discusses existing technologies and methodologies related to autonomous forklifts, providing context for our project and highlighting its relevance to ongoing efforts in enhancing industrial efficiency and safety.</w:t>
      </w:r>
    </w:p>
    <w:p w:rsidR="00000000" w:rsidDel="00000000" w:rsidP="00000000" w:rsidRDefault="00000000" w:rsidRPr="00000000" w14:paraId="00000013">
      <w:pPr>
        <w:pStyle w:val="Heading2"/>
        <w:spacing w:after="240" w:before="240" w:lineRule="auto"/>
        <w:jc w:val="center"/>
        <w:rPr>
          <w:rFonts w:ascii="Times New Roman" w:cs="Times New Roman" w:eastAsia="Times New Roman" w:hAnsi="Times New Roman"/>
          <w:b w:val="1"/>
          <w:sz w:val="20"/>
          <w:szCs w:val="20"/>
        </w:rPr>
      </w:pPr>
      <w:bookmarkStart w:colFirst="0" w:colLast="0" w:name="_63z1qvmd071" w:id="1"/>
      <w:bookmarkEnd w:id="1"/>
      <w:r w:rsidDel="00000000" w:rsidR="00000000" w:rsidRPr="00000000">
        <w:rPr>
          <w:rFonts w:ascii="Times New Roman" w:cs="Times New Roman" w:eastAsia="Times New Roman" w:hAnsi="Times New Roman"/>
          <w:b w:val="1"/>
          <w:sz w:val="20"/>
          <w:szCs w:val="20"/>
          <w:rtl w:val="0"/>
        </w:rPr>
        <w:t xml:space="preserve">Ⅱ. LITERATURE REVIEW</w:t>
      </w:r>
    </w:p>
    <w:p w:rsidR="00000000" w:rsidDel="00000000" w:rsidP="00000000" w:rsidRDefault="00000000" w:rsidRPr="00000000" w14:paraId="0000001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 Overview of Autonomous Forklift Systems; Rojas, C., &amp; Damas, S. (2021). Autonomous forklifts in logistics: A review. </w:t>
      </w:r>
      <w:r w:rsidDel="00000000" w:rsidR="00000000" w:rsidRPr="00000000">
        <w:rPr>
          <w:rFonts w:ascii="Times New Roman" w:cs="Times New Roman" w:eastAsia="Times New Roman" w:hAnsi="Times New Roman"/>
          <w:b w:val="1"/>
          <w:i w:val="1"/>
          <w:sz w:val="20"/>
          <w:szCs w:val="20"/>
          <w:rtl w:val="0"/>
        </w:rPr>
        <w:t xml:space="preserve">Journal of Industrial Information Integration</w:t>
      </w:r>
      <w:r w:rsidDel="00000000" w:rsidR="00000000" w:rsidRPr="00000000">
        <w:rPr>
          <w:rFonts w:ascii="Times New Roman" w:cs="Times New Roman" w:eastAsia="Times New Roman" w:hAnsi="Times New Roman"/>
          <w:b w:val="1"/>
          <w:sz w:val="20"/>
          <w:szCs w:val="20"/>
          <w:rtl w:val="0"/>
        </w:rPr>
        <w:t xml:space="preserve">, 23, 100212.URL: </w:t>
      </w:r>
      <w:hyperlink r:id="rId6">
        <w:r w:rsidDel="00000000" w:rsidR="00000000" w:rsidRPr="00000000">
          <w:rPr>
            <w:rFonts w:ascii="Times New Roman" w:cs="Times New Roman" w:eastAsia="Times New Roman" w:hAnsi="Times New Roman"/>
            <w:b w:val="1"/>
            <w:color w:val="1155cc"/>
            <w:sz w:val="20"/>
            <w:szCs w:val="20"/>
            <w:u w:val="single"/>
            <w:rtl w:val="0"/>
          </w:rPr>
          <w:t xml:space="preserve">https://doi.org/10.1016/j.jii.2021.100212</w:t>
        </w:r>
      </w:hyperlink>
      <w:r w:rsidDel="00000000" w:rsidR="00000000" w:rsidRPr="00000000">
        <w:rPr>
          <w:rFonts w:ascii="Times New Roman" w:cs="Times New Roman" w:eastAsia="Times New Roman" w:hAnsi="Times New Roman"/>
          <w:b w:val="1"/>
          <w:sz w:val="20"/>
          <w:szCs w:val="20"/>
          <w:rtl w:val="0"/>
        </w:rPr>
        <w:t xml:space="preserve"> Published: January 2021</w:t>
      </w:r>
    </w:p>
    <w:p w:rsidR="00000000" w:rsidDel="00000000" w:rsidP="00000000" w:rsidRDefault="00000000" w:rsidRPr="00000000" w14:paraId="0000001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Autonomous forklift systems represent a significant advancement in warehouse and logistics operations, leveraging robotics and artificial intelligence to enhance efficiency and safety. These systems are designed to navigate and perform material handling tasks with minimal human intervention, allowing for more streamlined workflows in industrial settings.</w:t>
      </w:r>
    </w:p>
    <w:p w:rsidR="00000000" w:rsidDel="00000000" w:rsidP="00000000" w:rsidRDefault="00000000" w:rsidRPr="00000000" w14:paraId="0000001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Equipped with advanced sensors such as LiDAR, cameras, and ultrasonic devices, autonomous forklifts can accurately map their surroundings and detect obstacles in real time. This capability enables them to operate in dynamic environments, adjusting their paths as necessary to avoid collisions. Additionally, machine learning algorithms empower these forklifts to improve their navigation skills over time, optimizing routes based on historical data and current conditions.</w:t>
      </w:r>
    </w:p>
    <w:p w:rsidR="00000000" w:rsidDel="00000000" w:rsidP="00000000" w:rsidRDefault="00000000" w:rsidRPr="00000000" w14:paraId="0000001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of the primary benefits of autonomous forklifts is their potential to reduce labor costs while increasing productivity. By automating repetitive tasks such as loading, unloading, and transporting materials, companies can allocate human resources to more complex activities, thereby enhancing overall operational efficiency. Furthermore, these systems often contribute to improved safety by minimizing the risk of accidents associated with manual forklift operation.</w:t>
      </w:r>
    </w:p>
    <w:p w:rsidR="00000000" w:rsidDel="00000000" w:rsidP="00000000" w:rsidRDefault="00000000" w:rsidRPr="00000000" w14:paraId="0000001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Despite their advantages, the implementation of autonomous forklifts also presents challenges, including the need for integration with existing warehouse management systems and ensuring reliable operation in various conditions. As technology continues to evolve, the adoption of autonomous forklifts is expected to grow, transforming traditional logistics practices and paving the way for smarter, more efficient supply chain management.</w:t>
      </w:r>
    </w:p>
    <w:p w:rsidR="00000000" w:rsidDel="00000000" w:rsidP="00000000" w:rsidRDefault="00000000" w:rsidRPr="00000000" w14:paraId="00000019">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[2] Robot Control Systems; Khatib, O. (2019). A unified approach to motion and control for robot manipulators. </w:t>
      </w:r>
      <w:r w:rsidDel="00000000" w:rsidR="00000000" w:rsidRPr="00000000">
        <w:rPr>
          <w:rFonts w:ascii="Times New Roman" w:cs="Times New Roman" w:eastAsia="Times New Roman" w:hAnsi="Times New Roman"/>
          <w:b w:val="1"/>
          <w:i w:val="1"/>
          <w:sz w:val="20"/>
          <w:szCs w:val="20"/>
          <w:rtl w:val="0"/>
        </w:rPr>
        <w:t xml:space="preserve">IEEE Transactions on Robotics</w:t>
      </w:r>
      <w:r w:rsidDel="00000000" w:rsidR="00000000" w:rsidRPr="00000000">
        <w:rPr>
          <w:rFonts w:ascii="Times New Roman" w:cs="Times New Roman" w:eastAsia="Times New Roman" w:hAnsi="Times New Roman"/>
          <w:b w:val="1"/>
          <w:sz w:val="20"/>
          <w:szCs w:val="20"/>
          <w:rtl w:val="0"/>
        </w:rPr>
        <w:t xml:space="preserve">, 35(2), 268-280.</w:t>
        <w:br w:type="textWrapping"/>
        <w:t xml:space="preserve">URL: </w:t>
      </w:r>
      <w:hyperlink r:id="rId7">
        <w:r w:rsidDel="00000000" w:rsidR="00000000" w:rsidRPr="00000000">
          <w:rPr>
            <w:rFonts w:ascii="Times New Roman" w:cs="Times New Roman" w:eastAsia="Times New Roman" w:hAnsi="Times New Roman"/>
            <w:b w:val="1"/>
            <w:color w:val="1155cc"/>
            <w:sz w:val="20"/>
            <w:szCs w:val="20"/>
            <w:u w:val="single"/>
            <w:rtl w:val="0"/>
          </w:rPr>
          <w:t xml:space="preserve">https://doi.org/10.1109/TRO.2018.2875060</w:t>
        </w:r>
      </w:hyperlink>
      <w:r w:rsidDel="00000000" w:rsidR="00000000" w:rsidRPr="00000000">
        <w:rPr>
          <w:rFonts w:ascii="Times New Roman" w:cs="Times New Roman" w:eastAsia="Times New Roman" w:hAnsi="Times New Roman"/>
          <w:b w:val="1"/>
          <w:sz w:val="20"/>
          <w:szCs w:val="20"/>
          <w:rtl w:val="0"/>
        </w:rPr>
        <w:t xml:space="preserve"> Published: April 2019</w:t>
      </w:r>
    </w:p>
    <w:p w:rsidR="00000000" w:rsidDel="00000000" w:rsidP="00000000" w:rsidRDefault="00000000" w:rsidRPr="00000000" w14:paraId="0000001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Robot control systems are essential for the operation and functionality of robotic manipulators, enabling them to perform tasks with precision and efficiency. These systems encompass a variety of techniques and methodologies that govern how robots perceive their environment, plan their movements, and execute actions. A unified approach to motion and control integrates multiple aspects, such as trajectory planning, feedback control, and dynamic modeling, ensuring that robots can adapt to changes in their surroundings in real time.</w:t>
      </w:r>
    </w:p>
    <w:p w:rsidR="00000000" w:rsidDel="00000000" w:rsidP="00000000" w:rsidRDefault="00000000" w:rsidRPr="00000000" w14:paraId="0000001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Advanced control algorithms allow for enhanced stability and accuracy, even in complex environments. This is particularly important for applications in manufacturing, logistics, and autonomous vehicles, where precision is critical. By leveraging technologies such as machine learning and sensor integration, robot control systems continually improve their performance, leading to increased automation and efficiency in various industries. As these systems evolve, they pave the way for more sophisticated and capable robotic applications.</w:t>
      </w:r>
    </w:p>
    <w:p w:rsidR="00000000" w:rsidDel="00000000" w:rsidP="00000000" w:rsidRDefault="00000000" w:rsidRPr="00000000" w14:paraId="0000001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[3] Sensor Technologies for Autonomous Systems; Scherer, S., et al. (2018). An evaluation of sensor technologies for autonomous ground vehicles. </w:t>
      </w:r>
      <w:r w:rsidDel="00000000" w:rsidR="00000000" w:rsidRPr="00000000">
        <w:rPr>
          <w:rFonts w:ascii="Times New Roman" w:cs="Times New Roman" w:eastAsia="Times New Roman" w:hAnsi="Times New Roman"/>
          <w:b w:val="1"/>
          <w:i w:val="1"/>
          <w:sz w:val="20"/>
          <w:szCs w:val="20"/>
          <w:rtl w:val="0"/>
        </w:rPr>
        <w:t xml:space="preserve">IEEE Transactions on Robotics</w:t>
      </w:r>
      <w:r w:rsidDel="00000000" w:rsidR="00000000" w:rsidRPr="00000000">
        <w:rPr>
          <w:rFonts w:ascii="Times New Roman" w:cs="Times New Roman" w:eastAsia="Times New Roman" w:hAnsi="Times New Roman"/>
          <w:b w:val="1"/>
          <w:sz w:val="20"/>
          <w:szCs w:val="20"/>
          <w:rtl w:val="0"/>
        </w:rPr>
        <w:t xml:space="preserve">, 34(5), 1246-1262.</w:t>
        <w:br w:type="textWrapping"/>
        <w:t xml:space="preserve">URL: </w:t>
      </w:r>
      <w:hyperlink r:id="rId8">
        <w:r w:rsidDel="00000000" w:rsidR="00000000" w:rsidRPr="00000000">
          <w:rPr>
            <w:rFonts w:ascii="Times New Roman" w:cs="Times New Roman" w:eastAsia="Times New Roman" w:hAnsi="Times New Roman"/>
            <w:b w:val="1"/>
            <w:color w:val="1155cc"/>
            <w:sz w:val="20"/>
            <w:szCs w:val="20"/>
            <w:u w:val="single"/>
            <w:rtl w:val="0"/>
          </w:rPr>
          <w:t xml:space="preserve">https://doi.org/10.1109/TRO.2018.2846024</w:t>
        </w:r>
      </w:hyperlink>
      <w:r w:rsidDel="00000000" w:rsidR="00000000" w:rsidRPr="00000000">
        <w:rPr>
          <w:rFonts w:ascii="Times New Roman" w:cs="Times New Roman" w:eastAsia="Times New Roman" w:hAnsi="Times New Roman"/>
          <w:b w:val="1"/>
          <w:sz w:val="20"/>
          <w:szCs w:val="20"/>
          <w:rtl w:val="0"/>
        </w:rPr>
        <w:t xml:space="preserve"> Published: October 2018</w:t>
      </w:r>
    </w:p>
    <w:p w:rsidR="00000000" w:rsidDel="00000000" w:rsidP="00000000" w:rsidRDefault="00000000" w:rsidRPr="00000000" w14:paraId="0000001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Sensor technologies play a crucial role in the functionality of autonomous systems, enabling them to perceive and interact with their environments effectively. These technologies are essential for applications such as autonomous vehicles, drones, and robotic systems, where precise navigation and obstacle detection are paramount.</w:t>
      </w:r>
    </w:p>
    <w:p w:rsidR="00000000" w:rsidDel="00000000" w:rsidP="00000000" w:rsidRDefault="00000000" w:rsidRPr="00000000" w14:paraId="0000001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Various types of sensors contribute to the operational capabilities of these systems. LiDAR (Light Detection and Ranging) is widely used for creating high-resolution 3D maps, allowing vehicles to detect objects and measure distances accurately. Cameras provide visual information that can be processed using computer vision techniques to identify and classify objects, enhancing situational awareness. Ultrasonic and infrared sensors are also employed for short-range obstacle detection, adding redundancy and safety to the navigation process.</w:t>
      </w:r>
    </w:p>
    <w:p w:rsidR="00000000" w:rsidDel="00000000" w:rsidP="00000000" w:rsidRDefault="00000000" w:rsidRPr="00000000" w14:paraId="0000001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addition to the traditional sensor technologies, advancements in sensor fusion techniques are improving the performance of autonomous systems. By combining data from multiple sensors, these systems can achieve greater accuracy and reliability in dynamic environments. For example, integrating data from LiDAR, cameras, and radar can provide a comprehensive view of the surroundings, enabling better decision-making.</w:t>
      </w:r>
    </w:p>
    <w:p w:rsidR="00000000" w:rsidDel="00000000" w:rsidP="00000000" w:rsidRDefault="00000000" w:rsidRPr="00000000" w14:paraId="0000002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technology continues to evolve, the integration of artificial intelligence and machine learning with sensor systems is expected to further enhance the capabilities of autonomous vehicles. This ongoing development will lead to more robust and efficient systems, making them increasingly viable for a range of applications across various industries. Overall, sensor technologies are foundational to the success of autonomous systems, enabling safe and effective operation in complex environments.</w:t>
      </w:r>
    </w:p>
    <w:p w:rsidR="00000000" w:rsidDel="00000000" w:rsidP="00000000" w:rsidRDefault="00000000" w:rsidRPr="00000000" w14:paraId="0000002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[4] Safety and Operational Efficiency; Cummings, M. L. (2017). Automation and safety in the workplace: A review of risk assessment methodologies. </w:t>
      </w:r>
      <w:r w:rsidDel="00000000" w:rsidR="00000000" w:rsidRPr="00000000">
        <w:rPr>
          <w:rFonts w:ascii="Times New Roman" w:cs="Times New Roman" w:eastAsia="Times New Roman" w:hAnsi="Times New Roman"/>
          <w:b w:val="1"/>
          <w:i w:val="1"/>
          <w:sz w:val="20"/>
          <w:szCs w:val="20"/>
          <w:rtl w:val="0"/>
        </w:rPr>
        <w:t xml:space="preserve">Safety Science</w:t>
      </w:r>
      <w:r w:rsidDel="00000000" w:rsidR="00000000" w:rsidRPr="00000000">
        <w:rPr>
          <w:rFonts w:ascii="Times New Roman" w:cs="Times New Roman" w:eastAsia="Times New Roman" w:hAnsi="Times New Roman"/>
          <w:b w:val="1"/>
          <w:sz w:val="20"/>
          <w:szCs w:val="20"/>
          <w:rtl w:val="0"/>
        </w:rPr>
        <w:t xml:space="preserve">, 95, 19-29.</w:t>
        <w:br w:type="textWrapping"/>
        <w:t xml:space="preserve">URL: </w:t>
      </w:r>
      <w:hyperlink r:id="rId9">
        <w:r w:rsidDel="00000000" w:rsidR="00000000" w:rsidRPr="00000000">
          <w:rPr>
            <w:rFonts w:ascii="Times New Roman" w:cs="Times New Roman" w:eastAsia="Times New Roman" w:hAnsi="Times New Roman"/>
            <w:b w:val="1"/>
            <w:color w:val="1155cc"/>
            <w:sz w:val="20"/>
            <w:szCs w:val="20"/>
            <w:u w:val="single"/>
            <w:rtl w:val="0"/>
          </w:rPr>
          <w:t xml:space="preserve">https://doi.org/10.1016/j.ssci.2017.01.017</w:t>
        </w:r>
      </w:hyperlink>
      <w:r w:rsidDel="00000000" w:rsidR="00000000" w:rsidRPr="00000000">
        <w:rPr>
          <w:rFonts w:ascii="Times New Roman" w:cs="Times New Roman" w:eastAsia="Times New Roman" w:hAnsi="Times New Roman"/>
          <w:b w:val="1"/>
          <w:sz w:val="20"/>
          <w:szCs w:val="20"/>
          <w:rtl w:val="0"/>
        </w:rPr>
        <w:t xml:space="preserve"> Published: January 2017</w:t>
      </w:r>
    </w:p>
    <w:p w:rsidR="00000000" w:rsidDel="00000000" w:rsidP="00000000" w:rsidRDefault="00000000" w:rsidRPr="00000000" w14:paraId="0000002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Safety and operational efficiency are critical considerations in modern workplaces, especially as automation becomes increasingly prevalent. The integration of automated systems, such as robots and autonomous vehicles, can significantly enhance productivity while also raising safety concerns. Effective risk assessment methodologies are essential for identifying potential hazards associated with automation and ensuring that safety measures are in place.</w:t>
      </w:r>
    </w:p>
    <w:p w:rsidR="00000000" w:rsidDel="00000000" w:rsidP="00000000" w:rsidRDefault="00000000" w:rsidRPr="00000000" w14:paraId="0000002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Automation can lead to improved operational efficiency by reducing human error and minimizing the time required to complete repetitive tasks. For instance, autonomous forklifts can operate continuously without breaks, increasing throughput in warehouses and reducing labor costs. However, these systems also introduce new risks, including the potential for accidents or malfunctions if not properly monitored.</w:t>
      </w:r>
    </w:p>
    <w:p w:rsidR="00000000" w:rsidDel="00000000" w:rsidP="00000000" w:rsidRDefault="00000000" w:rsidRPr="00000000" w14:paraId="0000002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Implementing comprehensive safety protocols is vital for mitigating these risks. Organizations must conduct thorough risk assessments to evaluate the impact of automation on worker safety and operational workflows. This includes identifying hazards, analyzing potential risks, and developing strategies to minimize them. Additionally, fostering a safety culture that prioritizes training and awareness among employees can further enhance safety outcomes.</w:t>
      </w:r>
    </w:p>
    <w:p w:rsidR="00000000" w:rsidDel="00000000" w:rsidP="00000000" w:rsidRDefault="00000000" w:rsidRPr="00000000" w14:paraId="0000002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Ultimately, the balance between safety and operational efficiency is crucial for the successful integration of automation in the workplace. By leveraging advanced safety methodologies and continuously assessing risks, organizations can optimize their operations while ensuring a safe working environment for all employees. This approach not only protects workers but also enhances overall productivity and organizational resilience.</w:t>
      </w:r>
    </w:p>
    <w:p w:rsidR="00000000" w:rsidDel="00000000" w:rsidP="00000000" w:rsidRDefault="00000000" w:rsidRPr="00000000" w14:paraId="00000026">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[5] Implementation Challenges; Becker, J., et al. (2020). The impact of autonomous vehicles on logistics: Challenges and opportunities. </w:t>
      </w:r>
      <w:r w:rsidDel="00000000" w:rsidR="00000000" w:rsidRPr="00000000">
        <w:rPr>
          <w:rFonts w:ascii="Times New Roman" w:cs="Times New Roman" w:eastAsia="Times New Roman" w:hAnsi="Times New Roman"/>
          <w:b w:val="1"/>
          <w:i w:val="1"/>
          <w:sz w:val="20"/>
          <w:szCs w:val="20"/>
          <w:rtl w:val="0"/>
        </w:rPr>
        <w:t xml:space="preserve">Transportation Research Part E: Logistics and Transportation Review</w:t>
      </w:r>
      <w:r w:rsidDel="00000000" w:rsidR="00000000" w:rsidRPr="00000000">
        <w:rPr>
          <w:rFonts w:ascii="Times New Roman" w:cs="Times New Roman" w:eastAsia="Times New Roman" w:hAnsi="Times New Roman"/>
          <w:b w:val="1"/>
          <w:sz w:val="20"/>
          <w:szCs w:val="20"/>
          <w:rtl w:val="0"/>
        </w:rPr>
        <w:t xml:space="preserve">, 138, 101-112.</w:t>
        <w:br w:type="textWrapping"/>
        <w:t xml:space="preserve">URL: </w:t>
      </w:r>
      <w:hyperlink r:id="rId10">
        <w:r w:rsidDel="00000000" w:rsidR="00000000" w:rsidRPr="00000000">
          <w:rPr>
            <w:rFonts w:ascii="Times New Roman" w:cs="Times New Roman" w:eastAsia="Times New Roman" w:hAnsi="Times New Roman"/>
            <w:b w:val="1"/>
            <w:color w:val="1155cc"/>
            <w:sz w:val="20"/>
            <w:szCs w:val="20"/>
            <w:u w:val="single"/>
            <w:rtl w:val="0"/>
          </w:rPr>
          <w:t xml:space="preserve">https://doi.org/10.1016/j.tre.2020.101112</w:t>
        </w:r>
      </w:hyperlink>
      <w:r w:rsidDel="00000000" w:rsidR="00000000" w:rsidRPr="00000000">
        <w:rPr>
          <w:rFonts w:ascii="Times New Roman" w:cs="Times New Roman" w:eastAsia="Times New Roman" w:hAnsi="Times New Roman"/>
          <w:b w:val="1"/>
          <w:sz w:val="20"/>
          <w:szCs w:val="20"/>
          <w:rtl w:val="0"/>
        </w:rPr>
        <w:t xml:space="preserve"> Published: November 2020</w:t>
      </w:r>
    </w:p>
    <w:p w:rsidR="00000000" w:rsidDel="00000000" w:rsidP="00000000" w:rsidRDefault="00000000" w:rsidRPr="00000000" w14:paraId="0000002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implementation of autonomous vehicles in logistics presents several challenges that organizations must address to fully realize their benefits. One significant hurdle is the integration of these technologies with existing infrastructure and systems. Many warehouses and distribution centers are not designed for autonomous operation, necessitating modifications to accommodate new workflows and vehicle types.</w:t>
      </w:r>
    </w:p>
    <w:p w:rsidR="00000000" w:rsidDel="00000000" w:rsidP="00000000" w:rsidRDefault="00000000" w:rsidRPr="00000000" w14:paraId="0000002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regulatory frameworks often lag behind technological advancements, creating uncertainty around compliance and operational guidelines. Companies must navigate varying regulations across regions, which can complicate deployment strategies.</w:t>
      </w:r>
    </w:p>
    <w:p w:rsidR="00000000" w:rsidDel="00000000" w:rsidP="00000000" w:rsidRDefault="00000000" w:rsidRPr="00000000" w14:paraId="0000002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Another challenge involves workforce adaptation; employees may require retraining to work alongside autonomous systems effectively. Addressing concerns about job displacement is also essential for fostering acceptance among staff.</w:t>
      </w:r>
    </w:p>
    <w:p w:rsidR="00000000" w:rsidDel="00000000" w:rsidP="00000000" w:rsidRDefault="00000000" w:rsidRPr="00000000" w14:paraId="0000002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Moreover, ensuring safety and reliability in diverse operational environments remains critical. These challenges necessitate careful planning, investment, and collaboration among stakeholders to ensure successful integration and to harness the full potential of autonomous vehicles in logistics.</w:t>
      </w:r>
    </w:p>
    <w:p w:rsidR="00000000" w:rsidDel="00000000" w:rsidP="00000000" w:rsidRDefault="00000000" w:rsidRPr="00000000" w14:paraId="0000002B">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[6] Machine Learning in Robotics; Pomerleau, D. (2017). Alvinn: An autonomous land vehicle in a neural network. </w:t>
      </w:r>
      <w:r w:rsidDel="00000000" w:rsidR="00000000" w:rsidRPr="00000000">
        <w:rPr>
          <w:rFonts w:ascii="Times New Roman" w:cs="Times New Roman" w:eastAsia="Times New Roman" w:hAnsi="Times New Roman"/>
          <w:b w:val="1"/>
          <w:i w:val="1"/>
          <w:sz w:val="20"/>
          <w:szCs w:val="20"/>
          <w:rtl w:val="0"/>
        </w:rPr>
        <w:t xml:space="preserve">Advances in Neural Information Processing Systems</w:t>
      </w:r>
      <w:r w:rsidDel="00000000" w:rsidR="00000000" w:rsidRPr="00000000">
        <w:rPr>
          <w:rFonts w:ascii="Times New Roman" w:cs="Times New Roman" w:eastAsia="Times New Roman" w:hAnsi="Times New Roman"/>
          <w:b w:val="1"/>
          <w:sz w:val="20"/>
          <w:szCs w:val="20"/>
          <w:rtl w:val="0"/>
        </w:rPr>
        <w:t xml:space="preserve">, 1, 305-313.</w:t>
        <w:br w:type="textWrapping"/>
        <w:t xml:space="preserve">URL: </w:t>
      </w:r>
      <w:hyperlink r:id="rId11">
        <w:r w:rsidDel="00000000" w:rsidR="00000000" w:rsidRPr="00000000">
          <w:rPr>
            <w:rFonts w:ascii="Times New Roman" w:cs="Times New Roman" w:eastAsia="Times New Roman" w:hAnsi="Times New Roman"/>
            <w:b w:val="1"/>
            <w:color w:val="1155cc"/>
            <w:sz w:val="20"/>
            <w:szCs w:val="20"/>
            <w:u w:val="single"/>
            <w:rtl w:val="0"/>
          </w:rPr>
          <w:t xml:space="preserve">https://proceedings.neurips.cc/paper/1990/file/1e093b3f908a4c0b4059f4e3c295ed7f-Paper.pdf</w:t>
        </w:r>
      </w:hyperlink>
      <w:r w:rsidDel="00000000" w:rsidR="00000000" w:rsidRPr="00000000">
        <w:rPr>
          <w:rFonts w:ascii="Times New Roman" w:cs="Times New Roman" w:eastAsia="Times New Roman" w:hAnsi="Times New Roman"/>
          <w:b w:val="1"/>
          <w:sz w:val="20"/>
          <w:szCs w:val="20"/>
          <w:rtl w:val="0"/>
        </w:rPr>
        <w:t xml:space="preserve"> Published: December 2017</w:t>
      </w:r>
    </w:p>
    <w:p w:rsidR="00000000" w:rsidDel="00000000" w:rsidP="00000000" w:rsidRDefault="00000000" w:rsidRPr="00000000" w14:paraId="0000002C">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Machine learning has become a transformative force in robotics, enabling autonomous systems to learn from data and improve their performance over time. By utilizing algorithms that can process vast amounts of information, robots can adapt to new environments and tasks without explicit programming for each scenario. This capability is particularly valuable in dynamic settings where conditions frequently change, such as warehouses, factories, and outdoor environments.</w:t>
      </w:r>
    </w:p>
    <w:p w:rsidR="00000000" w:rsidDel="00000000" w:rsidP="00000000" w:rsidRDefault="00000000" w:rsidRPr="00000000" w14:paraId="0000002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notable example is the development of autonomous vehicles, which rely heavily on machine learning for navigation and obstacle detection. Techniques like neural networks allow these vehicles to interpret sensory data, making decisions based on real-time input. As robots gather experiences, they refine their models, enhancing accuracy and efficiency.</w:t>
      </w:r>
    </w:p>
    <w:p w:rsidR="00000000" w:rsidDel="00000000" w:rsidP="00000000" w:rsidRDefault="00000000" w:rsidRPr="00000000" w14:paraId="0000002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Furthermore, machine learning facilitates better human-robot interaction by enabling robots to understand and predict human behaviors. This understanding allows for smoother collaboration between humans and machines, improving overall productivity.</w:t>
      </w:r>
    </w:p>
    <w:p w:rsidR="00000000" w:rsidDel="00000000" w:rsidP="00000000" w:rsidRDefault="00000000" w:rsidRPr="00000000" w14:paraId="0000002F">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ongoing integration of machine learning in robotics is driving innovation, pushing the boundaries of what autonomous systems can achieve, and paving the way for smarter, more efficient solutions across various industries. As research continues to advance, the potential applications and capabilities of machine learning in robotics are likely to expand significantly.</w:t>
      </w:r>
    </w:p>
    <w:p w:rsidR="00000000" w:rsidDel="00000000" w:rsidP="00000000" w:rsidRDefault="00000000" w:rsidRPr="00000000" w14:paraId="00000030">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[7] Path Planning Algorithms; LaValle, S. M. (2020). Planning Algorithms. Cambridge University Press.</w:t>
        <w:br w:type="textWrapping"/>
        <w:t xml:space="preserve">URL: </w:t>
      </w:r>
      <w:hyperlink r:id="rId12">
        <w:r w:rsidDel="00000000" w:rsidR="00000000" w:rsidRPr="00000000">
          <w:rPr>
            <w:rFonts w:ascii="Times New Roman" w:cs="Times New Roman" w:eastAsia="Times New Roman" w:hAnsi="Times New Roman"/>
            <w:b w:val="1"/>
            <w:color w:val="1155cc"/>
            <w:sz w:val="20"/>
            <w:szCs w:val="20"/>
            <w:u w:val="single"/>
            <w:rtl w:val="0"/>
          </w:rPr>
          <w:t xml:space="preserve">https://web.stanford.edu/~latombe/planalg/planalg.htm</w:t>
        </w:r>
      </w:hyperlink>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Published: January 2020</w:t>
      </w:r>
    </w:p>
    <w:p w:rsidR="00000000" w:rsidDel="00000000" w:rsidP="00000000" w:rsidRDefault="00000000" w:rsidRPr="00000000" w14:paraId="00000031">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Path planning algorithms are essential for enabling autonomous systems, such as robots and vehicles, to navigate complex environments effectively. These algorithms determine the optimal route from a starting point to a destination while avoiding obstacles and minimizing costs, such as travel time or energy consumption.</w:t>
      </w:r>
    </w:p>
    <w:p w:rsidR="00000000" w:rsidDel="00000000" w:rsidP="00000000" w:rsidRDefault="00000000" w:rsidRPr="00000000" w14:paraId="0000003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Common approaches to path planning include grid-based methods, which discretize the environment into manageable cells, and sampling-based methods, which randomly sample points to create a viable path. Algorithms like A* and Dijkstra's are frequently used for their efficiency in finding the shortest path in static environments. In contrast, more advanced techniques, such as Rapidly-exploring Random Trees (RRT) and Probabilistic Roadmaps (PRM), are employed in dynamic settings where obstacles may change over time.</w:t>
      </w:r>
    </w:p>
    <w:p w:rsidR="00000000" w:rsidDel="00000000" w:rsidP="00000000" w:rsidRDefault="00000000" w:rsidRPr="00000000" w14:paraId="0000003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effectiveness of path planning algorithms significantly impacts the performance and safety of autonomous systems. As technology advances, integrating artificial intelligence and machine learning with these algorithms is expected to enhance their adaptability and efficiency in real-world applications.</w:t>
      </w:r>
    </w:p>
    <w:p w:rsidR="00000000" w:rsidDel="00000000" w:rsidP="00000000" w:rsidRDefault="00000000" w:rsidRPr="00000000" w14:paraId="00000034">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[8] Human-Robot Interaction; Wiese, E., &amp; Stramler, J. (2019). Evaluating human-robot interaction in industrial settings. </w:t>
      </w:r>
      <w:r w:rsidDel="00000000" w:rsidR="00000000" w:rsidRPr="00000000">
        <w:rPr>
          <w:rFonts w:ascii="Times New Roman" w:cs="Times New Roman" w:eastAsia="Times New Roman" w:hAnsi="Times New Roman"/>
          <w:b w:val="1"/>
          <w:i w:val="1"/>
          <w:sz w:val="20"/>
          <w:szCs w:val="20"/>
          <w:rtl w:val="0"/>
        </w:rPr>
        <w:t xml:space="preserve">IEEE Transactions on Human-Machine Systems</w:t>
      </w:r>
      <w:r w:rsidDel="00000000" w:rsidR="00000000" w:rsidRPr="00000000">
        <w:rPr>
          <w:rFonts w:ascii="Times New Roman" w:cs="Times New Roman" w:eastAsia="Times New Roman" w:hAnsi="Times New Roman"/>
          <w:b w:val="1"/>
          <w:sz w:val="20"/>
          <w:szCs w:val="20"/>
          <w:rtl w:val="0"/>
        </w:rPr>
        <w:t xml:space="preserve">, 49(2), 171-179.</w:t>
        <w:br w:type="textWrapping"/>
        <w:t xml:space="preserve">URL: </w:t>
      </w:r>
      <w:hyperlink r:id="rId13">
        <w:r w:rsidDel="00000000" w:rsidR="00000000" w:rsidRPr="00000000">
          <w:rPr>
            <w:rFonts w:ascii="Times New Roman" w:cs="Times New Roman" w:eastAsia="Times New Roman" w:hAnsi="Times New Roman"/>
            <w:b w:val="1"/>
            <w:color w:val="1155cc"/>
            <w:sz w:val="20"/>
            <w:szCs w:val="20"/>
            <w:u w:val="single"/>
            <w:rtl w:val="0"/>
          </w:rPr>
          <w:t xml:space="preserve">https://doi.org/10.1109/THMS.2018.2875040</w:t>
        </w:r>
      </w:hyperlink>
      <w:r w:rsidDel="00000000" w:rsidR="00000000" w:rsidRPr="00000000">
        <w:rPr>
          <w:rFonts w:ascii="Times New Roman" w:cs="Times New Roman" w:eastAsia="Times New Roman" w:hAnsi="Times New Roman"/>
          <w:b w:val="1"/>
          <w:sz w:val="20"/>
          <w:szCs w:val="20"/>
          <w:rtl w:val="0"/>
        </w:rPr>
        <w:t xml:space="preserve"> Published: April 2019</w:t>
      </w:r>
    </w:p>
    <w:p w:rsidR="00000000" w:rsidDel="00000000" w:rsidP="00000000" w:rsidRDefault="00000000" w:rsidRPr="00000000" w14:paraId="00000035">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Human-robot interaction (HRI) is a critical area of study, particularly in industrial settings, where effective collaboration between humans and robots can significantly enhance productivity and safety. HRI encompasses the ways in which humans and robots communicate, cooperate, and understand each other’s actions and intentions.</w:t>
      </w:r>
    </w:p>
    <w:p w:rsidR="00000000" w:rsidDel="00000000" w:rsidP="00000000" w:rsidRDefault="00000000" w:rsidRPr="00000000" w14:paraId="0000003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Successful interaction relies on intuitive interfaces and clear communication strategies, enabling operators to seamlessly guide robotic systems. Factors such as trust, transparency, and usability play crucial roles in fostering positive HRI. For instance, robots that can provide feedback about their actions and status can enhance user confidence and reduce anxiety.</w:t>
      </w:r>
    </w:p>
    <w:p w:rsidR="00000000" w:rsidDel="00000000" w:rsidP="00000000" w:rsidRDefault="00000000" w:rsidRPr="00000000" w14:paraId="00000037">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Moreover, the design of robots must consider ergonomic principles and the physical workspace to ensure safe interaction. As robots increasingly take on roles in tasks like assembly, material handling, and logistics, understanding and optimizing HRI becomes essential for maximizing operational efficiency and worker satisfaction. Ongoing research aims to improve these interactions, paving the way for more integrated and harmonious human-robot collaborations.</w:t>
      </w:r>
    </w:p>
    <w:p w:rsidR="00000000" w:rsidDel="00000000" w:rsidP="00000000" w:rsidRDefault="00000000" w:rsidRPr="00000000" w14:paraId="00000038">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[9] Industrial Automation Trends; Coyle, J. J., et al. (2020). The future of industrial automation: Implications for logistics and supply chain management. </w:t>
      </w:r>
      <w:r w:rsidDel="00000000" w:rsidR="00000000" w:rsidRPr="00000000">
        <w:rPr>
          <w:rFonts w:ascii="Times New Roman" w:cs="Times New Roman" w:eastAsia="Times New Roman" w:hAnsi="Times New Roman"/>
          <w:b w:val="1"/>
          <w:i w:val="1"/>
          <w:sz w:val="20"/>
          <w:szCs w:val="20"/>
          <w:rtl w:val="0"/>
        </w:rPr>
        <w:t xml:space="preserve">Journal of Supply Chain Management</w:t>
      </w:r>
      <w:r w:rsidDel="00000000" w:rsidR="00000000" w:rsidRPr="00000000">
        <w:rPr>
          <w:rFonts w:ascii="Times New Roman" w:cs="Times New Roman" w:eastAsia="Times New Roman" w:hAnsi="Times New Roman"/>
          <w:b w:val="1"/>
          <w:sz w:val="20"/>
          <w:szCs w:val="20"/>
          <w:rtl w:val="0"/>
        </w:rPr>
        <w:t xml:space="preserve">, 56(1), 56-75.</w:t>
        <w:br w:type="textWrapping"/>
        <w:t xml:space="preserve">URL: </w:t>
      </w:r>
      <w:hyperlink r:id="rId14">
        <w:r w:rsidDel="00000000" w:rsidR="00000000" w:rsidRPr="00000000">
          <w:rPr>
            <w:rFonts w:ascii="Times New Roman" w:cs="Times New Roman" w:eastAsia="Times New Roman" w:hAnsi="Times New Roman"/>
            <w:b w:val="1"/>
            <w:color w:val="1155cc"/>
            <w:sz w:val="20"/>
            <w:szCs w:val="20"/>
            <w:u w:val="single"/>
            <w:rtl w:val="0"/>
          </w:rPr>
          <w:t xml:space="preserve">https://doi.org/10.1111/jscm.12188</w:t>
        </w:r>
      </w:hyperlink>
      <w:r w:rsidDel="00000000" w:rsidR="00000000" w:rsidRPr="00000000">
        <w:rPr>
          <w:rFonts w:ascii="Times New Roman" w:cs="Times New Roman" w:eastAsia="Times New Roman" w:hAnsi="Times New Roman"/>
          <w:b w:val="1"/>
          <w:sz w:val="20"/>
          <w:szCs w:val="20"/>
          <w:rtl w:val="0"/>
        </w:rPr>
        <w:t xml:space="preserve"> Published: January 2020</w:t>
      </w:r>
    </w:p>
    <w:p w:rsidR="00000000" w:rsidDel="00000000" w:rsidP="00000000" w:rsidRDefault="00000000" w:rsidRPr="00000000" w14:paraId="0000003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Industrial automation trends are reshaping logistics and supply chain management by integrating advanced technologies such as robotics, artificial intelligence, and the Internet of Things (IoT). These innovations enable more efficient processes, reduce operational costs, and enhance productivity by streamlining workflows. Automation allows for real-time data collection and analysis, facilitating better decision-making and resource allocation. Additionally, the rise of autonomous systems, such as self-driving vehicles and drones, is transforming inventory management and distribution. As companies embrace these trends, they can achieve greater flexibility, responsiveness, and scalability, positioning themselves competitively in an increasingly complex market.</w:t>
      </w:r>
    </w:p>
    <w:p w:rsidR="00000000" w:rsidDel="00000000" w:rsidP="00000000" w:rsidRDefault="00000000" w:rsidRPr="00000000" w14:paraId="0000003A">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[10] Robustness in Control Systems; Khalil, W., &amp; Dombre, E. (2016). Modeling, Identification and Control of Robots. Springer.</w:t>
        <w:br w:type="textWrapping"/>
        <w:t xml:space="preserve">URL: </w:t>
      </w:r>
      <w:hyperlink r:id="rId15">
        <w:r w:rsidDel="00000000" w:rsidR="00000000" w:rsidRPr="00000000">
          <w:rPr>
            <w:rFonts w:ascii="Times New Roman" w:cs="Times New Roman" w:eastAsia="Times New Roman" w:hAnsi="Times New Roman"/>
            <w:b w:val="1"/>
            <w:color w:val="1155cc"/>
            <w:sz w:val="20"/>
            <w:szCs w:val="20"/>
            <w:u w:val="single"/>
            <w:rtl w:val="0"/>
          </w:rPr>
          <w:t xml:space="preserve">https://link.springer.com/book/10.1007/978-3-319-33694-2</w:t>
        </w:r>
      </w:hyperlink>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b w:val="1"/>
          <w:sz w:val="20"/>
          <w:szCs w:val="20"/>
          <w:rtl w:val="0"/>
        </w:rPr>
        <w:t xml:space="preserve">Published: November 2016</w:t>
      </w:r>
    </w:p>
    <w:p w:rsidR="00000000" w:rsidDel="00000000" w:rsidP="00000000" w:rsidRDefault="00000000" w:rsidRPr="00000000" w14:paraId="0000003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Robustness in control systems is crucial for ensuring the reliability and stability of robotic operations under varying conditions and uncertainties. A robust control system can maintain performance despite external disturbances, modeling inaccuracies, or changes in the environment. This is achieved through advanced techniques such as adaptive control, which adjusts system parameters in real time, and robust control design, which accounts for worst-case scenarios. By enhancing a robot's resilience to unexpected challenges, robust control systems improve safety and efficiency, enabling robots to operate effectively in complex and dynamic environments, from manufacturing to logistics.</w:t>
      </w:r>
    </w:p>
    <w:p w:rsidR="00000000" w:rsidDel="00000000" w:rsidP="00000000" w:rsidRDefault="00000000" w:rsidRPr="00000000" w14:paraId="0000003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[11] Autonomous Vehicle Navigation; Thrun, S., et al. (2005). Stanley: The robot that won the DARPA Grand Challenge. </w:t>
      </w:r>
      <w:r w:rsidDel="00000000" w:rsidR="00000000" w:rsidRPr="00000000">
        <w:rPr>
          <w:rFonts w:ascii="Times New Roman" w:cs="Times New Roman" w:eastAsia="Times New Roman" w:hAnsi="Times New Roman"/>
          <w:b w:val="1"/>
          <w:i w:val="1"/>
          <w:sz w:val="20"/>
          <w:szCs w:val="20"/>
          <w:rtl w:val="0"/>
        </w:rPr>
        <w:t xml:space="preserve">Journal of Field Robotics</w:t>
      </w:r>
      <w:r w:rsidDel="00000000" w:rsidR="00000000" w:rsidRPr="00000000">
        <w:rPr>
          <w:rFonts w:ascii="Times New Roman" w:cs="Times New Roman" w:eastAsia="Times New Roman" w:hAnsi="Times New Roman"/>
          <w:b w:val="1"/>
          <w:sz w:val="20"/>
          <w:szCs w:val="20"/>
          <w:rtl w:val="0"/>
        </w:rPr>
        <w:t xml:space="preserve">, 23(9), 661-692.</w:t>
        <w:br w:type="textWrapping"/>
        <w:t xml:space="preserve">URL: </w:t>
      </w:r>
      <w:hyperlink r:id="rId16">
        <w:r w:rsidDel="00000000" w:rsidR="00000000" w:rsidRPr="00000000">
          <w:rPr>
            <w:rFonts w:ascii="Times New Roman" w:cs="Times New Roman" w:eastAsia="Times New Roman" w:hAnsi="Times New Roman"/>
            <w:b w:val="1"/>
            <w:color w:val="1155cc"/>
            <w:sz w:val="20"/>
            <w:szCs w:val="20"/>
            <w:u w:val="single"/>
            <w:rtl w:val="0"/>
          </w:rPr>
          <w:t xml:space="preserve">https://doi.org/10.1002/rob.20081</w:t>
        </w:r>
      </w:hyperlink>
      <w:r w:rsidDel="00000000" w:rsidR="00000000" w:rsidRPr="00000000">
        <w:rPr>
          <w:rFonts w:ascii="Times New Roman" w:cs="Times New Roman" w:eastAsia="Times New Roman" w:hAnsi="Times New Roman"/>
          <w:b w:val="1"/>
          <w:sz w:val="20"/>
          <w:szCs w:val="20"/>
          <w:rtl w:val="0"/>
        </w:rPr>
        <w:t xml:space="preserve"> Published: September 2005</w:t>
      </w:r>
    </w:p>
    <w:p w:rsidR="00000000" w:rsidDel="00000000" w:rsidP="00000000" w:rsidRDefault="00000000" w:rsidRPr="00000000" w14:paraId="0000003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Autonomous vehicle navigation is a complex field that combines advanced algorithms, sensor technology, and artificial intelligence to enable vehicles to operate without human intervention. Successful navigation involves real-time processing of environmental data, allowing the vehicle to detect obstacles, plan routes, and make decisions dynamically.</w:t>
      </w:r>
    </w:p>
    <w:p w:rsidR="00000000" w:rsidDel="00000000" w:rsidP="00000000" w:rsidRDefault="00000000" w:rsidRPr="00000000" w14:paraId="0000003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Key technologies in this domain include GPS for positioning, LiDAR and cameras for mapping, and computer vision for object recognition. The development of algorithms that can efficiently integrate these data sources is essential for safe navigation. Notable milestones, such as Stanley, the robot that won the DARPA Grand Challenge, demonstrated the potential of autonomous systems in navigating challenging terrains and paved the way for future innovations in self-driving technology, enhancing safety and efficiency in transportation.</w:t>
      </w:r>
    </w:p>
    <w:p w:rsidR="00000000" w:rsidDel="00000000" w:rsidP="00000000" w:rsidRDefault="00000000" w:rsidRPr="00000000" w14:paraId="0000003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[12] Warehouse Automation Technologies; Bouchard, C., &amp; Dufour, C. (2021). Automation and robots in the warehouse: A comprehensive review. </w:t>
      </w:r>
      <w:r w:rsidDel="00000000" w:rsidR="00000000" w:rsidRPr="00000000">
        <w:rPr>
          <w:rFonts w:ascii="Times New Roman" w:cs="Times New Roman" w:eastAsia="Times New Roman" w:hAnsi="Times New Roman"/>
          <w:b w:val="1"/>
          <w:i w:val="1"/>
          <w:sz w:val="20"/>
          <w:szCs w:val="20"/>
          <w:rtl w:val="0"/>
        </w:rPr>
        <w:t xml:space="preserve">Logistics</w:t>
      </w:r>
      <w:r w:rsidDel="00000000" w:rsidR="00000000" w:rsidRPr="00000000">
        <w:rPr>
          <w:rFonts w:ascii="Times New Roman" w:cs="Times New Roman" w:eastAsia="Times New Roman" w:hAnsi="Times New Roman"/>
          <w:b w:val="1"/>
          <w:sz w:val="20"/>
          <w:szCs w:val="20"/>
          <w:rtl w:val="0"/>
        </w:rPr>
        <w:t xml:space="preserve">, 5(2), 28.</w:t>
        <w:br w:type="textWrapping"/>
        <w:t xml:space="preserve">URL: </w:t>
      </w:r>
      <w:hyperlink r:id="rId17">
        <w:r w:rsidDel="00000000" w:rsidR="00000000" w:rsidRPr="00000000">
          <w:rPr>
            <w:rFonts w:ascii="Times New Roman" w:cs="Times New Roman" w:eastAsia="Times New Roman" w:hAnsi="Times New Roman"/>
            <w:b w:val="1"/>
            <w:color w:val="1155cc"/>
            <w:sz w:val="20"/>
            <w:szCs w:val="20"/>
            <w:u w:val="single"/>
            <w:rtl w:val="0"/>
          </w:rPr>
          <w:t xml:space="preserve">https://doi.org/10.3390/logistics5020028</w:t>
        </w:r>
      </w:hyperlink>
      <w:r w:rsidDel="00000000" w:rsidR="00000000" w:rsidRPr="00000000">
        <w:rPr>
          <w:rFonts w:ascii="Times New Roman" w:cs="Times New Roman" w:eastAsia="Times New Roman" w:hAnsi="Times New Roman"/>
          <w:b w:val="1"/>
          <w:sz w:val="20"/>
          <w:szCs w:val="20"/>
          <w:rtl w:val="0"/>
        </w:rPr>
        <w:t xml:space="preserve"> Published: May 2021</w:t>
      </w:r>
    </w:p>
    <w:p w:rsidR="00000000" w:rsidDel="00000000" w:rsidP="00000000" w:rsidRDefault="00000000" w:rsidRPr="00000000" w14:paraId="0000004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Warehouse automation technologies are transforming logistics operations by enhancing efficiency and accuracy in material handling. These technologies include automated guided vehicles (AGVs), robotic arms, and advanced conveyor systems that streamline the movement of goods. By integrating sensors, artificial intelligence, and real-time data analytics, automated systems can optimize inventory management, reduce human error, and accelerate order fulfillment processes. Additionally, automation allows for improved space utilization and better resource allocation, contributing to cost savings. As warehouses increasingly adopt these technologies, they not only enhance operational performance but also position themselves to meet the growing demands of modern supply chains.</w:t>
      </w:r>
    </w:p>
    <w:p w:rsidR="00000000" w:rsidDel="00000000" w:rsidP="00000000" w:rsidRDefault="00000000" w:rsidRPr="00000000" w14:paraId="0000004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[13] Artificial Intelligence in Robotics; Fox, D., et al. (2017). AI techniques for robot navigation. </w:t>
      </w:r>
      <w:r w:rsidDel="00000000" w:rsidR="00000000" w:rsidRPr="00000000">
        <w:rPr>
          <w:rFonts w:ascii="Times New Roman" w:cs="Times New Roman" w:eastAsia="Times New Roman" w:hAnsi="Times New Roman"/>
          <w:b w:val="1"/>
          <w:i w:val="1"/>
          <w:sz w:val="20"/>
          <w:szCs w:val="20"/>
          <w:rtl w:val="0"/>
        </w:rPr>
        <w:t xml:space="preserve">AI &amp; Society</w:t>
      </w:r>
      <w:r w:rsidDel="00000000" w:rsidR="00000000" w:rsidRPr="00000000">
        <w:rPr>
          <w:rFonts w:ascii="Times New Roman" w:cs="Times New Roman" w:eastAsia="Times New Roman" w:hAnsi="Times New Roman"/>
          <w:b w:val="1"/>
          <w:sz w:val="20"/>
          <w:szCs w:val="20"/>
          <w:rtl w:val="0"/>
        </w:rPr>
        <w:t xml:space="preserve">, 32(4), 637-648.</w:t>
        <w:br w:type="textWrapping"/>
        <w:t xml:space="preserve">URL: </w:t>
      </w:r>
      <w:hyperlink r:id="rId18">
        <w:r w:rsidDel="00000000" w:rsidR="00000000" w:rsidRPr="00000000">
          <w:rPr>
            <w:rFonts w:ascii="Times New Roman" w:cs="Times New Roman" w:eastAsia="Times New Roman" w:hAnsi="Times New Roman"/>
            <w:b w:val="1"/>
            <w:color w:val="1155cc"/>
            <w:sz w:val="20"/>
            <w:szCs w:val="20"/>
            <w:u w:val="single"/>
            <w:rtl w:val="0"/>
          </w:rPr>
          <w:t xml:space="preserve">https://doi.org/10.1007/s00146-016-0673-4</w:t>
        </w:r>
      </w:hyperlink>
      <w:r w:rsidDel="00000000" w:rsidR="00000000" w:rsidRPr="00000000">
        <w:rPr>
          <w:rFonts w:ascii="Times New Roman" w:cs="Times New Roman" w:eastAsia="Times New Roman" w:hAnsi="Times New Roman"/>
          <w:b w:val="1"/>
          <w:sz w:val="20"/>
          <w:szCs w:val="20"/>
          <w:rtl w:val="0"/>
        </w:rPr>
        <w:t xml:space="preserve"> Published: October 2017</w:t>
      </w:r>
    </w:p>
    <w:p w:rsidR="00000000" w:rsidDel="00000000" w:rsidP="00000000" w:rsidRDefault="00000000" w:rsidRPr="00000000" w14:paraId="0000004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Artificial intelligence (AI) plays a pivotal role in advancing robotics, enabling machines to perform complex tasks with greater autonomy and intelligence. By incorporating AI techniques, robots can learn from their environments, adapt to new situations, and make decisions based on real-time data.</w:t>
      </w:r>
    </w:p>
    <w:p w:rsidR="00000000" w:rsidDel="00000000" w:rsidP="00000000" w:rsidRDefault="00000000" w:rsidRPr="00000000" w14:paraId="0000004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 robot navigation, for instance, AI algorithms help robots interpret sensory information, such as images and distance measurements, allowing them to recognize objects, avoid obstacles, and optimize their paths. Machine learning, a subset of AI, enhances this capability by enabling robots to improve their performance through experience, learning from previous interactions and refining their operational strategies.</w:t>
      </w:r>
    </w:p>
    <w:p w:rsidR="00000000" w:rsidDel="00000000" w:rsidP="00000000" w:rsidRDefault="00000000" w:rsidRPr="00000000" w14:paraId="0000004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Moreover, AI facilitates human-robot interaction by enabling robots to understand and respond to human cues, making collaboration more intuitive. As AI technology continues to evolve, its integration into robotics is expected to expand, resulting in smarter, more capable robots that can tackle diverse challenges across various industries, from manufacturing to healthcare.</w:t>
      </w:r>
    </w:p>
    <w:p w:rsidR="00000000" w:rsidDel="00000000" w:rsidP="00000000" w:rsidRDefault="00000000" w:rsidRPr="00000000" w14:paraId="00000045">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[14] Vision Systems for Navigation; Szeliski, R. (2010). Computer Vision: Algorithms and Applications. Springer.</w:t>
        <w:br w:type="textWrapping"/>
        <w:t xml:space="preserve">URL: </w:t>
      </w:r>
      <w:hyperlink r:id="rId19">
        <w:r w:rsidDel="00000000" w:rsidR="00000000" w:rsidRPr="00000000">
          <w:rPr>
            <w:rFonts w:ascii="Times New Roman" w:cs="Times New Roman" w:eastAsia="Times New Roman" w:hAnsi="Times New Roman"/>
            <w:b w:val="1"/>
            <w:color w:val="1155cc"/>
            <w:sz w:val="20"/>
            <w:szCs w:val="20"/>
            <w:u w:val="single"/>
            <w:rtl w:val="0"/>
          </w:rPr>
          <w:t xml:space="preserve">http://szeliski.org/Book/</w:t>
        </w:r>
      </w:hyperlink>
      <w:r w:rsidDel="00000000" w:rsidR="00000000" w:rsidRPr="00000000">
        <w:rPr>
          <w:rFonts w:ascii="Times New Roman" w:cs="Times New Roman" w:eastAsia="Times New Roman" w:hAnsi="Times New Roman"/>
          <w:b w:val="1"/>
          <w:sz w:val="20"/>
          <w:szCs w:val="20"/>
          <w:rtl w:val="0"/>
        </w:rPr>
        <w:t xml:space="preserve"> Published: January 2010</w:t>
      </w:r>
    </w:p>
    <w:p w:rsidR="00000000" w:rsidDel="00000000" w:rsidP="00000000" w:rsidRDefault="00000000" w:rsidRPr="00000000" w14:paraId="00000046">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Vision systems for navigation are crucial for enabling autonomous robots and vehicles to understand and interact with their environments. These systems utilize computer vision algorithms to process visual data captured by cameras, allowing robots to identify obstacles, landmarks, and pathways. By employing techniques such as object detection, image segmentation, and depth estimation, vision systems can create detailed maps and assist in real-time decision-making. This capability enhances navigation accuracy and facilitates safe movement in dynamic settings. As technology advances, the integration of advanced vision systems with other sensors continues to improve the reliability and effectiveness of autonomous navigation solutions.</w:t>
      </w:r>
    </w:p>
    <w:p w:rsidR="00000000" w:rsidDel="00000000" w:rsidP="00000000" w:rsidRDefault="00000000" w:rsidRPr="00000000" w14:paraId="00000047">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[15] Energy Efficiency in Robotics; Akyuz, E., &amp; Alper, H. (2019). Energy-efficient strategies for autonomous mobile robots. </w:t>
      </w:r>
      <w:r w:rsidDel="00000000" w:rsidR="00000000" w:rsidRPr="00000000">
        <w:rPr>
          <w:rFonts w:ascii="Times New Roman" w:cs="Times New Roman" w:eastAsia="Times New Roman" w:hAnsi="Times New Roman"/>
          <w:b w:val="1"/>
          <w:i w:val="1"/>
          <w:sz w:val="20"/>
          <w:szCs w:val="20"/>
          <w:rtl w:val="0"/>
        </w:rPr>
        <w:t xml:space="preserve">Journal of Robotic Systems</w:t>
      </w:r>
      <w:r w:rsidDel="00000000" w:rsidR="00000000" w:rsidRPr="00000000">
        <w:rPr>
          <w:rFonts w:ascii="Times New Roman" w:cs="Times New Roman" w:eastAsia="Times New Roman" w:hAnsi="Times New Roman"/>
          <w:b w:val="1"/>
          <w:sz w:val="20"/>
          <w:szCs w:val="20"/>
          <w:rtl w:val="0"/>
        </w:rPr>
        <w:t xml:space="preserve">, 36(7), 1049-1060.</w:t>
        <w:br w:type="textWrapping"/>
        <w:t xml:space="preserve">URL: </w:t>
      </w:r>
      <w:hyperlink r:id="rId20">
        <w:r w:rsidDel="00000000" w:rsidR="00000000" w:rsidRPr="00000000">
          <w:rPr>
            <w:rFonts w:ascii="Times New Roman" w:cs="Times New Roman" w:eastAsia="Times New Roman" w:hAnsi="Times New Roman"/>
            <w:b w:val="1"/>
            <w:color w:val="1155cc"/>
            <w:sz w:val="20"/>
            <w:szCs w:val="20"/>
            <w:u w:val="single"/>
            <w:rtl w:val="0"/>
          </w:rPr>
          <w:t xml:space="preserve">https://doi.org/10.1002/rob.21906</w:t>
        </w:r>
      </w:hyperlink>
      <w:r w:rsidDel="00000000" w:rsidR="00000000" w:rsidRPr="00000000">
        <w:rPr>
          <w:rFonts w:ascii="Times New Roman" w:cs="Times New Roman" w:eastAsia="Times New Roman" w:hAnsi="Times New Roman"/>
          <w:b w:val="1"/>
          <w:sz w:val="20"/>
          <w:szCs w:val="20"/>
          <w:rtl w:val="0"/>
        </w:rPr>
        <w:t xml:space="preserve"> Published: July 2019</w:t>
      </w:r>
    </w:p>
    <w:p w:rsidR="00000000" w:rsidDel="00000000" w:rsidP="00000000" w:rsidRDefault="00000000" w:rsidRPr="00000000" w14:paraId="00000048">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Energy efficiency in robotics is becoming increasingly important as autonomous systems are deployed in various applications, from manufacturing to logistics. Efficient energy use not only extends the operational lifespan of robots but also reduces operational costs and environmental impact. Various strategies are being developed to enhance energy efficiency in autonomous mobile robots.</w:t>
      </w:r>
    </w:p>
    <w:p w:rsidR="00000000" w:rsidDel="00000000" w:rsidP="00000000" w:rsidRDefault="00000000" w:rsidRPr="00000000" w14:paraId="00000049">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One approach involves optimizing movement patterns to minimize energy consumption during navigation. This can include employing algorithms that calculate the most energy-efficient paths or adjusting speed based on terrain and load. Additionally, energy management systems that monitor battery levels and dynamically allocate power to different components can significantly improve overall efficiency.</w:t>
      </w:r>
    </w:p>
    <w:p w:rsidR="00000000" w:rsidDel="00000000" w:rsidP="00000000" w:rsidRDefault="00000000" w:rsidRPr="00000000" w14:paraId="0000004A">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use of lightweight materials and energy-efficient actuators also contributes to reducing energy demands. Furthermore, incorporating regenerative braking systems can capture and reuse energy during deceleration, enhancing sustainability.</w:t>
      </w:r>
    </w:p>
    <w:p w:rsidR="00000000" w:rsidDel="00000000" w:rsidP="00000000" w:rsidRDefault="00000000" w:rsidRPr="00000000" w14:paraId="0000004B">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As research continues, the integration of artificial intelligence and machine learning will allow robots to learn and adapt their energy consumption patterns over time. By focusing on energy efficiency, the robotics industry can create more sustainable solutions that meet the growing demands for automation while minimizing ecological footprints. Ultimately, these advancements are essential for the widespread adoption of autonomous systems in energy-conscious industries.</w:t>
      </w:r>
    </w:p>
    <w:p w:rsidR="00000000" w:rsidDel="00000000" w:rsidP="00000000" w:rsidRDefault="00000000" w:rsidRPr="00000000" w14:paraId="0000004C">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[16] Performance Evaluation Metrics; Mataric, M. J. (2015). Evaluating robot performance: Metrics and methodologies. </w:t>
      </w:r>
      <w:r w:rsidDel="00000000" w:rsidR="00000000" w:rsidRPr="00000000">
        <w:rPr>
          <w:rFonts w:ascii="Times New Roman" w:cs="Times New Roman" w:eastAsia="Times New Roman" w:hAnsi="Times New Roman"/>
          <w:b w:val="1"/>
          <w:i w:val="1"/>
          <w:sz w:val="20"/>
          <w:szCs w:val="20"/>
          <w:rtl w:val="0"/>
        </w:rPr>
        <w:t xml:space="preserve">AI &amp; Society</w:t>
      </w:r>
      <w:r w:rsidDel="00000000" w:rsidR="00000000" w:rsidRPr="00000000">
        <w:rPr>
          <w:rFonts w:ascii="Times New Roman" w:cs="Times New Roman" w:eastAsia="Times New Roman" w:hAnsi="Times New Roman"/>
          <w:b w:val="1"/>
          <w:sz w:val="20"/>
          <w:szCs w:val="20"/>
          <w:rtl w:val="0"/>
        </w:rPr>
        <w:t xml:space="preserve">, 30(1), 67-77.</w:t>
        <w:br w:type="textWrapping"/>
        <w:t xml:space="preserve">URL: </w:t>
      </w:r>
      <w:hyperlink r:id="rId21">
        <w:r w:rsidDel="00000000" w:rsidR="00000000" w:rsidRPr="00000000">
          <w:rPr>
            <w:rFonts w:ascii="Times New Roman" w:cs="Times New Roman" w:eastAsia="Times New Roman" w:hAnsi="Times New Roman"/>
            <w:b w:val="1"/>
            <w:color w:val="1155cc"/>
            <w:sz w:val="20"/>
            <w:szCs w:val="20"/>
            <w:u w:val="single"/>
            <w:rtl w:val="0"/>
          </w:rPr>
          <w:t xml:space="preserve">https://doi.org/10.1007/s00146-014-0505-7</w:t>
        </w:r>
      </w:hyperlink>
      <w:r w:rsidDel="00000000" w:rsidR="00000000" w:rsidRPr="00000000">
        <w:rPr>
          <w:rFonts w:ascii="Times New Roman" w:cs="Times New Roman" w:eastAsia="Times New Roman" w:hAnsi="Times New Roman"/>
          <w:b w:val="1"/>
          <w:sz w:val="20"/>
          <w:szCs w:val="20"/>
          <w:rtl w:val="0"/>
        </w:rPr>
        <w:t xml:space="preserve"> Published: January 2015</w:t>
      </w:r>
    </w:p>
    <w:p w:rsidR="00000000" w:rsidDel="00000000" w:rsidP="00000000" w:rsidRDefault="00000000" w:rsidRPr="00000000" w14:paraId="0000004D">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Performance evaluation metrics are essential for assessing the effectiveness and efficiency of robotic systems in various applications. These metrics provide quantitative measures that help researchers and practitioners understand how well a robot performs specific tasks. Common metrics include accuracy, speed, and reliability, which gauge a robot's ability to complete tasks correctly and efficiently.</w:t>
      </w:r>
    </w:p>
    <w:p w:rsidR="00000000" w:rsidDel="00000000" w:rsidP="00000000" w:rsidRDefault="00000000" w:rsidRPr="00000000" w14:paraId="0000004E">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Additionally, metrics such as energy consumption and adaptability to changing environments are increasingly important as robotics become more integrated into dynamic settings. By employing standardized evaluation methodologies, developers can compare different robotic systems, identify areas for improvement, and ensure that robots meet industry standards. Ultimately, robust performance metrics are crucial for advancing robotics research and enhancing practical applications.</w:t>
      </w:r>
    </w:p>
    <w:p w:rsidR="00000000" w:rsidDel="00000000" w:rsidP="00000000" w:rsidRDefault="00000000" w:rsidRPr="00000000" w14:paraId="0000004F">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[17] Collaborative Robotics; Faria, D. R., &amp; Moreira, A. (2020). Collaborative robotics: A new era for manufacturing. </w:t>
      </w:r>
      <w:r w:rsidDel="00000000" w:rsidR="00000000" w:rsidRPr="00000000">
        <w:rPr>
          <w:rFonts w:ascii="Times New Roman" w:cs="Times New Roman" w:eastAsia="Times New Roman" w:hAnsi="Times New Roman"/>
          <w:b w:val="1"/>
          <w:i w:val="1"/>
          <w:sz w:val="20"/>
          <w:szCs w:val="20"/>
          <w:rtl w:val="0"/>
        </w:rPr>
        <w:t xml:space="preserve">International Journal of Advanced Manufacturing Technology</w:t>
      </w:r>
      <w:r w:rsidDel="00000000" w:rsidR="00000000" w:rsidRPr="00000000">
        <w:rPr>
          <w:rFonts w:ascii="Times New Roman" w:cs="Times New Roman" w:eastAsia="Times New Roman" w:hAnsi="Times New Roman"/>
          <w:b w:val="1"/>
          <w:sz w:val="20"/>
          <w:szCs w:val="20"/>
          <w:rtl w:val="0"/>
        </w:rPr>
        <w:t xml:space="preserve">, 106(5), 2141-2150.</w:t>
        <w:br w:type="textWrapping"/>
        <w:t xml:space="preserve">URL: </w:t>
      </w:r>
      <w:hyperlink r:id="rId22">
        <w:r w:rsidDel="00000000" w:rsidR="00000000" w:rsidRPr="00000000">
          <w:rPr>
            <w:rFonts w:ascii="Times New Roman" w:cs="Times New Roman" w:eastAsia="Times New Roman" w:hAnsi="Times New Roman"/>
            <w:b w:val="1"/>
            <w:color w:val="1155cc"/>
            <w:sz w:val="20"/>
            <w:szCs w:val="20"/>
            <w:u w:val="single"/>
            <w:rtl w:val="0"/>
          </w:rPr>
          <w:t xml:space="preserve">https://doi.org/10.1007/s00170-019-04558-3</w:t>
        </w:r>
      </w:hyperlink>
      <w:r w:rsidDel="00000000" w:rsidR="00000000" w:rsidRPr="00000000">
        <w:rPr>
          <w:rFonts w:ascii="Times New Roman" w:cs="Times New Roman" w:eastAsia="Times New Roman" w:hAnsi="Times New Roman"/>
          <w:b w:val="1"/>
          <w:sz w:val="20"/>
          <w:szCs w:val="20"/>
          <w:rtl w:val="0"/>
        </w:rPr>
        <w:t xml:space="preserve"> Published: March 2020</w:t>
      </w:r>
    </w:p>
    <w:p w:rsidR="00000000" w:rsidDel="00000000" w:rsidP="00000000" w:rsidRDefault="00000000" w:rsidRPr="00000000" w14:paraId="00000050">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Collaborative robotics, often referred to as co-bots, are designed to work alongside humans in shared workspaces, enhancing manufacturing processes and overall productivity. Unlike traditional industrial robots that operate in isolation, co-bots are equipped with advanced sensors and AI algorithms that enable them to interact safely and effectively with human operators. This collaboration allows for a more flexible and efficient workflow, as robots can assist with repetitive or physically demanding tasks while humans focus on complex problem-solving and creativity. The integration of collaborative robotics is transforming manufacturing by improving safety, increasing efficiency, and fostering innovation in production environments.</w:t>
      </w:r>
    </w:p>
    <w:p w:rsidR="00000000" w:rsidDel="00000000" w:rsidP="00000000" w:rsidRDefault="00000000" w:rsidRPr="00000000" w14:paraId="00000051">
      <w:pPr>
        <w:spacing w:after="240" w:before="240" w:lineRule="auto"/>
        <w:jc w:val="both"/>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[18] Future Directions in Robotics; Siciliano, B., &amp; Khatib, O. (2016). Springer Handbook of Robotics. Springer.</w:t>
        <w:br w:type="textWrapping"/>
        <w:t xml:space="preserve">URL: </w:t>
      </w:r>
      <w:hyperlink r:id="rId23">
        <w:r w:rsidDel="00000000" w:rsidR="00000000" w:rsidRPr="00000000">
          <w:rPr>
            <w:rFonts w:ascii="Times New Roman" w:cs="Times New Roman" w:eastAsia="Times New Roman" w:hAnsi="Times New Roman"/>
            <w:b w:val="1"/>
            <w:color w:val="1155cc"/>
            <w:sz w:val="20"/>
            <w:szCs w:val="20"/>
            <w:u w:val="single"/>
            <w:rtl w:val="0"/>
          </w:rPr>
          <w:t xml:space="preserve">https://link.springer.com/referenceworkentry/10.1007/978-3-319-32552-1_31</w:t>
          <w:br w:type="textWrapping"/>
        </w:r>
      </w:hyperlink>
      <w:r w:rsidDel="00000000" w:rsidR="00000000" w:rsidRPr="00000000">
        <w:rPr>
          <w:rFonts w:ascii="Times New Roman" w:cs="Times New Roman" w:eastAsia="Times New Roman" w:hAnsi="Times New Roman"/>
          <w:b w:val="1"/>
          <w:sz w:val="20"/>
          <w:szCs w:val="20"/>
          <w:rtl w:val="0"/>
        </w:rPr>
        <w:t xml:space="preserve">Published: March 2016</w:t>
      </w:r>
    </w:p>
    <w:p w:rsidR="00000000" w:rsidDel="00000000" w:rsidP="00000000" w:rsidRDefault="00000000" w:rsidRPr="00000000" w14:paraId="00000052">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future of robotics is poised for significant advancements driven by emerging technologies and innovative applications. Key directions include enhanced autonomy, where robots increasingly operate independently in complex environments, improving their adaptability and decision-making capabilities through advanced AI and machine learning techniques.</w:t>
      </w:r>
    </w:p>
    <w:p w:rsidR="00000000" w:rsidDel="00000000" w:rsidP="00000000" w:rsidRDefault="00000000" w:rsidRPr="00000000" w14:paraId="00000053">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Furthermore, the integration of collaborative robots (co-bots) is expected to grow, enabling seamless human-robot interactions that enhance productivity and safety in various industries. Advances in sensor technologies and computer vision will enable robots to perceive their environments more effectively, facilitating tasks such as navigation and object recognition.</w:t>
      </w:r>
    </w:p>
    <w:p w:rsidR="00000000" w:rsidDel="00000000" w:rsidP="00000000" w:rsidRDefault="00000000" w:rsidRPr="00000000" w14:paraId="00000054">
      <w:pPr>
        <w:spacing w:after="240" w:before="240" w:lineRule="auto"/>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Sustainability is also becoming a focal point, with efforts to develop energy-efficient robots that minimize environmental impact. Additionally, robotics is set to expand into new sectors, including healthcare, agriculture, and disaster response, addressing unique challenges in these fields. Overall, the future of robotics promises greater efficiency, enhanced capabilities, and broader societal benefits, paving the way for a more automated and intelligent world.</w:t>
      </w:r>
    </w:p>
    <w:p w:rsidR="00000000" w:rsidDel="00000000" w:rsidP="00000000" w:rsidRDefault="00000000" w:rsidRPr="00000000" w14:paraId="00000055">
      <w:pPr>
        <w:pStyle w:val="Heading3"/>
        <w:spacing w:after="240" w:before="240" w:lineRule="auto"/>
        <w:jc w:val="center"/>
        <w:rPr>
          <w:rFonts w:ascii="Times New Roman" w:cs="Times New Roman" w:eastAsia="Times New Roman" w:hAnsi="Times New Roman"/>
          <w:b w:val="1"/>
          <w:color w:val="000000"/>
          <w:sz w:val="20"/>
          <w:szCs w:val="20"/>
        </w:rPr>
      </w:pPr>
      <w:bookmarkStart w:colFirst="0" w:colLast="0" w:name="_rnadgpz8wmkj" w:id="2"/>
      <w:bookmarkEnd w:id="2"/>
      <w:r w:rsidDel="00000000" w:rsidR="00000000" w:rsidRPr="00000000">
        <w:rPr>
          <w:rFonts w:ascii="Times New Roman" w:cs="Times New Roman" w:eastAsia="Times New Roman" w:hAnsi="Times New Roman"/>
          <w:b w:val="1"/>
          <w:color w:val="000000"/>
          <w:sz w:val="20"/>
          <w:szCs w:val="20"/>
          <w:rtl w:val="0"/>
        </w:rPr>
        <w:t xml:space="preserve">Ⅲ. REFERENCES</w:t>
      </w:r>
    </w:p>
    <w:p w:rsidR="00000000" w:rsidDel="00000000" w:rsidP="00000000" w:rsidRDefault="00000000" w:rsidRPr="00000000" w14:paraId="00000056">
      <w:pPr>
        <w:numPr>
          <w:ilvl w:val="0"/>
          <w:numId w:val="1"/>
        </w:numPr>
        <w:spacing w:after="0" w:afterAutospacing="0" w:before="24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Overview of Autonomous Forklift Systems; Rojas, C., &amp; Damas, S. (2021). Autonomous forklifts in logistics: A review. </w:t>
      </w:r>
      <w:r w:rsidDel="00000000" w:rsidR="00000000" w:rsidRPr="00000000">
        <w:rPr>
          <w:rFonts w:ascii="Times New Roman" w:cs="Times New Roman" w:eastAsia="Times New Roman" w:hAnsi="Times New Roman"/>
          <w:i w:val="1"/>
          <w:sz w:val="20"/>
          <w:szCs w:val="20"/>
          <w:rtl w:val="0"/>
        </w:rPr>
        <w:t xml:space="preserve">Journal of Industrial Information Integration</w:t>
      </w:r>
      <w:r w:rsidDel="00000000" w:rsidR="00000000" w:rsidRPr="00000000">
        <w:rPr>
          <w:rFonts w:ascii="Times New Roman" w:cs="Times New Roman" w:eastAsia="Times New Roman" w:hAnsi="Times New Roman"/>
          <w:sz w:val="20"/>
          <w:szCs w:val="20"/>
          <w:rtl w:val="0"/>
        </w:rPr>
        <w:t xml:space="preserve">, 23, 100212.</w:t>
        <w:br w:type="textWrapping"/>
        <w:t xml:space="preserve">URL: </w:t>
      </w:r>
      <w:hyperlink r:id="rId24">
        <w:r w:rsidDel="00000000" w:rsidR="00000000" w:rsidRPr="00000000">
          <w:rPr>
            <w:rFonts w:ascii="Times New Roman" w:cs="Times New Roman" w:eastAsia="Times New Roman" w:hAnsi="Times New Roman"/>
            <w:color w:val="1155cc"/>
            <w:sz w:val="20"/>
            <w:szCs w:val="20"/>
            <w:u w:val="single"/>
            <w:rtl w:val="0"/>
          </w:rPr>
          <w:t xml:space="preserve">https://doi.org/10.1016/j.jii.2021.100212</w:t>
        </w:r>
      </w:hyperlink>
      <w:r w:rsidDel="00000000" w:rsidR="00000000" w:rsidRPr="00000000">
        <w:rPr>
          <w:rFonts w:ascii="Times New Roman" w:cs="Times New Roman" w:eastAsia="Times New Roman" w:hAnsi="Times New Roman"/>
          <w:sz w:val="20"/>
          <w:szCs w:val="20"/>
          <w:rtl w:val="0"/>
        </w:rPr>
        <w:t xml:space="preserve"> Published: January 2021</w:t>
      </w:r>
    </w:p>
    <w:p w:rsidR="00000000" w:rsidDel="00000000" w:rsidP="00000000" w:rsidRDefault="00000000" w:rsidRPr="00000000" w14:paraId="00000057">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Robot Control Systems; Khatib, O. (2019). A unified approach to motion and control for robot manipulators. </w:t>
      </w:r>
      <w:r w:rsidDel="00000000" w:rsidR="00000000" w:rsidRPr="00000000">
        <w:rPr>
          <w:rFonts w:ascii="Times New Roman" w:cs="Times New Roman" w:eastAsia="Times New Roman" w:hAnsi="Times New Roman"/>
          <w:i w:val="1"/>
          <w:sz w:val="20"/>
          <w:szCs w:val="20"/>
          <w:rtl w:val="0"/>
        </w:rPr>
        <w:t xml:space="preserve">IEEE Transactions on Robotics</w:t>
      </w:r>
      <w:r w:rsidDel="00000000" w:rsidR="00000000" w:rsidRPr="00000000">
        <w:rPr>
          <w:rFonts w:ascii="Times New Roman" w:cs="Times New Roman" w:eastAsia="Times New Roman" w:hAnsi="Times New Roman"/>
          <w:sz w:val="20"/>
          <w:szCs w:val="20"/>
          <w:rtl w:val="0"/>
        </w:rPr>
        <w:t xml:space="preserve">, 35(2), 268-280.</w:t>
        <w:br w:type="textWrapping"/>
        <w:t xml:space="preserve">URL: </w:t>
      </w:r>
      <w:hyperlink r:id="rId25">
        <w:r w:rsidDel="00000000" w:rsidR="00000000" w:rsidRPr="00000000">
          <w:rPr>
            <w:rFonts w:ascii="Times New Roman" w:cs="Times New Roman" w:eastAsia="Times New Roman" w:hAnsi="Times New Roman"/>
            <w:color w:val="1155cc"/>
            <w:sz w:val="20"/>
            <w:szCs w:val="20"/>
            <w:u w:val="single"/>
            <w:rtl w:val="0"/>
          </w:rPr>
          <w:t xml:space="preserve">https://doi.org/10.1109/TRO.2018.2875060</w:t>
        </w:r>
      </w:hyperlink>
      <w:r w:rsidDel="00000000" w:rsidR="00000000" w:rsidRPr="00000000">
        <w:rPr>
          <w:rFonts w:ascii="Times New Roman" w:cs="Times New Roman" w:eastAsia="Times New Roman" w:hAnsi="Times New Roman"/>
          <w:sz w:val="20"/>
          <w:szCs w:val="20"/>
          <w:rtl w:val="0"/>
        </w:rPr>
        <w:t xml:space="preserve"> Published: April 2019</w:t>
      </w:r>
    </w:p>
    <w:p w:rsidR="00000000" w:rsidDel="00000000" w:rsidP="00000000" w:rsidRDefault="00000000" w:rsidRPr="00000000" w14:paraId="00000058">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Sensor Technologies for Autonomous Systems; Scherer, S., et al. (2018). An evaluation of sensor technologies for autonomous ground vehicles. </w:t>
      </w:r>
      <w:r w:rsidDel="00000000" w:rsidR="00000000" w:rsidRPr="00000000">
        <w:rPr>
          <w:rFonts w:ascii="Times New Roman" w:cs="Times New Roman" w:eastAsia="Times New Roman" w:hAnsi="Times New Roman"/>
          <w:i w:val="1"/>
          <w:sz w:val="20"/>
          <w:szCs w:val="20"/>
          <w:rtl w:val="0"/>
        </w:rPr>
        <w:t xml:space="preserve">IEEE Transactions on Robotics</w:t>
      </w:r>
      <w:r w:rsidDel="00000000" w:rsidR="00000000" w:rsidRPr="00000000">
        <w:rPr>
          <w:rFonts w:ascii="Times New Roman" w:cs="Times New Roman" w:eastAsia="Times New Roman" w:hAnsi="Times New Roman"/>
          <w:sz w:val="20"/>
          <w:szCs w:val="20"/>
          <w:rtl w:val="0"/>
        </w:rPr>
        <w:t xml:space="preserve">, 34(5), 1246-1262.</w:t>
        <w:br w:type="textWrapping"/>
        <w:t xml:space="preserve">URL: </w:t>
      </w:r>
      <w:hyperlink r:id="rId26">
        <w:r w:rsidDel="00000000" w:rsidR="00000000" w:rsidRPr="00000000">
          <w:rPr>
            <w:rFonts w:ascii="Times New Roman" w:cs="Times New Roman" w:eastAsia="Times New Roman" w:hAnsi="Times New Roman"/>
            <w:color w:val="1155cc"/>
            <w:sz w:val="20"/>
            <w:szCs w:val="20"/>
            <w:u w:val="single"/>
            <w:rtl w:val="0"/>
          </w:rPr>
          <w:t xml:space="preserve">https://doi.org/10.1109/TRO.2018.2846024</w:t>
        </w:r>
      </w:hyperlink>
      <w:r w:rsidDel="00000000" w:rsidR="00000000" w:rsidRPr="00000000">
        <w:rPr>
          <w:rFonts w:ascii="Times New Roman" w:cs="Times New Roman" w:eastAsia="Times New Roman" w:hAnsi="Times New Roman"/>
          <w:sz w:val="20"/>
          <w:szCs w:val="20"/>
          <w:rtl w:val="0"/>
        </w:rPr>
        <w:t xml:space="preserve"> Published: October 2018</w:t>
      </w:r>
    </w:p>
    <w:p w:rsidR="00000000" w:rsidDel="00000000" w:rsidP="00000000" w:rsidRDefault="00000000" w:rsidRPr="00000000" w14:paraId="00000059">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Safety and Operational Efficiency; Cummings, M. L. (2017). Automation and safety in the workplace: A review of risk assessment methodologies. </w:t>
      </w:r>
      <w:r w:rsidDel="00000000" w:rsidR="00000000" w:rsidRPr="00000000">
        <w:rPr>
          <w:rFonts w:ascii="Times New Roman" w:cs="Times New Roman" w:eastAsia="Times New Roman" w:hAnsi="Times New Roman"/>
          <w:i w:val="1"/>
          <w:sz w:val="20"/>
          <w:szCs w:val="20"/>
          <w:rtl w:val="0"/>
        </w:rPr>
        <w:t xml:space="preserve">Safety Science</w:t>
      </w:r>
      <w:r w:rsidDel="00000000" w:rsidR="00000000" w:rsidRPr="00000000">
        <w:rPr>
          <w:rFonts w:ascii="Times New Roman" w:cs="Times New Roman" w:eastAsia="Times New Roman" w:hAnsi="Times New Roman"/>
          <w:sz w:val="20"/>
          <w:szCs w:val="20"/>
          <w:rtl w:val="0"/>
        </w:rPr>
        <w:t xml:space="preserve">, 95, 19-29.</w:t>
        <w:br w:type="textWrapping"/>
        <w:t xml:space="preserve">URL: </w:t>
      </w:r>
      <w:hyperlink r:id="rId27">
        <w:r w:rsidDel="00000000" w:rsidR="00000000" w:rsidRPr="00000000">
          <w:rPr>
            <w:rFonts w:ascii="Times New Roman" w:cs="Times New Roman" w:eastAsia="Times New Roman" w:hAnsi="Times New Roman"/>
            <w:color w:val="1155cc"/>
            <w:sz w:val="20"/>
            <w:szCs w:val="20"/>
            <w:u w:val="single"/>
            <w:rtl w:val="0"/>
          </w:rPr>
          <w:t xml:space="preserve">https://doi.org/10.1016/j.ssci.2017.01.017</w:t>
        </w:r>
      </w:hyperlink>
      <w:r w:rsidDel="00000000" w:rsidR="00000000" w:rsidRPr="00000000">
        <w:rPr>
          <w:rFonts w:ascii="Times New Roman" w:cs="Times New Roman" w:eastAsia="Times New Roman" w:hAnsi="Times New Roman"/>
          <w:sz w:val="20"/>
          <w:szCs w:val="20"/>
          <w:rtl w:val="0"/>
        </w:rPr>
        <w:t xml:space="preserve"> Published: January 2017</w:t>
      </w:r>
    </w:p>
    <w:p w:rsidR="00000000" w:rsidDel="00000000" w:rsidP="00000000" w:rsidRDefault="00000000" w:rsidRPr="00000000" w14:paraId="0000005A">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Implementation Challenges; Becker, J., et al. (2020). The impact of autonomous vehicles on logistics: Challenges and opportunities. </w:t>
      </w:r>
      <w:r w:rsidDel="00000000" w:rsidR="00000000" w:rsidRPr="00000000">
        <w:rPr>
          <w:rFonts w:ascii="Times New Roman" w:cs="Times New Roman" w:eastAsia="Times New Roman" w:hAnsi="Times New Roman"/>
          <w:i w:val="1"/>
          <w:sz w:val="20"/>
          <w:szCs w:val="20"/>
          <w:rtl w:val="0"/>
        </w:rPr>
        <w:t xml:space="preserve">Transportation Research Part E: Logistics and Transportation Review</w:t>
      </w:r>
      <w:r w:rsidDel="00000000" w:rsidR="00000000" w:rsidRPr="00000000">
        <w:rPr>
          <w:rFonts w:ascii="Times New Roman" w:cs="Times New Roman" w:eastAsia="Times New Roman" w:hAnsi="Times New Roman"/>
          <w:sz w:val="20"/>
          <w:szCs w:val="20"/>
          <w:rtl w:val="0"/>
        </w:rPr>
        <w:t xml:space="preserve">, 138, 101-112.</w:t>
        <w:br w:type="textWrapping"/>
        <w:t xml:space="preserve">URL: </w:t>
      </w:r>
      <w:hyperlink r:id="rId28">
        <w:r w:rsidDel="00000000" w:rsidR="00000000" w:rsidRPr="00000000">
          <w:rPr>
            <w:rFonts w:ascii="Times New Roman" w:cs="Times New Roman" w:eastAsia="Times New Roman" w:hAnsi="Times New Roman"/>
            <w:color w:val="1155cc"/>
            <w:sz w:val="20"/>
            <w:szCs w:val="20"/>
            <w:u w:val="single"/>
            <w:rtl w:val="0"/>
          </w:rPr>
          <w:t xml:space="preserve">https://doi.org/10.1016/j.tre.2020.101112</w:t>
        </w:r>
      </w:hyperlink>
      <w:r w:rsidDel="00000000" w:rsidR="00000000" w:rsidRPr="00000000">
        <w:rPr>
          <w:rFonts w:ascii="Times New Roman" w:cs="Times New Roman" w:eastAsia="Times New Roman" w:hAnsi="Times New Roman"/>
          <w:sz w:val="20"/>
          <w:szCs w:val="20"/>
          <w:rtl w:val="0"/>
        </w:rPr>
        <w:t xml:space="preserve"> Published: November 2020</w:t>
      </w:r>
    </w:p>
    <w:p w:rsidR="00000000" w:rsidDel="00000000" w:rsidP="00000000" w:rsidRDefault="00000000" w:rsidRPr="00000000" w14:paraId="0000005B">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Machine Learning in Robotics; Pomerleau, D. (2017). Alvinn: An autonomous land vehicle in a neural network. </w:t>
      </w:r>
      <w:r w:rsidDel="00000000" w:rsidR="00000000" w:rsidRPr="00000000">
        <w:rPr>
          <w:rFonts w:ascii="Times New Roman" w:cs="Times New Roman" w:eastAsia="Times New Roman" w:hAnsi="Times New Roman"/>
          <w:i w:val="1"/>
          <w:sz w:val="20"/>
          <w:szCs w:val="20"/>
          <w:rtl w:val="0"/>
        </w:rPr>
        <w:t xml:space="preserve">Advances in Neural Information Processing Systems</w:t>
      </w:r>
      <w:r w:rsidDel="00000000" w:rsidR="00000000" w:rsidRPr="00000000">
        <w:rPr>
          <w:rFonts w:ascii="Times New Roman" w:cs="Times New Roman" w:eastAsia="Times New Roman" w:hAnsi="Times New Roman"/>
          <w:sz w:val="20"/>
          <w:szCs w:val="20"/>
          <w:rtl w:val="0"/>
        </w:rPr>
        <w:t xml:space="preserve">, 1, 305-313.</w:t>
        <w:br w:type="textWrapping"/>
        <w:t xml:space="preserve">URL: </w:t>
      </w:r>
      <w:hyperlink r:id="rId29">
        <w:r w:rsidDel="00000000" w:rsidR="00000000" w:rsidRPr="00000000">
          <w:rPr>
            <w:rFonts w:ascii="Times New Roman" w:cs="Times New Roman" w:eastAsia="Times New Roman" w:hAnsi="Times New Roman"/>
            <w:color w:val="1155cc"/>
            <w:sz w:val="20"/>
            <w:szCs w:val="20"/>
            <w:u w:val="single"/>
            <w:rtl w:val="0"/>
          </w:rPr>
          <w:t xml:space="preserve">https://proceedings.neurips.cc/paper/1990/file/1e093b3f908a4c0b4059f4e3c295ed7f-Paper.pdf</w:t>
        </w:r>
      </w:hyperlink>
      <w:r w:rsidDel="00000000" w:rsidR="00000000" w:rsidRPr="00000000">
        <w:rPr>
          <w:rFonts w:ascii="Times New Roman" w:cs="Times New Roman" w:eastAsia="Times New Roman" w:hAnsi="Times New Roman"/>
          <w:sz w:val="20"/>
          <w:szCs w:val="20"/>
          <w:rtl w:val="0"/>
        </w:rPr>
        <w:t xml:space="preserve"> Published: December 2017</w:t>
      </w:r>
    </w:p>
    <w:p w:rsidR="00000000" w:rsidDel="00000000" w:rsidP="00000000" w:rsidRDefault="00000000" w:rsidRPr="00000000" w14:paraId="0000005C">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Path Planning Algorithms; LaValle, S. M. (2020). Planning Algorithms. Cambridge University Press.</w:t>
        <w:br w:type="textWrapping"/>
        <w:t xml:space="preserve">URL: </w:t>
      </w:r>
      <w:hyperlink r:id="rId30">
        <w:r w:rsidDel="00000000" w:rsidR="00000000" w:rsidRPr="00000000">
          <w:rPr>
            <w:rFonts w:ascii="Times New Roman" w:cs="Times New Roman" w:eastAsia="Times New Roman" w:hAnsi="Times New Roman"/>
            <w:color w:val="1155cc"/>
            <w:sz w:val="20"/>
            <w:szCs w:val="20"/>
            <w:u w:val="single"/>
            <w:rtl w:val="0"/>
          </w:rPr>
          <w:t xml:space="preserve">https://web.stanford.edu/~latombe/planalg/planalg.htm</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Published: January 2020</w:t>
      </w:r>
    </w:p>
    <w:p w:rsidR="00000000" w:rsidDel="00000000" w:rsidP="00000000" w:rsidRDefault="00000000" w:rsidRPr="00000000" w14:paraId="0000005D">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Human-Robot Interaction; Wiese, E., &amp; Stramler, J. (2019). Evaluating human-robot interaction in industrial settings. </w:t>
      </w:r>
      <w:r w:rsidDel="00000000" w:rsidR="00000000" w:rsidRPr="00000000">
        <w:rPr>
          <w:rFonts w:ascii="Times New Roman" w:cs="Times New Roman" w:eastAsia="Times New Roman" w:hAnsi="Times New Roman"/>
          <w:i w:val="1"/>
          <w:sz w:val="20"/>
          <w:szCs w:val="20"/>
          <w:rtl w:val="0"/>
        </w:rPr>
        <w:t xml:space="preserve">IEEE Transactions on Human-Machine Systems</w:t>
      </w:r>
      <w:r w:rsidDel="00000000" w:rsidR="00000000" w:rsidRPr="00000000">
        <w:rPr>
          <w:rFonts w:ascii="Times New Roman" w:cs="Times New Roman" w:eastAsia="Times New Roman" w:hAnsi="Times New Roman"/>
          <w:sz w:val="20"/>
          <w:szCs w:val="20"/>
          <w:rtl w:val="0"/>
        </w:rPr>
        <w:t xml:space="preserve">, 49(2), 171-179.</w:t>
        <w:br w:type="textWrapping"/>
        <w:t xml:space="preserve">URL: </w:t>
      </w:r>
      <w:hyperlink r:id="rId31">
        <w:r w:rsidDel="00000000" w:rsidR="00000000" w:rsidRPr="00000000">
          <w:rPr>
            <w:rFonts w:ascii="Times New Roman" w:cs="Times New Roman" w:eastAsia="Times New Roman" w:hAnsi="Times New Roman"/>
            <w:color w:val="1155cc"/>
            <w:sz w:val="20"/>
            <w:szCs w:val="20"/>
            <w:u w:val="single"/>
            <w:rtl w:val="0"/>
          </w:rPr>
          <w:t xml:space="preserve">https://doi.org/10.1109/THMS.2018.2875040</w:t>
        </w:r>
      </w:hyperlink>
      <w:r w:rsidDel="00000000" w:rsidR="00000000" w:rsidRPr="00000000">
        <w:rPr>
          <w:rFonts w:ascii="Times New Roman" w:cs="Times New Roman" w:eastAsia="Times New Roman" w:hAnsi="Times New Roman"/>
          <w:sz w:val="20"/>
          <w:szCs w:val="20"/>
          <w:rtl w:val="0"/>
        </w:rPr>
        <w:t xml:space="preserve"> Published: April 2019</w:t>
      </w:r>
    </w:p>
    <w:p w:rsidR="00000000" w:rsidDel="00000000" w:rsidP="00000000" w:rsidRDefault="00000000" w:rsidRPr="00000000" w14:paraId="0000005E">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Industrial Automation Trends; Coyle, J. J., et al. (2020). The future of industrial automation: Implications for logistics and supply chain management. </w:t>
      </w:r>
      <w:r w:rsidDel="00000000" w:rsidR="00000000" w:rsidRPr="00000000">
        <w:rPr>
          <w:rFonts w:ascii="Times New Roman" w:cs="Times New Roman" w:eastAsia="Times New Roman" w:hAnsi="Times New Roman"/>
          <w:i w:val="1"/>
          <w:sz w:val="20"/>
          <w:szCs w:val="20"/>
          <w:rtl w:val="0"/>
        </w:rPr>
        <w:t xml:space="preserve">Journal of Supply Chain Management</w:t>
      </w:r>
      <w:r w:rsidDel="00000000" w:rsidR="00000000" w:rsidRPr="00000000">
        <w:rPr>
          <w:rFonts w:ascii="Times New Roman" w:cs="Times New Roman" w:eastAsia="Times New Roman" w:hAnsi="Times New Roman"/>
          <w:sz w:val="20"/>
          <w:szCs w:val="20"/>
          <w:rtl w:val="0"/>
        </w:rPr>
        <w:t xml:space="preserve">, 56(1), 56-75.</w:t>
        <w:br w:type="textWrapping"/>
        <w:t xml:space="preserve">URL: </w:t>
      </w:r>
      <w:hyperlink r:id="rId32">
        <w:r w:rsidDel="00000000" w:rsidR="00000000" w:rsidRPr="00000000">
          <w:rPr>
            <w:rFonts w:ascii="Times New Roman" w:cs="Times New Roman" w:eastAsia="Times New Roman" w:hAnsi="Times New Roman"/>
            <w:color w:val="1155cc"/>
            <w:sz w:val="20"/>
            <w:szCs w:val="20"/>
            <w:u w:val="single"/>
            <w:rtl w:val="0"/>
          </w:rPr>
          <w:t xml:space="preserve">https://doi.org/10.1111/jscm.12188</w:t>
        </w:r>
      </w:hyperlink>
      <w:r w:rsidDel="00000000" w:rsidR="00000000" w:rsidRPr="00000000">
        <w:rPr>
          <w:rFonts w:ascii="Times New Roman" w:cs="Times New Roman" w:eastAsia="Times New Roman" w:hAnsi="Times New Roman"/>
          <w:sz w:val="20"/>
          <w:szCs w:val="20"/>
          <w:rtl w:val="0"/>
        </w:rPr>
        <w:t xml:space="preserve"> Published: January 2020</w:t>
      </w:r>
    </w:p>
    <w:p w:rsidR="00000000" w:rsidDel="00000000" w:rsidP="00000000" w:rsidRDefault="00000000" w:rsidRPr="00000000" w14:paraId="0000005F">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Robustness in Control Systems; Khalil, W., &amp; Dombre, E. (2016). Modeling, Identification and Control of Robots. Springer.</w:t>
        <w:br w:type="textWrapping"/>
        <w:t xml:space="preserve">URL: </w:t>
      </w:r>
      <w:hyperlink r:id="rId33">
        <w:r w:rsidDel="00000000" w:rsidR="00000000" w:rsidRPr="00000000">
          <w:rPr>
            <w:rFonts w:ascii="Times New Roman" w:cs="Times New Roman" w:eastAsia="Times New Roman" w:hAnsi="Times New Roman"/>
            <w:color w:val="1155cc"/>
            <w:sz w:val="20"/>
            <w:szCs w:val="20"/>
            <w:u w:val="single"/>
            <w:rtl w:val="0"/>
          </w:rPr>
          <w:t xml:space="preserve">https://link.springer.com/book/10.1007/978-3-319-33694-2</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Published: November 2016</w:t>
      </w:r>
    </w:p>
    <w:p w:rsidR="00000000" w:rsidDel="00000000" w:rsidP="00000000" w:rsidRDefault="00000000" w:rsidRPr="00000000" w14:paraId="00000060">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Autonomous Vehicle Navigation; Thrun, S., et al. (2005). Stanley: The robot that won the DARPA Grand Challenge. </w:t>
      </w:r>
      <w:r w:rsidDel="00000000" w:rsidR="00000000" w:rsidRPr="00000000">
        <w:rPr>
          <w:rFonts w:ascii="Times New Roman" w:cs="Times New Roman" w:eastAsia="Times New Roman" w:hAnsi="Times New Roman"/>
          <w:i w:val="1"/>
          <w:sz w:val="20"/>
          <w:szCs w:val="20"/>
          <w:rtl w:val="0"/>
        </w:rPr>
        <w:t xml:space="preserve">Journal of Field Robotics</w:t>
      </w:r>
      <w:r w:rsidDel="00000000" w:rsidR="00000000" w:rsidRPr="00000000">
        <w:rPr>
          <w:rFonts w:ascii="Times New Roman" w:cs="Times New Roman" w:eastAsia="Times New Roman" w:hAnsi="Times New Roman"/>
          <w:sz w:val="20"/>
          <w:szCs w:val="20"/>
          <w:rtl w:val="0"/>
        </w:rPr>
        <w:t xml:space="preserve">, 23(9), 661-692.</w:t>
        <w:br w:type="textWrapping"/>
        <w:t xml:space="preserve">URL: </w:t>
      </w:r>
      <w:hyperlink r:id="rId34">
        <w:r w:rsidDel="00000000" w:rsidR="00000000" w:rsidRPr="00000000">
          <w:rPr>
            <w:rFonts w:ascii="Times New Roman" w:cs="Times New Roman" w:eastAsia="Times New Roman" w:hAnsi="Times New Roman"/>
            <w:color w:val="1155cc"/>
            <w:sz w:val="20"/>
            <w:szCs w:val="20"/>
            <w:u w:val="single"/>
            <w:rtl w:val="0"/>
          </w:rPr>
          <w:t xml:space="preserve">https://doi.org/10.1002/rob.20081</w:t>
        </w:r>
      </w:hyperlink>
      <w:r w:rsidDel="00000000" w:rsidR="00000000" w:rsidRPr="00000000">
        <w:rPr>
          <w:rFonts w:ascii="Times New Roman" w:cs="Times New Roman" w:eastAsia="Times New Roman" w:hAnsi="Times New Roman"/>
          <w:sz w:val="20"/>
          <w:szCs w:val="20"/>
          <w:rtl w:val="0"/>
        </w:rPr>
        <w:t xml:space="preserve"> Published: September 2005</w:t>
      </w:r>
    </w:p>
    <w:p w:rsidR="00000000" w:rsidDel="00000000" w:rsidP="00000000" w:rsidRDefault="00000000" w:rsidRPr="00000000" w14:paraId="00000061">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Warehouse Automation Technologies; Bouchard, C., &amp; Dufour, C. (2021). Automation and robots in the warehouse: A comprehensive review. </w:t>
      </w:r>
      <w:r w:rsidDel="00000000" w:rsidR="00000000" w:rsidRPr="00000000">
        <w:rPr>
          <w:rFonts w:ascii="Times New Roman" w:cs="Times New Roman" w:eastAsia="Times New Roman" w:hAnsi="Times New Roman"/>
          <w:i w:val="1"/>
          <w:sz w:val="20"/>
          <w:szCs w:val="20"/>
          <w:rtl w:val="0"/>
        </w:rPr>
        <w:t xml:space="preserve">Logistics</w:t>
      </w:r>
      <w:r w:rsidDel="00000000" w:rsidR="00000000" w:rsidRPr="00000000">
        <w:rPr>
          <w:rFonts w:ascii="Times New Roman" w:cs="Times New Roman" w:eastAsia="Times New Roman" w:hAnsi="Times New Roman"/>
          <w:sz w:val="20"/>
          <w:szCs w:val="20"/>
          <w:rtl w:val="0"/>
        </w:rPr>
        <w:t xml:space="preserve">, 5(2), 28.</w:t>
        <w:br w:type="textWrapping"/>
        <w:t xml:space="preserve">URL: </w:t>
      </w:r>
      <w:hyperlink r:id="rId35">
        <w:r w:rsidDel="00000000" w:rsidR="00000000" w:rsidRPr="00000000">
          <w:rPr>
            <w:rFonts w:ascii="Times New Roman" w:cs="Times New Roman" w:eastAsia="Times New Roman" w:hAnsi="Times New Roman"/>
            <w:color w:val="1155cc"/>
            <w:sz w:val="20"/>
            <w:szCs w:val="20"/>
            <w:u w:val="single"/>
            <w:rtl w:val="0"/>
          </w:rPr>
          <w:t xml:space="preserve">https://doi.org/10.3390/logistics5020028</w:t>
        </w:r>
      </w:hyperlink>
      <w:r w:rsidDel="00000000" w:rsidR="00000000" w:rsidRPr="00000000">
        <w:rPr>
          <w:rFonts w:ascii="Times New Roman" w:cs="Times New Roman" w:eastAsia="Times New Roman" w:hAnsi="Times New Roman"/>
          <w:sz w:val="20"/>
          <w:szCs w:val="20"/>
          <w:rtl w:val="0"/>
        </w:rPr>
        <w:t xml:space="preserve"> Published: May 2021</w:t>
      </w:r>
    </w:p>
    <w:p w:rsidR="00000000" w:rsidDel="00000000" w:rsidP="00000000" w:rsidRDefault="00000000" w:rsidRPr="00000000" w14:paraId="00000062">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Artificial Intelligence in Robotics; Fox, D., et al. (2017). AI techniques for robot navigation. </w:t>
      </w:r>
      <w:r w:rsidDel="00000000" w:rsidR="00000000" w:rsidRPr="00000000">
        <w:rPr>
          <w:rFonts w:ascii="Times New Roman" w:cs="Times New Roman" w:eastAsia="Times New Roman" w:hAnsi="Times New Roman"/>
          <w:i w:val="1"/>
          <w:sz w:val="20"/>
          <w:szCs w:val="20"/>
          <w:rtl w:val="0"/>
        </w:rPr>
        <w:t xml:space="preserve">AI &amp; Society</w:t>
      </w:r>
      <w:r w:rsidDel="00000000" w:rsidR="00000000" w:rsidRPr="00000000">
        <w:rPr>
          <w:rFonts w:ascii="Times New Roman" w:cs="Times New Roman" w:eastAsia="Times New Roman" w:hAnsi="Times New Roman"/>
          <w:sz w:val="20"/>
          <w:szCs w:val="20"/>
          <w:rtl w:val="0"/>
        </w:rPr>
        <w:t xml:space="preserve">, 32(4), 637-648.</w:t>
        <w:br w:type="textWrapping"/>
        <w:t xml:space="preserve">URL: </w:t>
      </w:r>
      <w:hyperlink r:id="rId36">
        <w:r w:rsidDel="00000000" w:rsidR="00000000" w:rsidRPr="00000000">
          <w:rPr>
            <w:rFonts w:ascii="Times New Roman" w:cs="Times New Roman" w:eastAsia="Times New Roman" w:hAnsi="Times New Roman"/>
            <w:color w:val="1155cc"/>
            <w:sz w:val="20"/>
            <w:szCs w:val="20"/>
            <w:u w:val="single"/>
            <w:rtl w:val="0"/>
          </w:rPr>
          <w:t xml:space="preserve">https://doi.org/10.1007/s00146-016-0673-4</w:t>
        </w:r>
      </w:hyperlink>
      <w:r w:rsidDel="00000000" w:rsidR="00000000" w:rsidRPr="00000000">
        <w:rPr>
          <w:rFonts w:ascii="Times New Roman" w:cs="Times New Roman" w:eastAsia="Times New Roman" w:hAnsi="Times New Roman"/>
          <w:sz w:val="20"/>
          <w:szCs w:val="20"/>
          <w:rtl w:val="0"/>
        </w:rPr>
        <w:t xml:space="preserve"> Published: October 2017</w:t>
      </w:r>
    </w:p>
    <w:p w:rsidR="00000000" w:rsidDel="00000000" w:rsidP="00000000" w:rsidRDefault="00000000" w:rsidRPr="00000000" w14:paraId="00000063">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Vision Systems for Navigation; Szeliski, R. (2010). Computer Vision: Algorithms and Applications. Springer.</w:t>
        <w:br w:type="textWrapping"/>
        <w:t xml:space="preserve">URL: </w:t>
      </w:r>
      <w:hyperlink r:id="rId37">
        <w:r w:rsidDel="00000000" w:rsidR="00000000" w:rsidRPr="00000000">
          <w:rPr>
            <w:rFonts w:ascii="Times New Roman" w:cs="Times New Roman" w:eastAsia="Times New Roman" w:hAnsi="Times New Roman"/>
            <w:color w:val="1155cc"/>
            <w:sz w:val="20"/>
            <w:szCs w:val="20"/>
            <w:u w:val="single"/>
            <w:rtl w:val="0"/>
          </w:rPr>
          <w:t xml:space="preserve">http://szeliski.org/Book/</w:t>
        </w:r>
      </w:hyperlink>
      <w:r w:rsidDel="00000000" w:rsidR="00000000" w:rsidRPr="00000000">
        <w:rPr>
          <w:rFonts w:ascii="Times New Roman" w:cs="Times New Roman" w:eastAsia="Times New Roman" w:hAnsi="Times New Roman"/>
          <w:sz w:val="20"/>
          <w:szCs w:val="20"/>
          <w:rtl w:val="0"/>
        </w:rPr>
        <w:t xml:space="preserve"> Published: January 2010</w:t>
      </w:r>
    </w:p>
    <w:p w:rsidR="00000000" w:rsidDel="00000000" w:rsidP="00000000" w:rsidRDefault="00000000" w:rsidRPr="00000000" w14:paraId="00000064">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Energy Efficiency in Robotics; Akyuz, E., &amp; Alper, H. (2019). Energy-efficient strategies for autonomous mobile robots. </w:t>
      </w:r>
      <w:r w:rsidDel="00000000" w:rsidR="00000000" w:rsidRPr="00000000">
        <w:rPr>
          <w:rFonts w:ascii="Times New Roman" w:cs="Times New Roman" w:eastAsia="Times New Roman" w:hAnsi="Times New Roman"/>
          <w:i w:val="1"/>
          <w:sz w:val="20"/>
          <w:szCs w:val="20"/>
          <w:rtl w:val="0"/>
        </w:rPr>
        <w:t xml:space="preserve">Journal of Robotic Systems</w:t>
      </w:r>
      <w:r w:rsidDel="00000000" w:rsidR="00000000" w:rsidRPr="00000000">
        <w:rPr>
          <w:rFonts w:ascii="Times New Roman" w:cs="Times New Roman" w:eastAsia="Times New Roman" w:hAnsi="Times New Roman"/>
          <w:sz w:val="20"/>
          <w:szCs w:val="20"/>
          <w:rtl w:val="0"/>
        </w:rPr>
        <w:t xml:space="preserve">, 36(7), 1049-1060.</w:t>
        <w:br w:type="textWrapping"/>
        <w:t xml:space="preserve">URL: </w:t>
      </w:r>
      <w:hyperlink r:id="rId38">
        <w:r w:rsidDel="00000000" w:rsidR="00000000" w:rsidRPr="00000000">
          <w:rPr>
            <w:rFonts w:ascii="Times New Roman" w:cs="Times New Roman" w:eastAsia="Times New Roman" w:hAnsi="Times New Roman"/>
            <w:color w:val="1155cc"/>
            <w:sz w:val="20"/>
            <w:szCs w:val="20"/>
            <w:u w:val="single"/>
            <w:rtl w:val="0"/>
          </w:rPr>
          <w:t xml:space="preserve">https://doi.org/10.1002/rob.21906</w:t>
        </w:r>
      </w:hyperlink>
      <w:r w:rsidDel="00000000" w:rsidR="00000000" w:rsidRPr="00000000">
        <w:rPr>
          <w:rFonts w:ascii="Times New Roman" w:cs="Times New Roman" w:eastAsia="Times New Roman" w:hAnsi="Times New Roman"/>
          <w:sz w:val="20"/>
          <w:szCs w:val="20"/>
          <w:rtl w:val="0"/>
        </w:rPr>
        <w:t xml:space="preserve"> Published: July 2019</w:t>
      </w:r>
    </w:p>
    <w:p w:rsidR="00000000" w:rsidDel="00000000" w:rsidP="00000000" w:rsidRDefault="00000000" w:rsidRPr="00000000" w14:paraId="00000065">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Performance Evaluation Metrics; Mataric, M. J. (2015). Evaluating robot performance: Metrics and methodologies. </w:t>
      </w:r>
      <w:r w:rsidDel="00000000" w:rsidR="00000000" w:rsidRPr="00000000">
        <w:rPr>
          <w:rFonts w:ascii="Times New Roman" w:cs="Times New Roman" w:eastAsia="Times New Roman" w:hAnsi="Times New Roman"/>
          <w:i w:val="1"/>
          <w:sz w:val="20"/>
          <w:szCs w:val="20"/>
          <w:rtl w:val="0"/>
        </w:rPr>
        <w:t xml:space="preserve">AI &amp; Society</w:t>
      </w:r>
      <w:r w:rsidDel="00000000" w:rsidR="00000000" w:rsidRPr="00000000">
        <w:rPr>
          <w:rFonts w:ascii="Times New Roman" w:cs="Times New Roman" w:eastAsia="Times New Roman" w:hAnsi="Times New Roman"/>
          <w:sz w:val="20"/>
          <w:szCs w:val="20"/>
          <w:rtl w:val="0"/>
        </w:rPr>
        <w:t xml:space="preserve">, 30(1), 67-77.</w:t>
        <w:br w:type="textWrapping"/>
        <w:t xml:space="preserve">URL: </w:t>
      </w:r>
      <w:hyperlink r:id="rId39">
        <w:r w:rsidDel="00000000" w:rsidR="00000000" w:rsidRPr="00000000">
          <w:rPr>
            <w:rFonts w:ascii="Times New Roman" w:cs="Times New Roman" w:eastAsia="Times New Roman" w:hAnsi="Times New Roman"/>
            <w:color w:val="1155cc"/>
            <w:sz w:val="20"/>
            <w:szCs w:val="20"/>
            <w:u w:val="single"/>
            <w:rtl w:val="0"/>
          </w:rPr>
          <w:t xml:space="preserve">https://doi.org/10.1007/s00146-014-0505-7</w:t>
        </w:r>
      </w:hyperlink>
      <w:r w:rsidDel="00000000" w:rsidR="00000000" w:rsidRPr="00000000">
        <w:rPr>
          <w:rFonts w:ascii="Times New Roman" w:cs="Times New Roman" w:eastAsia="Times New Roman" w:hAnsi="Times New Roman"/>
          <w:sz w:val="20"/>
          <w:szCs w:val="20"/>
          <w:rtl w:val="0"/>
        </w:rPr>
        <w:t xml:space="preserve"> Published: January 2015</w:t>
      </w:r>
    </w:p>
    <w:p w:rsidR="00000000" w:rsidDel="00000000" w:rsidP="00000000" w:rsidRDefault="00000000" w:rsidRPr="00000000" w14:paraId="00000066">
      <w:pPr>
        <w:numPr>
          <w:ilvl w:val="0"/>
          <w:numId w:val="1"/>
        </w:numPr>
        <w:spacing w:after="0" w:afterAutospacing="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Collaborative Robotics; Faria, D. R., &amp; Moreira, A. (2020). Collaborative robotics: A new era for manufacturing. </w:t>
      </w:r>
      <w:r w:rsidDel="00000000" w:rsidR="00000000" w:rsidRPr="00000000">
        <w:rPr>
          <w:rFonts w:ascii="Times New Roman" w:cs="Times New Roman" w:eastAsia="Times New Roman" w:hAnsi="Times New Roman"/>
          <w:i w:val="1"/>
          <w:sz w:val="20"/>
          <w:szCs w:val="20"/>
          <w:rtl w:val="0"/>
        </w:rPr>
        <w:t xml:space="preserve">International Journal of Advanced Manufacturing Technology</w:t>
      </w:r>
      <w:r w:rsidDel="00000000" w:rsidR="00000000" w:rsidRPr="00000000">
        <w:rPr>
          <w:rFonts w:ascii="Times New Roman" w:cs="Times New Roman" w:eastAsia="Times New Roman" w:hAnsi="Times New Roman"/>
          <w:sz w:val="20"/>
          <w:szCs w:val="20"/>
          <w:rtl w:val="0"/>
        </w:rPr>
        <w:t xml:space="preserve">, 106(5), 2141-2150.</w:t>
        <w:br w:type="textWrapping"/>
        <w:t xml:space="preserve">URL: </w:t>
      </w:r>
      <w:hyperlink r:id="rId40">
        <w:r w:rsidDel="00000000" w:rsidR="00000000" w:rsidRPr="00000000">
          <w:rPr>
            <w:rFonts w:ascii="Times New Roman" w:cs="Times New Roman" w:eastAsia="Times New Roman" w:hAnsi="Times New Roman"/>
            <w:color w:val="1155cc"/>
            <w:sz w:val="20"/>
            <w:szCs w:val="20"/>
            <w:u w:val="single"/>
            <w:rtl w:val="0"/>
          </w:rPr>
          <w:t xml:space="preserve">https://doi.org/10.1007/s00170-019-04558-3</w:t>
        </w:r>
      </w:hyperlink>
      <w:r w:rsidDel="00000000" w:rsidR="00000000" w:rsidRPr="00000000">
        <w:rPr>
          <w:rFonts w:ascii="Times New Roman" w:cs="Times New Roman" w:eastAsia="Times New Roman" w:hAnsi="Times New Roman"/>
          <w:sz w:val="20"/>
          <w:szCs w:val="20"/>
          <w:rtl w:val="0"/>
        </w:rPr>
        <w:t xml:space="preserve"> Published: March 2020</w:t>
      </w:r>
    </w:p>
    <w:p w:rsidR="00000000" w:rsidDel="00000000" w:rsidP="00000000" w:rsidRDefault="00000000" w:rsidRPr="00000000" w14:paraId="00000067">
      <w:pPr>
        <w:numPr>
          <w:ilvl w:val="0"/>
          <w:numId w:val="1"/>
        </w:numPr>
        <w:spacing w:after="240" w:before="0" w:beforeAutospacing="0" w:lineRule="auto"/>
        <w:ind w:left="720" w:hanging="360"/>
        <w:jc w:val="both"/>
        <w:rPr>
          <w:rFonts w:ascii="Times New Roman" w:cs="Times New Roman" w:eastAsia="Times New Roman" w:hAnsi="Times New Roman"/>
          <w:sz w:val="20"/>
          <w:szCs w:val="20"/>
          <w:u w:val="none"/>
        </w:rPr>
      </w:pPr>
      <w:r w:rsidDel="00000000" w:rsidR="00000000" w:rsidRPr="00000000">
        <w:rPr>
          <w:rFonts w:ascii="Times New Roman" w:cs="Times New Roman" w:eastAsia="Times New Roman" w:hAnsi="Times New Roman"/>
          <w:sz w:val="20"/>
          <w:szCs w:val="20"/>
          <w:rtl w:val="0"/>
        </w:rPr>
        <w:t xml:space="preserve">Future Directions in Robotics; Siciliano, B., &amp; Khatib, O. (2016). Springer Handbook of Robotics. Springer.</w:t>
        <w:br w:type="textWrapping"/>
        <w:t xml:space="preserve">URL: </w:t>
      </w:r>
      <w:hyperlink r:id="rId41">
        <w:r w:rsidDel="00000000" w:rsidR="00000000" w:rsidRPr="00000000">
          <w:rPr>
            <w:rFonts w:ascii="Times New Roman" w:cs="Times New Roman" w:eastAsia="Times New Roman" w:hAnsi="Times New Roman"/>
            <w:color w:val="1155cc"/>
            <w:sz w:val="20"/>
            <w:szCs w:val="20"/>
            <w:u w:val="single"/>
            <w:rtl w:val="0"/>
          </w:rPr>
          <w:t xml:space="preserve">https://link.springer.com/referenceworkentry/10.1007/978-3-319-32552-1_31</w:t>
        </w:r>
      </w:hyperlink>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Published: March 2016</w:t>
      </w:r>
    </w:p>
    <w:p w:rsidR="00000000" w:rsidDel="00000000" w:rsidP="00000000" w:rsidRDefault="00000000" w:rsidRPr="00000000" w14:paraId="00000068">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B">
      <w:pPr>
        <w:spacing w:after="240" w:befor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C">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spacing w:after="240" w:before="240" w:lineRule="auto"/>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6E">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F">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0">
      <w:pPr>
        <w:spacing w:after="240" w:before="240" w:lineRule="auto"/>
        <w:jc w:val="both"/>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1">
      <w:pPr>
        <w:jc w:val="both"/>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3">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5">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6">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8">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A">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B">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D">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7F">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0">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1">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2">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3">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4">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5">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6">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7">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8">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9">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A">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B">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C">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D">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E">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8F">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90">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91">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93">
      <w:pPr>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94">
      <w:pPr>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95">
      <w:pPr>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96">
      <w:pPr>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97">
      <w:pPr>
        <w:jc w:val="left"/>
        <w:rPr>
          <w:rFonts w:ascii="Times New Roman" w:cs="Times New Roman" w:eastAsia="Times New Roman" w:hAnsi="Times New Roman"/>
          <w:i w:val="1"/>
          <w:sz w:val="20"/>
          <w:szCs w:val="20"/>
        </w:rPr>
        <w:sectPr>
          <w:type w:val="continuous"/>
          <w:pgSz w:h="15840" w:w="12240" w:orient="portrait"/>
          <w:pgMar w:bottom="1440" w:top="1440" w:left="1440" w:right="1440" w:header="720" w:footer="720"/>
          <w:cols w:equalWidth="0" w:num="2">
            <w:col w:space="720" w:w="4320"/>
            <w:col w:space="0" w:w="4320"/>
          </w:cols>
        </w:sectPr>
      </w:pPr>
      <w:r w:rsidDel="00000000" w:rsidR="00000000" w:rsidRPr="00000000">
        <w:rPr>
          <w:rtl w:val="0"/>
        </w:rPr>
      </w:r>
    </w:p>
    <w:p w:rsidR="00000000" w:rsidDel="00000000" w:rsidP="00000000" w:rsidRDefault="00000000" w:rsidRPr="00000000" w14:paraId="00000098">
      <w:pPr>
        <w:jc w:val="left"/>
        <w:rPr>
          <w:rFonts w:ascii="Times New Roman" w:cs="Times New Roman" w:eastAsia="Times New Roman" w:hAnsi="Times New Roman"/>
          <w:i w:val="1"/>
          <w:sz w:val="20"/>
          <w:szCs w:val="20"/>
        </w:rPr>
      </w:pPr>
      <w:r w:rsidDel="00000000" w:rsidR="00000000" w:rsidRPr="00000000">
        <w:rPr>
          <w:rtl w:val="0"/>
        </w:rPr>
      </w:r>
    </w:p>
    <w:p w:rsidR="00000000" w:rsidDel="00000000" w:rsidP="00000000" w:rsidRDefault="00000000" w:rsidRPr="00000000" w14:paraId="00000099">
      <w:pPr>
        <w:jc w:val="left"/>
        <w:rPr>
          <w:rFonts w:ascii="Times New Roman" w:cs="Times New Roman" w:eastAsia="Times New Roman" w:hAnsi="Times New Roman"/>
          <w:i w:val="1"/>
          <w:sz w:val="20"/>
          <w:szCs w:val="20"/>
        </w:rPr>
        <w:sectPr>
          <w:type w:val="continuous"/>
          <w:pgSz w:h="15840" w:w="12240"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9A">
      <w:pPr>
        <w:jc w:val="center"/>
        <w:rPr>
          <w:rFonts w:ascii="Times New Roman" w:cs="Times New Roman" w:eastAsia="Times New Roman" w:hAnsi="Times New Roman"/>
          <w:b w:val="1"/>
          <w:sz w:val="44"/>
          <w:szCs w:val="44"/>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r>
    </w:p>
    <w:sectPr>
      <w:type w:val="continuous"/>
      <w:pgSz w:h="15840" w:w="12240"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Playfair Display">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007/s00170-019-04558-3" TargetMode="External"/><Relationship Id="rId20" Type="http://schemas.openxmlformats.org/officeDocument/2006/relationships/hyperlink" Target="https://doi.org/10.1002/rob.21906" TargetMode="External"/><Relationship Id="rId41" Type="http://schemas.openxmlformats.org/officeDocument/2006/relationships/hyperlink" Target="https://link.springer.com/referenceworkentry/10.1007/978-3-319-32552-1_31" TargetMode="External"/><Relationship Id="rId22" Type="http://schemas.openxmlformats.org/officeDocument/2006/relationships/hyperlink" Target="https://doi.org/10.1007/s00170-019-04558-3" TargetMode="External"/><Relationship Id="rId21" Type="http://schemas.openxmlformats.org/officeDocument/2006/relationships/hyperlink" Target="https://doi.org/10.1007/s00146-014-0505-7" TargetMode="External"/><Relationship Id="rId24" Type="http://schemas.openxmlformats.org/officeDocument/2006/relationships/hyperlink" Target="https://doi.org/10.1016/j.jii.2021.100212" TargetMode="External"/><Relationship Id="rId23" Type="http://schemas.openxmlformats.org/officeDocument/2006/relationships/hyperlink" Target="https://link.springer.com/referenceworkentry/10.1007/978-3-319-32552-1_3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016/j.ssci.2017.01.017" TargetMode="External"/><Relationship Id="rId26" Type="http://schemas.openxmlformats.org/officeDocument/2006/relationships/hyperlink" Target="https://doi.org/10.1109/TRO.2018.2846024" TargetMode="External"/><Relationship Id="rId25" Type="http://schemas.openxmlformats.org/officeDocument/2006/relationships/hyperlink" Target="https://doi.org/10.1109/TRO.2018.2875060" TargetMode="External"/><Relationship Id="rId28" Type="http://schemas.openxmlformats.org/officeDocument/2006/relationships/hyperlink" Target="https://doi.org/10.1016/j.tre.2020.101112" TargetMode="External"/><Relationship Id="rId27" Type="http://schemas.openxmlformats.org/officeDocument/2006/relationships/hyperlink" Target="https://doi.org/10.1016/j.ssci.2017.01.017" TargetMode="External"/><Relationship Id="rId5" Type="http://schemas.openxmlformats.org/officeDocument/2006/relationships/styles" Target="styles.xml"/><Relationship Id="rId6" Type="http://schemas.openxmlformats.org/officeDocument/2006/relationships/hyperlink" Target="https://doi.org/10.1016/j.jii.2021.100212" TargetMode="External"/><Relationship Id="rId29" Type="http://schemas.openxmlformats.org/officeDocument/2006/relationships/hyperlink" Target="https://proceedings.neurips.cc/paper/1990/file/1e093b3f908a4c0b4059f4e3c295ed7f-Paper.pdf" TargetMode="External"/><Relationship Id="rId7" Type="http://schemas.openxmlformats.org/officeDocument/2006/relationships/hyperlink" Target="https://doi.org/10.1109/TRO.2018.2875060" TargetMode="External"/><Relationship Id="rId8" Type="http://schemas.openxmlformats.org/officeDocument/2006/relationships/hyperlink" Target="https://doi.org/10.1109/TRO.2018.2846024" TargetMode="External"/><Relationship Id="rId31" Type="http://schemas.openxmlformats.org/officeDocument/2006/relationships/hyperlink" Target="https://doi.org/10.1109/THMS.2018.2875040" TargetMode="External"/><Relationship Id="rId30" Type="http://schemas.openxmlformats.org/officeDocument/2006/relationships/hyperlink" Target="https://web.stanford.edu/~latombe/planalg/planalg.htm" TargetMode="External"/><Relationship Id="rId11" Type="http://schemas.openxmlformats.org/officeDocument/2006/relationships/hyperlink" Target="https://proceedings.neurips.cc/paper/1990/file/1e093b3f908a4c0b4059f4e3c295ed7f-Paper.pdf" TargetMode="External"/><Relationship Id="rId33" Type="http://schemas.openxmlformats.org/officeDocument/2006/relationships/hyperlink" Target="https://link.springer.com/book/10.1007/978-3-319-33694-2" TargetMode="External"/><Relationship Id="rId10" Type="http://schemas.openxmlformats.org/officeDocument/2006/relationships/hyperlink" Target="https://doi.org/10.1016/j.tre.2020.101112" TargetMode="External"/><Relationship Id="rId32" Type="http://schemas.openxmlformats.org/officeDocument/2006/relationships/hyperlink" Target="https://doi.org/10.1111/jscm.12188" TargetMode="External"/><Relationship Id="rId13" Type="http://schemas.openxmlformats.org/officeDocument/2006/relationships/hyperlink" Target="https://doi.org/10.1109/THMS.2018.2875040" TargetMode="External"/><Relationship Id="rId35" Type="http://schemas.openxmlformats.org/officeDocument/2006/relationships/hyperlink" Target="https://doi.org/10.3390/logistics5020028" TargetMode="External"/><Relationship Id="rId12" Type="http://schemas.openxmlformats.org/officeDocument/2006/relationships/hyperlink" Target="https://web.stanford.edu/~latombe/planalg/planalg.htm" TargetMode="External"/><Relationship Id="rId34" Type="http://schemas.openxmlformats.org/officeDocument/2006/relationships/hyperlink" Target="https://doi.org/10.1002/rob.20081" TargetMode="External"/><Relationship Id="rId15" Type="http://schemas.openxmlformats.org/officeDocument/2006/relationships/hyperlink" Target="https://link.springer.com/book/10.1007/978-3-319-33694-2" TargetMode="External"/><Relationship Id="rId37" Type="http://schemas.openxmlformats.org/officeDocument/2006/relationships/hyperlink" Target="http://szeliski.org/Book/" TargetMode="External"/><Relationship Id="rId14" Type="http://schemas.openxmlformats.org/officeDocument/2006/relationships/hyperlink" Target="https://doi.org/10.1111/jscm.12188" TargetMode="External"/><Relationship Id="rId36" Type="http://schemas.openxmlformats.org/officeDocument/2006/relationships/hyperlink" Target="https://doi.org/10.1007/s00146-016-0673-4" TargetMode="External"/><Relationship Id="rId17" Type="http://schemas.openxmlformats.org/officeDocument/2006/relationships/hyperlink" Target="https://doi.org/10.3390/logistics5020028" TargetMode="External"/><Relationship Id="rId39" Type="http://schemas.openxmlformats.org/officeDocument/2006/relationships/hyperlink" Target="https://doi.org/10.1007/s00146-014-0505-7" TargetMode="External"/><Relationship Id="rId16" Type="http://schemas.openxmlformats.org/officeDocument/2006/relationships/hyperlink" Target="https://doi.org/10.1002/rob.20081" TargetMode="External"/><Relationship Id="rId38" Type="http://schemas.openxmlformats.org/officeDocument/2006/relationships/hyperlink" Target="https://doi.org/10.1002/rob.21906" TargetMode="External"/><Relationship Id="rId19" Type="http://schemas.openxmlformats.org/officeDocument/2006/relationships/hyperlink" Target="http://szeliski.org/Book/" TargetMode="External"/><Relationship Id="rId18" Type="http://schemas.openxmlformats.org/officeDocument/2006/relationships/hyperlink" Target="https://doi.org/10.1007/s00146-016-0673-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fairDisplay-regular.ttf"/><Relationship Id="rId2" Type="http://schemas.openxmlformats.org/officeDocument/2006/relationships/font" Target="fonts/PlayfairDisplay-bold.ttf"/><Relationship Id="rId3" Type="http://schemas.openxmlformats.org/officeDocument/2006/relationships/font" Target="fonts/PlayfairDisplay-italic.ttf"/><Relationship Id="rId4" Type="http://schemas.openxmlformats.org/officeDocument/2006/relationships/font" Target="fonts/PlayfairDisplay-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