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rPr>
          <w:b/>
          <w:bCs/>
          <w:sz w:val="40"/>
          <w:szCs w:val="40"/>
        </w:rPr>
      </w:pPr>
      <w:r>
        <w:rPr>
          <w:b/>
          <w:bCs/>
          <w:sz w:val="40"/>
          <w:szCs w:val="40"/>
        </w:rPr>
        <w:t xml:space="preserve">DETECTION OF PANCREATIC CANCER USING CONVOLUTIONAL NEURAL NETWORK CLASSIFIER </w:t>
      </w:r>
    </w:p>
    <w:p>
      <w:pPr>
        <w:pStyle w:val="style0"/>
        <w:rPr>
          <w:b/>
          <w:bCs/>
          <w:sz w:val="40"/>
          <w:szCs w:val="40"/>
        </w:rPr>
      </w:pPr>
    </w:p>
    <w:p>
      <w:pPr>
        <w:pStyle w:val="style0"/>
        <w:rPr>
          <w:b/>
          <w:bCs/>
          <w:sz w:val="40"/>
          <w:szCs w:val="40"/>
        </w:rPr>
      </w:pPr>
      <w:r>
        <w:rPr>
          <w:b/>
          <w:bCs/>
          <w:sz w:val="40"/>
          <w:szCs w:val="40"/>
          <w:lang w:val="en-US"/>
        </w:rPr>
        <w:t xml:space="preserve">N.DEENA NEPOLIAN </w:t>
      </w:r>
    </w:p>
    <w:p>
      <w:pPr>
        <w:pStyle w:val="style0"/>
        <w:rPr>
          <w:b/>
          <w:bCs/>
          <w:sz w:val="40"/>
          <w:szCs w:val="40"/>
        </w:rPr>
      </w:pPr>
      <w:r>
        <w:rPr>
          <w:b/>
          <w:bCs/>
          <w:sz w:val="40"/>
          <w:szCs w:val="40"/>
          <w:lang w:val="en-US"/>
        </w:rPr>
        <w:t xml:space="preserve">ASSISTANT PROFESSOR </w:t>
      </w:r>
    </w:p>
    <w:p>
      <w:pPr>
        <w:pStyle w:val="style0"/>
        <w:rPr>
          <w:b/>
          <w:bCs/>
          <w:sz w:val="40"/>
          <w:szCs w:val="40"/>
        </w:rPr>
      </w:pPr>
      <w:r>
        <w:rPr>
          <w:b/>
          <w:bCs/>
          <w:sz w:val="40"/>
          <w:szCs w:val="40"/>
          <w:lang w:val="en-US"/>
        </w:rPr>
        <w:t xml:space="preserve">ANNAI VAILANKANNI COLLEGE OF ENGINEERING POTTALKULAM AZHAGAPPAPURAM POST KANYAKUMARI DISTRICT </w:t>
      </w:r>
    </w:p>
    <w:p>
      <w:pPr>
        <w:pStyle w:val="style0"/>
        <w:spacing w:lineRule="auto" w:line="276"/>
        <w:rPr>
          <w:b/>
          <w:bCs/>
          <w:sz w:val="40"/>
          <w:szCs w:val="40"/>
        </w:rPr>
      </w:pPr>
    </w:p>
    <w:p>
      <w:pPr>
        <w:pStyle w:val="style0"/>
        <w:spacing w:lineRule="auto" w:line="276"/>
        <w:jc w:val="both"/>
        <w:rPr>
          <w:b/>
          <w:bCs/>
          <w:sz w:val="24"/>
          <w:szCs w:val="24"/>
        </w:rPr>
      </w:pPr>
    </w:p>
    <w:p>
      <w:pPr>
        <w:pStyle w:val="style0"/>
        <w:spacing w:lineRule="auto" w:line="276"/>
        <w:jc w:val="both"/>
        <w:rPr>
          <w:b/>
          <w:bCs/>
          <w:i/>
          <w:iCs/>
          <w:sz w:val="24"/>
          <w:szCs w:val="24"/>
        </w:rPr>
      </w:pPr>
      <w:r>
        <w:rPr>
          <w:b/>
          <w:bCs/>
          <w:i/>
          <w:iCs/>
          <w:sz w:val="24"/>
          <w:szCs w:val="24"/>
        </w:rPr>
        <w:t>Ab</w:t>
      </w:r>
      <w:r>
        <w:rPr>
          <w:b/>
          <w:bCs/>
          <w:i/>
          <w:iCs/>
          <w:sz w:val="24"/>
          <w:szCs w:val="24"/>
        </w:rPr>
        <w:t>stract</w:t>
      </w:r>
      <w:r>
        <w:rPr>
          <w:b/>
          <w:bCs/>
          <w:i/>
          <w:iCs/>
          <w:sz w:val="24"/>
          <w:szCs w:val="24"/>
        </w:rPr>
        <w:t xml:space="preserve"> </w:t>
      </w:r>
    </w:p>
    <w:p>
      <w:pPr>
        <w:pStyle w:val="style0"/>
        <w:ind w:firstLine="288"/>
        <w:jc w:val="both"/>
        <w:rPr>
          <w:b/>
          <w:bCs/>
          <w:color w:val="000000"/>
          <w:sz w:val="18"/>
          <w:szCs w:val="18"/>
        </w:rPr>
      </w:pPr>
      <w:r>
        <w:rPr>
          <w:rFonts w:eastAsia="Times New Roman"/>
          <w:b/>
          <w:bCs/>
          <w:sz w:val="18"/>
          <w:szCs w:val="18"/>
          <w:lang w:val="en-IN" w:bidi="ta-IN" w:eastAsia="en-IN"/>
        </w:rPr>
        <w:t xml:space="preserve">Rarely is pancreatic cancer discovered in its early stages, when it is most treatable. This is because, in many cases, symptoms do not appear until the disease has progressed to other organs. Treatment options for pancreatic cancer are selected according to the cancer's stage. Options might be radiation treatment, chemotherapy, surgery, or a mix of these. Cancers have fuzzy borders and tiny size, making them challenging to manually annotate and automatically segment. That is why cancer prediction is so important. The convolutional neural network classifier proposed in this study is intended to identify pancreatic cancer. The segmentation method used in the test, Fuzzy C Means, divides the picture into segments. </w:t>
      </w:r>
      <w:r>
        <w:rPr>
          <w:rFonts w:eastAsia="Times New Roman"/>
          <w:b/>
          <w:bCs/>
          <w:sz w:val="18"/>
          <w:szCs w:val="18"/>
          <w:lang w:val="en-IN" w:bidi="ta-IN" w:eastAsia="en-IN"/>
        </w:rPr>
        <w:t xml:space="preserve">The </w:t>
      </w:r>
      <w:r>
        <w:rPr>
          <w:rFonts w:eastAsia="Times New Roman"/>
          <w:b/>
          <w:bCs/>
          <w:sz w:val="18"/>
          <w:szCs w:val="18"/>
          <w:lang w:val="en-IN" w:bidi="ta-IN" w:eastAsia="en-IN"/>
        </w:rPr>
        <w:t>Gabor based Region Covariance Matrix</w:t>
      </w:r>
      <w:r>
        <w:rPr>
          <w:rFonts w:eastAsia="Times New Roman"/>
          <w:b/>
          <w:bCs/>
          <w:sz w:val="18"/>
          <w:szCs w:val="18"/>
          <w:lang w:val="en-IN" w:bidi="ta-IN" w:eastAsia="en-IN"/>
        </w:rPr>
        <w:t xml:space="preserve"> (GRCM)</w:t>
      </w:r>
      <w:r>
        <w:rPr>
          <w:rFonts w:eastAsia="Times New Roman"/>
          <w:b/>
          <w:bCs/>
          <w:sz w:val="18"/>
          <w:szCs w:val="18"/>
          <w:lang w:val="en-IN" w:bidi="ta-IN" w:eastAsia="en-IN"/>
        </w:rPr>
        <w:t xml:space="preserve"> is used to extract features, and the GW optimization method is used to optimize the process. Using a powerful classi</w:t>
      </w:r>
      <w:r>
        <w:rPr>
          <w:rFonts w:eastAsia="Times New Roman"/>
          <w:b/>
          <w:bCs/>
          <w:sz w:val="18"/>
          <w:szCs w:val="18"/>
          <w:lang w:val="en-IN" w:bidi="ta-IN" w:eastAsia="en-IN"/>
        </w:rPr>
        <w:t>fier a Grey wolf Optimization based Convolutional Neural Networks</w:t>
      </w:r>
      <w:r>
        <w:rPr>
          <w:rFonts w:eastAsia="Times New Roman"/>
          <w:b/>
          <w:bCs/>
          <w:sz w:val="18"/>
          <w:szCs w:val="18"/>
          <w:lang w:val="en-IN" w:bidi="ta-IN" w:eastAsia="en-IN"/>
        </w:rPr>
        <w:t xml:space="preserve"> </w:t>
      </w:r>
      <w:r>
        <w:rPr>
          <w:rFonts w:eastAsia="Times New Roman"/>
          <w:b/>
          <w:bCs/>
          <w:sz w:val="18"/>
          <w:szCs w:val="18"/>
          <w:lang w:val="en-IN" w:bidi="ta-IN" w:eastAsia="en-IN"/>
        </w:rPr>
        <w:t>(</w:t>
      </w:r>
      <w:r>
        <w:rPr>
          <w:rFonts w:eastAsia="Times New Roman"/>
          <w:b/>
          <w:bCs/>
          <w:sz w:val="18"/>
          <w:szCs w:val="18"/>
          <w:lang w:val="en-IN" w:bidi="ta-IN" w:eastAsia="en-IN"/>
        </w:rPr>
        <w:t>GWO-based CNN), the outcome is correctly predicted. The findings acquired through the use of CNN Classifier were precise. MATLAB simulation software is used in the implementation of this project.</w:t>
      </w:r>
      <w:r>
        <w:rPr>
          <w:rFonts w:eastAsia="Times New Roman"/>
          <w:b/>
          <w:bCs/>
          <w:sz w:val="18"/>
          <w:szCs w:val="18"/>
          <w:lang w:val="en-IN" w:bidi="ta-IN" w:eastAsia="en-IN"/>
        </w:rPr>
        <w:t xml:space="preserve"> </w:t>
      </w:r>
      <w:r>
        <w:rPr>
          <w:b/>
          <w:bCs/>
          <w:color w:val="000000"/>
          <w:sz w:val="18"/>
          <w:szCs w:val="18"/>
        </w:rPr>
        <w:t>The Accuracy Comparison of the GWO-CNN is 92.5% and Specificity Comparison of GWO-CNN is 93% respectively.</w:t>
      </w:r>
    </w:p>
    <w:p>
      <w:pPr>
        <w:pStyle w:val="style0"/>
        <w:ind w:firstLine="288"/>
        <w:jc w:val="both"/>
        <w:rPr>
          <w:b/>
          <w:bCs/>
          <w:color w:val="000000"/>
          <w:sz w:val="18"/>
          <w:szCs w:val="18"/>
        </w:rPr>
      </w:pPr>
    </w:p>
    <w:p>
      <w:pPr>
        <w:pStyle w:val="style0"/>
        <w:ind w:firstLine="720"/>
        <w:jc w:val="both"/>
        <w:rPr>
          <w:b/>
          <w:bCs/>
          <w:i/>
          <w:iCs/>
          <w:sz w:val="18"/>
          <w:szCs w:val="18"/>
          <w:shd w:val="clear" w:color="auto" w:fill="ffffff"/>
        </w:rPr>
      </w:pPr>
      <w:r>
        <w:rPr>
          <w:b/>
          <w:bCs/>
          <w:i/>
          <w:iCs/>
          <w:sz w:val="18"/>
          <w:szCs w:val="18"/>
          <w:shd w:val="clear" w:color="auto" w:fill="ffffff"/>
        </w:rPr>
        <w:t xml:space="preserve">Keywords: </w:t>
      </w:r>
      <w:r>
        <w:rPr>
          <w:b/>
          <w:bCs/>
          <w:i/>
          <w:iCs/>
          <w:sz w:val="18"/>
          <w:szCs w:val="18"/>
          <w:shd w:val="clear" w:color="auto" w:fill="ffffff"/>
        </w:rPr>
        <w:t>GWO, CNN, Pancreatic Cancer, GRCM Classification and Fuzzy C-means Segmentation.</w:t>
      </w:r>
    </w:p>
    <w:p>
      <w:pPr>
        <w:pStyle w:val="style0"/>
        <w:ind w:firstLine="720"/>
        <w:jc w:val="both"/>
        <w:rPr>
          <w:b/>
          <w:bCs/>
          <w:i/>
          <w:iCs/>
          <w:sz w:val="18"/>
          <w:szCs w:val="18"/>
          <w:shd w:val="clear" w:color="auto" w:fill="ffffff"/>
        </w:rPr>
      </w:pPr>
    </w:p>
    <w:p>
      <w:pPr>
        <w:pStyle w:val="style179"/>
        <w:numPr>
          <w:ilvl w:val="0"/>
          <w:numId w:val="1"/>
        </w:numPr>
        <w:spacing w:after="160" w:lineRule="auto" w:line="276"/>
        <w:rPr>
          <w:b/>
          <w:bCs/>
          <w:sz w:val="24"/>
          <w:szCs w:val="24"/>
          <w:shd w:val="clear" w:color="auto" w:fill="ffffff"/>
        </w:rPr>
      </w:pPr>
      <w:r>
        <w:rPr>
          <w:b/>
          <w:bCs/>
          <w:sz w:val="24"/>
          <w:szCs w:val="24"/>
          <w:shd w:val="clear" w:color="auto" w:fill="ffffff"/>
        </w:rPr>
        <w:t>INTRODUCTION</w:t>
      </w:r>
    </w:p>
    <w:p>
      <w:pPr>
        <w:pStyle w:val="style0"/>
        <w:spacing w:lineRule="auto" w:line="276"/>
        <w:ind w:firstLine="720"/>
        <w:jc w:val="both"/>
        <w:rPr>
          <w:rFonts w:eastAsia="Times New Roman"/>
          <w:sz w:val="24"/>
          <w:szCs w:val="24"/>
          <w:lang w:val="en-IN" w:bidi="ta-IN" w:eastAsia="en-IN"/>
        </w:rPr>
      </w:pPr>
      <w:r>
        <w:rPr>
          <w:rFonts w:eastAsia="Times New Roman"/>
          <w:sz w:val="24"/>
          <w:szCs w:val="24"/>
          <w:lang w:val="en-IN" w:bidi="ta-IN" w:eastAsia="en-IN"/>
        </w:rPr>
        <w:t>Pancreatic cancer ranks as the fourth most prevalent cause of cancer-related deaths in the United States. Although the five-year survival rate for patients in the advanced stage is barely 3%, it is around 9% overall. According to recent data from the American Cancer Association, pancreatic cancer was found in 57,600 new cases and 47,050 death cases in 2020 alone. Pancreatic cancer has the greatest rate of fatal new cases (81.68%). Surgical resection is the primary treatment approach used in clinical practice to remove pancreatic cancer in its early stages [1].</w:t>
      </w:r>
      <w:r>
        <w:rPr>
          <w:rFonts w:eastAsia="Times New Roman"/>
          <w:sz w:val="24"/>
          <w:szCs w:val="24"/>
          <w:lang w:eastAsia="en-IN"/>
        </w:rPr>
        <w:t xml:space="preserve"> There is a chance of a local recurrence at the resection site if surgery is unable to entirely eradicate the malignancy. Achieving total excision of pancreatic cancer requires quick intraoperative identification of malignancy from normal tissue. Currently, positron emission tomography, magnetic resonance imaging, and computed tomography are among the most utilized methods for pancreatic cancer detection. Unfortunately, the majority of these methods are not sensitive enough or specific enough for intraoperative tissue identification, and they also take a lot of time, m</w:t>
      </w:r>
      <w:r>
        <w:rPr>
          <w:rFonts w:eastAsia="Times New Roman"/>
          <w:sz w:val="24"/>
          <w:szCs w:val="24"/>
          <w:lang w:eastAsia="en-IN"/>
        </w:rPr>
        <w:t>oney, and cumbersome equipment [2, 3].</w:t>
      </w:r>
    </w:p>
    <w:p>
      <w:pPr>
        <w:pStyle w:val="style0"/>
        <w:spacing w:lineRule="auto" w:line="276"/>
        <w:ind w:firstLine="720"/>
        <w:jc w:val="both"/>
        <w:rPr>
          <w:rFonts w:eastAsia="Times New Roman"/>
          <w:sz w:val="24"/>
          <w:szCs w:val="24"/>
          <w:lang w:val="en-IN" w:bidi="ta-IN" w:eastAsia="en-IN"/>
        </w:rPr>
      </w:pPr>
      <w:r>
        <w:rPr>
          <w:rFonts w:eastAsia="Times New Roman"/>
          <w:sz w:val="24"/>
          <w:szCs w:val="24"/>
          <w:lang w:eastAsia="en-IN"/>
        </w:rPr>
        <w:t>The postsurgical histological analysis of tumor tissues is the most used technique for tissue diagnosis</w:t>
      </w:r>
      <w:r>
        <w:rPr>
          <w:rFonts w:eastAsia="Times New Roman"/>
          <w:sz w:val="24"/>
          <w:szCs w:val="24"/>
          <w:lang w:eastAsia="en-IN"/>
        </w:rPr>
        <w:t>. The final diagnosis report is</w:t>
      </w:r>
      <w:r>
        <w:rPr>
          <w:rFonts w:eastAsia="Times New Roman"/>
          <w:sz w:val="24"/>
          <w:szCs w:val="24"/>
          <w:lang w:eastAsia="en-IN"/>
        </w:rPr>
        <w:t xml:space="preserve"> take many hours to days to get, though, and the quality of the sample, the pathologist's experience, and medical protocols all have a significant </w:t>
      </w:r>
      <w:r>
        <w:rPr>
          <w:rFonts w:eastAsia="Times New Roman"/>
          <w:sz w:val="24"/>
          <w:szCs w:val="24"/>
          <w:lang w:eastAsia="en-IN"/>
        </w:rPr>
        <w:t>role in the analysis's accuracy [4].</w:t>
      </w:r>
      <w:r>
        <w:rPr>
          <w:rFonts w:eastAsia="Times New Roman"/>
          <w:sz w:val="24"/>
          <w:szCs w:val="24"/>
          <w:lang w:eastAsia="en-IN"/>
        </w:rPr>
        <w:t xml:space="preserve"> </w:t>
      </w:r>
      <w:r>
        <w:rPr>
          <w:rFonts w:eastAsia="Times New Roman"/>
          <w:sz w:val="24"/>
          <w:szCs w:val="24"/>
          <w:lang w:val="en-IN" w:bidi="ta-IN" w:eastAsia="en-IN"/>
        </w:rPr>
        <w:t xml:space="preserve">One of the primary barriers to pancreatic cancer identification is its delayed clinical presentation. When pancreatic cancer is detected, it is usually rather advanced [5, 6]. One study found that just 7% of pancreatic cancers are first believed to be localized illnesses. This is rather low when compared to other cancers including breast (61%), colon (40%), lung (16%), ovarian (19%), and prostate (91%). Unlike breast lesions, which have palpable external lumps or skin changes that may be noticed during a yearly physical examination, the pancreas is a retroperitoneal organ located deep within the body [7]. </w:t>
      </w:r>
      <w:r>
        <w:rPr>
          <w:rFonts w:eastAsia="Times New Roman"/>
          <w:sz w:val="24"/>
          <w:szCs w:val="24"/>
          <w:lang w:eastAsia="en-IN"/>
        </w:rPr>
        <w:t xml:space="preserve">It is neither easily evaluated completely and directly by intraluminal endoscopic videography, as is the case with the colon, nor is it accessible by a digital exam like the prostate. When </w:t>
      </w:r>
      <w:r>
        <w:rPr>
          <w:rFonts w:eastAsia="Times New Roman"/>
          <w:sz w:val="24"/>
          <w:szCs w:val="24"/>
          <w:lang w:eastAsia="en-IN"/>
        </w:rPr>
        <w:t xml:space="preserve">symptoms do appear, they are typically non-specific and include nausea, anorexia, jaundice, weight </w:t>
      </w:r>
      <w:r>
        <w:rPr>
          <w:rFonts w:eastAsia="Times New Roman"/>
          <w:sz w:val="24"/>
          <w:szCs w:val="24"/>
          <w:lang w:eastAsia="en-IN"/>
        </w:rPr>
        <w:t>loss, and abdominal discomfort [8, 9].</w:t>
      </w:r>
    </w:p>
    <w:p>
      <w:pPr>
        <w:pStyle w:val="style0"/>
        <w:spacing w:lineRule="auto" w:line="276"/>
        <w:ind w:firstLine="720"/>
        <w:jc w:val="both"/>
        <w:rPr>
          <w:rFonts w:eastAsia="Times New Roman"/>
          <w:sz w:val="24"/>
          <w:szCs w:val="24"/>
          <w:lang w:val="en-IN" w:bidi="ta-IN" w:eastAsia="en-IN"/>
        </w:rPr>
      </w:pPr>
      <w:r>
        <w:rPr>
          <w:rFonts w:eastAsia="Times New Roman"/>
          <w:sz w:val="24"/>
          <w:szCs w:val="24"/>
          <w:lang w:val="en-IN" w:bidi="ta-IN" w:eastAsia="en-IN"/>
        </w:rPr>
        <w:t>Early detection of pancreatic cancer is challenging. This is because during a standard examination, medical professionals cannot feel the pancreas. Your healthcare practitioner could prescribe imaging tests to acquire images of your internal organs if they think you might have pancreatic cancer. It is also possible to conduct an end</w:t>
      </w:r>
      <w:r>
        <w:rPr>
          <w:rFonts w:eastAsia="Times New Roman"/>
          <w:sz w:val="24"/>
          <w:szCs w:val="24"/>
          <w:lang w:val="en-IN" w:bidi="ta-IN" w:eastAsia="en-IN"/>
        </w:rPr>
        <w:t>oscopic ultrasonography [10, 11].</w:t>
      </w:r>
      <w:r>
        <w:rPr>
          <w:rFonts w:eastAsia="Times New Roman"/>
          <w:sz w:val="24"/>
          <w:szCs w:val="24"/>
          <w:lang w:val="en-IN" w:bidi="ta-IN" w:eastAsia="en-IN"/>
        </w:rPr>
        <w:t xml:space="preserve"> A narrow tube with a camera at the tip is called an endoscopic ultrasonography (EUS), and it is inserted via the mouth and into the stomach. Imaging of the pancreas through the stomach wall is made possible by the ultrasonic probe at the end of the endoscope. During the process, if needed, a pancreatic tissue sample may be tak</w:t>
      </w:r>
      <w:r>
        <w:rPr>
          <w:rFonts w:eastAsia="Times New Roman"/>
          <w:sz w:val="24"/>
          <w:szCs w:val="24"/>
          <w:lang w:val="en-IN" w:bidi="ta-IN" w:eastAsia="en-IN"/>
        </w:rPr>
        <w:t>en via ultrasound-guided biopsy [12, 13].</w:t>
      </w:r>
    </w:p>
    <w:p>
      <w:pPr>
        <w:pStyle w:val="style0"/>
        <w:spacing w:lineRule="auto" w:line="276"/>
        <w:ind w:firstLine="720"/>
        <w:jc w:val="both"/>
        <w:rPr>
          <w:rFonts w:eastAsia="Times New Roman"/>
          <w:sz w:val="24"/>
          <w:szCs w:val="24"/>
          <w:lang w:eastAsia="en-IN"/>
        </w:rPr>
      </w:pPr>
      <w:r>
        <w:rPr>
          <w:rFonts w:eastAsia="Times New Roman"/>
          <w:sz w:val="24"/>
          <w:szCs w:val="24"/>
          <w:lang w:eastAsia="en-IN"/>
        </w:rPr>
        <w:t>Pancreatic cancer frequently advances asymptomatically. When it occurs, upper abdominal pain that travels to the back is typically caused by a lesion in the body or the pancreatic tail. Conversely, pancreatic head tumors typically exhibit the typical painless jaundice along with early cachexia and potentially steatorrhea. The likelihood of excision is increased for tumors originating from the ampulla of Vater because they typically manifest first with jaundice and at an earlier stage. There are no distinct patterns of laboratory value that provide a conclusive diagnosis for individuals with suspected pancreatic cancer using the sort of blood work that is currently accessib</w:t>
      </w:r>
      <w:r>
        <w:rPr>
          <w:rFonts w:eastAsia="Times New Roman"/>
          <w:sz w:val="24"/>
          <w:szCs w:val="24"/>
          <w:lang w:eastAsia="en-IN"/>
        </w:rPr>
        <w:t>le as the standard of treatment [14, 15].</w:t>
      </w:r>
    </w:p>
    <w:p>
      <w:pPr>
        <w:pStyle w:val="style0"/>
        <w:spacing w:after="240" w:lineRule="auto" w:line="276"/>
        <w:ind w:firstLine="720"/>
        <w:jc w:val="both"/>
        <w:rPr>
          <w:rFonts w:eastAsia="Times New Roman"/>
          <w:sz w:val="24"/>
          <w:szCs w:val="24"/>
          <w:lang w:val="en-IN" w:bidi="ta-IN" w:eastAsia="en-IN"/>
        </w:rPr>
      </w:pPr>
      <w:r>
        <w:rPr>
          <w:rFonts w:eastAsia="Times New Roman"/>
          <w:sz w:val="24"/>
          <w:szCs w:val="24"/>
          <w:lang w:val="en-IN" w:bidi="ta-IN" w:eastAsia="en-IN"/>
        </w:rPr>
        <w:t>Raising</w:t>
      </w:r>
      <w:r>
        <w:rPr>
          <w:rFonts w:eastAsia="Times New Roman"/>
          <w:sz w:val="24"/>
          <w:szCs w:val="24"/>
          <w:lang w:val="en-IN" w:bidi="ta-IN" w:eastAsia="en-IN"/>
        </w:rPr>
        <w:t xml:space="preserve"> the survival rate and early detection of pancreatic cancer. The wiener filter is used during the pre-processing phase to reduce noise in the picture. Fuzzy C</w:t>
      </w:r>
      <w:r>
        <w:rPr>
          <w:rFonts w:eastAsia="Times New Roman"/>
          <w:sz w:val="24"/>
          <w:szCs w:val="24"/>
          <w:lang w:val="en-IN" w:bidi="ta-IN" w:eastAsia="en-IN"/>
        </w:rPr>
        <w:t>-Means</w:t>
      </w:r>
      <w:r>
        <w:rPr>
          <w:rFonts w:eastAsia="Times New Roman"/>
          <w:sz w:val="24"/>
          <w:szCs w:val="24"/>
          <w:lang w:val="en-IN" w:bidi="ta-IN" w:eastAsia="en-IN"/>
        </w:rPr>
        <w:t xml:space="preserve"> is the segmentation algorithm used during the segmentation step in order to s</w:t>
      </w:r>
      <w:r>
        <w:rPr>
          <w:rFonts w:eastAsia="Times New Roman"/>
          <w:sz w:val="24"/>
          <w:szCs w:val="24"/>
          <w:lang w:val="en-IN" w:bidi="ta-IN" w:eastAsia="en-IN"/>
        </w:rPr>
        <w:t>egment the pictures. GRCM</w:t>
      </w:r>
      <w:r>
        <w:rPr>
          <w:rFonts w:eastAsia="Times New Roman"/>
          <w:sz w:val="24"/>
          <w:szCs w:val="24"/>
          <w:lang w:val="en-IN" w:bidi="ta-IN" w:eastAsia="en-IN"/>
        </w:rPr>
        <w:t xml:space="preserve"> is </w:t>
      </w:r>
      <w:r>
        <w:rPr>
          <w:rFonts w:eastAsia="Times New Roman"/>
          <w:sz w:val="24"/>
          <w:szCs w:val="24"/>
          <w:lang w:val="en-IN" w:bidi="ta-IN" w:eastAsia="en-IN"/>
        </w:rPr>
        <w:t>be used to substantially extract the features. CNNs</w:t>
      </w:r>
      <w:r>
        <w:rPr>
          <w:rFonts w:eastAsia="Times New Roman"/>
          <w:sz w:val="24"/>
          <w:szCs w:val="24"/>
          <w:lang w:val="en-IN" w:bidi="ta-IN" w:eastAsia="en-IN"/>
        </w:rPr>
        <w:t xml:space="preserve"> bases on</w:t>
      </w:r>
      <w:r>
        <w:rPr>
          <w:rFonts w:eastAsia="Times New Roman"/>
          <w:sz w:val="24"/>
          <w:szCs w:val="24"/>
          <w:lang w:val="en-IN" w:bidi="ta-IN" w:eastAsia="en-IN"/>
        </w:rPr>
        <w:t xml:space="preserve"> GWO</w:t>
      </w:r>
      <w:r>
        <w:rPr>
          <w:rFonts w:eastAsia="Times New Roman"/>
          <w:sz w:val="24"/>
          <w:szCs w:val="24"/>
          <w:lang w:val="en-IN" w:bidi="ta-IN" w:eastAsia="en-IN"/>
        </w:rPr>
        <w:t xml:space="preserve"> are used to do classification efficiently. </w:t>
      </w:r>
    </w:p>
    <w:p>
      <w:pPr>
        <w:pStyle w:val="style179"/>
        <w:numPr>
          <w:ilvl w:val="0"/>
          <w:numId w:val="1"/>
        </w:numPr>
        <w:spacing w:lineRule="auto" w:line="276"/>
        <w:rPr>
          <w:b/>
          <w:bCs/>
          <w:sz w:val="24"/>
          <w:szCs w:val="24"/>
        </w:rPr>
      </w:pPr>
      <w:r>
        <w:rPr>
          <w:b/>
          <w:bCs/>
          <w:sz w:val="24"/>
          <w:szCs w:val="24"/>
        </w:rPr>
        <w:t>PROPOSED SYSTEM</w:t>
      </w:r>
    </w:p>
    <w:p>
      <w:pPr>
        <w:pStyle w:val="style0"/>
        <w:spacing w:lineRule="auto" w:line="276"/>
        <w:ind w:firstLine="720"/>
        <w:jc w:val="both"/>
        <w:rPr>
          <w:rFonts w:eastAsia="Times New Roman"/>
          <w:sz w:val="24"/>
          <w:szCs w:val="24"/>
          <w:lang w:val="en-IN" w:bidi="ta-IN" w:eastAsia="en-IN"/>
        </w:rPr>
      </w:pPr>
      <w:r>
        <w:rPr>
          <w:rFonts w:eastAsia="Times New Roman"/>
          <w:sz w:val="24"/>
          <w:szCs w:val="24"/>
          <w:lang w:val="en-IN" w:bidi="ta-IN" w:eastAsia="en-IN"/>
        </w:rPr>
        <w:t xml:space="preserve">The tissues of the pancreas, an organ in the belly located behind the bottom portion of the stomach, are where pancreatic cancer first appears. Your pancreas generates hormones that assist control blood sugar levels and releases digestive enzymes. The pancreas is capable of developing both malignant and noncancerous tumors. Pancreatic ductal adenocarcinoma, the most prevalent kind of pancreatic cancer, starts in the cells lining the ducts that remove digestive enzymes from the pancreas. </w:t>
      </w:r>
      <w:r>
        <w:rPr>
          <w:rFonts w:eastAsia="Times New Roman"/>
          <w:sz w:val="24"/>
          <w:szCs w:val="24"/>
          <w:lang w:val="en-IN" w:bidi="ta-IN" w:eastAsia="en-IN"/>
        </w:rPr>
        <w:t xml:space="preserve">About 90% of cases are of the most prevalent kind, pancreatic adenocarcinoma, and the term "pancreatic cancer" is occasionally used exclusively to describe it. The pancreatic region responsible for producing digestive enzymes is where these adenocarcinomas originate. An improved convolutional neural network classifier is used in this </w:t>
      </w:r>
      <w:r>
        <w:rPr>
          <w:rFonts w:eastAsia="Times New Roman"/>
          <w:sz w:val="24"/>
          <w:szCs w:val="24"/>
          <w:lang w:val="en-IN" w:bidi="ta-IN" w:eastAsia="en-IN"/>
        </w:rPr>
        <w:t>proposed</w:t>
      </w:r>
      <w:r>
        <w:rPr>
          <w:rFonts w:eastAsia="Times New Roman"/>
          <w:sz w:val="24"/>
          <w:szCs w:val="24"/>
          <w:lang w:val="en-IN" w:bidi="ta-IN" w:eastAsia="en-IN"/>
        </w:rPr>
        <w:t xml:space="preserve"> study to identify pancreatic cancer.</w:t>
      </w:r>
    </w:p>
    <w:p>
      <w:pPr>
        <w:pStyle w:val="style0"/>
        <w:spacing w:lineRule="auto" w:line="276"/>
        <w:ind w:firstLine="360"/>
        <w:jc w:val="both"/>
        <w:rPr>
          <w:rFonts w:eastAsia="Times New Roman"/>
          <w:sz w:val="24"/>
          <w:szCs w:val="24"/>
          <w:lang w:val="en-IN" w:bidi="ta-IN" w:eastAsia="en-IN"/>
        </w:rPr>
      </w:pPr>
    </w:p>
    <w:p>
      <w:pPr>
        <w:pStyle w:val="style0"/>
        <w:rPr>
          <w:rFonts w:eastAsia="Times New Roman"/>
          <w:sz w:val="24"/>
          <w:szCs w:val="24"/>
          <w:lang w:val="en-IN" w:bidi="ta-IN" w:eastAsia="en-IN"/>
        </w:rPr>
      </w:pPr>
      <w:r>
        <w:rPr>
          <w:rFonts w:eastAsia="Times New Roman"/>
          <w:noProof/>
          <w:sz w:val="24"/>
          <w:szCs w:val="24"/>
          <w:lang w:val="en-IN" w:bidi="ta-IN" w:eastAsia="en-IN"/>
        </w:rPr>
        <w:drawing>
          <wp:inline distL="0" distT="0" distB="0" distR="0">
            <wp:extent cx="4448175" cy="1654504"/>
            <wp:effectExtent l="0" t="0" r="0" b="3175"/>
            <wp:docPr id="1026"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 cstate="print"/>
                    <a:srcRect l="0" t="0" r="0" b="0"/>
                    <a:stretch/>
                  </pic:blipFill>
                  <pic:spPr>
                    <a:xfrm rot="0">
                      <a:off x="0" y="0"/>
                      <a:ext cx="4448175" cy="1654504"/>
                    </a:xfrm>
                    <a:prstGeom prst="rect"/>
                    <a:ln>
                      <a:noFill/>
                    </a:ln>
                  </pic:spPr>
                </pic:pic>
              </a:graphicData>
            </a:graphic>
          </wp:inline>
        </w:drawing>
      </w:r>
    </w:p>
    <w:p>
      <w:pPr>
        <w:pStyle w:val="style0"/>
        <w:spacing w:lineRule="auto" w:line="276"/>
        <w:jc w:val="both"/>
        <w:rPr>
          <w:sz w:val="24"/>
          <w:szCs w:val="24"/>
        </w:rPr>
      </w:pPr>
    </w:p>
    <w:p>
      <w:pPr>
        <w:pStyle w:val="style0"/>
        <w:rPr>
          <w:b/>
          <w:bCs/>
          <w:sz w:val="24"/>
          <w:szCs w:val="24"/>
        </w:rPr>
      </w:pPr>
      <w:r>
        <w:rPr>
          <w:b/>
          <w:bCs/>
          <w:sz w:val="24"/>
          <w:szCs w:val="24"/>
        </w:rPr>
        <w:t>Figure.1 Proposed System Block Diagram</w:t>
      </w:r>
    </w:p>
    <w:p>
      <w:pPr>
        <w:pStyle w:val="style0"/>
        <w:spacing w:lineRule="auto" w:line="276"/>
        <w:ind w:firstLine="720"/>
        <w:jc w:val="both"/>
        <w:rPr>
          <w:rFonts w:eastAsia="Times New Roman"/>
          <w:sz w:val="24"/>
          <w:szCs w:val="24"/>
          <w:lang w:val="en-IN" w:bidi="ta-IN" w:eastAsia="en-IN"/>
        </w:rPr>
      </w:pPr>
      <w:r>
        <w:rPr>
          <w:rFonts w:eastAsia="Times New Roman"/>
          <w:sz w:val="24"/>
          <w:szCs w:val="24"/>
          <w:lang w:val="en-IN" w:bidi="ta-IN" w:eastAsia="en-IN"/>
        </w:rPr>
        <w:t xml:space="preserve">In order to produce images of excellent quality, a Wiener filter is used before to image collection. The segmentation step, which divides the </w:t>
      </w:r>
      <w:r>
        <w:rPr>
          <w:rFonts w:eastAsia="Times New Roman"/>
          <w:sz w:val="24"/>
          <w:szCs w:val="24"/>
          <w:lang w:val="en-IN" w:bidi="ta-IN" w:eastAsia="en-IN"/>
        </w:rPr>
        <w:t>pre-processed</w:t>
      </w:r>
      <w:r>
        <w:rPr>
          <w:rFonts w:eastAsia="Times New Roman"/>
          <w:sz w:val="24"/>
          <w:szCs w:val="24"/>
          <w:lang w:val="en-IN" w:bidi="ta-IN" w:eastAsia="en-IN"/>
        </w:rPr>
        <w:t xml:space="preserve"> picture into several segments, uses the fuzzy-c-means clustering algorithm. To facilitate the classification process, many characteristics are extracted from the segmented areas using the feature extraction approach. The approach for extracting</w:t>
      </w:r>
      <w:r>
        <w:rPr>
          <w:rFonts w:eastAsia="Times New Roman"/>
          <w:sz w:val="24"/>
          <w:szCs w:val="24"/>
          <w:lang w:val="en-IN" w:bidi="ta-IN" w:eastAsia="en-IN"/>
        </w:rPr>
        <w:t xml:space="preserve"> features is called GRCM.</w:t>
      </w:r>
      <w:r>
        <w:rPr>
          <w:rFonts w:eastAsia="Times New Roman"/>
          <w:sz w:val="24"/>
          <w:szCs w:val="24"/>
          <w:lang w:val="en-IN" w:bidi="ta-IN" w:eastAsia="en-IN"/>
        </w:rPr>
        <w:t xml:space="preserve"> In image processing applications, this sophisticated method is often employed. Finally, classificatio</w:t>
      </w:r>
      <w:r>
        <w:rPr>
          <w:rFonts w:eastAsia="Times New Roman"/>
          <w:sz w:val="24"/>
          <w:szCs w:val="24"/>
          <w:lang w:val="en-IN" w:bidi="ta-IN" w:eastAsia="en-IN"/>
        </w:rPr>
        <w:t>n is completed with the use of GWO based CNN</w:t>
      </w:r>
      <w:r>
        <w:rPr>
          <w:rFonts w:eastAsia="Times New Roman"/>
          <w:sz w:val="24"/>
          <w:szCs w:val="24"/>
          <w:lang w:val="en-IN" w:bidi="ta-IN" w:eastAsia="en-IN"/>
        </w:rPr>
        <w:t>. It is capable of providing maximum dependability together with superior results. It excels in comparison to other classifiers.</w:t>
      </w:r>
    </w:p>
    <w:p>
      <w:pPr>
        <w:pStyle w:val="style179"/>
        <w:numPr>
          <w:ilvl w:val="0"/>
          <w:numId w:val="1"/>
        </w:numPr>
        <w:spacing w:lineRule="auto" w:line="276"/>
        <w:rPr>
          <w:b/>
          <w:bCs/>
          <w:sz w:val="24"/>
          <w:szCs w:val="24"/>
        </w:rPr>
      </w:pPr>
      <w:r>
        <w:rPr>
          <w:b/>
          <w:bCs/>
          <w:sz w:val="24"/>
          <w:szCs w:val="24"/>
        </w:rPr>
        <w:t>PROPOSED SYSTEM MODELLING</w:t>
      </w:r>
    </w:p>
    <w:p>
      <w:pPr>
        <w:pStyle w:val="style179"/>
        <w:numPr>
          <w:ilvl w:val="0"/>
          <w:numId w:val="5"/>
        </w:numPr>
        <w:spacing w:lineRule="auto" w:line="276"/>
        <w:jc w:val="left"/>
        <w:rPr>
          <w:b/>
          <w:bCs/>
          <w:sz w:val="24"/>
          <w:szCs w:val="24"/>
        </w:rPr>
      </w:pPr>
      <w:r>
        <w:rPr>
          <w:b/>
          <w:bCs/>
          <w:sz w:val="24"/>
          <w:szCs w:val="24"/>
        </w:rPr>
        <w:t>Wiener Filter</w:t>
      </w:r>
    </w:p>
    <w:p>
      <w:pPr>
        <w:pStyle w:val="style0"/>
        <w:spacing w:lineRule="auto" w:line="276"/>
        <w:ind w:firstLine="720"/>
        <w:jc w:val="both"/>
        <w:rPr>
          <w:rFonts w:eastAsia="Times New Roman"/>
          <w:sz w:val="24"/>
          <w:szCs w:val="24"/>
          <w:lang w:val="en-IN" w:bidi="ta-IN" w:eastAsia="en-IN"/>
        </w:rPr>
      </w:pPr>
      <w:r>
        <w:rPr>
          <w:rFonts w:eastAsia="Times New Roman"/>
          <w:sz w:val="24"/>
          <w:szCs w:val="24"/>
          <w:lang w:val="en-IN" w:bidi="ta-IN" w:eastAsia="en-IN"/>
        </w:rPr>
        <w:t>The noise reduction and distortion insertion are balanced by the employment of the Weiner filter. These filters were employed during the ASR system's pre-processing stage. To reduce the recognition performance for AWGN, the effect of noise was used instead of the impact of distortion. Eliminating noise from distorted signals is the aim of the Wiener filter. Although the filters are set up to provide an appropriate frequency response, it is not a simple task to construct a Wiener filter. The two primary components of the Wiener filter are the knowledge of the original signal's spectral features and the search for a linear time invariant filter; the outcomes of both would most likely be comparable to the original signal. The primary purpose of the Wiener filter is to reduce the effectiveness of the weak chirp signal's frequency and to identify the dominant chirp signal's frequency relative to the noise signal. In the event that the chirp signal contains noise, the noisy chirp signal is represented as follows:</w:t>
      </w:r>
    </w:p>
    <w:p>
      <w:pPr>
        <w:pStyle w:val="style0"/>
        <w:ind w:firstLine="720"/>
        <w:jc w:val="both"/>
        <w:rPr>
          <w:rFonts w:eastAsia="Times New Roman"/>
          <w:sz w:val="24"/>
          <w:szCs w:val="24"/>
          <w:lang w:val="en-IN" w:bidi="ta-IN" w:eastAsia="en-IN"/>
        </w:rPr>
      </w:pPr>
    </w:p>
    <w:p>
      <w:pPr>
        <w:pStyle w:val="style0"/>
        <w:ind w:right="-113"/>
        <w:jc w:val="left"/>
        <w:rPr>
          <w:rFonts w:eastAsia="Times New Roman"/>
          <w:sz w:val="24"/>
          <w:szCs w:val="24"/>
          <w:lang w:val="en-IN" w:bidi="ta-IN" w:eastAsia="en-IN"/>
        </w:rPr>
      </w:pPr>
      <w:r>
        <w:rPr>
          <w:bCs/>
          <w:sz w:val="26"/>
          <w:szCs w:val="26"/>
        </w:rPr>
        <w:t xml:space="preserve">R (u) = </w:t>
      </w:r>
      <m:oMath>
        <m:f>
          <m:fPr>
            <m:ctrlPr>
              <w:rPr>
                <w:rFonts w:ascii="Cambria Math" w:hAnsi="Cambria Math"/>
                <w:bCs/>
                <w:i/>
                <w:iCs/>
                <w:sz w:val="26"/>
                <w:szCs w:val="26"/>
              </w:rPr>
            </m:ctrlPr>
          </m:fPr>
          <m:num>
            <m:sSup>
              <m:sSupPr>
                <m:ctrlPr>
                  <w:rPr>
                    <w:rFonts w:ascii="Cambria Math" w:hAnsi="Cambria Math"/>
                    <w:bCs/>
                    <w:i/>
                    <w:iCs/>
                    <w:sz w:val="26"/>
                    <w:szCs w:val="26"/>
                  </w:rPr>
                </m:ctrlPr>
              </m:sSupPr>
              <m:e>
                <m:r>
                  <w:rPr>
                    <w:rFonts w:ascii="Cambria Math" w:hAnsi="Cambria Math"/>
                    <w:sz w:val="26"/>
                    <w:szCs w:val="26"/>
                  </w:rPr>
                  <m:t>H(u)</m:t>
                </m:r>
              </m:e>
              <m:sup>
                <m:r>
                  <w:rPr>
                    <w:rFonts w:ascii="Cambria Math" w:hAnsi="Cambria Math"/>
                    <w:sz w:val="26"/>
                    <w:szCs w:val="26"/>
                  </w:rPr>
                  <m:t>*</m:t>
                </m:r>
              </m:sup>
            </m:sSup>
          </m:num>
          <m:den>
            <m:sSup>
              <m:sSupPr>
                <m:ctrlPr>
                  <w:rPr>
                    <w:rFonts w:ascii="Cambria Math" w:hAnsi="Cambria Math"/>
                    <w:bCs/>
                    <w:i/>
                    <w:iCs/>
                    <w:sz w:val="26"/>
                    <w:szCs w:val="26"/>
                  </w:rPr>
                </m:ctrlPr>
              </m:sSupPr>
              <m:e>
                <m:d>
                  <m:dPr>
                    <m:begChr m:val="|"/>
                    <m:endChr m:val="|"/>
                    <m:ctrlPr>
                      <w:rPr>
                        <w:rFonts w:ascii="Cambria Math" w:hAnsi="Cambria Math"/>
                        <w:bCs/>
                        <w:i/>
                        <w:iCs/>
                        <w:sz w:val="26"/>
                        <w:szCs w:val="26"/>
                      </w:rPr>
                    </m:ctrlPr>
                  </m:dPr>
                  <m:e>
                    <m:r>
                      <w:rPr>
                        <w:rFonts w:ascii="Cambria Math" w:hAnsi="Cambria Math"/>
                        <w:sz w:val="26"/>
                        <w:szCs w:val="26"/>
                      </w:rPr>
                      <m:t>H (u)</m:t>
                    </m:r>
                  </m:e>
                </m:d>
              </m:e>
              <m:sup>
                <m:r>
                  <w:rPr>
                    <w:rFonts w:ascii="Cambria Math" w:hAnsi="Cambria Math"/>
                    <w:sz w:val="26"/>
                    <w:szCs w:val="26"/>
                  </w:rPr>
                  <m:t>2</m:t>
                </m:r>
              </m:sup>
            </m:sSup>
            <m:r>
              <w:rPr>
                <w:rFonts w:ascii="Cambria Math" w:hAnsi="Cambria Math"/>
                <w:sz w:val="26"/>
                <w:szCs w:val="26"/>
              </w:rPr>
              <m:t>+K</m:t>
            </m:r>
          </m:den>
        </m:f>
      </m:oMath>
      <w:r>
        <w:rPr>
          <w:bCs/>
          <w:iCs/>
          <w:sz w:val="26"/>
          <w:szCs w:val="26"/>
        </w:rPr>
        <w:tab/>
      </w:r>
      <w:r>
        <w:rPr>
          <w:bCs/>
          <w:iCs/>
          <w:sz w:val="26"/>
          <w:szCs w:val="26"/>
        </w:rPr>
        <w:tab/>
      </w:r>
      <w:r>
        <w:rPr>
          <w:bCs/>
          <w:iCs/>
          <w:sz w:val="26"/>
          <w:szCs w:val="26"/>
        </w:rPr>
        <w:tab/>
      </w:r>
      <w:r>
        <w:rPr>
          <w:bCs/>
          <w:iCs/>
          <w:sz w:val="26"/>
          <w:szCs w:val="26"/>
        </w:rPr>
        <w:tab/>
      </w:r>
      <w:r>
        <w:rPr>
          <w:bCs/>
          <w:iCs/>
          <w:sz w:val="26"/>
          <w:szCs w:val="26"/>
        </w:rPr>
        <w:tab/>
      </w:r>
      <w:r>
        <w:rPr>
          <w:bCs/>
          <w:iCs/>
          <w:sz w:val="26"/>
          <w:szCs w:val="26"/>
        </w:rPr>
        <w:tab/>
      </w:r>
      <w:r>
        <w:rPr>
          <w:bCs/>
          <w:iCs/>
          <w:sz w:val="26"/>
          <w:szCs w:val="26"/>
        </w:rPr>
        <w:tab/>
      </w:r>
      <w:r>
        <w:rPr>
          <w:bCs/>
          <w:iCs/>
          <w:sz w:val="26"/>
          <w:szCs w:val="26"/>
        </w:rPr>
        <w:tab/>
      </w:r>
      <w:r>
        <w:rPr>
          <w:bCs/>
          <w:iCs/>
          <w:sz w:val="26"/>
          <w:szCs w:val="26"/>
        </w:rPr>
        <w:tab/>
      </w:r>
      <w:r>
        <w:rPr>
          <w:bCs/>
          <w:iCs/>
          <w:sz w:val="26"/>
          <w:szCs w:val="26"/>
        </w:rPr>
        <w:tab/>
      </w:r>
      <w:r>
        <w:rPr>
          <w:bCs/>
          <w:iCs/>
          <w:sz w:val="24"/>
          <w:szCs w:val="24"/>
        </w:rPr>
        <w:t>(1)</w:t>
      </w:r>
      <w:r>
        <w:rPr>
          <w:bCs/>
          <w:iCs/>
          <w:sz w:val="26"/>
          <w:szCs w:val="26"/>
        </w:rPr>
        <w:t xml:space="preserve">                                </w:t>
      </w:r>
    </w:p>
    <w:p>
      <w:pPr>
        <w:pStyle w:val="style0"/>
        <w:jc w:val="left"/>
        <w:rPr>
          <w:rFonts w:eastAsia="Times New Roman"/>
          <w:sz w:val="24"/>
          <w:szCs w:val="24"/>
          <w:lang w:val="en-IN" w:bidi="ta-IN" w:eastAsia="en-IN"/>
        </w:rPr>
      </w:pPr>
    </w:p>
    <w:p>
      <w:pPr>
        <w:pStyle w:val="style0"/>
        <w:spacing w:lineRule="auto" w:line="276"/>
        <w:ind w:firstLine="360"/>
        <w:jc w:val="both"/>
        <w:rPr>
          <w:rFonts w:eastAsia="Times New Roman"/>
          <w:sz w:val="24"/>
          <w:szCs w:val="24"/>
          <w:lang w:val="en-IN" w:bidi="ta-IN" w:eastAsia="en-IN"/>
        </w:rPr>
      </w:pPr>
      <w:r>
        <w:rPr>
          <w:rFonts w:eastAsia="Times New Roman"/>
          <w:sz w:val="24"/>
          <w:szCs w:val="24"/>
          <w:lang w:val="en-IN" w:bidi="ta-IN" w:eastAsia="en-IN"/>
        </w:rPr>
        <w:t>Where</w:t>
      </w:r>
      <w:r>
        <w:rPr>
          <w:rFonts w:eastAsia="Times New Roman"/>
          <w:sz w:val="24"/>
          <w:szCs w:val="24"/>
          <w:lang w:val="en-IN" w:bidi="ta-IN" w:eastAsia="en-IN"/>
        </w:rPr>
        <w:t xml:space="preserve">  </w:t>
      </w:r>
      <m:oMath>
        <m:r>
          <w:rPr>
            <w:rFonts w:ascii="Cambria Math" w:hAnsi="Cambria Math"/>
            <w:sz w:val="24"/>
            <w:szCs w:val="24"/>
          </w:rPr>
          <m:t>H(u)</m:t>
        </m:r>
      </m:oMath>
      <w:r>
        <w:rPr>
          <w:rFonts w:eastAsia="Times New Roman"/>
          <w:sz w:val="24"/>
          <w:szCs w:val="24"/>
          <w:lang w:val="en-IN" w:bidi="ta-IN" w:eastAsia="en-IN"/>
        </w:rPr>
        <w:t xml:space="preserve"> is the s</w:t>
      </w:r>
      <w:r>
        <w:rPr>
          <w:rFonts w:eastAsia="Times New Roman"/>
          <w:sz w:val="24"/>
          <w:szCs w:val="24"/>
          <w:lang w:val="en-IN" w:bidi="ta-IN" w:eastAsia="en-IN"/>
        </w:rPr>
        <w:t xml:space="preserve">ignal's Fourier transform and </w:t>
      </w:r>
      <m:oMath>
        <m:r>
          <w:rPr>
            <w:rFonts w:ascii="Cambria Math" w:hAnsi="Cambria Math"/>
            <w:sz w:val="24"/>
            <w:szCs w:val="24"/>
          </w:rPr>
          <m:t>R</m:t>
        </m:r>
        <w:bookmarkStart w:id="0" w:name="_GoBack"/>
        <w:bookmarkEnd w:id="0"/>
        <m:r>
          <w:rPr>
            <w:rFonts w:ascii="Cambria Math" w:hAnsi="Cambria Math"/>
            <w:sz w:val="24"/>
            <w:szCs w:val="24"/>
          </w:rPr>
          <m:t>(u)</m:t>
        </m:r>
      </m:oMath>
      <w:r>
        <w:rPr>
          <w:rFonts w:eastAsia="Times New Roman"/>
          <w:sz w:val="24"/>
          <w:szCs w:val="24"/>
          <w:lang w:val="en-IN" w:bidi="ta-IN" w:eastAsia="en-IN"/>
        </w:rPr>
        <w:t xml:space="preserve"> is</w:t>
      </w:r>
      <w:r>
        <w:rPr>
          <w:rFonts w:eastAsia="Times New Roman"/>
          <w:sz w:val="24"/>
          <w:szCs w:val="24"/>
          <w:lang w:val="en-IN" w:bidi="ta-IN" w:eastAsia="en-IN"/>
        </w:rPr>
        <w:t xml:space="preserve"> is the output. A high pass filter is the inverse filter of a blurry picture. The Wiener filter's lowest-frequency component is correlated with its </w:t>
      </w:r>
      <w:r>
        <w:rPr>
          <w:rFonts w:eastAsia="Times New Roman"/>
          <w:sz w:val="24"/>
          <w:szCs w:val="24"/>
          <w:lang w:val="en-IN" w:bidi="ta-IN" w:eastAsia="en-IN"/>
        </w:rPr>
        <w:t>parameter</w:t>
      </w:r>
      <m:oMath>
        <m:r>
          <w:rPr>
            <w:rFonts w:ascii="Cambria Math" w:eastAsia="Times New Roman" w:hAnsi="Cambria Math"/>
            <w:sz w:val="24"/>
            <w:szCs w:val="24"/>
            <w:lang w:val="en-IN" w:bidi="ta-IN" w:eastAsia="en-IN"/>
          </w:rPr>
          <m:t xml:space="preserve"> </m:t>
        </m:r>
        <m:r>
          <w:rPr>
            <w:rFonts w:ascii="Cambria Math" w:eastAsia="Times New Roman" w:hAnsi="Cambria Math"/>
            <w:sz w:val="24"/>
            <w:szCs w:val="24"/>
            <w:lang w:val="en-IN" w:bidi="ta-IN" w:eastAsia="en-IN"/>
          </w:rPr>
          <m:t>K</m:t>
        </m:r>
      </m:oMath>
      <w:r>
        <w:rPr>
          <w:rFonts w:eastAsia="Times New Roman"/>
          <w:sz w:val="24"/>
          <w:szCs w:val="24"/>
          <w:lang w:val="en-IN" w:bidi="ta-IN" w:eastAsia="en-IN"/>
        </w:rPr>
        <w:t xml:space="preserve">. The Wiener filter functions as a band pass filter, with the parameter </w:t>
      </w:r>
      <m:oMath>
        <m:r>
          <w:rPr>
            <w:rFonts w:ascii="Cambria Math" w:eastAsia="Times New Roman" w:hAnsi="Cambria Math"/>
            <w:sz w:val="24"/>
            <w:szCs w:val="24"/>
            <w:lang w:val="en-IN" w:bidi="ta-IN" w:eastAsia="en-IN"/>
          </w:rPr>
          <m:t>K</m:t>
        </m:r>
      </m:oMath>
      <w:r>
        <w:rPr>
          <w:rFonts w:eastAsia="Times New Roman"/>
          <w:sz w:val="24"/>
          <w:szCs w:val="24"/>
          <w:lang w:val="en-IN" w:bidi="ta-IN" w:eastAsia="en-IN"/>
        </w:rPr>
        <w:t xml:space="preserve"> responsible for the low pass filter and the inverse filter for the high pass filter. The Wiener filter divides signals according to their frequency spectra and gets its name from Norbert Wiener's optimum estimation theory. There is predominantly signal at some frequencies and largely noise at others. </w:t>
      </w:r>
    </w:p>
    <w:p>
      <w:pPr>
        <w:pStyle w:val="style0"/>
        <w:spacing w:lineRule="auto" w:line="276"/>
        <w:jc w:val="left"/>
        <w:rPr/>
      </w:pPr>
    </w:p>
    <w:p>
      <w:pPr>
        <w:pStyle w:val="style179"/>
        <w:numPr>
          <w:ilvl w:val="0"/>
          <w:numId w:val="5"/>
        </w:numPr>
        <w:spacing w:lineRule="auto" w:line="276"/>
        <w:ind w:left="360"/>
        <w:jc w:val="left"/>
        <w:rPr>
          <w:b/>
          <w:bCs/>
          <w:sz w:val="24"/>
          <w:szCs w:val="24"/>
        </w:rPr>
      </w:pPr>
      <w:r>
        <w:rPr>
          <w:b/>
          <w:bCs/>
          <w:sz w:val="24"/>
          <w:szCs w:val="24"/>
        </w:rPr>
        <w:t>Fuzzy C Means Segmentation</w:t>
      </w:r>
    </w:p>
    <w:p>
      <w:pPr>
        <w:pStyle w:val="style0"/>
        <w:spacing w:lineRule="auto" w:line="276"/>
        <w:ind w:firstLine="720"/>
        <w:jc w:val="both"/>
        <w:rPr>
          <w:rFonts w:eastAsia="Times New Roman"/>
          <w:sz w:val="24"/>
          <w:szCs w:val="24"/>
          <w:lang w:val="en-IN" w:bidi="ta-IN" w:eastAsia="en-IN"/>
        </w:rPr>
      </w:pPr>
      <w:r>
        <w:rPr>
          <w:rFonts w:eastAsia="Times New Roman"/>
          <w:sz w:val="24"/>
          <w:szCs w:val="24"/>
          <w:lang w:val="en-IN" w:bidi="ta-IN" w:eastAsia="en-IN"/>
        </w:rPr>
        <w:t>In digital image processing and analysis, image segmentation is a widely used technique that divides a picture into various portions or areas, usually depending on the properties of the image's pixels. Image segmentation is breaking down a picture into a group of pixel-rich areas that may be represented by a labeled image or a mask. Finding abrupt discontinuities in pixel values, which usually represent edges that define an area, is a frequent approach. Comparing different areas of a picture is another popular method. This strategy is used in the region expanding, clustering, and thresholding approaches, among others. Over time, several alternative methods for segmenting images have been created, utilizing domain-specific expertise to efficiently address segmentation issues in certain application domains. So let's begin with fuzzy C-Means segmentation, one of the clustering-based methods used in image segmentation.</w:t>
      </w:r>
    </w:p>
    <w:p>
      <w:pPr>
        <w:pStyle w:val="style0"/>
        <w:spacing w:lineRule="auto" w:line="276"/>
        <w:ind w:firstLine="360"/>
        <w:jc w:val="both"/>
        <w:rPr>
          <w:rFonts w:eastAsia="Times New Roman"/>
          <w:sz w:val="24"/>
          <w:szCs w:val="24"/>
          <w:lang w:val="en-IN" w:bidi="ta-IN" w:eastAsia="en-IN"/>
        </w:rPr>
      </w:pPr>
      <w:r>
        <w:rPr>
          <w:rFonts w:eastAsia="Times New Roman"/>
          <w:sz w:val="24"/>
          <w:szCs w:val="24"/>
          <w:lang w:val="en-IN" w:bidi="ta-IN" w:eastAsia="en-IN"/>
        </w:rPr>
        <w:t>When using the FCM approach for picture segmentation, the label is created after an unsupervised fuzzy clustering process. It works well with pictures' ambiguous and unclear qualities. Nevertheless, the FCM ignores the local peculiarities of the data and merely takes use of the homogeneity within the feature space. The fuzzy membership idea is used by the iterative FCM method to identify clusters in data rather than designating a pixel to a particular cluster. E</w:t>
      </w:r>
      <w:r>
        <w:rPr>
          <w:rFonts w:eastAsia="Times New Roman"/>
          <w:sz w:val="24"/>
          <w:szCs w:val="24"/>
          <w:lang w:val="en-IN" w:bidi="ta-IN" w:eastAsia="en-IN"/>
        </w:rPr>
        <w:t>very pixel on every cluster</w:t>
      </w:r>
      <w:r>
        <w:rPr>
          <w:rFonts w:eastAsia="Times New Roman"/>
          <w:sz w:val="24"/>
          <w:szCs w:val="24"/>
          <w:lang w:val="en-IN" w:bidi="ta-IN" w:eastAsia="en-IN"/>
        </w:rPr>
        <w:t xml:space="preserve"> have a unique membership value. By minimizing an objective function represented in the following equation, the Fuzzy C-Means algorithm seeks to identify clusters within the data: </w:t>
      </w:r>
    </w:p>
    <w:p>
      <w:pPr>
        <w:pStyle w:val="style0"/>
        <w:jc w:val="left"/>
        <w:rPr>
          <w:rFonts w:eastAsia="Times New Roman"/>
          <w:sz w:val="24"/>
          <w:szCs w:val="24"/>
          <w:lang w:val="en-IN" w:bidi="ta-IN" w:eastAsia="en-IN"/>
        </w:rPr>
      </w:pPr>
    </w:p>
    <w:p>
      <w:pPr>
        <w:pStyle w:val="style0"/>
        <w:jc w:val="left"/>
        <w:rPr>
          <w:rFonts w:eastAsia="Times New Roman"/>
          <w:sz w:val="24"/>
          <w:szCs w:val="24"/>
          <w:lang w:val="en-IN" w:bidi="ta-IN" w:eastAsia="en-IN"/>
        </w:rPr>
      </w:pPr>
      <m:oMath>
        <m:r>
          <w:rPr>
            <w:rFonts w:ascii="Cambria Math" w:eastAsia="Times New Roman" w:hAnsi="Cambria Math"/>
            <w:sz w:val="24"/>
            <w:szCs w:val="24"/>
            <w:lang w:val="en-IN" w:bidi="ta-IN" w:eastAsia="en-IN"/>
          </w:rPr>
          <m:t>J=</m:t>
        </m:r>
        <m:nary>
          <m:naryPr>
            <m:chr m:val="∑"/>
            <m:limLoc m:val="undOvr"/>
            <m:ctrlPr>
              <w:rPr>
                <w:rFonts w:ascii="Cambria Math" w:eastAsia="Times New Roman" w:hAnsi="Cambria Math"/>
                <w:i/>
                <w:sz w:val="24"/>
                <w:szCs w:val="24"/>
                <w:lang w:val="en-IN" w:bidi="ta-IN" w:eastAsia="en-IN"/>
              </w:rPr>
            </m:ctrlPr>
          </m:naryPr>
          <m:sub>
            <m:r>
              <w:rPr>
                <w:rFonts w:ascii="Cambria Math" w:eastAsia="Times New Roman" w:hAnsi="Cambria Math"/>
                <w:sz w:val="24"/>
                <w:szCs w:val="24"/>
                <w:lang w:val="en-IN" w:bidi="ta-IN" w:eastAsia="en-IN"/>
              </w:rPr>
              <m:t>I=1</m:t>
            </m:r>
          </m:sub>
          <m:sup>
            <m:r>
              <w:rPr>
                <w:rFonts w:ascii="Cambria Math" w:eastAsia="Times New Roman" w:hAnsi="Cambria Math"/>
                <w:sz w:val="24"/>
                <w:szCs w:val="24"/>
                <w:lang w:val="en-IN" w:bidi="ta-IN" w:eastAsia="en-IN"/>
              </w:rPr>
              <m:t>N</m:t>
            </m:r>
          </m:sup>
          <m:e>
            <m:nary>
              <m:naryPr>
                <m:chr m:val="∑"/>
                <m:limLoc m:val="undOvr"/>
                <m:ctrlPr>
                  <w:rPr>
                    <w:rFonts w:ascii="Cambria Math" w:eastAsia="Times New Roman" w:hAnsi="Cambria Math"/>
                    <w:i/>
                    <w:sz w:val="24"/>
                    <w:szCs w:val="24"/>
                    <w:lang w:val="en-IN" w:bidi="ta-IN" w:eastAsia="en-IN"/>
                  </w:rPr>
                </m:ctrlPr>
              </m:naryPr>
              <m:sub>
                <m:r>
                  <w:rPr>
                    <w:rFonts w:ascii="Cambria Math" w:eastAsia="Times New Roman" w:hAnsi="Cambria Math"/>
                    <w:sz w:val="24"/>
                    <w:szCs w:val="24"/>
                    <w:lang w:val="en-IN" w:bidi="ta-IN" w:eastAsia="en-IN"/>
                  </w:rPr>
                  <m:t>J=1</m:t>
                </m:r>
              </m:sub>
              <m:sup>
                <m:r>
                  <w:rPr>
                    <w:rFonts w:ascii="Cambria Math" w:eastAsia="Times New Roman" w:hAnsi="Cambria Math"/>
                    <w:sz w:val="24"/>
                    <w:szCs w:val="24"/>
                    <w:lang w:val="en-IN" w:bidi="ta-IN" w:eastAsia="en-IN"/>
                  </w:rPr>
                  <m:t>C</m:t>
                </m:r>
              </m:sup>
              <m:e>
                <m:sSubSup>
                  <m:sSubSupPr>
                    <m:ctrlPr>
                      <w:rPr>
                        <w:rFonts w:ascii="Cambria Math" w:eastAsia="Times New Roman" w:hAnsi="Cambria Math"/>
                        <w:i/>
                        <w:sz w:val="24"/>
                        <w:szCs w:val="24"/>
                        <w:lang w:val="en-IN" w:bidi="ta-IN" w:eastAsia="en-IN"/>
                      </w:rPr>
                    </m:ctrlPr>
                  </m:sSubSupPr>
                  <m:e>
                    <m:r>
                      <w:rPr>
                        <w:rFonts w:ascii="Cambria Math" w:eastAsia="Times New Roman" w:hAnsi="Cambria Math"/>
                        <w:sz w:val="24"/>
                        <w:szCs w:val="24"/>
                        <w:lang w:val="en-IN" w:bidi="ta-IN" w:eastAsia="en-IN"/>
                      </w:rPr>
                      <m:t>μ</m:t>
                    </m:r>
                  </m:e>
                  <m:sub>
                    <m:r>
                      <w:rPr>
                        <w:rFonts w:ascii="Cambria Math" w:eastAsia="Times New Roman" w:hAnsi="Cambria Math"/>
                        <w:sz w:val="24"/>
                        <w:szCs w:val="24"/>
                        <w:lang w:val="en-IN" w:bidi="ta-IN" w:eastAsia="en-IN"/>
                      </w:rPr>
                      <m:t>ij</m:t>
                    </m:r>
                  </m:sub>
                  <m:sup>
                    <m:r>
                      <w:rPr>
                        <w:rFonts w:ascii="Cambria Math" w:eastAsia="Times New Roman" w:hAnsi="Cambria Math"/>
                        <w:sz w:val="24"/>
                        <w:szCs w:val="24"/>
                        <w:lang w:val="en-IN" w:bidi="ta-IN" w:eastAsia="en-IN"/>
                      </w:rPr>
                      <m:t>m</m:t>
                    </m:r>
                  </m:sup>
                </m:sSubSup>
                <m:sSup>
                  <m:sSupPr>
                    <m:ctrlPr>
                      <w:rPr>
                        <w:rFonts w:ascii="Cambria Math" w:eastAsia="Times New Roman" w:hAnsi="Cambria Math"/>
                        <w:i/>
                        <w:sz w:val="24"/>
                        <w:szCs w:val="24"/>
                        <w:lang w:val="en-IN" w:bidi="ta-IN" w:eastAsia="en-IN"/>
                      </w:rPr>
                    </m:ctrlPr>
                  </m:sSupPr>
                  <m:e>
                    <m:d>
                      <m:dPr>
                        <m:begChr m:val="|"/>
                        <m:endChr m:val="|"/>
                        <m:ctrlPr>
                          <w:rPr>
                            <w:rFonts w:ascii="Cambria Math" w:eastAsia="Times New Roman" w:hAnsi="Cambria Math"/>
                            <w:i/>
                            <w:sz w:val="24"/>
                            <w:szCs w:val="24"/>
                            <w:lang w:val="en-IN" w:bidi="ta-IN" w:eastAsia="en-IN"/>
                          </w:rPr>
                        </m:ctrlPr>
                      </m:dPr>
                      <m:e>
                        <m:sSub>
                          <m:sSubPr>
                            <m:ctrlPr>
                              <w:rPr>
                                <w:rFonts w:ascii="Cambria Math" w:eastAsia="Times New Roman" w:hAnsi="Cambria Math"/>
                                <w:i/>
                                <w:sz w:val="24"/>
                                <w:szCs w:val="24"/>
                                <w:lang w:val="en-IN" w:bidi="ta-IN" w:eastAsia="en-IN"/>
                              </w:rPr>
                            </m:ctrlPr>
                          </m:sSubPr>
                          <m:e>
                            <m:r>
                              <w:rPr>
                                <w:rFonts w:ascii="Cambria Math" w:eastAsia="Times New Roman" w:hAnsi="Cambria Math"/>
                                <w:sz w:val="24"/>
                                <w:szCs w:val="24"/>
                                <w:lang w:val="en-IN" w:bidi="ta-IN" w:eastAsia="en-IN"/>
                              </w:rPr>
                              <m:t>x</m:t>
                            </m:r>
                          </m:e>
                          <m:sub>
                            <m:r>
                              <w:rPr>
                                <w:rFonts w:ascii="Cambria Math" w:eastAsia="Times New Roman" w:hAnsi="Cambria Math"/>
                                <w:sz w:val="24"/>
                                <w:szCs w:val="24"/>
                                <w:lang w:val="en-IN" w:bidi="ta-IN" w:eastAsia="en-IN"/>
                              </w:rPr>
                              <m:t>i</m:t>
                            </m:r>
                          </m:sub>
                        </m:sSub>
                        <m:r>
                          <w:rPr>
                            <w:rFonts w:ascii="Cambria Math" w:eastAsia="Times New Roman" w:hAnsi="Cambria Math"/>
                            <w:sz w:val="24"/>
                            <w:szCs w:val="24"/>
                            <w:lang w:val="en-IN" w:bidi="ta-IN" w:eastAsia="en-IN"/>
                          </w:rPr>
                          <m:t>-</m:t>
                        </m:r>
                        <m:sSub>
                          <m:sSubPr>
                            <m:ctrlPr>
                              <w:rPr>
                                <w:rFonts w:ascii="Cambria Math" w:eastAsia="Times New Roman" w:hAnsi="Cambria Math"/>
                                <w:i/>
                                <w:sz w:val="24"/>
                                <w:szCs w:val="24"/>
                                <w:lang w:val="en-IN" w:bidi="ta-IN" w:eastAsia="en-IN"/>
                              </w:rPr>
                            </m:ctrlPr>
                          </m:sSubPr>
                          <m:e>
                            <m:r>
                              <w:rPr>
                                <w:rFonts w:ascii="Cambria Math" w:eastAsia="Times New Roman" w:hAnsi="Cambria Math"/>
                                <w:sz w:val="24"/>
                                <w:szCs w:val="24"/>
                                <w:lang w:val="en-IN" w:bidi="ta-IN" w:eastAsia="en-IN"/>
                              </w:rPr>
                              <m:t>c</m:t>
                            </m:r>
                          </m:e>
                          <m:sub>
                            <m:r>
                              <w:rPr>
                                <w:rFonts w:ascii="Cambria Math" w:eastAsia="Times New Roman" w:hAnsi="Cambria Math"/>
                                <w:sz w:val="24"/>
                                <w:szCs w:val="24"/>
                                <w:lang w:val="en-IN" w:bidi="ta-IN" w:eastAsia="en-IN"/>
                              </w:rPr>
                              <m:t>j</m:t>
                            </m:r>
                          </m:sub>
                        </m:sSub>
                      </m:e>
                    </m:d>
                  </m:e>
                  <m:sup>
                    <m:r>
                      <w:rPr>
                        <w:rFonts w:ascii="Cambria Math" w:eastAsia="Times New Roman" w:hAnsi="Cambria Math"/>
                        <w:sz w:val="24"/>
                        <w:szCs w:val="24"/>
                        <w:lang w:val="en-IN" w:bidi="ta-IN" w:eastAsia="en-IN"/>
                      </w:rPr>
                      <m:t>2</m:t>
                    </m:r>
                  </m:sup>
                </m:sSup>
              </m:e>
            </m:nary>
          </m:e>
        </m:nary>
      </m:oMath>
      <w:r>
        <w:rPr>
          <w:rFonts w:eastAsia="Times New Roman"/>
          <w:sz w:val="24"/>
          <w:szCs w:val="24"/>
          <w:lang w:val="en-IN" w:bidi="ta-IN" w:eastAsia="en-IN"/>
        </w:rPr>
        <w:tab/>
      </w:r>
      <w:r>
        <w:rPr>
          <w:rFonts w:eastAsia="Times New Roman"/>
          <w:sz w:val="24"/>
          <w:szCs w:val="24"/>
          <w:lang w:val="en-IN" w:bidi="ta-IN" w:eastAsia="en-IN"/>
        </w:rPr>
        <w:tab/>
      </w:r>
      <w:r>
        <w:rPr>
          <w:rFonts w:eastAsia="Times New Roman"/>
          <w:sz w:val="24"/>
          <w:szCs w:val="24"/>
          <w:lang w:val="en-IN" w:bidi="ta-IN" w:eastAsia="en-IN"/>
        </w:rPr>
        <w:tab/>
      </w:r>
      <w:r>
        <w:rPr>
          <w:rFonts w:eastAsia="Times New Roman"/>
          <w:sz w:val="24"/>
          <w:szCs w:val="24"/>
          <w:lang w:val="en-IN" w:bidi="ta-IN" w:eastAsia="en-IN"/>
        </w:rPr>
        <w:tab/>
      </w:r>
      <w:r>
        <w:rPr>
          <w:rFonts w:eastAsia="Times New Roman"/>
          <w:sz w:val="24"/>
          <w:szCs w:val="24"/>
          <w:lang w:val="en-IN" w:bidi="ta-IN" w:eastAsia="en-IN"/>
        </w:rPr>
        <w:tab/>
      </w:r>
      <w:r>
        <w:rPr>
          <w:rFonts w:eastAsia="Times New Roman"/>
          <w:sz w:val="24"/>
          <w:szCs w:val="24"/>
          <w:lang w:val="en-IN" w:bidi="ta-IN" w:eastAsia="en-IN"/>
        </w:rPr>
        <w:tab/>
      </w:r>
      <w:r>
        <w:rPr>
          <w:rFonts w:eastAsia="Times New Roman"/>
          <w:sz w:val="24"/>
          <w:szCs w:val="24"/>
          <w:lang w:val="en-IN" w:bidi="ta-IN" w:eastAsia="en-IN"/>
        </w:rPr>
        <w:tab/>
      </w:r>
      <w:r>
        <w:rPr>
          <w:rFonts w:eastAsia="Times New Roman"/>
          <w:sz w:val="24"/>
          <w:szCs w:val="24"/>
          <w:lang w:val="en-IN" w:bidi="ta-IN" w:eastAsia="en-IN"/>
        </w:rPr>
        <w:tab/>
      </w:r>
      <w:r>
        <w:rPr>
          <w:rFonts w:eastAsia="Times New Roman"/>
          <w:sz w:val="24"/>
          <w:szCs w:val="24"/>
          <w:lang w:val="en-IN" w:bidi="ta-IN" w:eastAsia="en-IN"/>
        </w:rPr>
        <w:tab/>
      </w:r>
      <w:r>
        <w:rPr>
          <w:rFonts w:eastAsia="Times New Roman"/>
          <w:sz w:val="24"/>
          <w:szCs w:val="24"/>
          <w:lang w:val="en-IN" w:bidi="ta-IN" w:eastAsia="en-IN"/>
        </w:rPr>
        <w:t>(2)</w:t>
      </w:r>
    </w:p>
    <w:p>
      <w:pPr>
        <w:pStyle w:val="style0"/>
        <w:spacing w:lineRule="auto" w:line="276"/>
        <w:jc w:val="left"/>
        <w:rPr>
          <w:b/>
          <w:bCs/>
          <w:sz w:val="24"/>
          <w:szCs w:val="24"/>
        </w:rPr>
      </w:pPr>
    </w:p>
    <w:p>
      <w:pPr>
        <w:pStyle w:val="style0"/>
        <w:ind w:firstLine="720"/>
        <w:jc w:val="both"/>
        <w:rPr>
          <w:rFonts w:eastAsia="Times New Roman"/>
          <w:sz w:val="24"/>
          <w:szCs w:val="24"/>
          <w:lang w:val="en-IN" w:bidi="ta-IN" w:eastAsia="en-IN"/>
        </w:rPr>
      </w:pPr>
      <w:r>
        <w:rPr>
          <w:rFonts w:eastAsia="Times New Roman"/>
          <w:sz w:val="24"/>
          <w:szCs w:val="24"/>
          <w:lang w:val="en-IN" w:bidi="ta-IN" w:eastAsia="en-IN"/>
        </w:rPr>
        <w:t xml:space="preserve">Therefore </w:t>
      </w:r>
      <w:r>
        <w:rPr>
          <w:rFonts w:eastAsia="Times New Roman"/>
          <w:sz w:val="24"/>
          <w:szCs w:val="24"/>
          <w:lang w:val="en-IN" w:bidi="ta-IN" w:eastAsia="en-IN"/>
        </w:rPr>
        <w:t>the</w:t>
      </w:r>
      <w:r>
        <w:rPr>
          <w:rFonts w:eastAsia="Times New Roman"/>
          <w:sz w:val="24"/>
          <w:szCs w:val="24"/>
          <w:lang w:val="en-IN" w:bidi="ta-IN" w:eastAsia="en-IN"/>
        </w:rPr>
        <w:t xml:space="preserve"> objective function is denoted </w:t>
      </w:r>
      <w:r>
        <w:rPr>
          <w:rFonts w:eastAsia="Times New Roman"/>
          <w:sz w:val="24"/>
          <w:szCs w:val="24"/>
          <w:lang w:val="en-IN" w:bidi="ta-IN" w:eastAsia="en-IN"/>
        </w:rPr>
        <w:t>by</w:t>
      </w:r>
      <m:oMath>
        <m:r>
          <w:rPr>
            <w:rFonts w:ascii="Cambria Math" w:eastAsia="Times New Roman" w:hAnsi="Cambria Math"/>
            <w:sz w:val="24"/>
            <w:szCs w:val="24"/>
            <w:lang w:val="en-IN" w:bidi="ta-IN" w:eastAsia="en-IN"/>
          </w:rPr>
          <m:t xml:space="preserve"> </m:t>
        </m:r>
        <m:r>
          <w:rPr>
            <w:rFonts w:ascii="Cambria Math" w:eastAsia="Times New Roman" w:hAnsi="Cambria Math"/>
            <w:sz w:val="24"/>
            <w:szCs w:val="24"/>
            <w:lang w:val="en-IN" w:bidi="ta-IN" w:eastAsia="en-IN"/>
          </w:rPr>
          <m:t>J</m:t>
        </m:r>
      </m:oMath>
      <w:r>
        <w:rPr>
          <w:rFonts w:eastAsia="Times New Roman"/>
          <w:sz w:val="24"/>
          <w:szCs w:val="24"/>
          <w:lang w:val="en-IN" w:bidi="ta-IN" w:eastAsia="en-IN"/>
        </w:rPr>
        <w:t xml:space="preserve">. The value of </w:t>
      </w:r>
      <m:oMath>
        <m:r>
          <w:rPr>
            <w:rFonts w:ascii="Cambria Math" w:eastAsia="Times New Roman" w:hAnsi="Cambria Math"/>
            <w:sz w:val="24"/>
            <w:szCs w:val="24"/>
            <w:lang w:val="en-IN" w:bidi="ta-IN" w:eastAsia="en-IN"/>
          </w:rPr>
          <m:t>J</m:t>
        </m:r>
      </m:oMath>
      <w:r>
        <w:rPr>
          <w:rFonts w:eastAsia="Times New Roman"/>
          <w:sz w:val="24"/>
          <w:szCs w:val="24"/>
          <w:lang w:val="en-IN" w:bidi="ta-IN" w:eastAsia="en-IN"/>
        </w:rPr>
        <w:t xml:space="preserve"> is lower after the algorithm runs through one iteration. It indicates that the algorithm is approaching or convergent upon a satisfactory division of pixels into clusters.</w:t>
      </w:r>
    </w:p>
    <w:p>
      <w:pPr>
        <w:pStyle w:val="style0"/>
        <w:ind w:firstLine="720"/>
        <w:jc w:val="both"/>
        <w:rPr>
          <w:rFonts w:eastAsia="Times New Roman"/>
          <w:sz w:val="24"/>
          <w:szCs w:val="24"/>
          <w:lang w:val="en-IN" w:bidi="ta-IN" w:eastAsia="en-IN"/>
        </w:rPr>
      </w:pPr>
    </w:p>
    <w:p>
      <w:pPr>
        <w:pStyle w:val="style179"/>
        <w:numPr>
          <w:ilvl w:val="0"/>
          <w:numId w:val="7"/>
        </w:numPr>
        <w:jc w:val="both"/>
        <w:rPr>
          <w:rFonts w:eastAsia="Times New Roman"/>
          <w:sz w:val="24"/>
          <w:szCs w:val="24"/>
          <w:lang w:val="en-IN" w:bidi="ta-IN" w:eastAsia="en-IN"/>
        </w:rPr>
      </w:pPr>
      <w:r>
        <w:rPr>
          <w:rFonts w:eastAsia="Times New Roman"/>
          <w:sz w:val="24"/>
          <w:szCs w:val="24"/>
          <w:lang w:val="en-IN" w:bidi="ta-IN" w:eastAsia="en-IN"/>
        </w:rPr>
        <w:t>The</w:t>
      </w:r>
      <w:r>
        <w:rPr>
          <w:rFonts w:eastAsia="Times New Roman"/>
          <w:sz w:val="24"/>
          <w:szCs w:val="24"/>
          <w:lang w:val="en-IN" w:bidi="ta-IN" w:eastAsia="en-IN"/>
        </w:rPr>
        <w:t xml:space="preserve"> picture has a pixel count of</w:t>
      </w:r>
      <m:oMath>
        <m:r>
          <w:rPr>
            <w:rFonts w:ascii="Cambria Math" w:eastAsia="Times New Roman" w:hAnsi="Cambria Math"/>
            <w:sz w:val="24"/>
            <w:szCs w:val="24"/>
            <w:lang w:val="en-IN" w:bidi="ta-IN" w:eastAsia="en-IN"/>
          </w:rPr>
          <m:t xml:space="preserve"> </m:t>
        </m:r>
        <m:r>
          <w:rPr>
            <w:rFonts w:ascii="Cambria Math" w:eastAsia="Times New Roman" w:hAnsi="Cambria Math"/>
            <w:sz w:val="24"/>
            <w:szCs w:val="24"/>
            <w:lang w:val="en-IN" w:bidi="ta-IN" w:eastAsia="en-IN"/>
          </w:rPr>
          <m:t>N</m:t>
        </m:r>
      </m:oMath>
      <w:r>
        <w:rPr>
          <w:rFonts w:eastAsia="Times New Roman"/>
          <w:sz w:val="24"/>
          <w:szCs w:val="24"/>
          <w:lang w:val="en-IN" w:bidi="ta-IN" w:eastAsia="en-IN"/>
        </w:rPr>
        <w:t>.</w:t>
      </w:r>
    </w:p>
    <w:p>
      <w:pPr>
        <w:pStyle w:val="style179"/>
        <w:numPr>
          <w:ilvl w:val="0"/>
          <w:numId w:val="7"/>
        </w:numPr>
        <w:jc w:val="both"/>
        <w:rPr>
          <w:rFonts w:eastAsia="Times New Roman"/>
          <w:sz w:val="24"/>
          <w:szCs w:val="24"/>
          <w:lang w:val="en-IN" w:bidi="ta-IN" w:eastAsia="en-IN"/>
        </w:rPr>
      </w:pPr>
      <w:r>
        <w:rPr>
          <w:rFonts w:eastAsia="Times New Roman"/>
          <w:sz w:val="24"/>
          <w:szCs w:val="24"/>
          <w:lang w:val="en-IN" w:bidi="ta-IN" w:eastAsia="en-IN"/>
        </w:rPr>
        <w:t>The number of clus</w:t>
      </w:r>
      <w:r>
        <w:rPr>
          <w:rFonts w:eastAsia="Times New Roman"/>
          <w:sz w:val="24"/>
          <w:szCs w:val="24"/>
          <w:lang w:val="en-IN" w:bidi="ta-IN" w:eastAsia="en-IN"/>
        </w:rPr>
        <w:t>ters that the algorithm uses,</w:t>
      </w:r>
      <m:oMath>
        <m:r>
          <w:rPr>
            <w:rFonts w:ascii="Cambria Math" w:eastAsia="Times New Roman" w:hAnsi="Cambria Math"/>
            <w:sz w:val="24"/>
            <w:szCs w:val="24"/>
            <w:lang w:val="en-IN" w:bidi="ta-IN" w:eastAsia="en-IN"/>
          </w:rPr>
          <m:t>C</m:t>
        </m:r>
      </m:oMath>
      <w:r>
        <w:rPr>
          <w:rFonts w:eastAsia="Times New Roman"/>
          <w:sz w:val="24"/>
          <w:szCs w:val="24"/>
          <w:lang w:val="en-IN" w:bidi="ta-IN" w:eastAsia="en-IN"/>
        </w:rPr>
        <w:t xml:space="preserve"> must be determined before it is run.</w:t>
      </w:r>
    </w:p>
    <w:p>
      <w:pPr>
        <w:pStyle w:val="style179"/>
        <w:numPr>
          <w:ilvl w:val="0"/>
          <w:numId w:val="7"/>
        </w:numPr>
        <w:jc w:val="both"/>
        <w:rPr>
          <w:rFonts w:eastAsia="Times New Roman"/>
          <w:sz w:val="24"/>
          <w:szCs w:val="24"/>
          <w:lang w:val="en-IN" w:bidi="ta-IN" w:eastAsia="en-IN"/>
        </w:rPr>
      </w:pPr>
      <w:r>
        <w:rPr>
          <w:rFonts w:eastAsia="Times New Roman"/>
          <w:sz w:val="24"/>
          <w:szCs w:val="24"/>
          <w:lang w:val="en-IN" w:bidi="ta-IN" w:eastAsia="en-IN"/>
        </w:rPr>
        <w:t xml:space="preserve">The membership table, denoted by μ, is a table of </w:t>
      </w:r>
      <m:oMath>
        <m:r>
          <w:rPr>
            <w:rFonts w:ascii="Cambria Math" w:eastAsia="Times New Roman" w:hAnsi="Cambria Math"/>
            <w:sz w:val="24"/>
            <w:szCs w:val="24"/>
            <w:lang w:val="en-IN" w:bidi="ta-IN" w:eastAsia="en-IN"/>
          </w:rPr>
          <m:t>NxC</m:t>
        </m:r>
      </m:oMath>
      <w:r>
        <w:rPr>
          <w:rFonts w:eastAsia="Times New Roman"/>
          <w:sz w:val="24"/>
          <w:szCs w:val="24"/>
          <w:lang w:val="en-IN" w:bidi="ta-IN" w:eastAsia="en-IN"/>
        </w:rPr>
        <w:t xml:space="preserve"> entries that includes the membership values of every cluster and every data point.</w:t>
      </w:r>
    </w:p>
    <w:p>
      <w:pPr>
        <w:pStyle w:val="style179"/>
        <w:numPr>
          <w:ilvl w:val="0"/>
          <w:numId w:val="7"/>
        </w:numPr>
        <w:jc w:val="both"/>
        <w:rPr>
          <w:rFonts w:eastAsia="Times New Roman"/>
          <w:sz w:val="24"/>
          <w:szCs w:val="24"/>
          <w:lang w:val="en-IN" w:bidi="ta-IN" w:eastAsia="en-IN"/>
        </w:rPr>
      </w:pPr>
      <w:r>
        <w:rPr>
          <w:rFonts w:eastAsia="Times New Roman"/>
          <w:sz w:val="24"/>
          <w:szCs w:val="24"/>
          <w:lang w:val="en-IN" w:bidi="ta-IN" w:eastAsia="en-IN"/>
        </w:rPr>
        <w:t>The fuzziness factor, m, has a value greater than 1.</w:t>
      </w:r>
    </w:p>
    <w:p>
      <w:pPr>
        <w:pStyle w:val="style179"/>
        <w:numPr>
          <w:ilvl w:val="0"/>
          <w:numId w:val="7"/>
        </w:numPr>
        <w:jc w:val="both"/>
        <w:rPr>
          <w:rFonts w:eastAsia="Times New Roman"/>
          <w:sz w:val="24"/>
          <w:szCs w:val="24"/>
          <w:lang w:val="en-IN" w:bidi="ta-IN" w:eastAsia="en-IN"/>
        </w:rPr>
      </w:pPr>
      <w:r>
        <w:rPr>
          <w:rFonts w:eastAsia="Times New Roman"/>
          <w:sz w:val="24"/>
          <w:szCs w:val="24"/>
          <w:lang w:val="en-IN" w:bidi="ta-IN" w:eastAsia="en-IN"/>
        </w:rPr>
        <w:t xml:space="preserve">N's </w:t>
      </w:r>
      <w:r>
        <w:rPr>
          <w:rFonts w:eastAsia="Times New Roman"/>
          <w:sz w:val="24"/>
          <w:szCs w:val="24"/>
          <w:lang w:val="en-IN" w:bidi="ta-IN" w:eastAsia="en-IN"/>
        </w:rPr>
        <w:t>ith</w:t>
      </w:r>
      <w:r>
        <w:rPr>
          <w:rFonts w:eastAsia="Times New Roman"/>
          <w:sz w:val="24"/>
          <w:szCs w:val="24"/>
          <w:lang w:val="en-IN" w:bidi="ta-IN" w:eastAsia="en-IN"/>
        </w:rPr>
        <w:t xml:space="preserve"> pixel is denoted by</w:t>
      </w:r>
      <m:oMath>
        <m:sSub>
          <m:sSubPr>
            <m:ctrlPr>
              <w:rPr>
                <w:rFonts w:ascii="Cambria Math" w:eastAsia="Times New Roman" w:hAnsi="Cambria Math"/>
                <w:i/>
                <w:sz w:val="24"/>
                <w:szCs w:val="24"/>
                <w:lang w:val="en-IN" w:bidi="ta-IN" w:eastAsia="en-IN"/>
              </w:rPr>
            </m:ctrlPr>
          </m:sSubPr>
          <m:e>
            <m:r>
              <w:rPr>
                <w:rFonts w:ascii="Cambria Math" w:eastAsia="Times New Roman" w:hAnsi="Cambria Math"/>
                <w:sz w:val="24"/>
                <w:szCs w:val="24"/>
                <w:lang w:val="en-IN" w:bidi="ta-IN" w:eastAsia="en-IN"/>
              </w:rPr>
              <m:t xml:space="preserve"> </m:t>
            </m:r>
            <m:r>
              <w:rPr>
                <w:rFonts w:ascii="Cambria Math" w:eastAsia="Times New Roman" w:hAnsi="Cambria Math"/>
                <w:sz w:val="24"/>
                <w:szCs w:val="24"/>
                <w:lang w:val="en-IN" w:bidi="ta-IN" w:eastAsia="en-IN"/>
              </w:rPr>
              <m:t>x</m:t>
            </m:r>
          </m:e>
          <m:sub>
            <m:r>
              <w:rPr>
                <w:rFonts w:ascii="Cambria Math" w:eastAsia="Times New Roman" w:hAnsi="Cambria Math"/>
                <w:sz w:val="24"/>
                <w:szCs w:val="24"/>
                <w:lang w:val="en-IN" w:bidi="ta-IN" w:eastAsia="en-IN"/>
              </w:rPr>
              <m:t>i</m:t>
            </m:r>
          </m:sub>
        </m:sSub>
      </m:oMath>
      <w:r>
        <w:rPr>
          <w:rFonts w:eastAsia="Times New Roman"/>
          <w:sz w:val="24"/>
          <w:szCs w:val="24"/>
          <w:lang w:val="en-IN" w:bidi="ta-IN" w:eastAsia="en-IN"/>
        </w:rPr>
        <w:t xml:space="preserve"> </w:t>
      </w:r>
      <w:r>
        <w:rPr>
          <w:rFonts w:eastAsia="Times New Roman"/>
          <w:sz w:val="24"/>
          <w:szCs w:val="24"/>
          <w:lang w:val="en-IN" w:bidi="ta-IN" w:eastAsia="en-IN"/>
        </w:rPr>
        <w:t>.</w:t>
      </w:r>
    </w:p>
    <w:p>
      <w:pPr>
        <w:pStyle w:val="style179"/>
        <w:numPr>
          <w:ilvl w:val="0"/>
          <w:numId w:val="7"/>
        </w:numPr>
        <w:jc w:val="both"/>
        <w:rPr>
          <w:rFonts w:eastAsia="Times New Roman"/>
          <w:sz w:val="24"/>
          <w:szCs w:val="24"/>
          <w:lang w:val="en-IN" w:bidi="ta-IN" w:eastAsia="en-IN"/>
        </w:rPr>
      </w:pPr>
      <w:r>
        <w:rPr>
          <w:rFonts w:eastAsia="Times New Roman"/>
          <w:sz w:val="24"/>
          <w:szCs w:val="24"/>
          <w:lang w:val="en-IN" w:bidi="ta-IN" w:eastAsia="en-IN"/>
        </w:rPr>
        <w:t>The Eucli</w:t>
      </w:r>
      <w:r>
        <w:rPr>
          <w:rFonts w:eastAsia="Times New Roman"/>
          <w:sz w:val="24"/>
          <w:szCs w:val="24"/>
          <w:lang w:val="en-IN" w:bidi="ta-IN" w:eastAsia="en-IN"/>
        </w:rPr>
        <w:t xml:space="preserve">dean distance between xi and </w:t>
      </w:r>
      <m:oMath>
        <m:sSub>
          <m:sSubPr>
            <m:ctrlPr>
              <w:rPr>
                <w:rFonts w:ascii="Cambria Math" w:eastAsia="Times New Roman" w:hAnsi="Cambria Math"/>
                <w:i/>
                <w:sz w:val="24"/>
                <w:szCs w:val="24"/>
                <w:lang w:val="en-IN" w:bidi="ta-IN" w:eastAsia="en-IN"/>
              </w:rPr>
            </m:ctrlPr>
          </m:sSubPr>
          <m:e>
            <m:r>
              <w:rPr>
                <w:rFonts w:ascii="Cambria Math" w:eastAsia="Times New Roman" w:hAnsi="Cambria Math"/>
                <w:sz w:val="24"/>
                <w:szCs w:val="24"/>
                <w:lang w:val="en-IN" w:bidi="ta-IN" w:eastAsia="en-IN"/>
              </w:rPr>
              <m:t>c</m:t>
            </m:r>
          </m:e>
          <m:sub>
            <m:r>
              <w:rPr>
                <w:rFonts w:ascii="Cambria Math" w:eastAsia="Times New Roman" w:hAnsi="Cambria Math"/>
                <w:sz w:val="24"/>
                <w:szCs w:val="24"/>
                <w:lang w:val="en-IN" w:bidi="ta-IN" w:eastAsia="en-IN"/>
              </w:rPr>
              <m:t>j</m:t>
            </m:r>
          </m:sub>
        </m:sSub>
        <m:r>
          <w:rPr>
            <w:rFonts w:ascii="Cambria Math" w:eastAsia="Times New Roman" w:hAnsi="Cambria Math"/>
            <w:sz w:val="24"/>
            <w:szCs w:val="24"/>
            <w:lang w:val="en-IN" w:bidi="ta-IN" w:eastAsia="en-IN"/>
          </w:rPr>
          <m:t xml:space="preserve"> </m:t>
        </m:r>
      </m:oMath>
      <w:r>
        <w:rPr>
          <w:rFonts w:eastAsia="Times New Roman"/>
          <w:sz w:val="24"/>
          <w:szCs w:val="24"/>
          <w:lang w:val="en-IN" w:bidi="ta-IN" w:eastAsia="en-IN"/>
        </w:rPr>
        <w:t>is denoted as</w:t>
      </w:r>
      <m:oMath>
        <m:d>
          <m:dPr>
            <m:begChr m:val="|"/>
            <m:endChr m:val="|"/>
            <m:ctrlPr>
              <w:rPr>
                <w:rFonts w:ascii="Cambria Math" w:eastAsia="Times New Roman" w:hAnsi="Cambria Math"/>
                <w:i/>
                <w:sz w:val="24"/>
                <w:szCs w:val="24"/>
                <w:lang w:val="en-IN" w:bidi="ta-IN" w:eastAsia="en-IN"/>
              </w:rPr>
            </m:ctrlPr>
          </m:dPr>
          <m:e>
            <m:sSub>
              <m:sSubPr>
                <m:ctrlPr>
                  <w:rPr>
                    <w:rFonts w:ascii="Cambria Math" w:eastAsia="Times New Roman" w:hAnsi="Cambria Math"/>
                    <w:i/>
                    <w:sz w:val="24"/>
                    <w:szCs w:val="24"/>
                    <w:lang w:val="en-IN" w:bidi="ta-IN" w:eastAsia="en-IN"/>
                  </w:rPr>
                </m:ctrlPr>
              </m:sSubPr>
              <m:e>
                <m:r>
                  <w:rPr>
                    <w:rFonts w:ascii="Cambria Math" w:eastAsia="Times New Roman" w:hAnsi="Cambria Math"/>
                    <w:sz w:val="24"/>
                    <w:szCs w:val="24"/>
                    <w:lang w:val="en-IN" w:bidi="ta-IN" w:eastAsia="en-IN"/>
                  </w:rPr>
                  <m:t>x</m:t>
                </m:r>
              </m:e>
              <m:sub>
                <m:r>
                  <w:rPr>
                    <w:rFonts w:ascii="Cambria Math" w:eastAsia="Times New Roman" w:hAnsi="Cambria Math"/>
                    <w:sz w:val="24"/>
                    <w:szCs w:val="24"/>
                    <w:lang w:val="en-IN" w:bidi="ta-IN" w:eastAsia="en-IN"/>
                  </w:rPr>
                  <m:t>i</m:t>
                </m:r>
              </m:sub>
            </m:sSub>
            <m:r>
              <w:rPr>
                <w:rFonts w:ascii="Cambria Math" w:eastAsia="Times New Roman" w:hAnsi="Cambria Math"/>
                <w:sz w:val="24"/>
                <w:szCs w:val="24"/>
                <w:lang w:val="en-IN" w:bidi="ta-IN" w:eastAsia="en-IN"/>
              </w:rPr>
              <m:t>-</m:t>
            </m:r>
            <m:sSub>
              <m:sSubPr>
                <m:ctrlPr>
                  <w:rPr>
                    <w:rFonts w:ascii="Cambria Math" w:eastAsia="Times New Roman" w:hAnsi="Cambria Math"/>
                    <w:i/>
                    <w:sz w:val="24"/>
                    <w:szCs w:val="24"/>
                    <w:lang w:val="en-IN" w:bidi="ta-IN" w:eastAsia="en-IN"/>
                  </w:rPr>
                </m:ctrlPr>
              </m:sSubPr>
              <m:e>
                <m:r>
                  <w:rPr>
                    <w:rFonts w:ascii="Cambria Math" w:eastAsia="Times New Roman" w:hAnsi="Cambria Math"/>
                    <w:sz w:val="24"/>
                    <w:szCs w:val="24"/>
                    <w:lang w:val="en-IN" w:bidi="ta-IN" w:eastAsia="en-IN"/>
                  </w:rPr>
                  <m:t>c</m:t>
                </m:r>
              </m:e>
              <m:sub>
                <m:r>
                  <w:rPr>
                    <w:rFonts w:ascii="Cambria Math" w:eastAsia="Times New Roman" w:hAnsi="Cambria Math"/>
                    <w:sz w:val="24"/>
                    <w:szCs w:val="24"/>
                    <w:lang w:val="en-IN" w:bidi="ta-IN" w:eastAsia="en-IN"/>
                  </w:rPr>
                  <m:t>j</m:t>
                </m:r>
              </m:sub>
            </m:sSub>
          </m:e>
        </m:d>
      </m:oMath>
      <w:r>
        <w:rPr>
          <w:rFonts w:eastAsia="Times New Roman"/>
          <w:sz w:val="24"/>
          <w:szCs w:val="24"/>
          <w:lang w:val="en-IN" w:bidi="ta-IN" w:eastAsia="en-IN"/>
        </w:rPr>
        <w:t>.</w:t>
      </w:r>
    </w:p>
    <w:p>
      <w:pPr>
        <w:pStyle w:val="style0"/>
        <w:spacing w:lineRule="auto" w:line="276"/>
        <w:jc w:val="both"/>
        <w:rPr>
          <w:b/>
          <w:bCs/>
          <w:sz w:val="24"/>
          <w:szCs w:val="24"/>
        </w:rPr>
      </w:pPr>
    </w:p>
    <w:p>
      <w:pPr>
        <w:pStyle w:val="style179"/>
        <w:numPr>
          <w:ilvl w:val="0"/>
          <w:numId w:val="5"/>
        </w:numPr>
        <w:spacing w:lineRule="auto" w:line="276"/>
        <w:ind w:left="360"/>
        <w:jc w:val="both"/>
        <w:rPr>
          <w:b/>
          <w:bCs/>
          <w:sz w:val="24"/>
          <w:szCs w:val="24"/>
        </w:rPr>
      </w:pPr>
      <w:r>
        <w:rPr>
          <w:b/>
          <w:sz w:val="24"/>
          <w:szCs w:val="24"/>
          <w:lang w:val="en-GB"/>
        </w:rPr>
        <w:t>Gabor based Region Covariance Matrix</w:t>
      </w:r>
      <w:r>
        <w:rPr>
          <w:b/>
          <w:bCs/>
          <w:sz w:val="24"/>
          <w:szCs w:val="24"/>
        </w:rPr>
        <w:t xml:space="preserve"> </w:t>
      </w:r>
      <w:r>
        <w:rPr>
          <w:b/>
          <w:bCs/>
          <w:sz w:val="24"/>
          <w:szCs w:val="24"/>
        </w:rPr>
        <w:t>(</w:t>
      </w:r>
      <w:r>
        <w:rPr>
          <w:b/>
          <w:bCs/>
          <w:sz w:val="24"/>
          <w:szCs w:val="24"/>
        </w:rPr>
        <w:t>GRCM</w:t>
      </w:r>
      <w:r>
        <w:rPr>
          <w:b/>
          <w:bCs/>
          <w:sz w:val="24"/>
          <w:szCs w:val="24"/>
        </w:rPr>
        <w:t>)</w:t>
      </w:r>
      <w:r>
        <w:rPr>
          <w:b/>
          <w:bCs/>
          <w:sz w:val="24"/>
          <w:szCs w:val="24"/>
        </w:rPr>
        <w:t xml:space="preserve"> Feature Extraction</w:t>
      </w:r>
    </w:p>
    <w:p>
      <w:pPr>
        <w:pStyle w:val="style0"/>
        <w:spacing w:lineRule="auto" w:line="276"/>
        <w:ind w:firstLine="720"/>
        <w:jc w:val="both"/>
        <w:rPr>
          <w:rFonts w:eastAsia="Times New Roman"/>
          <w:sz w:val="24"/>
          <w:szCs w:val="24"/>
          <w:lang w:val="en-IN" w:bidi="ta-IN" w:eastAsia="en-IN"/>
        </w:rPr>
      </w:pPr>
      <w:r>
        <w:rPr>
          <w:rFonts w:eastAsia="Times New Roman"/>
          <w:sz w:val="24"/>
          <w:szCs w:val="24"/>
          <w:lang w:val="en-IN" w:bidi="ta-IN" w:eastAsia="en-IN"/>
        </w:rPr>
        <w:t xml:space="preserve">A technique for extracting an image's visual content for indexing and retrieval is called feature extraction. Either domain-specific characteristics or universal features, such the extraction </w:t>
      </w:r>
      <w:r>
        <w:rPr>
          <w:rFonts w:eastAsia="Times New Roman"/>
          <w:sz w:val="24"/>
          <w:szCs w:val="24"/>
          <w:lang w:val="en-IN" w:bidi="ta-IN" w:eastAsia="en-IN"/>
        </w:rPr>
        <w:t>of color, texture, and form, it is</w:t>
      </w:r>
      <w:r>
        <w:rPr>
          <w:rFonts w:eastAsia="Times New Roman"/>
          <w:sz w:val="24"/>
          <w:szCs w:val="24"/>
          <w:lang w:val="en-IN" w:bidi="ta-IN" w:eastAsia="en-IN"/>
        </w:rPr>
        <w:t xml:space="preserve"> found in primitive or low-level picture features. Simplifying the number of resources needed to correctly represent a big collection of data is the goal of feature extraction. Analysing complicated data is one of the main tasks. One reason for the issue is the sheer quantity of variables at play. Generally speaking, analysis including a lot of variables needs a lot of memory and processing capacity, or else the classification method over fits the training set and performs badly when applied to fresh samples. The phrase "feature </w:t>
      </w:r>
      <w:r>
        <w:rPr>
          <w:rFonts w:eastAsia="Times New Roman"/>
          <w:sz w:val="24"/>
          <w:szCs w:val="24"/>
          <w:lang w:val="en-IN" w:bidi="ta-IN" w:eastAsia="en-IN"/>
        </w:rPr>
        <w:t>extraction" refers broadly to techniques for creating variable combinations that circumvent these issues while providing an accurate enough description of the data.</w:t>
      </w:r>
    </w:p>
    <w:p>
      <w:pPr>
        <w:pStyle w:val="style0"/>
        <w:spacing w:lineRule="auto" w:line="276"/>
        <w:ind w:firstLine="720"/>
        <w:jc w:val="both"/>
        <w:rPr>
          <w:rFonts w:eastAsia="Times New Roman"/>
          <w:sz w:val="24"/>
          <w:szCs w:val="24"/>
          <w:lang w:val="en-IN" w:bidi="ta-IN" w:eastAsia="en-IN"/>
        </w:rPr>
      </w:pPr>
      <w:r>
        <w:rPr>
          <w:rFonts w:eastAsia="Times New Roman"/>
          <w:sz w:val="24"/>
          <w:szCs w:val="24"/>
          <w:lang w:val="en-IN" w:bidi="ta-IN" w:eastAsia="en-IN"/>
        </w:rPr>
        <w:t xml:space="preserve">The GRCM (Gabor based Region Covariance Matrix) approach is used to process the segmented areas and extract features. GRCM plays a very important role in the feature extraction process as it helps identify lesions as accurately as possible. Pixel position and Gabor coefficient contribute to the formation of the covariance matrix. A few component subordinates vanish from the picture when GRCM is applied. Further efforts are made to enhance Gabor stage data in order to effectively recover the highlights. Color, texture, and form are used to describe the region. </w:t>
      </w:r>
      <w:r>
        <w:rPr>
          <w:rFonts w:eastAsia="Times New Roman"/>
          <w:sz w:val="24"/>
          <w:szCs w:val="24"/>
          <w:lang w:val="en-IN" w:bidi="ta-IN" w:eastAsia="en-IN"/>
        </w:rPr>
        <w:t>One crucial feature for classifying and identifying items is their texture. Texture is described using energy, entropy, homogeneity, contrast, and dissimilarity. Using texture pictures and GRCM, intensity changes are quantified. Through the GRCM, the segmented picture is retrieved.</w:t>
      </w:r>
    </w:p>
    <w:p>
      <w:pPr>
        <w:pStyle w:val="style179"/>
        <w:numPr>
          <w:ilvl w:val="0"/>
          <w:numId w:val="5"/>
        </w:numPr>
        <w:spacing w:lineRule="auto" w:line="276"/>
        <w:ind w:left="360"/>
        <w:jc w:val="both"/>
        <w:rPr>
          <w:b/>
          <w:bCs/>
          <w:sz w:val="24"/>
          <w:szCs w:val="24"/>
        </w:rPr>
      </w:pPr>
      <w:r>
        <w:rPr>
          <w:b/>
          <w:bCs/>
          <w:sz w:val="24"/>
          <w:szCs w:val="24"/>
        </w:rPr>
        <w:t xml:space="preserve">GWO-CNN </w:t>
      </w:r>
      <w:r>
        <w:rPr>
          <w:b/>
          <w:bCs/>
          <w:sz w:val="24"/>
          <w:szCs w:val="24"/>
        </w:rPr>
        <w:t>Classifier</w:t>
      </w:r>
    </w:p>
    <w:p>
      <w:pPr>
        <w:pStyle w:val="style0"/>
        <w:spacing w:lineRule="auto" w:line="276"/>
        <w:ind w:firstLine="720"/>
        <w:jc w:val="both"/>
        <w:rPr>
          <w:b/>
          <w:bCs/>
          <w:sz w:val="24"/>
          <w:szCs w:val="24"/>
        </w:rPr>
      </w:pPr>
      <w:r>
        <w:rPr>
          <w:rFonts w:eastAsia="Times New Roman"/>
          <w:sz w:val="24"/>
          <w:szCs w:val="24"/>
          <w:lang w:val="en-IN" w:bidi="ta-IN" w:eastAsia="en-IN"/>
        </w:rPr>
        <w:t>A particular kind of artificial neural network used in image identification and processing that is made especially to handle pixel data is called a convolutional neural network (CNN). The items in a picture may be identified using this approach. RGB combination data is present in images. Three dimensional arrays are used to store color pictures. The height and breadth of the picture (the number of pixels) are represented by the first two dimensions. The last dimension relates to the hues of red, green, and blue that are found in every pixel. To achieve superior categorization, an enhanced CNN methodology is necessary.</w:t>
      </w:r>
    </w:p>
    <w:p>
      <w:pPr>
        <w:pStyle w:val="style0"/>
        <w:spacing w:after="240" w:lineRule="auto" w:line="276"/>
        <w:ind w:firstLine="720"/>
        <w:jc w:val="both"/>
        <w:rPr>
          <w:rFonts w:eastAsia="Times New Roman"/>
          <w:sz w:val="24"/>
          <w:szCs w:val="24"/>
          <w:lang w:val="en-IN" w:bidi="ta-IN" w:eastAsia="en-IN"/>
        </w:rPr>
      </w:pPr>
      <w:r>
        <w:rPr>
          <w:rFonts w:eastAsia="Times New Roman"/>
          <w:sz w:val="24"/>
          <w:szCs w:val="24"/>
          <w:lang w:val="en-IN" w:bidi="ta-IN" w:eastAsia="en-IN"/>
        </w:rPr>
        <w:t xml:space="preserve">The GWO algorithm mimics the hunting strategy and leadership structure of natural grey wolves. Alpha, beta, delta, and omega are the four distinct kinds of grey wolves that are used to simulate the leadership hierarchy. Four steps may be used to categorize the hunting features of grey wolves: </w:t>
      </w:r>
    </w:p>
    <w:p>
      <w:pPr>
        <w:pStyle w:val="style179"/>
        <w:numPr>
          <w:ilvl w:val="0"/>
          <w:numId w:val="8"/>
        </w:numPr>
        <w:spacing w:after="240"/>
        <w:jc w:val="left"/>
        <w:rPr>
          <w:rFonts w:eastAsia="Times New Roman"/>
          <w:sz w:val="24"/>
          <w:szCs w:val="24"/>
          <w:lang w:val="en-IN" w:bidi="ta-IN" w:eastAsia="en-IN"/>
        </w:rPr>
      </w:pPr>
      <w:r>
        <w:rPr>
          <w:rFonts w:eastAsia="Times New Roman"/>
          <w:sz w:val="24"/>
          <w:szCs w:val="24"/>
          <w:lang w:val="en-IN" w:bidi="ta-IN" w:eastAsia="en-IN"/>
        </w:rPr>
        <w:t>Searching for prey</w:t>
      </w:r>
    </w:p>
    <w:p>
      <w:pPr>
        <w:pStyle w:val="style179"/>
        <w:numPr>
          <w:ilvl w:val="0"/>
          <w:numId w:val="8"/>
        </w:numPr>
        <w:spacing w:after="240"/>
        <w:jc w:val="left"/>
        <w:rPr>
          <w:rFonts w:eastAsia="Times New Roman"/>
          <w:sz w:val="24"/>
          <w:szCs w:val="24"/>
          <w:lang w:val="en-IN" w:bidi="ta-IN" w:eastAsia="en-IN"/>
        </w:rPr>
      </w:pPr>
      <w:r>
        <w:rPr>
          <w:rFonts w:eastAsia="Times New Roman"/>
          <w:sz w:val="24"/>
          <w:szCs w:val="24"/>
          <w:lang w:val="en-IN" w:bidi="ta-IN" w:eastAsia="en-IN"/>
        </w:rPr>
        <w:t>Encircling prey</w:t>
      </w:r>
    </w:p>
    <w:p>
      <w:pPr>
        <w:pStyle w:val="style179"/>
        <w:numPr>
          <w:ilvl w:val="0"/>
          <w:numId w:val="8"/>
        </w:numPr>
        <w:spacing w:after="240"/>
        <w:jc w:val="left"/>
        <w:rPr>
          <w:rFonts w:eastAsia="Times New Roman"/>
          <w:sz w:val="24"/>
          <w:szCs w:val="24"/>
          <w:lang w:val="en-IN" w:bidi="ta-IN" w:eastAsia="en-IN"/>
        </w:rPr>
      </w:pPr>
      <w:r>
        <w:rPr>
          <w:rFonts w:eastAsia="Times New Roman"/>
          <w:sz w:val="24"/>
          <w:szCs w:val="24"/>
          <w:lang w:val="en-IN" w:bidi="ta-IN" w:eastAsia="en-IN"/>
        </w:rPr>
        <w:t>Pursuing (hunting)</w:t>
      </w:r>
    </w:p>
    <w:p>
      <w:pPr>
        <w:pStyle w:val="style179"/>
        <w:numPr>
          <w:ilvl w:val="0"/>
          <w:numId w:val="8"/>
        </w:numPr>
        <w:spacing w:after="240"/>
        <w:jc w:val="left"/>
        <w:rPr>
          <w:rFonts w:eastAsia="Times New Roman"/>
          <w:sz w:val="24"/>
          <w:szCs w:val="24"/>
          <w:lang w:val="en-IN" w:bidi="ta-IN" w:eastAsia="en-IN"/>
        </w:rPr>
      </w:pPr>
      <w:r>
        <w:rPr>
          <w:rFonts w:eastAsia="Times New Roman"/>
          <w:sz w:val="24"/>
          <w:szCs w:val="24"/>
          <w:lang w:val="en-IN" w:bidi="ta-IN" w:eastAsia="en-IN"/>
        </w:rPr>
        <w:t>Attacking prey.</w:t>
      </w:r>
    </w:p>
    <w:p>
      <w:pPr>
        <w:pStyle w:val="style0"/>
        <w:spacing w:after="240"/>
        <w:ind w:firstLine="720"/>
        <w:jc w:val="both"/>
        <w:rPr>
          <w:rFonts w:eastAsia="Times New Roman"/>
          <w:sz w:val="24"/>
          <w:szCs w:val="24"/>
          <w:lang w:val="en-IN" w:bidi="ta-IN" w:eastAsia="en-IN"/>
        </w:rPr>
      </w:pPr>
      <w:r>
        <w:rPr>
          <w:rFonts w:eastAsia="Times New Roman"/>
          <w:sz w:val="24"/>
          <w:szCs w:val="24"/>
          <w:lang w:val="en-IN" w:bidi="ta-IN" w:eastAsia="en-IN"/>
        </w:rPr>
        <w:t xml:space="preserve">GWO is straightforward, adaptable, scalable, and simple to use. The grey wolf method iterates faster than other optimization algorithms because it compares and ranks various options in relation to the ideal solution. </w:t>
      </w:r>
    </w:p>
    <w:p>
      <w:pPr>
        <w:pStyle w:val="style0"/>
        <w:spacing w:after="240" w:lineRule="auto" w:line="276"/>
        <w:ind w:firstLine="720"/>
        <w:jc w:val="both"/>
        <w:rPr>
          <w:rFonts w:eastAsia="Times New Roman"/>
          <w:sz w:val="24"/>
          <w:szCs w:val="24"/>
          <w:lang w:val="en-IN" w:bidi="ta-IN" w:eastAsia="en-IN"/>
        </w:rPr>
      </w:pPr>
      <w:r>
        <w:rPr>
          <w:rFonts w:eastAsia="Times New Roman"/>
          <w:sz w:val="24"/>
          <w:szCs w:val="24"/>
          <w:lang w:val="en-IN" w:bidi="ta-IN" w:eastAsia="en-IN"/>
        </w:rPr>
        <w:t xml:space="preserve">Among various meta-heuristic strategies, the Grey Wolf Optimizer (GWO) algorithm is well-liked for its quick convergence and precise solution determination. The relevant and optimal hyper-parameters of the CNN network are calculated using a well-liked swarm intelligence method called GWO. By using the GWO approach, "classification" mistakes are decreased. When compared to conventional models, the </w:t>
      </w:r>
      <w:r>
        <w:rPr>
          <w:rFonts w:eastAsia="Times New Roman"/>
          <w:sz w:val="24"/>
          <w:szCs w:val="24"/>
          <w:lang w:val="en-IN" w:bidi="ta-IN" w:eastAsia="en-IN"/>
        </w:rPr>
        <w:t>proposed</w:t>
      </w:r>
      <w:r>
        <w:rPr>
          <w:rFonts w:eastAsia="Times New Roman"/>
          <w:sz w:val="24"/>
          <w:szCs w:val="24"/>
          <w:lang w:val="en-IN" w:bidi="ta-IN" w:eastAsia="en-IN"/>
        </w:rPr>
        <w:t xml:space="preserve"> GWO-based CNN model performs better in classification. Therefore, picture classification and crop stage detection applications are where the GWO-based CNN model finds its usefulness, particularly in remote applications with constrained processing resources.</w:t>
      </w:r>
    </w:p>
    <w:p>
      <w:pPr>
        <w:pStyle w:val="style0"/>
        <w:spacing w:lineRule="auto" w:line="276"/>
        <w:jc w:val="both"/>
        <w:rPr>
          <w:sz w:val="24"/>
          <w:szCs w:val="24"/>
        </w:rPr>
      </w:pPr>
    </w:p>
    <w:p>
      <w:pPr>
        <w:pStyle w:val="style179"/>
        <w:numPr>
          <w:ilvl w:val="0"/>
          <w:numId w:val="1"/>
        </w:numPr>
        <w:rPr>
          <w:b/>
          <w:bCs/>
          <w:sz w:val="24"/>
          <w:szCs w:val="24"/>
        </w:rPr>
      </w:pPr>
      <w:r>
        <w:rPr>
          <w:b/>
          <w:bCs/>
          <w:sz w:val="24"/>
          <w:szCs w:val="24"/>
        </w:rPr>
        <w:t>RESULT AND DISCUSSION</w:t>
      </w:r>
    </w:p>
    <w:p>
      <w:pPr>
        <w:pStyle w:val="style0"/>
        <w:jc w:val="both"/>
        <w:rPr>
          <w:b/>
          <w:bCs/>
        </w:rPr>
      </w:pPr>
    </w:p>
    <w:p>
      <w:pPr>
        <w:pStyle w:val="style0"/>
        <w:spacing w:before="120" w:after="120"/>
        <w:rPr>
          <w:noProof/>
          <w:sz w:val="24"/>
          <w:szCs w:val="24"/>
        </w:rPr>
      </w:pPr>
      <w:r>
        <w:rPr>
          <w:b/>
          <w:noProof/>
          <w:sz w:val="26"/>
          <w:szCs w:val="26"/>
          <w:lang w:val="en-IN" w:bidi="ta-IN" w:eastAsia="en-IN"/>
        </w:rPr>
        <w:drawing>
          <wp:inline distL="0" distT="0" distB="0" distR="0">
            <wp:extent cx="2257425" cy="1950709"/>
            <wp:effectExtent l="0" t="0" r="0" b="0"/>
            <wp:docPr id="1027" name="Content Placeholder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Content Placeholder 3"/>
                    <pic:cNvPicPr/>
                  </pic:nvPicPr>
                  <pic:blipFill>
                    <a:blip r:embed="rId3" cstate="print"/>
                    <a:srcRect l="0" t="0" r="0" b="0"/>
                    <a:stretch/>
                  </pic:blipFill>
                  <pic:spPr>
                    <a:xfrm rot="0">
                      <a:off x="0" y="0"/>
                      <a:ext cx="2257425" cy="1950709"/>
                    </a:xfrm>
                    <a:prstGeom prst="rect"/>
                  </pic:spPr>
                </pic:pic>
              </a:graphicData>
            </a:graphic>
          </wp:inline>
        </w:drawing>
      </w:r>
    </w:p>
    <w:p>
      <w:pPr>
        <w:pStyle w:val="style0"/>
        <w:rPr>
          <w:b/>
          <w:bCs/>
          <w:sz w:val="24"/>
          <w:szCs w:val="24"/>
        </w:rPr>
      </w:pPr>
      <w:r>
        <w:rPr>
          <w:b/>
          <w:bCs/>
          <w:sz w:val="24"/>
          <w:szCs w:val="24"/>
        </w:rPr>
        <w:t>Figure.2</w:t>
      </w:r>
      <w:r>
        <w:rPr>
          <w:b/>
          <w:bCs/>
          <w:sz w:val="26"/>
          <w:szCs w:val="26"/>
        </w:rPr>
        <w:t xml:space="preserve"> Input image of pancreas</w:t>
      </w:r>
    </w:p>
    <w:p>
      <w:pPr>
        <w:pStyle w:val="style0"/>
        <w:ind w:firstLine="720"/>
        <w:jc w:val="both"/>
        <w:rPr>
          <w:sz w:val="26"/>
          <w:szCs w:val="26"/>
        </w:rPr>
      </w:pPr>
      <w:r>
        <w:rPr>
          <w:sz w:val="26"/>
          <w:szCs w:val="26"/>
        </w:rPr>
        <w:t>The above figure 2</w:t>
      </w:r>
      <w:r>
        <w:rPr>
          <w:sz w:val="26"/>
          <w:szCs w:val="26"/>
        </w:rPr>
        <w:t xml:space="preserve"> shows the pancreas image, which is to be tested.</w:t>
      </w:r>
    </w:p>
    <w:p>
      <w:pPr>
        <w:pStyle w:val="style0"/>
        <w:ind w:firstLine="720"/>
        <w:jc w:val="both"/>
        <w:rPr>
          <w:b/>
          <w:bCs/>
          <w:sz w:val="24"/>
          <w:szCs w:val="24"/>
        </w:rPr>
      </w:pP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276"/>
      </w:tblGrid>
      <w:tr>
        <w:trPr/>
        <w:tc>
          <w:tcPr>
            <w:tcW w:w="4508" w:type="dxa"/>
            <w:tcBorders/>
            <w:vAlign w:val="center"/>
          </w:tcPr>
          <w:p>
            <w:pPr>
              <w:pStyle w:val="style0"/>
              <w:spacing w:before="120" w:after="120"/>
              <w:rPr>
                <w:noProof/>
                <w:sz w:val="24"/>
                <w:szCs w:val="24"/>
              </w:rPr>
            </w:pPr>
            <w:r>
              <w:rPr>
                <w:b/>
                <w:noProof/>
                <w:sz w:val="26"/>
                <w:szCs w:val="26"/>
                <w:lang w:val="en-IN" w:bidi="ta-IN" w:eastAsia="en-IN"/>
              </w:rPr>
              <w:drawing>
                <wp:inline distL="0" distT="0" distB="0" distR="0">
                  <wp:extent cx="2457450" cy="2017395"/>
                  <wp:effectExtent l="0" t="0" r="0" b="1905"/>
                  <wp:docPr id="1028" name="Content Placeholder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Content Placeholder 3"/>
                          <pic:cNvPicPr/>
                        </pic:nvPicPr>
                        <pic:blipFill>
                          <a:blip r:embed="rId4" cstate="print"/>
                          <a:srcRect l="0" t="0" r="0" b="0"/>
                          <a:stretch/>
                        </pic:blipFill>
                        <pic:spPr>
                          <a:xfrm rot="0">
                            <a:off x="0" y="0"/>
                            <a:ext cx="2457450" cy="2017395"/>
                          </a:xfrm>
                          <a:prstGeom prst="rect"/>
                        </pic:spPr>
                      </pic:pic>
                    </a:graphicData>
                  </a:graphic>
                </wp:inline>
              </w:drawing>
            </w:r>
          </w:p>
        </w:tc>
        <w:tc>
          <w:tcPr>
            <w:tcW w:w="4276" w:type="dxa"/>
            <w:tcBorders/>
            <w:vAlign w:val="center"/>
          </w:tcPr>
          <w:p>
            <w:pPr>
              <w:pStyle w:val="style0"/>
              <w:spacing w:before="120" w:after="120"/>
              <w:rPr>
                <w:noProof/>
                <w:sz w:val="24"/>
                <w:szCs w:val="24"/>
              </w:rPr>
            </w:pPr>
            <w:r>
              <w:rPr>
                <w:noProof/>
                <w:sz w:val="26"/>
                <w:szCs w:val="26"/>
                <w:lang w:val="en-IN" w:bidi="ta-IN" w:eastAsia="en-IN"/>
              </w:rPr>
              <w:drawing>
                <wp:inline distL="0" distT="0" distB="0" distR="0">
                  <wp:extent cx="2409584" cy="2028825"/>
                  <wp:effectExtent l="0" t="0" r="0" b="0"/>
                  <wp:docPr id="1029" name="Content Placeholder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Content Placeholder 3"/>
                          <pic:cNvPicPr/>
                        </pic:nvPicPr>
                        <pic:blipFill>
                          <a:blip r:embed="rId5" cstate="print"/>
                          <a:srcRect l="0" t="0" r="0" b="0"/>
                          <a:stretch/>
                        </pic:blipFill>
                        <pic:spPr>
                          <a:xfrm rot="0">
                            <a:off x="0" y="0"/>
                            <a:ext cx="2409584" cy="2028825"/>
                          </a:xfrm>
                          <a:prstGeom prst="rect"/>
                        </pic:spPr>
                      </pic:pic>
                    </a:graphicData>
                  </a:graphic>
                </wp:inline>
              </w:drawing>
            </w:r>
          </w:p>
        </w:tc>
      </w:tr>
      <w:tr>
        <w:tblPrEx/>
        <w:trPr/>
        <w:tc>
          <w:tcPr>
            <w:tcW w:w="4508" w:type="dxa"/>
            <w:tcBorders/>
            <w:vAlign w:val="center"/>
          </w:tcPr>
          <w:p>
            <w:pPr>
              <w:pStyle w:val="style0"/>
              <w:spacing w:before="120" w:after="120"/>
              <w:rPr>
                <w:b/>
                <w:bCs/>
                <w:noProof/>
                <w:sz w:val="24"/>
                <w:szCs w:val="24"/>
                <w:lang w:val="en-IN" w:bidi="ta-IN" w:eastAsia="en-IN"/>
              </w:rPr>
            </w:pPr>
            <w:r>
              <w:rPr>
                <w:b/>
                <w:bCs/>
                <w:sz w:val="24"/>
                <w:szCs w:val="24"/>
              </w:rPr>
              <w:t xml:space="preserve">Figure.3 </w:t>
            </w:r>
            <w:r>
              <w:rPr>
                <w:b/>
                <w:bCs/>
                <w:sz w:val="24"/>
                <w:szCs w:val="24"/>
              </w:rPr>
              <w:t>Filtered image</w:t>
            </w:r>
          </w:p>
        </w:tc>
        <w:tc>
          <w:tcPr>
            <w:tcW w:w="4276" w:type="dxa"/>
            <w:tcBorders/>
            <w:vAlign w:val="center"/>
          </w:tcPr>
          <w:p>
            <w:pPr>
              <w:pStyle w:val="style0"/>
              <w:widowControl w:val="false"/>
              <w:autoSpaceDE w:val="false"/>
              <w:autoSpaceDN w:val="false"/>
              <w:adjustRightInd w:val="false"/>
              <w:spacing w:lineRule="auto" w:line="360"/>
              <w:rPr>
                <w:b/>
                <w:bCs/>
                <w:sz w:val="24"/>
                <w:szCs w:val="24"/>
              </w:rPr>
            </w:pPr>
            <w:r>
              <w:rPr>
                <w:b/>
                <w:bCs/>
                <w:sz w:val="24"/>
                <w:szCs w:val="24"/>
              </w:rPr>
              <w:t xml:space="preserve">Figure.4 </w:t>
            </w:r>
            <w:r>
              <w:rPr>
                <w:b/>
                <w:bCs/>
                <w:sz w:val="24"/>
                <w:szCs w:val="24"/>
              </w:rPr>
              <w:t>Hist</w:t>
            </w:r>
            <w:r>
              <w:rPr>
                <w:b/>
                <w:bCs/>
                <w:sz w:val="24"/>
                <w:szCs w:val="24"/>
              </w:rPr>
              <w:t>ogram</w:t>
            </w:r>
            <w:r>
              <w:rPr>
                <w:b/>
                <w:bCs/>
                <w:sz w:val="24"/>
                <w:szCs w:val="24"/>
              </w:rPr>
              <w:t xml:space="preserve"> Analysis</w:t>
            </w:r>
          </w:p>
        </w:tc>
      </w:tr>
      <w:tr>
        <w:tblPrEx/>
        <w:trPr/>
        <w:tc>
          <w:tcPr>
            <w:tcW w:w="4508" w:type="dxa"/>
            <w:tcBorders/>
            <w:vAlign w:val="center"/>
          </w:tcPr>
          <w:p>
            <w:pPr>
              <w:pStyle w:val="style0"/>
              <w:spacing w:before="120" w:after="120"/>
              <w:rPr>
                <w:noProof/>
                <w:sz w:val="24"/>
                <w:szCs w:val="24"/>
              </w:rPr>
            </w:pPr>
            <w:r>
              <w:rPr>
                <w:noProof/>
                <w:sz w:val="26"/>
                <w:szCs w:val="26"/>
                <w:lang w:val="en-IN" w:bidi="ta-IN" w:eastAsia="en-IN"/>
              </w:rPr>
              <w:drawing>
                <wp:inline distL="0" distT="0" distB="0" distR="0">
                  <wp:extent cx="2450990" cy="2057400"/>
                  <wp:effectExtent l="0" t="0" r="6985" b="0"/>
                  <wp:docPr id="1030" name="Content Placeholder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Content Placeholder 3"/>
                          <pic:cNvPicPr/>
                        </pic:nvPicPr>
                        <pic:blipFill>
                          <a:blip r:embed="rId6" cstate="print"/>
                          <a:srcRect l="0" t="0" r="0" b="0"/>
                          <a:stretch/>
                        </pic:blipFill>
                        <pic:spPr>
                          <a:xfrm rot="0">
                            <a:off x="0" y="0"/>
                            <a:ext cx="2450990" cy="2057400"/>
                          </a:xfrm>
                          <a:prstGeom prst="rect"/>
                        </pic:spPr>
                      </pic:pic>
                    </a:graphicData>
                  </a:graphic>
                </wp:inline>
              </w:drawing>
            </w:r>
          </w:p>
        </w:tc>
        <w:tc>
          <w:tcPr>
            <w:tcW w:w="4276" w:type="dxa"/>
            <w:tcBorders/>
            <w:vAlign w:val="center"/>
          </w:tcPr>
          <w:p>
            <w:pPr>
              <w:pStyle w:val="style0"/>
              <w:spacing w:before="120" w:after="120"/>
              <w:rPr>
                <w:noProof/>
                <w:sz w:val="24"/>
                <w:szCs w:val="24"/>
              </w:rPr>
            </w:pPr>
            <w:r>
              <w:rPr>
                <w:noProof/>
                <w:sz w:val="26"/>
                <w:szCs w:val="26"/>
                <w:lang w:val="en-IN" w:bidi="ta-IN" w:eastAsia="en-IN"/>
              </w:rPr>
              <w:drawing>
                <wp:inline distL="0" distT="0" distB="0" distR="0">
                  <wp:extent cx="2463430" cy="2143125"/>
                  <wp:effectExtent l="0" t="0" r="0" b="0"/>
                  <wp:docPr id="1031" name="Content Placeholder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Content Placeholder 3"/>
                          <pic:cNvPicPr/>
                        </pic:nvPicPr>
                        <pic:blipFill>
                          <a:blip r:embed="rId7" cstate="print"/>
                          <a:srcRect l="0" t="0" r="0" b="0"/>
                          <a:stretch/>
                        </pic:blipFill>
                        <pic:spPr>
                          <a:xfrm rot="0">
                            <a:off x="0" y="0"/>
                            <a:ext cx="2463430" cy="2143125"/>
                          </a:xfrm>
                          <a:prstGeom prst="rect"/>
                        </pic:spPr>
                      </pic:pic>
                    </a:graphicData>
                  </a:graphic>
                </wp:inline>
              </w:drawing>
            </w:r>
          </w:p>
        </w:tc>
      </w:tr>
      <w:tr>
        <w:tblPrEx/>
        <w:trPr/>
        <w:tc>
          <w:tcPr>
            <w:tcW w:w="4508" w:type="dxa"/>
            <w:tcBorders/>
            <w:vAlign w:val="center"/>
          </w:tcPr>
          <w:p>
            <w:pPr>
              <w:pStyle w:val="style0"/>
              <w:widowControl w:val="false"/>
              <w:autoSpaceDE w:val="false"/>
              <w:autoSpaceDN w:val="false"/>
              <w:adjustRightInd w:val="false"/>
              <w:spacing w:lineRule="auto" w:line="360"/>
              <w:rPr>
                <w:b/>
                <w:bCs/>
                <w:sz w:val="24"/>
                <w:szCs w:val="24"/>
              </w:rPr>
            </w:pPr>
            <w:r>
              <w:rPr>
                <w:b/>
                <w:bCs/>
                <w:sz w:val="24"/>
                <w:szCs w:val="24"/>
              </w:rPr>
              <w:t xml:space="preserve">Figure.5 </w:t>
            </w:r>
            <w:r>
              <w:rPr>
                <w:b/>
                <w:bCs/>
                <w:sz w:val="24"/>
                <w:szCs w:val="24"/>
              </w:rPr>
              <w:t>Adaptive Binarization</w:t>
            </w:r>
          </w:p>
        </w:tc>
        <w:tc>
          <w:tcPr>
            <w:tcW w:w="4276" w:type="dxa"/>
            <w:tcBorders/>
            <w:vAlign w:val="center"/>
          </w:tcPr>
          <w:p>
            <w:pPr>
              <w:pStyle w:val="style0"/>
              <w:widowControl w:val="false"/>
              <w:autoSpaceDE w:val="false"/>
              <w:autoSpaceDN w:val="false"/>
              <w:adjustRightInd w:val="false"/>
              <w:spacing w:lineRule="auto" w:line="360"/>
              <w:rPr>
                <w:b/>
                <w:bCs/>
                <w:sz w:val="24"/>
                <w:szCs w:val="24"/>
              </w:rPr>
            </w:pPr>
            <w:r>
              <w:rPr>
                <w:b/>
                <w:bCs/>
                <w:sz w:val="24"/>
                <w:szCs w:val="24"/>
              </w:rPr>
              <w:t xml:space="preserve">Figure.6 </w:t>
            </w:r>
            <w:r>
              <w:rPr>
                <w:b/>
                <w:bCs/>
                <w:sz w:val="24"/>
                <w:szCs w:val="24"/>
              </w:rPr>
              <w:t>Adaptive Binarization</w:t>
            </w:r>
          </w:p>
        </w:tc>
      </w:tr>
    </w:tbl>
    <w:p>
      <w:pPr>
        <w:pStyle w:val="style0"/>
        <w:spacing w:after="240" w:lineRule="auto" w:line="276"/>
        <w:ind w:firstLine="720"/>
        <w:jc w:val="both"/>
        <w:rPr>
          <w:rFonts w:eastAsia="Times New Roman"/>
          <w:sz w:val="24"/>
          <w:szCs w:val="24"/>
          <w:lang w:val="en-IN" w:bidi="ta-IN" w:eastAsia="en-IN"/>
        </w:rPr>
      </w:pPr>
      <w:r>
        <w:rPr>
          <w:rFonts w:eastAsia="Times New Roman"/>
          <w:sz w:val="24"/>
          <w:szCs w:val="24"/>
          <w:lang w:val="en-IN" w:bidi="ta-IN" w:eastAsia="en-IN"/>
        </w:rPr>
        <w:t>Pre-processing is the process of eliminating noise from the raw picture. Wiener filter is used to eliminate noise f</w:t>
      </w:r>
      <w:r>
        <w:rPr>
          <w:rFonts w:eastAsia="Times New Roman"/>
          <w:sz w:val="24"/>
          <w:szCs w:val="24"/>
          <w:lang w:val="en-IN" w:bidi="ta-IN" w:eastAsia="en-IN"/>
        </w:rPr>
        <w:t>rom the input picture. Figure 3</w:t>
      </w:r>
      <w:r>
        <w:rPr>
          <w:rFonts w:eastAsia="Times New Roman"/>
          <w:sz w:val="24"/>
          <w:szCs w:val="24"/>
          <w:lang w:val="en-IN" w:bidi="ta-IN" w:eastAsia="en-IN"/>
        </w:rPr>
        <w:t xml:space="preserve"> above displays the filtered, or noise-removed, picture. </w:t>
      </w:r>
    </w:p>
    <w:p>
      <w:pPr>
        <w:pStyle w:val="style0"/>
        <w:spacing w:after="240" w:lineRule="auto" w:line="276"/>
        <w:ind w:firstLine="720"/>
        <w:jc w:val="both"/>
        <w:rPr>
          <w:rFonts w:eastAsia="Times New Roman"/>
          <w:sz w:val="24"/>
          <w:szCs w:val="24"/>
          <w:lang w:val="en-IN" w:bidi="ta-IN" w:eastAsia="en-IN"/>
        </w:rPr>
      </w:pPr>
      <w:r>
        <w:rPr>
          <w:rFonts w:eastAsia="Times New Roman"/>
          <w:sz w:val="24"/>
          <w:szCs w:val="24"/>
          <w:lang w:val="en-IN" w:bidi="ta-IN" w:eastAsia="en-IN"/>
        </w:rPr>
        <w:t>Figure 4</w:t>
      </w:r>
      <w:r>
        <w:rPr>
          <w:rFonts w:eastAsia="Times New Roman"/>
          <w:sz w:val="24"/>
          <w:szCs w:val="24"/>
          <w:lang w:val="en-IN" w:bidi="ta-IN" w:eastAsia="en-IN"/>
        </w:rPr>
        <w:t xml:space="preserve"> shows an example of a histogram analysis. Similar photos to a query image are processed by Histogram Analysis. Past researchers and pathologists who have closely </w:t>
      </w:r>
      <w:r>
        <w:rPr>
          <w:rFonts w:eastAsia="Times New Roman"/>
          <w:sz w:val="24"/>
          <w:szCs w:val="24"/>
          <w:lang w:val="en-IN" w:bidi="ta-IN" w:eastAsia="en-IN"/>
        </w:rPr>
        <w:t>examined pathological specimens have generated several significant discoveries about illnesses including cancers and infectious disorders</w:t>
      </w:r>
      <w:r>
        <w:rPr>
          <w:rFonts w:eastAsia="Times New Roman"/>
          <w:sz w:val="24"/>
          <w:szCs w:val="24"/>
          <w:lang w:val="en-IN" w:bidi="ta-IN" w:eastAsia="en-IN"/>
        </w:rPr>
        <w:t xml:space="preserve">. Professional pathologists is </w:t>
      </w:r>
      <w:r>
        <w:rPr>
          <w:rFonts w:eastAsia="Times New Roman"/>
          <w:sz w:val="24"/>
          <w:szCs w:val="24"/>
          <w:lang w:val="en-IN" w:bidi="ta-IN" w:eastAsia="en-IN"/>
        </w:rPr>
        <w:t>also profit from it, particularly when uncommon cases are anticipated.</w:t>
      </w:r>
    </w:p>
    <w:p>
      <w:pPr>
        <w:pStyle w:val="style0"/>
        <w:spacing w:lineRule="auto" w:line="276"/>
        <w:ind w:firstLine="720"/>
        <w:jc w:val="both"/>
        <w:rPr>
          <w:rFonts w:eastAsia="Times New Roman"/>
          <w:sz w:val="24"/>
          <w:szCs w:val="24"/>
          <w:lang w:val="en-IN" w:bidi="ta-IN" w:eastAsia="en-IN"/>
        </w:rPr>
      </w:pPr>
      <w:r>
        <w:rPr>
          <w:rFonts w:eastAsia="Times New Roman"/>
          <w:sz w:val="24"/>
          <w:szCs w:val="24"/>
          <w:lang w:val="en-IN" w:bidi="ta-IN" w:eastAsia="en-IN"/>
        </w:rPr>
        <w:t xml:space="preserve">Figure </w:t>
      </w:r>
      <w:r>
        <w:rPr>
          <w:rFonts w:eastAsia="Times New Roman"/>
          <w:sz w:val="24"/>
          <w:szCs w:val="24"/>
          <w:lang w:val="en-IN" w:bidi="ta-IN" w:eastAsia="en-IN"/>
        </w:rPr>
        <w:t xml:space="preserve">5 shows an adaptive image binarization where the page is seen as a collection of smaller pieces like text, background, and pictures. It tackles the problems caused by light, noise, and various degradations connected to source types. </w:t>
      </w:r>
    </w:p>
    <w:p>
      <w:pPr>
        <w:pStyle w:val="style0"/>
        <w:spacing w:lineRule="auto" w:line="276"/>
        <w:jc w:val="both"/>
        <w:rPr>
          <w:rFonts w:eastAsia="Times New Roman"/>
          <w:sz w:val="24"/>
          <w:szCs w:val="24"/>
          <w:lang w:val="en-IN" w:bidi="ta-IN" w:eastAsia="en-IN"/>
        </w:rPr>
      </w:pPr>
    </w:p>
    <w:p>
      <w:pPr>
        <w:pStyle w:val="style0"/>
        <w:spacing w:lineRule="auto" w:line="276"/>
        <w:ind w:firstLine="720"/>
        <w:jc w:val="both"/>
        <w:rPr>
          <w:rFonts w:eastAsia="Times New Roman"/>
          <w:sz w:val="24"/>
          <w:szCs w:val="24"/>
          <w:lang w:val="en-IN" w:bidi="ta-IN" w:eastAsia="en-IN"/>
        </w:rPr>
      </w:pPr>
      <w:r>
        <w:rPr>
          <w:rFonts w:eastAsia="Times New Roman"/>
          <w:sz w:val="24"/>
          <w:szCs w:val="24"/>
          <w:lang w:val="en-IN" w:bidi="ta-IN" w:eastAsia="en-IN"/>
        </w:rPr>
        <w:t xml:space="preserve">In Figure </w:t>
      </w:r>
      <w:r>
        <w:rPr>
          <w:rFonts w:eastAsia="Times New Roman"/>
          <w:sz w:val="24"/>
          <w:szCs w:val="24"/>
          <w:lang w:val="en-IN" w:bidi="ta-IN" w:eastAsia="en-IN"/>
        </w:rPr>
        <w:t>6, the outline filter is demonstrated in use. The purpose of applying filters is to adjust or improve the characteristics of the photographs and/or extract useful data from them, such blobs, corners, and edges.</w:t>
      </w:r>
    </w:p>
    <w:p>
      <w:pPr>
        <w:pStyle w:val="style66"/>
        <w:spacing w:lineRule="auto" w:line="240"/>
        <w:ind w:firstLine="0"/>
        <w:jc w:val="center"/>
        <w:rPr>
          <w:b/>
          <w:bCs/>
          <w:sz w:val="24"/>
          <w:szCs w:val="24"/>
        </w:rPr>
      </w:pPr>
      <w:r>
        <w:rPr>
          <w:b/>
          <w:noProof/>
          <w:sz w:val="26"/>
          <w:szCs w:val="26"/>
          <w:lang w:val="en-IN" w:bidi="ta-IN" w:eastAsia="en-IN"/>
        </w:rPr>
        <w:drawing>
          <wp:inline distL="0" distT="0" distB="0" distR="0">
            <wp:extent cx="2407284" cy="2124075"/>
            <wp:effectExtent l="0" t="0" r="0" b="0"/>
            <wp:docPr id="1032" name="Content Placeholder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Content Placeholder 3"/>
                    <pic:cNvPicPr/>
                  </pic:nvPicPr>
                  <pic:blipFill>
                    <a:blip r:embed="rId8" cstate="print"/>
                    <a:srcRect l="0" t="0" r="0" b="0"/>
                    <a:stretch/>
                  </pic:blipFill>
                  <pic:spPr>
                    <a:xfrm rot="0">
                      <a:off x="0" y="0"/>
                      <a:ext cx="2407284" cy="2124075"/>
                    </a:xfrm>
                    <a:prstGeom prst="rect"/>
                  </pic:spPr>
                </pic:pic>
              </a:graphicData>
            </a:graphic>
          </wp:inline>
        </w:drawing>
      </w:r>
    </w:p>
    <w:p>
      <w:pPr>
        <w:pStyle w:val="style0"/>
        <w:widowControl w:val="false"/>
        <w:autoSpaceDE w:val="false"/>
        <w:autoSpaceDN w:val="false"/>
        <w:adjustRightInd w:val="false"/>
        <w:spacing w:lineRule="auto" w:line="360"/>
        <w:rPr>
          <w:b/>
          <w:bCs/>
          <w:sz w:val="24"/>
          <w:szCs w:val="24"/>
        </w:rPr>
      </w:pPr>
      <w:r>
        <w:rPr>
          <w:b/>
          <w:bCs/>
          <w:sz w:val="24"/>
          <w:szCs w:val="24"/>
        </w:rPr>
        <w:t>Figure.7 S</w:t>
      </w:r>
      <w:r>
        <w:rPr>
          <w:b/>
          <w:bCs/>
          <w:sz w:val="24"/>
          <w:szCs w:val="24"/>
        </w:rPr>
        <w:t>egmented image</w:t>
      </w:r>
    </w:p>
    <w:p>
      <w:pPr>
        <w:pStyle w:val="style0"/>
        <w:spacing w:lineRule="auto" w:line="276"/>
        <w:ind w:firstLine="720"/>
        <w:jc w:val="both"/>
        <w:rPr>
          <w:rFonts w:eastAsia="Times New Roman"/>
          <w:sz w:val="24"/>
          <w:szCs w:val="24"/>
          <w:lang w:val="en-IN" w:bidi="ta-IN" w:eastAsia="en-IN"/>
        </w:rPr>
      </w:pPr>
      <w:r>
        <w:rPr>
          <w:rFonts w:eastAsia="Times New Roman"/>
          <w:sz w:val="24"/>
          <w:szCs w:val="24"/>
          <w:lang w:val="en-IN" w:bidi="ta-IN" w:eastAsia="en-IN"/>
        </w:rPr>
        <w:t>The division of a digital picture into many pieces is called segmentation. In order to distinguish between tumor and non-neoplastic regions during segmentation, the pixel range must first be standardized by intensity standardization. After that, the segmentation result is achieved and the non-brain areas are mas</w:t>
      </w:r>
      <w:r>
        <w:rPr>
          <w:rFonts w:eastAsia="Times New Roman"/>
          <w:sz w:val="24"/>
          <w:szCs w:val="24"/>
          <w:lang w:val="en-IN" w:bidi="ta-IN" w:eastAsia="en-IN"/>
        </w:rPr>
        <w:t>ked. Next, as seen in figure 7</w:t>
      </w:r>
      <w:r>
        <w:rPr>
          <w:rFonts w:eastAsia="Times New Roman"/>
          <w:sz w:val="24"/>
          <w:szCs w:val="24"/>
          <w:lang w:val="en-IN" w:bidi="ta-IN" w:eastAsia="en-IN"/>
        </w:rPr>
        <w:t>, the filtered picture is segmented using the fuzzy-C-Means segmentation approach.</w:t>
      </w:r>
    </w:p>
    <w:p>
      <w:pPr>
        <w:pStyle w:val="style66"/>
        <w:spacing w:lineRule="auto" w:line="240"/>
        <w:ind w:firstLine="0"/>
        <w:jc w:val="center"/>
        <w:rPr>
          <w:b/>
          <w:bCs/>
          <w:sz w:val="24"/>
          <w:szCs w:val="24"/>
        </w:rPr>
      </w:pPr>
      <w:r>
        <w:rPr>
          <w:b/>
          <w:noProof/>
          <w:sz w:val="26"/>
          <w:szCs w:val="26"/>
          <w:lang w:val="en-IN" w:bidi="ta-IN" w:eastAsia="en-IN"/>
        </w:rPr>
        <w:drawing>
          <wp:inline distL="0" distT="0" distB="0" distR="0">
            <wp:extent cx="2543175" cy="2130070"/>
            <wp:effectExtent l="0" t="0" r="0" b="3810"/>
            <wp:docPr id="1033" name="Content Placeholder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Content Placeholder 3"/>
                    <pic:cNvPicPr/>
                  </pic:nvPicPr>
                  <pic:blipFill>
                    <a:blip r:embed="rId9" cstate="print"/>
                    <a:srcRect l="0" t="0" r="0" b="0"/>
                    <a:stretch/>
                  </pic:blipFill>
                  <pic:spPr>
                    <a:xfrm rot="0">
                      <a:off x="0" y="0"/>
                      <a:ext cx="2543175" cy="2130070"/>
                    </a:xfrm>
                    <a:prstGeom prst="rect"/>
                  </pic:spPr>
                </pic:pic>
              </a:graphicData>
            </a:graphic>
          </wp:inline>
        </w:drawing>
      </w:r>
    </w:p>
    <w:p>
      <w:pPr>
        <w:pStyle w:val="style66"/>
        <w:spacing w:lineRule="auto" w:line="276"/>
        <w:ind w:firstLine="0"/>
        <w:jc w:val="center"/>
        <w:rPr>
          <w:b/>
          <w:bCs/>
          <w:sz w:val="24"/>
          <w:szCs w:val="24"/>
          <w:lang w:val="en-US"/>
        </w:rPr>
      </w:pPr>
      <w:r>
        <w:rPr>
          <w:b/>
          <w:bCs/>
          <w:sz w:val="24"/>
          <w:szCs w:val="24"/>
        </w:rPr>
        <w:t>Figure.8</w:t>
      </w:r>
      <w:r>
        <w:rPr>
          <w:b/>
          <w:bCs/>
          <w:sz w:val="24"/>
          <w:szCs w:val="24"/>
          <w:lang w:val="en-US"/>
        </w:rPr>
        <w:t xml:space="preserve"> </w:t>
      </w:r>
      <w:r>
        <w:rPr>
          <w:b/>
          <w:bCs/>
          <w:sz w:val="26"/>
          <w:szCs w:val="26"/>
        </w:rPr>
        <w:t>Edge detection</w:t>
      </w:r>
    </w:p>
    <w:p>
      <w:pPr>
        <w:pStyle w:val="style0"/>
        <w:spacing w:lineRule="auto" w:line="276"/>
        <w:ind w:firstLine="720"/>
        <w:jc w:val="both"/>
        <w:rPr>
          <w:rFonts w:eastAsia="Times New Roman"/>
          <w:sz w:val="24"/>
          <w:szCs w:val="24"/>
          <w:lang w:val="en-IN" w:bidi="ta-IN" w:eastAsia="en-IN"/>
        </w:rPr>
      </w:pPr>
      <w:r>
        <w:rPr>
          <w:rFonts w:eastAsia="Times New Roman"/>
          <w:sz w:val="24"/>
          <w:szCs w:val="24"/>
          <w:lang w:val="en-IN" w:bidi="ta-IN" w:eastAsia="en-IN"/>
        </w:rPr>
        <w:t>Edg</w:t>
      </w:r>
      <w:r>
        <w:rPr>
          <w:rFonts w:eastAsia="Times New Roman"/>
          <w:sz w:val="24"/>
          <w:szCs w:val="24"/>
          <w:lang w:val="en-IN" w:bidi="ta-IN" w:eastAsia="en-IN"/>
        </w:rPr>
        <w:t xml:space="preserve">e detection is used in Figure </w:t>
      </w:r>
      <w:r>
        <w:rPr>
          <w:rFonts w:eastAsia="Times New Roman"/>
          <w:sz w:val="24"/>
          <w:szCs w:val="24"/>
          <w:lang w:val="en-IN" w:bidi="ta-IN" w:eastAsia="en-IN"/>
        </w:rPr>
        <w:t xml:space="preserve">8 to identify object boundaries in pictures. In fields including image processing, computer vision, and machine vision, edge detection is utilized </w:t>
      </w:r>
      <w:r>
        <w:rPr>
          <w:rFonts w:eastAsia="Times New Roman"/>
          <w:sz w:val="24"/>
          <w:szCs w:val="24"/>
          <w:lang w:val="en-IN" w:bidi="ta-IN" w:eastAsia="en-IN"/>
        </w:rPr>
        <w:t>for data extraction and picture segmentation. It operates by looking for brightness discontinuities.</w:t>
      </w:r>
    </w:p>
    <w:p>
      <w:pPr>
        <w:pStyle w:val="style66"/>
        <w:spacing w:lineRule="auto" w:line="240"/>
        <w:ind w:firstLine="0"/>
        <w:jc w:val="center"/>
        <w:rPr>
          <w:b/>
          <w:bCs/>
          <w:sz w:val="24"/>
          <w:szCs w:val="24"/>
        </w:rPr>
      </w:pPr>
      <w:r>
        <w:rPr>
          <w:b/>
          <w:noProof/>
          <w:sz w:val="26"/>
          <w:szCs w:val="26"/>
          <w:lang w:val="en-IN" w:bidi="ta-IN" w:eastAsia="en-IN"/>
        </w:rPr>
        <w:drawing>
          <wp:inline distL="0" distT="0" distB="0" distR="0">
            <wp:extent cx="1904999" cy="1919505"/>
            <wp:effectExtent l="0" t="0" r="0" b="5080"/>
            <wp:docPr id="1034" name="Picture 2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29"/>
                    <pic:cNvPicPr/>
                  </pic:nvPicPr>
                  <pic:blipFill>
                    <a:blip r:embed="rId10" cstate="print"/>
                    <a:srcRect l="0" t="0" r="0" b="0"/>
                    <a:stretch/>
                  </pic:blipFill>
                  <pic:spPr>
                    <a:xfrm rot="0">
                      <a:off x="0" y="0"/>
                      <a:ext cx="1904999" cy="1919505"/>
                    </a:xfrm>
                    <a:prstGeom prst="rect"/>
                    <a:ln>
                      <a:noFill/>
                    </a:ln>
                  </pic:spPr>
                </pic:pic>
              </a:graphicData>
            </a:graphic>
          </wp:inline>
        </w:drawing>
      </w:r>
    </w:p>
    <w:p>
      <w:pPr>
        <w:pStyle w:val="style66"/>
        <w:spacing w:lineRule="auto" w:line="240"/>
        <w:ind w:firstLine="0"/>
        <w:jc w:val="center"/>
        <w:rPr>
          <w:b/>
          <w:bCs/>
          <w:sz w:val="24"/>
          <w:szCs w:val="24"/>
        </w:rPr>
      </w:pPr>
      <w:r>
        <w:rPr>
          <w:b/>
          <w:bCs/>
          <w:sz w:val="24"/>
          <w:szCs w:val="24"/>
        </w:rPr>
        <w:t xml:space="preserve">Figure.9 </w:t>
      </w:r>
      <w:r>
        <w:rPr>
          <w:b/>
          <w:bCs/>
          <w:sz w:val="24"/>
          <w:szCs w:val="24"/>
        </w:rPr>
        <w:t>Montage Of Gabor Magnitude Output Images</w:t>
      </w:r>
    </w:p>
    <w:p>
      <w:pPr>
        <w:pStyle w:val="style0"/>
        <w:spacing w:lineRule="auto" w:line="276"/>
        <w:ind w:firstLine="720"/>
        <w:jc w:val="both"/>
        <w:rPr>
          <w:rFonts w:eastAsia="Times New Roman"/>
          <w:sz w:val="24"/>
          <w:szCs w:val="24"/>
          <w:lang w:val="en-IN" w:bidi="ta-IN" w:eastAsia="en-IN"/>
        </w:rPr>
      </w:pPr>
      <w:r>
        <w:rPr>
          <w:rFonts w:eastAsia="Times New Roman"/>
          <w:sz w:val="24"/>
          <w:szCs w:val="24"/>
          <w:lang w:val="en-IN" w:bidi="ta-IN" w:eastAsia="en-IN"/>
        </w:rPr>
        <w:t xml:space="preserve">Figure </w:t>
      </w:r>
      <w:r>
        <w:rPr>
          <w:rFonts w:eastAsia="Times New Roman"/>
          <w:sz w:val="24"/>
          <w:szCs w:val="24"/>
          <w:lang w:val="en-IN" w:bidi="ta-IN" w:eastAsia="en-IN"/>
        </w:rPr>
        <w:t>9 shows the output images Montage of Gabor Magnitude. The Gabor filter is a linear filter that is used for texture analysis. To put it another way, it looks for particular frequency content in the picture in particular directions in a confined area surrounding the point or region of study.</w:t>
      </w:r>
    </w:p>
    <w:p>
      <w:pPr>
        <w:pStyle w:val="style66"/>
        <w:spacing w:lineRule="auto" w:line="240"/>
        <w:ind w:firstLine="0"/>
        <w:jc w:val="center"/>
        <w:rPr>
          <w:b/>
          <w:bCs/>
          <w:sz w:val="24"/>
          <w:szCs w:val="24"/>
        </w:rPr>
      </w:pPr>
      <w:r>
        <w:rPr>
          <w:noProof/>
          <w:sz w:val="26"/>
          <w:szCs w:val="26"/>
          <w:lang w:val="en-IN" w:bidi="ta-IN" w:eastAsia="en-IN"/>
        </w:rPr>
        <w:drawing>
          <wp:inline distL="0" distT="0" distB="0" distR="0">
            <wp:extent cx="3124200" cy="1924587"/>
            <wp:effectExtent l="0" t="0" r="0" b="0"/>
            <wp:docPr id="1035" name="Content Placeholder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Content Placeholder 3"/>
                    <pic:cNvPicPr/>
                  </pic:nvPicPr>
                  <pic:blipFill>
                    <a:blip r:embed="rId11" cstate="print"/>
                    <a:srcRect l="0" t="0" r="0" b="0"/>
                    <a:stretch/>
                  </pic:blipFill>
                  <pic:spPr>
                    <a:xfrm rot="0">
                      <a:off x="0" y="0"/>
                      <a:ext cx="3124200" cy="1924587"/>
                    </a:xfrm>
                    <a:prstGeom prst="rect"/>
                  </pic:spPr>
                </pic:pic>
              </a:graphicData>
            </a:graphic>
          </wp:inline>
        </w:drawing>
      </w:r>
    </w:p>
    <w:p>
      <w:pPr>
        <w:pStyle w:val="style0"/>
        <w:widowControl w:val="false"/>
        <w:autoSpaceDE w:val="false"/>
        <w:autoSpaceDN w:val="false"/>
        <w:adjustRightInd w:val="false"/>
        <w:spacing w:lineRule="auto" w:line="360"/>
        <w:rPr>
          <w:b/>
          <w:bCs/>
          <w:sz w:val="24"/>
          <w:szCs w:val="24"/>
        </w:rPr>
      </w:pPr>
      <w:r>
        <w:rPr>
          <w:b/>
          <w:bCs/>
          <w:sz w:val="24"/>
          <w:szCs w:val="24"/>
        </w:rPr>
        <w:t xml:space="preserve">Figure.10 </w:t>
      </w:r>
      <w:r>
        <w:rPr>
          <w:b/>
          <w:bCs/>
          <w:sz w:val="24"/>
          <w:szCs w:val="24"/>
        </w:rPr>
        <w:t>Gabor Magnitude</w:t>
      </w:r>
    </w:p>
    <w:p>
      <w:pPr>
        <w:pStyle w:val="style66"/>
        <w:spacing w:lineRule="auto" w:line="240"/>
        <w:ind w:firstLine="0"/>
        <w:jc w:val="center"/>
        <w:rPr>
          <w:b/>
          <w:bCs/>
          <w:sz w:val="24"/>
          <w:szCs w:val="24"/>
        </w:rPr>
      </w:pPr>
      <w:r>
        <w:rPr>
          <w:noProof/>
          <w:sz w:val="26"/>
          <w:szCs w:val="26"/>
          <w:lang w:val="en-IN" w:bidi="ta-IN" w:eastAsia="en-IN"/>
        </w:rPr>
        <w:drawing>
          <wp:inline distL="0" distT="0" distB="0" distR="0">
            <wp:extent cx="3200400" cy="1908274"/>
            <wp:effectExtent l="0" t="0" r="0" b="0"/>
            <wp:docPr id="1036" name="Content Placeholder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Content Placeholder 3"/>
                    <pic:cNvPicPr/>
                  </pic:nvPicPr>
                  <pic:blipFill>
                    <a:blip r:embed="rId12" cstate="print"/>
                    <a:srcRect l="0" t="0" r="0" b="0"/>
                    <a:stretch/>
                  </pic:blipFill>
                  <pic:spPr>
                    <a:xfrm rot="0">
                      <a:off x="0" y="0"/>
                      <a:ext cx="3200400" cy="1908274"/>
                    </a:xfrm>
                    <a:prstGeom prst="rect"/>
                  </pic:spPr>
                </pic:pic>
              </a:graphicData>
            </a:graphic>
          </wp:inline>
        </w:drawing>
      </w:r>
    </w:p>
    <w:p>
      <w:pPr>
        <w:pStyle w:val="style0"/>
        <w:widowControl w:val="false"/>
        <w:autoSpaceDE w:val="false"/>
        <w:autoSpaceDN w:val="false"/>
        <w:adjustRightInd w:val="false"/>
        <w:spacing w:lineRule="auto" w:line="360"/>
        <w:rPr>
          <w:b/>
          <w:sz w:val="24"/>
          <w:szCs w:val="24"/>
        </w:rPr>
      </w:pPr>
      <w:r>
        <w:rPr>
          <w:b/>
          <w:sz w:val="24"/>
          <w:szCs w:val="24"/>
        </w:rPr>
        <w:t xml:space="preserve">Figure.11 </w:t>
      </w:r>
      <w:r>
        <w:rPr>
          <w:b/>
          <w:sz w:val="24"/>
          <w:szCs w:val="24"/>
        </w:rPr>
        <w:t>Gabor Phase</w:t>
      </w:r>
    </w:p>
    <w:p>
      <w:pPr>
        <w:pStyle w:val="style0"/>
        <w:spacing w:lineRule="auto" w:line="276"/>
        <w:ind w:firstLine="720"/>
        <w:jc w:val="both"/>
        <w:rPr>
          <w:rFonts w:eastAsia="Times New Roman"/>
          <w:sz w:val="24"/>
          <w:szCs w:val="24"/>
          <w:lang w:val="en-IN" w:bidi="ta-IN" w:eastAsia="en-IN"/>
        </w:rPr>
      </w:pPr>
      <w:r>
        <w:rPr>
          <w:rFonts w:eastAsia="Times New Roman"/>
          <w:sz w:val="24"/>
          <w:szCs w:val="24"/>
          <w:lang w:val="en-IN" w:bidi="ta-IN" w:eastAsia="en-IN"/>
        </w:rPr>
        <w:t xml:space="preserve">Two Gabor characteristics that are resistant to changes in light are Gabor phase and Gabor magnitude. In particular, the Gabor magnitude feature is known to be resilient to changes in illumination, and the large-step quantizing procedure used in the proposed quantized Gabor </w:t>
      </w:r>
      <w:r>
        <w:rPr>
          <w:rFonts w:eastAsia="Times New Roman"/>
          <w:sz w:val="24"/>
          <w:szCs w:val="24"/>
          <w:lang w:val="en-IN" w:bidi="ta-IN" w:eastAsia="en-IN"/>
        </w:rPr>
        <w:t>phase codes likewise provide resilience. The Gabor phase and magnitude performances are dis</w:t>
      </w:r>
      <w:r>
        <w:rPr>
          <w:rFonts w:eastAsia="Times New Roman"/>
          <w:sz w:val="24"/>
          <w:szCs w:val="24"/>
          <w:lang w:val="en-IN" w:bidi="ta-IN" w:eastAsia="en-IN"/>
        </w:rPr>
        <w:t>played in Figures 10 and 11</w:t>
      </w:r>
      <w:r>
        <w:rPr>
          <w:rFonts w:eastAsia="Times New Roman"/>
          <w:sz w:val="24"/>
          <w:szCs w:val="24"/>
          <w:lang w:val="en-IN" w:bidi="ta-IN" w:eastAsia="en-IN"/>
        </w:rPr>
        <w:t>respectively.</w:t>
      </w:r>
    </w:p>
    <w:p>
      <w:pPr>
        <w:pStyle w:val="style0"/>
        <w:ind w:firstLine="720"/>
        <w:jc w:val="both"/>
        <w:rPr>
          <w:rFonts w:eastAsia="Times New Roman"/>
          <w:sz w:val="24"/>
          <w:szCs w:val="24"/>
          <w:lang w:val="en-IN" w:bidi="ta-IN" w:eastAsia="en-IN"/>
        </w:rPr>
      </w:pP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4308"/>
      </w:tblGrid>
      <w:tr>
        <w:trPr>
          <w:trHeight w:val="2797" w:hRule="atLeast"/>
        </w:trPr>
        <w:tc>
          <w:tcPr>
            <w:tcW w:w="4279" w:type="dxa"/>
            <w:tcBorders/>
          </w:tcPr>
          <w:p>
            <w:pPr>
              <w:pStyle w:val="style66"/>
              <w:spacing w:lineRule="auto" w:line="240"/>
              <w:ind w:firstLine="0"/>
              <w:rPr>
                <w:b/>
                <w:bCs/>
                <w:sz w:val="24"/>
                <w:szCs w:val="24"/>
              </w:rPr>
            </w:pPr>
            <w:r>
              <w:rPr>
                <w:noProof/>
                <w:sz w:val="26"/>
                <w:szCs w:val="26"/>
                <w:lang w:val="en-IN" w:bidi="ta-IN" w:eastAsia="en-IN"/>
              </w:rPr>
              <w:drawing>
                <wp:inline distL="0" distT="0" distB="0" distR="0">
                  <wp:extent cx="2862451" cy="2324100"/>
                  <wp:effectExtent l="0" t="0" r="0" b="0"/>
                  <wp:docPr id="1037" name="Content Placeholder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Content Placeholder 3"/>
                          <pic:cNvPicPr/>
                        </pic:nvPicPr>
                        <pic:blipFill>
                          <a:blip r:embed="rId13" cstate="print"/>
                          <a:srcRect l="0" t="0" r="0" b="0"/>
                          <a:stretch/>
                        </pic:blipFill>
                        <pic:spPr>
                          <a:xfrm rot="0">
                            <a:off x="0" y="0"/>
                            <a:ext cx="2862451" cy="2324100"/>
                          </a:xfrm>
                          <a:prstGeom prst="rect"/>
                        </pic:spPr>
                      </pic:pic>
                    </a:graphicData>
                  </a:graphic>
                </wp:inline>
              </w:drawing>
            </w:r>
          </w:p>
        </w:tc>
        <w:tc>
          <w:tcPr>
            <w:tcW w:w="3920" w:type="dxa"/>
            <w:tcBorders/>
            <w:vAlign w:val="center"/>
          </w:tcPr>
          <w:p>
            <w:pPr>
              <w:pStyle w:val="style66"/>
              <w:spacing w:lineRule="auto" w:line="240"/>
              <w:ind w:firstLine="0"/>
              <w:jc w:val="center"/>
              <w:rPr>
                <w:b/>
                <w:bCs/>
                <w:sz w:val="24"/>
                <w:szCs w:val="24"/>
              </w:rPr>
            </w:pPr>
            <w:r>
              <w:rPr>
                <w:noProof/>
                <w:sz w:val="26"/>
                <w:szCs w:val="26"/>
                <w:lang w:val="en-IN" w:bidi="ta-IN" w:eastAsia="en-IN"/>
              </w:rPr>
              <w:drawing>
                <wp:inline distL="0" distT="0" distB="0" distR="0">
                  <wp:extent cx="2602194" cy="1371600"/>
                  <wp:effectExtent l="0" t="0" r="8255" b="0"/>
                  <wp:docPr id="1038" name="Content Placeholder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Content Placeholder 3"/>
                          <pic:cNvPicPr/>
                        </pic:nvPicPr>
                        <pic:blipFill>
                          <a:blip r:embed="rId14" cstate="print"/>
                          <a:srcRect l="0" t="0" r="0" b="0"/>
                          <a:stretch/>
                        </pic:blipFill>
                        <pic:spPr>
                          <a:xfrm rot="0">
                            <a:off x="0" y="0"/>
                            <a:ext cx="2602194" cy="1371600"/>
                          </a:xfrm>
                          <a:prstGeom prst="rect"/>
                        </pic:spPr>
                      </pic:pic>
                    </a:graphicData>
                  </a:graphic>
                </wp:inline>
              </w:drawing>
            </w:r>
          </w:p>
        </w:tc>
      </w:tr>
      <w:tr>
        <w:tblPrEx/>
        <w:trPr>
          <w:trHeight w:val="288" w:hRule="atLeast"/>
        </w:trPr>
        <w:tc>
          <w:tcPr>
            <w:tcW w:w="4279" w:type="dxa"/>
            <w:tcBorders/>
          </w:tcPr>
          <w:p>
            <w:pPr>
              <w:pStyle w:val="style66"/>
              <w:spacing w:lineRule="auto" w:line="240"/>
              <w:ind w:firstLine="0"/>
              <w:jc w:val="center"/>
              <w:rPr>
                <w:b/>
                <w:noProof/>
                <w:sz w:val="24"/>
                <w:szCs w:val="24"/>
                <w:lang w:val="en-US" w:bidi="ta-IN" w:eastAsia="en-IN"/>
              </w:rPr>
            </w:pPr>
            <w:r>
              <w:rPr>
                <w:b/>
                <w:sz w:val="24"/>
                <w:szCs w:val="24"/>
              </w:rPr>
              <w:t>Figure.12</w:t>
            </w:r>
            <w:r>
              <w:rPr>
                <w:b/>
                <w:sz w:val="24"/>
                <w:szCs w:val="24"/>
                <w:lang w:val="en-US"/>
              </w:rPr>
              <w:t xml:space="preserve"> </w:t>
            </w:r>
            <w:r>
              <w:rPr>
                <w:b/>
                <w:sz w:val="24"/>
                <w:szCs w:val="24"/>
              </w:rPr>
              <w:t>GWO Optimization</w:t>
            </w:r>
          </w:p>
        </w:tc>
        <w:tc>
          <w:tcPr>
            <w:tcW w:w="3920" w:type="dxa"/>
            <w:tcBorders/>
            <w:vAlign w:val="center"/>
          </w:tcPr>
          <w:p>
            <w:pPr>
              <w:pStyle w:val="style66"/>
              <w:spacing w:lineRule="auto" w:line="240"/>
              <w:ind w:firstLine="0"/>
              <w:jc w:val="center"/>
              <w:rPr>
                <w:b/>
                <w:noProof/>
                <w:sz w:val="24"/>
                <w:szCs w:val="24"/>
                <w:lang w:val="en-US" w:bidi="ta-IN" w:eastAsia="en-IN"/>
              </w:rPr>
            </w:pPr>
            <w:r>
              <w:rPr>
                <w:b/>
                <w:sz w:val="24"/>
                <w:szCs w:val="24"/>
              </w:rPr>
              <w:t>Figure.13</w:t>
            </w:r>
            <w:r>
              <w:rPr>
                <w:b/>
                <w:sz w:val="24"/>
                <w:szCs w:val="24"/>
                <w:lang w:val="en-US"/>
              </w:rPr>
              <w:t xml:space="preserve"> </w:t>
            </w:r>
            <w:r>
              <w:rPr>
                <w:b/>
                <w:sz w:val="24"/>
                <w:szCs w:val="24"/>
              </w:rPr>
              <w:t>Output Image</w:t>
            </w:r>
          </w:p>
        </w:tc>
      </w:tr>
    </w:tbl>
    <w:p>
      <w:pPr>
        <w:pStyle w:val="style0"/>
        <w:spacing w:lineRule="auto" w:line="276"/>
        <w:ind w:firstLine="720"/>
        <w:jc w:val="both"/>
        <w:rPr>
          <w:rFonts w:eastAsia="Times New Roman"/>
          <w:sz w:val="24"/>
          <w:szCs w:val="24"/>
          <w:lang w:val="en-IN" w:bidi="ta-IN" w:eastAsia="en-IN"/>
        </w:rPr>
      </w:pPr>
      <w:r>
        <w:rPr>
          <w:rFonts w:eastAsia="Times New Roman"/>
          <w:sz w:val="24"/>
          <w:szCs w:val="24"/>
          <w:lang w:val="en-IN" w:bidi="ta-IN" w:eastAsia="en-IN"/>
        </w:rPr>
        <w:t>Figure 12</w:t>
      </w:r>
      <w:r>
        <w:rPr>
          <w:rFonts w:eastAsia="Times New Roman"/>
          <w:sz w:val="24"/>
          <w:szCs w:val="24"/>
          <w:lang w:val="en-IN" w:bidi="ta-IN" w:eastAsia="en-IN"/>
        </w:rPr>
        <w:t xml:space="preserve"> shows the optimization of GWO. Image processing difficulties are among the many time-consuming challenges for which the gray wolf optimization approach is employed. This graph illustrates the relationship between the number of functions and the optimum cost. The operating cost of the overall complicated problem is typically decreased by using the gray wolf optimization approach.</w:t>
      </w:r>
    </w:p>
    <w:p>
      <w:pPr>
        <w:pStyle w:val="style0"/>
        <w:spacing w:lineRule="auto" w:line="276"/>
        <w:ind w:firstLine="360"/>
        <w:jc w:val="both"/>
        <w:rPr>
          <w:rFonts w:eastAsia="Times New Roman"/>
          <w:sz w:val="24"/>
          <w:szCs w:val="24"/>
          <w:lang w:val="en-IN" w:bidi="ta-IN" w:eastAsia="en-IN"/>
        </w:rPr>
      </w:pPr>
      <w:r>
        <w:rPr>
          <w:rFonts w:eastAsia="Times New Roman"/>
          <w:sz w:val="24"/>
          <w:szCs w:val="24"/>
          <w:lang w:val="en-IN" w:bidi="ta-IN" w:eastAsia="en-IN"/>
        </w:rPr>
        <w:t>The sort of pancreatic cancer that is</w:t>
      </w:r>
      <w:r>
        <w:rPr>
          <w:rFonts w:eastAsia="Times New Roman"/>
          <w:sz w:val="24"/>
          <w:szCs w:val="24"/>
          <w:lang w:val="en-IN" w:bidi="ta-IN" w:eastAsia="en-IN"/>
        </w:rPr>
        <w:t xml:space="preserve"> discovered is seen in figure </w:t>
      </w:r>
      <w:r>
        <w:rPr>
          <w:rFonts w:eastAsia="Times New Roman"/>
          <w:sz w:val="24"/>
          <w:szCs w:val="24"/>
          <w:lang w:val="en-IN" w:bidi="ta-IN" w:eastAsia="en-IN"/>
        </w:rPr>
        <w:t xml:space="preserve">13 above. A clear categorization of cancer kinds, including pancreatic cancer, is provided by the </w:t>
      </w:r>
      <w:r>
        <w:rPr>
          <w:rFonts w:eastAsia="Times New Roman"/>
          <w:sz w:val="24"/>
          <w:szCs w:val="24"/>
          <w:lang w:val="en-IN" w:bidi="ta-IN" w:eastAsia="en-IN"/>
        </w:rPr>
        <w:t>proposed</w:t>
      </w:r>
      <w:r>
        <w:rPr>
          <w:rFonts w:eastAsia="Times New Roman"/>
          <w:sz w:val="24"/>
          <w:szCs w:val="24"/>
          <w:lang w:val="en-IN" w:bidi="ta-IN" w:eastAsia="en-IN"/>
        </w:rPr>
        <w:t xml:space="preserve"> technique. This approach is helpful not just for categorization but also for early cancer diagnosis, which is critical for prompt treatment.</w:t>
      </w:r>
    </w:p>
    <w:p>
      <w:pPr>
        <w:pStyle w:val="style0"/>
        <w:ind w:firstLine="360"/>
        <w:jc w:val="both"/>
        <w:rPr>
          <w:rFonts w:eastAsia="Times New Roman"/>
          <w:sz w:val="24"/>
          <w:szCs w:val="24"/>
          <w:lang w:val="en-IN" w:bidi="ta-IN" w:eastAsia="en-IN"/>
        </w:rPr>
      </w:pPr>
    </w:p>
    <w:tbl>
      <w:tblPr>
        <w:tblStyle w:val="style154"/>
        <w:tblW w:w="9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481"/>
        <w:gridCol w:w="111"/>
      </w:tblGrid>
      <w:tr>
        <w:trPr>
          <w:trHeight w:val="2778" w:hRule="atLeast"/>
        </w:trPr>
        <w:tc>
          <w:tcPr>
            <w:tcW w:w="4535" w:type="dxa"/>
            <w:tcBorders/>
            <w:vAlign w:val="center"/>
          </w:tcPr>
          <w:p>
            <w:pPr>
              <w:pStyle w:val="style66"/>
              <w:spacing w:lineRule="auto" w:line="240"/>
              <w:ind w:firstLine="0"/>
              <w:jc w:val="center"/>
              <w:rPr>
                <w:b/>
                <w:bCs/>
                <w:sz w:val="24"/>
                <w:szCs w:val="24"/>
              </w:rPr>
            </w:pPr>
            <w:r>
              <w:rPr/>
            </w:r>
            <w:r/>
            <w:r>
              <w:rPr/>
            </w:r>
            <w:r>
              <w:rPr/>
              <w:object>
                <v:shape id="1040" type="#_x0000_t75" filled="f" stroked="f" style="margin-left:0.0pt;margin-top:0.0pt;width:212.25pt;height:128.25pt;mso-wrap-distance-left:0.0pt;mso-wrap-distance-right:0.0pt;visibility:visible;">
                  <v:imagedata r:id="rId15" embosscolor="white" o:title=""/>
                  <v:stroke on="f" joinstyle="miter"/>
                  <o:lock aspectratio="true" v:ext="view"/>
                  <v:fill/>
                </v:shape>
                <o:OLEObject Type="EMBED" ProgID="PBrush" ShapeID="1040" DrawAspect="Content" ObjectID="0" r:id="rId16"/>
              </w:object>
            </w:r>
            <w:r>
              <w:rPr/>
            </w:r>
          </w:p>
        </w:tc>
        <w:tc>
          <w:tcPr>
            <w:tcW w:w="4592" w:type="dxa"/>
            <w:gridSpan w:val="2"/>
            <w:tcBorders/>
            <w:vAlign w:val="bottom"/>
          </w:tcPr>
          <w:p>
            <w:pPr>
              <w:pStyle w:val="style66"/>
              <w:spacing w:lineRule="auto" w:line="240"/>
              <w:ind w:firstLine="0"/>
              <w:jc w:val="center"/>
              <w:rPr>
                <w:b/>
                <w:bCs/>
                <w:sz w:val="24"/>
                <w:szCs w:val="24"/>
              </w:rPr>
            </w:pPr>
            <w:r>
              <w:rPr/>
            </w:r>
            <w:r/>
            <w:r>
              <w:rPr/>
            </w:r>
            <w:r>
              <w:rPr/>
              <w:object>
                <v:shape id="1042" type="#_x0000_t75" filled="f" stroked="f" style="margin-left:0.0pt;margin-top:0.0pt;width:211.5pt;height:128.25pt;mso-wrap-distance-left:0.0pt;mso-wrap-distance-right:0.0pt;visibility:visible;">
                  <v:imagedata r:id="rId17" embosscolor="white" o:title=""/>
                  <v:stroke on="f" joinstyle="miter"/>
                  <o:lock aspectratio="true" v:ext="view"/>
                  <v:fill/>
                </v:shape>
                <o:OLEObject Type="EMBED" ProgID="PBrush" ShapeID="1042" DrawAspect="Content" ObjectID="0" r:id="rId18"/>
              </w:object>
            </w:r>
            <w:r>
              <w:rPr/>
            </w:r>
          </w:p>
        </w:tc>
      </w:tr>
      <w:tr>
        <w:tblPrEx/>
        <w:trPr>
          <w:gridAfter w:val="1"/>
          <w:wAfter w:w="111" w:type="dxa"/>
        </w:trPr>
        <w:tc>
          <w:tcPr>
            <w:tcW w:w="4535" w:type="dxa"/>
            <w:tcBorders/>
          </w:tcPr>
          <w:p>
            <w:pPr>
              <w:pStyle w:val="style66"/>
              <w:spacing w:lineRule="auto" w:line="240"/>
              <w:ind w:firstLine="0"/>
              <w:jc w:val="center"/>
              <w:rPr>
                <w:b/>
                <w:bCs/>
                <w:sz w:val="24"/>
                <w:szCs w:val="24"/>
                <w:lang w:val="en-US"/>
              </w:rPr>
            </w:pPr>
            <w:r>
              <w:rPr>
                <w:b/>
                <w:sz w:val="24"/>
                <w:szCs w:val="24"/>
              </w:rPr>
              <w:t xml:space="preserve">Figure.14 </w:t>
            </w:r>
            <w:r>
              <w:rPr>
                <w:b/>
                <w:sz w:val="24"/>
                <w:szCs w:val="24"/>
                <w:lang w:val="en-US"/>
              </w:rPr>
              <w:t>Accuracy Comparison</w:t>
            </w:r>
          </w:p>
        </w:tc>
        <w:tc>
          <w:tcPr>
            <w:tcW w:w="4481" w:type="dxa"/>
            <w:tcBorders/>
          </w:tcPr>
          <w:p>
            <w:pPr>
              <w:pStyle w:val="style66"/>
              <w:spacing w:lineRule="auto" w:line="240"/>
              <w:ind w:firstLine="0"/>
              <w:jc w:val="center"/>
              <w:rPr>
                <w:b/>
                <w:bCs/>
                <w:sz w:val="24"/>
                <w:szCs w:val="24"/>
                <w:lang w:val="en-US"/>
              </w:rPr>
            </w:pPr>
            <w:r>
              <w:rPr>
                <w:b/>
                <w:sz w:val="24"/>
                <w:szCs w:val="24"/>
              </w:rPr>
              <w:t xml:space="preserve">Figure.15 </w:t>
            </w:r>
            <w:r>
              <w:rPr>
                <w:b/>
                <w:sz w:val="24"/>
                <w:szCs w:val="24"/>
                <w:lang w:val="en-US"/>
              </w:rPr>
              <w:t>Specificity Comparison</w:t>
            </w:r>
          </w:p>
        </w:tc>
      </w:tr>
    </w:tbl>
    <w:p>
      <w:pPr>
        <w:pStyle w:val="style0"/>
        <w:spacing w:lineRule="auto" w:line="276"/>
        <w:ind w:firstLine="720"/>
        <w:jc w:val="both"/>
        <w:rPr>
          <w:sz w:val="24"/>
          <w:szCs w:val="24"/>
        </w:rPr>
      </w:pPr>
      <w:r>
        <w:rPr>
          <w:sz w:val="24"/>
          <w:szCs w:val="24"/>
        </w:rPr>
        <w:t>The Accuracy Comparison of the Classifica</w:t>
      </w:r>
      <w:r>
        <w:rPr>
          <w:sz w:val="24"/>
          <w:szCs w:val="24"/>
        </w:rPr>
        <w:t>tion values are listed in Figure 14</w:t>
      </w:r>
      <w:r>
        <w:rPr>
          <w:sz w:val="24"/>
          <w:szCs w:val="24"/>
        </w:rPr>
        <w:t>, in which th</w:t>
      </w:r>
      <w:r>
        <w:rPr>
          <w:sz w:val="24"/>
          <w:szCs w:val="24"/>
        </w:rPr>
        <w:t xml:space="preserve">ey are listed as 89%, 90.2%, </w:t>
      </w:r>
      <w:r>
        <w:rPr>
          <w:sz w:val="24"/>
          <w:szCs w:val="24"/>
        </w:rPr>
        <w:t xml:space="preserve">91% </w:t>
      </w:r>
      <w:r>
        <w:rPr>
          <w:sz w:val="24"/>
          <w:szCs w:val="24"/>
        </w:rPr>
        <w:t xml:space="preserve">and 92.5% for SVM, ANN, CNN and GWO-CNN </w:t>
      </w:r>
      <w:r>
        <w:rPr>
          <w:sz w:val="24"/>
          <w:szCs w:val="24"/>
        </w:rPr>
        <w:t>Classier Respectively.</w:t>
      </w:r>
    </w:p>
    <w:p>
      <w:pPr>
        <w:pStyle w:val="style0"/>
        <w:spacing w:lineRule="auto" w:line="276"/>
        <w:ind w:firstLine="720"/>
        <w:jc w:val="both"/>
        <w:rPr>
          <w:sz w:val="24"/>
          <w:szCs w:val="24"/>
        </w:rPr>
      </w:pPr>
      <w:r>
        <w:rPr>
          <w:sz w:val="24"/>
          <w:szCs w:val="24"/>
        </w:rPr>
        <w:t>The Specificity Comparison of the Classification</w:t>
      </w:r>
      <w:r>
        <w:rPr>
          <w:sz w:val="24"/>
          <w:szCs w:val="24"/>
        </w:rPr>
        <w:t xml:space="preserve"> values are listed in Figure 15</w:t>
      </w:r>
      <w:r>
        <w:rPr>
          <w:sz w:val="24"/>
          <w:szCs w:val="24"/>
        </w:rPr>
        <w:t>, in which t</w:t>
      </w:r>
      <w:r>
        <w:rPr>
          <w:sz w:val="24"/>
          <w:szCs w:val="24"/>
        </w:rPr>
        <w:t>hey are listed as 89.5%, 90%,</w:t>
      </w:r>
      <w:r>
        <w:rPr>
          <w:sz w:val="24"/>
          <w:szCs w:val="24"/>
        </w:rPr>
        <w:t xml:space="preserve"> 91.5%</w:t>
      </w:r>
      <w:r>
        <w:rPr>
          <w:sz w:val="24"/>
          <w:szCs w:val="24"/>
        </w:rPr>
        <w:t xml:space="preserve"> and 93% for SVM, ANN, CNN and GWO-CNN </w:t>
      </w:r>
      <w:r>
        <w:rPr>
          <w:sz w:val="24"/>
          <w:szCs w:val="24"/>
        </w:rPr>
        <w:t>Classier Respectively.</w:t>
      </w:r>
    </w:p>
    <w:p>
      <w:pPr>
        <w:pStyle w:val="style66"/>
        <w:spacing w:lineRule="auto" w:line="240"/>
        <w:ind w:firstLine="0"/>
        <w:rPr>
          <w:b/>
          <w:bCs/>
          <w:sz w:val="24"/>
          <w:szCs w:val="24"/>
        </w:rPr>
      </w:pPr>
    </w:p>
    <w:p>
      <w:pPr>
        <w:pStyle w:val="style179"/>
        <w:numPr>
          <w:ilvl w:val="0"/>
          <w:numId w:val="1"/>
        </w:numPr>
        <w:rPr>
          <w:b/>
          <w:bCs/>
          <w:sz w:val="24"/>
          <w:szCs w:val="24"/>
        </w:rPr>
      </w:pPr>
      <w:r>
        <w:rPr>
          <w:b/>
          <w:bCs/>
          <w:sz w:val="24"/>
          <w:szCs w:val="24"/>
        </w:rPr>
        <w:t>CONCLUSION</w:t>
      </w:r>
    </w:p>
    <w:p>
      <w:pPr>
        <w:pStyle w:val="style0"/>
        <w:jc w:val="both"/>
        <w:rPr>
          <w:sz w:val="24"/>
          <w:szCs w:val="24"/>
        </w:rPr>
      </w:pPr>
    </w:p>
    <w:p>
      <w:pPr>
        <w:pStyle w:val="style0"/>
        <w:ind w:firstLine="288"/>
        <w:jc w:val="both"/>
        <w:rPr>
          <w:color w:val="000000"/>
          <w:sz w:val="24"/>
          <w:szCs w:val="24"/>
        </w:rPr>
      </w:pPr>
      <w:r>
        <w:rPr>
          <w:rFonts w:eastAsia="Times New Roman"/>
          <w:sz w:val="24"/>
          <w:szCs w:val="24"/>
          <w:lang w:val="en-IN" w:bidi="ta-IN" w:eastAsia="en-IN"/>
        </w:rPr>
        <w:t xml:space="preserve">This research develops a convolutional neural network classifier for the diagnosis of pancreatic cancer. Pre-processing is the approach used to obtain high-quality photographs. Wiener filter is used in the pre-processing method. The </w:t>
      </w:r>
      <w:r>
        <w:rPr>
          <w:rFonts w:eastAsia="Times New Roman"/>
          <w:sz w:val="24"/>
          <w:szCs w:val="24"/>
          <w:lang w:val="en-IN" w:bidi="ta-IN" w:eastAsia="en-IN"/>
        </w:rPr>
        <w:t>pre-processed</w:t>
      </w:r>
      <w:r>
        <w:rPr>
          <w:rFonts w:eastAsia="Times New Roman"/>
          <w:sz w:val="24"/>
          <w:szCs w:val="24"/>
          <w:lang w:val="en-IN" w:bidi="ta-IN" w:eastAsia="en-IN"/>
        </w:rPr>
        <w:t xml:space="preserve"> picture is separated into many segments using the fuzzy-c-means clustering approach, which then divides the processed image. To facilitate classification, many features are extracted from the segmented areas using a feature extraction approach. The feature extraction for the advanced approach </w:t>
      </w:r>
      <w:r>
        <w:rPr>
          <w:rFonts w:eastAsia="Times New Roman"/>
          <w:sz w:val="24"/>
          <w:szCs w:val="24"/>
          <w:lang w:val="en-IN" w:bidi="ta-IN" w:eastAsia="en-IN"/>
        </w:rPr>
        <w:t xml:space="preserve">makes use of the GRCM </w:t>
      </w:r>
      <w:r>
        <w:rPr>
          <w:rFonts w:eastAsia="Times New Roman"/>
          <w:sz w:val="24"/>
          <w:szCs w:val="24"/>
          <w:lang w:val="en-IN" w:bidi="ta-IN" w:eastAsia="en-IN"/>
        </w:rPr>
        <w:t>technology. Convolutional neural networks are finally used for categorization. The CNN Classifier is tailored to provide an accurate diagnosis of pancreatic cancer. In contrast to other classifiers, the CNN classifier has superior performance. In this project, MATLAB simulation software is used.</w:t>
      </w:r>
      <w:r>
        <w:rPr>
          <w:rFonts w:eastAsia="Times New Roman"/>
          <w:sz w:val="24"/>
          <w:szCs w:val="24"/>
          <w:lang w:val="en-IN" w:bidi="ta-IN" w:eastAsia="en-IN"/>
        </w:rPr>
        <w:t xml:space="preserve"> </w:t>
      </w:r>
      <w:r>
        <w:rPr>
          <w:color w:val="000000"/>
          <w:sz w:val="24"/>
          <w:szCs w:val="24"/>
        </w:rPr>
        <w:t>Th</w:t>
      </w:r>
      <w:r>
        <w:rPr>
          <w:color w:val="000000"/>
          <w:sz w:val="24"/>
          <w:szCs w:val="24"/>
        </w:rPr>
        <w:t xml:space="preserve">e Accuracy Comparison of the GWO-CNN is 92.5% and </w:t>
      </w:r>
      <w:r>
        <w:rPr>
          <w:color w:val="000000"/>
          <w:sz w:val="24"/>
          <w:szCs w:val="24"/>
        </w:rPr>
        <w:t>Specificity Compa</w:t>
      </w:r>
      <w:r>
        <w:rPr>
          <w:color w:val="000000"/>
          <w:sz w:val="24"/>
          <w:szCs w:val="24"/>
        </w:rPr>
        <w:t>rison of GWO-CNN</w:t>
      </w:r>
      <w:r>
        <w:rPr>
          <w:color w:val="000000"/>
          <w:sz w:val="24"/>
          <w:szCs w:val="24"/>
        </w:rPr>
        <w:t xml:space="preserve"> is 93%</w:t>
      </w:r>
      <w:r>
        <w:rPr>
          <w:color w:val="000000"/>
          <w:sz w:val="24"/>
          <w:szCs w:val="24"/>
        </w:rPr>
        <w:t xml:space="preserve"> respectively.</w:t>
      </w:r>
    </w:p>
    <w:p>
      <w:pPr>
        <w:pStyle w:val="style0"/>
        <w:jc w:val="both"/>
        <w:rPr>
          <w:sz w:val="24"/>
          <w:szCs w:val="24"/>
        </w:rPr>
      </w:pPr>
    </w:p>
    <w:p>
      <w:pPr>
        <w:pStyle w:val="style0"/>
        <w:jc w:val="both"/>
        <w:rPr>
          <w:b/>
          <w:bCs/>
          <w:sz w:val="24"/>
          <w:szCs w:val="24"/>
        </w:rPr>
      </w:pPr>
      <w:r>
        <w:rPr>
          <w:b/>
          <w:bCs/>
          <w:sz w:val="24"/>
          <w:szCs w:val="24"/>
        </w:rPr>
        <w:t>REFERENCES</w:t>
      </w:r>
    </w:p>
    <w:p>
      <w:pPr>
        <w:pStyle w:val="style0"/>
        <w:jc w:val="both"/>
        <w:rPr>
          <w:sz w:val="24"/>
          <w:szCs w:val="24"/>
        </w:rPr>
      </w:pPr>
    </w:p>
    <w:p>
      <w:pPr>
        <w:pStyle w:val="style179"/>
        <w:numPr>
          <w:ilvl w:val="0"/>
          <w:numId w:val="10"/>
        </w:numPr>
        <w:spacing w:lineRule="auto" w:line="276"/>
        <w:ind w:left="360"/>
        <w:jc w:val="both"/>
        <w:rPr>
          <w:shd w:val="clear" w:color="auto" w:fill="ffffff"/>
        </w:rPr>
      </w:pPr>
      <w:r>
        <w:rPr>
          <w:shd w:val="clear" w:color="auto" w:fill="ffffff"/>
        </w:rPr>
        <w:t>Pereira, Stephen P., Lucy Oldfield, Alexander Ney, Phil A. Hart, Margaret G. Keane, Stephen J. Pandol, Debiao Li et al. "Early detection of pancreatic cancer." The lancet Gastroenterology &amp; hepatology</w:t>
      </w:r>
      <w:r>
        <w:rPr>
          <w:shd w:val="clear" w:color="auto" w:fill="ffffff"/>
        </w:rPr>
        <w:t xml:space="preserve">, Vol. 5, no. 7, pp. </w:t>
      </w:r>
      <w:r>
        <w:rPr>
          <w:shd w:val="clear" w:color="auto" w:fill="ffffff"/>
        </w:rPr>
        <w:t>698-710</w:t>
      </w:r>
      <w:r>
        <w:rPr>
          <w:shd w:val="clear" w:color="auto" w:fill="ffffff"/>
        </w:rPr>
        <w:t>, 2020.</w:t>
      </w:r>
    </w:p>
    <w:p>
      <w:pPr>
        <w:pStyle w:val="style179"/>
        <w:numPr>
          <w:ilvl w:val="0"/>
          <w:numId w:val="10"/>
        </w:numPr>
        <w:spacing w:lineRule="auto" w:line="276"/>
        <w:ind w:left="360"/>
        <w:jc w:val="both"/>
        <w:rPr>
          <w:shd w:val="clear" w:color="auto" w:fill="ffffff"/>
        </w:rPr>
      </w:pPr>
      <w:r>
        <w:rPr>
          <w:shd w:val="clear" w:color="auto" w:fill="ffffff"/>
        </w:rPr>
        <w:t>Singhi, Aatur D., Eugene J. Koay, Suresh T. Chari, and Anirban Maitra. "Early detection of pancreatic cancer: opportunities and challenges." Gastroenterology</w:t>
      </w:r>
      <w:r>
        <w:rPr>
          <w:shd w:val="clear" w:color="auto" w:fill="ffffff"/>
        </w:rPr>
        <w:t xml:space="preserve">, Vol. 156, no. 7, pp. </w:t>
      </w:r>
      <w:r>
        <w:rPr>
          <w:shd w:val="clear" w:color="auto" w:fill="ffffff"/>
        </w:rPr>
        <w:t>2024-2040</w:t>
      </w:r>
      <w:r>
        <w:rPr>
          <w:shd w:val="clear" w:color="auto" w:fill="ffffff"/>
        </w:rPr>
        <w:t>, 2019.</w:t>
      </w:r>
    </w:p>
    <w:p>
      <w:pPr>
        <w:pStyle w:val="style179"/>
        <w:numPr>
          <w:ilvl w:val="0"/>
          <w:numId w:val="10"/>
        </w:numPr>
        <w:spacing w:lineRule="auto" w:line="276"/>
        <w:ind w:left="360"/>
        <w:jc w:val="both"/>
        <w:rPr>
          <w:shd w:val="clear" w:color="auto" w:fill="ffffff"/>
        </w:rPr>
      </w:pPr>
      <w:r>
        <w:rPr>
          <w:shd w:val="clear" w:color="auto" w:fill="ffffff"/>
        </w:rPr>
        <w:t>Carmicheal, Joseph, Chihiro Hayashi, Xi Huang, Lei Liu, Yao Lu, Alexey Krasnoslobodtsev, Alexander Lushnikov et al. "Label-free characterization of exosome via surface enhanced Raman spectroscopy for the early detection of pancreatic cancer." Nanomedicine: Nanotechnology, Biology and Medicine</w:t>
      </w:r>
      <w:r>
        <w:rPr>
          <w:shd w:val="clear" w:color="auto" w:fill="ffffff"/>
        </w:rPr>
        <w:t xml:space="preserve">, Vol. 16, pp. </w:t>
      </w:r>
      <w:r>
        <w:rPr>
          <w:shd w:val="clear" w:color="auto" w:fill="ffffff"/>
        </w:rPr>
        <w:t>88-96</w:t>
      </w:r>
      <w:r>
        <w:rPr>
          <w:shd w:val="clear" w:color="auto" w:fill="ffffff"/>
        </w:rPr>
        <w:t>, 2019.</w:t>
      </w:r>
    </w:p>
    <w:p>
      <w:pPr>
        <w:pStyle w:val="style179"/>
        <w:numPr>
          <w:ilvl w:val="0"/>
          <w:numId w:val="10"/>
        </w:numPr>
        <w:spacing w:lineRule="auto" w:line="276"/>
        <w:ind w:left="360"/>
        <w:jc w:val="both"/>
        <w:rPr>
          <w:shd w:val="clear" w:color="auto" w:fill="ffffff"/>
        </w:rPr>
      </w:pPr>
      <w:r>
        <w:rPr>
          <w:shd w:val="clear" w:color="auto" w:fill="ffffff"/>
        </w:rPr>
        <w:t>Kitagawa, Tatsuya, Keisuke Taniuchi, Makiko Tsuboi, Masahiko Sakaguchi, Takuhiro Kohsaki, Takehiro Okabayashi, and Toshiji Saibara. "Circulating pancreatic cancer exosomal RNA s for detection of pancreatic cancer." Molecular oncology</w:t>
      </w:r>
      <w:r>
        <w:rPr>
          <w:shd w:val="clear" w:color="auto" w:fill="ffffff"/>
        </w:rPr>
        <w:t xml:space="preserve">, Vol. 13, no. 2, pp. </w:t>
      </w:r>
      <w:r>
        <w:rPr>
          <w:shd w:val="clear" w:color="auto" w:fill="ffffff"/>
        </w:rPr>
        <w:t>212-227</w:t>
      </w:r>
      <w:r>
        <w:rPr>
          <w:shd w:val="clear" w:color="auto" w:fill="ffffff"/>
        </w:rPr>
        <w:t>, 2019.</w:t>
      </w:r>
    </w:p>
    <w:p>
      <w:pPr>
        <w:pStyle w:val="style179"/>
        <w:numPr>
          <w:ilvl w:val="0"/>
          <w:numId w:val="10"/>
        </w:numPr>
        <w:spacing w:lineRule="auto" w:line="276"/>
        <w:ind w:left="360"/>
        <w:jc w:val="both"/>
        <w:rPr>
          <w:shd w:val="clear" w:color="auto" w:fill="ffffff"/>
        </w:rPr>
      </w:pPr>
      <w:r>
        <w:rPr>
          <w:shd w:val="clear" w:color="auto" w:fill="ffffff"/>
        </w:rPr>
        <w:t>Wolrab, Denise, Robert Jirásko, Eva Cífková, Marcus Höring, Ding Mei, Michaela Chocholoušková, Ondřej Peterka et al. "Lipidomic profiling of human serum enables detection of pancreatic cancer." Nature communications</w:t>
      </w:r>
      <w:r>
        <w:rPr>
          <w:shd w:val="clear" w:color="auto" w:fill="ffffff"/>
        </w:rPr>
        <w:t xml:space="preserve">, Vol. 13, no. 1, pp. </w:t>
      </w:r>
      <w:r>
        <w:rPr>
          <w:shd w:val="clear" w:color="auto" w:fill="ffffff"/>
        </w:rPr>
        <w:t>124</w:t>
      </w:r>
      <w:r>
        <w:rPr>
          <w:shd w:val="clear" w:color="auto" w:fill="ffffff"/>
        </w:rPr>
        <w:t>, 2022.</w:t>
      </w:r>
    </w:p>
    <w:p>
      <w:pPr>
        <w:pStyle w:val="style179"/>
        <w:numPr>
          <w:ilvl w:val="0"/>
          <w:numId w:val="10"/>
        </w:numPr>
        <w:spacing w:lineRule="auto" w:line="276"/>
        <w:ind w:left="360"/>
        <w:jc w:val="both"/>
        <w:rPr>
          <w:shd w:val="clear" w:color="auto" w:fill="ffffff"/>
        </w:rPr>
      </w:pPr>
      <w:r>
        <w:rPr>
          <w:shd w:val="clear" w:color="auto" w:fill="ffffff"/>
        </w:rPr>
        <w:t>Ansari, Arshiya S., Abu Sarwar Zamani, Mohammad Sajid Mohammadi, Mahyudin Ritonga, Syed Sohail Ahmed, Devabalan Pounraj, and Karthikeyan Kaliyaperumal. "Detection of Pancreatic Cancer in CT Scan Images Using PSO SVM and Image Processing." BioMed Research International</w:t>
      </w:r>
      <w:r>
        <w:rPr>
          <w:shd w:val="clear" w:color="auto" w:fill="ffffff"/>
        </w:rPr>
        <w:t> 2022.</w:t>
      </w:r>
    </w:p>
    <w:p>
      <w:pPr>
        <w:pStyle w:val="style179"/>
        <w:numPr>
          <w:ilvl w:val="0"/>
          <w:numId w:val="10"/>
        </w:numPr>
        <w:spacing w:after="200" w:lineRule="auto" w:line="276"/>
        <w:ind w:left="360"/>
        <w:jc w:val="both"/>
        <w:rPr>
          <w:lang w:val="en-IN"/>
        </w:rPr>
      </w:pPr>
      <w:r>
        <w:rPr>
          <w:lang w:val="en-IN"/>
        </w:rPr>
        <w:t>Agarwal, O. Covarrubias-Zambrano, S.H. Bossmann and B. Natarajan, Year: 2022, “Early Detection of Pancreatic Cancers Using Liquid Biopsies and Hierarchical Decision Structure,” in IEEE Journal of Translational Engineering in</w:t>
      </w:r>
      <w:r>
        <w:rPr>
          <w:lang w:val="en-IN"/>
        </w:rPr>
        <w:t xml:space="preserve"> Health and Medicine, Vol.10, pp</w:t>
      </w:r>
      <w:r>
        <w:rPr>
          <w:lang w:val="en-IN"/>
        </w:rPr>
        <w:t>.1-8.</w:t>
      </w:r>
    </w:p>
    <w:p>
      <w:pPr>
        <w:pStyle w:val="style179"/>
        <w:numPr>
          <w:ilvl w:val="0"/>
          <w:numId w:val="10"/>
        </w:numPr>
        <w:spacing w:after="200" w:lineRule="auto" w:line="276"/>
        <w:ind w:left="360"/>
        <w:jc w:val="both"/>
        <w:rPr>
          <w:lang w:val="en-IN"/>
        </w:rPr>
      </w:pPr>
      <w:r>
        <w:t xml:space="preserve">J. Li, C. Feng, </w:t>
      </w:r>
      <w:r>
        <w:t xml:space="preserve">X. Lin and X. Qian, </w:t>
      </w:r>
      <w:r>
        <w:t>"Utilizing GCN and Meta-Learning Strategy in Unsupervised Domain Adaptation for Pancreatic Cancer Segmentation," in IEEE Journal of Biomedical and Health</w:t>
      </w:r>
      <w:r>
        <w:t xml:space="preserve"> Informatics, Vol. 26, No. 1, pp. 79-89, 2022.</w:t>
      </w:r>
    </w:p>
    <w:p>
      <w:pPr>
        <w:pStyle w:val="style179"/>
        <w:numPr>
          <w:ilvl w:val="0"/>
          <w:numId w:val="10"/>
        </w:numPr>
        <w:spacing w:after="200" w:lineRule="auto" w:line="276"/>
        <w:ind w:left="360"/>
        <w:jc w:val="both"/>
        <w:rPr>
          <w:lang w:val="en-IN"/>
        </w:rPr>
      </w:pPr>
      <w:r>
        <w:t>K. Dmitriev, J. Marino, K. Baker</w:t>
      </w:r>
      <w:r>
        <w:t xml:space="preserve"> and A. E. Kaufman, </w:t>
      </w:r>
      <w:r>
        <w:t>"Visual Analytics of a Computer-Aided Diagnosis System for Pancreatic Lesions," in IEEE Transactions on Visualization and Computer Graphic</w:t>
      </w:r>
      <w:r>
        <w:t>s, Vol. 27, No. 3, pp.  2174-2185, 2021.</w:t>
      </w:r>
    </w:p>
    <w:p>
      <w:pPr>
        <w:pStyle w:val="style179"/>
        <w:numPr>
          <w:ilvl w:val="0"/>
          <w:numId w:val="10"/>
        </w:numPr>
        <w:spacing w:after="200" w:lineRule="auto" w:line="276"/>
        <w:ind w:left="360"/>
        <w:jc w:val="both"/>
        <w:rPr>
          <w:lang w:val="en-IN"/>
        </w:rPr>
      </w:pPr>
      <w:r>
        <w:t>Y. Li, Y. Liu, K. Yamazaki,</w:t>
      </w:r>
      <w:r>
        <w:t xml:space="preserve"> M. Bai and Y. Chen,</w:t>
      </w:r>
      <w:r>
        <w:t xml:space="preserve"> "Development of a Soft Robot Based Photodynamic Therapy for Pancreatic Cancer," in IEEE/ASME Transactions on Mechatronics, </w:t>
      </w:r>
      <w:r>
        <w:t>Vol. 26, No. 6, pp. 2977-2985, 2021.</w:t>
      </w:r>
    </w:p>
    <w:p>
      <w:pPr>
        <w:pStyle w:val="style179"/>
        <w:numPr>
          <w:ilvl w:val="0"/>
          <w:numId w:val="10"/>
        </w:numPr>
        <w:spacing w:after="200" w:lineRule="auto" w:line="276"/>
        <w:ind w:left="360"/>
        <w:jc w:val="both"/>
        <w:rPr>
          <w:lang w:val="en-GB"/>
        </w:rPr>
      </w:pPr>
      <w:r>
        <w:rPr>
          <w:lang w:val="en-GB"/>
        </w:rPr>
        <w:t>Y. Wang, P. Tang, Y. Zhou, W. Shen, E. K. Fish</w:t>
      </w:r>
      <w:r>
        <w:rPr>
          <w:lang w:val="en-GB"/>
        </w:rPr>
        <w:t>man and A. L. Yuille, Year</w:t>
      </w:r>
      <w:r>
        <w:rPr>
          <w:lang w:val="en-GB"/>
        </w:rPr>
        <w:t>, "Learning Inductive Attention Guidance for Partially Supervised Pancreatic Ductal Adenocarcinoma Prediction," in IEEE Transactions on Medic</w:t>
      </w:r>
      <w:r>
        <w:rPr>
          <w:lang w:val="en-GB"/>
        </w:rPr>
        <w:t>al Imaging, Vol. 40, No. 10, pp.</w:t>
      </w:r>
      <w:r>
        <w:rPr>
          <w:lang w:val="en-GB"/>
        </w:rPr>
        <w:t xml:space="preserve"> 2723-273</w:t>
      </w:r>
      <w:r>
        <w:rPr>
          <w:lang w:val="en-GB"/>
        </w:rPr>
        <w:t>5, 2021.</w:t>
      </w:r>
    </w:p>
    <w:p>
      <w:pPr>
        <w:pStyle w:val="style179"/>
        <w:numPr>
          <w:ilvl w:val="0"/>
          <w:numId w:val="10"/>
        </w:numPr>
        <w:spacing w:after="200" w:lineRule="auto" w:line="276"/>
        <w:ind w:left="360"/>
        <w:jc w:val="both"/>
        <w:rPr>
          <w:shd w:val="clear" w:color="auto" w:fill="ffffff"/>
        </w:rPr>
      </w:pPr>
      <w:r>
        <w:rPr>
          <w:shd w:val="clear" w:color="auto" w:fill="ffffff"/>
        </w:rPr>
        <w:t>Thanya, T., and S. Wilfred Franklin. "Grey Wolf Optimizer Based Deep Learning for Pancreatic Nodule Detection." Intelligent Automation &amp; Soft Computing</w:t>
      </w:r>
      <w:r>
        <w:rPr>
          <w:shd w:val="clear" w:color="auto" w:fill="ffffff"/>
        </w:rPr>
        <w:t>, Vol. 36, no. 1, 2023</w:t>
      </w:r>
      <w:r>
        <w:rPr>
          <w:shd w:val="clear" w:color="auto" w:fill="ffffff"/>
        </w:rPr>
        <w:t>.</w:t>
      </w:r>
    </w:p>
    <w:p>
      <w:pPr>
        <w:pStyle w:val="style179"/>
        <w:numPr>
          <w:ilvl w:val="0"/>
          <w:numId w:val="10"/>
        </w:numPr>
        <w:spacing w:after="200" w:lineRule="auto" w:line="276"/>
        <w:ind w:left="360"/>
        <w:jc w:val="both"/>
        <w:rPr>
          <w:shd w:val="clear" w:color="auto" w:fill="ffffff"/>
        </w:rPr>
      </w:pPr>
      <w:r>
        <w:rPr>
          <w:shd w:val="clear" w:color="auto" w:fill="ffffff"/>
        </w:rPr>
        <w:t>Arulmozhi, S. "Modified Grey Wolf Optimization Algorithm (mGWO) For Detection and Diagnosis of Pancreatic Tumor Using Region Based Segmentation Techniques." Turkish Journal of Computer and Mathematics Education (TURCOMAT)</w:t>
      </w:r>
      <w:r>
        <w:rPr>
          <w:shd w:val="clear" w:color="auto" w:fill="ffffff"/>
        </w:rPr>
        <w:t xml:space="preserve">, Vol. 12, no. 11, pp. </w:t>
      </w:r>
      <w:r>
        <w:rPr>
          <w:shd w:val="clear" w:color="auto" w:fill="ffffff"/>
        </w:rPr>
        <w:t>6269-62479</w:t>
      </w:r>
      <w:r>
        <w:rPr>
          <w:shd w:val="clear" w:color="auto" w:fill="ffffff"/>
        </w:rPr>
        <w:t>, 2021.</w:t>
      </w:r>
    </w:p>
    <w:p>
      <w:pPr>
        <w:pStyle w:val="style179"/>
        <w:numPr>
          <w:ilvl w:val="0"/>
          <w:numId w:val="10"/>
        </w:numPr>
        <w:spacing w:after="200" w:lineRule="auto" w:line="276"/>
        <w:ind w:left="360"/>
        <w:jc w:val="both"/>
        <w:rPr>
          <w:shd w:val="clear" w:color="auto" w:fill="ffffff"/>
        </w:rPr>
      </w:pPr>
      <w:r>
        <w:rPr>
          <w:shd w:val="clear" w:color="auto" w:fill="ffffff"/>
        </w:rPr>
        <w:t>Madhu, Raman Kumar. "Detection and Classification of Tumor using SVM and ANN with GLCM features in CBIR." Journal of Algebraic Statistics</w:t>
      </w:r>
      <w:r>
        <w:rPr>
          <w:shd w:val="clear" w:color="auto" w:fill="ffffff"/>
        </w:rPr>
        <w:t xml:space="preserve">, Vol. 13, no. 2, pp. </w:t>
      </w:r>
      <w:r>
        <w:rPr>
          <w:shd w:val="clear" w:color="auto" w:fill="ffffff"/>
        </w:rPr>
        <w:t>1790-1804</w:t>
      </w:r>
      <w:r>
        <w:rPr>
          <w:shd w:val="clear" w:color="auto" w:fill="ffffff"/>
        </w:rPr>
        <w:t>, 2022.</w:t>
      </w:r>
    </w:p>
    <w:p>
      <w:pPr>
        <w:pStyle w:val="style179"/>
        <w:numPr>
          <w:ilvl w:val="0"/>
          <w:numId w:val="10"/>
        </w:numPr>
        <w:spacing w:after="200" w:lineRule="auto" w:line="276"/>
        <w:ind w:left="360"/>
        <w:jc w:val="both"/>
        <w:rPr>
          <w:lang w:val="en-IN"/>
        </w:rPr>
      </w:pPr>
      <w:r>
        <w:rPr>
          <w:shd w:val="clear" w:color="auto" w:fill="ffffff"/>
        </w:rPr>
        <w:t>Wong, Bing-Sang, Ling-Yen Chiu, Dom-Gene Tu, Gwo-Tarng Sheu, and Ting-Tat Chan. "Anticancer effects of antihypertensive L-type calcium channel blockers on chemoresistant lung cancer cells via autophagy and apoptosis." Cancer Management and Research</w:t>
      </w:r>
      <w:r>
        <w:rPr>
          <w:shd w:val="clear" w:color="auto" w:fill="ffffff"/>
        </w:rPr>
        <w:t xml:space="preserve">, pp. </w:t>
      </w:r>
      <w:r>
        <w:rPr>
          <w:shd w:val="clear" w:color="auto" w:fill="ffffff"/>
        </w:rPr>
        <w:t>1913-1927</w:t>
      </w:r>
      <w:r>
        <w:rPr>
          <w:shd w:val="clear" w:color="auto" w:fill="ffffff"/>
        </w:rPr>
        <w:t>, 2020.</w:t>
      </w:r>
    </w:p>
    <w:p>
      <w:pPr>
        <w:pStyle w:val="style0"/>
        <w:jc w:val="both"/>
        <w:rPr>
          <w:sz w:val="24"/>
          <w:szCs w:val="24"/>
        </w:rPr>
      </w:pPr>
    </w:p>
    <w:sectPr>
      <w:type w:val="continuous"/>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Latha">
    <w:altName w:val="Latha"/>
    <w:panose1 w:val="020b0604020002020204"/>
    <w:charset w:val="00"/>
    <w:family w:val="swiss"/>
    <w:pitch w:val="variable"/>
    <w:sig w:usb0="00100003" w:usb1="00000000" w:usb2="00000000" w:usb3="00000000" w:csb0="00000001" w:csb1="00000000"/>
  </w:font>
  <w:font w:name="SimSun">
    <w:altName w:val="宋体"/>
    <w:panose1 w:val="02010600030001010101"/>
    <w:charset w:val="86"/>
    <w:family w:val="auto"/>
    <w:pitch w:val="variable"/>
    <w:sig w:usb0="00000203" w:usb1="288F0000" w:usb2="00000016" w:usb3="00000000" w:csb0="00040001" w:csb1="00000000"/>
  </w:font>
  <w:font w:name="Cambria Math">
    <w:altName w:val="Cambria Math"/>
    <w:panose1 w:val="02040503050004030204"/>
    <w:charset w:val="00"/>
    <w:family w:val="roman"/>
    <w:pitch w:val="variable"/>
    <w:sig w:usb0="E00006FF" w:usb1="420024FF" w:usb2="02000000" w:usb3="00000000" w:csb0="0000019F" w:csb1="00000000"/>
  </w:font>
  <w:font w:name="Calibri Light">
    <w:altName w:val="Calibri Light"/>
    <w:panose1 w:val="020f0302020002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A4B65E2C"/>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0000001"/>
    <w:multiLevelType w:val="hybridMultilevel"/>
    <w:tmpl w:val="B17C6576"/>
    <w:lvl w:ilvl="0" w:tplc="DBC2240C">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0000002"/>
    <w:multiLevelType w:val="hybridMultilevel"/>
    <w:tmpl w:val="165412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6706AE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E0F48E54"/>
    <w:lvl w:ilvl="0" w:tplc="C256DF22">
      <w:start w:val="1"/>
      <w:numFmt w:val="upperLetter"/>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0000005"/>
    <w:multiLevelType w:val="hybridMultilevel"/>
    <w:tmpl w:val="65C479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0000006"/>
    <w:multiLevelType w:val="hybridMultilevel"/>
    <w:tmpl w:val="B69E81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0000007"/>
    <w:multiLevelType w:val="hybridMultilevel"/>
    <w:tmpl w:val="841CBB4C"/>
    <w:lvl w:ilvl="0" w:tplc="6B5AD332">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EF5414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A064AE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8"/>
  </w:num>
  <w:num w:numId="4">
    <w:abstractNumId w:val="6"/>
  </w:num>
  <w:num w:numId="5">
    <w:abstractNumId w:val="4"/>
  </w:num>
  <w:num w:numId="6">
    <w:abstractNumId w:val="0"/>
  </w:num>
  <w:num w:numId="7">
    <w:abstractNumId w:val="3"/>
  </w:num>
  <w:num w:numId="8">
    <w:abstractNumId w:val="9"/>
  </w:num>
  <w:num w:numId="9">
    <w:abstractNumId w:val="7"/>
  </w:num>
  <w:num w:numId="10">
    <w:abstractNumId w:val="5"/>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Latha" w:eastAsia="Calibri" w:hAnsi="Calibri"/>
        <w:sz w:val="22"/>
        <w:szCs w:val="22"/>
        <w:lang w:val="en-IN" w:bidi="ta-IN" w:eastAsia="en-US"/>
      </w:rPr>
    </w:rPrDefault>
    <w:pPrDefault>
      <w:pPr>
        <w:spacing w:after="160" w:lineRule="auto" w:line="259"/>
      </w:pPr>
    </w:pPrDefault>
  </w:docDefaults>
  <w:style w:type="paragraph" w:default="1" w:styleId="style0">
    <w:name w:val="Normal"/>
    <w:next w:val="style0"/>
    <w:qFormat/>
    <w:pPr>
      <w:spacing w:after="0" w:lineRule="auto" w:line="240"/>
      <w:jc w:val="center"/>
    </w:pPr>
    <w:rPr>
      <w:rFonts w:ascii="Times New Roman" w:cs="Times New Roman" w:eastAsia="SimSun" w:hAnsi="Times New Roman"/>
      <w:sz w:val="20"/>
      <w:szCs w:val="20"/>
      <w:lang w:val="en-US" w:bidi="ar-SA"/>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oxzekf"/>
    <w:basedOn w:val="style65"/>
    <w:next w:val="style4097"/>
  </w:style>
  <w:style w:type="paragraph" w:styleId="style179">
    <w:name w:val="List Paragraph"/>
    <w:basedOn w:val="style0"/>
    <w:next w:val="style179"/>
    <w:link w:val="style4098"/>
    <w:qFormat/>
    <w:uiPriority w:val="34"/>
    <w:pPr>
      <w:ind w:left="720"/>
      <w:contextualSpacing/>
    </w:pPr>
    <w:rPr/>
  </w:style>
  <w:style w:type="character" w:customStyle="1" w:styleId="style4098">
    <w:name w:val="List Paragraph Char"/>
    <w:next w:val="style4098"/>
    <w:link w:val="style179"/>
    <w:uiPriority w:val="34"/>
    <w:rPr>
      <w:rFonts w:ascii="Times New Roman" w:cs="Times New Roman" w:eastAsia="SimSun" w:hAnsi="Times New Roman"/>
      <w:sz w:val="20"/>
      <w:szCs w:val="20"/>
      <w:lang w:val="en-US" w:bidi="ar-SA"/>
    </w:rPr>
  </w:style>
  <w:style w:type="paragraph" w:customStyle="1" w:styleId="style4099">
    <w:name w:val="Abstract"/>
    <w:next w:val="style4099"/>
    <w:pPr>
      <w:spacing w:after="200" w:lineRule="auto" w:line="240"/>
      <w:ind w:firstLine="272"/>
      <w:jc w:val="both"/>
    </w:pPr>
    <w:rPr>
      <w:rFonts w:ascii="Times New Roman" w:cs="Times New Roman" w:eastAsia="SimSun" w:hAnsi="Times New Roman"/>
      <w:b/>
      <w:bCs/>
      <w:sz w:val="18"/>
      <w:szCs w:val="18"/>
      <w:lang w:val="en-US" w:bidi="ar-SA"/>
    </w:rPr>
  </w:style>
  <w:style w:type="table" w:styleId="style154">
    <w:name w:val="Table Grid"/>
    <w:basedOn w:val="style105"/>
    <w:next w:val="style154"/>
    <w:uiPriority w:val="39"/>
    <w:pPr>
      <w:spacing w:after="0" w:lineRule="auto" w:line="240"/>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styleId="style66">
    <w:name w:val="Body Text"/>
    <w:basedOn w:val="style0"/>
    <w:next w:val="style66"/>
    <w:link w:val="style4100"/>
    <w:pPr>
      <w:tabs>
        <w:tab w:val="left" w:leader="none" w:pos="288"/>
      </w:tabs>
      <w:spacing w:after="120" w:lineRule="auto" w:line="228"/>
      <w:ind w:firstLine="288"/>
      <w:jc w:val="both"/>
    </w:pPr>
    <w:rPr>
      <w:spacing w:val="-1"/>
    </w:rPr>
  </w:style>
  <w:style w:type="character" w:customStyle="1" w:styleId="style4100">
    <w:name w:val="Body Text Char"/>
    <w:basedOn w:val="style65"/>
    <w:next w:val="style4100"/>
    <w:link w:val="style66"/>
    <w:rPr>
      <w:rFonts w:ascii="Times New Roman" w:cs="Times New Roman" w:eastAsia="SimSun" w:hAnsi="Times New Roman"/>
      <w:spacing w:val="-1"/>
      <w:sz w:val="20"/>
      <w:szCs w:val="20"/>
      <w:lang w:bidi="ar-SA"/>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20" Type="http://schemas.openxmlformats.org/officeDocument/2006/relationships/fontTable" Target="fontTable.xml"/><Relationship Id="rId11" Type="http://schemas.openxmlformats.org/officeDocument/2006/relationships/image" Target="media/image9.jpeg"/><Relationship Id="rId22" Type="http://schemas.openxmlformats.org/officeDocument/2006/relationships/theme" Target="theme/theme1.xml"/><Relationship Id="rId10" Type="http://schemas.openxmlformats.org/officeDocument/2006/relationships/image" Target="media/image2.png"/><Relationship Id="rId21" Type="http://schemas.openxmlformats.org/officeDocument/2006/relationships/settings" Target="settings.xml"/><Relationship Id="rId13" Type="http://schemas.openxmlformats.org/officeDocument/2006/relationships/image" Target="media/image11.jpeg"/><Relationship Id="rId12" Type="http://schemas.openxmlformats.org/officeDocument/2006/relationships/image" Target="media/image10.jpeg"/><Relationship Id="rId23" Type="http://schemas.openxmlformats.org/officeDocument/2006/relationships/customXml" Target="../customXml/item1.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8.jpeg"/><Relationship Id="rId15" Type="http://schemas.openxmlformats.org/officeDocument/2006/relationships/image" Target="media/image3.png"/><Relationship Id="rId14" Type="http://schemas.openxmlformats.org/officeDocument/2006/relationships/image" Target="media/image12.jpeg"/><Relationship Id="rId17" Type="http://schemas.openxmlformats.org/officeDocument/2006/relationships/image" Target="media/image4.png"/><Relationship Id="rId16" Type="http://schemas.openxmlformats.org/officeDocument/2006/relationships/oleObject" Target="embeddings/oleObject1.bin"/><Relationship Id="rId5" Type="http://schemas.openxmlformats.org/officeDocument/2006/relationships/image" Target="media/image4.jpeg"/><Relationship Id="rId19" Type="http://schemas.openxmlformats.org/officeDocument/2006/relationships/styles" Target="styles.xml"/><Relationship Id="rId6" Type="http://schemas.openxmlformats.org/officeDocument/2006/relationships/image" Target="media/image5.jpeg"/><Relationship Id="rId18" Type="http://schemas.openxmlformats.org/officeDocument/2006/relationships/oleObject" Target="embeddings/oleObject2.bin"/><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E53B2-1228-4D7B-A590-F97AE7EB8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Words>3561</Words>
  <Pages>11</Pages>
  <Characters>20338</Characters>
  <Application>WPS Office</Application>
  <DocSecurity>0</DocSecurity>
  <Paragraphs>139</Paragraphs>
  <ScaleCrop>false</ScaleCrop>
  <LinksUpToDate>false</LinksUpToDate>
  <CharactersWithSpaces>23871</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2024-03-06T05:57:00Z</dcterms:created>
  <dc:creator>AB TECHNOLOGIES</dc:creator>
  <lastModifiedBy>CPH2505</lastModifiedBy>
  <dcterms:modified xsi:type="dcterms:W3CDTF">2024-09-16T08:00:43Z</dcterms:modified>
  <revision>52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d154157f2304422a9a6872899f30cf62</vt:lpwstr>
  </property>
</Properties>
</file>