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87817" w14:textId="0548E8BC" w:rsidR="00F825DA" w:rsidRPr="002C48DE" w:rsidRDefault="00F825DA" w:rsidP="00F825DA">
      <w:pPr>
        <w:jc w:val="center"/>
        <w:rPr>
          <w:rFonts w:ascii="Times New Roman" w:hAnsi="Times New Roman" w:cs="Times New Roman"/>
          <w:b/>
          <w:bCs/>
          <w:sz w:val="36"/>
          <w:szCs w:val="36"/>
          <w:lang w:val="en-US"/>
        </w:rPr>
      </w:pPr>
      <w:r w:rsidRPr="002C48DE">
        <w:rPr>
          <w:rFonts w:ascii="Times New Roman" w:hAnsi="Times New Roman" w:cs="Times New Roman"/>
          <w:b/>
          <w:bCs/>
          <w:sz w:val="36"/>
          <w:szCs w:val="36"/>
          <w:lang w:val="en-US"/>
        </w:rPr>
        <w:t>A STUDY ON COMPETENCY MAPPING AMONG TEACHING FRATERNITY IN TUMKUR</w:t>
      </w:r>
    </w:p>
    <w:p w14:paraId="69653A1B" w14:textId="435EB23A" w:rsidR="00C74833" w:rsidRDefault="00C74833" w:rsidP="00F825DA">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Dr. Grace Hemalatha </w:t>
      </w:r>
    </w:p>
    <w:p w14:paraId="3F2078E3" w14:textId="5C1915DB" w:rsidR="00C74833" w:rsidRDefault="00C74833" w:rsidP="00F825DA">
      <w:pPr>
        <w:jc w:val="center"/>
        <w:rPr>
          <w:rFonts w:ascii="Times New Roman" w:hAnsi="Times New Roman" w:cs="Times New Roman"/>
          <w:sz w:val="24"/>
          <w:szCs w:val="24"/>
          <w:lang w:val="en-US"/>
        </w:rPr>
      </w:pPr>
      <w:r w:rsidRPr="0034112F">
        <w:rPr>
          <w:rFonts w:ascii="Times New Roman" w:hAnsi="Times New Roman" w:cs="Times New Roman"/>
          <w:sz w:val="24"/>
          <w:szCs w:val="24"/>
          <w:lang w:val="en-US"/>
        </w:rPr>
        <w:t xml:space="preserve">Associate </w:t>
      </w:r>
      <w:proofErr w:type="gramStart"/>
      <w:r w:rsidRPr="0034112F">
        <w:rPr>
          <w:rFonts w:ascii="Times New Roman" w:hAnsi="Times New Roman" w:cs="Times New Roman"/>
          <w:sz w:val="24"/>
          <w:szCs w:val="24"/>
          <w:lang w:val="en-US"/>
        </w:rPr>
        <w:t>professor ,</w:t>
      </w:r>
      <w:proofErr w:type="gramEnd"/>
      <w:r w:rsidRPr="0034112F">
        <w:rPr>
          <w:rFonts w:ascii="Times New Roman" w:hAnsi="Times New Roman" w:cs="Times New Roman"/>
          <w:sz w:val="24"/>
          <w:szCs w:val="24"/>
          <w:lang w:val="en-US"/>
        </w:rPr>
        <w:t xml:space="preserve"> Department of MBA, </w:t>
      </w:r>
      <w:r w:rsidR="0034112F" w:rsidRPr="0034112F">
        <w:rPr>
          <w:rFonts w:ascii="Times New Roman" w:hAnsi="Times New Roman" w:cs="Times New Roman"/>
          <w:sz w:val="24"/>
          <w:szCs w:val="24"/>
          <w:lang w:val="en-US"/>
        </w:rPr>
        <w:t>Shri Devi Institute of Engineering and Technology , Tumkur, Karnataka , India (</w:t>
      </w:r>
      <w:hyperlink r:id="rId5" w:history="1">
        <w:r w:rsidR="0034112F" w:rsidRPr="00217BF8">
          <w:rPr>
            <w:rStyle w:val="Hyperlink"/>
            <w:rFonts w:ascii="Times New Roman" w:hAnsi="Times New Roman" w:cs="Times New Roman"/>
            <w:sz w:val="24"/>
            <w:szCs w:val="24"/>
            <w:lang w:val="en-US"/>
          </w:rPr>
          <w:t>graceprabhu2000@gamil.com</w:t>
        </w:r>
      </w:hyperlink>
      <w:r w:rsidR="0034112F">
        <w:rPr>
          <w:rFonts w:ascii="Times New Roman" w:hAnsi="Times New Roman" w:cs="Times New Roman"/>
          <w:sz w:val="24"/>
          <w:szCs w:val="24"/>
          <w:lang w:val="en-US"/>
        </w:rPr>
        <w:t xml:space="preserve"> </w:t>
      </w:r>
      <w:r w:rsidR="0034112F" w:rsidRPr="0034112F">
        <w:rPr>
          <w:rFonts w:ascii="Times New Roman" w:hAnsi="Times New Roman" w:cs="Times New Roman"/>
          <w:sz w:val="24"/>
          <w:szCs w:val="24"/>
          <w:lang w:val="en-US"/>
        </w:rPr>
        <w:t>)</w:t>
      </w:r>
    </w:p>
    <w:p w14:paraId="57AC7EC3" w14:textId="2A8F2B92" w:rsidR="0034112F" w:rsidRPr="0034112F" w:rsidRDefault="0034112F" w:rsidP="00F825DA">
      <w:pPr>
        <w:jc w:val="center"/>
        <w:rPr>
          <w:rFonts w:ascii="Times New Roman" w:hAnsi="Times New Roman" w:cs="Times New Roman"/>
          <w:b/>
          <w:bCs/>
          <w:sz w:val="24"/>
          <w:szCs w:val="24"/>
          <w:lang w:val="en-US"/>
        </w:rPr>
      </w:pPr>
      <w:r w:rsidRPr="0034112F">
        <w:rPr>
          <w:rFonts w:ascii="Times New Roman" w:hAnsi="Times New Roman" w:cs="Times New Roman"/>
          <w:b/>
          <w:bCs/>
          <w:sz w:val="24"/>
          <w:szCs w:val="24"/>
          <w:lang w:val="en-US"/>
        </w:rPr>
        <w:t xml:space="preserve">Mr. Sharath B R </w:t>
      </w:r>
    </w:p>
    <w:p w14:paraId="520ED230" w14:textId="1331C014" w:rsidR="00F825DA" w:rsidRDefault="0034112F" w:rsidP="0034112F">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Associate </w:t>
      </w:r>
      <w:proofErr w:type="gramStart"/>
      <w:r>
        <w:rPr>
          <w:rFonts w:ascii="Times New Roman" w:hAnsi="Times New Roman" w:cs="Times New Roman"/>
          <w:sz w:val="24"/>
          <w:szCs w:val="24"/>
          <w:lang w:val="en-US"/>
        </w:rPr>
        <w:t>professor ,</w:t>
      </w:r>
      <w:proofErr w:type="gramEnd"/>
      <w:r>
        <w:rPr>
          <w:rFonts w:ascii="Times New Roman" w:hAnsi="Times New Roman" w:cs="Times New Roman"/>
          <w:sz w:val="24"/>
          <w:szCs w:val="24"/>
          <w:lang w:val="en-US"/>
        </w:rPr>
        <w:t xml:space="preserve"> Department of MBA , Shri Devi Institute of Engineering and Technology , Tumkur , Karnataka, India ( </w:t>
      </w:r>
      <w:hyperlink r:id="rId6" w:history="1">
        <w:r w:rsidRPr="00217BF8">
          <w:rPr>
            <w:rStyle w:val="Hyperlink"/>
            <w:rFonts w:ascii="Times New Roman" w:hAnsi="Times New Roman" w:cs="Times New Roman"/>
            <w:sz w:val="24"/>
            <w:szCs w:val="24"/>
            <w:lang w:val="en-US"/>
          </w:rPr>
          <w:t>sharathsharu.7804@gmail.com</w:t>
        </w:r>
      </w:hyperlink>
      <w:r>
        <w:rPr>
          <w:rFonts w:ascii="Times New Roman" w:hAnsi="Times New Roman" w:cs="Times New Roman"/>
          <w:sz w:val="24"/>
          <w:szCs w:val="24"/>
          <w:lang w:val="en-US"/>
        </w:rPr>
        <w:t xml:space="preserve">) </w:t>
      </w:r>
    </w:p>
    <w:p w14:paraId="4FD6C32E" w14:textId="77777777" w:rsidR="0034112F" w:rsidRPr="0034112F" w:rsidRDefault="0034112F" w:rsidP="0034112F">
      <w:pPr>
        <w:pBdr>
          <w:bottom w:val="single" w:sz="4" w:space="1" w:color="auto"/>
        </w:pBdr>
        <w:jc w:val="center"/>
        <w:rPr>
          <w:rFonts w:ascii="Times New Roman" w:hAnsi="Times New Roman" w:cs="Times New Roman"/>
          <w:sz w:val="24"/>
          <w:szCs w:val="24"/>
          <w:lang w:val="en-US"/>
        </w:rPr>
      </w:pPr>
    </w:p>
    <w:p w14:paraId="7988A11F" w14:textId="099A2C95" w:rsidR="00F825DA" w:rsidRPr="00F825DA" w:rsidRDefault="00657E5A" w:rsidP="00657E5A">
      <w:pPr>
        <w:jc w:val="both"/>
        <w:rPr>
          <w:rFonts w:ascii="Times New Roman" w:hAnsi="Times New Roman" w:cs="Times New Roman"/>
          <w:b/>
          <w:sz w:val="28"/>
          <w:szCs w:val="28"/>
          <w:u w:val="single"/>
        </w:rPr>
      </w:pPr>
      <w:r w:rsidRPr="00F825DA">
        <w:rPr>
          <w:rFonts w:ascii="Times New Roman" w:hAnsi="Times New Roman" w:cs="Times New Roman"/>
          <w:b/>
          <w:sz w:val="28"/>
          <w:szCs w:val="28"/>
          <w:u w:val="single"/>
        </w:rPr>
        <w:t>Abstract</w:t>
      </w:r>
    </w:p>
    <w:p w14:paraId="64E44BC6" w14:textId="77777777" w:rsidR="00657E5A" w:rsidRPr="00525DC8" w:rsidRDefault="00657E5A" w:rsidP="00F825DA">
      <w:pPr>
        <w:spacing w:line="360" w:lineRule="auto"/>
        <w:jc w:val="both"/>
        <w:rPr>
          <w:rFonts w:ascii="Times New Roman" w:hAnsi="Times New Roman" w:cs="Times New Roman"/>
          <w:sz w:val="24"/>
          <w:szCs w:val="24"/>
        </w:rPr>
      </w:pPr>
      <w:r w:rsidRPr="00525DC8">
        <w:rPr>
          <w:rFonts w:ascii="Times New Roman" w:hAnsi="Times New Roman" w:cs="Times New Roman"/>
          <w:sz w:val="24"/>
          <w:szCs w:val="24"/>
        </w:rPr>
        <w:t>Educational research aimed at enhancing teaching effectiveness and educational outcomes. This study endeavours to explore the competency landscape among educators in Tumkur, focusing on identifying the key competencies essential for effective teaching in the contemporary educational landscape. The research employs a mixed-methods approach, combining qualitative interviews and quantitative surveys to gather comprehensive data.</w:t>
      </w:r>
    </w:p>
    <w:p w14:paraId="253BC6DE" w14:textId="77777777" w:rsidR="00657E5A" w:rsidRPr="00525DC8" w:rsidRDefault="00657E5A" w:rsidP="00F825DA">
      <w:pPr>
        <w:spacing w:line="360" w:lineRule="auto"/>
        <w:jc w:val="both"/>
        <w:rPr>
          <w:rFonts w:ascii="Times New Roman" w:hAnsi="Times New Roman" w:cs="Times New Roman"/>
          <w:sz w:val="24"/>
          <w:szCs w:val="24"/>
        </w:rPr>
      </w:pPr>
      <w:r w:rsidRPr="00525DC8">
        <w:rPr>
          <w:rFonts w:ascii="Times New Roman" w:hAnsi="Times New Roman" w:cs="Times New Roman"/>
          <w:sz w:val="24"/>
          <w:szCs w:val="24"/>
        </w:rPr>
        <w:t>The qualitative phase involves in-depth interviews with a diverse sample of educators in Tumkur to gain insights into their perceptions of competency requirements in teaching roles. These interviews will be analysed thematically to identify common themes and patterns related to essential competencies.</w:t>
      </w:r>
    </w:p>
    <w:p w14:paraId="0149079F" w14:textId="77777777" w:rsidR="00657E5A" w:rsidRPr="00525DC8" w:rsidRDefault="00657E5A" w:rsidP="00F825DA">
      <w:pPr>
        <w:spacing w:line="360" w:lineRule="auto"/>
        <w:jc w:val="both"/>
        <w:rPr>
          <w:rFonts w:ascii="Times New Roman" w:hAnsi="Times New Roman" w:cs="Times New Roman"/>
          <w:sz w:val="24"/>
          <w:szCs w:val="24"/>
        </w:rPr>
      </w:pPr>
      <w:r w:rsidRPr="00525DC8">
        <w:rPr>
          <w:rFonts w:ascii="Times New Roman" w:hAnsi="Times New Roman" w:cs="Times New Roman"/>
          <w:sz w:val="24"/>
          <w:szCs w:val="24"/>
        </w:rPr>
        <w:t>Subsequently, a quantitative survey will be conducted among a larger sample of teaching professionals in Tumkur to quantify the prevalence and importance of identified competencies. Statistical analyses will be employed to analyse the survey data and determine the significance of various competencies in the teaching fraternity.</w:t>
      </w:r>
    </w:p>
    <w:p w14:paraId="38719380" w14:textId="43C928D8" w:rsidR="0034112F" w:rsidRDefault="00657E5A" w:rsidP="00F825DA">
      <w:pPr>
        <w:spacing w:line="360" w:lineRule="auto"/>
        <w:jc w:val="both"/>
        <w:rPr>
          <w:rFonts w:ascii="Times New Roman" w:hAnsi="Times New Roman" w:cs="Times New Roman"/>
          <w:sz w:val="24"/>
          <w:szCs w:val="24"/>
        </w:rPr>
      </w:pPr>
      <w:r w:rsidRPr="00525DC8">
        <w:rPr>
          <w:rFonts w:ascii="Times New Roman" w:hAnsi="Times New Roman" w:cs="Times New Roman"/>
          <w:sz w:val="24"/>
          <w:szCs w:val="24"/>
        </w:rPr>
        <w:t>The findings of this study aim to contribute to the existing body of knowledge on competency mapping in the field of education, particularly within the context of Tumkur. The results will have implications for teacher training programs, professional development initiatives, and educational policy formulation aimed at enhancing the quality of teaching and learning in Tumkur and similar educational settings.</w:t>
      </w:r>
      <w:r w:rsidR="0034112F">
        <w:rPr>
          <w:rFonts w:ascii="Times New Roman" w:hAnsi="Times New Roman" w:cs="Times New Roman"/>
          <w:sz w:val="24"/>
          <w:szCs w:val="24"/>
        </w:rPr>
        <w:t xml:space="preserve"> </w:t>
      </w:r>
    </w:p>
    <w:p w14:paraId="0EF66A67" w14:textId="77777777" w:rsidR="0034112F" w:rsidRPr="00525DC8" w:rsidRDefault="0034112F" w:rsidP="00F825DA">
      <w:pPr>
        <w:spacing w:line="360" w:lineRule="auto"/>
        <w:jc w:val="both"/>
        <w:rPr>
          <w:rFonts w:ascii="Times New Roman" w:hAnsi="Times New Roman" w:cs="Times New Roman"/>
          <w:sz w:val="24"/>
          <w:szCs w:val="24"/>
        </w:rPr>
      </w:pPr>
    </w:p>
    <w:p w14:paraId="44206A71" w14:textId="77777777" w:rsidR="0096521C" w:rsidRDefault="0096521C" w:rsidP="00F825DA">
      <w:pPr>
        <w:spacing w:line="360" w:lineRule="auto"/>
        <w:jc w:val="both"/>
        <w:rPr>
          <w:rFonts w:ascii="Times New Roman" w:hAnsi="Times New Roman" w:cs="Times New Roman"/>
          <w:b/>
          <w:sz w:val="28"/>
          <w:szCs w:val="28"/>
          <w:u w:val="single"/>
        </w:rPr>
      </w:pPr>
    </w:p>
    <w:p w14:paraId="08C9C121" w14:textId="1730BF1D" w:rsidR="00657E5A" w:rsidRPr="00F825DA" w:rsidRDefault="00657E5A" w:rsidP="00F825DA">
      <w:pPr>
        <w:spacing w:line="360" w:lineRule="auto"/>
        <w:jc w:val="both"/>
        <w:rPr>
          <w:rFonts w:ascii="Times New Roman" w:hAnsi="Times New Roman" w:cs="Times New Roman"/>
          <w:b/>
          <w:sz w:val="28"/>
          <w:szCs w:val="28"/>
          <w:u w:val="single"/>
        </w:rPr>
      </w:pPr>
      <w:r w:rsidRPr="00F825DA">
        <w:rPr>
          <w:rFonts w:ascii="Times New Roman" w:hAnsi="Times New Roman" w:cs="Times New Roman"/>
          <w:b/>
          <w:sz w:val="28"/>
          <w:szCs w:val="28"/>
          <w:u w:val="single"/>
        </w:rPr>
        <w:lastRenderedPageBreak/>
        <w:t xml:space="preserve">Introduction </w:t>
      </w:r>
    </w:p>
    <w:p w14:paraId="3F02D053" w14:textId="77777777" w:rsidR="00657E5A" w:rsidRPr="00525DC8" w:rsidRDefault="00657E5A" w:rsidP="00F825DA">
      <w:pPr>
        <w:spacing w:line="360" w:lineRule="auto"/>
        <w:jc w:val="both"/>
        <w:rPr>
          <w:rFonts w:ascii="Times New Roman" w:hAnsi="Times New Roman" w:cs="Times New Roman"/>
          <w:sz w:val="24"/>
          <w:szCs w:val="24"/>
        </w:rPr>
      </w:pPr>
      <w:r w:rsidRPr="00525DC8">
        <w:rPr>
          <w:rFonts w:ascii="Times New Roman" w:hAnsi="Times New Roman" w:cs="Times New Roman"/>
          <w:sz w:val="24"/>
          <w:szCs w:val="24"/>
        </w:rPr>
        <w:t>Competency mapping has emerged as a crucial aspect in various professions, including the field of education. In the dynamic landscape of education, the roles and responsibilities of teachers have evolved significantly. With changing educational paradigms, there is a growing need to assess and understand the competencies possessed by the teaching fraternity. Tumkur, a prominent educational hub in Karnataka, provides an intriguing context for exploring the competency mapping among teachers.</w:t>
      </w:r>
    </w:p>
    <w:p w14:paraId="69FEE8FA" w14:textId="77777777" w:rsidR="00657E5A" w:rsidRPr="00525DC8" w:rsidRDefault="00657E5A" w:rsidP="00F825DA">
      <w:pPr>
        <w:spacing w:line="360" w:lineRule="auto"/>
        <w:jc w:val="both"/>
        <w:rPr>
          <w:rFonts w:ascii="Times New Roman" w:hAnsi="Times New Roman" w:cs="Times New Roman"/>
          <w:sz w:val="24"/>
          <w:szCs w:val="24"/>
        </w:rPr>
      </w:pPr>
      <w:r w:rsidRPr="00525DC8">
        <w:rPr>
          <w:rFonts w:ascii="Times New Roman" w:hAnsi="Times New Roman" w:cs="Times New Roman"/>
          <w:sz w:val="24"/>
          <w:szCs w:val="24"/>
        </w:rPr>
        <w:t>This research paper aims to investigate the competency mapping among the teaching fraternity in Tumkur. Competency mapping involves identifying, assessing, and developing the competencies required for effective job performance. In the context of education, it encompasses the knowledge, skills, attitudes, and behaviours essential for teachers to excel in their roles.</w:t>
      </w:r>
    </w:p>
    <w:p w14:paraId="733C9D14" w14:textId="77777777" w:rsidR="00657E5A" w:rsidRPr="00525DC8" w:rsidRDefault="00657E5A" w:rsidP="00F825DA">
      <w:pPr>
        <w:spacing w:line="360" w:lineRule="auto"/>
        <w:jc w:val="both"/>
        <w:rPr>
          <w:rFonts w:ascii="Times New Roman" w:hAnsi="Times New Roman" w:cs="Times New Roman"/>
          <w:sz w:val="24"/>
          <w:szCs w:val="24"/>
        </w:rPr>
      </w:pPr>
      <w:r w:rsidRPr="00525DC8">
        <w:rPr>
          <w:rFonts w:ascii="Times New Roman" w:hAnsi="Times New Roman" w:cs="Times New Roman"/>
          <w:sz w:val="24"/>
          <w:szCs w:val="24"/>
        </w:rPr>
        <w:t>The teaching fraternity plays a pivotal role in shaping the future generation by imparting knowledge and fostering holistic development among students. Hence, understanding the competencies inherent in teachers is crucial for enhancing the quality of education and promoting professional development.</w:t>
      </w:r>
    </w:p>
    <w:p w14:paraId="7762F56F" w14:textId="77777777" w:rsidR="00657E5A" w:rsidRDefault="00657E5A" w:rsidP="00F825DA">
      <w:pPr>
        <w:spacing w:line="360" w:lineRule="auto"/>
        <w:jc w:val="both"/>
        <w:rPr>
          <w:rFonts w:ascii="Times New Roman" w:hAnsi="Times New Roman" w:cs="Times New Roman"/>
          <w:b/>
          <w:bCs/>
        </w:rPr>
      </w:pPr>
    </w:p>
    <w:p w14:paraId="2A6E9631" w14:textId="77777777" w:rsidR="00657E5A" w:rsidRPr="00F825DA" w:rsidRDefault="00657E5A" w:rsidP="00F825DA">
      <w:pPr>
        <w:spacing w:line="360" w:lineRule="auto"/>
        <w:rPr>
          <w:rFonts w:ascii="Times New Roman" w:hAnsi="Times New Roman" w:cs="Times New Roman"/>
          <w:b/>
          <w:bCs/>
          <w:sz w:val="28"/>
          <w:szCs w:val="28"/>
          <w:u w:val="single"/>
        </w:rPr>
      </w:pPr>
      <w:r w:rsidRPr="00F825DA">
        <w:rPr>
          <w:rFonts w:ascii="Times New Roman" w:hAnsi="Times New Roman" w:cs="Times New Roman"/>
          <w:b/>
          <w:bCs/>
          <w:sz w:val="28"/>
          <w:szCs w:val="28"/>
          <w:u w:val="single"/>
        </w:rPr>
        <w:t>Methodology</w:t>
      </w:r>
    </w:p>
    <w:p w14:paraId="6F849ACF" w14:textId="77777777" w:rsidR="00657E5A" w:rsidRPr="00525DC8" w:rsidRDefault="00657E5A" w:rsidP="00F825DA">
      <w:pPr>
        <w:spacing w:line="360" w:lineRule="auto"/>
        <w:jc w:val="both"/>
        <w:rPr>
          <w:rFonts w:ascii="Times New Roman" w:hAnsi="Times New Roman" w:cs="Times New Roman"/>
          <w:sz w:val="24"/>
          <w:szCs w:val="24"/>
        </w:rPr>
      </w:pPr>
      <w:r w:rsidRPr="00525DC8">
        <w:rPr>
          <w:rFonts w:ascii="Times New Roman" w:hAnsi="Times New Roman" w:cs="Times New Roman"/>
          <w:sz w:val="24"/>
          <w:szCs w:val="24"/>
        </w:rPr>
        <w:t>Competency mapping is a crucial process in understanding the skills, knowledge, and attributes essential for effective teaching. The methodology adopted for this study involves a systematic approach to gather relevant data and analyse it to draw meaningful conclusions. Firstly, a comprehensive review of existing literature on competency mapping in education and related fields was conducted. This step provided a theoretical framework and insights into previous studies, enabling the identification of key concepts, variables, and methodologies relevant to the research topic.</w:t>
      </w:r>
    </w:p>
    <w:p w14:paraId="4D33DC34" w14:textId="77777777" w:rsidR="00657E5A" w:rsidRDefault="00657E5A" w:rsidP="00F825DA">
      <w:pPr>
        <w:spacing w:line="360" w:lineRule="auto"/>
        <w:jc w:val="both"/>
        <w:rPr>
          <w:rFonts w:ascii="Times New Roman" w:hAnsi="Times New Roman" w:cs="Times New Roman"/>
          <w:sz w:val="24"/>
          <w:szCs w:val="24"/>
        </w:rPr>
      </w:pPr>
      <w:r w:rsidRPr="00525DC8">
        <w:rPr>
          <w:rFonts w:ascii="Times New Roman" w:hAnsi="Times New Roman" w:cs="Times New Roman"/>
          <w:sz w:val="24"/>
          <w:szCs w:val="24"/>
        </w:rPr>
        <w:t>Following the literature review, a mixed-methods approach was employed to collect primary data. A structured questionnaire was designed based on the identified competencies and distributed among teachers in various educational institutions across Tumkur. The questionnaire aimed to assess the perception of teachers regarding their competencies and the importance of different skills and knowledge areas in their profession.</w:t>
      </w:r>
    </w:p>
    <w:p w14:paraId="59938B09" w14:textId="77777777" w:rsidR="00657E5A" w:rsidRPr="00F825DA" w:rsidRDefault="00657E5A" w:rsidP="00F825DA">
      <w:pPr>
        <w:spacing w:line="360" w:lineRule="auto"/>
        <w:jc w:val="both"/>
        <w:rPr>
          <w:rFonts w:ascii="Times New Roman" w:hAnsi="Times New Roman" w:cs="Times New Roman"/>
          <w:b/>
          <w:bCs/>
          <w:sz w:val="28"/>
          <w:szCs w:val="28"/>
          <w:u w:val="single"/>
        </w:rPr>
      </w:pPr>
      <w:r w:rsidRPr="00F825DA">
        <w:rPr>
          <w:rFonts w:ascii="Times New Roman" w:hAnsi="Times New Roman" w:cs="Times New Roman"/>
          <w:b/>
          <w:bCs/>
          <w:sz w:val="28"/>
          <w:szCs w:val="28"/>
          <w:u w:val="single"/>
        </w:rPr>
        <w:lastRenderedPageBreak/>
        <w:t>Statement of Problem</w:t>
      </w:r>
    </w:p>
    <w:p w14:paraId="0C49B170" w14:textId="77777777" w:rsidR="00657E5A" w:rsidRPr="00525DC8" w:rsidRDefault="00657E5A" w:rsidP="00F825DA">
      <w:pPr>
        <w:spacing w:line="360" w:lineRule="auto"/>
        <w:jc w:val="both"/>
        <w:rPr>
          <w:rFonts w:ascii="Times New Roman" w:hAnsi="Times New Roman" w:cs="Times New Roman"/>
          <w:sz w:val="24"/>
          <w:szCs w:val="24"/>
        </w:rPr>
      </w:pPr>
      <w:r w:rsidRPr="00525DC8">
        <w:rPr>
          <w:rFonts w:ascii="Times New Roman" w:hAnsi="Times New Roman" w:cs="Times New Roman"/>
          <w:sz w:val="24"/>
          <w:szCs w:val="24"/>
        </w:rPr>
        <w:t>In the context of Tumkur, there exists a pressing need to comprehensively understand the competency levels within the teaching fraternity. Despite the pivotal role teachers play in shaping the future generation, there is a lack of empirical data on their competencies, especially in the Tumkur region. This knowledge gap hampers efforts to enhance teaching effectiveness, curriculum development, and overall educational quality. Therefore, the primary problem addressed in this research is the absence of a detailed competency mapping of teachers in Tumkur, hindering informed decision-making processes aimed at improving educational outcomes.</w:t>
      </w:r>
    </w:p>
    <w:p w14:paraId="0228CF03" w14:textId="77777777" w:rsidR="00657E5A" w:rsidRPr="00F825DA" w:rsidRDefault="00657E5A" w:rsidP="00F825DA">
      <w:pPr>
        <w:spacing w:line="360" w:lineRule="auto"/>
        <w:jc w:val="both"/>
        <w:rPr>
          <w:rFonts w:ascii="Times New Roman" w:hAnsi="Times New Roman" w:cs="Times New Roman"/>
          <w:sz w:val="28"/>
          <w:szCs w:val="28"/>
          <w:u w:val="single"/>
        </w:rPr>
      </w:pPr>
      <w:r w:rsidRPr="00F825DA">
        <w:rPr>
          <w:rFonts w:ascii="Times New Roman" w:hAnsi="Times New Roman" w:cs="Times New Roman"/>
          <w:b/>
          <w:sz w:val="28"/>
          <w:szCs w:val="28"/>
          <w:u w:val="single"/>
        </w:rPr>
        <w:t>OBJECTIVES</w:t>
      </w:r>
      <w:r w:rsidRPr="00F825DA">
        <w:rPr>
          <w:rFonts w:ascii="Times New Roman" w:hAnsi="Times New Roman" w:cs="Times New Roman"/>
          <w:sz w:val="28"/>
          <w:szCs w:val="28"/>
          <w:u w:val="single"/>
        </w:rPr>
        <w:t xml:space="preserve">: </w:t>
      </w:r>
    </w:p>
    <w:p w14:paraId="729A57D7" w14:textId="77777777" w:rsidR="00657E5A" w:rsidRPr="00525DC8" w:rsidRDefault="00657E5A" w:rsidP="00F825DA">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1.</w:t>
      </w:r>
      <w:r w:rsidRPr="00525DC8">
        <w:rPr>
          <w:rFonts w:ascii="Times New Roman" w:hAnsi="Times New Roman" w:cs="Times New Roman"/>
          <w:sz w:val="24"/>
          <w:szCs w:val="24"/>
          <w:lang w:val="en-US"/>
        </w:rPr>
        <w:t>Identify areas of strength and weakness among teaching their subject.</w:t>
      </w:r>
    </w:p>
    <w:p w14:paraId="2628C454" w14:textId="77777777" w:rsidR="00657E5A" w:rsidRPr="00525DC8" w:rsidRDefault="00657E5A" w:rsidP="00F825DA">
      <w:pPr>
        <w:spacing w:line="360" w:lineRule="auto"/>
        <w:rPr>
          <w:rFonts w:ascii="Times New Roman" w:hAnsi="Times New Roman" w:cs="Times New Roman"/>
          <w:sz w:val="24"/>
          <w:szCs w:val="24"/>
          <w:lang w:val="en-US"/>
        </w:rPr>
      </w:pPr>
      <w:r w:rsidRPr="00525DC8">
        <w:rPr>
          <w:rFonts w:ascii="Times New Roman" w:hAnsi="Times New Roman" w:cs="Times New Roman"/>
          <w:sz w:val="24"/>
          <w:szCs w:val="24"/>
          <w:lang w:val="en-US"/>
        </w:rPr>
        <w:t>2.Examine the gender-based variation in teaching competencies</w:t>
      </w:r>
    </w:p>
    <w:p w14:paraId="0500803E" w14:textId="77777777" w:rsidR="00657E5A" w:rsidRPr="00525DC8" w:rsidRDefault="00657E5A" w:rsidP="00F825DA">
      <w:pPr>
        <w:spacing w:line="360" w:lineRule="auto"/>
        <w:rPr>
          <w:rFonts w:ascii="Times New Roman" w:hAnsi="Times New Roman" w:cs="Times New Roman"/>
          <w:sz w:val="24"/>
          <w:szCs w:val="24"/>
          <w:lang w:val="en-US"/>
        </w:rPr>
      </w:pPr>
      <w:r w:rsidRPr="00525DC8">
        <w:rPr>
          <w:rFonts w:ascii="Times New Roman" w:hAnsi="Times New Roman" w:cs="Times New Roman"/>
          <w:sz w:val="24"/>
          <w:szCs w:val="24"/>
          <w:lang w:val="en-US"/>
        </w:rPr>
        <w:t>3.Examine the role of technology in enhancing teaching competencies.</w:t>
      </w:r>
    </w:p>
    <w:p w14:paraId="7F448710" w14:textId="77777777" w:rsidR="00657E5A" w:rsidRPr="00525DC8" w:rsidRDefault="00657E5A" w:rsidP="00F825DA">
      <w:pPr>
        <w:spacing w:line="360" w:lineRule="auto"/>
        <w:rPr>
          <w:rFonts w:ascii="Times New Roman" w:hAnsi="Times New Roman" w:cs="Times New Roman"/>
          <w:sz w:val="24"/>
          <w:szCs w:val="24"/>
          <w:lang w:val="en-US"/>
        </w:rPr>
      </w:pPr>
      <w:r w:rsidRPr="00525DC8">
        <w:rPr>
          <w:rFonts w:ascii="Times New Roman" w:hAnsi="Times New Roman" w:cs="Times New Roman"/>
          <w:sz w:val="24"/>
          <w:szCs w:val="24"/>
          <w:lang w:val="en-US"/>
        </w:rPr>
        <w:t>4.Investigate the link between emotional intelligence and effective teaching.</w:t>
      </w:r>
    </w:p>
    <w:p w14:paraId="02FE6807" w14:textId="77777777" w:rsidR="00657E5A" w:rsidRPr="00525DC8" w:rsidRDefault="00657E5A" w:rsidP="00F825DA">
      <w:pPr>
        <w:spacing w:line="360" w:lineRule="auto"/>
        <w:rPr>
          <w:rFonts w:ascii="Times New Roman" w:hAnsi="Times New Roman" w:cs="Times New Roman"/>
          <w:sz w:val="24"/>
          <w:szCs w:val="24"/>
          <w:lang w:val="en-US"/>
        </w:rPr>
      </w:pPr>
      <w:r w:rsidRPr="00525DC8">
        <w:rPr>
          <w:rFonts w:ascii="Times New Roman" w:hAnsi="Times New Roman" w:cs="Times New Roman"/>
          <w:sz w:val="24"/>
          <w:szCs w:val="24"/>
          <w:lang w:val="en-US"/>
        </w:rPr>
        <w:t>5. Explore the roe of mentoring in developing teaching competencies.</w:t>
      </w:r>
    </w:p>
    <w:p w14:paraId="74E987B7" w14:textId="77777777" w:rsidR="00657E5A" w:rsidRDefault="00657E5A" w:rsidP="00F825DA">
      <w:pPr>
        <w:spacing w:line="360" w:lineRule="auto"/>
        <w:jc w:val="both"/>
        <w:rPr>
          <w:rFonts w:ascii="Times New Roman" w:hAnsi="Times New Roman" w:cs="Times New Roman"/>
          <w:b/>
          <w:sz w:val="24"/>
          <w:szCs w:val="24"/>
        </w:rPr>
      </w:pPr>
    </w:p>
    <w:p w14:paraId="3E087A02" w14:textId="77777777" w:rsidR="00657E5A" w:rsidRDefault="00657E5A" w:rsidP="00657E5A">
      <w:pPr>
        <w:jc w:val="both"/>
        <w:rPr>
          <w:rFonts w:ascii="Times New Roman" w:hAnsi="Times New Roman" w:cs="Times New Roman"/>
          <w:b/>
          <w:sz w:val="24"/>
          <w:szCs w:val="24"/>
        </w:rPr>
      </w:pPr>
      <w:r w:rsidRPr="00857679">
        <w:rPr>
          <w:rFonts w:ascii="Times New Roman" w:hAnsi="Times New Roman" w:cs="Times New Roman"/>
          <w:b/>
          <w:sz w:val="24"/>
          <w:szCs w:val="24"/>
        </w:rPr>
        <w:t>Data Analysis</w:t>
      </w:r>
      <w:r>
        <w:rPr>
          <w:rFonts w:ascii="Times New Roman" w:hAnsi="Times New Roman" w:cs="Times New Roman"/>
          <w:b/>
          <w:sz w:val="24"/>
          <w:szCs w:val="24"/>
        </w:rPr>
        <w:t xml:space="preserve">, </w:t>
      </w:r>
      <w:r w:rsidRPr="00857679">
        <w:rPr>
          <w:rFonts w:ascii="Times New Roman" w:hAnsi="Times New Roman" w:cs="Times New Roman"/>
          <w:b/>
          <w:sz w:val="24"/>
          <w:szCs w:val="24"/>
        </w:rPr>
        <w:t>Interpretation</w:t>
      </w:r>
      <w:r>
        <w:rPr>
          <w:rFonts w:ascii="Times New Roman" w:hAnsi="Times New Roman" w:cs="Times New Roman"/>
          <w:b/>
          <w:sz w:val="24"/>
          <w:szCs w:val="24"/>
        </w:rPr>
        <w:t xml:space="preserve"> and suggestion</w:t>
      </w:r>
    </w:p>
    <w:p w14:paraId="663D7950" w14:textId="77777777" w:rsidR="00657E5A" w:rsidRPr="00BF6CB4" w:rsidRDefault="00657E5A" w:rsidP="00657E5A">
      <w:pPr>
        <w:jc w:val="both"/>
        <w:rPr>
          <w:rFonts w:ascii="Times New Roman" w:hAnsi="Times New Roman" w:cs="Times New Roman"/>
          <w:b/>
          <w:sz w:val="24"/>
          <w:szCs w:val="24"/>
        </w:rPr>
      </w:pPr>
      <w:r w:rsidRPr="00BF6CB4">
        <w:rPr>
          <w:rFonts w:ascii="Times New Roman" w:hAnsi="Times New Roman" w:cs="Times New Roman"/>
          <w:b/>
          <w:sz w:val="24"/>
          <w:szCs w:val="24"/>
        </w:rPr>
        <w:t xml:space="preserve">Opportunities </w:t>
      </w:r>
    </w:p>
    <w:tbl>
      <w:tblPr>
        <w:tblStyle w:val="TableGrid"/>
        <w:tblpPr w:leftFromText="180" w:rightFromText="180" w:vertAnchor="text" w:horzAnchor="margin" w:tblpX="1032" w:tblpY="352"/>
        <w:tblW w:w="0" w:type="auto"/>
        <w:tblLook w:val="04A0" w:firstRow="1" w:lastRow="0" w:firstColumn="1" w:lastColumn="0" w:noHBand="0" w:noVBand="1"/>
      </w:tblPr>
      <w:tblGrid>
        <w:gridCol w:w="977"/>
        <w:gridCol w:w="4632"/>
        <w:gridCol w:w="1349"/>
      </w:tblGrid>
      <w:tr w:rsidR="00657E5A" w14:paraId="08EE7DC5" w14:textId="77777777" w:rsidTr="00F825DA">
        <w:trPr>
          <w:trHeight w:val="388"/>
        </w:trPr>
        <w:tc>
          <w:tcPr>
            <w:tcW w:w="977" w:type="dxa"/>
          </w:tcPr>
          <w:p w14:paraId="5F63E30E" w14:textId="77777777" w:rsidR="00657E5A" w:rsidRDefault="00657E5A" w:rsidP="00F825DA">
            <w:pPr>
              <w:jc w:val="center"/>
              <w:rPr>
                <w:rFonts w:ascii="Times New Roman" w:hAnsi="Times New Roman" w:cs="Times New Roman"/>
                <w:sz w:val="24"/>
                <w:szCs w:val="24"/>
              </w:rPr>
            </w:pPr>
            <w:r>
              <w:rPr>
                <w:rFonts w:ascii="Times New Roman" w:hAnsi="Times New Roman" w:cs="Times New Roman"/>
                <w:sz w:val="24"/>
                <w:szCs w:val="24"/>
              </w:rPr>
              <w:t>Sl. No</w:t>
            </w:r>
          </w:p>
        </w:tc>
        <w:tc>
          <w:tcPr>
            <w:tcW w:w="4632" w:type="dxa"/>
          </w:tcPr>
          <w:p w14:paraId="160A66A2" w14:textId="77777777" w:rsidR="00657E5A" w:rsidRDefault="00657E5A" w:rsidP="00F825DA">
            <w:pPr>
              <w:jc w:val="center"/>
              <w:rPr>
                <w:rFonts w:ascii="Times New Roman" w:hAnsi="Times New Roman" w:cs="Times New Roman"/>
                <w:sz w:val="24"/>
                <w:szCs w:val="24"/>
              </w:rPr>
            </w:pPr>
            <w:r>
              <w:rPr>
                <w:rFonts w:ascii="Times New Roman" w:hAnsi="Times New Roman" w:cs="Times New Roman"/>
                <w:sz w:val="24"/>
                <w:szCs w:val="24"/>
              </w:rPr>
              <w:t>No. of Respondents</w:t>
            </w:r>
          </w:p>
        </w:tc>
        <w:tc>
          <w:tcPr>
            <w:tcW w:w="1335" w:type="dxa"/>
          </w:tcPr>
          <w:p w14:paraId="28100076" w14:textId="77777777" w:rsidR="00657E5A" w:rsidRDefault="00657E5A" w:rsidP="00F825DA">
            <w:pPr>
              <w:jc w:val="center"/>
              <w:rPr>
                <w:rFonts w:ascii="Times New Roman" w:hAnsi="Times New Roman" w:cs="Times New Roman"/>
                <w:sz w:val="24"/>
                <w:szCs w:val="24"/>
              </w:rPr>
            </w:pPr>
            <w:r>
              <w:rPr>
                <w:rFonts w:ascii="Times New Roman" w:hAnsi="Times New Roman" w:cs="Times New Roman"/>
                <w:sz w:val="24"/>
                <w:szCs w:val="24"/>
              </w:rPr>
              <w:t>Percentage</w:t>
            </w:r>
          </w:p>
        </w:tc>
      </w:tr>
      <w:tr w:rsidR="00657E5A" w14:paraId="0577E999" w14:textId="77777777" w:rsidTr="00F825DA">
        <w:trPr>
          <w:trHeight w:val="388"/>
        </w:trPr>
        <w:tc>
          <w:tcPr>
            <w:tcW w:w="977" w:type="dxa"/>
          </w:tcPr>
          <w:p w14:paraId="405BAC4F" w14:textId="77777777" w:rsidR="00657E5A" w:rsidRDefault="00657E5A" w:rsidP="00F825DA">
            <w:pPr>
              <w:jc w:val="center"/>
              <w:rPr>
                <w:rFonts w:ascii="Times New Roman" w:hAnsi="Times New Roman" w:cs="Times New Roman"/>
                <w:sz w:val="24"/>
                <w:szCs w:val="24"/>
              </w:rPr>
            </w:pPr>
            <w:r>
              <w:rPr>
                <w:rFonts w:ascii="Times New Roman" w:hAnsi="Times New Roman" w:cs="Times New Roman"/>
                <w:sz w:val="24"/>
                <w:szCs w:val="24"/>
              </w:rPr>
              <w:t>1</w:t>
            </w:r>
          </w:p>
        </w:tc>
        <w:tc>
          <w:tcPr>
            <w:tcW w:w="4632" w:type="dxa"/>
          </w:tcPr>
          <w:p w14:paraId="17EE1FF4" w14:textId="77777777" w:rsidR="00657E5A" w:rsidRPr="00BF6CB4" w:rsidRDefault="00657E5A" w:rsidP="00F825DA">
            <w:pPr>
              <w:rPr>
                <w:rFonts w:ascii="Times New Roman" w:hAnsi="Times New Roman" w:cs="Times New Roman"/>
                <w:sz w:val="24"/>
                <w:szCs w:val="24"/>
              </w:rPr>
            </w:pPr>
            <w:r>
              <w:rPr>
                <w:rFonts w:ascii="Times New Roman" w:hAnsi="Times New Roman" w:cs="Times New Roman"/>
                <w:sz w:val="24"/>
                <w:szCs w:val="24"/>
              </w:rPr>
              <w:t>Confident</w:t>
            </w:r>
          </w:p>
        </w:tc>
        <w:tc>
          <w:tcPr>
            <w:tcW w:w="1335" w:type="dxa"/>
          </w:tcPr>
          <w:p w14:paraId="254C9189" w14:textId="77777777" w:rsidR="00657E5A" w:rsidRDefault="00657E5A" w:rsidP="00F825DA">
            <w:pPr>
              <w:jc w:val="center"/>
              <w:rPr>
                <w:rFonts w:ascii="Times New Roman" w:hAnsi="Times New Roman" w:cs="Times New Roman"/>
                <w:sz w:val="24"/>
                <w:szCs w:val="24"/>
              </w:rPr>
            </w:pPr>
            <w:r>
              <w:rPr>
                <w:rFonts w:ascii="Times New Roman" w:hAnsi="Times New Roman" w:cs="Times New Roman"/>
                <w:sz w:val="24"/>
                <w:szCs w:val="24"/>
              </w:rPr>
              <w:t>52%</w:t>
            </w:r>
          </w:p>
        </w:tc>
      </w:tr>
      <w:tr w:rsidR="00657E5A" w14:paraId="5C5967C6" w14:textId="77777777" w:rsidTr="00F825DA">
        <w:trPr>
          <w:trHeight w:val="388"/>
        </w:trPr>
        <w:tc>
          <w:tcPr>
            <w:tcW w:w="977" w:type="dxa"/>
          </w:tcPr>
          <w:p w14:paraId="6449483B" w14:textId="77777777" w:rsidR="00657E5A" w:rsidRDefault="00657E5A" w:rsidP="00F825DA">
            <w:pPr>
              <w:jc w:val="center"/>
              <w:rPr>
                <w:rFonts w:ascii="Times New Roman" w:hAnsi="Times New Roman" w:cs="Times New Roman"/>
                <w:sz w:val="24"/>
                <w:szCs w:val="24"/>
              </w:rPr>
            </w:pPr>
            <w:r>
              <w:rPr>
                <w:rFonts w:ascii="Times New Roman" w:hAnsi="Times New Roman" w:cs="Times New Roman"/>
                <w:sz w:val="24"/>
                <w:szCs w:val="24"/>
              </w:rPr>
              <w:t>2</w:t>
            </w:r>
          </w:p>
        </w:tc>
        <w:tc>
          <w:tcPr>
            <w:tcW w:w="4632" w:type="dxa"/>
          </w:tcPr>
          <w:p w14:paraId="6A64DB5E" w14:textId="77777777" w:rsidR="00657E5A" w:rsidRPr="00BF6CB4" w:rsidRDefault="00657E5A" w:rsidP="00F825DA">
            <w:pPr>
              <w:rPr>
                <w:rFonts w:ascii="Times New Roman" w:hAnsi="Times New Roman" w:cs="Times New Roman"/>
                <w:sz w:val="24"/>
                <w:szCs w:val="24"/>
              </w:rPr>
            </w:pPr>
            <w:r>
              <w:rPr>
                <w:rFonts w:ascii="Times New Roman" w:hAnsi="Times New Roman" w:cs="Times New Roman"/>
                <w:sz w:val="24"/>
                <w:szCs w:val="24"/>
              </w:rPr>
              <w:t>Project and Presentation</w:t>
            </w:r>
          </w:p>
        </w:tc>
        <w:tc>
          <w:tcPr>
            <w:tcW w:w="1335" w:type="dxa"/>
          </w:tcPr>
          <w:p w14:paraId="3A40A07B" w14:textId="77777777" w:rsidR="00657E5A" w:rsidRDefault="00657E5A" w:rsidP="00F825DA">
            <w:pPr>
              <w:jc w:val="center"/>
              <w:rPr>
                <w:rFonts w:ascii="Times New Roman" w:hAnsi="Times New Roman" w:cs="Times New Roman"/>
                <w:sz w:val="24"/>
                <w:szCs w:val="24"/>
              </w:rPr>
            </w:pPr>
            <w:r>
              <w:rPr>
                <w:rFonts w:ascii="Times New Roman" w:hAnsi="Times New Roman" w:cs="Times New Roman"/>
                <w:sz w:val="24"/>
                <w:szCs w:val="24"/>
              </w:rPr>
              <w:t>36%</w:t>
            </w:r>
          </w:p>
        </w:tc>
      </w:tr>
      <w:tr w:rsidR="00657E5A" w14:paraId="1FDB0447" w14:textId="77777777" w:rsidTr="00F825DA">
        <w:trPr>
          <w:trHeight w:val="388"/>
        </w:trPr>
        <w:tc>
          <w:tcPr>
            <w:tcW w:w="977" w:type="dxa"/>
          </w:tcPr>
          <w:p w14:paraId="6CEEEFA4" w14:textId="77777777" w:rsidR="00657E5A" w:rsidRDefault="00657E5A" w:rsidP="00F825DA">
            <w:pPr>
              <w:jc w:val="center"/>
              <w:rPr>
                <w:rFonts w:ascii="Times New Roman" w:hAnsi="Times New Roman" w:cs="Times New Roman"/>
                <w:sz w:val="24"/>
                <w:szCs w:val="24"/>
              </w:rPr>
            </w:pPr>
            <w:r>
              <w:rPr>
                <w:rFonts w:ascii="Times New Roman" w:hAnsi="Times New Roman" w:cs="Times New Roman"/>
                <w:sz w:val="24"/>
                <w:szCs w:val="24"/>
              </w:rPr>
              <w:t>3</w:t>
            </w:r>
          </w:p>
        </w:tc>
        <w:tc>
          <w:tcPr>
            <w:tcW w:w="4632" w:type="dxa"/>
          </w:tcPr>
          <w:p w14:paraId="256C692E" w14:textId="77777777" w:rsidR="00657E5A" w:rsidRPr="00BF6CB4" w:rsidRDefault="00657E5A" w:rsidP="00F825DA">
            <w:pPr>
              <w:rPr>
                <w:rFonts w:ascii="Times New Roman" w:hAnsi="Times New Roman" w:cs="Times New Roman"/>
                <w:sz w:val="24"/>
                <w:szCs w:val="24"/>
              </w:rPr>
            </w:pPr>
            <w:r>
              <w:rPr>
                <w:rFonts w:ascii="Times New Roman" w:hAnsi="Times New Roman" w:cs="Times New Roman"/>
                <w:sz w:val="24"/>
                <w:szCs w:val="24"/>
              </w:rPr>
              <w:t>Interest during classes</w:t>
            </w:r>
          </w:p>
        </w:tc>
        <w:tc>
          <w:tcPr>
            <w:tcW w:w="1335" w:type="dxa"/>
          </w:tcPr>
          <w:p w14:paraId="4B0BD444" w14:textId="77777777" w:rsidR="00657E5A" w:rsidRDefault="00657E5A" w:rsidP="00F825DA">
            <w:pPr>
              <w:jc w:val="center"/>
              <w:rPr>
                <w:rFonts w:ascii="Times New Roman" w:hAnsi="Times New Roman" w:cs="Times New Roman"/>
                <w:sz w:val="24"/>
                <w:szCs w:val="24"/>
              </w:rPr>
            </w:pPr>
            <w:r>
              <w:rPr>
                <w:rFonts w:ascii="Times New Roman" w:hAnsi="Times New Roman" w:cs="Times New Roman"/>
                <w:sz w:val="24"/>
                <w:szCs w:val="24"/>
              </w:rPr>
              <w:t>44%</w:t>
            </w:r>
          </w:p>
        </w:tc>
      </w:tr>
      <w:tr w:rsidR="00657E5A" w14:paraId="2896B182" w14:textId="77777777" w:rsidTr="00F825DA">
        <w:trPr>
          <w:trHeight w:val="1031"/>
        </w:trPr>
        <w:tc>
          <w:tcPr>
            <w:tcW w:w="977" w:type="dxa"/>
          </w:tcPr>
          <w:p w14:paraId="303FEDE3" w14:textId="77777777" w:rsidR="00657E5A" w:rsidRDefault="00657E5A" w:rsidP="00F825DA">
            <w:pPr>
              <w:jc w:val="center"/>
              <w:rPr>
                <w:rFonts w:ascii="Times New Roman" w:hAnsi="Times New Roman" w:cs="Times New Roman"/>
                <w:sz w:val="24"/>
                <w:szCs w:val="24"/>
              </w:rPr>
            </w:pPr>
            <w:r>
              <w:rPr>
                <w:rFonts w:ascii="Times New Roman" w:hAnsi="Times New Roman" w:cs="Times New Roman"/>
                <w:sz w:val="24"/>
                <w:szCs w:val="24"/>
              </w:rPr>
              <w:t>4</w:t>
            </w:r>
          </w:p>
        </w:tc>
        <w:tc>
          <w:tcPr>
            <w:tcW w:w="4632" w:type="dxa"/>
          </w:tcPr>
          <w:p w14:paraId="1F95EBFE" w14:textId="77777777" w:rsidR="00657E5A" w:rsidRPr="00525DC8" w:rsidRDefault="00657E5A" w:rsidP="00F825DA">
            <w:pPr>
              <w:rPr>
                <w:rFonts w:ascii="Times New Roman" w:hAnsi="Times New Roman" w:cs="Times New Roman"/>
                <w:sz w:val="24"/>
                <w:szCs w:val="24"/>
              </w:rPr>
            </w:pPr>
            <w:r w:rsidRPr="00525DC8">
              <w:rPr>
                <w:rFonts w:ascii="Times New Roman" w:hAnsi="Times New Roman" w:cs="Times New Roman"/>
                <w:sz w:val="24"/>
                <w:szCs w:val="24"/>
              </w:rPr>
              <w:t>communicating with students from different gender background</w:t>
            </w:r>
          </w:p>
          <w:p w14:paraId="558B3089" w14:textId="77777777" w:rsidR="00657E5A" w:rsidRPr="00BF6CB4" w:rsidRDefault="00657E5A" w:rsidP="00F825DA">
            <w:pPr>
              <w:rPr>
                <w:rFonts w:ascii="Times New Roman" w:hAnsi="Times New Roman" w:cs="Times New Roman"/>
                <w:sz w:val="24"/>
                <w:szCs w:val="24"/>
              </w:rPr>
            </w:pPr>
          </w:p>
        </w:tc>
        <w:tc>
          <w:tcPr>
            <w:tcW w:w="1335" w:type="dxa"/>
          </w:tcPr>
          <w:p w14:paraId="57D1D9A0" w14:textId="21F04A56" w:rsidR="00657E5A" w:rsidRDefault="00657E5A" w:rsidP="00F825DA">
            <w:pPr>
              <w:jc w:val="center"/>
              <w:rPr>
                <w:rFonts w:ascii="Times New Roman" w:hAnsi="Times New Roman" w:cs="Times New Roman"/>
                <w:sz w:val="24"/>
                <w:szCs w:val="24"/>
              </w:rPr>
            </w:pPr>
            <w:r>
              <w:rPr>
                <w:rFonts w:ascii="Times New Roman" w:hAnsi="Times New Roman" w:cs="Times New Roman"/>
                <w:sz w:val="24"/>
                <w:szCs w:val="24"/>
              </w:rPr>
              <w:t>44</w:t>
            </w:r>
            <w:r w:rsidR="00AC7367">
              <w:rPr>
                <w:rFonts w:ascii="Times New Roman" w:hAnsi="Times New Roman" w:cs="Times New Roman"/>
                <w:sz w:val="24"/>
                <w:szCs w:val="24"/>
              </w:rPr>
              <w:t>%</w:t>
            </w:r>
          </w:p>
        </w:tc>
      </w:tr>
      <w:tr w:rsidR="00657E5A" w14:paraId="174F8991" w14:textId="77777777" w:rsidTr="00F825DA">
        <w:trPr>
          <w:trHeight w:val="643"/>
        </w:trPr>
        <w:tc>
          <w:tcPr>
            <w:tcW w:w="977" w:type="dxa"/>
          </w:tcPr>
          <w:p w14:paraId="38248EA9" w14:textId="77777777" w:rsidR="00657E5A" w:rsidRPr="00F825DA" w:rsidRDefault="00657E5A" w:rsidP="00F825DA">
            <w:pPr>
              <w:jc w:val="center"/>
              <w:rPr>
                <w:rFonts w:ascii="Times New Roman" w:hAnsi="Times New Roman" w:cs="Times New Roman"/>
                <w:color w:val="70757A"/>
                <w:sz w:val="24"/>
                <w:szCs w:val="24"/>
                <w:shd w:val="clear" w:color="auto" w:fill="FFFFFF"/>
              </w:rPr>
            </w:pPr>
            <w:r w:rsidRPr="00F825DA">
              <w:rPr>
                <w:rFonts w:ascii="Times New Roman" w:hAnsi="Times New Roman" w:cs="Times New Roman"/>
                <w:color w:val="70757A"/>
                <w:sz w:val="24"/>
                <w:szCs w:val="24"/>
                <w:shd w:val="clear" w:color="auto" w:fill="FFFFFF"/>
              </w:rPr>
              <w:t>5</w:t>
            </w:r>
          </w:p>
        </w:tc>
        <w:tc>
          <w:tcPr>
            <w:tcW w:w="4632" w:type="dxa"/>
          </w:tcPr>
          <w:p w14:paraId="6D81B957" w14:textId="77777777" w:rsidR="00657E5A" w:rsidRPr="00BF6CB4" w:rsidRDefault="00657E5A" w:rsidP="00F825DA">
            <w:pPr>
              <w:rPr>
                <w:rFonts w:ascii="docs-Roboto" w:hAnsi="docs-Roboto"/>
                <w:shd w:val="clear" w:color="auto" w:fill="FFFFFF"/>
              </w:rPr>
            </w:pPr>
            <w:r>
              <w:rPr>
                <w:rFonts w:ascii="Times New Roman" w:hAnsi="Times New Roman" w:cs="Times New Roman"/>
                <w:sz w:val="24"/>
                <w:szCs w:val="24"/>
              </w:rPr>
              <w:t xml:space="preserve">Impact on </w:t>
            </w:r>
            <w:r w:rsidRPr="00525DC8">
              <w:rPr>
                <w:rFonts w:ascii="Times New Roman" w:hAnsi="Times New Roman" w:cs="Times New Roman"/>
                <w:sz w:val="24"/>
                <w:szCs w:val="24"/>
              </w:rPr>
              <w:t>gender on teaching competencies</w:t>
            </w:r>
          </w:p>
        </w:tc>
        <w:tc>
          <w:tcPr>
            <w:tcW w:w="1335" w:type="dxa"/>
          </w:tcPr>
          <w:p w14:paraId="24B0378B" w14:textId="1A609857" w:rsidR="00657E5A" w:rsidRDefault="00657E5A" w:rsidP="00F825DA">
            <w:pPr>
              <w:jc w:val="center"/>
              <w:rPr>
                <w:rFonts w:ascii="Times New Roman" w:hAnsi="Times New Roman" w:cs="Times New Roman"/>
                <w:sz w:val="24"/>
                <w:szCs w:val="24"/>
              </w:rPr>
            </w:pPr>
            <w:r>
              <w:rPr>
                <w:rFonts w:ascii="Times New Roman" w:hAnsi="Times New Roman" w:cs="Times New Roman"/>
                <w:sz w:val="24"/>
                <w:szCs w:val="24"/>
              </w:rPr>
              <w:t>62</w:t>
            </w:r>
            <w:r w:rsidR="00AC7367">
              <w:rPr>
                <w:rFonts w:ascii="Times New Roman" w:hAnsi="Times New Roman" w:cs="Times New Roman"/>
                <w:sz w:val="24"/>
                <w:szCs w:val="24"/>
              </w:rPr>
              <w:t>%</w:t>
            </w:r>
          </w:p>
        </w:tc>
      </w:tr>
      <w:tr w:rsidR="00657E5A" w14:paraId="20DA7375" w14:textId="77777777" w:rsidTr="00F825DA">
        <w:trPr>
          <w:trHeight w:val="388"/>
        </w:trPr>
        <w:tc>
          <w:tcPr>
            <w:tcW w:w="977" w:type="dxa"/>
          </w:tcPr>
          <w:p w14:paraId="615D50BF" w14:textId="77777777" w:rsidR="00657E5A" w:rsidRPr="00F825DA" w:rsidRDefault="00657E5A" w:rsidP="00F825DA">
            <w:pPr>
              <w:jc w:val="center"/>
              <w:rPr>
                <w:rFonts w:ascii="Times New Roman" w:hAnsi="Times New Roman" w:cs="Times New Roman"/>
                <w:color w:val="70757A"/>
                <w:shd w:val="clear" w:color="auto" w:fill="FFFFFF"/>
              </w:rPr>
            </w:pPr>
            <w:r w:rsidRPr="00F825DA">
              <w:rPr>
                <w:rFonts w:ascii="Times New Roman" w:hAnsi="Times New Roman" w:cs="Times New Roman"/>
                <w:color w:val="70757A"/>
                <w:shd w:val="clear" w:color="auto" w:fill="FFFFFF"/>
              </w:rPr>
              <w:t>6</w:t>
            </w:r>
          </w:p>
        </w:tc>
        <w:tc>
          <w:tcPr>
            <w:tcW w:w="4632" w:type="dxa"/>
          </w:tcPr>
          <w:p w14:paraId="53EF9DC1" w14:textId="77777777" w:rsidR="00657E5A" w:rsidRPr="00CE0584" w:rsidRDefault="00657E5A" w:rsidP="00F825DA">
            <w:pPr>
              <w:tabs>
                <w:tab w:val="left" w:pos="6276"/>
              </w:tabs>
              <w:rPr>
                <w:rFonts w:ascii="Times New Roman" w:hAnsi="Times New Roman" w:cs="Times New Roman"/>
                <w:sz w:val="24"/>
                <w:szCs w:val="24"/>
              </w:rPr>
            </w:pPr>
            <w:r>
              <w:rPr>
                <w:rFonts w:ascii="Times New Roman" w:hAnsi="Times New Roman" w:cs="Times New Roman"/>
                <w:sz w:val="24"/>
                <w:szCs w:val="24"/>
              </w:rPr>
              <w:t>P</w:t>
            </w:r>
            <w:r w:rsidRPr="00525DC8">
              <w:rPr>
                <w:rFonts w:ascii="Times New Roman" w:hAnsi="Times New Roman" w:cs="Times New Roman"/>
                <w:sz w:val="24"/>
                <w:szCs w:val="24"/>
              </w:rPr>
              <w:t>rofessional growth and lifelong training</w:t>
            </w:r>
          </w:p>
        </w:tc>
        <w:tc>
          <w:tcPr>
            <w:tcW w:w="1335" w:type="dxa"/>
          </w:tcPr>
          <w:p w14:paraId="2A83E44F" w14:textId="06C105F2" w:rsidR="00657E5A" w:rsidRDefault="00657E5A" w:rsidP="00F825DA">
            <w:pPr>
              <w:jc w:val="center"/>
              <w:rPr>
                <w:rFonts w:ascii="Times New Roman" w:hAnsi="Times New Roman" w:cs="Times New Roman"/>
                <w:sz w:val="24"/>
                <w:szCs w:val="24"/>
              </w:rPr>
            </w:pPr>
            <w:r>
              <w:rPr>
                <w:rFonts w:ascii="Times New Roman" w:hAnsi="Times New Roman" w:cs="Times New Roman"/>
                <w:sz w:val="24"/>
                <w:szCs w:val="24"/>
              </w:rPr>
              <w:t>28</w:t>
            </w:r>
            <w:r w:rsidR="00AC7367">
              <w:rPr>
                <w:rFonts w:ascii="Times New Roman" w:hAnsi="Times New Roman" w:cs="Times New Roman"/>
                <w:sz w:val="24"/>
                <w:szCs w:val="24"/>
              </w:rPr>
              <w:t>%</w:t>
            </w:r>
          </w:p>
        </w:tc>
      </w:tr>
      <w:tr w:rsidR="00657E5A" w14:paraId="3D11191A" w14:textId="77777777" w:rsidTr="00F825DA">
        <w:tblPrEx>
          <w:tblLook w:val="0000" w:firstRow="0" w:lastRow="0" w:firstColumn="0" w:lastColumn="0" w:noHBand="0" w:noVBand="0"/>
        </w:tblPrEx>
        <w:trPr>
          <w:trHeight w:val="355"/>
        </w:trPr>
        <w:tc>
          <w:tcPr>
            <w:tcW w:w="977" w:type="dxa"/>
          </w:tcPr>
          <w:p w14:paraId="778C114A" w14:textId="77777777" w:rsidR="00657E5A" w:rsidRPr="00F825DA" w:rsidRDefault="00657E5A" w:rsidP="00F825DA">
            <w:pPr>
              <w:jc w:val="center"/>
              <w:rPr>
                <w:rFonts w:ascii="Times New Roman" w:hAnsi="Times New Roman" w:cs="Times New Roman"/>
                <w:color w:val="202124"/>
                <w:shd w:val="clear" w:color="auto" w:fill="FFFFFF"/>
              </w:rPr>
            </w:pPr>
            <w:r w:rsidRPr="00F825DA">
              <w:rPr>
                <w:rFonts w:ascii="Times New Roman" w:hAnsi="Times New Roman" w:cs="Times New Roman"/>
                <w:color w:val="202124"/>
                <w:shd w:val="clear" w:color="auto" w:fill="FFFFFF"/>
              </w:rPr>
              <w:lastRenderedPageBreak/>
              <w:t>7</w:t>
            </w:r>
          </w:p>
        </w:tc>
        <w:tc>
          <w:tcPr>
            <w:tcW w:w="4632" w:type="dxa"/>
          </w:tcPr>
          <w:p w14:paraId="53803027" w14:textId="77777777" w:rsidR="00657E5A" w:rsidRDefault="00657E5A" w:rsidP="00F825DA">
            <w:pPr>
              <w:spacing w:after="0" w:line="240" w:lineRule="auto"/>
              <w:rPr>
                <w:rFonts w:ascii="docs-Roboto" w:hAnsi="docs-Roboto"/>
                <w:color w:val="202124"/>
                <w:shd w:val="clear" w:color="auto" w:fill="FFFFFF"/>
              </w:rPr>
            </w:pPr>
            <w:r w:rsidRPr="00525DC8">
              <w:rPr>
                <w:rFonts w:ascii="Times New Roman" w:hAnsi="Times New Roman" w:cs="Times New Roman"/>
                <w:sz w:val="24"/>
                <w:szCs w:val="24"/>
              </w:rPr>
              <w:t>Skill acquisition</w:t>
            </w:r>
          </w:p>
        </w:tc>
        <w:tc>
          <w:tcPr>
            <w:tcW w:w="1335" w:type="dxa"/>
          </w:tcPr>
          <w:p w14:paraId="77C43423" w14:textId="360DBB34" w:rsidR="00657E5A" w:rsidRDefault="00657E5A" w:rsidP="00F825DA">
            <w:pPr>
              <w:spacing w:after="0" w:line="240" w:lineRule="auto"/>
              <w:jc w:val="center"/>
              <w:rPr>
                <w:rFonts w:ascii="docs-Roboto" w:hAnsi="docs-Roboto"/>
                <w:color w:val="202124"/>
                <w:shd w:val="clear" w:color="auto" w:fill="FFFFFF"/>
              </w:rPr>
            </w:pPr>
            <w:r>
              <w:rPr>
                <w:rFonts w:ascii="docs-Roboto" w:hAnsi="docs-Roboto"/>
                <w:color w:val="202124"/>
                <w:shd w:val="clear" w:color="auto" w:fill="FFFFFF"/>
              </w:rPr>
              <w:t>32</w:t>
            </w:r>
            <w:r w:rsidR="00AC7367">
              <w:rPr>
                <w:rFonts w:ascii="docs-Roboto" w:hAnsi="docs-Roboto"/>
                <w:color w:val="202124"/>
                <w:shd w:val="clear" w:color="auto" w:fill="FFFFFF"/>
              </w:rPr>
              <w:t>%</w:t>
            </w:r>
          </w:p>
        </w:tc>
      </w:tr>
    </w:tbl>
    <w:p w14:paraId="53FCD3FC" w14:textId="77777777" w:rsidR="00657E5A" w:rsidRDefault="00657E5A" w:rsidP="00F825DA">
      <w:pPr>
        <w:jc w:val="center"/>
        <w:rPr>
          <w:rFonts w:ascii="Times New Roman" w:hAnsi="Times New Roman" w:cs="Times New Roman"/>
          <w:b/>
          <w:sz w:val="24"/>
          <w:szCs w:val="24"/>
        </w:rPr>
      </w:pPr>
    </w:p>
    <w:p w14:paraId="255D46B6" w14:textId="77777777" w:rsidR="00657E5A" w:rsidRDefault="00657E5A" w:rsidP="00657E5A">
      <w:pPr>
        <w:jc w:val="both"/>
        <w:rPr>
          <w:rFonts w:ascii="Times New Roman" w:hAnsi="Times New Roman" w:cs="Times New Roman"/>
          <w:b/>
          <w:sz w:val="24"/>
          <w:szCs w:val="24"/>
        </w:rPr>
      </w:pPr>
    </w:p>
    <w:p w14:paraId="066E77A2" w14:textId="77777777" w:rsidR="00657E5A" w:rsidRDefault="00657E5A" w:rsidP="00657E5A">
      <w:pPr>
        <w:jc w:val="both"/>
        <w:rPr>
          <w:rFonts w:ascii="Times New Roman" w:hAnsi="Times New Roman" w:cs="Times New Roman"/>
          <w:b/>
          <w:sz w:val="24"/>
          <w:szCs w:val="24"/>
        </w:rPr>
      </w:pPr>
    </w:p>
    <w:p w14:paraId="5772A0E9" w14:textId="77777777" w:rsidR="00F825DA" w:rsidRDefault="00F825DA" w:rsidP="00657E5A">
      <w:pPr>
        <w:jc w:val="both"/>
        <w:rPr>
          <w:rFonts w:ascii="Times New Roman" w:hAnsi="Times New Roman" w:cs="Times New Roman"/>
          <w:b/>
          <w:sz w:val="24"/>
          <w:szCs w:val="24"/>
        </w:rPr>
      </w:pPr>
    </w:p>
    <w:p w14:paraId="400C888A" w14:textId="77777777" w:rsidR="00F825DA" w:rsidRDefault="00F825DA" w:rsidP="00657E5A">
      <w:pPr>
        <w:jc w:val="both"/>
        <w:rPr>
          <w:rFonts w:ascii="Times New Roman" w:hAnsi="Times New Roman" w:cs="Times New Roman"/>
          <w:b/>
          <w:sz w:val="24"/>
          <w:szCs w:val="24"/>
        </w:rPr>
      </w:pPr>
    </w:p>
    <w:p w14:paraId="746F20B1" w14:textId="77777777" w:rsidR="00F825DA" w:rsidRDefault="00F825DA" w:rsidP="00657E5A">
      <w:pPr>
        <w:jc w:val="both"/>
        <w:rPr>
          <w:rFonts w:ascii="Times New Roman" w:hAnsi="Times New Roman" w:cs="Times New Roman"/>
          <w:b/>
          <w:sz w:val="24"/>
          <w:szCs w:val="24"/>
        </w:rPr>
      </w:pPr>
    </w:p>
    <w:p w14:paraId="2C56F394" w14:textId="77777777" w:rsidR="00F825DA" w:rsidRDefault="00F825DA" w:rsidP="00657E5A">
      <w:pPr>
        <w:jc w:val="both"/>
        <w:rPr>
          <w:rFonts w:ascii="Times New Roman" w:hAnsi="Times New Roman" w:cs="Times New Roman"/>
          <w:b/>
          <w:sz w:val="24"/>
          <w:szCs w:val="24"/>
        </w:rPr>
      </w:pPr>
    </w:p>
    <w:p w14:paraId="749CAFA1" w14:textId="77777777" w:rsidR="00F825DA" w:rsidRDefault="00F825DA" w:rsidP="00657E5A">
      <w:pPr>
        <w:jc w:val="both"/>
        <w:rPr>
          <w:rFonts w:ascii="Times New Roman" w:hAnsi="Times New Roman" w:cs="Times New Roman"/>
          <w:b/>
          <w:sz w:val="24"/>
          <w:szCs w:val="24"/>
        </w:rPr>
      </w:pPr>
    </w:p>
    <w:p w14:paraId="4715450D" w14:textId="77777777" w:rsidR="00F825DA" w:rsidRDefault="00F825DA" w:rsidP="00657E5A">
      <w:pPr>
        <w:jc w:val="both"/>
        <w:rPr>
          <w:rFonts w:ascii="Times New Roman" w:hAnsi="Times New Roman" w:cs="Times New Roman"/>
          <w:b/>
          <w:sz w:val="24"/>
          <w:szCs w:val="24"/>
        </w:rPr>
      </w:pPr>
    </w:p>
    <w:p w14:paraId="20A54C88" w14:textId="77777777" w:rsidR="00F825DA" w:rsidRDefault="00F825DA" w:rsidP="00657E5A">
      <w:pPr>
        <w:jc w:val="both"/>
        <w:rPr>
          <w:rFonts w:ascii="Times New Roman" w:hAnsi="Times New Roman" w:cs="Times New Roman"/>
          <w:b/>
          <w:sz w:val="24"/>
          <w:szCs w:val="24"/>
        </w:rPr>
      </w:pPr>
    </w:p>
    <w:p w14:paraId="3DC20344" w14:textId="77777777" w:rsidR="00F825DA" w:rsidRDefault="00F825DA" w:rsidP="00657E5A">
      <w:pPr>
        <w:jc w:val="both"/>
        <w:rPr>
          <w:rFonts w:ascii="Times New Roman" w:hAnsi="Times New Roman" w:cs="Times New Roman"/>
          <w:b/>
          <w:sz w:val="24"/>
          <w:szCs w:val="24"/>
        </w:rPr>
      </w:pPr>
    </w:p>
    <w:p w14:paraId="53E3D601" w14:textId="77777777" w:rsidR="00F825DA" w:rsidRDefault="00F825DA" w:rsidP="00657E5A">
      <w:pPr>
        <w:jc w:val="both"/>
        <w:rPr>
          <w:rFonts w:ascii="Times New Roman" w:hAnsi="Times New Roman" w:cs="Times New Roman"/>
          <w:b/>
          <w:sz w:val="24"/>
          <w:szCs w:val="24"/>
        </w:rPr>
      </w:pPr>
    </w:p>
    <w:p w14:paraId="56F02837" w14:textId="6695BA74" w:rsidR="00657E5A" w:rsidRPr="00657E5A" w:rsidRDefault="00657E5A" w:rsidP="00F825DA">
      <w:pPr>
        <w:pStyle w:val="ListParagraph"/>
        <w:numPr>
          <w:ilvl w:val="0"/>
          <w:numId w:val="1"/>
        </w:numPr>
        <w:spacing w:line="360" w:lineRule="auto"/>
        <w:jc w:val="both"/>
        <w:rPr>
          <w:rFonts w:ascii="Times New Roman" w:hAnsi="Times New Roman" w:cs="Times New Roman"/>
          <w:b/>
          <w:sz w:val="24"/>
          <w:szCs w:val="24"/>
        </w:rPr>
      </w:pPr>
      <w:r w:rsidRPr="00657E5A">
        <w:rPr>
          <w:rFonts w:ascii="Times New Roman" w:hAnsi="Times New Roman" w:cs="Times New Roman"/>
          <w:sz w:val="24"/>
          <w:szCs w:val="24"/>
          <w:lang w:val="en-US"/>
        </w:rPr>
        <w:t>It</w:t>
      </w:r>
      <w:r w:rsidR="00F825DA">
        <w:rPr>
          <w:rFonts w:ascii="Times New Roman" w:hAnsi="Times New Roman" w:cs="Times New Roman"/>
          <w:sz w:val="24"/>
          <w:szCs w:val="24"/>
          <w:lang w:val="en-US"/>
        </w:rPr>
        <w:t xml:space="preserve"> </w:t>
      </w:r>
      <w:r w:rsidRPr="00657E5A">
        <w:rPr>
          <w:rFonts w:ascii="Times New Roman" w:hAnsi="Times New Roman" w:cs="Times New Roman"/>
          <w:sz w:val="24"/>
          <w:szCs w:val="24"/>
          <w:lang w:val="en-US"/>
        </w:rPr>
        <w:t>can be analyzed that. The 28% of people are response high confident in understanding core concepts with in subject. 52% of people are confident,</w:t>
      </w:r>
    </w:p>
    <w:p w14:paraId="36CC55E3" w14:textId="5E21369A" w:rsidR="00657E5A" w:rsidRPr="00657E5A" w:rsidRDefault="00657E5A" w:rsidP="00F825DA">
      <w:pPr>
        <w:pStyle w:val="ListParagraph"/>
        <w:numPr>
          <w:ilvl w:val="0"/>
          <w:numId w:val="1"/>
        </w:numPr>
        <w:spacing w:line="360" w:lineRule="auto"/>
        <w:jc w:val="both"/>
        <w:rPr>
          <w:rFonts w:ascii="Times New Roman" w:hAnsi="Times New Roman" w:cs="Times New Roman"/>
          <w:b/>
          <w:sz w:val="24"/>
          <w:szCs w:val="24"/>
        </w:rPr>
      </w:pPr>
      <w:r w:rsidRPr="00BC184C">
        <w:rPr>
          <w:rFonts w:ascii="Times New Roman" w:hAnsi="Times New Roman" w:cs="Times New Roman"/>
          <w:sz w:val="24"/>
          <w:szCs w:val="24"/>
          <w:lang w:val="en-US"/>
        </w:rPr>
        <w:t>The 26% of people are response traditional exams typically assess the student by understanding subject. 36% of people are response project and presentation,</w:t>
      </w:r>
    </w:p>
    <w:p w14:paraId="6904F4F1" w14:textId="7272B26B" w:rsidR="00657E5A" w:rsidRPr="00657E5A" w:rsidRDefault="00657E5A" w:rsidP="00F825DA">
      <w:pPr>
        <w:pStyle w:val="ListParagraph"/>
        <w:numPr>
          <w:ilvl w:val="0"/>
          <w:numId w:val="1"/>
        </w:numPr>
        <w:spacing w:line="360" w:lineRule="auto"/>
        <w:jc w:val="both"/>
        <w:rPr>
          <w:rFonts w:ascii="Times New Roman" w:hAnsi="Times New Roman" w:cs="Times New Roman"/>
          <w:sz w:val="24"/>
          <w:szCs w:val="24"/>
        </w:rPr>
      </w:pPr>
      <w:r w:rsidRPr="00657E5A">
        <w:rPr>
          <w:rFonts w:ascii="Times New Roman" w:hAnsi="Times New Roman" w:cs="Times New Roman"/>
          <w:sz w:val="24"/>
          <w:szCs w:val="24"/>
          <w:lang w:val="en-US"/>
        </w:rPr>
        <w:t>The 32% of people are response excellent in</w:t>
      </w:r>
      <w:r w:rsidRPr="00657E5A">
        <w:rPr>
          <w:rFonts w:ascii="Times New Roman" w:hAnsi="Times New Roman" w:cs="Times New Roman"/>
          <w:sz w:val="24"/>
          <w:szCs w:val="24"/>
        </w:rPr>
        <w:t xml:space="preserve"> keep standards engaged and interest during subject classes. 44% of people are response very good, Because utilizing the range of teaching techniques interactive activities and real-world examples</w:t>
      </w:r>
    </w:p>
    <w:p w14:paraId="68D2CAC5" w14:textId="0DEA07B4" w:rsidR="00657E5A" w:rsidRPr="00657E5A" w:rsidRDefault="00657E5A" w:rsidP="00F825DA">
      <w:pPr>
        <w:pStyle w:val="ListParagraph"/>
        <w:numPr>
          <w:ilvl w:val="0"/>
          <w:numId w:val="1"/>
        </w:numPr>
        <w:spacing w:line="360" w:lineRule="auto"/>
        <w:jc w:val="both"/>
        <w:rPr>
          <w:rFonts w:ascii="Times New Roman" w:hAnsi="Times New Roman" w:cs="Times New Roman"/>
          <w:sz w:val="24"/>
          <w:szCs w:val="24"/>
        </w:rPr>
      </w:pPr>
      <w:r w:rsidRPr="00657E5A">
        <w:rPr>
          <w:rFonts w:ascii="Times New Roman" w:hAnsi="Times New Roman" w:cs="Times New Roman"/>
          <w:sz w:val="24"/>
          <w:szCs w:val="24"/>
          <w:lang w:val="en-US"/>
        </w:rPr>
        <w:t xml:space="preserve">The 30% of people are response highly confident in communicating the students from different gender background .44% of people are response confident, Because </w:t>
      </w:r>
      <w:r w:rsidRPr="00657E5A">
        <w:rPr>
          <w:rFonts w:ascii="Times New Roman" w:hAnsi="Times New Roman" w:cs="Times New Roman"/>
          <w:sz w:val="24"/>
          <w:szCs w:val="24"/>
        </w:rPr>
        <w:t>respect, and open communication, creating a supportive atmosphere where every student feels respected, valued, and understood, irrespective of their gender</w:t>
      </w:r>
    </w:p>
    <w:p w14:paraId="644C4213" w14:textId="518C551B" w:rsidR="00657E5A" w:rsidRPr="00657E5A" w:rsidRDefault="00657E5A" w:rsidP="00F825DA">
      <w:pPr>
        <w:pStyle w:val="ListParagraph"/>
        <w:numPr>
          <w:ilvl w:val="0"/>
          <w:numId w:val="1"/>
        </w:numPr>
        <w:spacing w:line="360" w:lineRule="auto"/>
        <w:jc w:val="both"/>
        <w:rPr>
          <w:rFonts w:ascii="Times New Roman" w:hAnsi="Times New Roman" w:cs="Times New Roman"/>
          <w:sz w:val="24"/>
          <w:szCs w:val="24"/>
        </w:rPr>
      </w:pPr>
      <w:r w:rsidRPr="00657E5A">
        <w:rPr>
          <w:rFonts w:ascii="Times New Roman" w:hAnsi="Times New Roman" w:cs="Times New Roman"/>
          <w:sz w:val="24"/>
          <w:szCs w:val="24"/>
          <w:lang w:val="en-US"/>
        </w:rPr>
        <w:t>The 34% of people response no impact of gender on teaching competencies, 62% of people response positive impact,</w:t>
      </w:r>
      <w:r w:rsidRPr="00657E5A">
        <w:rPr>
          <w:rFonts w:ascii="Times New Roman" w:hAnsi="Times New Roman" w:cs="Times New Roman"/>
          <w:sz w:val="24"/>
          <w:szCs w:val="24"/>
        </w:rPr>
        <w:t xml:space="preserve"> . Because hereby enriching the learning atmosphere. Moreover, this diversity serves as a valuable model for students,</w:t>
      </w:r>
    </w:p>
    <w:p w14:paraId="70F7543C" w14:textId="625728C4" w:rsidR="00657E5A" w:rsidRPr="00657E5A" w:rsidRDefault="00657E5A" w:rsidP="00F825DA">
      <w:pPr>
        <w:pStyle w:val="ListParagraph"/>
        <w:numPr>
          <w:ilvl w:val="0"/>
          <w:numId w:val="1"/>
        </w:numPr>
        <w:tabs>
          <w:tab w:val="left" w:pos="6276"/>
        </w:tabs>
        <w:spacing w:line="360" w:lineRule="auto"/>
        <w:jc w:val="both"/>
        <w:rPr>
          <w:rFonts w:ascii="Times New Roman" w:hAnsi="Times New Roman" w:cs="Times New Roman"/>
          <w:color w:val="0D0D0D"/>
          <w:sz w:val="24"/>
          <w:szCs w:val="24"/>
          <w:shd w:val="clear" w:color="auto" w:fill="FFFFFF"/>
        </w:rPr>
      </w:pPr>
      <w:r w:rsidRPr="00657E5A">
        <w:rPr>
          <w:rFonts w:ascii="Times New Roman" w:hAnsi="Times New Roman" w:cs="Times New Roman"/>
          <w:sz w:val="24"/>
          <w:szCs w:val="24"/>
        </w:rPr>
        <w:t xml:space="preserve">The 28% of people are response skill acquisition is the primary goal of mentoring in the context of teaching professional growth and lifelong training. Because </w:t>
      </w:r>
      <w:r w:rsidRPr="00657E5A">
        <w:rPr>
          <w:rFonts w:ascii="Times New Roman" w:hAnsi="Times New Roman" w:cs="Times New Roman"/>
          <w:color w:val="0D0D0D"/>
          <w:sz w:val="24"/>
          <w:szCs w:val="24"/>
          <w:shd w:val="clear" w:color="auto" w:fill="FFFFFF"/>
        </w:rPr>
        <w:t>understanding, and effective communication among students, thereby mitigating tensions and promoting harmonious interactions.</w:t>
      </w:r>
    </w:p>
    <w:p w14:paraId="3B3A4752" w14:textId="3476539C" w:rsidR="001F0DD0" w:rsidRPr="00F825DA" w:rsidRDefault="00657E5A" w:rsidP="00F825DA">
      <w:pPr>
        <w:pStyle w:val="ListParagraph"/>
        <w:numPr>
          <w:ilvl w:val="0"/>
          <w:numId w:val="1"/>
        </w:numPr>
        <w:tabs>
          <w:tab w:val="left" w:pos="6276"/>
        </w:tabs>
        <w:spacing w:line="360" w:lineRule="auto"/>
        <w:jc w:val="both"/>
        <w:rPr>
          <w:rFonts w:ascii="Times New Roman" w:hAnsi="Times New Roman" w:cs="Times New Roman"/>
          <w:sz w:val="24"/>
          <w:szCs w:val="24"/>
        </w:rPr>
      </w:pPr>
      <w:r w:rsidRPr="00BC184C">
        <w:rPr>
          <w:rFonts w:ascii="Times New Roman" w:hAnsi="Times New Roman" w:cs="Times New Roman"/>
          <w:sz w:val="24"/>
          <w:szCs w:val="24"/>
        </w:rPr>
        <w:t xml:space="preserve">The 38% of people are response facilitating continuous training mentoring contribute to a teacher’s professional growth and lifelong training. 34% of people are response </w:t>
      </w:r>
      <w:r w:rsidRPr="00BC184C">
        <w:rPr>
          <w:rFonts w:ascii="Times New Roman" w:hAnsi="Times New Roman" w:cs="Times New Roman"/>
          <w:sz w:val="24"/>
          <w:szCs w:val="24"/>
          <w:lang w:val="en-US"/>
        </w:rPr>
        <w:lastRenderedPageBreak/>
        <w:t xml:space="preserve">Encouraging participate workshops, 12% og people are response Providing opportunities for collaborative learning, 16% of people are response all of above. most of respondent are Facilitating continuous training by </w:t>
      </w:r>
      <w:r w:rsidRPr="00BC184C">
        <w:rPr>
          <w:rFonts w:ascii="Times New Roman" w:hAnsi="Times New Roman" w:cs="Times New Roman"/>
          <w:sz w:val="24"/>
          <w:szCs w:val="24"/>
        </w:rPr>
        <w:t xml:space="preserve">mentoring contribute to a teacher’s professional growth and lifelong training. Because </w:t>
      </w:r>
      <w:r w:rsidRPr="00BC184C">
        <w:rPr>
          <w:rFonts w:asciiTheme="majorHAnsi" w:hAnsiTheme="majorHAnsi" w:cstheme="majorHAnsi"/>
          <w:color w:val="0D0D0D"/>
          <w:sz w:val="24"/>
          <w:szCs w:val="24"/>
          <w:shd w:val="clear" w:color="auto" w:fill="FFFFFF"/>
        </w:rPr>
        <w:t>teachers gain valuable insights, strategies, and feedback, fostering a culture of continuous learning and improvement in their practice</w:t>
      </w:r>
    </w:p>
    <w:p w14:paraId="56439FD2" w14:textId="0252ECF1" w:rsidR="00657E5A" w:rsidRDefault="00657E5A" w:rsidP="00657E5A">
      <w:pPr>
        <w:jc w:val="both"/>
        <w:rPr>
          <w:rFonts w:ascii="Times New Roman" w:hAnsi="Times New Roman" w:cs="Times New Roman"/>
          <w:b/>
          <w:sz w:val="24"/>
          <w:szCs w:val="24"/>
        </w:rPr>
      </w:pPr>
      <w:r>
        <w:rPr>
          <w:rFonts w:ascii="Times New Roman" w:hAnsi="Times New Roman" w:cs="Times New Roman"/>
          <w:b/>
          <w:sz w:val="24"/>
          <w:szCs w:val="24"/>
        </w:rPr>
        <w:t>Challenges</w:t>
      </w:r>
    </w:p>
    <w:p w14:paraId="0E7ABF2C" w14:textId="77777777" w:rsidR="00657E5A" w:rsidRDefault="00657E5A" w:rsidP="00657E5A">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709"/>
        <w:gridCol w:w="5289"/>
        <w:gridCol w:w="1143"/>
      </w:tblGrid>
      <w:tr w:rsidR="00657E5A" w14:paraId="26108A31" w14:textId="77777777" w:rsidTr="00440385">
        <w:trPr>
          <w:trHeight w:val="312"/>
        </w:trPr>
        <w:tc>
          <w:tcPr>
            <w:tcW w:w="709" w:type="dxa"/>
          </w:tcPr>
          <w:p w14:paraId="1604B0C9" w14:textId="77777777" w:rsidR="00657E5A" w:rsidRDefault="00657E5A" w:rsidP="00440385">
            <w:pPr>
              <w:jc w:val="both"/>
              <w:rPr>
                <w:rFonts w:ascii="Times New Roman" w:hAnsi="Times New Roman" w:cs="Times New Roman"/>
                <w:sz w:val="24"/>
                <w:szCs w:val="24"/>
              </w:rPr>
            </w:pPr>
            <w:r>
              <w:rPr>
                <w:rFonts w:ascii="Times New Roman" w:hAnsi="Times New Roman" w:cs="Times New Roman"/>
                <w:sz w:val="24"/>
                <w:szCs w:val="24"/>
              </w:rPr>
              <w:t>S.No</w:t>
            </w:r>
          </w:p>
        </w:tc>
        <w:tc>
          <w:tcPr>
            <w:tcW w:w="5289" w:type="dxa"/>
          </w:tcPr>
          <w:p w14:paraId="4CFED288" w14:textId="77777777" w:rsidR="00657E5A" w:rsidRDefault="00657E5A" w:rsidP="00440385">
            <w:pPr>
              <w:jc w:val="center"/>
              <w:rPr>
                <w:rFonts w:ascii="Times New Roman" w:hAnsi="Times New Roman" w:cs="Times New Roman"/>
                <w:sz w:val="24"/>
                <w:szCs w:val="24"/>
              </w:rPr>
            </w:pPr>
            <w:r>
              <w:rPr>
                <w:rFonts w:ascii="Times New Roman" w:hAnsi="Times New Roman" w:cs="Times New Roman"/>
                <w:sz w:val="24"/>
                <w:szCs w:val="24"/>
              </w:rPr>
              <w:t>Particulars</w:t>
            </w:r>
          </w:p>
        </w:tc>
        <w:tc>
          <w:tcPr>
            <w:tcW w:w="1143" w:type="dxa"/>
          </w:tcPr>
          <w:p w14:paraId="66DF7821" w14:textId="77777777" w:rsidR="00657E5A" w:rsidRDefault="00657E5A" w:rsidP="00440385">
            <w:pPr>
              <w:jc w:val="center"/>
              <w:rPr>
                <w:rFonts w:ascii="Times New Roman" w:hAnsi="Times New Roman" w:cs="Times New Roman"/>
                <w:sz w:val="24"/>
                <w:szCs w:val="24"/>
              </w:rPr>
            </w:pPr>
            <w:r>
              <w:rPr>
                <w:rFonts w:ascii="Times New Roman" w:hAnsi="Times New Roman" w:cs="Times New Roman"/>
                <w:sz w:val="24"/>
                <w:szCs w:val="24"/>
              </w:rPr>
              <w:t>Percent</w:t>
            </w:r>
          </w:p>
        </w:tc>
      </w:tr>
      <w:tr w:rsidR="00657E5A" w14:paraId="520ED7B3" w14:textId="77777777" w:rsidTr="00440385">
        <w:trPr>
          <w:trHeight w:val="312"/>
        </w:trPr>
        <w:tc>
          <w:tcPr>
            <w:tcW w:w="709" w:type="dxa"/>
          </w:tcPr>
          <w:p w14:paraId="63924B79" w14:textId="77777777" w:rsidR="00657E5A" w:rsidRDefault="00657E5A" w:rsidP="00440385">
            <w:pPr>
              <w:jc w:val="both"/>
              <w:rPr>
                <w:rFonts w:ascii="Times New Roman" w:hAnsi="Times New Roman" w:cs="Times New Roman"/>
                <w:sz w:val="24"/>
                <w:szCs w:val="24"/>
              </w:rPr>
            </w:pPr>
            <w:r>
              <w:rPr>
                <w:rFonts w:ascii="Times New Roman" w:hAnsi="Times New Roman" w:cs="Times New Roman"/>
                <w:sz w:val="24"/>
                <w:szCs w:val="24"/>
              </w:rPr>
              <w:t>1</w:t>
            </w:r>
          </w:p>
        </w:tc>
        <w:tc>
          <w:tcPr>
            <w:tcW w:w="5289" w:type="dxa"/>
          </w:tcPr>
          <w:p w14:paraId="7E663A58" w14:textId="77777777" w:rsidR="00657E5A" w:rsidRDefault="00657E5A" w:rsidP="00440385">
            <w:pPr>
              <w:rPr>
                <w:rFonts w:ascii="Times New Roman" w:hAnsi="Times New Roman" w:cs="Times New Roman"/>
                <w:sz w:val="24"/>
                <w:szCs w:val="24"/>
              </w:rPr>
            </w:pPr>
            <w:r>
              <w:rPr>
                <w:rFonts w:ascii="Times New Roman" w:hAnsi="Times New Roman" w:cs="Times New Roman"/>
                <w:sz w:val="24"/>
                <w:szCs w:val="24"/>
              </w:rPr>
              <w:t>W</w:t>
            </w:r>
            <w:r w:rsidRPr="00525DC8">
              <w:rPr>
                <w:rFonts w:ascii="Times New Roman" w:hAnsi="Times New Roman" w:cs="Times New Roman"/>
                <w:sz w:val="24"/>
                <w:szCs w:val="24"/>
              </w:rPr>
              <w:t>hen considering gender differences </w:t>
            </w:r>
          </w:p>
        </w:tc>
        <w:tc>
          <w:tcPr>
            <w:tcW w:w="1143" w:type="dxa"/>
          </w:tcPr>
          <w:p w14:paraId="32D9368F" w14:textId="77777777" w:rsidR="00657E5A" w:rsidRDefault="00657E5A" w:rsidP="00440385">
            <w:pPr>
              <w:jc w:val="both"/>
              <w:rPr>
                <w:rFonts w:ascii="Times New Roman" w:hAnsi="Times New Roman" w:cs="Times New Roman"/>
                <w:sz w:val="24"/>
                <w:szCs w:val="24"/>
              </w:rPr>
            </w:pPr>
            <w:r>
              <w:rPr>
                <w:rFonts w:ascii="Times New Roman" w:hAnsi="Times New Roman" w:cs="Times New Roman"/>
                <w:sz w:val="24"/>
                <w:szCs w:val="24"/>
              </w:rPr>
              <w:t>22</w:t>
            </w:r>
            <w:r w:rsidRPr="00AE6140">
              <w:rPr>
                <w:rFonts w:ascii="Times New Roman" w:hAnsi="Times New Roman" w:cs="Times New Roman"/>
                <w:sz w:val="24"/>
                <w:szCs w:val="24"/>
              </w:rPr>
              <w:t xml:space="preserve"> %  </w:t>
            </w:r>
          </w:p>
        </w:tc>
      </w:tr>
      <w:tr w:rsidR="00657E5A" w14:paraId="4D14053D" w14:textId="77777777" w:rsidTr="00440385">
        <w:trPr>
          <w:trHeight w:val="298"/>
        </w:trPr>
        <w:tc>
          <w:tcPr>
            <w:tcW w:w="709" w:type="dxa"/>
          </w:tcPr>
          <w:p w14:paraId="1E75E05F" w14:textId="77777777" w:rsidR="00657E5A" w:rsidRDefault="00657E5A" w:rsidP="00440385">
            <w:pPr>
              <w:jc w:val="both"/>
              <w:rPr>
                <w:rFonts w:ascii="Times New Roman" w:hAnsi="Times New Roman" w:cs="Times New Roman"/>
                <w:sz w:val="24"/>
                <w:szCs w:val="24"/>
              </w:rPr>
            </w:pPr>
            <w:r>
              <w:rPr>
                <w:rFonts w:ascii="Times New Roman" w:hAnsi="Times New Roman" w:cs="Times New Roman"/>
                <w:sz w:val="24"/>
                <w:szCs w:val="24"/>
              </w:rPr>
              <w:t>2</w:t>
            </w:r>
          </w:p>
        </w:tc>
        <w:tc>
          <w:tcPr>
            <w:tcW w:w="5289" w:type="dxa"/>
          </w:tcPr>
          <w:p w14:paraId="2B2D5708" w14:textId="77777777" w:rsidR="00657E5A" w:rsidRDefault="00657E5A" w:rsidP="00440385">
            <w:pPr>
              <w:jc w:val="both"/>
              <w:rPr>
                <w:rFonts w:ascii="Times New Roman" w:hAnsi="Times New Roman" w:cs="Times New Roman"/>
                <w:sz w:val="24"/>
                <w:szCs w:val="24"/>
              </w:rPr>
            </w:pPr>
            <w:r>
              <w:rPr>
                <w:rFonts w:ascii="Times New Roman" w:hAnsi="Times New Roman" w:cs="Times New Roman"/>
                <w:sz w:val="24"/>
                <w:szCs w:val="24"/>
              </w:rPr>
              <w:t>C</w:t>
            </w:r>
            <w:r w:rsidRPr="00525DC8">
              <w:rPr>
                <w:rFonts w:ascii="Times New Roman" w:hAnsi="Times New Roman" w:cs="Times New Roman"/>
                <w:sz w:val="24"/>
                <w:szCs w:val="24"/>
              </w:rPr>
              <w:t>ollaborate with colleagues</w:t>
            </w:r>
          </w:p>
        </w:tc>
        <w:tc>
          <w:tcPr>
            <w:tcW w:w="1143" w:type="dxa"/>
          </w:tcPr>
          <w:p w14:paraId="0570A26E" w14:textId="77777777" w:rsidR="00657E5A" w:rsidRDefault="00657E5A" w:rsidP="00440385">
            <w:pPr>
              <w:jc w:val="both"/>
              <w:rPr>
                <w:rFonts w:ascii="Times New Roman" w:hAnsi="Times New Roman" w:cs="Times New Roman"/>
                <w:sz w:val="24"/>
                <w:szCs w:val="24"/>
              </w:rPr>
            </w:pPr>
            <w:r>
              <w:rPr>
                <w:rFonts w:ascii="Times New Roman" w:hAnsi="Times New Roman" w:cs="Times New Roman"/>
                <w:sz w:val="24"/>
                <w:szCs w:val="24"/>
              </w:rPr>
              <w:t>32</w:t>
            </w:r>
            <w:r w:rsidRPr="00AE6140">
              <w:rPr>
                <w:rFonts w:ascii="Times New Roman" w:hAnsi="Times New Roman" w:cs="Times New Roman"/>
                <w:sz w:val="24"/>
                <w:szCs w:val="24"/>
              </w:rPr>
              <w:t>%</w:t>
            </w:r>
          </w:p>
        </w:tc>
      </w:tr>
      <w:tr w:rsidR="00657E5A" w14:paraId="104CF67A" w14:textId="77777777" w:rsidTr="00440385">
        <w:trPr>
          <w:trHeight w:val="312"/>
        </w:trPr>
        <w:tc>
          <w:tcPr>
            <w:tcW w:w="709" w:type="dxa"/>
          </w:tcPr>
          <w:p w14:paraId="1419E69B" w14:textId="77777777" w:rsidR="00657E5A" w:rsidRDefault="00657E5A" w:rsidP="00440385">
            <w:pPr>
              <w:jc w:val="both"/>
              <w:rPr>
                <w:rFonts w:ascii="Times New Roman" w:hAnsi="Times New Roman" w:cs="Times New Roman"/>
                <w:sz w:val="24"/>
                <w:szCs w:val="24"/>
              </w:rPr>
            </w:pPr>
            <w:r>
              <w:rPr>
                <w:rFonts w:ascii="Times New Roman" w:hAnsi="Times New Roman" w:cs="Times New Roman"/>
                <w:sz w:val="24"/>
                <w:szCs w:val="24"/>
              </w:rPr>
              <w:t>3</w:t>
            </w:r>
          </w:p>
        </w:tc>
        <w:tc>
          <w:tcPr>
            <w:tcW w:w="5289" w:type="dxa"/>
          </w:tcPr>
          <w:p w14:paraId="40B07BEF" w14:textId="77777777" w:rsidR="00657E5A" w:rsidRPr="00FC1F6B" w:rsidRDefault="00657E5A" w:rsidP="00440385">
            <w:pPr>
              <w:jc w:val="both"/>
              <w:rPr>
                <w:rFonts w:ascii="Times New Roman" w:hAnsi="Times New Roman" w:cs="Times New Roman"/>
                <w:sz w:val="24"/>
                <w:szCs w:val="24"/>
                <w:lang w:val="en-US"/>
              </w:rPr>
            </w:pPr>
            <w:bookmarkStart w:id="0" w:name="_Hlk159819625"/>
            <w:r>
              <w:rPr>
                <w:rFonts w:ascii="Times New Roman" w:hAnsi="Times New Roman" w:cs="Times New Roman"/>
                <w:sz w:val="24"/>
                <w:szCs w:val="24"/>
              </w:rPr>
              <w:t>T</w:t>
            </w:r>
            <w:r w:rsidRPr="00525DC8">
              <w:rPr>
                <w:rFonts w:ascii="Times New Roman" w:hAnsi="Times New Roman" w:cs="Times New Roman"/>
                <w:sz w:val="24"/>
                <w:szCs w:val="24"/>
              </w:rPr>
              <w:t>echnology contributes to personalized learning</w:t>
            </w:r>
            <w:bookmarkEnd w:id="0"/>
          </w:p>
        </w:tc>
        <w:tc>
          <w:tcPr>
            <w:tcW w:w="1143" w:type="dxa"/>
          </w:tcPr>
          <w:p w14:paraId="4D8F5F6F" w14:textId="77777777" w:rsidR="00657E5A" w:rsidRDefault="00657E5A" w:rsidP="00440385">
            <w:pPr>
              <w:jc w:val="both"/>
              <w:rPr>
                <w:rFonts w:ascii="Times New Roman" w:hAnsi="Times New Roman" w:cs="Times New Roman"/>
                <w:sz w:val="24"/>
                <w:szCs w:val="24"/>
              </w:rPr>
            </w:pPr>
            <w:r>
              <w:rPr>
                <w:rFonts w:ascii="Times New Roman" w:hAnsi="Times New Roman" w:cs="Times New Roman"/>
                <w:sz w:val="24"/>
                <w:szCs w:val="24"/>
              </w:rPr>
              <w:t>32</w:t>
            </w:r>
            <w:r w:rsidRPr="00AE6140">
              <w:rPr>
                <w:rFonts w:ascii="Times New Roman" w:hAnsi="Times New Roman" w:cs="Times New Roman"/>
                <w:sz w:val="24"/>
                <w:szCs w:val="24"/>
              </w:rPr>
              <w:t>%</w:t>
            </w:r>
          </w:p>
        </w:tc>
      </w:tr>
      <w:tr w:rsidR="00657E5A" w14:paraId="533BCF0E" w14:textId="77777777" w:rsidTr="00440385">
        <w:trPr>
          <w:trHeight w:val="312"/>
        </w:trPr>
        <w:tc>
          <w:tcPr>
            <w:tcW w:w="709" w:type="dxa"/>
          </w:tcPr>
          <w:p w14:paraId="73984EEE" w14:textId="77777777" w:rsidR="00657E5A" w:rsidRDefault="00657E5A" w:rsidP="00440385">
            <w:pPr>
              <w:jc w:val="both"/>
              <w:rPr>
                <w:rFonts w:ascii="Times New Roman" w:hAnsi="Times New Roman" w:cs="Times New Roman"/>
                <w:sz w:val="24"/>
                <w:szCs w:val="24"/>
              </w:rPr>
            </w:pPr>
            <w:r>
              <w:rPr>
                <w:rFonts w:ascii="Times New Roman" w:hAnsi="Times New Roman" w:cs="Times New Roman"/>
                <w:sz w:val="24"/>
                <w:szCs w:val="24"/>
              </w:rPr>
              <w:t>4</w:t>
            </w:r>
          </w:p>
        </w:tc>
        <w:tc>
          <w:tcPr>
            <w:tcW w:w="5289" w:type="dxa"/>
          </w:tcPr>
          <w:p w14:paraId="3518EB89" w14:textId="77777777" w:rsidR="00657E5A" w:rsidRPr="00BD0AFD" w:rsidRDefault="00657E5A" w:rsidP="00440385">
            <w:pPr>
              <w:jc w:val="both"/>
              <w:rPr>
                <w:rFonts w:ascii="Times New Roman" w:hAnsi="Times New Roman" w:cs="Times New Roman"/>
                <w:sz w:val="24"/>
                <w:szCs w:val="24"/>
              </w:rPr>
            </w:pPr>
            <w:r w:rsidRPr="00525DC8">
              <w:rPr>
                <w:rFonts w:ascii="Times New Roman" w:hAnsi="Times New Roman" w:cs="Times New Roman"/>
                <w:sz w:val="24"/>
                <w:szCs w:val="24"/>
                <w:lang w:val="en-US"/>
              </w:rPr>
              <w:t>Limited access to interactive content</w:t>
            </w:r>
          </w:p>
        </w:tc>
        <w:tc>
          <w:tcPr>
            <w:tcW w:w="1143" w:type="dxa"/>
          </w:tcPr>
          <w:p w14:paraId="1810AFFA" w14:textId="47D38CC3" w:rsidR="00657E5A" w:rsidRDefault="00657E5A" w:rsidP="00440385">
            <w:pPr>
              <w:jc w:val="both"/>
              <w:rPr>
                <w:rFonts w:ascii="Times New Roman" w:hAnsi="Times New Roman" w:cs="Times New Roman"/>
                <w:sz w:val="24"/>
                <w:szCs w:val="24"/>
              </w:rPr>
            </w:pPr>
            <w:r>
              <w:rPr>
                <w:rFonts w:ascii="Times New Roman" w:hAnsi="Times New Roman" w:cs="Times New Roman"/>
                <w:sz w:val="24"/>
                <w:szCs w:val="24"/>
              </w:rPr>
              <w:t>44</w:t>
            </w:r>
            <w:r w:rsidR="00AC7367">
              <w:rPr>
                <w:rFonts w:ascii="Times New Roman" w:hAnsi="Times New Roman" w:cs="Times New Roman"/>
                <w:sz w:val="24"/>
                <w:szCs w:val="24"/>
              </w:rPr>
              <w:t>%</w:t>
            </w:r>
          </w:p>
        </w:tc>
      </w:tr>
      <w:tr w:rsidR="00657E5A" w14:paraId="2FAAD033" w14:textId="77777777" w:rsidTr="00440385">
        <w:trPr>
          <w:trHeight w:val="624"/>
        </w:trPr>
        <w:tc>
          <w:tcPr>
            <w:tcW w:w="709" w:type="dxa"/>
          </w:tcPr>
          <w:p w14:paraId="38831FA2" w14:textId="77777777" w:rsidR="00657E5A" w:rsidRDefault="00657E5A" w:rsidP="00440385">
            <w:pPr>
              <w:jc w:val="both"/>
              <w:rPr>
                <w:rFonts w:ascii="Times New Roman" w:hAnsi="Times New Roman" w:cs="Times New Roman"/>
                <w:sz w:val="24"/>
                <w:szCs w:val="24"/>
              </w:rPr>
            </w:pPr>
            <w:r>
              <w:rPr>
                <w:rFonts w:ascii="Times New Roman" w:hAnsi="Times New Roman" w:cs="Times New Roman"/>
                <w:sz w:val="24"/>
                <w:szCs w:val="24"/>
              </w:rPr>
              <w:t>5</w:t>
            </w:r>
          </w:p>
        </w:tc>
        <w:tc>
          <w:tcPr>
            <w:tcW w:w="5289" w:type="dxa"/>
          </w:tcPr>
          <w:p w14:paraId="196151A3" w14:textId="77777777" w:rsidR="00657E5A" w:rsidRPr="00FC1F6B" w:rsidRDefault="00657E5A" w:rsidP="00440385">
            <w:pPr>
              <w:jc w:val="both"/>
              <w:rPr>
                <w:rFonts w:ascii="Times New Roman" w:hAnsi="Times New Roman" w:cs="Times New Roman"/>
                <w:sz w:val="24"/>
                <w:szCs w:val="24"/>
                <w:lang w:val="en-US"/>
              </w:rPr>
            </w:pPr>
            <w:r w:rsidRPr="00525DC8">
              <w:rPr>
                <w:rFonts w:ascii="Times New Roman" w:hAnsi="Times New Roman" w:cs="Times New Roman"/>
                <w:sz w:val="24"/>
                <w:szCs w:val="24"/>
              </w:rPr>
              <w:t>social skills in creating positive and inclusive classroom environment</w:t>
            </w:r>
            <w:r>
              <w:rPr>
                <w:rFonts w:ascii="Times New Roman" w:hAnsi="Times New Roman" w:cs="Times New Roman"/>
                <w:sz w:val="24"/>
                <w:szCs w:val="24"/>
              </w:rPr>
              <w:t xml:space="preserve"> </w:t>
            </w:r>
          </w:p>
        </w:tc>
        <w:tc>
          <w:tcPr>
            <w:tcW w:w="1143" w:type="dxa"/>
          </w:tcPr>
          <w:p w14:paraId="45858E24" w14:textId="19CBEAA3" w:rsidR="00657E5A" w:rsidRDefault="00657E5A" w:rsidP="00440385">
            <w:pPr>
              <w:jc w:val="both"/>
              <w:rPr>
                <w:rFonts w:ascii="Times New Roman" w:hAnsi="Times New Roman" w:cs="Times New Roman"/>
                <w:sz w:val="24"/>
                <w:szCs w:val="24"/>
              </w:rPr>
            </w:pPr>
            <w:r>
              <w:rPr>
                <w:rFonts w:ascii="Times New Roman" w:hAnsi="Times New Roman" w:cs="Times New Roman"/>
                <w:sz w:val="24"/>
                <w:szCs w:val="24"/>
              </w:rPr>
              <w:t>35</w:t>
            </w:r>
            <w:r w:rsidR="00AC7367">
              <w:rPr>
                <w:rFonts w:ascii="Times New Roman" w:hAnsi="Times New Roman" w:cs="Times New Roman"/>
                <w:sz w:val="24"/>
                <w:szCs w:val="24"/>
              </w:rPr>
              <w:t>%</w:t>
            </w:r>
          </w:p>
        </w:tc>
      </w:tr>
      <w:tr w:rsidR="00657E5A" w14:paraId="3FC1AF4F" w14:textId="77777777" w:rsidTr="00440385">
        <w:trPr>
          <w:trHeight w:val="624"/>
        </w:trPr>
        <w:tc>
          <w:tcPr>
            <w:tcW w:w="709" w:type="dxa"/>
          </w:tcPr>
          <w:p w14:paraId="4701F531" w14:textId="77777777" w:rsidR="00657E5A" w:rsidRDefault="00657E5A" w:rsidP="00440385">
            <w:pPr>
              <w:jc w:val="both"/>
              <w:rPr>
                <w:rFonts w:ascii="Times New Roman" w:hAnsi="Times New Roman" w:cs="Times New Roman"/>
                <w:sz w:val="24"/>
                <w:szCs w:val="24"/>
              </w:rPr>
            </w:pPr>
            <w:r>
              <w:rPr>
                <w:rFonts w:ascii="Times New Roman" w:hAnsi="Times New Roman" w:cs="Times New Roman"/>
                <w:sz w:val="24"/>
                <w:szCs w:val="24"/>
              </w:rPr>
              <w:t>6</w:t>
            </w:r>
          </w:p>
        </w:tc>
        <w:tc>
          <w:tcPr>
            <w:tcW w:w="5289" w:type="dxa"/>
          </w:tcPr>
          <w:p w14:paraId="31282946" w14:textId="77777777" w:rsidR="00657E5A" w:rsidRPr="00BD0AFD" w:rsidRDefault="00657E5A" w:rsidP="00440385">
            <w:pPr>
              <w:jc w:val="both"/>
              <w:rPr>
                <w:rFonts w:ascii="Times New Roman" w:hAnsi="Times New Roman" w:cs="Times New Roman"/>
                <w:sz w:val="24"/>
                <w:szCs w:val="24"/>
              </w:rPr>
            </w:pPr>
            <w:r>
              <w:rPr>
                <w:rFonts w:ascii="Times New Roman" w:hAnsi="Times New Roman" w:cs="Times New Roman"/>
                <w:sz w:val="24"/>
                <w:szCs w:val="24"/>
              </w:rPr>
              <w:t>H</w:t>
            </w:r>
            <w:r w:rsidRPr="00525DC8">
              <w:rPr>
                <w:rFonts w:ascii="Times New Roman" w:hAnsi="Times New Roman" w:cs="Times New Roman"/>
                <w:sz w:val="24"/>
                <w:szCs w:val="24"/>
              </w:rPr>
              <w:t>andle stressful situation or conflicts in the class room</w:t>
            </w:r>
          </w:p>
        </w:tc>
        <w:tc>
          <w:tcPr>
            <w:tcW w:w="1143" w:type="dxa"/>
          </w:tcPr>
          <w:p w14:paraId="6CC43F6A" w14:textId="3EF521DE" w:rsidR="00657E5A" w:rsidRDefault="00657E5A" w:rsidP="00440385">
            <w:pPr>
              <w:jc w:val="both"/>
              <w:rPr>
                <w:rFonts w:ascii="Times New Roman" w:hAnsi="Times New Roman" w:cs="Times New Roman"/>
                <w:sz w:val="24"/>
                <w:szCs w:val="24"/>
              </w:rPr>
            </w:pPr>
            <w:r>
              <w:rPr>
                <w:rFonts w:ascii="Times New Roman" w:hAnsi="Times New Roman" w:cs="Times New Roman"/>
                <w:sz w:val="24"/>
                <w:szCs w:val="24"/>
              </w:rPr>
              <w:t>40</w:t>
            </w:r>
            <w:r w:rsidR="00AC7367">
              <w:rPr>
                <w:rFonts w:ascii="Times New Roman" w:hAnsi="Times New Roman" w:cs="Times New Roman"/>
                <w:sz w:val="24"/>
                <w:szCs w:val="24"/>
              </w:rPr>
              <w:t>%</w:t>
            </w:r>
          </w:p>
        </w:tc>
      </w:tr>
      <w:tr w:rsidR="00657E5A" w14:paraId="07F766F5" w14:textId="77777777" w:rsidTr="00440385">
        <w:trPr>
          <w:trHeight w:val="298"/>
        </w:trPr>
        <w:tc>
          <w:tcPr>
            <w:tcW w:w="709" w:type="dxa"/>
          </w:tcPr>
          <w:p w14:paraId="046F2F76" w14:textId="77777777" w:rsidR="00657E5A" w:rsidRDefault="00657E5A" w:rsidP="00440385">
            <w:pPr>
              <w:jc w:val="both"/>
              <w:rPr>
                <w:rFonts w:ascii="Times New Roman" w:hAnsi="Times New Roman" w:cs="Times New Roman"/>
                <w:sz w:val="24"/>
                <w:szCs w:val="24"/>
              </w:rPr>
            </w:pPr>
            <w:r>
              <w:rPr>
                <w:rFonts w:ascii="Times New Roman" w:hAnsi="Times New Roman" w:cs="Times New Roman"/>
                <w:sz w:val="24"/>
                <w:szCs w:val="24"/>
              </w:rPr>
              <w:t>7</w:t>
            </w:r>
          </w:p>
        </w:tc>
        <w:tc>
          <w:tcPr>
            <w:tcW w:w="5289" w:type="dxa"/>
          </w:tcPr>
          <w:p w14:paraId="387C7977" w14:textId="77777777" w:rsidR="00657E5A" w:rsidRPr="00BD0AFD" w:rsidRDefault="00657E5A" w:rsidP="00440385">
            <w:pPr>
              <w:jc w:val="both"/>
              <w:rPr>
                <w:rFonts w:ascii="Times New Roman" w:hAnsi="Times New Roman" w:cs="Times New Roman"/>
                <w:sz w:val="24"/>
                <w:szCs w:val="24"/>
              </w:rPr>
            </w:pPr>
            <w:r>
              <w:rPr>
                <w:rFonts w:ascii="Times New Roman" w:hAnsi="Times New Roman" w:cs="Times New Roman"/>
                <w:sz w:val="24"/>
                <w:szCs w:val="24"/>
              </w:rPr>
              <w:t>E</w:t>
            </w:r>
            <w:r w:rsidRPr="00525DC8">
              <w:rPr>
                <w:rFonts w:ascii="Times New Roman" w:hAnsi="Times New Roman" w:cs="Times New Roman"/>
                <w:sz w:val="24"/>
                <w:szCs w:val="24"/>
              </w:rPr>
              <w:t>motional intelligence impact teachers’</w:t>
            </w:r>
          </w:p>
        </w:tc>
        <w:tc>
          <w:tcPr>
            <w:tcW w:w="1143" w:type="dxa"/>
          </w:tcPr>
          <w:p w14:paraId="1A4C9B88" w14:textId="219436C6" w:rsidR="00657E5A" w:rsidRDefault="00657E5A" w:rsidP="00440385">
            <w:pPr>
              <w:jc w:val="both"/>
              <w:rPr>
                <w:rFonts w:ascii="Times New Roman" w:hAnsi="Times New Roman" w:cs="Times New Roman"/>
                <w:sz w:val="24"/>
                <w:szCs w:val="24"/>
              </w:rPr>
            </w:pPr>
            <w:r>
              <w:rPr>
                <w:rFonts w:ascii="Times New Roman" w:hAnsi="Times New Roman" w:cs="Times New Roman"/>
                <w:sz w:val="24"/>
                <w:szCs w:val="24"/>
              </w:rPr>
              <w:t>44</w:t>
            </w:r>
            <w:r w:rsidR="00AC7367">
              <w:rPr>
                <w:rFonts w:ascii="Times New Roman" w:hAnsi="Times New Roman" w:cs="Times New Roman"/>
                <w:sz w:val="24"/>
                <w:szCs w:val="24"/>
              </w:rPr>
              <w:t>%</w:t>
            </w:r>
          </w:p>
        </w:tc>
      </w:tr>
    </w:tbl>
    <w:p w14:paraId="39358179" w14:textId="77777777" w:rsidR="00657E5A" w:rsidRDefault="00657E5A" w:rsidP="00657E5A">
      <w:pPr>
        <w:jc w:val="both"/>
        <w:rPr>
          <w:rFonts w:ascii="Times New Roman" w:hAnsi="Times New Roman" w:cs="Times New Roman"/>
          <w:sz w:val="24"/>
          <w:szCs w:val="24"/>
        </w:rPr>
      </w:pPr>
    </w:p>
    <w:p w14:paraId="2C1BED7B" w14:textId="77777777" w:rsidR="00657E5A" w:rsidRPr="00BC184C" w:rsidRDefault="00657E5A" w:rsidP="00F825DA">
      <w:pPr>
        <w:pStyle w:val="ListParagraph"/>
        <w:numPr>
          <w:ilvl w:val="0"/>
          <w:numId w:val="2"/>
        </w:numPr>
        <w:spacing w:line="360" w:lineRule="auto"/>
        <w:jc w:val="both"/>
        <w:rPr>
          <w:rFonts w:ascii="Times New Roman" w:hAnsi="Times New Roman" w:cs="Times New Roman"/>
          <w:sz w:val="24"/>
          <w:szCs w:val="24"/>
        </w:rPr>
      </w:pPr>
      <w:r w:rsidRPr="00BC184C">
        <w:rPr>
          <w:rFonts w:ascii="Times New Roman" w:hAnsi="Times New Roman" w:cs="Times New Roman"/>
          <w:sz w:val="24"/>
          <w:szCs w:val="24"/>
          <w:lang w:val="en-US"/>
        </w:rPr>
        <w:t>It can be analyzed that 54% of respondents are Male and 48% of respondents are Female.</w:t>
      </w:r>
      <w:r w:rsidRPr="00BC184C">
        <w:rPr>
          <w:rFonts w:ascii="Segoe UI" w:eastAsia="Times New Roman" w:hAnsi="Segoe UI" w:cs="Segoe UI"/>
          <w:color w:val="000000"/>
          <w:sz w:val="27"/>
          <w:szCs w:val="27"/>
          <w:lang w:eastAsia="en-IN"/>
        </w:rPr>
        <w:t xml:space="preserve"> </w:t>
      </w:r>
      <w:r w:rsidRPr="00BC184C">
        <w:rPr>
          <w:rFonts w:ascii="Times New Roman" w:hAnsi="Times New Roman" w:cs="Times New Roman"/>
          <w:sz w:val="24"/>
          <w:szCs w:val="24"/>
        </w:rPr>
        <w:t>This suggests a slight preference or higher response rate among males in the survey compared to females.</w:t>
      </w:r>
    </w:p>
    <w:p w14:paraId="23A52975" w14:textId="10B1E79A" w:rsidR="001F0DD0" w:rsidRPr="00BC184C" w:rsidRDefault="001F0DD0" w:rsidP="00F825DA">
      <w:pPr>
        <w:pStyle w:val="ListParagraph"/>
        <w:numPr>
          <w:ilvl w:val="0"/>
          <w:numId w:val="2"/>
        </w:numPr>
        <w:spacing w:line="360" w:lineRule="auto"/>
        <w:jc w:val="both"/>
        <w:rPr>
          <w:rFonts w:ascii="Times New Roman" w:hAnsi="Times New Roman" w:cs="Times New Roman"/>
          <w:sz w:val="24"/>
          <w:szCs w:val="24"/>
        </w:rPr>
      </w:pPr>
      <w:r w:rsidRPr="001F0DD0">
        <w:rPr>
          <w:rFonts w:ascii="Times New Roman" w:hAnsi="Times New Roman" w:cs="Times New Roman"/>
          <w:sz w:val="24"/>
          <w:szCs w:val="24"/>
        </w:rPr>
        <w:t xml:space="preserve">36% of people are response lack of relevant data challenges might arise in assessing teaching competences when considering gender differences. </w:t>
      </w:r>
      <w:r w:rsidRPr="00BC184C">
        <w:rPr>
          <w:rFonts w:ascii="Times New Roman" w:hAnsi="Times New Roman" w:cs="Times New Roman"/>
          <w:sz w:val="24"/>
          <w:szCs w:val="24"/>
        </w:rPr>
        <w:t>Because It becomes crucial to maintain fairness in assessment by navigating diverse reasoning styles and mitigating potential cultural biases.</w:t>
      </w:r>
    </w:p>
    <w:p w14:paraId="0BA30D53" w14:textId="18502F27" w:rsidR="001F0DD0" w:rsidRPr="00BC184C" w:rsidRDefault="001F0DD0" w:rsidP="00F825DA">
      <w:pPr>
        <w:pStyle w:val="ListParagraph"/>
        <w:numPr>
          <w:ilvl w:val="0"/>
          <w:numId w:val="2"/>
        </w:numPr>
        <w:spacing w:line="360" w:lineRule="auto"/>
        <w:jc w:val="both"/>
        <w:rPr>
          <w:sz w:val="24"/>
          <w:szCs w:val="24"/>
        </w:rPr>
      </w:pPr>
      <w:r w:rsidRPr="00BC184C">
        <w:rPr>
          <w:rFonts w:ascii="Times New Roman" w:hAnsi="Times New Roman" w:cs="Times New Roman"/>
          <w:sz w:val="24"/>
          <w:szCs w:val="24"/>
        </w:rPr>
        <w:t>The 36% of people are always collaborate with colleagues to share teaching strategies and experience.</w:t>
      </w:r>
      <w:r w:rsidRPr="001F0DD0">
        <w:rPr>
          <w:rFonts w:ascii="Times New Roman" w:hAnsi="Times New Roman" w:cs="Times New Roman"/>
          <w:sz w:val="24"/>
          <w:szCs w:val="24"/>
        </w:rPr>
        <w:t xml:space="preserve"> </w:t>
      </w:r>
      <w:r w:rsidRPr="00BC184C">
        <w:rPr>
          <w:rFonts w:ascii="Times New Roman" w:hAnsi="Times New Roman" w:cs="Times New Roman"/>
          <w:sz w:val="24"/>
          <w:szCs w:val="24"/>
        </w:rPr>
        <w:t>. Because</w:t>
      </w:r>
      <w:r w:rsidRPr="00525DC8">
        <w:t xml:space="preserve"> </w:t>
      </w:r>
      <w:r w:rsidRPr="00BC184C">
        <w:rPr>
          <w:sz w:val="24"/>
          <w:szCs w:val="24"/>
        </w:rPr>
        <w:t>being the vital need for diverse insights and shared best practices.</w:t>
      </w:r>
    </w:p>
    <w:p w14:paraId="5A55559E" w14:textId="77777777" w:rsidR="001F0DD0" w:rsidRPr="00BC184C" w:rsidRDefault="001F0DD0" w:rsidP="00F825DA">
      <w:pPr>
        <w:pStyle w:val="ListParagraph"/>
        <w:numPr>
          <w:ilvl w:val="0"/>
          <w:numId w:val="2"/>
        </w:numPr>
        <w:spacing w:line="360" w:lineRule="auto"/>
        <w:jc w:val="both"/>
        <w:rPr>
          <w:rFonts w:ascii="Times New Roman" w:hAnsi="Times New Roman" w:cs="Times New Roman"/>
          <w:sz w:val="24"/>
          <w:szCs w:val="24"/>
        </w:rPr>
      </w:pPr>
      <w:r w:rsidRPr="00BC184C">
        <w:rPr>
          <w:rFonts w:ascii="Times New Roman" w:hAnsi="Times New Roman" w:cs="Times New Roman"/>
          <w:sz w:val="24"/>
          <w:szCs w:val="24"/>
        </w:rPr>
        <w:t>The32% of people are response by providing standardization material technology contribute to personalized learning. 34% of people response by enabling adoptive learning platform, 20% of people response by limiting student to access to information, 14% of people are response by encouraging individual study plans.</w:t>
      </w:r>
      <w:r w:rsidRPr="00BC184C">
        <w:rPr>
          <w:rFonts w:ascii="Times New Roman" w:hAnsi="Times New Roman" w:cs="Times New Roman"/>
          <w:sz w:val="24"/>
          <w:szCs w:val="24"/>
          <w:lang w:val="en-US"/>
        </w:rPr>
        <w:t xml:space="preserve"> most of respondent </w:t>
      </w:r>
      <w:r w:rsidRPr="00BC184C">
        <w:rPr>
          <w:rFonts w:ascii="Times New Roman" w:hAnsi="Times New Roman" w:cs="Times New Roman"/>
          <w:sz w:val="24"/>
          <w:szCs w:val="24"/>
          <w:lang w:val="en-US"/>
        </w:rPr>
        <w:lastRenderedPageBreak/>
        <w:t xml:space="preserve">are enabling adoptive learning platform helps </w:t>
      </w:r>
      <w:r w:rsidRPr="00BC184C">
        <w:rPr>
          <w:rFonts w:ascii="Times New Roman" w:hAnsi="Times New Roman" w:cs="Times New Roman"/>
          <w:sz w:val="24"/>
          <w:szCs w:val="24"/>
        </w:rPr>
        <w:t xml:space="preserve">technology contribute to personalized learning. Because unique needs, preferences and progress of each learner enhancing the effectiveness and customization of learning journey. </w:t>
      </w:r>
    </w:p>
    <w:p w14:paraId="714F81CB" w14:textId="77777777" w:rsidR="001F0DD0" w:rsidRPr="00BC184C" w:rsidRDefault="001F0DD0" w:rsidP="00F825DA">
      <w:pPr>
        <w:pStyle w:val="ListParagraph"/>
        <w:numPr>
          <w:ilvl w:val="0"/>
          <w:numId w:val="2"/>
        </w:numPr>
        <w:spacing w:line="360" w:lineRule="auto"/>
        <w:jc w:val="both"/>
        <w:rPr>
          <w:sz w:val="24"/>
          <w:szCs w:val="24"/>
        </w:rPr>
      </w:pPr>
      <w:r w:rsidRPr="00BC184C">
        <w:rPr>
          <w:rFonts w:ascii="Times New Roman" w:hAnsi="Times New Roman" w:cs="Times New Roman"/>
          <w:sz w:val="24"/>
          <w:szCs w:val="24"/>
        </w:rPr>
        <w:t>The 20% of people are response decreased student engagement by using educational apps in teaching. 44% of people response limited access to interactive content, 22% of people are response enhancing learning through gamification, 14% people are response reduced teacher’s flexibility.</w:t>
      </w:r>
      <w:r w:rsidRPr="00BC184C">
        <w:rPr>
          <w:rFonts w:ascii="Times New Roman" w:hAnsi="Times New Roman" w:cs="Times New Roman"/>
          <w:sz w:val="24"/>
          <w:szCs w:val="24"/>
          <w:lang w:val="en-US"/>
        </w:rPr>
        <w:t xml:space="preserve"> most of respondent are limited access to interactive content </w:t>
      </w:r>
      <w:r w:rsidRPr="00BC184C">
        <w:rPr>
          <w:rFonts w:ascii="Times New Roman" w:hAnsi="Times New Roman" w:cs="Times New Roman"/>
          <w:sz w:val="24"/>
          <w:szCs w:val="24"/>
        </w:rPr>
        <w:t>is the key benefit of using educational apps in teaching. Because facilitating deeper through hands on learning experiences ultimately enriching the education</w:t>
      </w:r>
      <w:r w:rsidRPr="00BC184C">
        <w:rPr>
          <w:rFonts w:ascii="Times New Roman" w:hAnsi="Times New Roman" w:cs="Times New Roman"/>
          <w:sz w:val="24"/>
          <w:szCs w:val="24"/>
          <w:lang w:val="en-US"/>
        </w:rPr>
        <w:t xml:space="preserve"> a significant most of respondent are extremely important </w:t>
      </w:r>
      <w:r w:rsidRPr="00BC184C">
        <w:rPr>
          <w:rFonts w:ascii="Times New Roman" w:hAnsi="Times New Roman" w:cs="Times New Roman"/>
          <w:sz w:val="24"/>
          <w:szCs w:val="24"/>
        </w:rPr>
        <w:t xml:space="preserve">are social skills in creating positive and inclusive classroom environment. Because </w:t>
      </w:r>
      <w:r w:rsidRPr="00BC184C">
        <w:rPr>
          <w:sz w:val="24"/>
          <w:szCs w:val="24"/>
        </w:rPr>
        <w:t>mutual respect among students, ultimately cultivating a supportive and harmonious atmosphere conducive to learning and growth.</w:t>
      </w:r>
      <w:r w:rsidRPr="00BC184C">
        <w:rPr>
          <w:rFonts w:ascii="Times New Roman" w:hAnsi="Times New Roman" w:cs="Times New Roman"/>
          <w:vanish/>
          <w:sz w:val="24"/>
          <w:szCs w:val="24"/>
        </w:rPr>
        <w:t>Top of Form</w:t>
      </w:r>
    </w:p>
    <w:p w14:paraId="5986292F" w14:textId="0AA82893" w:rsidR="001F0DD0" w:rsidRPr="00BC184C" w:rsidRDefault="001F0DD0" w:rsidP="00F825DA">
      <w:pPr>
        <w:pStyle w:val="ListParagraph"/>
        <w:numPr>
          <w:ilvl w:val="0"/>
          <w:numId w:val="2"/>
        </w:numPr>
        <w:spacing w:line="360" w:lineRule="auto"/>
        <w:jc w:val="both"/>
        <w:rPr>
          <w:sz w:val="24"/>
          <w:szCs w:val="24"/>
        </w:rPr>
      </w:pPr>
      <w:r w:rsidRPr="00BC184C">
        <w:rPr>
          <w:rFonts w:ascii="Times New Roman" w:hAnsi="Times New Roman" w:cs="Times New Roman"/>
          <w:sz w:val="24"/>
          <w:szCs w:val="24"/>
        </w:rPr>
        <w:t>The 35% of faculty are response extremely important of social skills in creating positive and inclusive classroom environment.</w:t>
      </w:r>
      <w:r w:rsidRPr="001F0DD0">
        <w:rPr>
          <w:rFonts w:ascii="Times New Roman" w:hAnsi="Times New Roman" w:cs="Times New Roman"/>
          <w:sz w:val="24"/>
          <w:szCs w:val="24"/>
        </w:rPr>
        <w:t xml:space="preserve"> </w:t>
      </w:r>
      <w:r w:rsidRPr="00BC184C">
        <w:rPr>
          <w:rFonts w:ascii="Times New Roman" w:hAnsi="Times New Roman" w:cs="Times New Roman"/>
          <w:sz w:val="24"/>
          <w:szCs w:val="24"/>
        </w:rPr>
        <w:t xml:space="preserve">Because </w:t>
      </w:r>
      <w:r w:rsidRPr="00BC184C">
        <w:rPr>
          <w:sz w:val="24"/>
          <w:szCs w:val="24"/>
        </w:rPr>
        <w:t>mutual respect among students, ultimately cultivating a supportive and harmonious atmosphere conducive to learning and growth.</w:t>
      </w:r>
      <w:r w:rsidRPr="00BC184C">
        <w:rPr>
          <w:rFonts w:ascii="Times New Roman" w:hAnsi="Times New Roman" w:cs="Times New Roman"/>
          <w:vanish/>
          <w:sz w:val="24"/>
          <w:szCs w:val="24"/>
        </w:rPr>
        <w:t>Top of Form</w:t>
      </w:r>
    </w:p>
    <w:p w14:paraId="38048F2C" w14:textId="1396E90A" w:rsidR="001F0DD0" w:rsidRPr="00BC184C" w:rsidRDefault="001F0DD0" w:rsidP="00F825DA">
      <w:pPr>
        <w:pStyle w:val="ListParagraph"/>
        <w:numPr>
          <w:ilvl w:val="0"/>
          <w:numId w:val="2"/>
        </w:numPr>
        <w:tabs>
          <w:tab w:val="left" w:pos="6276"/>
        </w:tabs>
        <w:spacing w:line="360" w:lineRule="auto"/>
        <w:rPr>
          <w:rFonts w:ascii="Times New Roman" w:hAnsi="Times New Roman" w:cs="Times New Roman"/>
          <w:sz w:val="24"/>
          <w:szCs w:val="24"/>
        </w:rPr>
      </w:pPr>
      <w:r w:rsidRPr="00BC184C">
        <w:rPr>
          <w:rFonts w:ascii="Times New Roman" w:hAnsi="Times New Roman" w:cs="Times New Roman"/>
          <w:sz w:val="24"/>
          <w:szCs w:val="24"/>
        </w:rPr>
        <w:t xml:space="preserve">The </w:t>
      </w:r>
      <w:r>
        <w:rPr>
          <w:rFonts w:ascii="Times New Roman" w:hAnsi="Times New Roman" w:cs="Times New Roman"/>
          <w:sz w:val="24"/>
          <w:szCs w:val="24"/>
        </w:rPr>
        <w:t>40</w:t>
      </w:r>
      <w:r w:rsidRPr="00BC184C">
        <w:rPr>
          <w:rFonts w:ascii="Times New Roman" w:hAnsi="Times New Roman" w:cs="Times New Roman"/>
          <w:sz w:val="24"/>
          <w:szCs w:val="24"/>
        </w:rPr>
        <w:t>% of people are response very well in handle stressful situation or conflicts in the class room without letting it impact your teaching</w:t>
      </w:r>
      <w:r w:rsidRPr="001F0DD0">
        <w:rPr>
          <w:rFonts w:ascii="Times New Roman" w:hAnsi="Times New Roman" w:cs="Times New Roman"/>
          <w:sz w:val="24"/>
          <w:szCs w:val="24"/>
        </w:rPr>
        <w:t xml:space="preserve"> </w:t>
      </w:r>
      <w:r w:rsidRPr="00BC184C">
        <w:rPr>
          <w:rFonts w:ascii="Times New Roman" w:hAnsi="Times New Roman" w:cs="Times New Roman"/>
          <w:sz w:val="24"/>
          <w:szCs w:val="24"/>
        </w:rPr>
        <w:t>Because they addressing issue promptly and calmly and maintain opening communication with students.</w:t>
      </w:r>
    </w:p>
    <w:p w14:paraId="56C258C8" w14:textId="77777777" w:rsidR="001F0DD0" w:rsidRDefault="001F0DD0" w:rsidP="00F825DA">
      <w:pPr>
        <w:spacing w:line="360" w:lineRule="auto"/>
        <w:jc w:val="both"/>
        <w:rPr>
          <w:rFonts w:ascii="Times New Roman" w:hAnsi="Times New Roman" w:cs="Times New Roman"/>
          <w:b/>
          <w:sz w:val="24"/>
          <w:szCs w:val="24"/>
        </w:rPr>
      </w:pPr>
    </w:p>
    <w:p w14:paraId="31F95A78" w14:textId="77777777" w:rsidR="00F825DA" w:rsidRDefault="00F825DA" w:rsidP="00657E5A">
      <w:pPr>
        <w:jc w:val="both"/>
        <w:rPr>
          <w:rFonts w:ascii="Times New Roman" w:hAnsi="Times New Roman" w:cs="Times New Roman"/>
          <w:b/>
          <w:sz w:val="24"/>
          <w:szCs w:val="24"/>
        </w:rPr>
      </w:pPr>
    </w:p>
    <w:p w14:paraId="01231647" w14:textId="77777777" w:rsidR="00F825DA" w:rsidRDefault="00F825DA" w:rsidP="00657E5A">
      <w:pPr>
        <w:jc w:val="both"/>
        <w:rPr>
          <w:rFonts w:ascii="Times New Roman" w:hAnsi="Times New Roman" w:cs="Times New Roman"/>
          <w:b/>
          <w:sz w:val="24"/>
          <w:szCs w:val="24"/>
        </w:rPr>
      </w:pPr>
    </w:p>
    <w:p w14:paraId="16ED75DD" w14:textId="461079F2" w:rsidR="001F0DD0" w:rsidRDefault="001F0DD0" w:rsidP="00F825DA">
      <w:pPr>
        <w:spacing w:line="360" w:lineRule="auto"/>
        <w:jc w:val="both"/>
        <w:rPr>
          <w:rFonts w:ascii="Times New Roman" w:hAnsi="Times New Roman" w:cs="Times New Roman"/>
          <w:b/>
          <w:sz w:val="24"/>
          <w:szCs w:val="24"/>
        </w:rPr>
      </w:pPr>
      <w:r>
        <w:rPr>
          <w:rFonts w:ascii="Times New Roman" w:hAnsi="Times New Roman" w:cs="Times New Roman"/>
          <w:b/>
          <w:sz w:val="24"/>
          <w:szCs w:val="24"/>
        </w:rPr>
        <w:t>LITERATURE VIEW</w:t>
      </w:r>
    </w:p>
    <w:p w14:paraId="612971C2" w14:textId="77777777" w:rsidR="001F0DD0" w:rsidRPr="00525DC8" w:rsidRDefault="001F0DD0" w:rsidP="00F825DA">
      <w:pPr>
        <w:pStyle w:val="ListParagraph"/>
        <w:numPr>
          <w:ilvl w:val="0"/>
          <w:numId w:val="3"/>
        </w:numPr>
        <w:spacing w:after="240" w:line="360" w:lineRule="auto"/>
        <w:jc w:val="both"/>
        <w:rPr>
          <w:rFonts w:ascii="Times New Roman" w:hAnsi="Times New Roman" w:cs="Times New Roman"/>
          <w:sz w:val="24"/>
          <w:szCs w:val="24"/>
        </w:rPr>
      </w:pPr>
      <w:r w:rsidRPr="00525DC8">
        <w:rPr>
          <w:rFonts w:ascii="Times New Roman" w:hAnsi="Times New Roman" w:cs="Times New Roman"/>
          <w:sz w:val="24"/>
          <w:szCs w:val="24"/>
        </w:rPr>
        <w:t>The key behaviour of employees is Competency in the sample organizations that allows the organizations as a whole to function well. (Nagaraju and Sathyanarayana Gowda; 2012) [6].</w:t>
      </w:r>
    </w:p>
    <w:p w14:paraId="0DFDFFEA" w14:textId="77777777" w:rsidR="001F0DD0" w:rsidRPr="00525DC8" w:rsidRDefault="001F0DD0" w:rsidP="00F825DA">
      <w:pPr>
        <w:pStyle w:val="ListParagraph"/>
        <w:numPr>
          <w:ilvl w:val="0"/>
          <w:numId w:val="3"/>
        </w:numPr>
        <w:spacing w:after="240" w:line="360" w:lineRule="auto"/>
        <w:jc w:val="both"/>
        <w:rPr>
          <w:rFonts w:ascii="Times New Roman" w:hAnsi="Times New Roman" w:cs="Times New Roman"/>
          <w:sz w:val="24"/>
          <w:szCs w:val="24"/>
        </w:rPr>
      </w:pPr>
      <w:r w:rsidRPr="00525DC8">
        <w:rPr>
          <w:rFonts w:ascii="Times New Roman" w:hAnsi="Times New Roman" w:cs="Times New Roman"/>
          <w:sz w:val="24"/>
          <w:szCs w:val="24"/>
        </w:rPr>
        <w:t>The competency term included knowledge, attributes and skills constraints in detail as well as a gap analysis between existing and desired skills and an assessment of employees' training needs. (Dr. V. K. Jain; 2013)</w:t>
      </w:r>
    </w:p>
    <w:p w14:paraId="644F5EB7" w14:textId="77777777" w:rsidR="001F0DD0" w:rsidRPr="00525DC8" w:rsidRDefault="001F0DD0" w:rsidP="00F825DA">
      <w:pPr>
        <w:pStyle w:val="ListParagraph"/>
        <w:numPr>
          <w:ilvl w:val="0"/>
          <w:numId w:val="3"/>
        </w:numPr>
        <w:spacing w:after="240" w:line="360" w:lineRule="auto"/>
        <w:jc w:val="both"/>
        <w:rPr>
          <w:rFonts w:ascii="Times New Roman" w:hAnsi="Times New Roman" w:cs="Times New Roman"/>
          <w:sz w:val="24"/>
          <w:szCs w:val="24"/>
        </w:rPr>
      </w:pPr>
      <w:r w:rsidRPr="00525DC8">
        <w:rPr>
          <w:rFonts w:ascii="Times New Roman" w:hAnsi="Times New Roman" w:cs="Times New Roman"/>
          <w:sz w:val="24"/>
          <w:szCs w:val="24"/>
        </w:rPr>
        <w:t xml:space="preserve">Competencies are knowledge, skills, and attitudes (KSA) connected to their job position, which are generally required to fulfil work role. Competency mapping is the </w:t>
      </w:r>
      <w:r w:rsidRPr="00525DC8">
        <w:rPr>
          <w:rFonts w:ascii="Times New Roman" w:hAnsi="Times New Roman" w:cs="Times New Roman"/>
          <w:sz w:val="24"/>
          <w:szCs w:val="24"/>
        </w:rPr>
        <w:lastRenderedPageBreak/>
        <w:t xml:space="preserve">most appropriate tool for analysing the gap between employees' actual and expected levels of performance and addressing the identified gaps by developing tailor-made training and development programs to achieve the organization's overall vision and mission. (Bhasin and Sharma; 2018) [7]. </w:t>
      </w:r>
    </w:p>
    <w:p w14:paraId="53F180D9" w14:textId="77777777" w:rsidR="001F0DD0" w:rsidRDefault="001F0DD0" w:rsidP="00F825DA">
      <w:pPr>
        <w:pStyle w:val="ListParagraph"/>
        <w:numPr>
          <w:ilvl w:val="0"/>
          <w:numId w:val="3"/>
        </w:numPr>
        <w:spacing w:after="240" w:line="360" w:lineRule="auto"/>
        <w:jc w:val="both"/>
        <w:rPr>
          <w:rFonts w:ascii="Times New Roman" w:hAnsi="Times New Roman" w:cs="Times New Roman"/>
          <w:sz w:val="24"/>
          <w:szCs w:val="24"/>
        </w:rPr>
      </w:pPr>
      <w:r w:rsidRPr="00525DC8">
        <w:rPr>
          <w:rFonts w:ascii="Times New Roman" w:hAnsi="Times New Roman" w:cs="Times New Roman"/>
          <w:sz w:val="24"/>
          <w:szCs w:val="24"/>
        </w:rPr>
        <w:t>It’s determined that there is a gap in competency. As compare to Attitude and Knowledge Skill level was found to be comparatively lesser. This reveals the requisite for Continuous Education through training that will aid knowledge enhancement and skill improvement (Dr. Masood Ikram et.al. 2019).</w:t>
      </w:r>
    </w:p>
    <w:p w14:paraId="71E0E812" w14:textId="77777777" w:rsidR="00F825DA" w:rsidRDefault="003232D9" w:rsidP="00F825DA">
      <w:pPr>
        <w:pStyle w:val="ListParagraph"/>
        <w:spacing w:after="240" w:line="360" w:lineRule="auto"/>
        <w:rPr>
          <w:rFonts w:ascii="Times New Roman" w:hAnsi="Times New Roman" w:cs="Times New Roman"/>
          <w:b/>
          <w:bCs/>
          <w:sz w:val="32"/>
          <w:szCs w:val="32"/>
        </w:rPr>
      </w:pPr>
      <w:r>
        <w:rPr>
          <w:rFonts w:ascii="Times New Roman" w:hAnsi="Times New Roman" w:cs="Times New Roman"/>
          <w:b/>
          <w:bCs/>
          <w:sz w:val="32"/>
          <w:szCs w:val="32"/>
        </w:rPr>
        <w:t xml:space="preserve">                            </w:t>
      </w:r>
    </w:p>
    <w:p w14:paraId="21233446" w14:textId="77777777" w:rsidR="00F825DA" w:rsidRDefault="00F825DA" w:rsidP="00F825DA">
      <w:pPr>
        <w:pStyle w:val="ListParagraph"/>
        <w:spacing w:after="240" w:line="360" w:lineRule="auto"/>
        <w:rPr>
          <w:rFonts w:ascii="Times New Roman" w:hAnsi="Times New Roman" w:cs="Times New Roman"/>
          <w:b/>
          <w:bCs/>
          <w:sz w:val="32"/>
          <w:szCs w:val="32"/>
        </w:rPr>
      </w:pPr>
    </w:p>
    <w:p w14:paraId="34619BD2" w14:textId="77777777" w:rsidR="00F825DA" w:rsidRDefault="00F825DA" w:rsidP="003232D9">
      <w:pPr>
        <w:pStyle w:val="ListParagraph"/>
        <w:spacing w:after="240" w:line="360" w:lineRule="auto"/>
        <w:rPr>
          <w:rFonts w:ascii="Times New Roman" w:hAnsi="Times New Roman" w:cs="Times New Roman"/>
          <w:b/>
          <w:bCs/>
          <w:sz w:val="32"/>
          <w:szCs w:val="32"/>
        </w:rPr>
      </w:pPr>
    </w:p>
    <w:p w14:paraId="632CE360" w14:textId="77777777" w:rsidR="00F825DA" w:rsidRDefault="00F825DA" w:rsidP="003232D9">
      <w:pPr>
        <w:pStyle w:val="ListParagraph"/>
        <w:spacing w:after="240" w:line="360" w:lineRule="auto"/>
        <w:rPr>
          <w:rFonts w:ascii="Times New Roman" w:hAnsi="Times New Roman" w:cs="Times New Roman"/>
          <w:b/>
          <w:bCs/>
          <w:sz w:val="32"/>
          <w:szCs w:val="32"/>
        </w:rPr>
      </w:pPr>
    </w:p>
    <w:p w14:paraId="5F3194FC" w14:textId="77777777" w:rsidR="00F825DA" w:rsidRDefault="00F825DA" w:rsidP="003232D9">
      <w:pPr>
        <w:pStyle w:val="ListParagraph"/>
        <w:spacing w:after="240" w:line="360" w:lineRule="auto"/>
        <w:rPr>
          <w:rFonts w:ascii="Times New Roman" w:hAnsi="Times New Roman" w:cs="Times New Roman"/>
          <w:b/>
          <w:bCs/>
          <w:sz w:val="32"/>
          <w:szCs w:val="32"/>
        </w:rPr>
      </w:pPr>
    </w:p>
    <w:p w14:paraId="4736DF85" w14:textId="77777777" w:rsidR="00F825DA" w:rsidRDefault="00F825DA" w:rsidP="003232D9">
      <w:pPr>
        <w:pStyle w:val="ListParagraph"/>
        <w:spacing w:after="240" w:line="360" w:lineRule="auto"/>
        <w:rPr>
          <w:rFonts w:ascii="Times New Roman" w:hAnsi="Times New Roman" w:cs="Times New Roman"/>
          <w:b/>
          <w:bCs/>
          <w:sz w:val="32"/>
          <w:szCs w:val="32"/>
        </w:rPr>
      </w:pPr>
    </w:p>
    <w:p w14:paraId="224C64BB" w14:textId="77777777" w:rsidR="00F825DA" w:rsidRDefault="00F825DA" w:rsidP="003232D9">
      <w:pPr>
        <w:pStyle w:val="ListParagraph"/>
        <w:spacing w:after="240" w:line="360" w:lineRule="auto"/>
        <w:rPr>
          <w:rFonts w:ascii="Times New Roman" w:hAnsi="Times New Roman" w:cs="Times New Roman"/>
          <w:b/>
          <w:bCs/>
          <w:sz w:val="32"/>
          <w:szCs w:val="32"/>
        </w:rPr>
      </w:pPr>
    </w:p>
    <w:p w14:paraId="75D2D3CD" w14:textId="77777777" w:rsidR="00F825DA" w:rsidRDefault="00F825DA" w:rsidP="003232D9">
      <w:pPr>
        <w:pStyle w:val="ListParagraph"/>
        <w:spacing w:after="240" w:line="360" w:lineRule="auto"/>
        <w:rPr>
          <w:rFonts w:ascii="Times New Roman" w:hAnsi="Times New Roman" w:cs="Times New Roman"/>
          <w:b/>
          <w:bCs/>
          <w:sz w:val="32"/>
          <w:szCs w:val="32"/>
        </w:rPr>
      </w:pPr>
    </w:p>
    <w:p w14:paraId="0DC99476" w14:textId="77777777" w:rsidR="00F825DA" w:rsidRDefault="00F825DA" w:rsidP="003232D9">
      <w:pPr>
        <w:pStyle w:val="ListParagraph"/>
        <w:spacing w:after="240" w:line="360" w:lineRule="auto"/>
        <w:rPr>
          <w:rFonts w:ascii="Times New Roman" w:hAnsi="Times New Roman" w:cs="Times New Roman"/>
          <w:b/>
          <w:bCs/>
          <w:sz w:val="32"/>
          <w:szCs w:val="32"/>
        </w:rPr>
      </w:pPr>
    </w:p>
    <w:p w14:paraId="0A04E676" w14:textId="77777777" w:rsidR="00F825DA" w:rsidRDefault="00F825DA" w:rsidP="003232D9">
      <w:pPr>
        <w:pStyle w:val="ListParagraph"/>
        <w:spacing w:after="240" w:line="360" w:lineRule="auto"/>
        <w:rPr>
          <w:rFonts w:ascii="Times New Roman" w:hAnsi="Times New Roman" w:cs="Times New Roman"/>
          <w:b/>
          <w:bCs/>
          <w:sz w:val="32"/>
          <w:szCs w:val="32"/>
        </w:rPr>
      </w:pPr>
    </w:p>
    <w:p w14:paraId="0F69F9B8" w14:textId="77777777" w:rsidR="00F825DA" w:rsidRDefault="00F825DA" w:rsidP="003232D9">
      <w:pPr>
        <w:pStyle w:val="ListParagraph"/>
        <w:spacing w:after="240" w:line="360" w:lineRule="auto"/>
        <w:rPr>
          <w:rFonts w:ascii="Times New Roman" w:hAnsi="Times New Roman" w:cs="Times New Roman"/>
          <w:b/>
          <w:bCs/>
          <w:sz w:val="32"/>
          <w:szCs w:val="32"/>
        </w:rPr>
      </w:pPr>
    </w:p>
    <w:p w14:paraId="11D482B4" w14:textId="77777777" w:rsidR="00F825DA" w:rsidRDefault="00F825DA" w:rsidP="003232D9">
      <w:pPr>
        <w:pStyle w:val="ListParagraph"/>
        <w:spacing w:after="240" w:line="360" w:lineRule="auto"/>
        <w:rPr>
          <w:rFonts w:ascii="Times New Roman" w:hAnsi="Times New Roman" w:cs="Times New Roman"/>
          <w:b/>
          <w:bCs/>
          <w:sz w:val="32"/>
          <w:szCs w:val="32"/>
        </w:rPr>
      </w:pPr>
    </w:p>
    <w:p w14:paraId="60393F17" w14:textId="556AC98A" w:rsidR="009C287C" w:rsidRPr="00F825DA" w:rsidRDefault="00F825DA" w:rsidP="00F825DA">
      <w:pPr>
        <w:spacing w:after="240" w:line="360" w:lineRule="auto"/>
        <w:rPr>
          <w:rFonts w:ascii="Times New Roman" w:hAnsi="Times New Roman" w:cs="Times New Roman"/>
          <w:b/>
          <w:bCs/>
          <w:sz w:val="32"/>
          <w:szCs w:val="32"/>
        </w:rPr>
      </w:pPr>
      <w:r>
        <w:rPr>
          <w:rFonts w:ascii="Times New Roman" w:hAnsi="Times New Roman" w:cs="Times New Roman"/>
          <w:b/>
          <w:bCs/>
          <w:sz w:val="32"/>
          <w:szCs w:val="32"/>
        </w:rPr>
        <w:t xml:space="preserve">                                        </w:t>
      </w:r>
      <w:r w:rsidR="003232D9" w:rsidRPr="00F825DA">
        <w:rPr>
          <w:rFonts w:ascii="Times New Roman" w:hAnsi="Times New Roman" w:cs="Times New Roman"/>
          <w:b/>
          <w:bCs/>
          <w:sz w:val="32"/>
          <w:szCs w:val="32"/>
        </w:rPr>
        <w:t xml:space="preserve">     </w:t>
      </w:r>
      <w:r w:rsidR="009C287C" w:rsidRPr="00F825DA">
        <w:rPr>
          <w:rFonts w:ascii="Times New Roman" w:hAnsi="Times New Roman" w:cs="Times New Roman"/>
          <w:b/>
          <w:bCs/>
          <w:sz w:val="32"/>
          <w:szCs w:val="32"/>
        </w:rPr>
        <w:t>HYPOTHESIS</w:t>
      </w:r>
    </w:p>
    <w:p w14:paraId="0AFCDD0C" w14:textId="4386426E" w:rsidR="009C287C" w:rsidRDefault="009C287C" w:rsidP="003232D9">
      <w:pPr>
        <w:spacing w:before="240" w:after="240" w:line="360" w:lineRule="auto"/>
        <w:rPr>
          <w:rFonts w:ascii="Times New Roman" w:hAnsi="Times New Roman" w:cs="Times New Roman"/>
          <w:sz w:val="24"/>
          <w:szCs w:val="24"/>
        </w:rPr>
      </w:pPr>
      <w:r w:rsidRPr="009C287C">
        <w:rPr>
          <w:rFonts w:ascii="Times New Roman" w:hAnsi="Times New Roman" w:cs="Times New Roman"/>
          <w:b/>
          <w:bCs/>
          <w:sz w:val="28"/>
          <w:szCs w:val="28"/>
        </w:rPr>
        <w:t>Null hypothesis (Ho)</w:t>
      </w:r>
      <w:r w:rsidRPr="009C287C">
        <w:rPr>
          <w:rFonts w:ascii="Times New Roman" w:hAnsi="Times New Roman" w:cs="Times New Roman"/>
          <w:b/>
          <w:bCs/>
          <w:sz w:val="32"/>
          <w:szCs w:val="32"/>
        </w:rPr>
        <w:t xml:space="preserve"> =</w:t>
      </w:r>
      <w:r>
        <w:rPr>
          <w:rFonts w:ascii="Times New Roman" w:hAnsi="Times New Roman" w:cs="Times New Roman"/>
          <w:b/>
          <w:bCs/>
          <w:sz w:val="32"/>
          <w:szCs w:val="32"/>
        </w:rPr>
        <w:t xml:space="preserve"> </w:t>
      </w:r>
      <w:r w:rsidRPr="009C287C">
        <w:rPr>
          <w:rFonts w:ascii="Times New Roman" w:hAnsi="Times New Roman" w:cs="Times New Roman"/>
          <w:sz w:val="24"/>
          <w:szCs w:val="24"/>
        </w:rPr>
        <w:t xml:space="preserve">Social skill is not important in creating positive and inclusive classroom environment </w:t>
      </w:r>
    </w:p>
    <w:p w14:paraId="3DEDEDD8" w14:textId="02735972" w:rsidR="009C287C" w:rsidRPr="003232D9" w:rsidRDefault="009C287C" w:rsidP="003232D9">
      <w:pPr>
        <w:spacing w:after="240" w:line="360" w:lineRule="auto"/>
        <w:rPr>
          <w:rFonts w:ascii="Times New Roman" w:hAnsi="Times New Roman" w:cs="Times New Roman"/>
          <w:sz w:val="32"/>
          <w:szCs w:val="32"/>
        </w:rPr>
      </w:pPr>
      <w:r w:rsidRPr="009C287C">
        <w:rPr>
          <w:rFonts w:ascii="Times New Roman" w:hAnsi="Times New Roman" w:cs="Times New Roman"/>
          <w:b/>
          <w:bCs/>
          <w:sz w:val="28"/>
          <w:szCs w:val="28"/>
        </w:rPr>
        <w:t>Alternative hypothesis</w:t>
      </w:r>
      <w:r>
        <w:rPr>
          <w:rFonts w:ascii="Times New Roman" w:hAnsi="Times New Roman" w:cs="Times New Roman"/>
          <w:b/>
          <w:bCs/>
          <w:sz w:val="28"/>
          <w:szCs w:val="28"/>
        </w:rPr>
        <w:t xml:space="preserve"> (</w:t>
      </w:r>
      <w:r w:rsidRPr="009C287C">
        <w:rPr>
          <w:rFonts w:ascii="Times New Roman" w:hAnsi="Times New Roman" w:cs="Times New Roman"/>
          <w:b/>
          <w:bCs/>
          <w:sz w:val="28"/>
          <w:szCs w:val="28"/>
        </w:rPr>
        <w:t>H1</w:t>
      </w:r>
      <w:r>
        <w:rPr>
          <w:rFonts w:ascii="Times New Roman" w:hAnsi="Times New Roman" w:cs="Times New Roman"/>
          <w:b/>
          <w:bCs/>
          <w:sz w:val="28"/>
          <w:szCs w:val="28"/>
        </w:rPr>
        <w:t>)</w:t>
      </w:r>
      <w:r w:rsidRPr="009C287C">
        <w:rPr>
          <w:rFonts w:ascii="Times New Roman" w:hAnsi="Times New Roman" w:cs="Times New Roman"/>
          <w:b/>
          <w:bCs/>
          <w:sz w:val="32"/>
          <w:szCs w:val="32"/>
        </w:rPr>
        <w:t xml:space="preserve"> = </w:t>
      </w:r>
      <w:r w:rsidRPr="009C287C">
        <w:rPr>
          <w:rFonts w:ascii="Times New Roman" w:hAnsi="Times New Roman" w:cs="Times New Roman"/>
          <w:sz w:val="24"/>
          <w:szCs w:val="24"/>
        </w:rPr>
        <w:t>Social skill is important in creating positive and inclusive</w:t>
      </w:r>
      <w:r>
        <w:rPr>
          <w:rFonts w:ascii="Times New Roman" w:hAnsi="Times New Roman" w:cs="Times New Roman"/>
          <w:sz w:val="24"/>
          <w:szCs w:val="24"/>
        </w:rPr>
        <w:t xml:space="preserve"> classroom </w:t>
      </w:r>
      <w:r w:rsidRPr="009C287C">
        <w:rPr>
          <w:rFonts w:ascii="Times New Roman" w:hAnsi="Times New Roman" w:cs="Times New Roman"/>
          <w:sz w:val="24"/>
          <w:szCs w:val="24"/>
        </w:rPr>
        <w:t>environment</w:t>
      </w:r>
      <w:r w:rsidRPr="009C287C">
        <w:rPr>
          <w:rFonts w:ascii="Times New Roman" w:hAnsi="Times New Roman" w:cs="Times New Roman"/>
          <w:sz w:val="32"/>
          <w:szCs w:val="32"/>
        </w:rPr>
        <w:t xml:space="preserve"> </w:t>
      </w:r>
    </w:p>
    <w:tbl>
      <w:tblPr>
        <w:tblStyle w:val="TableGrid"/>
        <w:tblW w:w="9339" w:type="dxa"/>
        <w:tblLook w:val="04A0" w:firstRow="1" w:lastRow="0" w:firstColumn="1" w:lastColumn="0" w:noHBand="0" w:noVBand="1"/>
      </w:tblPr>
      <w:tblGrid>
        <w:gridCol w:w="2428"/>
        <w:gridCol w:w="1683"/>
        <w:gridCol w:w="1432"/>
        <w:gridCol w:w="1825"/>
        <w:gridCol w:w="1971"/>
      </w:tblGrid>
      <w:tr w:rsidR="003232D9" w:rsidRPr="00525DC8" w14:paraId="413FB225" w14:textId="0F1AA7B3" w:rsidTr="003232D9">
        <w:trPr>
          <w:trHeight w:val="87"/>
        </w:trPr>
        <w:tc>
          <w:tcPr>
            <w:tcW w:w="2428" w:type="dxa"/>
          </w:tcPr>
          <w:p w14:paraId="6BCA5A39" w14:textId="77777777" w:rsidR="00DE1301" w:rsidRPr="00DE1301" w:rsidRDefault="00DE1301" w:rsidP="003232D9">
            <w:pPr>
              <w:spacing w:line="360" w:lineRule="auto"/>
              <w:jc w:val="center"/>
              <w:rPr>
                <w:rFonts w:ascii="Times New Roman" w:hAnsi="Times New Roman" w:cs="Times New Roman"/>
                <w:b w:val="0"/>
                <w:bCs w:val="0"/>
                <w:sz w:val="28"/>
                <w:szCs w:val="28"/>
                <w:lang w:val="en-US"/>
              </w:rPr>
            </w:pPr>
            <w:r w:rsidRPr="00DE1301">
              <w:rPr>
                <w:rFonts w:ascii="Times New Roman" w:hAnsi="Times New Roman" w:cs="Times New Roman"/>
                <w:sz w:val="28"/>
                <w:szCs w:val="28"/>
              </w:rPr>
              <w:lastRenderedPageBreak/>
              <w:t>Particular</w:t>
            </w:r>
          </w:p>
        </w:tc>
        <w:tc>
          <w:tcPr>
            <w:tcW w:w="1683" w:type="dxa"/>
          </w:tcPr>
          <w:p w14:paraId="4CF425FB" w14:textId="77777777" w:rsidR="00DE1301" w:rsidRPr="00DE1301" w:rsidRDefault="00DE1301" w:rsidP="003232D9">
            <w:pPr>
              <w:spacing w:line="360" w:lineRule="auto"/>
              <w:rPr>
                <w:rFonts w:ascii="Times New Roman" w:hAnsi="Times New Roman" w:cs="Times New Roman"/>
                <w:b w:val="0"/>
                <w:bCs w:val="0"/>
                <w:sz w:val="28"/>
                <w:szCs w:val="28"/>
                <w:lang w:val="en-US"/>
              </w:rPr>
            </w:pPr>
            <w:r w:rsidRPr="00DE1301">
              <w:rPr>
                <w:rFonts w:ascii="Times New Roman" w:hAnsi="Times New Roman" w:cs="Times New Roman"/>
                <w:sz w:val="28"/>
                <w:szCs w:val="28"/>
              </w:rPr>
              <w:t>Respondent</w:t>
            </w:r>
          </w:p>
        </w:tc>
        <w:tc>
          <w:tcPr>
            <w:tcW w:w="1432" w:type="dxa"/>
          </w:tcPr>
          <w:p w14:paraId="4D61EFF7" w14:textId="7288469E" w:rsidR="00DE1301" w:rsidRPr="00DE1301" w:rsidRDefault="00DE1301" w:rsidP="003232D9">
            <w:pPr>
              <w:spacing w:line="360" w:lineRule="auto"/>
              <w:jc w:val="center"/>
              <w:rPr>
                <w:rFonts w:ascii="Times New Roman" w:hAnsi="Times New Roman" w:cs="Times New Roman"/>
                <w:sz w:val="28"/>
                <w:szCs w:val="28"/>
                <w:lang w:val="en-US"/>
              </w:rPr>
            </w:pPr>
            <w:r w:rsidRPr="00DE1301">
              <w:rPr>
                <w:rFonts w:ascii="Times New Roman" w:hAnsi="Times New Roman" w:cs="Times New Roman"/>
                <w:sz w:val="28"/>
                <w:szCs w:val="28"/>
                <w:lang w:val="en-US"/>
              </w:rPr>
              <w:t>O-E</w:t>
            </w:r>
          </w:p>
        </w:tc>
        <w:tc>
          <w:tcPr>
            <w:tcW w:w="1825" w:type="dxa"/>
          </w:tcPr>
          <w:p w14:paraId="5E576BCC" w14:textId="5301EDB4" w:rsidR="00DE1301" w:rsidRPr="00DE1301" w:rsidRDefault="00DE1301" w:rsidP="003232D9">
            <w:pPr>
              <w:spacing w:line="360" w:lineRule="auto"/>
              <w:jc w:val="center"/>
              <w:rPr>
                <w:rFonts w:ascii="Times New Roman" w:hAnsi="Times New Roman" w:cs="Times New Roman"/>
                <w:sz w:val="28"/>
                <w:szCs w:val="28"/>
                <w:lang w:val="en-US"/>
              </w:rPr>
            </w:pPr>
            <w:r w:rsidRPr="00DE1301">
              <w:rPr>
                <w:rFonts w:ascii="Times New Roman" w:hAnsi="Times New Roman" w:cs="Times New Roman"/>
                <w:sz w:val="28"/>
                <w:szCs w:val="28"/>
                <w:lang w:val="en-US"/>
              </w:rPr>
              <w:t>(O-E)2</w:t>
            </w:r>
          </w:p>
        </w:tc>
        <w:tc>
          <w:tcPr>
            <w:tcW w:w="1971" w:type="dxa"/>
          </w:tcPr>
          <w:p w14:paraId="0CA03720" w14:textId="32805C4E" w:rsidR="00DE1301" w:rsidRPr="00DE1301" w:rsidRDefault="00DE1301" w:rsidP="003232D9">
            <w:pPr>
              <w:spacing w:line="360" w:lineRule="auto"/>
              <w:jc w:val="center"/>
              <w:rPr>
                <w:rFonts w:ascii="Times New Roman" w:hAnsi="Times New Roman" w:cs="Times New Roman"/>
                <w:sz w:val="28"/>
                <w:szCs w:val="28"/>
                <w:lang w:val="en-US"/>
              </w:rPr>
            </w:pPr>
            <w:r w:rsidRPr="00DE1301">
              <w:rPr>
                <w:rFonts w:ascii="Times New Roman" w:hAnsi="Times New Roman" w:cs="Times New Roman"/>
                <w:sz w:val="28"/>
                <w:szCs w:val="28"/>
                <w:lang w:val="en-US"/>
              </w:rPr>
              <w:t>(O-E)2/E</w:t>
            </w:r>
          </w:p>
        </w:tc>
      </w:tr>
      <w:tr w:rsidR="003232D9" w:rsidRPr="00525DC8" w14:paraId="1BCFDEA5" w14:textId="4EA81F6A" w:rsidTr="003232D9">
        <w:trPr>
          <w:trHeight w:val="87"/>
        </w:trPr>
        <w:tc>
          <w:tcPr>
            <w:tcW w:w="2428" w:type="dxa"/>
          </w:tcPr>
          <w:p w14:paraId="43A1FFFF" w14:textId="77777777" w:rsidR="00DE1301" w:rsidRPr="00525DC8" w:rsidRDefault="00DE1301" w:rsidP="003232D9">
            <w:pPr>
              <w:spacing w:line="360" w:lineRule="auto"/>
              <w:jc w:val="center"/>
              <w:rPr>
                <w:rFonts w:ascii="Times New Roman" w:hAnsi="Times New Roman" w:cs="Times New Roman"/>
                <w:sz w:val="24"/>
                <w:szCs w:val="24"/>
                <w:lang w:val="en-US"/>
              </w:rPr>
            </w:pPr>
            <w:r w:rsidRPr="00525DC8">
              <w:rPr>
                <w:rFonts w:ascii="Times New Roman" w:hAnsi="Times New Roman" w:cs="Times New Roman"/>
                <w:sz w:val="24"/>
                <w:szCs w:val="24"/>
                <w:lang w:val="en-US"/>
              </w:rPr>
              <w:t>Extremely important</w:t>
            </w:r>
          </w:p>
        </w:tc>
        <w:tc>
          <w:tcPr>
            <w:tcW w:w="1683" w:type="dxa"/>
          </w:tcPr>
          <w:p w14:paraId="38E6A936" w14:textId="77777777" w:rsidR="00DE1301" w:rsidRPr="00525DC8" w:rsidRDefault="00DE1301" w:rsidP="003232D9">
            <w:pPr>
              <w:spacing w:line="360" w:lineRule="auto"/>
              <w:jc w:val="center"/>
              <w:rPr>
                <w:rFonts w:ascii="Times New Roman" w:hAnsi="Times New Roman" w:cs="Times New Roman"/>
                <w:sz w:val="24"/>
                <w:szCs w:val="24"/>
                <w:lang w:val="en-US"/>
              </w:rPr>
            </w:pPr>
            <w:r w:rsidRPr="00525DC8">
              <w:rPr>
                <w:rFonts w:ascii="Times New Roman" w:hAnsi="Times New Roman" w:cs="Times New Roman"/>
                <w:sz w:val="24"/>
                <w:szCs w:val="24"/>
                <w:lang w:val="en-US"/>
              </w:rPr>
              <w:t>18</w:t>
            </w:r>
          </w:p>
        </w:tc>
        <w:tc>
          <w:tcPr>
            <w:tcW w:w="1432" w:type="dxa"/>
          </w:tcPr>
          <w:p w14:paraId="03F652B7" w14:textId="15DE4FA9" w:rsidR="00DE1301" w:rsidRPr="00525DC8" w:rsidRDefault="00DE1301" w:rsidP="003232D9">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5.5</w:t>
            </w:r>
          </w:p>
        </w:tc>
        <w:tc>
          <w:tcPr>
            <w:tcW w:w="1825" w:type="dxa"/>
          </w:tcPr>
          <w:p w14:paraId="361814CE" w14:textId="03D120E1" w:rsidR="00DE1301" w:rsidRPr="00DE1301" w:rsidRDefault="00DE1301" w:rsidP="003232D9">
            <w:pPr>
              <w:spacing w:line="360" w:lineRule="auto"/>
              <w:jc w:val="center"/>
              <w:rPr>
                <w:rFonts w:ascii="Times New Roman" w:hAnsi="Times New Roman" w:cs="Times New Roman"/>
                <w:sz w:val="24"/>
                <w:szCs w:val="24"/>
                <w:lang w:val="en-US"/>
              </w:rPr>
            </w:pPr>
            <w:r w:rsidRPr="00DE1301">
              <w:rPr>
                <w:rFonts w:ascii="Times New Roman" w:hAnsi="Times New Roman" w:cs="Times New Roman"/>
                <w:sz w:val="24"/>
                <w:szCs w:val="24"/>
                <w:lang w:val="en-US"/>
              </w:rPr>
              <w:t>30.25</w:t>
            </w:r>
          </w:p>
        </w:tc>
        <w:tc>
          <w:tcPr>
            <w:tcW w:w="1971" w:type="dxa"/>
          </w:tcPr>
          <w:p w14:paraId="22C9F96E" w14:textId="725500DD" w:rsidR="00DE1301" w:rsidRPr="00525DC8" w:rsidRDefault="0096095C" w:rsidP="003232D9">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2.42</w:t>
            </w:r>
          </w:p>
        </w:tc>
      </w:tr>
      <w:tr w:rsidR="003232D9" w:rsidRPr="00525DC8" w14:paraId="4474DA13" w14:textId="39D21C54" w:rsidTr="003232D9">
        <w:trPr>
          <w:trHeight w:val="82"/>
        </w:trPr>
        <w:tc>
          <w:tcPr>
            <w:tcW w:w="2428" w:type="dxa"/>
          </w:tcPr>
          <w:p w14:paraId="109D2135" w14:textId="77777777" w:rsidR="00DE1301" w:rsidRPr="00525DC8" w:rsidRDefault="00DE1301" w:rsidP="003232D9">
            <w:pPr>
              <w:spacing w:line="360" w:lineRule="auto"/>
              <w:jc w:val="center"/>
              <w:rPr>
                <w:rFonts w:ascii="Times New Roman" w:hAnsi="Times New Roman" w:cs="Times New Roman"/>
                <w:sz w:val="24"/>
                <w:szCs w:val="24"/>
                <w:lang w:val="en-US"/>
              </w:rPr>
            </w:pPr>
            <w:r w:rsidRPr="00525DC8">
              <w:rPr>
                <w:rFonts w:ascii="Times New Roman" w:hAnsi="Times New Roman" w:cs="Times New Roman"/>
                <w:sz w:val="24"/>
                <w:szCs w:val="24"/>
                <w:lang w:val="en-US"/>
              </w:rPr>
              <w:t>Important</w:t>
            </w:r>
          </w:p>
        </w:tc>
        <w:tc>
          <w:tcPr>
            <w:tcW w:w="1683" w:type="dxa"/>
          </w:tcPr>
          <w:p w14:paraId="770FA9BE" w14:textId="77777777" w:rsidR="00DE1301" w:rsidRPr="00525DC8" w:rsidRDefault="00DE1301" w:rsidP="003232D9">
            <w:pPr>
              <w:spacing w:line="360" w:lineRule="auto"/>
              <w:jc w:val="center"/>
              <w:rPr>
                <w:rFonts w:ascii="Times New Roman" w:hAnsi="Times New Roman" w:cs="Times New Roman"/>
                <w:sz w:val="24"/>
                <w:szCs w:val="24"/>
                <w:lang w:val="en-US"/>
              </w:rPr>
            </w:pPr>
            <w:r w:rsidRPr="00525DC8">
              <w:rPr>
                <w:rFonts w:ascii="Times New Roman" w:hAnsi="Times New Roman" w:cs="Times New Roman"/>
                <w:sz w:val="24"/>
                <w:szCs w:val="24"/>
                <w:lang w:val="en-US"/>
              </w:rPr>
              <w:t>17</w:t>
            </w:r>
          </w:p>
        </w:tc>
        <w:tc>
          <w:tcPr>
            <w:tcW w:w="1432" w:type="dxa"/>
          </w:tcPr>
          <w:p w14:paraId="2EEFE6C5" w14:textId="2E45AF1B" w:rsidR="00DE1301" w:rsidRPr="00525DC8" w:rsidRDefault="00DE1301" w:rsidP="003232D9">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4.5</w:t>
            </w:r>
          </w:p>
        </w:tc>
        <w:tc>
          <w:tcPr>
            <w:tcW w:w="1825" w:type="dxa"/>
          </w:tcPr>
          <w:p w14:paraId="1CCB3B77" w14:textId="3580A665" w:rsidR="00DE1301" w:rsidRPr="00DE1301" w:rsidRDefault="00DE1301" w:rsidP="003232D9">
            <w:pPr>
              <w:spacing w:line="360" w:lineRule="auto"/>
              <w:jc w:val="center"/>
              <w:rPr>
                <w:rFonts w:ascii="Times New Roman" w:hAnsi="Times New Roman" w:cs="Times New Roman"/>
                <w:sz w:val="24"/>
                <w:szCs w:val="24"/>
                <w:lang w:val="en-US"/>
              </w:rPr>
            </w:pPr>
            <w:r w:rsidRPr="00DE1301">
              <w:rPr>
                <w:rFonts w:ascii="Times New Roman" w:hAnsi="Times New Roman" w:cs="Times New Roman"/>
                <w:sz w:val="24"/>
                <w:szCs w:val="24"/>
                <w:lang w:val="en-US"/>
              </w:rPr>
              <w:t>20.25</w:t>
            </w:r>
          </w:p>
        </w:tc>
        <w:tc>
          <w:tcPr>
            <w:tcW w:w="1971" w:type="dxa"/>
          </w:tcPr>
          <w:p w14:paraId="4C95A7D1" w14:textId="384C714D" w:rsidR="00DE1301" w:rsidRPr="00525DC8" w:rsidRDefault="00DE1301" w:rsidP="003232D9">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1.62</w:t>
            </w:r>
          </w:p>
        </w:tc>
      </w:tr>
      <w:tr w:rsidR="003232D9" w:rsidRPr="00525DC8" w14:paraId="0235EB8F" w14:textId="48A885F0" w:rsidTr="003232D9">
        <w:trPr>
          <w:trHeight w:val="87"/>
        </w:trPr>
        <w:tc>
          <w:tcPr>
            <w:tcW w:w="2428" w:type="dxa"/>
          </w:tcPr>
          <w:p w14:paraId="51DEE1D2" w14:textId="77777777" w:rsidR="00DE1301" w:rsidRPr="00525DC8" w:rsidRDefault="00DE1301" w:rsidP="003232D9">
            <w:pPr>
              <w:spacing w:line="360" w:lineRule="auto"/>
              <w:jc w:val="center"/>
              <w:rPr>
                <w:rFonts w:ascii="Times New Roman" w:hAnsi="Times New Roman" w:cs="Times New Roman"/>
                <w:sz w:val="24"/>
                <w:szCs w:val="24"/>
                <w:lang w:val="en-US"/>
              </w:rPr>
            </w:pPr>
            <w:r w:rsidRPr="00525DC8">
              <w:rPr>
                <w:rFonts w:ascii="Times New Roman" w:hAnsi="Times New Roman" w:cs="Times New Roman"/>
                <w:sz w:val="24"/>
                <w:szCs w:val="24"/>
                <w:lang w:val="en-US"/>
              </w:rPr>
              <w:t>Neutral</w:t>
            </w:r>
          </w:p>
        </w:tc>
        <w:tc>
          <w:tcPr>
            <w:tcW w:w="1683" w:type="dxa"/>
          </w:tcPr>
          <w:p w14:paraId="6E8A03BD" w14:textId="77777777" w:rsidR="00DE1301" w:rsidRPr="00525DC8" w:rsidRDefault="00DE1301" w:rsidP="003232D9">
            <w:pPr>
              <w:spacing w:line="360" w:lineRule="auto"/>
              <w:jc w:val="center"/>
              <w:rPr>
                <w:rFonts w:ascii="Times New Roman" w:hAnsi="Times New Roman" w:cs="Times New Roman"/>
                <w:sz w:val="24"/>
                <w:szCs w:val="24"/>
                <w:lang w:val="en-US"/>
              </w:rPr>
            </w:pPr>
            <w:r w:rsidRPr="00525DC8">
              <w:rPr>
                <w:rFonts w:ascii="Times New Roman" w:hAnsi="Times New Roman" w:cs="Times New Roman"/>
                <w:sz w:val="24"/>
                <w:szCs w:val="24"/>
                <w:lang w:val="en-US"/>
              </w:rPr>
              <w:t>15</w:t>
            </w:r>
          </w:p>
        </w:tc>
        <w:tc>
          <w:tcPr>
            <w:tcW w:w="1432" w:type="dxa"/>
          </w:tcPr>
          <w:p w14:paraId="3FBE4A51" w14:textId="3A4D83DA" w:rsidR="00DE1301" w:rsidRPr="00525DC8" w:rsidRDefault="00DE1301" w:rsidP="003232D9">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1825" w:type="dxa"/>
          </w:tcPr>
          <w:p w14:paraId="480A09BB" w14:textId="63FC1F56" w:rsidR="00DE1301" w:rsidRPr="00DE1301" w:rsidRDefault="00DE1301" w:rsidP="003232D9">
            <w:pPr>
              <w:spacing w:line="360" w:lineRule="auto"/>
              <w:jc w:val="center"/>
              <w:rPr>
                <w:rFonts w:ascii="Times New Roman" w:hAnsi="Times New Roman" w:cs="Times New Roman"/>
                <w:sz w:val="24"/>
                <w:szCs w:val="24"/>
                <w:lang w:val="en-US"/>
              </w:rPr>
            </w:pPr>
            <w:r w:rsidRPr="00DE1301">
              <w:rPr>
                <w:rFonts w:ascii="Times New Roman" w:hAnsi="Times New Roman" w:cs="Times New Roman"/>
                <w:sz w:val="24"/>
                <w:szCs w:val="24"/>
                <w:lang w:val="en-US"/>
              </w:rPr>
              <w:t>6.25</w:t>
            </w:r>
          </w:p>
        </w:tc>
        <w:tc>
          <w:tcPr>
            <w:tcW w:w="1971" w:type="dxa"/>
          </w:tcPr>
          <w:p w14:paraId="042714C5" w14:textId="0EDB007C" w:rsidR="00DE1301" w:rsidRPr="00525DC8" w:rsidRDefault="00DE1301" w:rsidP="003232D9">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0.5</w:t>
            </w:r>
          </w:p>
        </w:tc>
      </w:tr>
      <w:tr w:rsidR="003232D9" w:rsidRPr="00525DC8" w14:paraId="48206207" w14:textId="4BA1570B" w:rsidTr="003232D9">
        <w:trPr>
          <w:trHeight w:val="87"/>
        </w:trPr>
        <w:tc>
          <w:tcPr>
            <w:tcW w:w="2428" w:type="dxa"/>
          </w:tcPr>
          <w:p w14:paraId="699A702A" w14:textId="77777777" w:rsidR="00DE1301" w:rsidRPr="00525DC8" w:rsidRDefault="00DE1301" w:rsidP="003232D9">
            <w:pPr>
              <w:spacing w:line="360" w:lineRule="auto"/>
              <w:jc w:val="center"/>
              <w:rPr>
                <w:rFonts w:ascii="Times New Roman" w:hAnsi="Times New Roman" w:cs="Times New Roman"/>
                <w:sz w:val="24"/>
                <w:szCs w:val="24"/>
                <w:lang w:val="en-US"/>
              </w:rPr>
            </w:pPr>
            <w:r w:rsidRPr="00525DC8">
              <w:rPr>
                <w:rFonts w:ascii="Times New Roman" w:hAnsi="Times New Roman" w:cs="Times New Roman"/>
                <w:sz w:val="24"/>
                <w:szCs w:val="24"/>
                <w:lang w:val="en-US"/>
              </w:rPr>
              <w:t>Not important</w:t>
            </w:r>
          </w:p>
        </w:tc>
        <w:tc>
          <w:tcPr>
            <w:tcW w:w="1683" w:type="dxa"/>
          </w:tcPr>
          <w:p w14:paraId="64CDE355" w14:textId="77777777" w:rsidR="00DE1301" w:rsidRPr="00525DC8" w:rsidRDefault="00DE1301" w:rsidP="003232D9">
            <w:pPr>
              <w:spacing w:line="360" w:lineRule="auto"/>
              <w:jc w:val="center"/>
              <w:rPr>
                <w:rFonts w:ascii="Times New Roman" w:hAnsi="Times New Roman" w:cs="Times New Roman"/>
                <w:sz w:val="24"/>
                <w:szCs w:val="24"/>
                <w:lang w:val="en-US"/>
              </w:rPr>
            </w:pPr>
            <w:r w:rsidRPr="00525DC8">
              <w:rPr>
                <w:rFonts w:ascii="Times New Roman" w:hAnsi="Times New Roman" w:cs="Times New Roman"/>
                <w:sz w:val="24"/>
                <w:szCs w:val="24"/>
                <w:lang w:val="en-US"/>
              </w:rPr>
              <w:t>1</w:t>
            </w:r>
          </w:p>
        </w:tc>
        <w:tc>
          <w:tcPr>
            <w:tcW w:w="1432" w:type="dxa"/>
          </w:tcPr>
          <w:p w14:paraId="4997302F" w14:textId="65390C0F" w:rsidR="00DE1301" w:rsidRPr="00525DC8" w:rsidRDefault="00DE1301" w:rsidP="003232D9">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-11.5</w:t>
            </w:r>
          </w:p>
        </w:tc>
        <w:tc>
          <w:tcPr>
            <w:tcW w:w="1825" w:type="dxa"/>
          </w:tcPr>
          <w:p w14:paraId="798D0523" w14:textId="52A113E7" w:rsidR="00DE1301" w:rsidRPr="00DE1301" w:rsidRDefault="00DE1301" w:rsidP="003232D9">
            <w:pPr>
              <w:spacing w:line="360" w:lineRule="auto"/>
              <w:jc w:val="center"/>
              <w:rPr>
                <w:rFonts w:ascii="Times New Roman" w:hAnsi="Times New Roman" w:cs="Times New Roman"/>
                <w:sz w:val="24"/>
                <w:szCs w:val="24"/>
                <w:lang w:val="en-US"/>
              </w:rPr>
            </w:pPr>
            <w:r w:rsidRPr="00DE1301">
              <w:rPr>
                <w:rFonts w:ascii="Times New Roman" w:hAnsi="Times New Roman" w:cs="Times New Roman"/>
                <w:sz w:val="24"/>
                <w:szCs w:val="24"/>
                <w:lang w:val="en-US"/>
              </w:rPr>
              <w:t>132.5</w:t>
            </w:r>
          </w:p>
        </w:tc>
        <w:tc>
          <w:tcPr>
            <w:tcW w:w="1971" w:type="dxa"/>
          </w:tcPr>
          <w:p w14:paraId="07952F98" w14:textId="244F97E0" w:rsidR="00DE1301" w:rsidRPr="00525DC8" w:rsidRDefault="0096095C" w:rsidP="003232D9">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10.6</w:t>
            </w:r>
          </w:p>
        </w:tc>
      </w:tr>
      <w:tr w:rsidR="003232D9" w:rsidRPr="00525DC8" w14:paraId="0F170150" w14:textId="4DED266B" w:rsidTr="003232D9">
        <w:trPr>
          <w:trHeight w:val="101"/>
        </w:trPr>
        <w:tc>
          <w:tcPr>
            <w:tcW w:w="2428" w:type="dxa"/>
          </w:tcPr>
          <w:p w14:paraId="1D5D700D" w14:textId="77777777" w:rsidR="00DE1301" w:rsidRPr="00D82A39" w:rsidRDefault="00DE1301" w:rsidP="003232D9">
            <w:pPr>
              <w:spacing w:line="360" w:lineRule="auto"/>
              <w:jc w:val="center"/>
              <w:rPr>
                <w:rFonts w:ascii="Times New Roman" w:hAnsi="Times New Roman" w:cs="Times New Roman"/>
                <w:b w:val="0"/>
                <w:bCs w:val="0"/>
                <w:sz w:val="24"/>
                <w:szCs w:val="24"/>
                <w:lang w:val="en-US"/>
              </w:rPr>
            </w:pPr>
            <w:r w:rsidRPr="00D82A39">
              <w:rPr>
                <w:rFonts w:ascii="Times New Roman" w:hAnsi="Times New Roman" w:cs="Times New Roman"/>
                <w:sz w:val="24"/>
                <w:szCs w:val="24"/>
                <w:lang w:val="en-US"/>
              </w:rPr>
              <w:t>Total</w:t>
            </w:r>
          </w:p>
        </w:tc>
        <w:tc>
          <w:tcPr>
            <w:tcW w:w="1683" w:type="dxa"/>
          </w:tcPr>
          <w:p w14:paraId="24A05D78" w14:textId="77777777" w:rsidR="00DE1301" w:rsidRPr="00D82A39" w:rsidRDefault="00DE1301" w:rsidP="003232D9">
            <w:pPr>
              <w:spacing w:line="360" w:lineRule="auto"/>
              <w:jc w:val="center"/>
              <w:rPr>
                <w:rFonts w:ascii="Times New Roman" w:hAnsi="Times New Roman" w:cs="Times New Roman"/>
                <w:b w:val="0"/>
                <w:bCs w:val="0"/>
                <w:sz w:val="24"/>
                <w:szCs w:val="24"/>
                <w:lang w:val="en-US"/>
              </w:rPr>
            </w:pPr>
            <w:r w:rsidRPr="00D82A39">
              <w:rPr>
                <w:rFonts w:ascii="Times New Roman" w:hAnsi="Times New Roman" w:cs="Times New Roman"/>
                <w:sz w:val="24"/>
                <w:szCs w:val="24"/>
                <w:lang w:val="en-US"/>
              </w:rPr>
              <w:t>50</w:t>
            </w:r>
          </w:p>
        </w:tc>
        <w:tc>
          <w:tcPr>
            <w:tcW w:w="1432" w:type="dxa"/>
          </w:tcPr>
          <w:p w14:paraId="372E87A8" w14:textId="7267303E" w:rsidR="00DE1301" w:rsidRPr="00D82A39" w:rsidRDefault="00DE1301" w:rsidP="003232D9">
            <w:pPr>
              <w:spacing w:line="360" w:lineRule="auto"/>
              <w:rPr>
                <w:rFonts w:ascii="Times New Roman" w:hAnsi="Times New Roman" w:cs="Times New Roman"/>
                <w:b w:val="0"/>
                <w:bCs w:val="0"/>
                <w:sz w:val="24"/>
                <w:szCs w:val="24"/>
                <w:lang w:val="en-US"/>
              </w:rPr>
            </w:pPr>
          </w:p>
        </w:tc>
        <w:tc>
          <w:tcPr>
            <w:tcW w:w="1825" w:type="dxa"/>
          </w:tcPr>
          <w:p w14:paraId="2ACDC236" w14:textId="77777777" w:rsidR="00DE1301" w:rsidRPr="00D82A39" w:rsidRDefault="00DE1301" w:rsidP="003232D9">
            <w:pPr>
              <w:spacing w:line="360" w:lineRule="auto"/>
              <w:rPr>
                <w:rFonts w:ascii="Times New Roman" w:hAnsi="Times New Roman" w:cs="Times New Roman"/>
                <w:sz w:val="24"/>
                <w:szCs w:val="24"/>
                <w:lang w:val="en-US"/>
              </w:rPr>
            </w:pPr>
          </w:p>
        </w:tc>
        <w:tc>
          <w:tcPr>
            <w:tcW w:w="1971" w:type="dxa"/>
          </w:tcPr>
          <w:p w14:paraId="1DE7BB34" w14:textId="2DECA0DC" w:rsidR="00DE1301" w:rsidRPr="003232D9" w:rsidRDefault="0096095C" w:rsidP="003232D9">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15.14</w:t>
            </w:r>
          </w:p>
        </w:tc>
      </w:tr>
    </w:tbl>
    <w:p w14:paraId="7A5353F4" w14:textId="77777777" w:rsidR="003232D9" w:rsidRDefault="009C287C" w:rsidP="003232D9">
      <w:pPr>
        <w:spacing w:after="240" w:line="360" w:lineRule="auto"/>
        <w:rPr>
          <w:rFonts w:ascii="Times New Roman" w:hAnsi="Times New Roman" w:cs="Times New Roman"/>
          <w:sz w:val="32"/>
          <w:szCs w:val="32"/>
        </w:rPr>
      </w:pPr>
      <w:r w:rsidRPr="009C287C">
        <w:rPr>
          <w:rFonts w:ascii="Times New Roman" w:hAnsi="Times New Roman" w:cs="Times New Roman"/>
          <w:b/>
          <w:bCs/>
          <w:sz w:val="32"/>
          <w:szCs w:val="32"/>
        </w:rPr>
        <w:t>E =</w:t>
      </w:r>
      <w:r>
        <w:rPr>
          <w:rFonts w:ascii="Times New Roman" w:hAnsi="Times New Roman" w:cs="Times New Roman"/>
          <w:sz w:val="32"/>
          <w:szCs w:val="32"/>
        </w:rPr>
        <w:t xml:space="preserve"> 50/4 = 12.5 </w:t>
      </w:r>
    </w:p>
    <w:p w14:paraId="6B6C7DC1" w14:textId="013AB945" w:rsidR="003232D9" w:rsidRDefault="009C287C" w:rsidP="003232D9">
      <w:pPr>
        <w:spacing w:after="240" w:line="360" w:lineRule="auto"/>
        <w:rPr>
          <w:rFonts w:ascii="Times New Roman" w:hAnsi="Times New Roman" w:cs="Times New Roman"/>
          <w:sz w:val="32"/>
          <w:szCs w:val="32"/>
        </w:rPr>
      </w:pPr>
      <w:r w:rsidRPr="00DE1301">
        <w:rPr>
          <w:rFonts w:ascii="Times New Roman" w:hAnsi="Times New Roman" w:cs="Times New Roman"/>
          <w:b/>
          <w:bCs/>
          <w:sz w:val="32"/>
          <w:szCs w:val="32"/>
        </w:rPr>
        <w:t>Degree of freedom</w:t>
      </w:r>
      <w:r>
        <w:rPr>
          <w:rFonts w:ascii="Times New Roman" w:hAnsi="Times New Roman" w:cs="Times New Roman"/>
          <w:sz w:val="32"/>
          <w:szCs w:val="32"/>
        </w:rPr>
        <w:t xml:space="preserve"> = (n-1)                      = </w:t>
      </w:r>
      <w:r w:rsidR="00DE1301">
        <w:rPr>
          <w:rFonts w:ascii="Times New Roman" w:hAnsi="Times New Roman" w:cs="Times New Roman"/>
          <w:sz w:val="32"/>
          <w:szCs w:val="32"/>
        </w:rPr>
        <w:t>4 - 1= 3</w:t>
      </w:r>
      <w:r w:rsidR="009C61D1">
        <w:rPr>
          <w:rFonts w:ascii="Times New Roman" w:hAnsi="Times New Roman" w:cs="Times New Roman"/>
          <w:noProof/>
          <w:sz w:val="32"/>
          <w:szCs w:val="32"/>
        </w:rPr>
        <w:drawing>
          <wp:inline distT="0" distB="0" distL="0" distR="0" wp14:anchorId="319BE6D9" wp14:editId="44F3CFF9">
            <wp:extent cx="5249545" cy="2057198"/>
            <wp:effectExtent l="0" t="0" r="8255" b="635"/>
            <wp:docPr id="6067177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6717754" name="Picture 606717754"/>
                    <pic:cNvPicPr/>
                  </pic:nvPicPr>
                  <pic:blipFill rotWithShape="1">
                    <a:blip r:embed="rId7" cstate="print">
                      <a:extLst>
                        <a:ext uri="{28A0092B-C50C-407E-A947-70E740481C1C}">
                          <a14:useLocalDpi xmlns:a14="http://schemas.microsoft.com/office/drawing/2010/main" val="0"/>
                        </a:ext>
                      </a:extLst>
                    </a:blip>
                    <a:srcRect b="5294"/>
                    <a:stretch/>
                  </pic:blipFill>
                  <pic:spPr bwMode="auto">
                    <a:xfrm>
                      <a:off x="0" y="0"/>
                      <a:ext cx="5298131" cy="2076238"/>
                    </a:xfrm>
                    <a:prstGeom prst="rect">
                      <a:avLst/>
                    </a:prstGeom>
                    <a:ln>
                      <a:noFill/>
                    </a:ln>
                    <a:extLst>
                      <a:ext uri="{53640926-AAD7-44D8-BBD7-CCE9431645EC}">
                        <a14:shadowObscured xmlns:a14="http://schemas.microsoft.com/office/drawing/2010/main"/>
                      </a:ext>
                    </a:extLst>
                  </pic:spPr>
                </pic:pic>
              </a:graphicData>
            </a:graphic>
          </wp:inline>
        </w:drawing>
      </w:r>
    </w:p>
    <w:p w14:paraId="2696381F" w14:textId="0D99F473" w:rsidR="003232D9" w:rsidRPr="009C61D1" w:rsidRDefault="003232D9" w:rsidP="009C61D1">
      <w:pPr>
        <w:spacing w:after="240" w:line="360" w:lineRule="auto"/>
        <w:rPr>
          <w:rFonts w:ascii="Times New Roman" w:hAnsi="Times New Roman" w:cs="Times New Roman"/>
          <w:sz w:val="24"/>
          <w:szCs w:val="24"/>
        </w:rPr>
      </w:pPr>
      <w:r w:rsidRPr="009C61D1">
        <w:rPr>
          <w:rFonts w:ascii="Times New Roman" w:hAnsi="Times New Roman" w:cs="Times New Roman"/>
          <w:sz w:val="24"/>
          <w:szCs w:val="24"/>
        </w:rPr>
        <w:t xml:space="preserve">For </w:t>
      </w:r>
      <w:r w:rsidR="009C61D1" w:rsidRPr="009C61D1">
        <w:rPr>
          <w:rFonts w:ascii="Times New Roman" w:hAnsi="Times New Roman" w:cs="Times New Roman"/>
          <w:sz w:val="24"/>
          <w:szCs w:val="24"/>
        </w:rPr>
        <w:t>a degree</w:t>
      </w:r>
      <w:r w:rsidRPr="009C61D1">
        <w:rPr>
          <w:rFonts w:ascii="Times New Roman" w:hAnsi="Times New Roman" w:cs="Times New Roman"/>
          <w:sz w:val="24"/>
          <w:szCs w:val="24"/>
        </w:rPr>
        <w:t xml:space="preserve"> of freedom of 4</w:t>
      </w:r>
      <w:r w:rsidR="009C61D1">
        <w:rPr>
          <w:rFonts w:ascii="Times New Roman" w:hAnsi="Times New Roman" w:cs="Times New Roman"/>
          <w:sz w:val="24"/>
          <w:szCs w:val="24"/>
        </w:rPr>
        <w:t xml:space="preserve"> </w:t>
      </w:r>
      <w:r w:rsidR="009C61D1" w:rsidRPr="009C61D1">
        <w:rPr>
          <w:rFonts w:ascii="Times New Roman" w:hAnsi="Times New Roman" w:cs="Times New Roman"/>
          <w:sz w:val="24"/>
          <w:szCs w:val="24"/>
        </w:rPr>
        <w:t>percent, the</w:t>
      </w:r>
      <w:r w:rsidRPr="009C61D1">
        <w:rPr>
          <w:rFonts w:ascii="Times New Roman" w:hAnsi="Times New Roman" w:cs="Times New Roman"/>
          <w:sz w:val="24"/>
          <w:szCs w:val="24"/>
        </w:rPr>
        <w:t xml:space="preserve"> value from the previous table at freedom level </w:t>
      </w:r>
      <w:r w:rsidR="009C61D1" w:rsidRPr="009C61D1">
        <w:rPr>
          <w:rFonts w:ascii="Times New Roman" w:hAnsi="Times New Roman" w:cs="Times New Roman"/>
          <w:sz w:val="24"/>
          <w:szCs w:val="24"/>
        </w:rPr>
        <w:t xml:space="preserve">3 </w:t>
      </w:r>
      <w:r w:rsidRPr="009C61D1">
        <w:rPr>
          <w:rFonts w:ascii="Times New Roman" w:hAnsi="Times New Roman" w:cs="Times New Roman"/>
          <w:sz w:val="24"/>
          <w:szCs w:val="24"/>
        </w:rPr>
        <w:t xml:space="preserve">is </w:t>
      </w:r>
      <w:r w:rsidR="009C61D1" w:rsidRPr="009C61D1">
        <w:rPr>
          <w:rFonts w:ascii="Times New Roman" w:hAnsi="Times New Roman" w:cs="Times New Roman"/>
          <w:sz w:val="24"/>
          <w:szCs w:val="24"/>
        </w:rPr>
        <w:t xml:space="preserve">7.815 and the value computed is </w:t>
      </w:r>
      <w:r w:rsidR="0096095C">
        <w:rPr>
          <w:rFonts w:ascii="Times New Roman" w:hAnsi="Times New Roman" w:cs="Times New Roman"/>
          <w:sz w:val="24"/>
          <w:szCs w:val="24"/>
        </w:rPr>
        <w:t>15.14</w:t>
      </w:r>
      <w:r w:rsidR="009C61D1" w:rsidRPr="009C61D1">
        <w:rPr>
          <w:rFonts w:ascii="Times New Roman" w:hAnsi="Times New Roman" w:cs="Times New Roman"/>
          <w:sz w:val="24"/>
          <w:szCs w:val="24"/>
        </w:rPr>
        <w:t xml:space="preserve">. In the calculated value is higher than the number from the table. Therefore, the proposed null hypothesis id disapproved </w:t>
      </w:r>
    </w:p>
    <w:p w14:paraId="4118801C" w14:textId="77777777" w:rsidR="00F825DA" w:rsidRDefault="00F825DA" w:rsidP="004E70EA">
      <w:pPr>
        <w:tabs>
          <w:tab w:val="left" w:pos="6276"/>
        </w:tabs>
        <w:spacing w:line="360" w:lineRule="auto"/>
        <w:jc w:val="both"/>
        <w:rPr>
          <w:rFonts w:ascii="Times New Roman" w:hAnsi="Times New Roman" w:cs="Times New Roman"/>
          <w:b/>
          <w:bCs/>
          <w:color w:val="0D0D0D"/>
          <w:sz w:val="28"/>
          <w:szCs w:val="28"/>
          <w:shd w:val="clear" w:color="auto" w:fill="FFFFFF"/>
        </w:rPr>
      </w:pPr>
    </w:p>
    <w:p w14:paraId="3C99CF53" w14:textId="20A6FBD9" w:rsidR="004E70EA" w:rsidRPr="004E70EA" w:rsidRDefault="004E70EA" w:rsidP="004E70EA">
      <w:pPr>
        <w:tabs>
          <w:tab w:val="left" w:pos="6276"/>
        </w:tabs>
        <w:spacing w:line="360" w:lineRule="auto"/>
        <w:jc w:val="both"/>
        <w:rPr>
          <w:rFonts w:asciiTheme="majorHAnsi" w:hAnsiTheme="majorHAnsi" w:cstheme="majorHAnsi"/>
          <w:b/>
          <w:bCs/>
          <w:color w:val="0D0D0D"/>
          <w:sz w:val="28"/>
          <w:szCs w:val="28"/>
          <w:shd w:val="clear" w:color="auto" w:fill="FFFFFF"/>
        </w:rPr>
      </w:pPr>
      <w:r w:rsidRPr="004E70EA">
        <w:rPr>
          <w:rFonts w:ascii="Times New Roman" w:hAnsi="Times New Roman" w:cs="Times New Roman"/>
          <w:b/>
          <w:bCs/>
          <w:color w:val="0D0D0D"/>
          <w:sz w:val="28"/>
          <w:szCs w:val="28"/>
          <w:shd w:val="clear" w:color="auto" w:fill="FFFFFF"/>
        </w:rPr>
        <w:t>Findings</w:t>
      </w:r>
    </w:p>
    <w:p w14:paraId="73B3660F" w14:textId="77777777" w:rsidR="004E70EA" w:rsidRPr="004E70EA" w:rsidRDefault="004E70EA" w:rsidP="004E70EA">
      <w:pPr>
        <w:pStyle w:val="ListParagraph"/>
        <w:numPr>
          <w:ilvl w:val="0"/>
          <w:numId w:val="4"/>
        </w:numPr>
        <w:tabs>
          <w:tab w:val="left" w:pos="6276"/>
        </w:tabs>
        <w:spacing w:after="240" w:line="360" w:lineRule="auto"/>
        <w:jc w:val="both"/>
        <w:rPr>
          <w:rFonts w:ascii="Times New Roman" w:hAnsi="Times New Roman" w:cs="Times New Roman"/>
          <w:color w:val="0D0D0D"/>
          <w:sz w:val="24"/>
          <w:szCs w:val="24"/>
          <w:shd w:val="clear" w:color="auto" w:fill="FFFFFF"/>
        </w:rPr>
      </w:pPr>
      <w:r w:rsidRPr="004E70EA">
        <w:rPr>
          <w:rFonts w:ascii="Times New Roman" w:hAnsi="Times New Roman" w:cs="Times New Roman"/>
          <w:color w:val="0D0D0D"/>
          <w:sz w:val="24"/>
          <w:szCs w:val="24"/>
          <w:shd w:val="clear" w:color="auto" w:fill="FFFFFF"/>
          <w:lang w:val="en-US"/>
        </w:rPr>
        <w:t xml:space="preserve">An over whelming 44% percent of the respondents are responding, </w:t>
      </w:r>
      <w:r w:rsidRPr="004E70EA">
        <w:rPr>
          <w:rFonts w:ascii="Times New Roman" w:hAnsi="Times New Roman" w:cs="Times New Roman"/>
          <w:color w:val="0D0D0D"/>
          <w:sz w:val="24"/>
          <w:szCs w:val="24"/>
          <w:shd w:val="clear" w:color="auto" w:fill="FFFFFF"/>
        </w:rPr>
        <w:t>with</w:t>
      </w:r>
      <w:r w:rsidRPr="004E70EA">
        <w:rPr>
          <w:rFonts w:ascii="Segoe UI" w:hAnsi="Segoe UI" w:cs="Segoe UI"/>
          <w:color w:val="0D0D0D"/>
          <w:sz w:val="24"/>
          <w:szCs w:val="24"/>
          <w:shd w:val="clear" w:color="auto" w:fill="FFFFFF"/>
        </w:rPr>
        <w:t xml:space="preserve"> </w:t>
      </w:r>
      <w:r w:rsidRPr="004E70EA">
        <w:rPr>
          <w:rFonts w:ascii="Times New Roman" w:hAnsi="Times New Roman" w:cs="Times New Roman"/>
          <w:color w:val="0D0D0D"/>
          <w:sz w:val="24"/>
          <w:szCs w:val="24"/>
          <w:shd w:val="clear" w:color="auto" w:fill="FFFFFF"/>
        </w:rPr>
        <w:t>respondents acknowledge the effectiveness of this aspect.</w:t>
      </w:r>
    </w:p>
    <w:p w14:paraId="445F5585" w14:textId="77777777" w:rsidR="004E70EA" w:rsidRPr="004E70EA" w:rsidRDefault="004E70EA" w:rsidP="004E70EA">
      <w:pPr>
        <w:pStyle w:val="ListParagraph"/>
        <w:numPr>
          <w:ilvl w:val="0"/>
          <w:numId w:val="4"/>
        </w:numPr>
        <w:tabs>
          <w:tab w:val="left" w:pos="6276"/>
        </w:tabs>
        <w:spacing w:after="240" w:line="360" w:lineRule="auto"/>
        <w:jc w:val="both"/>
        <w:rPr>
          <w:rFonts w:ascii="Times New Roman" w:hAnsi="Times New Roman" w:cs="Times New Roman"/>
          <w:color w:val="0D0D0D"/>
          <w:sz w:val="24"/>
          <w:szCs w:val="24"/>
          <w:shd w:val="clear" w:color="auto" w:fill="FFFFFF"/>
        </w:rPr>
      </w:pPr>
      <w:r w:rsidRPr="004E70EA">
        <w:rPr>
          <w:rFonts w:ascii="Times New Roman" w:hAnsi="Times New Roman" w:cs="Times New Roman"/>
          <w:color w:val="0D0D0D"/>
          <w:sz w:val="24"/>
          <w:szCs w:val="24"/>
          <w:shd w:val="clear" w:color="auto" w:fill="FFFFFF"/>
          <w:lang w:val="en-US"/>
        </w:rPr>
        <w:t>An over whelming 56% percent of the respondents are responding,</w:t>
      </w:r>
      <w:r w:rsidRPr="004E70EA">
        <w:rPr>
          <w:rFonts w:ascii="Segoe UI" w:hAnsi="Segoe UI" w:cs="Segoe UI"/>
          <w:color w:val="0D0D0D"/>
          <w:sz w:val="24"/>
          <w:szCs w:val="24"/>
          <w:shd w:val="clear" w:color="auto" w:fill="FFFFFF"/>
        </w:rPr>
        <w:t xml:space="preserve"> </w:t>
      </w:r>
      <w:r w:rsidRPr="004E70EA">
        <w:rPr>
          <w:rFonts w:ascii="Times New Roman" w:hAnsi="Times New Roman" w:cs="Times New Roman"/>
          <w:color w:val="0D0D0D"/>
          <w:sz w:val="24"/>
          <w:szCs w:val="24"/>
          <w:shd w:val="clear" w:color="auto" w:fill="FFFFFF"/>
        </w:rPr>
        <w:t>emotional intelligence does not significantly influence conflict management in the classroom.</w:t>
      </w:r>
    </w:p>
    <w:p w14:paraId="1860A3C3" w14:textId="77777777" w:rsidR="004E70EA" w:rsidRPr="004E70EA" w:rsidRDefault="004E70EA" w:rsidP="004E70EA">
      <w:pPr>
        <w:pStyle w:val="ListParagraph"/>
        <w:numPr>
          <w:ilvl w:val="0"/>
          <w:numId w:val="4"/>
        </w:numPr>
        <w:tabs>
          <w:tab w:val="left" w:pos="6276"/>
        </w:tabs>
        <w:spacing w:after="240" w:line="360" w:lineRule="auto"/>
        <w:jc w:val="both"/>
        <w:rPr>
          <w:rFonts w:ascii="Times New Roman" w:hAnsi="Times New Roman" w:cs="Times New Roman"/>
          <w:color w:val="0D0D0D"/>
          <w:sz w:val="24"/>
          <w:szCs w:val="24"/>
          <w:shd w:val="clear" w:color="auto" w:fill="FFFFFF"/>
        </w:rPr>
      </w:pPr>
      <w:r w:rsidRPr="004E70EA">
        <w:rPr>
          <w:rFonts w:ascii="Times New Roman" w:hAnsi="Times New Roman" w:cs="Times New Roman"/>
          <w:color w:val="0D0D0D"/>
          <w:sz w:val="24"/>
          <w:szCs w:val="24"/>
          <w:shd w:val="clear" w:color="auto" w:fill="FFFFFF"/>
        </w:rPr>
        <w:t>Skill acquisition is highlighted as the primary objective of mentoring in teaching professional growth and lifelong training, according to 28% of the findings.</w:t>
      </w:r>
    </w:p>
    <w:p w14:paraId="4E773E84" w14:textId="77777777" w:rsidR="004E70EA" w:rsidRPr="004E70EA" w:rsidRDefault="004E70EA" w:rsidP="004E70EA">
      <w:pPr>
        <w:pStyle w:val="ListParagraph"/>
        <w:numPr>
          <w:ilvl w:val="0"/>
          <w:numId w:val="4"/>
        </w:numPr>
        <w:tabs>
          <w:tab w:val="left" w:pos="6276"/>
        </w:tabs>
        <w:spacing w:after="240" w:line="360" w:lineRule="auto"/>
        <w:jc w:val="both"/>
        <w:rPr>
          <w:rFonts w:ascii="Times New Roman" w:hAnsi="Times New Roman" w:cs="Times New Roman"/>
          <w:color w:val="0D0D0D"/>
          <w:sz w:val="24"/>
          <w:szCs w:val="24"/>
          <w:shd w:val="clear" w:color="auto" w:fill="FFFFFF"/>
        </w:rPr>
      </w:pPr>
      <w:r w:rsidRPr="004E70EA">
        <w:rPr>
          <w:rFonts w:ascii="Times New Roman" w:hAnsi="Times New Roman" w:cs="Times New Roman"/>
          <w:color w:val="0D0D0D"/>
          <w:sz w:val="24"/>
          <w:szCs w:val="24"/>
          <w:shd w:val="clear" w:color="auto" w:fill="FFFFFF"/>
        </w:rPr>
        <w:lastRenderedPageBreak/>
        <w:t>I handle stressful situations or conflicts in the classroom effectively without letting it impact my teaching, as indicated by 40% of the findings.</w:t>
      </w:r>
    </w:p>
    <w:p w14:paraId="4FA61D27" w14:textId="77777777" w:rsidR="004E70EA" w:rsidRPr="004E70EA" w:rsidRDefault="004E70EA" w:rsidP="004E70EA">
      <w:pPr>
        <w:pStyle w:val="ListParagraph"/>
        <w:numPr>
          <w:ilvl w:val="0"/>
          <w:numId w:val="4"/>
        </w:numPr>
        <w:tabs>
          <w:tab w:val="left" w:pos="6276"/>
        </w:tabs>
        <w:spacing w:after="240" w:line="360" w:lineRule="auto"/>
        <w:jc w:val="both"/>
        <w:rPr>
          <w:rFonts w:ascii="Times New Roman" w:hAnsi="Times New Roman" w:cs="Times New Roman"/>
          <w:color w:val="0D0D0D"/>
          <w:sz w:val="24"/>
          <w:szCs w:val="24"/>
          <w:shd w:val="clear" w:color="auto" w:fill="FFFFFF"/>
        </w:rPr>
      </w:pPr>
      <w:r w:rsidRPr="004E70EA">
        <w:rPr>
          <w:rFonts w:ascii="Times New Roman" w:hAnsi="Times New Roman" w:cs="Times New Roman"/>
          <w:color w:val="0D0D0D"/>
          <w:sz w:val="24"/>
          <w:szCs w:val="24"/>
          <w:shd w:val="clear" w:color="auto" w:fill="FFFFFF"/>
        </w:rPr>
        <w:t>encouraging participation in workshops, and providing opportunities for collaborative learning, according to 100% of respondents.</w:t>
      </w:r>
    </w:p>
    <w:p w14:paraId="32B93AC9" w14:textId="77777777" w:rsidR="004E70EA" w:rsidRPr="004E70EA" w:rsidRDefault="004E70EA" w:rsidP="004E70EA">
      <w:pPr>
        <w:tabs>
          <w:tab w:val="left" w:pos="6276"/>
        </w:tabs>
        <w:spacing w:line="360" w:lineRule="auto"/>
        <w:jc w:val="both"/>
        <w:rPr>
          <w:rFonts w:ascii="Times New Roman" w:hAnsi="Times New Roman" w:cs="Times New Roman"/>
          <w:b/>
          <w:bCs/>
          <w:sz w:val="28"/>
          <w:szCs w:val="28"/>
        </w:rPr>
      </w:pPr>
      <w:r w:rsidRPr="004E70EA">
        <w:rPr>
          <w:rFonts w:ascii="Times New Roman" w:hAnsi="Times New Roman" w:cs="Times New Roman"/>
          <w:b/>
          <w:bCs/>
          <w:sz w:val="28"/>
          <w:szCs w:val="28"/>
        </w:rPr>
        <w:t>Suggestion</w:t>
      </w:r>
    </w:p>
    <w:p w14:paraId="0710EDCA" w14:textId="77777777" w:rsidR="004E70EA" w:rsidRPr="004E70EA" w:rsidRDefault="004E70EA" w:rsidP="004E70EA">
      <w:pPr>
        <w:pStyle w:val="ListParagraph"/>
        <w:numPr>
          <w:ilvl w:val="0"/>
          <w:numId w:val="5"/>
        </w:numPr>
        <w:tabs>
          <w:tab w:val="left" w:pos="6276"/>
        </w:tabs>
        <w:spacing w:after="240" w:line="360" w:lineRule="auto"/>
        <w:jc w:val="both"/>
        <w:rPr>
          <w:rFonts w:ascii="Times New Roman" w:hAnsi="Times New Roman" w:cs="Times New Roman"/>
          <w:sz w:val="24"/>
          <w:szCs w:val="24"/>
        </w:rPr>
      </w:pPr>
      <w:r w:rsidRPr="004E70EA">
        <w:rPr>
          <w:rFonts w:ascii="Times New Roman" w:hAnsi="Times New Roman" w:cs="Times New Roman"/>
          <w:sz w:val="24"/>
          <w:szCs w:val="24"/>
        </w:rPr>
        <w:t>Respondents overwhelmingly acknowledge the effectiveness of this aspect, suggesting a strong consensus among participants regarding its impact.</w:t>
      </w:r>
    </w:p>
    <w:p w14:paraId="2F7F1DC6" w14:textId="77777777" w:rsidR="004E70EA" w:rsidRPr="004E70EA" w:rsidRDefault="004E70EA" w:rsidP="004E70EA">
      <w:pPr>
        <w:pStyle w:val="ListParagraph"/>
        <w:numPr>
          <w:ilvl w:val="0"/>
          <w:numId w:val="5"/>
        </w:numPr>
        <w:tabs>
          <w:tab w:val="left" w:pos="6276"/>
        </w:tabs>
        <w:spacing w:after="240" w:line="360" w:lineRule="auto"/>
        <w:jc w:val="both"/>
        <w:rPr>
          <w:rFonts w:ascii="Times New Roman" w:hAnsi="Times New Roman" w:cs="Times New Roman"/>
          <w:sz w:val="24"/>
          <w:szCs w:val="24"/>
        </w:rPr>
      </w:pPr>
      <w:r w:rsidRPr="004E70EA">
        <w:rPr>
          <w:rFonts w:ascii="Times New Roman" w:hAnsi="Times New Roman" w:cs="Times New Roman"/>
          <w:sz w:val="24"/>
          <w:szCs w:val="24"/>
        </w:rPr>
        <w:t>It suggests a prevailing perspective among participants that merits further exploration and analysis.</w:t>
      </w:r>
    </w:p>
    <w:p w14:paraId="3AA60208" w14:textId="77777777" w:rsidR="004E70EA" w:rsidRPr="004E70EA" w:rsidRDefault="004E70EA" w:rsidP="004E70EA">
      <w:pPr>
        <w:pStyle w:val="ListParagraph"/>
        <w:numPr>
          <w:ilvl w:val="0"/>
          <w:numId w:val="5"/>
        </w:numPr>
        <w:tabs>
          <w:tab w:val="left" w:pos="6276"/>
        </w:tabs>
        <w:spacing w:after="240" w:line="360" w:lineRule="auto"/>
        <w:jc w:val="both"/>
        <w:rPr>
          <w:rFonts w:ascii="Times New Roman" w:hAnsi="Times New Roman" w:cs="Times New Roman"/>
          <w:sz w:val="24"/>
          <w:szCs w:val="24"/>
        </w:rPr>
      </w:pPr>
      <w:r w:rsidRPr="004E70EA">
        <w:rPr>
          <w:rFonts w:ascii="Times New Roman" w:hAnsi="Times New Roman" w:cs="Times New Roman"/>
          <w:sz w:val="24"/>
          <w:szCs w:val="24"/>
        </w:rPr>
        <w:t>indicating a substantial emphasis on practical competencies within the mentoring process.</w:t>
      </w:r>
    </w:p>
    <w:p w14:paraId="0DA8C33A" w14:textId="77777777" w:rsidR="004E70EA" w:rsidRPr="004E70EA" w:rsidRDefault="004E70EA" w:rsidP="004E70EA">
      <w:pPr>
        <w:pStyle w:val="ListParagraph"/>
        <w:numPr>
          <w:ilvl w:val="0"/>
          <w:numId w:val="5"/>
        </w:numPr>
        <w:tabs>
          <w:tab w:val="left" w:pos="6276"/>
        </w:tabs>
        <w:spacing w:after="240" w:line="360" w:lineRule="auto"/>
        <w:jc w:val="both"/>
        <w:rPr>
          <w:rFonts w:ascii="Times New Roman" w:hAnsi="Times New Roman" w:cs="Times New Roman"/>
          <w:sz w:val="24"/>
          <w:szCs w:val="24"/>
        </w:rPr>
      </w:pPr>
      <w:r w:rsidRPr="004E70EA">
        <w:rPr>
          <w:rFonts w:ascii="Times New Roman" w:hAnsi="Times New Roman" w:cs="Times New Roman"/>
          <w:sz w:val="24"/>
          <w:szCs w:val="24"/>
        </w:rPr>
        <w:t>Stressful situations or conflicts in the classroom without allowing them to detrimentally affect their teaching, underscoring the importance of resilience and adaptability in pedagogical settings.</w:t>
      </w:r>
    </w:p>
    <w:p w14:paraId="1E564524" w14:textId="77777777" w:rsidR="004E70EA" w:rsidRPr="004E70EA" w:rsidRDefault="004E70EA" w:rsidP="004E70EA">
      <w:pPr>
        <w:pStyle w:val="ListParagraph"/>
        <w:numPr>
          <w:ilvl w:val="0"/>
          <w:numId w:val="5"/>
        </w:numPr>
        <w:tabs>
          <w:tab w:val="left" w:pos="6276"/>
        </w:tabs>
        <w:spacing w:after="240" w:line="360" w:lineRule="auto"/>
        <w:jc w:val="both"/>
        <w:rPr>
          <w:rFonts w:ascii="Times New Roman" w:hAnsi="Times New Roman" w:cs="Times New Roman"/>
          <w:sz w:val="24"/>
          <w:szCs w:val="24"/>
        </w:rPr>
      </w:pPr>
      <w:r w:rsidRPr="004E70EA">
        <w:rPr>
          <w:rFonts w:ascii="Times New Roman" w:hAnsi="Times New Roman" w:cs="Times New Roman"/>
          <w:sz w:val="24"/>
          <w:szCs w:val="24"/>
        </w:rPr>
        <w:t>highlighting the critical role of active engagement and cooperative endeavors in teacher development and lifelong learning.</w:t>
      </w:r>
    </w:p>
    <w:p w14:paraId="6EA72AFA" w14:textId="77777777" w:rsidR="004E70EA" w:rsidRPr="004E70EA" w:rsidRDefault="004E70EA" w:rsidP="004E70EA">
      <w:pPr>
        <w:tabs>
          <w:tab w:val="left" w:pos="6276"/>
        </w:tabs>
        <w:spacing w:line="360" w:lineRule="auto"/>
        <w:jc w:val="both"/>
        <w:rPr>
          <w:rFonts w:ascii="Times New Roman" w:hAnsi="Times New Roman" w:cs="Times New Roman"/>
          <w:vanish/>
          <w:sz w:val="24"/>
          <w:szCs w:val="24"/>
        </w:rPr>
      </w:pPr>
      <w:r w:rsidRPr="004E70EA">
        <w:rPr>
          <w:rFonts w:ascii="Times New Roman" w:hAnsi="Times New Roman" w:cs="Times New Roman"/>
          <w:vanish/>
          <w:sz w:val="24"/>
          <w:szCs w:val="24"/>
        </w:rPr>
        <w:t>Top of Form</w:t>
      </w:r>
    </w:p>
    <w:p w14:paraId="1E289BCE" w14:textId="77777777" w:rsidR="004E70EA" w:rsidRPr="004E70EA" w:rsidRDefault="004E70EA" w:rsidP="004E70EA">
      <w:pPr>
        <w:tabs>
          <w:tab w:val="left" w:pos="6276"/>
        </w:tabs>
        <w:spacing w:line="360" w:lineRule="auto"/>
        <w:jc w:val="both"/>
        <w:rPr>
          <w:rFonts w:ascii="Times New Roman" w:hAnsi="Times New Roman" w:cs="Times New Roman"/>
          <w:sz w:val="24"/>
          <w:szCs w:val="24"/>
        </w:rPr>
      </w:pPr>
    </w:p>
    <w:p w14:paraId="16EDDF5E" w14:textId="77777777" w:rsidR="004E70EA" w:rsidRPr="004E70EA" w:rsidRDefault="004E70EA" w:rsidP="004E70EA">
      <w:pPr>
        <w:tabs>
          <w:tab w:val="left" w:pos="6276"/>
        </w:tabs>
        <w:spacing w:line="360" w:lineRule="auto"/>
        <w:jc w:val="both"/>
        <w:rPr>
          <w:rFonts w:ascii="Times New Roman" w:hAnsi="Times New Roman" w:cs="Times New Roman"/>
          <w:vanish/>
          <w:sz w:val="24"/>
          <w:szCs w:val="24"/>
        </w:rPr>
      </w:pPr>
      <w:r w:rsidRPr="004E70EA">
        <w:rPr>
          <w:rFonts w:ascii="Times New Roman" w:hAnsi="Times New Roman" w:cs="Times New Roman"/>
          <w:vanish/>
          <w:sz w:val="24"/>
          <w:szCs w:val="24"/>
        </w:rPr>
        <w:t>Top of Form</w:t>
      </w:r>
    </w:p>
    <w:p w14:paraId="3E9ECF19" w14:textId="77777777" w:rsidR="004E70EA" w:rsidRPr="004E70EA" w:rsidRDefault="004E70EA" w:rsidP="004E70EA">
      <w:pPr>
        <w:tabs>
          <w:tab w:val="left" w:pos="6276"/>
        </w:tabs>
        <w:spacing w:line="360" w:lineRule="auto"/>
        <w:jc w:val="both"/>
        <w:rPr>
          <w:rFonts w:ascii="Times New Roman" w:hAnsi="Times New Roman" w:cs="Times New Roman"/>
          <w:sz w:val="24"/>
          <w:szCs w:val="24"/>
        </w:rPr>
      </w:pPr>
    </w:p>
    <w:p w14:paraId="6D7BC387" w14:textId="77777777" w:rsidR="004E70EA" w:rsidRPr="004E70EA" w:rsidRDefault="004E70EA" w:rsidP="004E70EA">
      <w:pPr>
        <w:tabs>
          <w:tab w:val="left" w:pos="6276"/>
        </w:tabs>
        <w:spacing w:line="360" w:lineRule="auto"/>
        <w:jc w:val="both"/>
        <w:rPr>
          <w:rFonts w:ascii="Times New Roman" w:hAnsi="Times New Roman" w:cs="Times New Roman"/>
          <w:sz w:val="24"/>
          <w:szCs w:val="24"/>
        </w:rPr>
      </w:pPr>
    </w:p>
    <w:p w14:paraId="4008FCE4" w14:textId="77777777" w:rsidR="004E70EA" w:rsidRPr="004E70EA" w:rsidRDefault="004E70EA" w:rsidP="004E70EA">
      <w:pPr>
        <w:tabs>
          <w:tab w:val="left" w:pos="6276"/>
        </w:tabs>
        <w:spacing w:line="360" w:lineRule="auto"/>
        <w:jc w:val="both"/>
        <w:rPr>
          <w:rFonts w:ascii="Times New Roman" w:hAnsi="Times New Roman" w:cs="Times New Roman"/>
          <w:sz w:val="24"/>
          <w:szCs w:val="24"/>
        </w:rPr>
      </w:pPr>
    </w:p>
    <w:p w14:paraId="33DA9191" w14:textId="77777777" w:rsidR="004E70EA" w:rsidRPr="004E70EA" w:rsidRDefault="004E70EA" w:rsidP="004E70EA">
      <w:pPr>
        <w:tabs>
          <w:tab w:val="left" w:pos="6276"/>
        </w:tabs>
        <w:spacing w:line="360" w:lineRule="auto"/>
        <w:jc w:val="both"/>
        <w:rPr>
          <w:rFonts w:ascii="Times New Roman" w:hAnsi="Times New Roman" w:cs="Times New Roman"/>
          <w:sz w:val="24"/>
          <w:szCs w:val="24"/>
        </w:rPr>
      </w:pPr>
    </w:p>
    <w:p w14:paraId="1BD074B4" w14:textId="77777777" w:rsidR="004E70EA" w:rsidRDefault="004E70EA" w:rsidP="004E70EA">
      <w:pPr>
        <w:tabs>
          <w:tab w:val="left" w:pos="6276"/>
        </w:tabs>
        <w:spacing w:line="360" w:lineRule="auto"/>
        <w:jc w:val="both"/>
        <w:rPr>
          <w:rFonts w:ascii="Times New Roman" w:hAnsi="Times New Roman" w:cs="Times New Roman"/>
          <w:b/>
          <w:bCs/>
          <w:sz w:val="24"/>
          <w:szCs w:val="24"/>
          <w:lang w:val="en-US"/>
        </w:rPr>
      </w:pPr>
    </w:p>
    <w:p w14:paraId="630F403D" w14:textId="4BF1F1A7" w:rsidR="004E70EA" w:rsidRPr="004E70EA" w:rsidRDefault="004E70EA" w:rsidP="004E70EA">
      <w:pPr>
        <w:tabs>
          <w:tab w:val="left" w:pos="6276"/>
        </w:tabs>
        <w:spacing w:line="360" w:lineRule="auto"/>
        <w:jc w:val="both"/>
        <w:rPr>
          <w:rFonts w:ascii="Times New Roman" w:hAnsi="Times New Roman" w:cs="Times New Roman"/>
          <w:sz w:val="28"/>
          <w:szCs w:val="28"/>
          <w:lang w:val="en-US"/>
        </w:rPr>
      </w:pPr>
      <w:r w:rsidRPr="004E70EA">
        <w:rPr>
          <w:rFonts w:ascii="Times New Roman" w:hAnsi="Times New Roman" w:cs="Times New Roman"/>
          <w:b/>
          <w:bCs/>
          <w:sz w:val="28"/>
          <w:szCs w:val="28"/>
          <w:lang w:val="en-US"/>
        </w:rPr>
        <w:t>Conclusion:</w:t>
      </w:r>
    </w:p>
    <w:p w14:paraId="5B2058D2" w14:textId="77777777" w:rsidR="004E70EA" w:rsidRPr="004E70EA" w:rsidRDefault="004E70EA" w:rsidP="004E70EA">
      <w:pPr>
        <w:tabs>
          <w:tab w:val="left" w:pos="6276"/>
        </w:tabs>
        <w:spacing w:line="360" w:lineRule="auto"/>
        <w:jc w:val="both"/>
        <w:rPr>
          <w:rFonts w:ascii="Times New Roman" w:hAnsi="Times New Roman" w:cs="Times New Roman"/>
          <w:sz w:val="24"/>
          <w:szCs w:val="24"/>
          <w:lang w:val="en-US"/>
        </w:rPr>
      </w:pPr>
      <w:r w:rsidRPr="004E70EA">
        <w:rPr>
          <w:rFonts w:ascii="Times New Roman" w:hAnsi="Times New Roman" w:cs="Times New Roman"/>
          <w:sz w:val="24"/>
          <w:szCs w:val="24"/>
          <w:lang w:val="en-US"/>
        </w:rPr>
        <w:t>In conclusion, the study on competency mapping among the teaching fraternity in Tumkur has shed light on several crucial aspects. Through the comprehensive analysis of various competencies such as subject knowledge, pedagogical skills, communication abilities, technological proficiency, and interpersonal skills, it has been revealed that there exist both strengths and areas for improvement within the teaching community</w:t>
      </w:r>
    </w:p>
    <w:p w14:paraId="02FC6961" w14:textId="77777777" w:rsidR="004E70EA" w:rsidRPr="004E70EA" w:rsidRDefault="004E70EA" w:rsidP="004E70EA">
      <w:pPr>
        <w:tabs>
          <w:tab w:val="left" w:pos="6276"/>
        </w:tabs>
        <w:spacing w:line="360" w:lineRule="auto"/>
        <w:jc w:val="both"/>
        <w:rPr>
          <w:rFonts w:ascii="Times New Roman" w:hAnsi="Times New Roman" w:cs="Times New Roman"/>
          <w:sz w:val="24"/>
          <w:szCs w:val="24"/>
          <w:lang w:val="en-US"/>
        </w:rPr>
      </w:pPr>
      <w:r w:rsidRPr="004E70EA">
        <w:rPr>
          <w:rFonts w:ascii="Times New Roman" w:hAnsi="Times New Roman" w:cs="Times New Roman"/>
          <w:sz w:val="24"/>
          <w:szCs w:val="24"/>
          <w:lang w:val="en-US"/>
        </w:rPr>
        <w:lastRenderedPageBreak/>
        <w:t>The findings indicate that while many educators in Tumkur demonstrate commendable subject expertise and dedication to their profession, there is a notable variance in the level of proficiency across different competencies. This underscores the importance of implementing targeted training and development programs to enhance the overall competency levels within the teaching fraternity.</w:t>
      </w:r>
    </w:p>
    <w:p w14:paraId="6380A888" w14:textId="1E166985" w:rsidR="00DE1301" w:rsidRPr="004E70EA" w:rsidRDefault="00DE1301" w:rsidP="004E70EA">
      <w:pPr>
        <w:spacing w:after="240" w:line="360" w:lineRule="auto"/>
        <w:jc w:val="both"/>
        <w:rPr>
          <w:rFonts w:ascii="Times New Roman" w:hAnsi="Times New Roman" w:cs="Times New Roman"/>
          <w:sz w:val="24"/>
          <w:szCs w:val="24"/>
        </w:rPr>
      </w:pPr>
    </w:p>
    <w:p w14:paraId="23B53666" w14:textId="6D968597" w:rsidR="009C287C" w:rsidRPr="004E70EA" w:rsidRDefault="009C287C" w:rsidP="004E70EA">
      <w:pPr>
        <w:spacing w:after="240" w:line="360" w:lineRule="auto"/>
        <w:jc w:val="both"/>
        <w:rPr>
          <w:rFonts w:ascii="Times New Roman" w:hAnsi="Times New Roman" w:cs="Times New Roman"/>
          <w:sz w:val="24"/>
          <w:szCs w:val="24"/>
        </w:rPr>
      </w:pPr>
      <w:r w:rsidRPr="004E70EA">
        <w:rPr>
          <w:rFonts w:ascii="Times New Roman" w:hAnsi="Times New Roman" w:cs="Times New Roman"/>
          <w:sz w:val="24"/>
          <w:szCs w:val="24"/>
        </w:rPr>
        <w:t xml:space="preserve">                           </w:t>
      </w:r>
    </w:p>
    <w:p w14:paraId="5FCB7114" w14:textId="77777777" w:rsidR="009C287C" w:rsidRPr="004E70EA" w:rsidRDefault="009C287C" w:rsidP="004E70EA">
      <w:pPr>
        <w:spacing w:after="240" w:line="360" w:lineRule="auto"/>
        <w:jc w:val="both"/>
        <w:rPr>
          <w:rFonts w:ascii="Times New Roman" w:hAnsi="Times New Roman" w:cs="Times New Roman"/>
          <w:sz w:val="24"/>
          <w:szCs w:val="24"/>
        </w:rPr>
      </w:pPr>
    </w:p>
    <w:p w14:paraId="6B2AB9DE" w14:textId="77777777" w:rsidR="001F0DD0" w:rsidRPr="004E70EA" w:rsidRDefault="001F0DD0" w:rsidP="004E70EA">
      <w:pPr>
        <w:spacing w:line="360" w:lineRule="auto"/>
        <w:jc w:val="both"/>
        <w:rPr>
          <w:rFonts w:ascii="Times New Roman" w:hAnsi="Times New Roman" w:cs="Times New Roman"/>
          <w:b/>
          <w:bCs/>
          <w:sz w:val="24"/>
          <w:szCs w:val="24"/>
        </w:rPr>
      </w:pPr>
    </w:p>
    <w:p w14:paraId="1E8BC74D" w14:textId="77777777" w:rsidR="001F0DD0" w:rsidRPr="004E70EA" w:rsidRDefault="001F0DD0" w:rsidP="004E70EA">
      <w:pPr>
        <w:spacing w:line="360" w:lineRule="auto"/>
        <w:jc w:val="both"/>
        <w:rPr>
          <w:rFonts w:ascii="Times New Roman" w:hAnsi="Times New Roman" w:cs="Times New Roman"/>
          <w:b/>
          <w:sz w:val="24"/>
          <w:szCs w:val="24"/>
        </w:rPr>
      </w:pPr>
    </w:p>
    <w:p w14:paraId="7B570CF5" w14:textId="77777777" w:rsidR="00657E5A" w:rsidRPr="004E70EA" w:rsidRDefault="00657E5A" w:rsidP="004E70EA">
      <w:pPr>
        <w:spacing w:line="360" w:lineRule="auto"/>
        <w:jc w:val="both"/>
        <w:rPr>
          <w:rFonts w:ascii="Times New Roman" w:hAnsi="Times New Roman" w:cs="Times New Roman"/>
          <w:b/>
          <w:sz w:val="24"/>
          <w:szCs w:val="24"/>
        </w:rPr>
      </w:pPr>
    </w:p>
    <w:p w14:paraId="559912C1" w14:textId="77777777" w:rsidR="00657E5A" w:rsidRDefault="00657E5A" w:rsidP="00657E5A">
      <w:pPr>
        <w:jc w:val="both"/>
        <w:rPr>
          <w:rFonts w:ascii="Times New Roman" w:hAnsi="Times New Roman" w:cs="Times New Roman"/>
          <w:b/>
          <w:sz w:val="24"/>
          <w:szCs w:val="24"/>
        </w:rPr>
      </w:pPr>
    </w:p>
    <w:p w14:paraId="6C716AC6" w14:textId="77777777" w:rsidR="00657E5A" w:rsidRDefault="00657E5A" w:rsidP="00657E5A">
      <w:pPr>
        <w:jc w:val="both"/>
        <w:rPr>
          <w:rFonts w:ascii="Times New Roman" w:hAnsi="Times New Roman" w:cs="Times New Roman"/>
          <w:b/>
          <w:sz w:val="24"/>
          <w:szCs w:val="24"/>
        </w:rPr>
      </w:pPr>
    </w:p>
    <w:p w14:paraId="1F548736" w14:textId="77777777" w:rsidR="00EB5953" w:rsidRDefault="00EB5953"/>
    <w:sectPr w:rsidR="00EB59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docs-Roboto">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8746F"/>
    <w:multiLevelType w:val="hybridMultilevel"/>
    <w:tmpl w:val="68CCF066"/>
    <w:lvl w:ilvl="0" w:tplc="4009000F">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 w15:restartNumberingAfterBreak="0">
    <w:nsid w:val="1B1B0DAD"/>
    <w:multiLevelType w:val="hybridMultilevel"/>
    <w:tmpl w:val="AECC6D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9C947AD"/>
    <w:multiLevelType w:val="hybridMultilevel"/>
    <w:tmpl w:val="650CE296"/>
    <w:lvl w:ilvl="0" w:tplc="40090001">
      <w:start w:val="1"/>
      <w:numFmt w:val="bullet"/>
      <w:lvlText w:val=""/>
      <w:lvlJc w:val="left"/>
      <w:pPr>
        <w:ind w:left="720" w:hanging="360"/>
      </w:pPr>
      <w:rPr>
        <w:rFonts w:ascii="Symbol" w:hAnsi="Symbol" w:hint="default"/>
      </w:rPr>
    </w:lvl>
    <w:lvl w:ilvl="1" w:tplc="8F3EC0A8">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9CD4F6A"/>
    <w:multiLevelType w:val="hybridMultilevel"/>
    <w:tmpl w:val="FAF0750E"/>
    <w:lvl w:ilvl="0" w:tplc="43DCAB7A">
      <w:start w:val="1"/>
      <w:numFmt w:val="decimal"/>
      <w:lvlText w:val="%1."/>
      <w:lvlJc w:val="left"/>
      <w:pPr>
        <w:ind w:left="420" w:hanging="360"/>
      </w:pPr>
      <w:rPr>
        <w:rFonts w:hint="default"/>
        <w:b w:val="0"/>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4" w15:restartNumberingAfterBreak="0">
    <w:nsid w:val="4BAD67E7"/>
    <w:multiLevelType w:val="hybridMultilevel"/>
    <w:tmpl w:val="954856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88359216">
    <w:abstractNumId w:val="3"/>
  </w:num>
  <w:num w:numId="2" w16cid:durableId="1258557230">
    <w:abstractNumId w:val="1"/>
  </w:num>
  <w:num w:numId="3" w16cid:durableId="1134757655">
    <w:abstractNumId w:val="2"/>
  </w:num>
  <w:num w:numId="4" w16cid:durableId="869027769">
    <w:abstractNumId w:val="0"/>
  </w:num>
  <w:num w:numId="5" w16cid:durableId="11612411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E5A"/>
    <w:rsid w:val="001F0DD0"/>
    <w:rsid w:val="002C48DE"/>
    <w:rsid w:val="003232D9"/>
    <w:rsid w:val="0034112F"/>
    <w:rsid w:val="004E70EA"/>
    <w:rsid w:val="00657E5A"/>
    <w:rsid w:val="00824DD7"/>
    <w:rsid w:val="00830D45"/>
    <w:rsid w:val="0096095C"/>
    <w:rsid w:val="0096521C"/>
    <w:rsid w:val="009C287C"/>
    <w:rsid w:val="009C61D1"/>
    <w:rsid w:val="00AC7367"/>
    <w:rsid w:val="00C74833"/>
    <w:rsid w:val="00DE1301"/>
    <w:rsid w:val="00EB5953"/>
    <w:rsid w:val="00EF6A8F"/>
    <w:rsid w:val="00F825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D624A"/>
  <w15:chartTrackingRefBased/>
  <w15:docId w15:val="{C8366660-1F72-46D1-A4D4-E911E4069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HAnsi" w:hAnsi="Calibri" w:cs="Calibri"/>
        <w:b/>
        <w:bCs/>
        <w:sz w:val="28"/>
        <w:szCs w:val="28"/>
        <w:lang w:val="en-IN" w:eastAsia="en-US" w:bidi="ar-SA"/>
      </w:rPr>
    </w:rPrDefault>
    <w:pPrDefault>
      <w:pPr>
        <w:spacing w:after="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E5A"/>
    <w:pPr>
      <w:spacing w:after="160" w:line="259" w:lineRule="auto"/>
    </w:pPr>
    <w:rPr>
      <w:rFonts w:asciiTheme="minorHAnsi" w:hAnsiTheme="minorHAnsi" w:cstheme="minorBidi"/>
      <w:b w:val="0"/>
      <w:bCs w:val="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7E5A"/>
    <w:pPr>
      <w:spacing w:after="0" w:line="240" w:lineRule="auto"/>
    </w:pPr>
    <w:rPr>
      <w:rFonts w:asciiTheme="minorHAnsi" w:hAnsiTheme="minorHAnsi" w:cstheme="minorBidi"/>
      <w:b w:val="0"/>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57E5A"/>
    <w:pPr>
      <w:ind w:left="720"/>
      <w:contextualSpacing/>
    </w:pPr>
  </w:style>
  <w:style w:type="character" w:styleId="Hyperlink">
    <w:name w:val="Hyperlink"/>
    <w:basedOn w:val="DefaultParagraphFont"/>
    <w:uiPriority w:val="99"/>
    <w:unhideWhenUsed/>
    <w:rsid w:val="0034112F"/>
    <w:rPr>
      <w:color w:val="0563C1" w:themeColor="hyperlink"/>
      <w:u w:val="single"/>
    </w:rPr>
  </w:style>
  <w:style w:type="character" w:styleId="UnresolvedMention">
    <w:name w:val="Unresolved Mention"/>
    <w:basedOn w:val="DefaultParagraphFont"/>
    <w:uiPriority w:val="99"/>
    <w:semiHidden/>
    <w:unhideWhenUsed/>
    <w:rsid w:val="003411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rathsharu.7804@gmail.com" TargetMode="External"/><Relationship Id="rId5" Type="http://schemas.openxmlformats.org/officeDocument/2006/relationships/hyperlink" Target="mailto:graceprabhu2000@gam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2208</Words>
  <Characters>12590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Sharath B R</dc:creator>
  <cp:keywords/>
  <dc:description/>
  <cp:lastModifiedBy>Lavanya N</cp:lastModifiedBy>
  <cp:revision>2</cp:revision>
  <dcterms:created xsi:type="dcterms:W3CDTF">2024-09-21T08:13:00Z</dcterms:created>
  <dcterms:modified xsi:type="dcterms:W3CDTF">2024-09-21T08:13:00Z</dcterms:modified>
</cp:coreProperties>
</file>