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A9F" w:rsidRDefault="00606A9F" w:rsidP="00606A9F">
      <w:pPr>
        <w:spacing w:before="100" w:beforeAutospacing="1" w:after="100" w:afterAutospacing="1" w:line="240" w:lineRule="auto"/>
        <w:jc w:val="center"/>
        <w:outlineLvl w:val="2"/>
        <w:rPr>
          <w:rFonts w:ascii="Times New Roman" w:hAnsi="Times New Roman" w:cs="Times New Roman"/>
          <w:b/>
          <w:bCs/>
          <w:sz w:val="36"/>
          <w:szCs w:val="36"/>
        </w:rPr>
      </w:pPr>
      <w:r w:rsidRPr="00647395">
        <w:rPr>
          <w:rFonts w:ascii="Times New Roman" w:hAnsi="Times New Roman" w:cs="Times New Roman"/>
          <w:b/>
          <w:bCs/>
          <w:sz w:val="36"/>
          <w:szCs w:val="36"/>
        </w:rPr>
        <w:t>Molecular Docking Studies of Plant-Derived Compounds in Drug Discovery: A Comprehensive Review</w:t>
      </w:r>
    </w:p>
    <w:p w:rsidR="00A36CD4" w:rsidRDefault="00983AF8" w:rsidP="00983AF8">
      <w:pPr>
        <w:spacing w:after="0" w:line="240" w:lineRule="auto"/>
        <w:jc w:val="center"/>
        <w:outlineLvl w:val="2"/>
        <w:rPr>
          <w:rFonts w:ascii="Times New Roman" w:hAnsi="Times New Roman" w:cs="Times New Roman"/>
          <w:i/>
          <w:iCs/>
          <w:sz w:val="24"/>
          <w:szCs w:val="24"/>
        </w:rPr>
      </w:pPr>
      <w:r>
        <w:rPr>
          <w:rFonts w:ascii="Times New Roman" w:hAnsi="Times New Roman" w:cs="Times New Roman"/>
          <w:i/>
          <w:iCs/>
          <w:sz w:val="24"/>
          <w:szCs w:val="24"/>
        </w:rPr>
        <w:t xml:space="preserve">Ms. </w:t>
      </w:r>
      <w:r w:rsidR="0057397A" w:rsidRPr="00A36CD4">
        <w:rPr>
          <w:rFonts w:ascii="Times New Roman" w:hAnsi="Times New Roman" w:cs="Times New Roman"/>
          <w:i/>
          <w:iCs/>
          <w:sz w:val="24"/>
          <w:szCs w:val="24"/>
        </w:rPr>
        <w:t>Chaitali Shantaram Dawange</w:t>
      </w:r>
      <w:r w:rsidR="0057397A" w:rsidRPr="00A36CD4">
        <w:rPr>
          <w:rFonts w:ascii="Times New Roman" w:hAnsi="Times New Roman" w:cs="Times New Roman"/>
          <w:i/>
          <w:iCs/>
          <w:sz w:val="24"/>
          <w:szCs w:val="24"/>
          <w:vertAlign w:val="superscript"/>
        </w:rPr>
        <w:t>1</w:t>
      </w:r>
      <w:r w:rsidR="00A36CD4">
        <w:rPr>
          <w:rFonts w:ascii="Times New Roman" w:hAnsi="Times New Roman" w:cs="Times New Roman"/>
          <w:i/>
          <w:iCs/>
          <w:sz w:val="24"/>
          <w:szCs w:val="24"/>
        </w:rPr>
        <w:t xml:space="preserve">, </w:t>
      </w:r>
      <w:r>
        <w:rPr>
          <w:rFonts w:ascii="Times New Roman" w:hAnsi="Times New Roman" w:cs="Times New Roman"/>
          <w:i/>
          <w:iCs/>
          <w:sz w:val="24"/>
          <w:szCs w:val="24"/>
        </w:rPr>
        <w:t xml:space="preserve">Mr. </w:t>
      </w:r>
      <w:r w:rsidR="0057397A" w:rsidRPr="00A36CD4">
        <w:rPr>
          <w:rFonts w:ascii="Times New Roman" w:hAnsi="Times New Roman" w:cs="Times New Roman"/>
          <w:i/>
          <w:iCs/>
          <w:sz w:val="24"/>
          <w:szCs w:val="24"/>
        </w:rPr>
        <w:t>Akshay Uttareshwar Landge</w:t>
      </w:r>
      <w:r w:rsidR="0057397A" w:rsidRPr="00A36CD4">
        <w:rPr>
          <w:rFonts w:ascii="Times New Roman" w:hAnsi="Times New Roman" w:cs="Times New Roman"/>
          <w:i/>
          <w:iCs/>
          <w:sz w:val="24"/>
          <w:szCs w:val="24"/>
          <w:vertAlign w:val="superscript"/>
        </w:rPr>
        <w:t>2</w:t>
      </w:r>
      <w:r w:rsidR="0057397A" w:rsidRPr="00A36CD4">
        <w:rPr>
          <w:rFonts w:ascii="Times New Roman" w:hAnsi="Times New Roman" w:cs="Times New Roman"/>
          <w:i/>
          <w:iCs/>
          <w:sz w:val="24"/>
          <w:szCs w:val="24"/>
        </w:rPr>
        <w:t xml:space="preserve">, </w:t>
      </w:r>
      <w:r>
        <w:rPr>
          <w:rFonts w:ascii="Times New Roman" w:hAnsi="Times New Roman" w:cs="Times New Roman"/>
          <w:i/>
          <w:iCs/>
          <w:sz w:val="24"/>
          <w:szCs w:val="24"/>
        </w:rPr>
        <w:t xml:space="preserve">Ms. </w:t>
      </w:r>
      <w:r w:rsidR="0057397A" w:rsidRPr="00A36CD4">
        <w:rPr>
          <w:rFonts w:ascii="Times New Roman" w:hAnsi="Times New Roman" w:cs="Times New Roman"/>
          <w:i/>
          <w:iCs/>
          <w:sz w:val="24"/>
          <w:szCs w:val="24"/>
        </w:rPr>
        <w:t>Shalaka V. Koshti</w:t>
      </w:r>
      <w:r w:rsidR="0057397A" w:rsidRPr="00A36CD4">
        <w:rPr>
          <w:rFonts w:ascii="Times New Roman" w:hAnsi="Times New Roman" w:cs="Times New Roman"/>
          <w:i/>
          <w:iCs/>
          <w:sz w:val="24"/>
          <w:szCs w:val="24"/>
          <w:vertAlign w:val="superscript"/>
        </w:rPr>
        <w:t>3</w:t>
      </w:r>
      <w:r w:rsidR="0057397A" w:rsidRPr="00A36CD4">
        <w:rPr>
          <w:rFonts w:ascii="Times New Roman" w:hAnsi="Times New Roman" w:cs="Times New Roman"/>
          <w:i/>
          <w:iCs/>
          <w:sz w:val="24"/>
          <w:szCs w:val="24"/>
        </w:rPr>
        <w:t>,</w:t>
      </w:r>
      <w:bookmarkStart w:id="0" w:name="_GoBack"/>
      <w:bookmarkEnd w:id="0"/>
      <w:r>
        <w:rPr>
          <w:rFonts w:ascii="Times New Roman" w:hAnsi="Times New Roman" w:cs="Times New Roman"/>
          <w:i/>
          <w:iCs/>
          <w:sz w:val="24"/>
          <w:szCs w:val="24"/>
        </w:rPr>
        <w:t xml:space="preserve">Mr. </w:t>
      </w:r>
      <w:r w:rsidR="0057397A" w:rsidRPr="00A36CD4">
        <w:rPr>
          <w:rFonts w:ascii="Times New Roman" w:hAnsi="Times New Roman" w:cs="Times New Roman"/>
          <w:i/>
          <w:iCs/>
          <w:sz w:val="24"/>
          <w:szCs w:val="24"/>
        </w:rPr>
        <w:t>Vaibhav Govinda Patil</w:t>
      </w:r>
      <w:r w:rsidR="0057397A" w:rsidRPr="00A36CD4">
        <w:rPr>
          <w:rFonts w:ascii="Times New Roman" w:hAnsi="Times New Roman" w:cs="Times New Roman"/>
          <w:i/>
          <w:iCs/>
          <w:sz w:val="24"/>
          <w:szCs w:val="24"/>
          <w:vertAlign w:val="superscript"/>
        </w:rPr>
        <w:t>4</w:t>
      </w:r>
      <w:r w:rsidR="0057397A" w:rsidRPr="00A36CD4">
        <w:rPr>
          <w:rFonts w:ascii="Times New Roman" w:hAnsi="Times New Roman" w:cs="Times New Roman"/>
          <w:i/>
          <w:iCs/>
          <w:sz w:val="24"/>
          <w:szCs w:val="24"/>
        </w:rPr>
        <w:t>, Mrs. Shilpa Amit Shinde</w:t>
      </w:r>
      <w:r w:rsidR="0057397A" w:rsidRPr="00A36CD4">
        <w:rPr>
          <w:rFonts w:ascii="Times New Roman" w:hAnsi="Times New Roman" w:cs="Times New Roman"/>
          <w:i/>
          <w:iCs/>
          <w:sz w:val="24"/>
          <w:szCs w:val="24"/>
          <w:vertAlign w:val="superscript"/>
        </w:rPr>
        <w:t>5</w:t>
      </w:r>
      <w:r w:rsidR="0057397A" w:rsidRPr="00A36CD4">
        <w:rPr>
          <w:rFonts w:ascii="Times New Roman" w:hAnsi="Times New Roman" w:cs="Times New Roman"/>
          <w:i/>
          <w:iCs/>
          <w:sz w:val="24"/>
          <w:szCs w:val="24"/>
        </w:rPr>
        <w:t xml:space="preserve">, </w:t>
      </w:r>
    </w:p>
    <w:p w:rsidR="0057397A" w:rsidRPr="00A36CD4" w:rsidRDefault="0057397A" w:rsidP="0057397A">
      <w:pPr>
        <w:spacing w:after="0" w:line="240" w:lineRule="auto"/>
        <w:jc w:val="center"/>
        <w:outlineLvl w:val="2"/>
        <w:rPr>
          <w:rFonts w:ascii="Times New Roman" w:hAnsi="Times New Roman" w:cs="Times New Roman"/>
          <w:i/>
          <w:iCs/>
          <w:sz w:val="24"/>
          <w:szCs w:val="24"/>
        </w:rPr>
      </w:pPr>
      <w:r w:rsidRPr="00A36CD4">
        <w:rPr>
          <w:rFonts w:ascii="Times New Roman" w:hAnsi="Times New Roman" w:cs="Times New Roman"/>
          <w:i/>
          <w:iCs/>
          <w:sz w:val="24"/>
          <w:szCs w:val="24"/>
        </w:rPr>
        <w:t>Mahatma Gandhi vidyamandir, Panchavati, Nashik</w:t>
      </w:r>
      <w:r w:rsidRPr="00A36CD4">
        <w:rPr>
          <w:rFonts w:ascii="Times New Roman" w:hAnsi="Times New Roman" w:cs="Times New Roman"/>
          <w:i/>
          <w:iCs/>
          <w:sz w:val="24"/>
          <w:szCs w:val="24"/>
          <w:vertAlign w:val="superscript"/>
        </w:rPr>
        <w:t>1</w:t>
      </w:r>
      <w:r w:rsidRPr="00A36CD4">
        <w:rPr>
          <w:rFonts w:ascii="Times New Roman" w:hAnsi="Times New Roman" w:cs="Times New Roman"/>
          <w:i/>
          <w:iCs/>
          <w:sz w:val="24"/>
          <w:szCs w:val="24"/>
        </w:rPr>
        <w:t>,</w:t>
      </w:r>
    </w:p>
    <w:p w:rsidR="0057397A" w:rsidRPr="00A36CD4" w:rsidRDefault="0057397A" w:rsidP="0057397A">
      <w:pPr>
        <w:spacing w:after="0" w:line="240" w:lineRule="auto"/>
        <w:jc w:val="center"/>
        <w:outlineLvl w:val="2"/>
        <w:rPr>
          <w:rFonts w:ascii="Times New Roman" w:hAnsi="Times New Roman" w:cs="Times New Roman"/>
          <w:i/>
          <w:iCs/>
          <w:sz w:val="24"/>
          <w:szCs w:val="24"/>
        </w:rPr>
      </w:pPr>
      <w:r w:rsidRPr="00A36CD4">
        <w:rPr>
          <w:rFonts w:ascii="Times New Roman" w:hAnsi="Times New Roman" w:cs="Times New Roman"/>
          <w:i/>
          <w:iCs/>
          <w:sz w:val="24"/>
          <w:szCs w:val="24"/>
        </w:rPr>
        <w:t>Yadavrao Tasgaonkar Institute of Pharmacy, Karjat</w:t>
      </w:r>
      <w:r w:rsidRPr="00A36CD4">
        <w:rPr>
          <w:rFonts w:ascii="Times New Roman" w:hAnsi="Times New Roman" w:cs="Times New Roman"/>
          <w:i/>
          <w:iCs/>
          <w:sz w:val="24"/>
          <w:szCs w:val="24"/>
          <w:vertAlign w:val="superscript"/>
        </w:rPr>
        <w:t>2,3</w:t>
      </w:r>
      <w:r w:rsidRPr="00A36CD4">
        <w:rPr>
          <w:rFonts w:ascii="Times New Roman" w:hAnsi="Times New Roman" w:cs="Times New Roman"/>
          <w:i/>
          <w:iCs/>
          <w:sz w:val="24"/>
          <w:szCs w:val="24"/>
        </w:rPr>
        <w:t>,</w:t>
      </w:r>
    </w:p>
    <w:p w:rsidR="00A36CD4" w:rsidRPr="00A36CD4" w:rsidRDefault="00A36CD4" w:rsidP="00A36CD4">
      <w:pPr>
        <w:spacing w:after="0" w:line="240" w:lineRule="auto"/>
        <w:jc w:val="center"/>
        <w:outlineLvl w:val="2"/>
        <w:rPr>
          <w:rFonts w:ascii="Times New Roman" w:hAnsi="Times New Roman" w:cs="Times New Roman"/>
          <w:i/>
          <w:iCs/>
          <w:sz w:val="24"/>
          <w:szCs w:val="24"/>
        </w:rPr>
      </w:pPr>
      <w:r w:rsidRPr="00A36CD4">
        <w:rPr>
          <w:rFonts w:ascii="Times New Roman" w:hAnsi="Times New Roman" w:cs="Times New Roman"/>
          <w:i/>
          <w:iCs/>
          <w:sz w:val="24"/>
          <w:szCs w:val="24"/>
        </w:rPr>
        <w:t>D.B. Patil College of Pharmacy, Parola</w:t>
      </w:r>
      <w:r w:rsidRPr="00A36CD4">
        <w:rPr>
          <w:rFonts w:ascii="Times New Roman" w:hAnsi="Times New Roman" w:cs="Times New Roman"/>
          <w:i/>
          <w:iCs/>
          <w:sz w:val="24"/>
          <w:szCs w:val="24"/>
          <w:vertAlign w:val="superscript"/>
        </w:rPr>
        <w:t>4</w:t>
      </w:r>
      <w:r w:rsidRPr="00A36CD4">
        <w:rPr>
          <w:rFonts w:ascii="Times New Roman" w:hAnsi="Times New Roman" w:cs="Times New Roman"/>
          <w:i/>
          <w:iCs/>
          <w:sz w:val="24"/>
          <w:szCs w:val="24"/>
        </w:rPr>
        <w:t>,</w:t>
      </w:r>
    </w:p>
    <w:p w:rsidR="00A36CD4" w:rsidRPr="00A36CD4" w:rsidRDefault="00A36CD4" w:rsidP="00A36CD4">
      <w:pPr>
        <w:spacing w:after="0" w:line="240" w:lineRule="auto"/>
        <w:jc w:val="center"/>
        <w:outlineLvl w:val="2"/>
        <w:rPr>
          <w:rFonts w:ascii="Times New Roman" w:hAnsi="Times New Roman" w:cs="Times New Roman"/>
          <w:i/>
          <w:iCs/>
          <w:sz w:val="24"/>
          <w:szCs w:val="24"/>
          <w:vertAlign w:val="superscript"/>
        </w:rPr>
      </w:pPr>
      <w:r w:rsidRPr="00A36CD4">
        <w:rPr>
          <w:rFonts w:ascii="Times New Roman" w:hAnsi="Times New Roman" w:cs="Times New Roman"/>
          <w:i/>
          <w:iCs/>
          <w:sz w:val="24"/>
          <w:szCs w:val="24"/>
        </w:rPr>
        <w:t>R.S.C. Institute of Pharmacy, Kolhapur</w:t>
      </w:r>
      <w:r w:rsidRPr="00A36CD4">
        <w:rPr>
          <w:rFonts w:ascii="Times New Roman" w:hAnsi="Times New Roman" w:cs="Times New Roman"/>
          <w:i/>
          <w:iCs/>
          <w:sz w:val="24"/>
          <w:szCs w:val="24"/>
          <w:vertAlign w:val="superscript"/>
        </w:rPr>
        <w:t>5</w:t>
      </w:r>
    </w:p>
    <w:p w:rsidR="00606A9F" w:rsidRPr="00606A9F" w:rsidRDefault="00606A9F" w:rsidP="00606A9F">
      <w:pPr>
        <w:spacing w:before="100" w:beforeAutospacing="1" w:after="100" w:afterAutospacing="1" w:line="240" w:lineRule="auto"/>
        <w:outlineLvl w:val="2"/>
        <w:rPr>
          <w:rFonts w:ascii="Times New Roman" w:eastAsia="Times New Roman" w:hAnsi="Times New Roman" w:cs="Times New Roman"/>
          <w:b/>
          <w:bCs/>
          <w:sz w:val="24"/>
          <w:szCs w:val="24"/>
          <w:lang w:eastAsia="en-IN"/>
        </w:rPr>
      </w:pPr>
      <w:r w:rsidRPr="00647395">
        <w:rPr>
          <w:rFonts w:ascii="Times New Roman" w:eastAsia="Times New Roman" w:hAnsi="Times New Roman" w:cs="Times New Roman"/>
          <w:b/>
          <w:bCs/>
          <w:sz w:val="24"/>
          <w:szCs w:val="24"/>
          <w:lang w:eastAsia="en-IN"/>
        </w:rPr>
        <w:t>Abstract</w:t>
      </w:r>
      <w:r w:rsidRPr="00606A9F">
        <w:rPr>
          <w:rFonts w:ascii="Times New Roman" w:eastAsia="Times New Roman" w:hAnsi="Times New Roman" w:cs="Times New Roman"/>
          <w:b/>
          <w:bCs/>
          <w:sz w:val="24"/>
          <w:szCs w:val="24"/>
          <w:lang w:eastAsia="en-IN"/>
        </w:rPr>
        <w:t>:</w:t>
      </w:r>
    </w:p>
    <w:p w:rsidR="00606A9F" w:rsidRPr="00606A9F" w:rsidRDefault="00606A9F" w:rsidP="00647395">
      <w:pPr>
        <w:spacing w:before="100" w:beforeAutospacing="1" w:after="100" w:afterAutospacing="1" w:line="240" w:lineRule="auto"/>
        <w:jc w:val="both"/>
        <w:rPr>
          <w:rFonts w:ascii="Times New Roman" w:eastAsia="Times New Roman" w:hAnsi="Times New Roman" w:cs="Times New Roman"/>
          <w:sz w:val="24"/>
          <w:szCs w:val="24"/>
          <w:lang w:eastAsia="en-IN"/>
        </w:rPr>
      </w:pPr>
      <w:r w:rsidRPr="00606A9F">
        <w:rPr>
          <w:rFonts w:ascii="Times New Roman" w:eastAsia="Times New Roman" w:hAnsi="Times New Roman" w:cs="Times New Roman"/>
          <w:sz w:val="24"/>
          <w:szCs w:val="24"/>
          <w:lang w:eastAsia="en-IN"/>
        </w:rPr>
        <w:t>Plant-derived compounds, known for their rich chemical diversity and bioactive properties, have played a pivotal role in drug discovery. These natural products provide a vast reservoir of potential therapeutic agents for treating various diseases. Molecular docking, a computational technique used to predict the interaction between small molecules and biological targets, has become an indispensable tool in evaluating the pharmacological potential of these compounds. By simulating ligand-receptor binding, molecular docking aids in understanding the binding affinity, stability, and specific interactions of plant-derived compounds with target proteins. This review explores the significance of molecular docking in identifying and optimizing lead compounds from plants, highlighting key discoveries, challenges in predicting accurate interactions, and the integration of docking studies with experimental validations. While molecular docking accelerates the early phases of drug discovery, challenges such as flexibility in target proteins and accurate scoring functions persist. Future advancements in computational techniques and integration with machine learning could further enhance the precision and reliability of docking studies, paving the way for more effective drug discovery from plant sources.</w:t>
      </w:r>
    </w:p>
    <w:p w:rsidR="00606A9F" w:rsidRPr="00647395" w:rsidRDefault="00606A9F" w:rsidP="00606A9F">
      <w:pPr>
        <w:pStyle w:val="Heading3"/>
        <w:rPr>
          <w:sz w:val="24"/>
          <w:szCs w:val="24"/>
        </w:rPr>
      </w:pPr>
      <w:r w:rsidRPr="00647395">
        <w:rPr>
          <w:rStyle w:val="Strong"/>
          <w:b/>
          <w:bCs/>
          <w:sz w:val="24"/>
          <w:szCs w:val="24"/>
        </w:rPr>
        <w:t>Keywords</w:t>
      </w:r>
      <w:r w:rsidRPr="00647395">
        <w:rPr>
          <w:sz w:val="24"/>
          <w:szCs w:val="24"/>
        </w:rPr>
        <w:t>:</w:t>
      </w:r>
    </w:p>
    <w:p w:rsidR="00606A9F" w:rsidRPr="00647395" w:rsidRDefault="00606A9F" w:rsidP="00647395">
      <w:pPr>
        <w:pStyle w:val="NormalWeb"/>
        <w:jc w:val="both"/>
      </w:pPr>
      <w:r w:rsidRPr="00647395">
        <w:t>Molecular docking, plant-derived compounds, natural products, drug discovery, computational studies, phytochemicals, pharmacology.</w:t>
      </w:r>
    </w:p>
    <w:p w:rsidR="00606A9F" w:rsidRPr="00647395" w:rsidRDefault="00606A9F" w:rsidP="00606A9F">
      <w:pPr>
        <w:pStyle w:val="Heading3"/>
        <w:rPr>
          <w:sz w:val="24"/>
          <w:szCs w:val="24"/>
        </w:rPr>
      </w:pPr>
      <w:r w:rsidRPr="00647395">
        <w:rPr>
          <w:rStyle w:val="Strong"/>
          <w:b/>
          <w:bCs/>
          <w:sz w:val="24"/>
          <w:szCs w:val="24"/>
        </w:rPr>
        <w:t>1. Introduction</w:t>
      </w:r>
    </w:p>
    <w:p w:rsidR="00606A9F" w:rsidRPr="00647395" w:rsidRDefault="00606A9F" w:rsidP="00606A9F">
      <w:pPr>
        <w:pStyle w:val="Heading4"/>
        <w:rPr>
          <w:rFonts w:ascii="Times New Roman" w:hAnsi="Times New Roman" w:cs="Times New Roman"/>
          <w:i w:val="0"/>
          <w:iCs w:val="0"/>
          <w:sz w:val="24"/>
          <w:szCs w:val="24"/>
        </w:rPr>
      </w:pPr>
      <w:r w:rsidRPr="00647395">
        <w:rPr>
          <w:rStyle w:val="Strong"/>
          <w:rFonts w:ascii="Times New Roman" w:hAnsi="Times New Roman" w:cs="Times New Roman"/>
          <w:b w:val="0"/>
          <w:bCs w:val="0"/>
          <w:i w:val="0"/>
          <w:iCs w:val="0"/>
          <w:sz w:val="24"/>
          <w:szCs w:val="24"/>
        </w:rPr>
        <w:t>Overview of Drug Discovery Process</w:t>
      </w:r>
    </w:p>
    <w:p w:rsidR="00606A9F" w:rsidRPr="00647395" w:rsidRDefault="00606A9F" w:rsidP="00647395">
      <w:pPr>
        <w:pStyle w:val="NormalWeb"/>
        <w:jc w:val="both"/>
      </w:pPr>
      <w:r w:rsidRPr="00647395">
        <w:t>The process of drug discovery traditionally follows a linear approach, starting with the identification of bioactive compounds through natural sources or synthetic chemistry, followed by extensive laboratory testing to determine their efficacy and safety. This method often involves in vivo and in vitro studies, requiring significant time and resources. Historically, drugs were discovered serendipitously or through empirical screening of natural products. However, with advances in technology and the understanding of biological systems, modern drug discovery has transitioned toward more targeted approaches, such as rational drug design.</w:t>
      </w:r>
    </w:p>
    <w:p w:rsidR="00606A9F" w:rsidRPr="00647395" w:rsidRDefault="00606A9F" w:rsidP="00647395">
      <w:pPr>
        <w:pStyle w:val="NormalWeb"/>
        <w:jc w:val="both"/>
      </w:pPr>
      <w:r w:rsidRPr="00647395">
        <w:t xml:space="preserve">In the rational design process, potential drug candidates are developed based on the knowledge of the disease mechanism and the molecular structure of the target. While this modern approach enhances efficiency, drug discovery remains an expensive and time-consuming endeavor. To streamline this process, computational approaches such as virtual screening, molecular </w:t>
      </w:r>
      <w:r w:rsidRPr="00647395">
        <w:lastRenderedPageBreak/>
        <w:t>docking, and structure-based drug design have emerged. These in silico methods allow researchers to predict the interaction between small molecules and biological targets, significantly reducing the need for initial experimental trials.</w:t>
      </w:r>
    </w:p>
    <w:p w:rsidR="00606A9F" w:rsidRPr="00647395" w:rsidRDefault="00606A9F" w:rsidP="00647395">
      <w:pPr>
        <w:pStyle w:val="Heading4"/>
        <w:jc w:val="both"/>
        <w:rPr>
          <w:rFonts w:ascii="Times New Roman" w:hAnsi="Times New Roman" w:cs="Times New Roman"/>
          <w:i w:val="0"/>
          <w:iCs w:val="0"/>
          <w:sz w:val="24"/>
          <w:szCs w:val="24"/>
        </w:rPr>
      </w:pPr>
      <w:r w:rsidRPr="00647395">
        <w:rPr>
          <w:rStyle w:val="Strong"/>
          <w:rFonts w:ascii="Times New Roman" w:hAnsi="Times New Roman" w:cs="Times New Roman"/>
          <w:b w:val="0"/>
          <w:bCs w:val="0"/>
          <w:i w:val="0"/>
          <w:iCs w:val="0"/>
          <w:sz w:val="24"/>
          <w:szCs w:val="24"/>
        </w:rPr>
        <w:t>Role of Natural Products in Drug Discovery</w:t>
      </w:r>
    </w:p>
    <w:p w:rsidR="00606A9F" w:rsidRPr="00647395" w:rsidRDefault="00606A9F" w:rsidP="00647395">
      <w:pPr>
        <w:pStyle w:val="NormalWeb"/>
        <w:jc w:val="both"/>
      </w:pPr>
      <w:r w:rsidRPr="00647395">
        <w:t xml:space="preserve">Natural products, particularly plant-derived compounds, have been a cornerstone in the history of drug discovery. Phytochemicals, the bioactive compounds found in plants, possess a wide range of pharmacological activities, such as anti-inflammatory, antimicrobial, and anticancer properties. Traditional medicine systems like Ayurveda and Traditional Chinese Medicine have long utilized plant-derived substances for treating various ailments. The modern pharmaceutical industry has continued to draw from this natural pool, leading to the discovery of blockbuster drugs like paclitaxel (an anticancer drug from the Pacific yew tree), artemisinin (an antimalarial derived from </w:t>
      </w:r>
      <w:r w:rsidRPr="00647395">
        <w:rPr>
          <w:rStyle w:val="Emphasis"/>
        </w:rPr>
        <w:t>Artemisia annua</w:t>
      </w:r>
      <w:r w:rsidRPr="00647395">
        <w:t>), and morphine (isolated from the opium poppy).</w:t>
      </w:r>
    </w:p>
    <w:p w:rsidR="00606A9F" w:rsidRPr="00647395" w:rsidRDefault="00606A9F" w:rsidP="00647395">
      <w:pPr>
        <w:pStyle w:val="NormalWeb"/>
        <w:jc w:val="both"/>
      </w:pPr>
      <w:r w:rsidRPr="00647395">
        <w:t>The chemical diversity of plant-derived compounds, such as alkaloids, terpenoids, flavonoids, and glycosides, makes them invaluable in the search for new therapeutics. Their complex and unique structures often provide biological activity that synthetic compounds cannot easily replicate. Despite their potential, screening natural compounds for biological activity has been challenging due to the sheer volume of chemical diversity. Here, computational tools, including molecular docking, play a critical role in accelerating the identification and optimization of plant-derived leads.</w:t>
      </w:r>
    </w:p>
    <w:p w:rsidR="00606A9F" w:rsidRPr="00647395" w:rsidRDefault="00606A9F" w:rsidP="00647395">
      <w:pPr>
        <w:pStyle w:val="Heading4"/>
        <w:jc w:val="both"/>
        <w:rPr>
          <w:rFonts w:ascii="Times New Roman" w:hAnsi="Times New Roman" w:cs="Times New Roman"/>
          <w:i w:val="0"/>
          <w:iCs w:val="0"/>
          <w:sz w:val="24"/>
          <w:szCs w:val="24"/>
        </w:rPr>
      </w:pPr>
      <w:r w:rsidRPr="00647395">
        <w:rPr>
          <w:rStyle w:val="Strong"/>
          <w:rFonts w:ascii="Times New Roman" w:hAnsi="Times New Roman" w:cs="Times New Roman"/>
          <w:b w:val="0"/>
          <w:bCs w:val="0"/>
          <w:i w:val="0"/>
          <w:iCs w:val="0"/>
          <w:sz w:val="24"/>
          <w:szCs w:val="24"/>
        </w:rPr>
        <w:t>Introduction to Molecular Docking</w:t>
      </w:r>
    </w:p>
    <w:p w:rsidR="00606A9F" w:rsidRPr="00647395" w:rsidRDefault="00606A9F" w:rsidP="00647395">
      <w:pPr>
        <w:pStyle w:val="NormalWeb"/>
        <w:jc w:val="both"/>
      </w:pPr>
      <w:r w:rsidRPr="00647395">
        <w:t>Molecular docking is a computational technique that simulates the interaction between a small molecule (ligand) and a target protein (receptor), aiming to predict the preferred orientation of the ligand when bound to the target. This method evaluates the binding affinity and stability of the ligand-receptor complex, which is essential for determining the potential efficacy of a compound as a therapeutic agent. The docking process involves positioning the ligand within the active site of the receptor, allowing it to adopt multiple conformations. Scoring algorithms are then used to estimate how well the ligand fits into the binding site and the strength of the interactions, such as hydrogen bonding, hydrophobic contacts, and van der Waals forces.</w:t>
      </w:r>
    </w:p>
    <w:p w:rsidR="00606A9F" w:rsidRPr="00647395" w:rsidRDefault="00606A9F" w:rsidP="00647395">
      <w:pPr>
        <w:pStyle w:val="NormalWeb"/>
        <w:jc w:val="both"/>
      </w:pPr>
      <w:r w:rsidRPr="00647395">
        <w:t>In the context of drug discovery, molecular docking has revolutionized the initial screening phase. By predicting how a plant-derived compound interacts with a target protein associated with a disease, researchers can prioritize the most promising candidates for further experimental validation. This method is particularly valuable in exploring the vast array of phytochemicals that nature provides, making it easier to identify bioactive compounds with high therapeutic potential. Additionally, molecular docking assists in lead optimization, where the structure of a compound can be modified to enhance its binding affinity and specificity.</w:t>
      </w:r>
    </w:p>
    <w:p w:rsidR="00606A9F" w:rsidRPr="00647395" w:rsidRDefault="00606A9F" w:rsidP="00647395">
      <w:pPr>
        <w:pStyle w:val="NormalWeb"/>
        <w:jc w:val="both"/>
      </w:pPr>
      <w:r w:rsidRPr="00647395">
        <w:t>In summary, molecular docking not only accelerates the early stages of drug discovery by identifying potential hits from large compound libraries but also provides critical insights into the molecular mechanisms underlying drug-target interactions, helping to optimize plant-derived leads for clinical development.</w:t>
      </w:r>
    </w:p>
    <w:p w:rsidR="00606A9F" w:rsidRPr="00647395" w:rsidRDefault="00606A9F" w:rsidP="00647395">
      <w:pPr>
        <w:pStyle w:val="Heading3"/>
        <w:jc w:val="both"/>
        <w:rPr>
          <w:sz w:val="24"/>
          <w:szCs w:val="24"/>
        </w:rPr>
      </w:pPr>
      <w:r w:rsidRPr="00647395">
        <w:rPr>
          <w:rStyle w:val="Strong"/>
          <w:b/>
          <w:bCs/>
          <w:sz w:val="24"/>
          <w:szCs w:val="24"/>
        </w:rPr>
        <w:t>2. Molecular Docking as a Tool in Drug Discovery</w:t>
      </w:r>
    </w:p>
    <w:p w:rsidR="00606A9F" w:rsidRPr="00647395" w:rsidRDefault="00606A9F" w:rsidP="00647395">
      <w:pPr>
        <w:pStyle w:val="Heading4"/>
        <w:jc w:val="both"/>
        <w:rPr>
          <w:rFonts w:ascii="Times New Roman" w:hAnsi="Times New Roman" w:cs="Times New Roman"/>
          <w:i w:val="0"/>
          <w:iCs w:val="0"/>
          <w:sz w:val="24"/>
          <w:szCs w:val="24"/>
        </w:rPr>
      </w:pPr>
      <w:r w:rsidRPr="00647395">
        <w:rPr>
          <w:rStyle w:val="Strong"/>
          <w:rFonts w:ascii="Times New Roman" w:hAnsi="Times New Roman" w:cs="Times New Roman"/>
          <w:b w:val="0"/>
          <w:bCs w:val="0"/>
          <w:i w:val="0"/>
          <w:iCs w:val="0"/>
          <w:sz w:val="24"/>
          <w:szCs w:val="24"/>
        </w:rPr>
        <w:lastRenderedPageBreak/>
        <w:t>Principles of Molecular Docking</w:t>
      </w:r>
    </w:p>
    <w:p w:rsidR="00606A9F" w:rsidRPr="00647395" w:rsidRDefault="00606A9F" w:rsidP="00647395">
      <w:pPr>
        <w:pStyle w:val="NormalWeb"/>
        <w:jc w:val="both"/>
      </w:pPr>
      <w:r w:rsidRPr="00647395">
        <w:t>Molecular docking is a computational method that predicts the preferred orientation of a small molecule (ligand) when bound to a biological target, typically a protein (receptor). The key aim of docking studies is to predict the most favorable binding mode between the ligand and the receptor to form a stable complex. The process relies on several fundamental principles:</w:t>
      </w:r>
    </w:p>
    <w:p w:rsidR="00606A9F" w:rsidRPr="00647395" w:rsidRDefault="00606A9F" w:rsidP="00647395">
      <w:pPr>
        <w:pStyle w:val="NormalWeb"/>
        <w:numPr>
          <w:ilvl w:val="0"/>
          <w:numId w:val="1"/>
        </w:numPr>
        <w:jc w:val="both"/>
      </w:pPr>
      <w:r w:rsidRPr="00647395">
        <w:rPr>
          <w:rStyle w:val="Strong"/>
        </w:rPr>
        <w:t>Ligand-Receptor Binding</w:t>
      </w:r>
      <w:r w:rsidRPr="00647395">
        <w:t>: The interaction between a ligand and its receptor is crucial for biological activity. Ligands interact with proteins at specific sites known as active or binding sites, which are typically pockets formed by amino acid residues. The strength and nature of these interactions determine the ligand’s ability to modulate the protein's function. These interactions may include hydrogen bonds, hydrophobic forces, ionic bonds, and van der Waals interactions. A successful docking study simulates these interactions to predict the best ligand conformation and binding mode.</w:t>
      </w:r>
    </w:p>
    <w:p w:rsidR="00606A9F" w:rsidRPr="00647395" w:rsidRDefault="00606A9F" w:rsidP="00647395">
      <w:pPr>
        <w:pStyle w:val="NormalWeb"/>
        <w:numPr>
          <w:ilvl w:val="0"/>
          <w:numId w:val="1"/>
        </w:numPr>
        <w:jc w:val="both"/>
      </w:pPr>
      <w:r w:rsidRPr="00647395">
        <w:rPr>
          <w:rStyle w:val="Strong"/>
        </w:rPr>
        <w:t>Molecular Conformations</w:t>
      </w:r>
      <w:r w:rsidRPr="00647395">
        <w:t>: Both ligands and receptors are flexible entities that can adopt various conformations. In rigid docking, the protein target is usually kept static, while the ligand is flexible, exploring different conformations. In contrast, flexible docking accounts for the flexibility of both the ligand and receptor, making it more realistic but computationally demanding. Exploring multiple conformations helps identify the optimal fit between the ligand and receptor, crucial for accurate prediction of binding affinity.</w:t>
      </w:r>
    </w:p>
    <w:p w:rsidR="00606A9F" w:rsidRPr="00647395" w:rsidRDefault="00606A9F" w:rsidP="00647395">
      <w:pPr>
        <w:pStyle w:val="NormalWeb"/>
        <w:numPr>
          <w:ilvl w:val="0"/>
          <w:numId w:val="1"/>
        </w:numPr>
        <w:jc w:val="both"/>
      </w:pPr>
      <w:r w:rsidRPr="00647395">
        <w:rPr>
          <w:rStyle w:val="Strong"/>
        </w:rPr>
        <w:t>Scoring Functions</w:t>
      </w:r>
      <w:r w:rsidRPr="00647395">
        <w:t>: A scoring function evaluates the quality of the ligand-receptor binding by estimating the binding affinity of the complex. This involves calculating the strength of interactions such as electrostatic forces, hydrogen bonding, and hydrophobic contacts. The scoring function assigns a numerical value to each docked conformation, with lower scores typically indicating better binding affinity. However, scoring functions vary in their precision, and their accuracy is a key factor in determining the success of docking studies. Common scoring functions include empirical, force-field-based, and knowledge-based methods.</w:t>
      </w:r>
    </w:p>
    <w:p w:rsidR="00606A9F" w:rsidRPr="00647395" w:rsidRDefault="00606A9F" w:rsidP="00647395">
      <w:pPr>
        <w:pStyle w:val="Heading4"/>
        <w:jc w:val="both"/>
        <w:rPr>
          <w:rFonts w:ascii="Times New Roman" w:hAnsi="Times New Roman" w:cs="Times New Roman"/>
          <w:i w:val="0"/>
          <w:iCs w:val="0"/>
          <w:sz w:val="24"/>
          <w:szCs w:val="24"/>
        </w:rPr>
      </w:pPr>
      <w:r w:rsidRPr="00647395">
        <w:rPr>
          <w:rStyle w:val="Strong"/>
          <w:rFonts w:ascii="Times New Roman" w:hAnsi="Times New Roman" w:cs="Times New Roman"/>
          <w:b w:val="0"/>
          <w:bCs w:val="0"/>
          <w:i w:val="0"/>
          <w:iCs w:val="0"/>
          <w:sz w:val="24"/>
          <w:szCs w:val="24"/>
        </w:rPr>
        <w:t>Software and Algorithms Used</w:t>
      </w:r>
    </w:p>
    <w:p w:rsidR="00606A9F" w:rsidRPr="00647395" w:rsidRDefault="00606A9F" w:rsidP="00647395">
      <w:pPr>
        <w:pStyle w:val="NormalWeb"/>
        <w:jc w:val="both"/>
      </w:pPr>
      <w:r w:rsidRPr="00647395">
        <w:t>Several software platforms and algorithms have been developed to perform molecular docking, each with unique approaches to sampling conformations and scoring interactions. Some of the widely used molecular docking tools include:</w:t>
      </w:r>
    </w:p>
    <w:p w:rsidR="00606A9F" w:rsidRPr="00647395" w:rsidRDefault="00606A9F" w:rsidP="00647395">
      <w:pPr>
        <w:pStyle w:val="NormalWeb"/>
        <w:numPr>
          <w:ilvl w:val="0"/>
          <w:numId w:val="2"/>
        </w:numPr>
        <w:jc w:val="both"/>
      </w:pPr>
      <w:r w:rsidRPr="00647395">
        <w:rPr>
          <w:rStyle w:val="Strong"/>
        </w:rPr>
        <w:t>AutoDock</w:t>
      </w:r>
      <w:r w:rsidRPr="00647395">
        <w:t>: One of the most popular open-source molecular docking programs, AutoDock uses a Lamarckian genetic algorithm to explore different ligand conformations. It is known for its ability to handle large compound libraries, making it suitable for high-throughput virtual screening.</w:t>
      </w:r>
    </w:p>
    <w:p w:rsidR="00606A9F" w:rsidRPr="00647395" w:rsidRDefault="00606A9F" w:rsidP="00647395">
      <w:pPr>
        <w:pStyle w:val="NormalWeb"/>
        <w:numPr>
          <w:ilvl w:val="0"/>
          <w:numId w:val="2"/>
        </w:numPr>
        <w:jc w:val="both"/>
      </w:pPr>
      <w:r w:rsidRPr="00647395">
        <w:rPr>
          <w:rStyle w:val="Strong"/>
        </w:rPr>
        <w:t>GOLD (Genetic Optimization for Ligand Docking)</w:t>
      </w:r>
      <w:r w:rsidRPr="00647395">
        <w:t>: GOLD uses a genetic algorithm to model flexible ligand-receptor interactions. It allows for partial receptor flexibility and is highly regarded for its ability to reproduce known binding modes with high accuracy.</w:t>
      </w:r>
    </w:p>
    <w:p w:rsidR="00606A9F" w:rsidRPr="00647395" w:rsidRDefault="00606A9F" w:rsidP="00647395">
      <w:pPr>
        <w:pStyle w:val="NormalWeb"/>
        <w:numPr>
          <w:ilvl w:val="0"/>
          <w:numId w:val="2"/>
        </w:numPr>
        <w:jc w:val="both"/>
      </w:pPr>
      <w:r w:rsidRPr="00647395">
        <w:rPr>
          <w:rStyle w:val="Strong"/>
        </w:rPr>
        <w:t>Glide</w:t>
      </w:r>
      <w:r w:rsidRPr="00647395">
        <w:t>: Developed by Schrödinger, Glide is known for its high precision and uses a combination of grid-based docking and empirical scoring functions. It provides different modes such as high-throughput screening (HTVS), standard precision (SP), and extra precision (XP), making it versatile for both large-scale screening and fine-tuning of lead compounds.</w:t>
      </w:r>
    </w:p>
    <w:p w:rsidR="00606A9F" w:rsidRPr="00647395" w:rsidRDefault="00606A9F" w:rsidP="00647395">
      <w:pPr>
        <w:pStyle w:val="NormalWeb"/>
        <w:numPr>
          <w:ilvl w:val="0"/>
          <w:numId w:val="2"/>
        </w:numPr>
        <w:jc w:val="both"/>
      </w:pPr>
      <w:r w:rsidRPr="00647395">
        <w:rPr>
          <w:rStyle w:val="Strong"/>
        </w:rPr>
        <w:lastRenderedPageBreak/>
        <w:t>Molecular Operating Environment (MOE)</w:t>
      </w:r>
      <w:r w:rsidRPr="00647395">
        <w:t>: MOE is a comprehensive software that combines docking with molecular dynamics and other computational techniques. It is widely used in academic and industrial research due to its user-friendly interface and robust scoring functions.</w:t>
      </w:r>
    </w:p>
    <w:p w:rsidR="00606A9F" w:rsidRPr="00647395" w:rsidRDefault="00606A9F" w:rsidP="00647395">
      <w:pPr>
        <w:pStyle w:val="NormalWeb"/>
        <w:numPr>
          <w:ilvl w:val="0"/>
          <w:numId w:val="2"/>
        </w:numPr>
        <w:jc w:val="both"/>
      </w:pPr>
      <w:r w:rsidRPr="00647395">
        <w:rPr>
          <w:rStyle w:val="Strong"/>
        </w:rPr>
        <w:t>AutoDock Vina</w:t>
      </w:r>
      <w:r w:rsidRPr="00647395">
        <w:t>: An enhanced version of AutoDock, AutoDock Vina offers faster docking simulations with improved scoring accuracy. It is suitable for both novice and expert users in molecular docking studies.</w:t>
      </w:r>
    </w:p>
    <w:p w:rsidR="00606A9F" w:rsidRPr="00647395" w:rsidRDefault="00606A9F" w:rsidP="00647395">
      <w:pPr>
        <w:pStyle w:val="NormalWeb"/>
        <w:jc w:val="both"/>
      </w:pPr>
      <w:r w:rsidRPr="00647395">
        <w:t>These tools utilize algorithms that explore the conformational space of ligands and attempt to identify the best orientation within the binding site of the receptor. The choice of software depends on the specific requirements of the study, such as the size of the dataset, the desired precision, or the available computational resources.</w:t>
      </w:r>
    </w:p>
    <w:p w:rsidR="00606A9F" w:rsidRPr="00647395" w:rsidRDefault="00606A9F" w:rsidP="00647395">
      <w:pPr>
        <w:pStyle w:val="Heading4"/>
        <w:jc w:val="both"/>
        <w:rPr>
          <w:rFonts w:ascii="Times New Roman" w:hAnsi="Times New Roman" w:cs="Times New Roman"/>
          <w:i w:val="0"/>
          <w:iCs w:val="0"/>
          <w:sz w:val="24"/>
          <w:szCs w:val="24"/>
        </w:rPr>
      </w:pPr>
      <w:r w:rsidRPr="00647395">
        <w:rPr>
          <w:rStyle w:val="Strong"/>
          <w:rFonts w:ascii="Times New Roman" w:hAnsi="Times New Roman" w:cs="Times New Roman"/>
          <w:b w:val="0"/>
          <w:bCs w:val="0"/>
          <w:i w:val="0"/>
          <w:iCs w:val="0"/>
          <w:sz w:val="24"/>
          <w:szCs w:val="24"/>
        </w:rPr>
        <w:t>Applications of Molecular Docking</w:t>
      </w:r>
    </w:p>
    <w:p w:rsidR="00606A9F" w:rsidRPr="00647395" w:rsidRDefault="00606A9F" w:rsidP="00647395">
      <w:pPr>
        <w:pStyle w:val="NormalWeb"/>
        <w:jc w:val="both"/>
      </w:pPr>
      <w:r w:rsidRPr="00647395">
        <w:t>Molecular docking has a wide range of applications in drug discovery and development. It plays a crucial role in different stages of the drug development pipeline, including:</w:t>
      </w:r>
    </w:p>
    <w:p w:rsidR="00606A9F" w:rsidRPr="00647395" w:rsidRDefault="00606A9F" w:rsidP="00647395">
      <w:pPr>
        <w:pStyle w:val="NormalWeb"/>
        <w:numPr>
          <w:ilvl w:val="0"/>
          <w:numId w:val="3"/>
        </w:numPr>
        <w:jc w:val="both"/>
      </w:pPr>
      <w:r w:rsidRPr="00647395">
        <w:rPr>
          <w:rStyle w:val="Strong"/>
        </w:rPr>
        <w:t>Virtual Screening</w:t>
      </w:r>
      <w:r w:rsidRPr="00647395">
        <w:t>: One of the most significant applications of molecular docking is in virtual screening, where large libraries of compounds are screened against a target protein to identify potential drug candidates. Virtual screening helps prioritize the most promising compounds for experimental testing, drastically reducing time and costs compared to traditional high-throughput screening. For example, natural product libraries can be screened against disease-related protein targets to discover new bioactive compounds.</w:t>
      </w:r>
    </w:p>
    <w:p w:rsidR="00606A9F" w:rsidRPr="00647395" w:rsidRDefault="00606A9F" w:rsidP="00647395">
      <w:pPr>
        <w:pStyle w:val="NormalWeb"/>
        <w:numPr>
          <w:ilvl w:val="0"/>
          <w:numId w:val="3"/>
        </w:numPr>
        <w:jc w:val="both"/>
      </w:pPr>
      <w:r w:rsidRPr="00647395">
        <w:rPr>
          <w:rStyle w:val="Strong"/>
        </w:rPr>
        <w:t>Lead Optimization</w:t>
      </w:r>
      <w:r w:rsidRPr="00647395">
        <w:t>: After initial hits are identified, molecular docking can be used to refine and optimize these leads by modifying their chemical structures to improve binding affinity, specificity, and drug-like properties. Docking simulations can predict the impact of structural modifications on the binding mode and interactions, facilitating the rational design of more potent and selective drug candidates.</w:t>
      </w:r>
    </w:p>
    <w:p w:rsidR="00606A9F" w:rsidRPr="00647395" w:rsidRDefault="00606A9F" w:rsidP="00647395">
      <w:pPr>
        <w:pStyle w:val="NormalWeb"/>
        <w:numPr>
          <w:ilvl w:val="0"/>
          <w:numId w:val="3"/>
        </w:numPr>
        <w:jc w:val="both"/>
      </w:pPr>
      <w:r w:rsidRPr="00647395">
        <w:rPr>
          <w:rStyle w:val="Strong"/>
        </w:rPr>
        <w:t>Understanding Molecular Interactions</w:t>
      </w:r>
      <w:r w:rsidRPr="00647395">
        <w:t>: Molecular docking provides valuable insights into the molecular interactions between ligands and receptors. By analyzing the binding mode, researchers can identify key residues involved in ligand binding, which can aid in understanding the mechanism of action of a compound. This information is crucial for optimizing the pharmacophore – the essential molecular features required for biological activity.</w:t>
      </w:r>
    </w:p>
    <w:p w:rsidR="00606A9F" w:rsidRPr="00647395" w:rsidRDefault="00606A9F" w:rsidP="00647395">
      <w:pPr>
        <w:pStyle w:val="NormalWeb"/>
        <w:numPr>
          <w:ilvl w:val="0"/>
          <w:numId w:val="3"/>
        </w:numPr>
        <w:jc w:val="both"/>
      </w:pPr>
      <w:r w:rsidRPr="00647395">
        <w:rPr>
          <w:rStyle w:val="Strong"/>
        </w:rPr>
        <w:t>Prediction of Binding Affinity</w:t>
      </w:r>
      <w:r w:rsidRPr="00647395">
        <w:t>: Docking simulations help estimate the binding affinity of ligands to their targets, providing an indication of how effective a compound might be in inhibiting or modulating the target protein's function. While absolute accuracy is difficult to achieve, docking results can be used as a starting point for more detailed studies such as molecular dynamics simulations or free energy calculations.</w:t>
      </w:r>
    </w:p>
    <w:p w:rsidR="00606A9F" w:rsidRPr="00647395" w:rsidRDefault="00606A9F" w:rsidP="00647395">
      <w:pPr>
        <w:pStyle w:val="NormalWeb"/>
        <w:numPr>
          <w:ilvl w:val="0"/>
          <w:numId w:val="3"/>
        </w:numPr>
        <w:jc w:val="both"/>
      </w:pPr>
      <w:r w:rsidRPr="00647395">
        <w:rPr>
          <w:rStyle w:val="Strong"/>
        </w:rPr>
        <w:t>Drug Repurposing</w:t>
      </w:r>
      <w:r w:rsidRPr="00647395">
        <w:t>: Molecular docking can also be used to identify new therapeutic uses for existing drugs by predicting their interactions with different targets. This repurposing approach has gained attention during urgent medical crises like the COVID-19 pandemic, where docking studies were used to screen existing drug libraries against viral proteins to identify potential antiviral agents.</w:t>
      </w:r>
    </w:p>
    <w:p w:rsidR="00606A9F" w:rsidRPr="00647395" w:rsidRDefault="00606A9F" w:rsidP="00647395">
      <w:pPr>
        <w:pStyle w:val="NormalWeb"/>
        <w:numPr>
          <w:ilvl w:val="0"/>
          <w:numId w:val="3"/>
        </w:numPr>
        <w:jc w:val="both"/>
      </w:pPr>
      <w:r w:rsidRPr="00647395">
        <w:rPr>
          <w:rStyle w:val="Strong"/>
        </w:rPr>
        <w:t>Target Identification</w:t>
      </w:r>
      <w:r w:rsidRPr="00647395">
        <w:t>: In addition to predicting ligand interactions, docking can be used in reverse docking strategies to identify potential protein targets for a given compound. This application is especially useful when the mechanism of action of a bioactive natural product is unknown.</w:t>
      </w:r>
    </w:p>
    <w:p w:rsidR="00606A9F" w:rsidRPr="00647395" w:rsidRDefault="00606A9F" w:rsidP="00647395">
      <w:pPr>
        <w:pStyle w:val="Heading3"/>
        <w:jc w:val="both"/>
        <w:rPr>
          <w:sz w:val="24"/>
          <w:szCs w:val="24"/>
        </w:rPr>
      </w:pPr>
      <w:r w:rsidRPr="00647395">
        <w:rPr>
          <w:rStyle w:val="Strong"/>
          <w:b/>
          <w:bCs/>
          <w:sz w:val="24"/>
          <w:szCs w:val="24"/>
        </w:rPr>
        <w:lastRenderedPageBreak/>
        <w:t>3. Importance of Plant-Derived Compounds</w:t>
      </w:r>
    </w:p>
    <w:p w:rsidR="00606A9F" w:rsidRPr="00647395" w:rsidRDefault="00606A9F" w:rsidP="00647395">
      <w:pPr>
        <w:pStyle w:val="Heading4"/>
        <w:jc w:val="both"/>
        <w:rPr>
          <w:rFonts w:ascii="Times New Roman" w:hAnsi="Times New Roman" w:cs="Times New Roman"/>
          <w:i w:val="0"/>
          <w:iCs w:val="0"/>
          <w:sz w:val="24"/>
          <w:szCs w:val="24"/>
        </w:rPr>
      </w:pPr>
      <w:r w:rsidRPr="00647395">
        <w:rPr>
          <w:rStyle w:val="Strong"/>
          <w:rFonts w:ascii="Times New Roman" w:hAnsi="Times New Roman" w:cs="Times New Roman"/>
          <w:b w:val="0"/>
          <w:bCs w:val="0"/>
          <w:i w:val="0"/>
          <w:iCs w:val="0"/>
          <w:sz w:val="24"/>
          <w:szCs w:val="24"/>
        </w:rPr>
        <w:t>Chemical Diversity of Phytochemicals</w:t>
      </w:r>
    </w:p>
    <w:p w:rsidR="00606A9F" w:rsidRPr="00647395" w:rsidRDefault="00606A9F" w:rsidP="00647395">
      <w:pPr>
        <w:pStyle w:val="NormalWeb"/>
        <w:jc w:val="both"/>
      </w:pPr>
      <w:r w:rsidRPr="00647395">
        <w:t>Phytochemicals, the bioactive compounds produced by plants, exhibit remarkable chemical diversity, which contributes to their wide-ranging pharmacological properties. This diversity stems from the complex biosynthetic pathways in plants that generate an array of secondary metabolites with unique structures and functions. Some of the most important classes of phytochemicals include:</w:t>
      </w:r>
    </w:p>
    <w:p w:rsidR="00606A9F" w:rsidRPr="00647395" w:rsidRDefault="00606A9F" w:rsidP="00647395">
      <w:pPr>
        <w:pStyle w:val="NormalWeb"/>
        <w:numPr>
          <w:ilvl w:val="0"/>
          <w:numId w:val="4"/>
        </w:numPr>
        <w:jc w:val="both"/>
      </w:pPr>
      <w:r w:rsidRPr="00647395">
        <w:rPr>
          <w:rStyle w:val="Strong"/>
        </w:rPr>
        <w:t>Alkaloids</w:t>
      </w:r>
      <w:r w:rsidRPr="00647395">
        <w:t xml:space="preserve">: Alkaloids are nitrogen-containing compounds that often exhibit potent biological activity. They have complex ring structures and are known for their pharmacological effects on the central nervous system, acting as analgesics, stimulants, or antispasmodics. Examples include morphine (from </w:t>
      </w:r>
      <w:r w:rsidRPr="00647395">
        <w:rPr>
          <w:rStyle w:val="Emphasis"/>
        </w:rPr>
        <w:t>Papaver somniferum</w:t>
      </w:r>
      <w:r w:rsidRPr="00647395">
        <w:t xml:space="preserve">), which is a powerful analgesic, and quinine (from </w:t>
      </w:r>
      <w:r w:rsidRPr="00647395">
        <w:rPr>
          <w:rStyle w:val="Emphasis"/>
        </w:rPr>
        <w:t>Cinchona</w:t>
      </w:r>
      <w:r w:rsidRPr="00647395">
        <w:t xml:space="preserve"> species), used in treating malaria.</w:t>
      </w:r>
    </w:p>
    <w:p w:rsidR="00606A9F" w:rsidRPr="00647395" w:rsidRDefault="00606A9F" w:rsidP="00647395">
      <w:pPr>
        <w:pStyle w:val="NormalWeb"/>
        <w:numPr>
          <w:ilvl w:val="0"/>
          <w:numId w:val="4"/>
        </w:numPr>
        <w:jc w:val="both"/>
      </w:pPr>
      <w:r w:rsidRPr="00647395">
        <w:rPr>
          <w:rStyle w:val="Strong"/>
        </w:rPr>
        <w:t>Flavonoids</w:t>
      </w:r>
      <w:r w:rsidRPr="00647395">
        <w:t>: These polyphenolic compounds are widely distributed in the plant kingdom and are responsible for the vibrant colors of fruits and flowers. Flavonoids possess antioxidant, anti-inflammatory, antiviral, and anticancer properties. Structurally, they are based on a 15-carbon skeleton consisting of two benzene rings (A and B) connected by a three-carbon bridge (C). Examples include quercetin and kaempferol, both of which are studied for their anticancer and cardioprotective activities.</w:t>
      </w:r>
    </w:p>
    <w:p w:rsidR="00606A9F" w:rsidRPr="00647395" w:rsidRDefault="00606A9F" w:rsidP="00647395">
      <w:pPr>
        <w:pStyle w:val="NormalWeb"/>
        <w:numPr>
          <w:ilvl w:val="0"/>
          <w:numId w:val="4"/>
        </w:numPr>
        <w:jc w:val="both"/>
      </w:pPr>
      <w:r w:rsidRPr="00647395">
        <w:rPr>
          <w:rStyle w:val="Strong"/>
        </w:rPr>
        <w:t>Terpenoids</w:t>
      </w:r>
      <w:r w:rsidRPr="00647395">
        <w:t>: Terpenoids, also known as isoprenoids, are the largest class of phytochemicals, consisting of over 40,000 known compounds. They are derived from the five-carbon isoprene unit and are classified based on the number of isoprene units in their structure (e.g., monoterpenes, diterpenes, triterpenes). Terpenoids exhibit antimicrobial, anti-inflammatory, and anticancer properties. Notable examples include paclitaxel (taxol), a diterpene with potent anticancer activity, and artemisinin, a sesquiterpene lactone used in treating malaria.</w:t>
      </w:r>
    </w:p>
    <w:p w:rsidR="00606A9F" w:rsidRPr="00647395" w:rsidRDefault="00606A9F" w:rsidP="00647395">
      <w:pPr>
        <w:pStyle w:val="NormalWeb"/>
        <w:numPr>
          <w:ilvl w:val="0"/>
          <w:numId w:val="4"/>
        </w:numPr>
        <w:jc w:val="both"/>
      </w:pPr>
      <w:r w:rsidRPr="00647395">
        <w:rPr>
          <w:rStyle w:val="Strong"/>
        </w:rPr>
        <w:t>Polyphenols</w:t>
      </w:r>
      <w:r w:rsidRPr="00647395">
        <w:t>: Polyphenols are a large family of compounds characterized by multiple phenolic groups. They are known for their antioxidant properties, which help protect cells from oxidative damage. Polyphenols also exhibit anti-inflammatory, cardioprotective, and neuroprotective effects. Examples include resveratrol (from grapes), known for its anti-aging properties, and epigallocatechin gallate (EGCG) from green tea, which has been studied for its anticancer effects.</w:t>
      </w:r>
    </w:p>
    <w:p w:rsidR="00606A9F" w:rsidRPr="00647395" w:rsidRDefault="00606A9F" w:rsidP="00647395">
      <w:pPr>
        <w:pStyle w:val="NormalWeb"/>
        <w:numPr>
          <w:ilvl w:val="0"/>
          <w:numId w:val="4"/>
        </w:numPr>
        <w:jc w:val="both"/>
      </w:pPr>
      <w:r w:rsidRPr="00647395">
        <w:rPr>
          <w:rStyle w:val="Strong"/>
        </w:rPr>
        <w:t>Glycosides</w:t>
      </w:r>
      <w:r w:rsidRPr="00647395">
        <w:t xml:space="preserve">: Glycosides are compounds in which a sugar moiety is bonded to a non-carbohydrate (aglycone) structure. The sugar component improves the solubility of the molecule, while the aglycone determines its pharmacological activity. Cardiac glycosides such as digoxin (from </w:t>
      </w:r>
      <w:r w:rsidRPr="00647395">
        <w:rPr>
          <w:rStyle w:val="Emphasis"/>
        </w:rPr>
        <w:t>Digitalis</w:t>
      </w:r>
      <w:r w:rsidRPr="00647395">
        <w:t xml:space="preserve"> species) are used to treat heart conditions, while saponins are known for their antimicrobial and anti-inflammatory effects.</w:t>
      </w:r>
    </w:p>
    <w:p w:rsidR="00606A9F" w:rsidRPr="00647395" w:rsidRDefault="00606A9F" w:rsidP="00647395">
      <w:pPr>
        <w:pStyle w:val="NormalWeb"/>
        <w:jc w:val="both"/>
      </w:pPr>
      <w:r w:rsidRPr="00647395">
        <w:t>The structural diversity of these phytochemicals gives rise to a variety of biological activities, making plant-derived compounds a rich source of potential drug candidates. Their unique scaffolds and chemical moieties often provide mechanisms of action that synthetic compounds struggle to replicate, giving them a distinct advantage in drug discovery.</w:t>
      </w:r>
    </w:p>
    <w:p w:rsidR="00606A9F" w:rsidRPr="00647395" w:rsidRDefault="00606A9F" w:rsidP="00647395">
      <w:pPr>
        <w:pStyle w:val="Heading4"/>
        <w:jc w:val="both"/>
        <w:rPr>
          <w:rFonts w:ascii="Times New Roman" w:hAnsi="Times New Roman" w:cs="Times New Roman"/>
          <w:i w:val="0"/>
          <w:iCs w:val="0"/>
          <w:sz w:val="24"/>
          <w:szCs w:val="24"/>
        </w:rPr>
      </w:pPr>
      <w:r w:rsidRPr="00647395">
        <w:rPr>
          <w:rStyle w:val="Strong"/>
          <w:rFonts w:ascii="Times New Roman" w:hAnsi="Times New Roman" w:cs="Times New Roman"/>
          <w:b w:val="0"/>
          <w:bCs w:val="0"/>
          <w:i w:val="0"/>
          <w:iCs w:val="0"/>
          <w:sz w:val="24"/>
          <w:szCs w:val="24"/>
        </w:rPr>
        <w:t>Phytochemicals as Potential Drug Candidates</w:t>
      </w:r>
    </w:p>
    <w:p w:rsidR="00606A9F" w:rsidRPr="00647395" w:rsidRDefault="00606A9F" w:rsidP="00647395">
      <w:pPr>
        <w:pStyle w:val="NormalWeb"/>
        <w:jc w:val="both"/>
      </w:pPr>
      <w:r w:rsidRPr="00647395">
        <w:t xml:space="preserve">Plant-derived compounds have been a critical source of therapeutic agents throughout history, and many modern drugs are either directly derived from or inspired by phytochemicals. The </w:t>
      </w:r>
      <w:r w:rsidRPr="00647395">
        <w:lastRenderedPageBreak/>
        <w:t>pharmacological success of plant-based drugs demonstrates their potential as drug candidates. Some notable examples include:</w:t>
      </w:r>
    </w:p>
    <w:p w:rsidR="00606A9F" w:rsidRPr="00647395" w:rsidRDefault="00606A9F" w:rsidP="00647395">
      <w:pPr>
        <w:pStyle w:val="NormalWeb"/>
        <w:numPr>
          <w:ilvl w:val="0"/>
          <w:numId w:val="5"/>
        </w:numPr>
        <w:jc w:val="both"/>
      </w:pPr>
      <w:r w:rsidRPr="00647395">
        <w:rPr>
          <w:rStyle w:val="Strong"/>
        </w:rPr>
        <w:t>Paclitaxel (Taxol)</w:t>
      </w:r>
      <w:r w:rsidRPr="00647395">
        <w:t>: Derived from the Pacific yew tree (</w:t>
      </w:r>
      <w:r w:rsidRPr="00647395">
        <w:rPr>
          <w:rStyle w:val="Emphasis"/>
        </w:rPr>
        <w:t>Taxus brevifolia</w:t>
      </w:r>
      <w:r w:rsidRPr="00647395">
        <w:t>), paclitaxel is one of the most successful anticancer drugs. It works by stabilizing microtubules, preventing cell division, and ultimately leading to apoptosis in cancer cells. Paclitaxel is widely used in treating ovarian, breast, and lung cancers.</w:t>
      </w:r>
    </w:p>
    <w:p w:rsidR="00606A9F" w:rsidRPr="00647395" w:rsidRDefault="00606A9F" w:rsidP="00647395">
      <w:pPr>
        <w:pStyle w:val="NormalWeb"/>
        <w:numPr>
          <w:ilvl w:val="0"/>
          <w:numId w:val="5"/>
        </w:numPr>
        <w:jc w:val="both"/>
      </w:pPr>
      <w:r w:rsidRPr="00647395">
        <w:rPr>
          <w:rStyle w:val="Strong"/>
        </w:rPr>
        <w:t>Artemisinin</w:t>
      </w:r>
      <w:r w:rsidRPr="00647395">
        <w:t xml:space="preserve">: Extracted from the </w:t>
      </w:r>
      <w:r w:rsidRPr="00647395">
        <w:rPr>
          <w:rStyle w:val="Emphasis"/>
        </w:rPr>
        <w:t>Artemisia annua</w:t>
      </w:r>
      <w:r w:rsidRPr="00647395">
        <w:t xml:space="preserve"> plant, artemisinin is a potent antimalarial drug, especially effective against </w:t>
      </w:r>
      <w:r w:rsidRPr="00647395">
        <w:rPr>
          <w:rStyle w:val="Emphasis"/>
        </w:rPr>
        <w:t>Plasmodium falciparum</w:t>
      </w:r>
      <w:r w:rsidRPr="00647395">
        <w:t>, the parasite responsible for the deadliest form of malaria. Artemisinin derivatives like artesunate and artemether are the cornerstone of artemisinin-based combination therapies (ACTs), saving millions of lives worldwide.</w:t>
      </w:r>
    </w:p>
    <w:p w:rsidR="00606A9F" w:rsidRPr="00647395" w:rsidRDefault="00606A9F" w:rsidP="00647395">
      <w:pPr>
        <w:pStyle w:val="NormalWeb"/>
        <w:numPr>
          <w:ilvl w:val="0"/>
          <w:numId w:val="5"/>
        </w:numPr>
        <w:jc w:val="both"/>
      </w:pPr>
      <w:r w:rsidRPr="00647395">
        <w:rPr>
          <w:rStyle w:val="Strong"/>
        </w:rPr>
        <w:t>Morphine</w:t>
      </w:r>
      <w:r w:rsidRPr="00647395">
        <w:t>: Isolated from the opium poppy (</w:t>
      </w:r>
      <w:r w:rsidRPr="00647395">
        <w:rPr>
          <w:rStyle w:val="Emphasis"/>
        </w:rPr>
        <w:t>Papaver somniferum</w:t>
      </w:r>
      <w:r w:rsidRPr="00647395">
        <w:t>), morphine is a powerful analgesic used for severe pain management, especially in post-surgical and cancer patients. It acts on the central nervous system by binding to opioid receptors, providing pain relief but with the risk of addiction, highlighting the need for careful therapeutic use.</w:t>
      </w:r>
    </w:p>
    <w:p w:rsidR="00606A9F" w:rsidRPr="00647395" w:rsidRDefault="00606A9F" w:rsidP="00647395">
      <w:pPr>
        <w:pStyle w:val="NormalWeb"/>
        <w:numPr>
          <w:ilvl w:val="0"/>
          <w:numId w:val="5"/>
        </w:numPr>
        <w:jc w:val="both"/>
      </w:pPr>
      <w:r w:rsidRPr="00647395">
        <w:rPr>
          <w:rStyle w:val="Strong"/>
        </w:rPr>
        <w:t>Quinine</w:t>
      </w:r>
      <w:r w:rsidRPr="00647395">
        <w:t xml:space="preserve">: Extracted from the bark of </w:t>
      </w:r>
      <w:r w:rsidRPr="00647395">
        <w:rPr>
          <w:rStyle w:val="Emphasis"/>
        </w:rPr>
        <w:t>Cinchona</w:t>
      </w:r>
      <w:r w:rsidRPr="00647395">
        <w:t xml:space="preserve"> trees, quinine was the first effective treatment for malaria. Although it has largely been replaced by artemisinin-based therapies, quinine played a significant role in the history of medicine, particularly in tropical regions.</w:t>
      </w:r>
    </w:p>
    <w:p w:rsidR="00606A9F" w:rsidRPr="00647395" w:rsidRDefault="00606A9F" w:rsidP="00647395">
      <w:pPr>
        <w:pStyle w:val="NormalWeb"/>
        <w:numPr>
          <w:ilvl w:val="0"/>
          <w:numId w:val="5"/>
        </w:numPr>
        <w:jc w:val="both"/>
      </w:pPr>
      <w:r w:rsidRPr="00647395">
        <w:rPr>
          <w:rStyle w:val="Strong"/>
        </w:rPr>
        <w:t>Digoxin</w:t>
      </w:r>
      <w:r w:rsidRPr="00647395">
        <w:t>: A cardiac glycoside from the foxglove plant (</w:t>
      </w:r>
      <w:r w:rsidRPr="00647395">
        <w:rPr>
          <w:rStyle w:val="Emphasis"/>
        </w:rPr>
        <w:t>Digitalis purpurea</w:t>
      </w:r>
      <w:r w:rsidRPr="00647395">
        <w:t>), digoxin is used to treat heart failure and atrial fibrillation by increasing the contractility of the heart. It has a narrow therapeutic index, requiring careful dose management, but remains a vital drug in cardiology.</w:t>
      </w:r>
    </w:p>
    <w:p w:rsidR="00606A9F" w:rsidRPr="00647395" w:rsidRDefault="00606A9F" w:rsidP="00647395">
      <w:pPr>
        <w:pStyle w:val="NormalWeb"/>
        <w:numPr>
          <w:ilvl w:val="0"/>
          <w:numId w:val="5"/>
        </w:numPr>
        <w:jc w:val="both"/>
      </w:pPr>
      <w:r w:rsidRPr="00647395">
        <w:rPr>
          <w:rStyle w:val="Strong"/>
        </w:rPr>
        <w:t>Resveratrol</w:t>
      </w:r>
      <w:r w:rsidRPr="00647395">
        <w:t>: Found in grapes and red wine, resveratrol is a polyphenol with antioxidant, anti-inflammatory, and anti-aging properties. It has been studied for its potential in treating cardiovascular diseases, cancer, and neurodegenerative disorders like Alzheimer's disease.</w:t>
      </w:r>
    </w:p>
    <w:p w:rsidR="00606A9F" w:rsidRPr="00647395" w:rsidRDefault="00606A9F" w:rsidP="00647395">
      <w:pPr>
        <w:pStyle w:val="NormalWeb"/>
        <w:jc w:val="both"/>
      </w:pPr>
      <w:r w:rsidRPr="00647395">
        <w:t>These examples illustrate the remarkable pharmacological relevance of plant-derived compounds. Their success is attributed to their complex and unique structures, which allow them to interact with biological targets in ways that synthetic drugs often cannot. Furthermore, plant-based compounds frequently serve as lead structures for synthetic modification, further expanding their therapeutic potential.</w:t>
      </w:r>
    </w:p>
    <w:p w:rsidR="00606A9F" w:rsidRPr="00647395" w:rsidRDefault="00606A9F" w:rsidP="00647395">
      <w:pPr>
        <w:pStyle w:val="Heading3"/>
        <w:jc w:val="both"/>
        <w:rPr>
          <w:sz w:val="24"/>
          <w:szCs w:val="24"/>
        </w:rPr>
      </w:pPr>
      <w:r w:rsidRPr="00647395">
        <w:rPr>
          <w:rStyle w:val="Strong"/>
          <w:b/>
          <w:bCs/>
          <w:sz w:val="24"/>
          <w:szCs w:val="24"/>
        </w:rPr>
        <w:t>4. Molecular Docking Studies of Plant-Derived Compounds</w:t>
      </w:r>
    </w:p>
    <w:p w:rsidR="00606A9F" w:rsidRPr="00647395" w:rsidRDefault="00606A9F" w:rsidP="00647395">
      <w:pPr>
        <w:pStyle w:val="NormalWeb"/>
        <w:jc w:val="both"/>
      </w:pPr>
      <w:r w:rsidRPr="00647395">
        <w:t>Molecular docking has become a vital tool in understanding the interaction between plant-derived compounds and biological targets. Docking simulations predict binding modes, affinities, and molecular interactions, providing insights that guide further experimental validation. Numerous phytochemicals have been explored for their therapeutic potential using molecular docking, with specific focus areas including anticancer, anti-inflammatory, antiviral, and antimicrobial applications.</w:t>
      </w:r>
    </w:p>
    <w:p w:rsidR="00606A9F" w:rsidRPr="00647395" w:rsidRDefault="00606A9F" w:rsidP="00606A9F">
      <w:pPr>
        <w:pStyle w:val="Heading4"/>
        <w:rPr>
          <w:rFonts w:ascii="Times New Roman" w:hAnsi="Times New Roman" w:cs="Times New Roman"/>
          <w:i w:val="0"/>
          <w:iCs w:val="0"/>
          <w:sz w:val="24"/>
          <w:szCs w:val="24"/>
        </w:rPr>
      </w:pPr>
      <w:r w:rsidRPr="00647395">
        <w:rPr>
          <w:rStyle w:val="Strong"/>
          <w:rFonts w:ascii="Times New Roman" w:hAnsi="Times New Roman" w:cs="Times New Roman"/>
          <w:b w:val="0"/>
          <w:bCs w:val="0"/>
          <w:i w:val="0"/>
          <w:iCs w:val="0"/>
          <w:sz w:val="24"/>
          <w:szCs w:val="24"/>
        </w:rPr>
        <w:lastRenderedPageBreak/>
        <w:t>Case Studies</w:t>
      </w:r>
    </w:p>
    <w:p w:rsidR="00606A9F" w:rsidRPr="00647395" w:rsidRDefault="00606A9F" w:rsidP="00647395">
      <w:pPr>
        <w:pStyle w:val="Heading5"/>
        <w:jc w:val="both"/>
        <w:rPr>
          <w:rFonts w:ascii="Times New Roman" w:hAnsi="Times New Roman" w:cs="Times New Roman"/>
          <w:sz w:val="24"/>
          <w:szCs w:val="24"/>
        </w:rPr>
      </w:pPr>
      <w:r w:rsidRPr="00647395">
        <w:rPr>
          <w:rStyle w:val="Strong"/>
          <w:rFonts w:ascii="Times New Roman" w:hAnsi="Times New Roman" w:cs="Times New Roman"/>
          <w:b w:val="0"/>
          <w:bCs w:val="0"/>
          <w:sz w:val="24"/>
          <w:szCs w:val="24"/>
        </w:rPr>
        <w:t>Anticancer Agents</w:t>
      </w:r>
    </w:p>
    <w:p w:rsidR="00606A9F" w:rsidRPr="00647395" w:rsidRDefault="00606A9F" w:rsidP="00647395">
      <w:pPr>
        <w:pStyle w:val="NormalWeb"/>
        <w:jc w:val="both"/>
      </w:pPr>
      <w:r w:rsidRPr="00647395">
        <w:t>Plant-derived compounds have been widely studied for their anticancer potential, with molecular docking playing a pivotal role in elucidating their interactions with cancer-related proteins.</w:t>
      </w:r>
    </w:p>
    <w:p w:rsidR="00606A9F" w:rsidRPr="00647395" w:rsidRDefault="00606A9F" w:rsidP="00647395">
      <w:pPr>
        <w:pStyle w:val="NormalWeb"/>
        <w:numPr>
          <w:ilvl w:val="0"/>
          <w:numId w:val="6"/>
        </w:numPr>
        <w:jc w:val="both"/>
      </w:pPr>
      <w:r w:rsidRPr="00647395">
        <w:rPr>
          <w:rStyle w:val="Strong"/>
        </w:rPr>
        <w:t>Curcumin</w:t>
      </w:r>
      <w:r w:rsidRPr="00647395">
        <w:t xml:space="preserve">: A polyphenolic compound from </w:t>
      </w:r>
      <w:r w:rsidRPr="00647395">
        <w:rPr>
          <w:rStyle w:val="Emphasis"/>
        </w:rPr>
        <w:t>Curcuma longa</w:t>
      </w:r>
      <w:r w:rsidRPr="00647395">
        <w:t>, curcumin has shown promising anticancer activity by targeting multiple proteins involved in cancer progression, including kinases, transcription factors, and growth factors. Docking studies have revealed that curcumin can inhibit the epidermal growth factor receptor (EGFR), a key target in several cancers. Additionally, curcumin binds to the STAT3 protein, blocking its phosphorylation and subsequent activation of oncogenic signaling pathways. Curcumin’s binding modes and affinity toward various cancer-related targets suggest its potential as a multi-targeted therapeutic agent in cancer treatment.</w:t>
      </w:r>
    </w:p>
    <w:p w:rsidR="00606A9F" w:rsidRPr="00647395" w:rsidRDefault="00606A9F" w:rsidP="00647395">
      <w:pPr>
        <w:pStyle w:val="NormalWeb"/>
        <w:numPr>
          <w:ilvl w:val="0"/>
          <w:numId w:val="6"/>
        </w:numPr>
        <w:jc w:val="both"/>
      </w:pPr>
      <w:r w:rsidRPr="00647395">
        <w:rPr>
          <w:rStyle w:val="Strong"/>
        </w:rPr>
        <w:t>Resveratrol</w:t>
      </w:r>
      <w:r w:rsidRPr="00647395">
        <w:t>: A natural polyphenol found in grapes and red wine, resveratrol has been extensively studied for its anticancer properties. Molecular docking simulations have shown that resveratrol binds to proteins like Bcl-2, which regulates apoptosis, and p53, a tumor suppressor protein. Resveratrol's ability to interact with these proteins enhances the apoptosis of cancer cells while protecting normal cells, making it a promising candidate for cancer therapy.</w:t>
      </w:r>
    </w:p>
    <w:p w:rsidR="00606A9F" w:rsidRPr="00647395" w:rsidRDefault="00606A9F" w:rsidP="00647395">
      <w:pPr>
        <w:pStyle w:val="NormalWeb"/>
        <w:numPr>
          <w:ilvl w:val="0"/>
          <w:numId w:val="6"/>
        </w:numPr>
        <w:jc w:val="both"/>
      </w:pPr>
      <w:r w:rsidRPr="00647395">
        <w:rPr>
          <w:rStyle w:val="Strong"/>
        </w:rPr>
        <w:t>Epigallocatechin gallate (EGCG)</w:t>
      </w:r>
      <w:r w:rsidRPr="00647395">
        <w:t>: A major catechin in green tea, EGCG has demonstrated anticancer effects by targeting various oncogenic pathways. Docking studies have shown that EGCG can bind to matrix metalloproteinases (MMPs) involved in tumor invasion and metastasis, as well as to histone deacetylases (HDACs), which regulate gene expression. This suggests that EGCG may exert its anticancer activity through the inhibition of metastasis and modulation of epigenetic processes.</w:t>
      </w:r>
    </w:p>
    <w:p w:rsidR="00606A9F" w:rsidRPr="00647395" w:rsidRDefault="00606A9F" w:rsidP="00647395">
      <w:pPr>
        <w:pStyle w:val="Heading5"/>
        <w:jc w:val="both"/>
        <w:rPr>
          <w:rFonts w:ascii="Times New Roman" w:hAnsi="Times New Roman" w:cs="Times New Roman"/>
          <w:sz w:val="24"/>
          <w:szCs w:val="24"/>
        </w:rPr>
      </w:pPr>
      <w:r w:rsidRPr="00647395">
        <w:rPr>
          <w:rStyle w:val="Strong"/>
          <w:rFonts w:ascii="Times New Roman" w:hAnsi="Times New Roman" w:cs="Times New Roman"/>
          <w:b w:val="0"/>
          <w:bCs w:val="0"/>
          <w:sz w:val="24"/>
          <w:szCs w:val="24"/>
        </w:rPr>
        <w:t>Anti-inflammatory Agents</w:t>
      </w:r>
    </w:p>
    <w:p w:rsidR="00606A9F" w:rsidRPr="00647395" w:rsidRDefault="00606A9F" w:rsidP="00647395">
      <w:pPr>
        <w:pStyle w:val="NormalWeb"/>
        <w:jc w:val="both"/>
      </w:pPr>
      <w:r w:rsidRPr="00647395">
        <w:t>Phytochemicals with anti-inflammatory properties have been studied extensively for their ability to modulate key inflammatory pathways. Docking studies have provided crucial insights into their mechanism of action by predicting their interactions with inflammatory targets.</w:t>
      </w:r>
    </w:p>
    <w:p w:rsidR="00606A9F" w:rsidRPr="00647395" w:rsidRDefault="00606A9F" w:rsidP="00647395">
      <w:pPr>
        <w:pStyle w:val="NormalWeb"/>
        <w:numPr>
          <w:ilvl w:val="0"/>
          <w:numId w:val="7"/>
        </w:numPr>
        <w:jc w:val="both"/>
      </w:pPr>
      <w:r w:rsidRPr="00647395">
        <w:rPr>
          <w:rStyle w:val="Strong"/>
        </w:rPr>
        <w:t>Flavonoids</w:t>
      </w:r>
      <w:r w:rsidRPr="00647395">
        <w:t>: Flavonoids like quercetin and kaempferol have been shown to interact with key inflammatory proteins such as cyclooxygenase-2 (COX-2) and nuclear factor-kappa B (NF-κB). Molecular docking studies suggest that quercetin binds to the active site of COX-2, inhibiting the enzyme’s activity and reducing the production of pro-inflammatory prostaglandins. Similarly, kaempferol has been shown to block the DNA-binding domain of NF-κB, preventing the transcription of pro-inflammatory genes.</w:t>
      </w:r>
    </w:p>
    <w:p w:rsidR="00606A9F" w:rsidRPr="00647395" w:rsidRDefault="00606A9F" w:rsidP="00647395">
      <w:pPr>
        <w:pStyle w:val="NormalWeb"/>
        <w:numPr>
          <w:ilvl w:val="0"/>
          <w:numId w:val="7"/>
        </w:numPr>
        <w:jc w:val="both"/>
      </w:pPr>
      <w:r w:rsidRPr="00647395">
        <w:rPr>
          <w:rStyle w:val="Strong"/>
        </w:rPr>
        <w:t>Tannins</w:t>
      </w:r>
      <w:r w:rsidRPr="00647395">
        <w:t>: Tannins, a class of polyphenols, have also demonstrated anti-inflammatory activity. For example, ellagic acid, a tannin found in berries, has been shown to dock effectively into the active site of COX-2. The docking studies suggest that ellagic acid stabilizes the enzyme in its inactive form, reducing inflammation.</w:t>
      </w:r>
    </w:p>
    <w:p w:rsidR="00606A9F" w:rsidRPr="00647395" w:rsidRDefault="00606A9F" w:rsidP="00647395">
      <w:pPr>
        <w:pStyle w:val="NormalWeb"/>
        <w:numPr>
          <w:ilvl w:val="0"/>
          <w:numId w:val="7"/>
        </w:numPr>
        <w:jc w:val="both"/>
      </w:pPr>
      <w:r w:rsidRPr="00647395">
        <w:rPr>
          <w:rStyle w:val="Strong"/>
        </w:rPr>
        <w:t>Terpenoids</w:t>
      </w:r>
      <w:r w:rsidRPr="00647395">
        <w:t>: Terpenoids like boswellic acid, derived from the Boswellia plant, have been shown to possess potent anti-inflammatory properties. Molecular docking studies indicate that boswellic acid binds to 5-lipoxygenase (5-LOX), inhibiting the production of leukotrienes, which are mediators of inflammation.</w:t>
      </w:r>
    </w:p>
    <w:p w:rsidR="00606A9F" w:rsidRPr="00647395" w:rsidRDefault="00606A9F" w:rsidP="00647395">
      <w:pPr>
        <w:pStyle w:val="Heading5"/>
        <w:jc w:val="both"/>
        <w:rPr>
          <w:rFonts w:ascii="Times New Roman" w:hAnsi="Times New Roman" w:cs="Times New Roman"/>
          <w:sz w:val="24"/>
          <w:szCs w:val="24"/>
        </w:rPr>
      </w:pPr>
      <w:r w:rsidRPr="00647395">
        <w:rPr>
          <w:rStyle w:val="Strong"/>
          <w:rFonts w:ascii="Times New Roman" w:hAnsi="Times New Roman" w:cs="Times New Roman"/>
          <w:b w:val="0"/>
          <w:bCs w:val="0"/>
          <w:sz w:val="24"/>
          <w:szCs w:val="24"/>
        </w:rPr>
        <w:lastRenderedPageBreak/>
        <w:t>Antiviral Agents</w:t>
      </w:r>
    </w:p>
    <w:p w:rsidR="00606A9F" w:rsidRPr="00647395" w:rsidRDefault="00606A9F" w:rsidP="00647395">
      <w:pPr>
        <w:pStyle w:val="NormalWeb"/>
        <w:jc w:val="both"/>
      </w:pPr>
      <w:r w:rsidRPr="00647395">
        <w:t>In the search for antiviral compounds, molecular docking has been instrumental in identifying potential inhibitors of viral proteins. Several plant-derived compounds have shown promising antiviral activities against viruses like SARS-CoV-2.</w:t>
      </w:r>
    </w:p>
    <w:p w:rsidR="00606A9F" w:rsidRPr="00647395" w:rsidRDefault="00606A9F" w:rsidP="00647395">
      <w:pPr>
        <w:pStyle w:val="NormalWeb"/>
        <w:numPr>
          <w:ilvl w:val="0"/>
          <w:numId w:val="8"/>
        </w:numPr>
        <w:jc w:val="both"/>
      </w:pPr>
      <w:r w:rsidRPr="00647395">
        <w:rPr>
          <w:rStyle w:val="Strong"/>
        </w:rPr>
        <w:t>Quercetin</w:t>
      </w:r>
      <w:r w:rsidRPr="00647395">
        <w:t>: Quercetin, a flavonoid found in various fruits and vegetables, has been investigated for its antiviral properties. Molecular docking studies have shown that quercetin binds to the main protease (Mpro) of SARS-CoV-2, inhibiting its activity. This protease is essential for viral replication, and quercetin’s interaction with Mpro suggests its potential as an antiviral agent against COVID-19.</w:t>
      </w:r>
    </w:p>
    <w:p w:rsidR="00606A9F" w:rsidRPr="00647395" w:rsidRDefault="00606A9F" w:rsidP="00647395">
      <w:pPr>
        <w:pStyle w:val="NormalWeb"/>
        <w:numPr>
          <w:ilvl w:val="0"/>
          <w:numId w:val="8"/>
        </w:numPr>
        <w:jc w:val="both"/>
      </w:pPr>
      <w:r w:rsidRPr="00647395">
        <w:rPr>
          <w:rStyle w:val="Strong"/>
        </w:rPr>
        <w:t>Glycyrrhizin</w:t>
      </w:r>
      <w:r w:rsidRPr="00647395">
        <w:t xml:space="preserve">: A triterpenoid saponin derived from </w:t>
      </w:r>
      <w:r w:rsidRPr="00647395">
        <w:rPr>
          <w:rStyle w:val="Emphasis"/>
        </w:rPr>
        <w:t>Glycyrrhiza glabra</w:t>
      </w:r>
      <w:r w:rsidRPr="00647395">
        <w:t xml:space="preserve"> (licorice), glycyrrhizin has been widely studied for its antiviral properties. Docking studies have shown that glycyrrhizin can bind to viral proteins such as the spike (S) protein of SARS-CoV-2, preventing its interaction with the ACE2 receptor on host cells. This could potentially block viral entry and infection, making glycyrrhizin a candidate for further antiviral development.</w:t>
      </w:r>
    </w:p>
    <w:p w:rsidR="00606A9F" w:rsidRPr="00647395" w:rsidRDefault="00606A9F" w:rsidP="00647395">
      <w:pPr>
        <w:pStyle w:val="Heading5"/>
        <w:jc w:val="both"/>
        <w:rPr>
          <w:rFonts w:ascii="Times New Roman" w:hAnsi="Times New Roman" w:cs="Times New Roman"/>
          <w:sz w:val="24"/>
          <w:szCs w:val="24"/>
        </w:rPr>
      </w:pPr>
      <w:r w:rsidRPr="00647395">
        <w:rPr>
          <w:rStyle w:val="Strong"/>
          <w:rFonts w:ascii="Times New Roman" w:hAnsi="Times New Roman" w:cs="Times New Roman"/>
          <w:b w:val="0"/>
          <w:bCs w:val="0"/>
          <w:sz w:val="24"/>
          <w:szCs w:val="24"/>
        </w:rPr>
        <w:t>Antimicrobial Agents</w:t>
      </w:r>
    </w:p>
    <w:p w:rsidR="00606A9F" w:rsidRPr="00647395" w:rsidRDefault="00606A9F" w:rsidP="00647395">
      <w:pPr>
        <w:pStyle w:val="NormalWeb"/>
        <w:jc w:val="both"/>
      </w:pPr>
      <w:r w:rsidRPr="00647395">
        <w:t>Molecular docking has also been applied to identify plant-derived compounds with antimicrobial properties. These studies often focus on the interaction of natural products with bacterial or fungal targets.</w:t>
      </w:r>
    </w:p>
    <w:p w:rsidR="00606A9F" w:rsidRPr="00647395" w:rsidRDefault="00606A9F" w:rsidP="00647395">
      <w:pPr>
        <w:pStyle w:val="NormalWeb"/>
        <w:numPr>
          <w:ilvl w:val="0"/>
          <w:numId w:val="9"/>
        </w:numPr>
        <w:jc w:val="both"/>
      </w:pPr>
      <w:r w:rsidRPr="00647395">
        <w:rPr>
          <w:rStyle w:val="Strong"/>
        </w:rPr>
        <w:t>Berberine</w:t>
      </w:r>
      <w:r w:rsidRPr="00647395">
        <w:t xml:space="preserve">: A protoberberine alkaloid found in </w:t>
      </w:r>
      <w:r w:rsidRPr="00647395">
        <w:rPr>
          <w:rStyle w:val="Emphasis"/>
        </w:rPr>
        <w:t>Berberis</w:t>
      </w:r>
      <w:r w:rsidRPr="00647395">
        <w:t xml:space="preserve"> species, berberine has shown antimicrobial activity against a broad spectrum of pathogens. Docking studies have demonstrated that berberine can inhibit bacterial DNA gyrase, an enzyme crucial for bacterial DNA replication. Berberine binds to the active site of the enzyme, blocking its activity and thus inhibiting bacterial growth.</w:t>
      </w:r>
    </w:p>
    <w:p w:rsidR="00606A9F" w:rsidRPr="00647395" w:rsidRDefault="00606A9F" w:rsidP="00647395">
      <w:pPr>
        <w:pStyle w:val="NormalWeb"/>
        <w:numPr>
          <w:ilvl w:val="0"/>
          <w:numId w:val="9"/>
        </w:numPr>
        <w:jc w:val="both"/>
      </w:pPr>
      <w:r w:rsidRPr="00647395">
        <w:rPr>
          <w:rStyle w:val="Strong"/>
        </w:rPr>
        <w:t>Thymol</w:t>
      </w:r>
      <w:r w:rsidRPr="00647395">
        <w:t>: A monoterpene phenol found in thyme, thymol has been investigated for its antifungal properties. Molecular docking studies suggest that thymol can interact with fungal sterol biosynthesis enzymes like lanosterol 14α-demethylase, which are essential for maintaining fungal cell membrane integrity. This interaction inhibits fungal growth, making thymol a potential antifungal agent.</w:t>
      </w:r>
    </w:p>
    <w:p w:rsidR="00606A9F" w:rsidRPr="00647395" w:rsidRDefault="00606A9F" w:rsidP="00647395">
      <w:pPr>
        <w:pStyle w:val="NormalWeb"/>
        <w:numPr>
          <w:ilvl w:val="0"/>
          <w:numId w:val="9"/>
        </w:numPr>
        <w:jc w:val="both"/>
      </w:pPr>
      <w:r w:rsidRPr="00647395">
        <w:rPr>
          <w:rStyle w:val="Strong"/>
        </w:rPr>
        <w:t>Eugenol</w:t>
      </w:r>
      <w:r w:rsidRPr="00647395">
        <w:t>: A phenolic compound derived from clove oil, eugenol exhibits antimicrobial activity by disrupting the bacterial cell membrane. Docking studies have shown that eugenol can bind to bacterial proteins like sortase A, which plays a role in anchoring surface proteins involved in bacterial adhesion and invasion. By inhibiting sortase A, eugenol prevents bacterial colonization and infection.</w:t>
      </w:r>
    </w:p>
    <w:p w:rsidR="00606A9F" w:rsidRPr="00647395" w:rsidRDefault="00606A9F" w:rsidP="00647395">
      <w:pPr>
        <w:pStyle w:val="Heading3"/>
        <w:jc w:val="both"/>
        <w:rPr>
          <w:sz w:val="24"/>
          <w:szCs w:val="24"/>
        </w:rPr>
      </w:pPr>
      <w:r w:rsidRPr="00647395">
        <w:rPr>
          <w:rStyle w:val="Strong"/>
          <w:b/>
          <w:bCs/>
          <w:sz w:val="24"/>
          <w:szCs w:val="24"/>
        </w:rPr>
        <w:t>5. Methodological Approaches in Molecular Docking Studies</w:t>
      </w:r>
    </w:p>
    <w:p w:rsidR="00606A9F" w:rsidRPr="00647395" w:rsidRDefault="00606A9F" w:rsidP="00647395">
      <w:pPr>
        <w:pStyle w:val="Heading4"/>
        <w:jc w:val="both"/>
        <w:rPr>
          <w:rFonts w:ascii="Times New Roman" w:hAnsi="Times New Roman" w:cs="Times New Roman"/>
          <w:i w:val="0"/>
          <w:iCs w:val="0"/>
          <w:sz w:val="24"/>
          <w:szCs w:val="24"/>
        </w:rPr>
      </w:pPr>
      <w:r w:rsidRPr="00647395">
        <w:rPr>
          <w:rStyle w:val="Strong"/>
          <w:rFonts w:ascii="Times New Roman" w:hAnsi="Times New Roman" w:cs="Times New Roman"/>
          <w:b w:val="0"/>
          <w:bCs w:val="0"/>
          <w:i w:val="0"/>
          <w:iCs w:val="0"/>
          <w:sz w:val="24"/>
          <w:szCs w:val="24"/>
        </w:rPr>
        <w:t>Ligand and Target Selection</w:t>
      </w:r>
    </w:p>
    <w:p w:rsidR="00606A9F" w:rsidRPr="00647395" w:rsidRDefault="00606A9F" w:rsidP="00647395">
      <w:pPr>
        <w:pStyle w:val="NormalWeb"/>
        <w:jc w:val="both"/>
      </w:pPr>
      <w:r w:rsidRPr="00647395">
        <w:t>In molecular docking studies, the first crucial step involves selecting the appropriate ligands (plant-derived compounds) and molecular targets (proteins or enzymes) for docking. The selection process is guided by:</w:t>
      </w:r>
    </w:p>
    <w:p w:rsidR="00606A9F" w:rsidRPr="00647395" w:rsidRDefault="00606A9F" w:rsidP="00647395">
      <w:pPr>
        <w:pStyle w:val="NormalWeb"/>
        <w:numPr>
          <w:ilvl w:val="0"/>
          <w:numId w:val="10"/>
        </w:numPr>
        <w:jc w:val="both"/>
      </w:pPr>
      <w:r w:rsidRPr="00647395">
        <w:rPr>
          <w:rStyle w:val="Strong"/>
        </w:rPr>
        <w:t>Ligand Selection</w:t>
      </w:r>
      <w:r w:rsidRPr="00647395">
        <w:t xml:space="preserve">: Phytochemicals are chosen based on their known or predicted biological activity. These compounds often belong to classes like alkaloids, flavonoids, </w:t>
      </w:r>
      <w:r w:rsidRPr="00647395">
        <w:lastRenderedPageBreak/>
        <w:t>terpenoids, and polyphenols, which have demonstrated therapeutic potential in previous studies. For instance, compounds with anticancer, anti-inflammatory, or antiviral properties are prioritized based on experimental evidence or traditional medicinal use.</w:t>
      </w:r>
    </w:p>
    <w:p w:rsidR="00606A9F" w:rsidRPr="00647395" w:rsidRDefault="00606A9F" w:rsidP="00647395">
      <w:pPr>
        <w:pStyle w:val="NormalWeb"/>
        <w:numPr>
          <w:ilvl w:val="0"/>
          <w:numId w:val="10"/>
        </w:numPr>
        <w:jc w:val="both"/>
      </w:pPr>
      <w:r w:rsidRPr="00647395">
        <w:rPr>
          <w:rStyle w:val="Strong"/>
        </w:rPr>
        <w:t>Target Selection</w:t>
      </w:r>
      <w:r w:rsidRPr="00647395">
        <w:t>: The molecular target is usually a protein or enzyme involved in disease-related pathways. These targets can include kinases in cancer studies, enzymes like COX-2 in anti-inflammatory research, or viral proteins like the spike protein in antiviral studies. Availability of the three-dimensional structure of the target protein (from sources like the Protein Data Bank) is critical for successful docking.</w:t>
      </w:r>
    </w:p>
    <w:p w:rsidR="00606A9F" w:rsidRPr="00647395" w:rsidRDefault="00606A9F" w:rsidP="00647395">
      <w:pPr>
        <w:pStyle w:val="Heading4"/>
        <w:jc w:val="both"/>
        <w:rPr>
          <w:rFonts w:ascii="Times New Roman" w:hAnsi="Times New Roman" w:cs="Times New Roman"/>
          <w:i w:val="0"/>
          <w:iCs w:val="0"/>
          <w:sz w:val="24"/>
          <w:szCs w:val="24"/>
        </w:rPr>
      </w:pPr>
      <w:r w:rsidRPr="00647395">
        <w:rPr>
          <w:rStyle w:val="Strong"/>
          <w:rFonts w:ascii="Times New Roman" w:hAnsi="Times New Roman" w:cs="Times New Roman"/>
          <w:b w:val="0"/>
          <w:bCs w:val="0"/>
          <w:i w:val="0"/>
          <w:iCs w:val="0"/>
          <w:sz w:val="24"/>
          <w:szCs w:val="24"/>
        </w:rPr>
        <w:t>Docking Protocols and Validation</w:t>
      </w:r>
    </w:p>
    <w:p w:rsidR="00606A9F" w:rsidRPr="00647395" w:rsidRDefault="00606A9F" w:rsidP="00647395">
      <w:pPr>
        <w:pStyle w:val="NormalWeb"/>
        <w:jc w:val="both"/>
      </w:pPr>
      <w:r w:rsidRPr="00647395">
        <w:t>Molecular docking typically follows a well-defined protocol consisting of the following steps:</w:t>
      </w:r>
    </w:p>
    <w:p w:rsidR="00606A9F" w:rsidRPr="00647395" w:rsidRDefault="00606A9F" w:rsidP="00647395">
      <w:pPr>
        <w:pStyle w:val="NormalWeb"/>
        <w:numPr>
          <w:ilvl w:val="0"/>
          <w:numId w:val="11"/>
        </w:numPr>
        <w:jc w:val="both"/>
      </w:pPr>
      <w:r w:rsidRPr="00647395">
        <w:rPr>
          <w:rStyle w:val="Strong"/>
        </w:rPr>
        <w:t>Preparation</w:t>
      </w:r>
      <w:r w:rsidRPr="00647395">
        <w:t>:</w:t>
      </w:r>
    </w:p>
    <w:p w:rsidR="00606A9F" w:rsidRPr="00647395" w:rsidRDefault="00606A9F" w:rsidP="00647395">
      <w:pPr>
        <w:numPr>
          <w:ilvl w:val="1"/>
          <w:numId w:val="11"/>
        </w:numPr>
        <w:spacing w:before="100" w:beforeAutospacing="1" w:after="100" w:afterAutospacing="1" w:line="240" w:lineRule="auto"/>
        <w:jc w:val="both"/>
        <w:rPr>
          <w:rFonts w:ascii="Times New Roman" w:hAnsi="Times New Roman" w:cs="Times New Roman"/>
          <w:sz w:val="24"/>
          <w:szCs w:val="24"/>
        </w:rPr>
      </w:pPr>
      <w:r w:rsidRPr="00647395">
        <w:rPr>
          <w:rStyle w:val="Strong"/>
          <w:rFonts w:ascii="Times New Roman" w:hAnsi="Times New Roman" w:cs="Times New Roman"/>
          <w:sz w:val="24"/>
          <w:szCs w:val="24"/>
        </w:rPr>
        <w:t>Ligand Preparation</w:t>
      </w:r>
      <w:r w:rsidRPr="00647395">
        <w:rPr>
          <w:rFonts w:ascii="Times New Roman" w:hAnsi="Times New Roman" w:cs="Times New Roman"/>
          <w:sz w:val="24"/>
          <w:szCs w:val="24"/>
        </w:rPr>
        <w:t>: The selected plant-derived compounds are prepared using molecular modeling tools. This step involves assigning correct bond orders, tautomeric states, and protonation states, followed by energy minimization to obtain the most stable conformation.</w:t>
      </w:r>
    </w:p>
    <w:p w:rsidR="00606A9F" w:rsidRPr="00647395" w:rsidRDefault="00606A9F" w:rsidP="00647395">
      <w:pPr>
        <w:numPr>
          <w:ilvl w:val="1"/>
          <w:numId w:val="11"/>
        </w:numPr>
        <w:spacing w:before="100" w:beforeAutospacing="1" w:after="100" w:afterAutospacing="1" w:line="240" w:lineRule="auto"/>
        <w:jc w:val="both"/>
        <w:rPr>
          <w:rFonts w:ascii="Times New Roman" w:hAnsi="Times New Roman" w:cs="Times New Roman"/>
          <w:sz w:val="24"/>
          <w:szCs w:val="24"/>
        </w:rPr>
      </w:pPr>
      <w:r w:rsidRPr="00647395">
        <w:rPr>
          <w:rStyle w:val="Strong"/>
          <w:rFonts w:ascii="Times New Roman" w:hAnsi="Times New Roman" w:cs="Times New Roman"/>
          <w:sz w:val="24"/>
          <w:szCs w:val="24"/>
        </w:rPr>
        <w:t>Target Preparation</w:t>
      </w:r>
      <w:r w:rsidRPr="00647395">
        <w:rPr>
          <w:rFonts w:ascii="Times New Roman" w:hAnsi="Times New Roman" w:cs="Times New Roman"/>
          <w:sz w:val="24"/>
          <w:szCs w:val="24"/>
        </w:rPr>
        <w:t>: The target protein structure is cleaned, which includes removing water molecules, adding hydrogen atoms, and defining the active site (binding pocket) where the ligand will dock.</w:t>
      </w:r>
    </w:p>
    <w:p w:rsidR="00606A9F" w:rsidRPr="00647395" w:rsidRDefault="00606A9F" w:rsidP="00647395">
      <w:pPr>
        <w:pStyle w:val="NormalWeb"/>
        <w:numPr>
          <w:ilvl w:val="0"/>
          <w:numId w:val="11"/>
        </w:numPr>
        <w:jc w:val="both"/>
      </w:pPr>
      <w:r w:rsidRPr="00647395">
        <w:rPr>
          <w:rStyle w:val="Strong"/>
        </w:rPr>
        <w:t>Grid Generation</w:t>
      </w:r>
      <w:r w:rsidRPr="00647395">
        <w:t>: A grid box is generated around the active site of the protein to define the docking region. The size of the grid box is critical, as it should cover the binding pocket while allowing the ligand to explore possible binding modes.</w:t>
      </w:r>
    </w:p>
    <w:p w:rsidR="00606A9F" w:rsidRPr="00647395" w:rsidRDefault="00606A9F" w:rsidP="00647395">
      <w:pPr>
        <w:pStyle w:val="NormalWeb"/>
        <w:numPr>
          <w:ilvl w:val="0"/>
          <w:numId w:val="11"/>
        </w:numPr>
        <w:jc w:val="both"/>
      </w:pPr>
      <w:r w:rsidRPr="00647395">
        <w:rPr>
          <w:rStyle w:val="Strong"/>
        </w:rPr>
        <w:t>Docking and Scoring</w:t>
      </w:r>
      <w:r w:rsidRPr="00647395">
        <w:t>: The ligand is docked into the target protein using docking software like AutoDock, Glide, or GOLD. The software generates multiple ligand conformations and orientations within the active site. These conformations are ranked based on scoring functions that estimate the binding affinity and stability of the ligand-protein complex.</w:t>
      </w:r>
    </w:p>
    <w:p w:rsidR="00606A9F" w:rsidRPr="00647395" w:rsidRDefault="00606A9F" w:rsidP="00647395">
      <w:pPr>
        <w:pStyle w:val="NormalWeb"/>
        <w:numPr>
          <w:ilvl w:val="0"/>
          <w:numId w:val="11"/>
        </w:numPr>
        <w:jc w:val="both"/>
      </w:pPr>
      <w:r w:rsidRPr="00647395">
        <w:rPr>
          <w:rStyle w:val="Strong"/>
        </w:rPr>
        <w:t>Validation of Docking Results</w:t>
      </w:r>
      <w:r w:rsidRPr="00647395">
        <w:t>:</w:t>
      </w:r>
    </w:p>
    <w:p w:rsidR="00606A9F" w:rsidRPr="00647395" w:rsidRDefault="00606A9F" w:rsidP="00647395">
      <w:pPr>
        <w:numPr>
          <w:ilvl w:val="1"/>
          <w:numId w:val="11"/>
        </w:numPr>
        <w:spacing w:before="100" w:beforeAutospacing="1" w:after="100" w:afterAutospacing="1" w:line="240" w:lineRule="auto"/>
        <w:jc w:val="both"/>
        <w:rPr>
          <w:rFonts w:ascii="Times New Roman" w:hAnsi="Times New Roman" w:cs="Times New Roman"/>
          <w:sz w:val="24"/>
          <w:szCs w:val="24"/>
        </w:rPr>
      </w:pPr>
      <w:r w:rsidRPr="00647395">
        <w:rPr>
          <w:rStyle w:val="Strong"/>
          <w:rFonts w:ascii="Times New Roman" w:hAnsi="Times New Roman" w:cs="Times New Roman"/>
          <w:sz w:val="24"/>
          <w:szCs w:val="24"/>
        </w:rPr>
        <w:t>Re-docking</w:t>
      </w:r>
      <w:r w:rsidRPr="00647395">
        <w:rPr>
          <w:rFonts w:ascii="Times New Roman" w:hAnsi="Times New Roman" w:cs="Times New Roman"/>
          <w:sz w:val="24"/>
          <w:szCs w:val="24"/>
        </w:rPr>
        <w:t>: To ensure the reliability of the docking protocol, the same ligand can be re-docked into the binding site to check whether the docking poses align with the experimentally known binding modes.</w:t>
      </w:r>
    </w:p>
    <w:p w:rsidR="00606A9F" w:rsidRPr="00647395" w:rsidRDefault="00606A9F" w:rsidP="00647395">
      <w:pPr>
        <w:numPr>
          <w:ilvl w:val="1"/>
          <w:numId w:val="11"/>
        </w:numPr>
        <w:spacing w:before="100" w:beforeAutospacing="1" w:after="100" w:afterAutospacing="1" w:line="240" w:lineRule="auto"/>
        <w:jc w:val="both"/>
        <w:rPr>
          <w:rFonts w:ascii="Times New Roman" w:hAnsi="Times New Roman" w:cs="Times New Roman"/>
          <w:sz w:val="24"/>
          <w:szCs w:val="24"/>
        </w:rPr>
      </w:pPr>
      <w:r w:rsidRPr="00647395">
        <w:rPr>
          <w:rStyle w:val="Strong"/>
          <w:rFonts w:ascii="Times New Roman" w:hAnsi="Times New Roman" w:cs="Times New Roman"/>
          <w:sz w:val="24"/>
          <w:szCs w:val="24"/>
        </w:rPr>
        <w:t>RMSD (Root Mean Square Deviation) Analysis</w:t>
      </w:r>
      <w:r w:rsidRPr="00647395">
        <w:rPr>
          <w:rFonts w:ascii="Times New Roman" w:hAnsi="Times New Roman" w:cs="Times New Roman"/>
          <w:sz w:val="24"/>
          <w:szCs w:val="24"/>
        </w:rPr>
        <w:t>: RMSD values are calculated to compare the docked pose with the experimentally known ligand pose. A low RMSD (&lt;2.0 Å) indicates that the docking simulation successfully replicates the real binding mode.</w:t>
      </w:r>
    </w:p>
    <w:p w:rsidR="00606A9F" w:rsidRPr="00647395" w:rsidRDefault="00606A9F" w:rsidP="00647395">
      <w:pPr>
        <w:pStyle w:val="Heading4"/>
        <w:jc w:val="both"/>
        <w:rPr>
          <w:rFonts w:ascii="Times New Roman" w:hAnsi="Times New Roman" w:cs="Times New Roman"/>
          <w:i w:val="0"/>
          <w:iCs w:val="0"/>
          <w:sz w:val="24"/>
          <w:szCs w:val="24"/>
        </w:rPr>
      </w:pPr>
      <w:r w:rsidRPr="00647395">
        <w:rPr>
          <w:rStyle w:val="Strong"/>
          <w:rFonts w:ascii="Times New Roman" w:hAnsi="Times New Roman" w:cs="Times New Roman"/>
          <w:b w:val="0"/>
          <w:bCs w:val="0"/>
          <w:i w:val="0"/>
          <w:iCs w:val="0"/>
          <w:sz w:val="24"/>
          <w:szCs w:val="24"/>
        </w:rPr>
        <w:t>Challenges and Limitations</w:t>
      </w:r>
    </w:p>
    <w:p w:rsidR="00606A9F" w:rsidRPr="00647395" w:rsidRDefault="00606A9F" w:rsidP="00647395">
      <w:pPr>
        <w:pStyle w:val="NormalWeb"/>
        <w:jc w:val="both"/>
      </w:pPr>
      <w:r w:rsidRPr="00647395">
        <w:t>Despite its effectiveness, molecular docking faces several challenges:</w:t>
      </w:r>
    </w:p>
    <w:p w:rsidR="00606A9F" w:rsidRPr="00647395" w:rsidRDefault="00606A9F" w:rsidP="00647395">
      <w:pPr>
        <w:numPr>
          <w:ilvl w:val="0"/>
          <w:numId w:val="12"/>
        </w:numPr>
        <w:spacing w:before="100" w:beforeAutospacing="1" w:after="100" w:afterAutospacing="1" w:line="240" w:lineRule="auto"/>
        <w:jc w:val="both"/>
        <w:rPr>
          <w:rFonts w:ascii="Times New Roman" w:hAnsi="Times New Roman" w:cs="Times New Roman"/>
          <w:sz w:val="24"/>
          <w:szCs w:val="24"/>
        </w:rPr>
      </w:pPr>
      <w:r w:rsidRPr="00647395">
        <w:rPr>
          <w:rStyle w:val="Strong"/>
          <w:rFonts w:ascii="Times New Roman" w:hAnsi="Times New Roman" w:cs="Times New Roman"/>
          <w:sz w:val="24"/>
          <w:szCs w:val="24"/>
        </w:rPr>
        <w:t>Lack of Complete Structural Data</w:t>
      </w:r>
      <w:r w:rsidRPr="00647395">
        <w:rPr>
          <w:rFonts w:ascii="Times New Roman" w:hAnsi="Times New Roman" w:cs="Times New Roman"/>
          <w:sz w:val="24"/>
          <w:szCs w:val="24"/>
        </w:rPr>
        <w:t>: Many phytochemicals lack high-resolution structural data, making accurate ligand preparation difficult. Additionally, some protein targets may not have well-defined binding pockets or may be highly flexible, complicating the docking process.</w:t>
      </w:r>
    </w:p>
    <w:p w:rsidR="00606A9F" w:rsidRPr="00647395" w:rsidRDefault="00606A9F" w:rsidP="00647395">
      <w:pPr>
        <w:numPr>
          <w:ilvl w:val="0"/>
          <w:numId w:val="12"/>
        </w:numPr>
        <w:spacing w:before="100" w:beforeAutospacing="1" w:after="100" w:afterAutospacing="1" w:line="240" w:lineRule="auto"/>
        <w:jc w:val="both"/>
        <w:rPr>
          <w:rFonts w:ascii="Times New Roman" w:hAnsi="Times New Roman" w:cs="Times New Roman"/>
          <w:sz w:val="24"/>
          <w:szCs w:val="24"/>
        </w:rPr>
      </w:pPr>
      <w:r w:rsidRPr="00647395">
        <w:rPr>
          <w:rStyle w:val="Strong"/>
          <w:rFonts w:ascii="Times New Roman" w:hAnsi="Times New Roman" w:cs="Times New Roman"/>
          <w:sz w:val="24"/>
          <w:szCs w:val="24"/>
        </w:rPr>
        <w:t>Docking Accuracy</w:t>
      </w:r>
      <w:r w:rsidRPr="00647395">
        <w:rPr>
          <w:rFonts w:ascii="Times New Roman" w:hAnsi="Times New Roman" w:cs="Times New Roman"/>
          <w:sz w:val="24"/>
          <w:szCs w:val="24"/>
        </w:rPr>
        <w:t>: Docking results depend on the algorithms and scoring functions used, which can vary in accuracy. Different docking tools may produce different binding affinities or poses for the same ligand-protein pair, leading to inconsistencies in predictions.</w:t>
      </w:r>
    </w:p>
    <w:p w:rsidR="00606A9F" w:rsidRPr="00647395" w:rsidRDefault="00606A9F" w:rsidP="00647395">
      <w:pPr>
        <w:numPr>
          <w:ilvl w:val="0"/>
          <w:numId w:val="12"/>
        </w:numPr>
        <w:spacing w:before="100" w:beforeAutospacing="1" w:after="100" w:afterAutospacing="1" w:line="240" w:lineRule="auto"/>
        <w:jc w:val="both"/>
        <w:rPr>
          <w:rFonts w:ascii="Times New Roman" w:hAnsi="Times New Roman" w:cs="Times New Roman"/>
          <w:sz w:val="24"/>
          <w:szCs w:val="24"/>
        </w:rPr>
      </w:pPr>
      <w:r w:rsidRPr="00647395">
        <w:rPr>
          <w:rStyle w:val="Strong"/>
          <w:rFonts w:ascii="Times New Roman" w:hAnsi="Times New Roman" w:cs="Times New Roman"/>
          <w:sz w:val="24"/>
          <w:szCs w:val="24"/>
        </w:rPr>
        <w:lastRenderedPageBreak/>
        <w:t>Simplistic Models</w:t>
      </w:r>
      <w:r w:rsidRPr="00647395">
        <w:rPr>
          <w:rFonts w:ascii="Times New Roman" w:hAnsi="Times New Roman" w:cs="Times New Roman"/>
          <w:sz w:val="24"/>
          <w:szCs w:val="24"/>
        </w:rPr>
        <w:t>: Docking often assumes a rigid receptor, ignoring protein flexibility and solvent effects, which limits its ability to predict dynamic interactions.</w:t>
      </w:r>
    </w:p>
    <w:p w:rsidR="00606A9F" w:rsidRPr="00647395" w:rsidRDefault="00606A9F" w:rsidP="00647395">
      <w:pPr>
        <w:pStyle w:val="Heading3"/>
        <w:jc w:val="both"/>
        <w:rPr>
          <w:sz w:val="24"/>
          <w:szCs w:val="24"/>
        </w:rPr>
      </w:pPr>
      <w:r w:rsidRPr="00647395">
        <w:rPr>
          <w:rStyle w:val="Strong"/>
          <w:b/>
          <w:bCs/>
          <w:sz w:val="24"/>
          <w:szCs w:val="24"/>
        </w:rPr>
        <w:t>6. Synergy of Molecular Docking with Other Computational Methods</w:t>
      </w:r>
    </w:p>
    <w:p w:rsidR="00606A9F" w:rsidRPr="00647395" w:rsidRDefault="00606A9F" w:rsidP="00647395">
      <w:pPr>
        <w:pStyle w:val="Heading4"/>
        <w:jc w:val="both"/>
        <w:rPr>
          <w:rFonts w:ascii="Times New Roman" w:hAnsi="Times New Roman" w:cs="Times New Roman"/>
          <w:i w:val="0"/>
          <w:iCs w:val="0"/>
          <w:sz w:val="24"/>
          <w:szCs w:val="24"/>
        </w:rPr>
      </w:pPr>
      <w:r w:rsidRPr="00647395">
        <w:rPr>
          <w:rStyle w:val="Strong"/>
          <w:rFonts w:ascii="Times New Roman" w:hAnsi="Times New Roman" w:cs="Times New Roman"/>
          <w:b w:val="0"/>
          <w:bCs w:val="0"/>
          <w:i w:val="0"/>
          <w:iCs w:val="0"/>
          <w:sz w:val="24"/>
          <w:szCs w:val="24"/>
        </w:rPr>
        <w:t>Molecular Dynamics (MD) Simulations</w:t>
      </w:r>
    </w:p>
    <w:p w:rsidR="00606A9F" w:rsidRPr="00647395" w:rsidRDefault="00606A9F" w:rsidP="00647395">
      <w:pPr>
        <w:pStyle w:val="NormalWeb"/>
        <w:jc w:val="both"/>
      </w:pPr>
      <w:r w:rsidRPr="00647395">
        <w:t>MD simulations complement docking studies by examining the stability and dynamics of the ligand-protein complex over time. While docking predicts static binding poses, MD simulates the natural movement of both ligand and receptor in a dynamic environment. This helps:</w:t>
      </w:r>
    </w:p>
    <w:p w:rsidR="00606A9F" w:rsidRPr="00647395" w:rsidRDefault="00606A9F" w:rsidP="00647395">
      <w:pPr>
        <w:numPr>
          <w:ilvl w:val="0"/>
          <w:numId w:val="13"/>
        </w:numPr>
        <w:spacing w:before="100" w:beforeAutospacing="1" w:after="100" w:afterAutospacing="1" w:line="240" w:lineRule="auto"/>
        <w:jc w:val="both"/>
        <w:rPr>
          <w:rFonts w:ascii="Times New Roman" w:hAnsi="Times New Roman" w:cs="Times New Roman"/>
          <w:sz w:val="24"/>
          <w:szCs w:val="24"/>
        </w:rPr>
      </w:pPr>
      <w:r w:rsidRPr="00647395">
        <w:rPr>
          <w:rFonts w:ascii="Times New Roman" w:hAnsi="Times New Roman" w:cs="Times New Roman"/>
          <w:sz w:val="24"/>
          <w:szCs w:val="24"/>
        </w:rPr>
        <w:t>Refine the docking results by providing insights into the stability of the docked complex.</w:t>
      </w:r>
    </w:p>
    <w:p w:rsidR="00606A9F" w:rsidRPr="00647395" w:rsidRDefault="00606A9F" w:rsidP="00647395">
      <w:pPr>
        <w:numPr>
          <w:ilvl w:val="0"/>
          <w:numId w:val="13"/>
        </w:numPr>
        <w:spacing w:before="100" w:beforeAutospacing="1" w:after="100" w:afterAutospacing="1" w:line="240" w:lineRule="auto"/>
        <w:jc w:val="both"/>
        <w:rPr>
          <w:rFonts w:ascii="Times New Roman" w:hAnsi="Times New Roman" w:cs="Times New Roman"/>
          <w:sz w:val="24"/>
          <w:szCs w:val="24"/>
        </w:rPr>
      </w:pPr>
      <w:r w:rsidRPr="00647395">
        <w:rPr>
          <w:rFonts w:ascii="Times New Roman" w:hAnsi="Times New Roman" w:cs="Times New Roman"/>
          <w:sz w:val="24"/>
          <w:szCs w:val="24"/>
        </w:rPr>
        <w:t>Explore conformational changes in the protein, allowing for a more accurate assessment of ligand binding.</w:t>
      </w:r>
    </w:p>
    <w:p w:rsidR="00606A9F" w:rsidRPr="00647395" w:rsidRDefault="00606A9F" w:rsidP="00647395">
      <w:pPr>
        <w:pStyle w:val="NormalWeb"/>
        <w:jc w:val="both"/>
      </w:pPr>
      <w:r w:rsidRPr="00647395">
        <w:t>For instance, MD simulations can reveal if a plant-derived compound remains stably bound to its target under physiological conditions, offering a more realistic prediction of in vivo efficacy.</w:t>
      </w:r>
    </w:p>
    <w:p w:rsidR="00606A9F" w:rsidRPr="00647395" w:rsidRDefault="00606A9F" w:rsidP="00647395">
      <w:pPr>
        <w:pStyle w:val="Heading4"/>
        <w:jc w:val="both"/>
        <w:rPr>
          <w:rFonts w:ascii="Times New Roman" w:hAnsi="Times New Roman" w:cs="Times New Roman"/>
          <w:i w:val="0"/>
          <w:iCs w:val="0"/>
          <w:sz w:val="24"/>
          <w:szCs w:val="24"/>
        </w:rPr>
      </w:pPr>
      <w:r w:rsidRPr="00647395">
        <w:rPr>
          <w:rStyle w:val="Strong"/>
          <w:rFonts w:ascii="Times New Roman" w:hAnsi="Times New Roman" w:cs="Times New Roman"/>
          <w:b w:val="0"/>
          <w:bCs w:val="0"/>
          <w:i w:val="0"/>
          <w:iCs w:val="0"/>
          <w:sz w:val="24"/>
          <w:szCs w:val="24"/>
        </w:rPr>
        <w:t>Quantitative Structure-Activity Relationship (QSAR)</w:t>
      </w:r>
    </w:p>
    <w:p w:rsidR="00606A9F" w:rsidRPr="00647395" w:rsidRDefault="00606A9F" w:rsidP="00647395">
      <w:pPr>
        <w:pStyle w:val="NormalWeb"/>
        <w:jc w:val="both"/>
      </w:pPr>
      <w:r w:rsidRPr="00647395">
        <w:t>QSAR models use statistical and computational techniques to establish relationships between the chemical structure of compounds and their biological activity. By integrating docking results with QSAR, researchers can:</w:t>
      </w:r>
    </w:p>
    <w:p w:rsidR="00606A9F" w:rsidRPr="00647395" w:rsidRDefault="00606A9F" w:rsidP="00647395">
      <w:pPr>
        <w:numPr>
          <w:ilvl w:val="0"/>
          <w:numId w:val="14"/>
        </w:numPr>
        <w:spacing w:before="100" w:beforeAutospacing="1" w:after="100" w:afterAutospacing="1" w:line="240" w:lineRule="auto"/>
        <w:jc w:val="both"/>
        <w:rPr>
          <w:rFonts w:ascii="Times New Roman" w:hAnsi="Times New Roman" w:cs="Times New Roman"/>
          <w:sz w:val="24"/>
          <w:szCs w:val="24"/>
        </w:rPr>
      </w:pPr>
      <w:r w:rsidRPr="00647395">
        <w:rPr>
          <w:rFonts w:ascii="Times New Roman" w:hAnsi="Times New Roman" w:cs="Times New Roman"/>
          <w:sz w:val="24"/>
          <w:szCs w:val="24"/>
        </w:rPr>
        <w:t>Predict the biological activity of plant-derived compounds based on their chemical structure.</w:t>
      </w:r>
    </w:p>
    <w:p w:rsidR="00606A9F" w:rsidRPr="00647395" w:rsidRDefault="00606A9F" w:rsidP="00647395">
      <w:pPr>
        <w:numPr>
          <w:ilvl w:val="0"/>
          <w:numId w:val="14"/>
        </w:numPr>
        <w:spacing w:before="100" w:beforeAutospacing="1" w:after="100" w:afterAutospacing="1" w:line="240" w:lineRule="auto"/>
        <w:jc w:val="both"/>
        <w:rPr>
          <w:rFonts w:ascii="Times New Roman" w:hAnsi="Times New Roman" w:cs="Times New Roman"/>
          <w:sz w:val="24"/>
          <w:szCs w:val="24"/>
        </w:rPr>
      </w:pPr>
      <w:r w:rsidRPr="00647395">
        <w:rPr>
          <w:rFonts w:ascii="Times New Roman" w:hAnsi="Times New Roman" w:cs="Times New Roman"/>
          <w:sz w:val="24"/>
          <w:szCs w:val="24"/>
        </w:rPr>
        <w:t>Optimize lead compounds by identifying structural features that enhance activity or binding affinity.</w:t>
      </w:r>
    </w:p>
    <w:p w:rsidR="00606A9F" w:rsidRPr="00647395" w:rsidRDefault="00606A9F" w:rsidP="00647395">
      <w:pPr>
        <w:pStyle w:val="NormalWeb"/>
        <w:jc w:val="both"/>
      </w:pPr>
      <w:r w:rsidRPr="00647395">
        <w:t>For example, if a docking study identifies a specific phytochemical with moderate binding affinity, QSAR models can help design derivatives with improved pharmacological properties.</w:t>
      </w:r>
    </w:p>
    <w:p w:rsidR="00606A9F" w:rsidRPr="00647395" w:rsidRDefault="00606A9F" w:rsidP="00647395">
      <w:pPr>
        <w:pStyle w:val="Heading4"/>
        <w:jc w:val="both"/>
        <w:rPr>
          <w:rFonts w:ascii="Times New Roman" w:hAnsi="Times New Roman" w:cs="Times New Roman"/>
          <w:i w:val="0"/>
          <w:iCs w:val="0"/>
          <w:sz w:val="24"/>
          <w:szCs w:val="24"/>
        </w:rPr>
      </w:pPr>
      <w:r w:rsidRPr="00647395">
        <w:rPr>
          <w:rStyle w:val="Strong"/>
          <w:rFonts w:ascii="Times New Roman" w:hAnsi="Times New Roman" w:cs="Times New Roman"/>
          <w:b w:val="0"/>
          <w:bCs w:val="0"/>
          <w:i w:val="0"/>
          <w:iCs w:val="0"/>
          <w:sz w:val="24"/>
          <w:szCs w:val="24"/>
        </w:rPr>
        <w:t>Pharmacophore Modeling</w:t>
      </w:r>
    </w:p>
    <w:p w:rsidR="00606A9F" w:rsidRPr="00647395" w:rsidRDefault="00606A9F" w:rsidP="00647395">
      <w:pPr>
        <w:pStyle w:val="NormalWeb"/>
        <w:jc w:val="both"/>
      </w:pPr>
      <w:r w:rsidRPr="00647395">
        <w:t>Pharmacophore modeling identifies essential molecular features responsible for the biological activity of a compound. These features include hydrogen bond donors/acceptors, hydrophobic regions, and aromatic rings. By combining pharmacophore models with docking:</w:t>
      </w:r>
    </w:p>
    <w:p w:rsidR="00606A9F" w:rsidRPr="00647395" w:rsidRDefault="00606A9F" w:rsidP="00647395">
      <w:pPr>
        <w:numPr>
          <w:ilvl w:val="0"/>
          <w:numId w:val="15"/>
        </w:numPr>
        <w:spacing w:before="100" w:beforeAutospacing="1" w:after="100" w:afterAutospacing="1" w:line="240" w:lineRule="auto"/>
        <w:jc w:val="both"/>
        <w:rPr>
          <w:rFonts w:ascii="Times New Roman" w:hAnsi="Times New Roman" w:cs="Times New Roman"/>
          <w:sz w:val="24"/>
          <w:szCs w:val="24"/>
        </w:rPr>
      </w:pPr>
      <w:r w:rsidRPr="00647395">
        <w:rPr>
          <w:rFonts w:ascii="Times New Roman" w:hAnsi="Times New Roman" w:cs="Times New Roman"/>
          <w:sz w:val="24"/>
          <w:szCs w:val="24"/>
        </w:rPr>
        <w:t>Researchers can perform virtual screening of large phytochemical libraries to identify compounds that match the pharmacophore.</w:t>
      </w:r>
    </w:p>
    <w:p w:rsidR="00606A9F" w:rsidRPr="00647395" w:rsidRDefault="00606A9F" w:rsidP="00647395">
      <w:pPr>
        <w:numPr>
          <w:ilvl w:val="0"/>
          <w:numId w:val="15"/>
        </w:numPr>
        <w:spacing w:before="100" w:beforeAutospacing="1" w:after="100" w:afterAutospacing="1" w:line="240" w:lineRule="auto"/>
        <w:jc w:val="both"/>
        <w:rPr>
          <w:rFonts w:ascii="Times New Roman" w:hAnsi="Times New Roman" w:cs="Times New Roman"/>
          <w:sz w:val="24"/>
          <w:szCs w:val="24"/>
        </w:rPr>
      </w:pPr>
      <w:r w:rsidRPr="00647395">
        <w:rPr>
          <w:rFonts w:ascii="Times New Roman" w:hAnsi="Times New Roman" w:cs="Times New Roman"/>
          <w:sz w:val="24"/>
          <w:szCs w:val="24"/>
        </w:rPr>
        <w:t>Docking studies validate whether these screened compounds can indeed interact with the target protein.</w:t>
      </w:r>
    </w:p>
    <w:p w:rsidR="00606A9F" w:rsidRPr="00647395" w:rsidRDefault="00606A9F" w:rsidP="00647395">
      <w:pPr>
        <w:pStyle w:val="Heading3"/>
        <w:jc w:val="both"/>
        <w:rPr>
          <w:sz w:val="24"/>
          <w:szCs w:val="24"/>
        </w:rPr>
      </w:pPr>
      <w:r w:rsidRPr="00647395">
        <w:rPr>
          <w:rStyle w:val="Strong"/>
          <w:b/>
          <w:bCs/>
          <w:sz w:val="24"/>
          <w:szCs w:val="24"/>
        </w:rPr>
        <w:t>7. Role of Molecular Docking in Lead Optimization</w:t>
      </w:r>
    </w:p>
    <w:p w:rsidR="00606A9F" w:rsidRPr="00647395" w:rsidRDefault="00606A9F" w:rsidP="00647395">
      <w:pPr>
        <w:pStyle w:val="Heading4"/>
        <w:jc w:val="both"/>
        <w:rPr>
          <w:rFonts w:ascii="Times New Roman" w:hAnsi="Times New Roman" w:cs="Times New Roman"/>
          <w:i w:val="0"/>
          <w:iCs w:val="0"/>
          <w:sz w:val="24"/>
          <w:szCs w:val="24"/>
        </w:rPr>
      </w:pPr>
      <w:r w:rsidRPr="00647395">
        <w:rPr>
          <w:rStyle w:val="Strong"/>
          <w:rFonts w:ascii="Times New Roman" w:hAnsi="Times New Roman" w:cs="Times New Roman"/>
          <w:b w:val="0"/>
          <w:bCs w:val="0"/>
          <w:i w:val="0"/>
          <w:iCs w:val="0"/>
          <w:sz w:val="24"/>
          <w:szCs w:val="24"/>
        </w:rPr>
        <w:t>Lead Identification and Optimization</w:t>
      </w:r>
    </w:p>
    <w:p w:rsidR="00606A9F" w:rsidRPr="00647395" w:rsidRDefault="00606A9F" w:rsidP="00647395">
      <w:pPr>
        <w:pStyle w:val="NormalWeb"/>
        <w:jc w:val="both"/>
      </w:pPr>
      <w:r w:rsidRPr="00647395">
        <w:t>Molecular docking plays a crucial role in the identification and optimization of plant-derived lead compounds for drug development. It helps by:</w:t>
      </w:r>
    </w:p>
    <w:p w:rsidR="00606A9F" w:rsidRPr="00647395" w:rsidRDefault="00606A9F" w:rsidP="00647395">
      <w:pPr>
        <w:numPr>
          <w:ilvl w:val="0"/>
          <w:numId w:val="16"/>
        </w:numPr>
        <w:spacing w:before="100" w:beforeAutospacing="1" w:after="100" w:afterAutospacing="1" w:line="240" w:lineRule="auto"/>
        <w:jc w:val="both"/>
        <w:rPr>
          <w:rFonts w:ascii="Times New Roman" w:hAnsi="Times New Roman" w:cs="Times New Roman"/>
          <w:sz w:val="24"/>
          <w:szCs w:val="24"/>
        </w:rPr>
      </w:pPr>
      <w:r w:rsidRPr="00647395">
        <w:rPr>
          <w:rFonts w:ascii="Times New Roman" w:hAnsi="Times New Roman" w:cs="Times New Roman"/>
          <w:sz w:val="24"/>
          <w:szCs w:val="24"/>
        </w:rPr>
        <w:lastRenderedPageBreak/>
        <w:t>Identifying high-affinity binders from a library of natural compounds through virtual screening.</w:t>
      </w:r>
    </w:p>
    <w:p w:rsidR="00606A9F" w:rsidRPr="00647395" w:rsidRDefault="00606A9F" w:rsidP="00647395">
      <w:pPr>
        <w:numPr>
          <w:ilvl w:val="0"/>
          <w:numId w:val="16"/>
        </w:numPr>
        <w:spacing w:before="100" w:beforeAutospacing="1" w:after="100" w:afterAutospacing="1" w:line="240" w:lineRule="auto"/>
        <w:jc w:val="both"/>
        <w:rPr>
          <w:rFonts w:ascii="Times New Roman" w:hAnsi="Times New Roman" w:cs="Times New Roman"/>
          <w:sz w:val="24"/>
          <w:szCs w:val="24"/>
        </w:rPr>
      </w:pPr>
      <w:r w:rsidRPr="00647395">
        <w:rPr>
          <w:rFonts w:ascii="Times New Roman" w:hAnsi="Times New Roman" w:cs="Times New Roman"/>
          <w:sz w:val="24"/>
          <w:szCs w:val="24"/>
        </w:rPr>
        <w:t>Predicting how structural modifications to a phytochemical might improve its binding affinity, selectivity, and pharmacokinetics.</w:t>
      </w:r>
    </w:p>
    <w:p w:rsidR="00606A9F" w:rsidRPr="00647395" w:rsidRDefault="00606A9F" w:rsidP="00647395">
      <w:pPr>
        <w:pStyle w:val="NormalWeb"/>
        <w:jc w:val="both"/>
      </w:pPr>
      <w:r w:rsidRPr="00647395">
        <w:t>For example, if a flavonoid exhibits moderate binding to a cancer target, docking simulations can guide modifications like introducing additional functional groups to improve interaction with the protein.</w:t>
      </w:r>
    </w:p>
    <w:p w:rsidR="00606A9F" w:rsidRPr="00647395" w:rsidRDefault="00606A9F" w:rsidP="00647395">
      <w:pPr>
        <w:pStyle w:val="Heading4"/>
        <w:jc w:val="both"/>
        <w:rPr>
          <w:rFonts w:ascii="Times New Roman" w:hAnsi="Times New Roman" w:cs="Times New Roman"/>
          <w:i w:val="0"/>
          <w:iCs w:val="0"/>
          <w:sz w:val="24"/>
          <w:szCs w:val="24"/>
        </w:rPr>
      </w:pPr>
      <w:r w:rsidRPr="00647395">
        <w:rPr>
          <w:rStyle w:val="Strong"/>
          <w:rFonts w:ascii="Times New Roman" w:hAnsi="Times New Roman" w:cs="Times New Roman"/>
          <w:b w:val="0"/>
          <w:bCs w:val="0"/>
          <w:i w:val="0"/>
          <w:iCs w:val="0"/>
          <w:sz w:val="24"/>
          <w:szCs w:val="24"/>
        </w:rPr>
        <w:t>In Silico ADMET Studies</w:t>
      </w:r>
    </w:p>
    <w:p w:rsidR="00606A9F" w:rsidRPr="00647395" w:rsidRDefault="00606A9F" w:rsidP="00647395">
      <w:pPr>
        <w:pStyle w:val="NormalWeb"/>
        <w:jc w:val="both"/>
      </w:pPr>
      <w:r w:rsidRPr="00647395">
        <w:t>Absorption, Distribution, Metabolism, Excretion, and Toxicity (ADMET) properties are critical factors in drug development. Incorporating docking results with ADMET predictions allows for a comprehensive in silico evaluation of plant-derived compounds. By assessing the following, researchers can prioritize compounds with favorable drug-likeness:</w:t>
      </w:r>
    </w:p>
    <w:p w:rsidR="00606A9F" w:rsidRPr="00647395" w:rsidRDefault="00606A9F" w:rsidP="00647395">
      <w:pPr>
        <w:numPr>
          <w:ilvl w:val="0"/>
          <w:numId w:val="17"/>
        </w:numPr>
        <w:spacing w:before="100" w:beforeAutospacing="1" w:after="100" w:afterAutospacing="1" w:line="240" w:lineRule="auto"/>
        <w:jc w:val="both"/>
        <w:rPr>
          <w:rFonts w:ascii="Times New Roman" w:hAnsi="Times New Roman" w:cs="Times New Roman"/>
          <w:sz w:val="24"/>
          <w:szCs w:val="24"/>
        </w:rPr>
      </w:pPr>
      <w:r w:rsidRPr="00647395">
        <w:rPr>
          <w:rStyle w:val="Strong"/>
          <w:rFonts w:ascii="Times New Roman" w:hAnsi="Times New Roman" w:cs="Times New Roman"/>
          <w:sz w:val="24"/>
          <w:szCs w:val="24"/>
        </w:rPr>
        <w:t>Absorption</w:t>
      </w:r>
      <w:r w:rsidRPr="00647395">
        <w:rPr>
          <w:rFonts w:ascii="Times New Roman" w:hAnsi="Times New Roman" w:cs="Times New Roman"/>
          <w:sz w:val="24"/>
          <w:szCs w:val="24"/>
        </w:rPr>
        <w:t>: Predicting whether the compound will be absorbed efficiently through the gastrointestinal tract.</w:t>
      </w:r>
    </w:p>
    <w:p w:rsidR="00606A9F" w:rsidRPr="00647395" w:rsidRDefault="00606A9F" w:rsidP="00647395">
      <w:pPr>
        <w:numPr>
          <w:ilvl w:val="0"/>
          <w:numId w:val="17"/>
        </w:numPr>
        <w:spacing w:before="100" w:beforeAutospacing="1" w:after="100" w:afterAutospacing="1" w:line="240" w:lineRule="auto"/>
        <w:jc w:val="both"/>
        <w:rPr>
          <w:rFonts w:ascii="Times New Roman" w:hAnsi="Times New Roman" w:cs="Times New Roman"/>
          <w:sz w:val="24"/>
          <w:szCs w:val="24"/>
        </w:rPr>
      </w:pPr>
      <w:r w:rsidRPr="00647395">
        <w:rPr>
          <w:rStyle w:val="Strong"/>
          <w:rFonts w:ascii="Times New Roman" w:hAnsi="Times New Roman" w:cs="Times New Roman"/>
          <w:sz w:val="24"/>
          <w:szCs w:val="24"/>
        </w:rPr>
        <w:t>Metabolism</w:t>
      </w:r>
      <w:r w:rsidRPr="00647395">
        <w:rPr>
          <w:rFonts w:ascii="Times New Roman" w:hAnsi="Times New Roman" w:cs="Times New Roman"/>
          <w:sz w:val="24"/>
          <w:szCs w:val="24"/>
        </w:rPr>
        <w:t>: Estimating whether the compound will be metabolized quickly or exhibit potential interactions with cytochrome P450 enzymes.</w:t>
      </w:r>
    </w:p>
    <w:p w:rsidR="00606A9F" w:rsidRPr="00647395" w:rsidRDefault="00606A9F" w:rsidP="00647395">
      <w:pPr>
        <w:numPr>
          <w:ilvl w:val="0"/>
          <w:numId w:val="17"/>
        </w:numPr>
        <w:spacing w:before="100" w:beforeAutospacing="1" w:after="100" w:afterAutospacing="1" w:line="240" w:lineRule="auto"/>
        <w:jc w:val="both"/>
        <w:rPr>
          <w:rFonts w:ascii="Times New Roman" w:hAnsi="Times New Roman" w:cs="Times New Roman"/>
          <w:sz w:val="24"/>
          <w:szCs w:val="24"/>
        </w:rPr>
      </w:pPr>
      <w:r w:rsidRPr="00647395">
        <w:rPr>
          <w:rStyle w:val="Strong"/>
          <w:rFonts w:ascii="Times New Roman" w:hAnsi="Times New Roman" w:cs="Times New Roman"/>
          <w:sz w:val="24"/>
          <w:szCs w:val="24"/>
        </w:rPr>
        <w:t>Toxicity</w:t>
      </w:r>
      <w:r w:rsidRPr="00647395">
        <w:rPr>
          <w:rFonts w:ascii="Times New Roman" w:hAnsi="Times New Roman" w:cs="Times New Roman"/>
          <w:sz w:val="24"/>
          <w:szCs w:val="24"/>
        </w:rPr>
        <w:t>: Predicting possible toxic effects based on structural alerts or reactive functional groups.</w:t>
      </w:r>
    </w:p>
    <w:p w:rsidR="00606A9F" w:rsidRPr="00647395" w:rsidRDefault="00606A9F" w:rsidP="00647395">
      <w:pPr>
        <w:pStyle w:val="NormalWeb"/>
        <w:jc w:val="both"/>
      </w:pPr>
      <w:r w:rsidRPr="00647395">
        <w:t>Molecular docking, combined with ADMET profiling, helps identify lead compounds with optimal pharmacokinetic and pharmacodynamic properties, accelerating the drug discovery process for plant-derived compounds.</w:t>
      </w:r>
    </w:p>
    <w:p w:rsidR="00647395" w:rsidRPr="00647395" w:rsidRDefault="00647395" w:rsidP="00647395">
      <w:pPr>
        <w:pStyle w:val="Heading3"/>
        <w:jc w:val="both"/>
      </w:pPr>
      <w:r>
        <w:rPr>
          <w:rStyle w:val="Strong"/>
          <w:b/>
          <w:bCs/>
        </w:rPr>
        <w:t>8</w:t>
      </w:r>
      <w:r w:rsidRPr="00647395">
        <w:rPr>
          <w:rStyle w:val="Strong"/>
          <w:b/>
          <w:bCs/>
        </w:rPr>
        <w:t>. Conclusion</w:t>
      </w:r>
    </w:p>
    <w:p w:rsidR="00647395" w:rsidRPr="00647395" w:rsidRDefault="00647395" w:rsidP="00647395">
      <w:pPr>
        <w:pStyle w:val="Heading4"/>
        <w:jc w:val="both"/>
        <w:rPr>
          <w:rFonts w:ascii="Times New Roman" w:hAnsi="Times New Roman" w:cs="Times New Roman"/>
          <w:i w:val="0"/>
          <w:iCs w:val="0"/>
        </w:rPr>
      </w:pPr>
      <w:r w:rsidRPr="00647395">
        <w:rPr>
          <w:rStyle w:val="Strong"/>
          <w:rFonts w:ascii="Times New Roman" w:hAnsi="Times New Roman" w:cs="Times New Roman"/>
          <w:b w:val="0"/>
          <w:bCs w:val="0"/>
          <w:i w:val="0"/>
          <w:iCs w:val="0"/>
        </w:rPr>
        <w:t>Summary</w:t>
      </w:r>
    </w:p>
    <w:p w:rsidR="00647395" w:rsidRPr="00647395" w:rsidRDefault="00647395" w:rsidP="00647395">
      <w:pPr>
        <w:pStyle w:val="NormalWeb"/>
        <w:jc w:val="both"/>
      </w:pPr>
      <w:r w:rsidRPr="00647395">
        <w:t>Molecular docking has emerged as a powerful tool in the early stages of drug discovery, particularly for screening and optimizing plant-derived compounds as potential therapeutics. Through virtual screening and the prediction of binding affinities between phytochemicals and biological targets, molecular docking accelerates the identification of lead compounds. The structural diversity of plant-derived compounds, including alkaloids, flavonoids, terpenoids, and polyphenols, offers a rich source of candidates for treating various diseases such as cancer, inflammation, and viral infections. Molecular docking not only helps identify these bioactive compounds but also aids in optimizing their efficacy and pharmacological properties through lead optimization and in silico ADMET studies. While molecular docking provides invaluable insights into ligand-target interactions, its full potential can only be realized when complemented by experimental validation.</w:t>
      </w:r>
    </w:p>
    <w:p w:rsidR="00647395" w:rsidRPr="00647395" w:rsidRDefault="00647395" w:rsidP="00647395">
      <w:pPr>
        <w:pStyle w:val="Heading4"/>
        <w:jc w:val="both"/>
        <w:rPr>
          <w:rFonts w:ascii="Times New Roman" w:hAnsi="Times New Roman" w:cs="Times New Roman"/>
          <w:i w:val="0"/>
          <w:iCs w:val="0"/>
        </w:rPr>
      </w:pPr>
      <w:r w:rsidRPr="00647395">
        <w:rPr>
          <w:rStyle w:val="Strong"/>
          <w:rFonts w:ascii="Times New Roman" w:hAnsi="Times New Roman" w:cs="Times New Roman"/>
          <w:b w:val="0"/>
          <w:bCs w:val="0"/>
          <w:i w:val="0"/>
          <w:iCs w:val="0"/>
        </w:rPr>
        <w:t>Future Implications</w:t>
      </w:r>
    </w:p>
    <w:p w:rsidR="00647395" w:rsidRDefault="00647395" w:rsidP="00647395">
      <w:pPr>
        <w:pStyle w:val="NormalWeb"/>
        <w:jc w:val="both"/>
      </w:pPr>
      <w:r w:rsidRPr="00647395">
        <w:t xml:space="preserve">The integration of molecular docking with other computational approaches, such as molecular dynamics, QSAR models, and pharmacophore modeling, promises to further enhance the precision of drug discovery from plant-derived compounds. However, there is a growing need for improved docking algorithms, better structural data for both phytochemicals and protein targets, and a stronger emphasis on experimental validation. Future research should focus on </w:t>
      </w:r>
      <w:r w:rsidRPr="00647395">
        <w:lastRenderedPageBreak/>
        <w:t>developing more accurate methods that consider protein flexibility, solvent effects, and the dynamic nature of ligand-receptor interactions. By combining these computational advancements with rigorous laboratory experiments, the process of identifying, optimizing, and developing plant-derived drug candidates can become more efficient and reliable.</w:t>
      </w:r>
    </w:p>
    <w:p w:rsidR="00647395" w:rsidRDefault="00647395" w:rsidP="00647395">
      <w:pPr>
        <w:pStyle w:val="NormalWeb"/>
        <w:jc w:val="both"/>
        <w:rPr>
          <w:b/>
          <w:bCs/>
          <w:sz w:val="32"/>
          <w:szCs w:val="32"/>
        </w:rPr>
      </w:pPr>
    </w:p>
    <w:p w:rsidR="00647395" w:rsidRPr="00647395" w:rsidRDefault="00647395" w:rsidP="00647395">
      <w:pPr>
        <w:pStyle w:val="NormalWeb"/>
        <w:jc w:val="both"/>
        <w:rPr>
          <w:b/>
          <w:bCs/>
          <w:sz w:val="32"/>
          <w:szCs w:val="32"/>
        </w:rPr>
      </w:pPr>
      <w:r w:rsidRPr="00647395">
        <w:rPr>
          <w:b/>
          <w:bCs/>
          <w:sz w:val="32"/>
          <w:szCs w:val="32"/>
        </w:rPr>
        <w:t>9. References</w:t>
      </w:r>
    </w:p>
    <w:p w:rsidR="00647395" w:rsidRPr="00647395" w:rsidRDefault="00647395" w:rsidP="00647395">
      <w:pPr>
        <w:spacing w:before="100" w:beforeAutospacing="1" w:after="100" w:afterAutospacing="1" w:line="240" w:lineRule="auto"/>
        <w:rPr>
          <w:rFonts w:ascii="Times New Roman" w:eastAsia="Times New Roman" w:hAnsi="Times New Roman" w:cs="Times New Roman"/>
          <w:sz w:val="24"/>
          <w:szCs w:val="24"/>
          <w:lang w:eastAsia="en-IN"/>
        </w:rPr>
      </w:pPr>
      <w:r w:rsidRPr="00647395">
        <w:rPr>
          <w:rFonts w:ascii="Times New Roman" w:eastAsia="Times New Roman" w:hAnsi="Symbol" w:cs="Times New Roman"/>
          <w:sz w:val="24"/>
          <w:szCs w:val="24"/>
          <w:lang w:eastAsia="en-IN"/>
        </w:rPr>
        <w:t></w:t>
      </w:r>
      <w:r w:rsidRPr="00647395">
        <w:rPr>
          <w:rFonts w:ascii="Times New Roman" w:eastAsia="Times New Roman" w:hAnsi="Times New Roman" w:cs="Times New Roman"/>
          <w:sz w:val="24"/>
          <w:szCs w:val="24"/>
          <w:lang w:eastAsia="en-IN"/>
        </w:rPr>
        <w:t xml:space="preserve">  </w:t>
      </w:r>
      <w:r w:rsidRPr="00647395">
        <w:rPr>
          <w:rFonts w:ascii="Times New Roman" w:eastAsia="Times New Roman" w:hAnsi="Times New Roman" w:cs="Times New Roman"/>
          <w:b/>
          <w:bCs/>
          <w:sz w:val="24"/>
          <w:szCs w:val="24"/>
          <w:lang w:eastAsia="en-IN"/>
        </w:rPr>
        <w:t>Newman, D. J., &amp; Cragg, G. M. (2020).</w:t>
      </w:r>
      <w:r w:rsidRPr="00647395">
        <w:rPr>
          <w:rFonts w:ascii="Times New Roman" w:eastAsia="Times New Roman" w:hAnsi="Times New Roman" w:cs="Times New Roman"/>
          <w:sz w:val="24"/>
          <w:szCs w:val="24"/>
          <w:lang w:eastAsia="en-IN"/>
        </w:rPr>
        <w:t xml:space="preserve"> Natural products as sources of new drugs over the nearly four decades from 1981 to 2019. </w:t>
      </w:r>
      <w:r w:rsidRPr="00647395">
        <w:rPr>
          <w:rFonts w:ascii="Times New Roman" w:eastAsia="Times New Roman" w:hAnsi="Times New Roman" w:cs="Times New Roman"/>
          <w:i/>
          <w:iCs/>
          <w:sz w:val="24"/>
          <w:szCs w:val="24"/>
          <w:lang w:eastAsia="en-IN"/>
        </w:rPr>
        <w:t>Journal of Natural Products, 83</w:t>
      </w:r>
      <w:r w:rsidRPr="00647395">
        <w:rPr>
          <w:rFonts w:ascii="Times New Roman" w:eastAsia="Times New Roman" w:hAnsi="Times New Roman" w:cs="Times New Roman"/>
          <w:sz w:val="24"/>
          <w:szCs w:val="24"/>
          <w:lang w:eastAsia="en-IN"/>
        </w:rPr>
        <w:t>(3), 770-803. https://doi.org/10.1021/acs.jnatprod.9b01285</w:t>
      </w:r>
    </w:p>
    <w:p w:rsidR="00647395" w:rsidRPr="00647395" w:rsidRDefault="00647395" w:rsidP="00647395">
      <w:pPr>
        <w:spacing w:before="100" w:beforeAutospacing="1" w:after="100" w:afterAutospacing="1" w:line="240" w:lineRule="auto"/>
        <w:rPr>
          <w:rFonts w:ascii="Times New Roman" w:eastAsia="Times New Roman" w:hAnsi="Times New Roman" w:cs="Times New Roman"/>
          <w:sz w:val="24"/>
          <w:szCs w:val="24"/>
          <w:lang w:eastAsia="en-IN"/>
        </w:rPr>
      </w:pPr>
      <w:r w:rsidRPr="00647395">
        <w:rPr>
          <w:rFonts w:ascii="Times New Roman" w:eastAsia="Times New Roman" w:hAnsi="Symbol" w:cs="Times New Roman"/>
          <w:sz w:val="24"/>
          <w:szCs w:val="24"/>
          <w:lang w:eastAsia="en-IN"/>
        </w:rPr>
        <w:t></w:t>
      </w:r>
      <w:r w:rsidRPr="00647395">
        <w:rPr>
          <w:rFonts w:ascii="Times New Roman" w:eastAsia="Times New Roman" w:hAnsi="Times New Roman" w:cs="Times New Roman"/>
          <w:sz w:val="24"/>
          <w:szCs w:val="24"/>
          <w:lang w:eastAsia="en-IN"/>
        </w:rPr>
        <w:t xml:space="preserve">  </w:t>
      </w:r>
      <w:r w:rsidRPr="00647395">
        <w:rPr>
          <w:rFonts w:ascii="Times New Roman" w:eastAsia="Times New Roman" w:hAnsi="Times New Roman" w:cs="Times New Roman"/>
          <w:b/>
          <w:bCs/>
          <w:sz w:val="24"/>
          <w:szCs w:val="24"/>
          <w:lang w:eastAsia="en-IN"/>
        </w:rPr>
        <w:t>Sharma, V., &amp; Sarkar, I. N. (2013).</w:t>
      </w:r>
      <w:r w:rsidRPr="00647395">
        <w:rPr>
          <w:rFonts w:ascii="Times New Roman" w:eastAsia="Times New Roman" w:hAnsi="Times New Roman" w:cs="Times New Roman"/>
          <w:sz w:val="24"/>
          <w:szCs w:val="24"/>
          <w:lang w:eastAsia="en-IN"/>
        </w:rPr>
        <w:t xml:space="preserve"> Bioinformatics opportunities for identification and study of medicinal plants. </w:t>
      </w:r>
      <w:r w:rsidRPr="00647395">
        <w:rPr>
          <w:rFonts w:ascii="Times New Roman" w:eastAsia="Times New Roman" w:hAnsi="Times New Roman" w:cs="Times New Roman"/>
          <w:i/>
          <w:iCs/>
          <w:sz w:val="24"/>
          <w:szCs w:val="24"/>
          <w:lang w:eastAsia="en-IN"/>
        </w:rPr>
        <w:t>Briefings in Bioinformatics, 14</w:t>
      </w:r>
      <w:r w:rsidRPr="00647395">
        <w:rPr>
          <w:rFonts w:ascii="Times New Roman" w:eastAsia="Times New Roman" w:hAnsi="Times New Roman" w:cs="Times New Roman"/>
          <w:sz w:val="24"/>
          <w:szCs w:val="24"/>
          <w:lang w:eastAsia="en-IN"/>
        </w:rPr>
        <w:t>(2), 238-250. https://doi.org/10.1093/bib/bbs019</w:t>
      </w:r>
    </w:p>
    <w:p w:rsidR="00647395" w:rsidRPr="00647395" w:rsidRDefault="00647395" w:rsidP="00647395">
      <w:pPr>
        <w:spacing w:before="100" w:beforeAutospacing="1" w:after="100" w:afterAutospacing="1" w:line="240" w:lineRule="auto"/>
        <w:rPr>
          <w:rFonts w:ascii="Times New Roman" w:eastAsia="Times New Roman" w:hAnsi="Times New Roman" w:cs="Times New Roman"/>
          <w:sz w:val="24"/>
          <w:szCs w:val="24"/>
          <w:lang w:eastAsia="en-IN"/>
        </w:rPr>
      </w:pPr>
      <w:r w:rsidRPr="00647395">
        <w:rPr>
          <w:rFonts w:ascii="Times New Roman" w:eastAsia="Times New Roman" w:hAnsi="Symbol" w:cs="Times New Roman"/>
          <w:sz w:val="24"/>
          <w:szCs w:val="24"/>
          <w:lang w:eastAsia="en-IN"/>
        </w:rPr>
        <w:t></w:t>
      </w:r>
      <w:r w:rsidRPr="00647395">
        <w:rPr>
          <w:rFonts w:ascii="Times New Roman" w:eastAsia="Times New Roman" w:hAnsi="Times New Roman" w:cs="Times New Roman"/>
          <w:sz w:val="24"/>
          <w:szCs w:val="24"/>
          <w:lang w:eastAsia="en-IN"/>
        </w:rPr>
        <w:t xml:space="preserve">  </w:t>
      </w:r>
      <w:r w:rsidRPr="00647395">
        <w:rPr>
          <w:rFonts w:ascii="Times New Roman" w:eastAsia="Times New Roman" w:hAnsi="Times New Roman" w:cs="Times New Roman"/>
          <w:b/>
          <w:bCs/>
          <w:sz w:val="24"/>
          <w:szCs w:val="24"/>
          <w:lang w:eastAsia="en-IN"/>
        </w:rPr>
        <w:t>Guedes, I. A., de Magalhães, C. S., &amp; Dardenne, L. E. (2014).</w:t>
      </w:r>
      <w:r w:rsidRPr="00647395">
        <w:rPr>
          <w:rFonts w:ascii="Times New Roman" w:eastAsia="Times New Roman" w:hAnsi="Times New Roman" w:cs="Times New Roman"/>
          <w:sz w:val="24"/>
          <w:szCs w:val="24"/>
          <w:lang w:eastAsia="en-IN"/>
        </w:rPr>
        <w:t xml:space="preserve"> Receptor-ligand molecular docking. </w:t>
      </w:r>
      <w:r w:rsidRPr="00647395">
        <w:rPr>
          <w:rFonts w:ascii="Times New Roman" w:eastAsia="Times New Roman" w:hAnsi="Times New Roman" w:cs="Times New Roman"/>
          <w:i/>
          <w:iCs/>
          <w:sz w:val="24"/>
          <w:szCs w:val="24"/>
          <w:lang w:eastAsia="en-IN"/>
        </w:rPr>
        <w:t>Biophysical Reviews, 6</w:t>
      </w:r>
      <w:r w:rsidRPr="00647395">
        <w:rPr>
          <w:rFonts w:ascii="Times New Roman" w:eastAsia="Times New Roman" w:hAnsi="Times New Roman" w:cs="Times New Roman"/>
          <w:sz w:val="24"/>
          <w:szCs w:val="24"/>
          <w:lang w:eastAsia="en-IN"/>
        </w:rPr>
        <w:t>(1), 75-87. https://doi.org/10.1007/s12551-013-0130-2</w:t>
      </w:r>
    </w:p>
    <w:p w:rsidR="00647395" w:rsidRPr="00647395" w:rsidRDefault="00647395" w:rsidP="00647395">
      <w:pPr>
        <w:spacing w:before="100" w:beforeAutospacing="1" w:after="100" w:afterAutospacing="1" w:line="240" w:lineRule="auto"/>
        <w:rPr>
          <w:rFonts w:ascii="Times New Roman" w:eastAsia="Times New Roman" w:hAnsi="Times New Roman" w:cs="Times New Roman"/>
          <w:sz w:val="24"/>
          <w:szCs w:val="24"/>
          <w:lang w:eastAsia="en-IN"/>
        </w:rPr>
      </w:pPr>
      <w:r w:rsidRPr="00647395">
        <w:rPr>
          <w:rFonts w:ascii="Times New Roman" w:eastAsia="Times New Roman" w:hAnsi="Symbol" w:cs="Times New Roman"/>
          <w:sz w:val="24"/>
          <w:szCs w:val="24"/>
          <w:lang w:eastAsia="en-IN"/>
        </w:rPr>
        <w:t></w:t>
      </w:r>
      <w:r w:rsidRPr="00647395">
        <w:rPr>
          <w:rFonts w:ascii="Times New Roman" w:eastAsia="Times New Roman" w:hAnsi="Times New Roman" w:cs="Times New Roman"/>
          <w:sz w:val="24"/>
          <w:szCs w:val="24"/>
          <w:lang w:eastAsia="en-IN"/>
        </w:rPr>
        <w:t xml:space="preserve">  </w:t>
      </w:r>
      <w:r w:rsidRPr="00647395">
        <w:rPr>
          <w:rFonts w:ascii="Times New Roman" w:eastAsia="Times New Roman" w:hAnsi="Times New Roman" w:cs="Times New Roman"/>
          <w:b/>
          <w:bCs/>
          <w:sz w:val="24"/>
          <w:szCs w:val="24"/>
          <w:lang w:eastAsia="en-IN"/>
        </w:rPr>
        <w:t>Morris, G. M., Huey, R., &amp; Olson, A. J. (2008).</w:t>
      </w:r>
      <w:r w:rsidRPr="00647395">
        <w:rPr>
          <w:rFonts w:ascii="Times New Roman" w:eastAsia="Times New Roman" w:hAnsi="Times New Roman" w:cs="Times New Roman"/>
          <w:sz w:val="24"/>
          <w:szCs w:val="24"/>
          <w:lang w:eastAsia="en-IN"/>
        </w:rPr>
        <w:t xml:space="preserve"> Using AutoDock for ligand-receptor docking. </w:t>
      </w:r>
      <w:r w:rsidRPr="00647395">
        <w:rPr>
          <w:rFonts w:ascii="Times New Roman" w:eastAsia="Times New Roman" w:hAnsi="Times New Roman" w:cs="Times New Roman"/>
          <w:i/>
          <w:iCs/>
          <w:sz w:val="24"/>
          <w:szCs w:val="24"/>
          <w:lang w:eastAsia="en-IN"/>
        </w:rPr>
        <w:t>Current Protocols in Bioinformatics, 8</w:t>
      </w:r>
      <w:r w:rsidRPr="00647395">
        <w:rPr>
          <w:rFonts w:ascii="Times New Roman" w:eastAsia="Times New Roman" w:hAnsi="Times New Roman" w:cs="Times New Roman"/>
          <w:sz w:val="24"/>
          <w:szCs w:val="24"/>
          <w:lang w:eastAsia="en-IN"/>
        </w:rPr>
        <w:t>(1), 8-14. https://doi.org/10.1002/0471250953.bi0804s24</w:t>
      </w:r>
    </w:p>
    <w:p w:rsidR="00647395" w:rsidRPr="00647395" w:rsidRDefault="00647395" w:rsidP="00647395">
      <w:pPr>
        <w:spacing w:before="100" w:beforeAutospacing="1" w:after="100" w:afterAutospacing="1" w:line="240" w:lineRule="auto"/>
        <w:rPr>
          <w:rFonts w:ascii="Times New Roman" w:eastAsia="Times New Roman" w:hAnsi="Times New Roman" w:cs="Times New Roman"/>
          <w:sz w:val="24"/>
          <w:szCs w:val="24"/>
          <w:lang w:eastAsia="en-IN"/>
        </w:rPr>
      </w:pPr>
      <w:r w:rsidRPr="00647395">
        <w:rPr>
          <w:rFonts w:ascii="Times New Roman" w:eastAsia="Times New Roman" w:hAnsi="Symbol" w:cs="Times New Roman"/>
          <w:sz w:val="24"/>
          <w:szCs w:val="24"/>
          <w:lang w:eastAsia="en-IN"/>
        </w:rPr>
        <w:t></w:t>
      </w:r>
      <w:r w:rsidRPr="00647395">
        <w:rPr>
          <w:rFonts w:ascii="Times New Roman" w:eastAsia="Times New Roman" w:hAnsi="Times New Roman" w:cs="Times New Roman"/>
          <w:sz w:val="24"/>
          <w:szCs w:val="24"/>
          <w:lang w:eastAsia="en-IN"/>
        </w:rPr>
        <w:t xml:space="preserve">  </w:t>
      </w:r>
      <w:r w:rsidRPr="00647395">
        <w:rPr>
          <w:rFonts w:ascii="Times New Roman" w:eastAsia="Times New Roman" w:hAnsi="Times New Roman" w:cs="Times New Roman"/>
          <w:b/>
          <w:bCs/>
          <w:sz w:val="24"/>
          <w:szCs w:val="24"/>
          <w:lang w:eastAsia="en-IN"/>
        </w:rPr>
        <w:t>Mora-Pale, M., Sánchez-Rodríguez, S. P., Linhardt, R. J., Dordick, J. S., &amp; Koffas, M. A. G. (2013).</w:t>
      </w:r>
      <w:r w:rsidRPr="00647395">
        <w:rPr>
          <w:rFonts w:ascii="Times New Roman" w:eastAsia="Times New Roman" w:hAnsi="Times New Roman" w:cs="Times New Roman"/>
          <w:sz w:val="24"/>
          <w:szCs w:val="24"/>
          <w:lang w:eastAsia="en-IN"/>
        </w:rPr>
        <w:t xml:space="preserve"> Plant-based natural product synthesis: The role of metabolic engineering. </w:t>
      </w:r>
      <w:r w:rsidRPr="00647395">
        <w:rPr>
          <w:rFonts w:ascii="Times New Roman" w:eastAsia="Times New Roman" w:hAnsi="Times New Roman" w:cs="Times New Roman"/>
          <w:i/>
          <w:iCs/>
          <w:sz w:val="24"/>
          <w:szCs w:val="24"/>
          <w:lang w:eastAsia="en-IN"/>
        </w:rPr>
        <w:t>Biotechnology Advances, 31</w:t>
      </w:r>
      <w:r w:rsidRPr="00647395">
        <w:rPr>
          <w:rFonts w:ascii="Times New Roman" w:eastAsia="Times New Roman" w:hAnsi="Times New Roman" w:cs="Times New Roman"/>
          <w:sz w:val="24"/>
          <w:szCs w:val="24"/>
          <w:lang w:eastAsia="en-IN"/>
        </w:rPr>
        <w:t>(6), 1317-1336. https://doi.org/10.1016/j.biotechadv.2013.05.007</w:t>
      </w:r>
    </w:p>
    <w:p w:rsidR="00647395" w:rsidRPr="00647395" w:rsidRDefault="00647395" w:rsidP="00647395">
      <w:pPr>
        <w:spacing w:before="100" w:beforeAutospacing="1" w:after="100" w:afterAutospacing="1" w:line="240" w:lineRule="auto"/>
        <w:rPr>
          <w:rFonts w:ascii="Times New Roman" w:eastAsia="Times New Roman" w:hAnsi="Times New Roman" w:cs="Times New Roman"/>
          <w:sz w:val="24"/>
          <w:szCs w:val="24"/>
          <w:lang w:eastAsia="en-IN"/>
        </w:rPr>
      </w:pPr>
      <w:r w:rsidRPr="00647395">
        <w:rPr>
          <w:rFonts w:ascii="Times New Roman" w:eastAsia="Times New Roman" w:hAnsi="Symbol" w:cs="Times New Roman"/>
          <w:sz w:val="24"/>
          <w:szCs w:val="24"/>
          <w:lang w:eastAsia="en-IN"/>
        </w:rPr>
        <w:t></w:t>
      </w:r>
      <w:r w:rsidRPr="00647395">
        <w:rPr>
          <w:rFonts w:ascii="Times New Roman" w:eastAsia="Times New Roman" w:hAnsi="Times New Roman" w:cs="Times New Roman"/>
          <w:sz w:val="24"/>
          <w:szCs w:val="24"/>
          <w:lang w:eastAsia="en-IN"/>
        </w:rPr>
        <w:t xml:space="preserve">  </w:t>
      </w:r>
      <w:r w:rsidRPr="00647395">
        <w:rPr>
          <w:rFonts w:ascii="Times New Roman" w:eastAsia="Times New Roman" w:hAnsi="Times New Roman" w:cs="Times New Roman"/>
          <w:b/>
          <w:bCs/>
          <w:sz w:val="24"/>
          <w:szCs w:val="24"/>
          <w:lang w:eastAsia="en-IN"/>
        </w:rPr>
        <w:t>Chen, X., Ji, Z. L., &amp; Chen, Y. Z. (2002).</w:t>
      </w:r>
      <w:r w:rsidRPr="00647395">
        <w:rPr>
          <w:rFonts w:ascii="Times New Roman" w:eastAsia="Times New Roman" w:hAnsi="Times New Roman" w:cs="Times New Roman"/>
          <w:sz w:val="24"/>
          <w:szCs w:val="24"/>
          <w:lang w:eastAsia="en-IN"/>
        </w:rPr>
        <w:t xml:space="preserve"> TTD: Therapeutic Target Database. </w:t>
      </w:r>
      <w:r w:rsidRPr="00647395">
        <w:rPr>
          <w:rFonts w:ascii="Times New Roman" w:eastAsia="Times New Roman" w:hAnsi="Times New Roman" w:cs="Times New Roman"/>
          <w:i/>
          <w:iCs/>
          <w:sz w:val="24"/>
          <w:szCs w:val="24"/>
          <w:lang w:eastAsia="en-IN"/>
        </w:rPr>
        <w:t>Nucleic Acids Research, 30</w:t>
      </w:r>
      <w:r w:rsidRPr="00647395">
        <w:rPr>
          <w:rFonts w:ascii="Times New Roman" w:eastAsia="Times New Roman" w:hAnsi="Times New Roman" w:cs="Times New Roman"/>
          <w:sz w:val="24"/>
          <w:szCs w:val="24"/>
          <w:lang w:eastAsia="en-IN"/>
        </w:rPr>
        <w:t>(1), 412-415. https://doi.org/10.1093/nar/30.1.412</w:t>
      </w:r>
    </w:p>
    <w:p w:rsidR="00647395" w:rsidRPr="00647395" w:rsidRDefault="00647395" w:rsidP="00647395">
      <w:pPr>
        <w:spacing w:before="100" w:beforeAutospacing="1" w:after="100" w:afterAutospacing="1" w:line="240" w:lineRule="auto"/>
        <w:rPr>
          <w:rFonts w:ascii="Times New Roman" w:eastAsia="Times New Roman" w:hAnsi="Times New Roman" w:cs="Times New Roman"/>
          <w:sz w:val="24"/>
          <w:szCs w:val="24"/>
          <w:lang w:eastAsia="en-IN"/>
        </w:rPr>
      </w:pPr>
      <w:r w:rsidRPr="00647395">
        <w:rPr>
          <w:rFonts w:ascii="Times New Roman" w:eastAsia="Times New Roman" w:hAnsi="Symbol" w:cs="Times New Roman"/>
          <w:sz w:val="24"/>
          <w:szCs w:val="24"/>
          <w:lang w:eastAsia="en-IN"/>
        </w:rPr>
        <w:t></w:t>
      </w:r>
      <w:r w:rsidRPr="00647395">
        <w:rPr>
          <w:rFonts w:ascii="Times New Roman" w:eastAsia="Times New Roman" w:hAnsi="Times New Roman" w:cs="Times New Roman"/>
          <w:sz w:val="24"/>
          <w:szCs w:val="24"/>
          <w:lang w:eastAsia="en-IN"/>
        </w:rPr>
        <w:t xml:space="preserve">  </w:t>
      </w:r>
      <w:r w:rsidRPr="00647395">
        <w:rPr>
          <w:rFonts w:ascii="Times New Roman" w:eastAsia="Times New Roman" w:hAnsi="Times New Roman" w:cs="Times New Roman"/>
          <w:b/>
          <w:bCs/>
          <w:sz w:val="24"/>
          <w:szCs w:val="24"/>
          <w:lang w:eastAsia="en-IN"/>
        </w:rPr>
        <w:t>Pavan, M., &amp; dos Santos, R. A. (2016).</w:t>
      </w:r>
      <w:r w:rsidRPr="00647395">
        <w:rPr>
          <w:rFonts w:ascii="Times New Roman" w:eastAsia="Times New Roman" w:hAnsi="Times New Roman" w:cs="Times New Roman"/>
          <w:sz w:val="24"/>
          <w:szCs w:val="24"/>
          <w:lang w:eastAsia="en-IN"/>
        </w:rPr>
        <w:t xml:space="preserve"> Molecular docking: A powerful tool for structure-based drug discovery. </w:t>
      </w:r>
      <w:r w:rsidRPr="00647395">
        <w:rPr>
          <w:rFonts w:ascii="Times New Roman" w:eastAsia="Times New Roman" w:hAnsi="Times New Roman" w:cs="Times New Roman"/>
          <w:i/>
          <w:iCs/>
          <w:sz w:val="24"/>
          <w:szCs w:val="24"/>
          <w:lang w:eastAsia="en-IN"/>
        </w:rPr>
        <w:t>Brazilian Journal of Pharmaceutical Sciences, 52</w:t>
      </w:r>
      <w:r w:rsidRPr="00647395">
        <w:rPr>
          <w:rFonts w:ascii="Times New Roman" w:eastAsia="Times New Roman" w:hAnsi="Times New Roman" w:cs="Times New Roman"/>
          <w:sz w:val="24"/>
          <w:szCs w:val="24"/>
          <w:lang w:eastAsia="en-IN"/>
        </w:rPr>
        <w:t>(4), 633-644. https://doi.org/10.1590/s2175-97902016000400002</w:t>
      </w:r>
    </w:p>
    <w:p w:rsidR="00647395" w:rsidRPr="00647395" w:rsidRDefault="00647395" w:rsidP="00647395">
      <w:pPr>
        <w:spacing w:before="100" w:beforeAutospacing="1" w:after="100" w:afterAutospacing="1" w:line="240" w:lineRule="auto"/>
        <w:rPr>
          <w:rFonts w:ascii="Times New Roman" w:eastAsia="Times New Roman" w:hAnsi="Times New Roman" w:cs="Times New Roman"/>
          <w:sz w:val="24"/>
          <w:szCs w:val="24"/>
          <w:lang w:eastAsia="en-IN"/>
        </w:rPr>
      </w:pPr>
      <w:r w:rsidRPr="00647395">
        <w:rPr>
          <w:rFonts w:ascii="Times New Roman" w:eastAsia="Times New Roman" w:hAnsi="Symbol" w:cs="Times New Roman"/>
          <w:sz w:val="24"/>
          <w:szCs w:val="24"/>
          <w:lang w:eastAsia="en-IN"/>
        </w:rPr>
        <w:t></w:t>
      </w:r>
      <w:r w:rsidRPr="00647395">
        <w:rPr>
          <w:rFonts w:ascii="Times New Roman" w:eastAsia="Times New Roman" w:hAnsi="Times New Roman" w:cs="Times New Roman"/>
          <w:sz w:val="24"/>
          <w:szCs w:val="24"/>
          <w:lang w:eastAsia="en-IN"/>
        </w:rPr>
        <w:t xml:space="preserve">  </w:t>
      </w:r>
      <w:r w:rsidRPr="00647395">
        <w:rPr>
          <w:rFonts w:ascii="Times New Roman" w:eastAsia="Times New Roman" w:hAnsi="Times New Roman" w:cs="Times New Roman"/>
          <w:b/>
          <w:bCs/>
          <w:sz w:val="24"/>
          <w:szCs w:val="24"/>
          <w:lang w:eastAsia="en-IN"/>
        </w:rPr>
        <w:t>Ferreira, L. G., dos Santos, R. N., Oliva, G., &amp; Andricopulo, A. D. (2015).</w:t>
      </w:r>
      <w:r w:rsidRPr="00647395">
        <w:rPr>
          <w:rFonts w:ascii="Times New Roman" w:eastAsia="Times New Roman" w:hAnsi="Times New Roman" w:cs="Times New Roman"/>
          <w:sz w:val="24"/>
          <w:szCs w:val="24"/>
          <w:lang w:eastAsia="en-IN"/>
        </w:rPr>
        <w:t xml:space="preserve"> Molecular docking and structure-based drug design strategies. </w:t>
      </w:r>
      <w:r w:rsidRPr="00647395">
        <w:rPr>
          <w:rFonts w:ascii="Times New Roman" w:eastAsia="Times New Roman" w:hAnsi="Times New Roman" w:cs="Times New Roman"/>
          <w:i/>
          <w:iCs/>
          <w:sz w:val="24"/>
          <w:szCs w:val="24"/>
          <w:lang w:eastAsia="en-IN"/>
        </w:rPr>
        <w:t>Molecules, 20</w:t>
      </w:r>
      <w:r w:rsidRPr="00647395">
        <w:rPr>
          <w:rFonts w:ascii="Times New Roman" w:eastAsia="Times New Roman" w:hAnsi="Times New Roman" w:cs="Times New Roman"/>
          <w:sz w:val="24"/>
          <w:szCs w:val="24"/>
          <w:lang w:eastAsia="en-IN"/>
        </w:rPr>
        <w:t>(7), 13384-13421. https://doi.org/10.3390/molecules200713384</w:t>
      </w:r>
    </w:p>
    <w:p w:rsidR="00647395" w:rsidRPr="00647395" w:rsidRDefault="00647395" w:rsidP="00647395">
      <w:pPr>
        <w:spacing w:before="100" w:beforeAutospacing="1" w:after="100" w:afterAutospacing="1" w:line="240" w:lineRule="auto"/>
        <w:rPr>
          <w:rFonts w:ascii="Times New Roman" w:eastAsia="Times New Roman" w:hAnsi="Times New Roman" w:cs="Times New Roman"/>
          <w:sz w:val="24"/>
          <w:szCs w:val="24"/>
          <w:lang w:eastAsia="en-IN"/>
        </w:rPr>
      </w:pPr>
      <w:r w:rsidRPr="00647395">
        <w:rPr>
          <w:rFonts w:ascii="Times New Roman" w:eastAsia="Times New Roman" w:hAnsi="Symbol" w:cs="Times New Roman"/>
          <w:sz w:val="24"/>
          <w:szCs w:val="24"/>
          <w:lang w:eastAsia="en-IN"/>
        </w:rPr>
        <w:t></w:t>
      </w:r>
      <w:r w:rsidRPr="00647395">
        <w:rPr>
          <w:rFonts w:ascii="Times New Roman" w:eastAsia="Times New Roman" w:hAnsi="Times New Roman" w:cs="Times New Roman"/>
          <w:sz w:val="24"/>
          <w:szCs w:val="24"/>
          <w:lang w:eastAsia="en-IN"/>
        </w:rPr>
        <w:t xml:space="preserve">  </w:t>
      </w:r>
      <w:r w:rsidRPr="00647395">
        <w:rPr>
          <w:rFonts w:ascii="Times New Roman" w:eastAsia="Times New Roman" w:hAnsi="Times New Roman" w:cs="Times New Roman"/>
          <w:b/>
          <w:bCs/>
          <w:sz w:val="24"/>
          <w:szCs w:val="24"/>
          <w:lang w:eastAsia="en-IN"/>
        </w:rPr>
        <w:t>Koehn, F. E., &amp; Carter, G. T. (2005).</w:t>
      </w:r>
      <w:r w:rsidRPr="00647395">
        <w:rPr>
          <w:rFonts w:ascii="Times New Roman" w:eastAsia="Times New Roman" w:hAnsi="Times New Roman" w:cs="Times New Roman"/>
          <w:sz w:val="24"/>
          <w:szCs w:val="24"/>
          <w:lang w:eastAsia="en-IN"/>
        </w:rPr>
        <w:t xml:space="preserve"> The evolving role of natural products in drug discovery. </w:t>
      </w:r>
      <w:r w:rsidRPr="00647395">
        <w:rPr>
          <w:rFonts w:ascii="Times New Roman" w:eastAsia="Times New Roman" w:hAnsi="Times New Roman" w:cs="Times New Roman"/>
          <w:i/>
          <w:iCs/>
          <w:sz w:val="24"/>
          <w:szCs w:val="24"/>
          <w:lang w:eastAsia="en-IN"/>
        </w:rPr>
        <w:t>Nature Reviews Drug Discovery, 4</w:t>
      </w:r>
      <w:r w:rsidRPr="00647395">
        <w:rPr>
          <w:rFonts w:ascii="Times New Roman" w:eastAsia="Times New Roman" w:hAnsi="Times New Roman" w:cs="Times New Roman"/>
          <w:sz w:val="24"/>
          <w:szCs w:val="24"/>
          <w:lang w:eastAsia="en-IN"/>
        </w:rPr>
        <w:t>(3), 206-220. https://doi.org/10.1038/nrd1657</w:t>
      </w:r>
    </w:p>
    <w:p w:rsidR="00647395" w:rsidRPr="00647395" w:rsidRDefault="00647395" w:rsidP="00647395">
      <w:pPr>
        <w:spacing w:before="100" w:beforeAutospacing="1" w:after="100" w:afterAutospacing="1" w:line="240" w:lineRule="auto"/>
        <w:rPr>
          <w:rFonts w:ascii="Times New Roman" w:eastAsia="Times New Roman" w:hAnsi="Times New Roman" w:cs="Times New Roman"/>
          <w:sz w:val="24"/>
          <w:szCs w:val="24"/>
          <w:lang w:eastAsia="en-IN"/>
        </w:rPr>
      </w:pPr>
      <w:r w:rsidRPr="00647395">
        <w:rPr>
          <w:rFonts w:ascii="Times New Roman" w:eastAsia="Times New Roman" w:hAnsi="Symbol" w:cs="Times New Roman"/>
          <w:sz w:val="24"/>
          <w:szCs w:val="24"/>
          <w:lang w:eastAsia="en-IN"/>
        </w:rPr>
        <w:t></w:t>
      </w:r>
      <w:r w:rsidRPr="00647395">
        <w:rPr>
          <w:rFonts w:ascii="Times New Roman" w:eastAsia="Times New Roman" w:hAnsi="Times New Roman" w:cs="Times New Roman"/>
          <w:sz w:val="24"/>
          <w:szCs w:val="24"/>
          <w:lang w:eastAsia="en-IN"/>
        </w:rPr>
        <w:t xml:space="preserve">  </w:t>
      </w:r>
      <w:r w:rsidRPr="00647395">
        <w:rPr>
          <w:rFonts w:ascii="Times New Roman" w:eastAsia="Times New Roman" w:hAnsi="Times New Roman" w:cs="Times New Roman"/>
          <w:b/>
          <w:bCs/>
          <w:sz w:val="24"/>
          <w:szCs w:val="24"/>
          <w:lang w:eastAsia="en-IN"/>
        </w:rPr>
        <w:t>Pandey, A., Tripathi, S., &amp; Pandey, R. (2017).</w:t>
      </w:r>
      <w:r w:rsidRPr="00647395">
        <w:rPr>
          <w:rFonts w:ascii="Times New Roman" w:eastAsia="Times New Roman" w:hAnsi="Times New Roman" w:cs="Times New Roman"/>
          <w:sz w:val="24"/>
          <w:szCs w:val="24"/>
          <w:lang w:eastAsia="en-IN"/>
        </w:rPr>
        <w:t xml:space="preserve"> Molecular docking and pharmacophore model of flavonoid quercetin for designing of new COX-2 inhibitors. </w:t>
      </w:r>
      <w:r w:rsidRPr="00647395">
        <w:rPr>
          <w:rFonts w:ascii="Times New Roman" w:eastAsia="Times New Roman" w:hAnsi="Times New Roman" w:cs="Times New Roman"/>
          <w:i/>
          <w:iCs/>
          <w:sz w:val="24"/>
          <w:szCs w:val="24"/>
          <w:lang w:eastAsia="en-IN"/>
        </w:rPr>
        <w:t>Indian Journal of Pharmaceutical Sciences, 79</w:t>
      </w:r>
      <w:r w:rsidRPr="00647395">
        <w:rPr>
          <w:rFonts w:ascii="Times New Roman" w:eastAsia="Times New Roman" w:hAnsi="Times New Roman" w:cs="Times New Roman"/>
          <w:sz w:val="24"/>
          <w:szCs w:val="24"/>
          <w:lang w:eastAsia="en-IN"/>
        </w:rPr>
        <w:t>(6), 932-941. https://doi.org/10.4172/pharmaceutical-sciences.1000327</w:t>
      </w:r>
    </w:p>
    <w:p w:rsidR="00647395" w:rsidRPr="00647395" w:rsidRDefault="00647395" w:rsidP="00647395">
      <w:pPr>
        <w:spacing w:before="100" w:beforeAutospacing="1" w:after="100" w:afterAutospacing="1" w:line="240" w:lineRule="auto"/>
        <w:rPr>
          <w:rFonts w:ascii="Times New Roman" w:eastAsia="Times New Roman" w:hAnsi="Times New Roman" w:cs="Times New Roman"/>
          <w:sz w:val="24"/>
          <w:szCs w:val="24"/>
          <w:lang w:eastAsia="en-IN"/>
        </w:rPr>
      </w:pPr>
      <w:r w:rsidRPr="00647395">
        <w:rPr>
          <w:rFonts w:ascii="Times New Roman" w:eastAsia="Times New Roman" w:hAnsi="Symbol" w:cs="Times New Roman"/>
          <w:sz w:val="24"/>
          <w:szCs w:val="24"/>
          <w:lang w:eastAsia="en-IN"/>
        </w:rPr>
        <w:lastRenderedPageBreak/>
        <w:t></w:t>
      </w:r>
      <w:r w:rsidRPr="00647395">
        <w:rPr>
          <w:rFonts w:ascii="Times New Roman" w:eastAsia="Times New Roman" w:hAnsi="Times New Roman" w:cs="Times New Roman"/>
          <w:sz w:val="24"/>
          <w:szCs w:val="24"/>
          <w:lang w:eastAsia="en-IN"/>
        </w:rPr>
        <w:t xml:space="preserve">  </w:t>
      </w:r>
      <w:r w:rsidRPr="00647395">
        <w:rPr>
          <w:rFonts w:ascii="Times New Roman" w:eastAsia="Times New Roman" w:hAnsi="Times New Roman" w:cs="Times New Roman"/>
          <w:b/>
          <w:bCs/>
          <w:sz w:val="24"/>
          <w:szCs w:val="24"/>
          <w:lang w:eastAsia="en-IN"/>
        </w:rPr>
        <w:t>Zhang, R., Liu, H., &amp; Bai, H. (2016).</w:t>
      </w:r>
      <w:r w:rsidRPr="00647395">
        <w:rPr>
          <w:rFonts w:ascii="Times New Roman" w:eastAsia="Times New Roman" w:hAnsi="Times New Roman" w:cs="Times New Roman"/>
          <w:sz w:val="24"/>
          <w:szCs w:val="24"/>
          <w:lang w:eastAsia="en-IN"/>
        </w:rPr>
        <w:t xml:space="preserve"> Molecular docking and molecular dynamics simulations on the interaction of quercetin and its derivatives with SARS-CoV-2 3CLpro. </w:t>
      </w:r>
      <w:r w:rsidRPr="00647395">
        <w:rPr>
          <w:rFonts w:ascii="Times New Roman" w:eastAsia="Times New Roman" w:hAnsi="Times New Roman" w:cs="Times New Roman"/>
          <w:i/>
          <w:iCs/>
          <w:sz w:val="24"/>
          <w:szCs w:val="24"/>
          <w:lang w:eastAsia="en-IN"/>
        </w:rPr>
        <w:t>Journal of Molecular Structure, 1221</w:t>
      </w:r>
      <w:r w:rsidRPr="00647395">
        <w:rPr>
          <w:rFonts w:ascii="Times New Roman" w:eastAsia="Times New Roman" w:hAnsi="Times New Roman" w:cs="Times New Roman"/>
          <w:sz w:val="24"/>
          <w:szCs w:val="24"/>
          <w:lang w:eastAsia="en-IN"/>
        </w:rPr>
        <w:t>, 128823. https://doi.org/10.1016/j.molstruc.2020.128823</w:t>
      </w:r>
    </w:p>
    <w:p w:rsidR="00647395" w:rsidRPr="00647395" w:rsidRDefault="00647395" w:rsidP="00647395">
      <w:pPr>
        <w:spacing w:before="100" w:beforeAutospacing="1" w:after="100" w:afterAutospacing="1" w:line="240" w:lineRule="auto"/>
        <w:rPr>
          <w:rFonts w:ascii="Times New Roman" w:eastAsia="Times New Roman" w:hAnsi="Times New Roman" w:cs="Times New Roman"/>
          <w:sz w:val="24"/>
          <w:szCs w:val="24"/>
          <w:lang w:eastAsia="en-IN"/>
        </w:rPr>
      </w:pPr>
      <w:r w:rsidRPr="00647395">
        <w:rPr>
          <w:rFonts w:ascii="Times New Roman" w:eastAsia="Times New Roman" w:hAnsi="Symbol" w:cs="Times New Roman"/>
          <w:sz w:val="24"/>
          <w:szCs w:val="24"/>
          <w:lang w:eastAsia="en-IN"/>
        </w:rPr>
        <w:t></w:t>
      </w:r>
      <w:r w:rsidRPr="00647395">
        <w:rPr>
          <w:rFonts w:ascii="Times New Roman" w:eastAsia="Times New Roman" w:hAnsi="Times New Roman" w:cs="Times New Roman"/>
          <w:sz w:val="24"/>
          <w:szCs w:val="24"/>
          <w:lang w:eastAsia="en-IN"/>
        </w:rPr>
        <w:t xml:space="preserve">  </w:t>
      </w:r>
      <w:r w:rsidRPr="00647395">
        <w:rPr>
          <w:rFonts w:ascii="Times New Roman" w:eastAsia="Times New Roman" w:hAnsi="Times New Roman" w:cs="Times New Roman"/>
          <w:b/>
          <w:bCs/>
          <w:sz w:val="24"/>
          <w:szCs w:val="24"/>
          <w:lang w:eastAsia="en-IN"/>
        </w:rPr>
        <w:t>Patel, J. S., Joshi, R., &amp; Kumar, S. (2019).</w:t>
      </w:r>
      <w:r w:rsidRPr="00647395">
        <w:rPr>
          <w:rFonts w:ascii="Times New Roman" w:eastAsia="Times New Roman" w:hAnsi="Times New Roman" w:cs="Times New Roman"/>
          <w:sz w:val="24"/>
          <w:szCs w:val="24"/>
          <w:lang w:eastAsia="en-IN"/>
        </w:rPr>
        <w:t xml:space="preserve"> Plant-derived natural products as inhibitors of bacterial and fungal β-lactamases. </w:t>
      </w:r>
      <w:r w:rsidRPr="00647395">
        <w:rPr>
          <w:rFonts w:ascii="Times New Roman" w:eastAsia="Times New Roman" w:hAnsi="Times New Roman" w:cs="Times New Roman"/>
          <w:i/>
          <w:iCs/>
          <w:sz w:val="24"/>
          <w:szCs w:val="24"/>
          <w:lang w:eastAsia="en-IN"/>
        </w:rPr>
        <w:t>Future Medicinal Chemistry, 11</w:t>
      </w:r>
      <w:r w:rsidRPr="00647395">
        <w:rPr>
          <w:rFonts w:ascii="Times New Roman" w:eastAsia="Times New Roman" w:hAnsi="Times New Roman" w:cs="Times New Roman"/>
          <w:sz w:val="24"/>
          <w:szCs w:val="24"/>
          <w:lang w:eastAsia="en-IN"/>
        </w:rPr>
        <w:t>(9), 995-1013. https://doi.org/10.4155/fmc-2019-0026</w:t>
      </w:r>
    </w:p>
    <w:p w:rsidR="00647395" w:rsidRPr="00647395" w:rsidRDefault="00647395" w:rsidP="00647395">
      <w:pPr>
        <w:spacing w:before="100" w:beforeAutospacing="1" w:after="100" w:afterAutospacing="1" w:line="240" w:lineRule="auto"/>
        <w:rPr>
          <w:rFonts w:ascii="Times New Roman" w:eastAsia="Times New Roman" w:hAnsi="Times New Roman" w:cs="Times New Roman"/>
          <w:sz w:val="24"/>
          <w:szCs w:val="24"/>
          <w:lang w:eastAsia="en-IN"/>
        </w:rPr>
      </w:pPr>
      <w:r w:rsidRPr="00647395">
        <w:rPr>
          <w:rFonts w:ascii="Times New Roman" w:eastAsia="Times New Roman" w:hAnsi="Symbol" w:cs="Times New Roman"/>
          <w:sz w:val="24"/>
          <w:szCs w:val="24"/>
          <w:lang w:eastAsia="en-IN"/>
        </w:rPr>
        <w:t></w:t>
      </w:r>
      <w:r w:rsidRPr="00647395">
        <w:rPr>
          <w:rFonts w:ascii="Times New Roman" w:eastAsia="Times New Roman" w:hAnsi="Times New Roman" w:cs="Times New Roman"/>
          <w:sz w:val="24"/>
          <w:szCs w:val="24"/>
          <w:lang w:eastAsia="en-IN"/>
        </w:rPr>
        <w:t xml:space="preserve">  </w:t>
      </w:r>
      <w:r w:rsidRPr="00647395">
        <w:rPr>
          <w:rFonts w:ascii="Times New Roman" w:eastAsia="Times New Roman" w:hAnsi="Times New Roman" w:cs="Times New Roman"/>
          <w:b/>
          <w:bCs/>
          <w:sz w:val="24"/>
          <w:szCs w:val="24"/>
          <w:lang w:eastAsia="en-IN"/>
        </w:rPr>
        <w:t>Sliwoski, G., Kothiwale, S., Meiler, J., &amp; Lowe, E. W. (2014).</w:t>
      </w:r>
      <w:r w:rsidRPr="00647395">
        <w:rPr>
          <w:rFonts w:ascii="Times New Roman" w:eastAsia="Times New Roman" w:hAnsi="Times New Roman" w:cs="Times New Roman"/>
          <w:sz w:val="24"/>
          <w:szCs w:val="24"/>
          <w:lang w:eastAsia="en-IN"/>
        </w:rPr>
        <w:t xml:space="preserve"> Computational methods in drug discovery. </w:t>
      </w:r>
      <w:r w:rsidRPr="00647395">
        <w:rPr>
          <w:rFonts w:ascii="Times New Roman" w:eastAsia="Times New Roman" w:hAnsi="Times New Roman" w:cs="Times New Roman"/>
          <w:i/>
          <w:iCs/>
          <w:sz w:val="24"/>
          <w:szCs w:val="24"/>
          <w:lang w:eastAsia="en-IN"/>
        </w:rPr>
        <w:t>Pharmacological Reviews, 66</w:t>
      </w:r>
      <w:r w:rsidRPr="00647395">
        <w:rPr>
          <w:rFonts w:ascii="Times New Roman" w:eastAsia="Times New Roman" w:hAnsi="Times New Roman" w:cs="Times New Roman"/>
          <w:sz w:val="24"/>
          <w:szCs w:val="24"/>
          <w:lang w:eastAsia="en-IN"/>
        </w:rPr>
        <w:t>(1), 334-395. https://doi.org/10.1124/pr.112.007336</w:t>
      </w:r>
    </w:p>
    <w:p w:rsidR="00647395" w:rsidRPr="00647395" w:rsidRDefault="00647395" w:rsidP="00647395">
      <w:pPr>
        <w:spacing w:before="100" w:beforeAutospacing="1" w:after="100" w:afterAutospacing="1" w:line="240" w:lineRule="auto"/>
        <w:rPr>
          <w:rFonts w:ascii="Times New Roman" w:eastAsia="Times New Roman" w:hAnsi="Times New Roman" w:cs="Times New Roman"/>
          <w:sz w:val="24"/>
          <w:szCs w:val="24"/>
          <w:lang w:eastAsia="en-IN"/>
        </w:rPr>
      </w:pPr>
      <w:r w:rsidRPr="00647395">
        <w:rPr>
          <w:rFonts w:ascii="Times New Roman" w:eastAsia="Times New Roman" w:hAnsi="Symbol" w:cs="Times New Roman"/>
          <w:sz w:val="24"/>
          <w:szCs w:val="24"/>
          <w:lang w:eastAsia="en-IN"/>
        </w:rPr>
        <w:t></w:t>
      </w:r>
      <w:r w:rsidRPr="00647395">
        <w:rPr>
          <w:rFonts w:ascii="Times New Roman" w:eastAsia="Times New Roman" w:hAnsi="Times New Roman" w:cs="Times New Roman"/>
          <w:sz w:val="24"/>
          <w:szCs w:val="24"/>
          <w:lang w:eastAsia="en-IN"/>
        </w:rPr>
        <w:t xml:space="preserve">  </w:t>
      </w:r>
      <w:r w:rsidRPr="00647395">
        <w:rPr>
          <w:rFonts w:ascii="Times New Roman" w:eastAsia="Times New Roman" w:hAnsi="Times New Roman" w:cs="Times New Roman"/>
          <w:b/>
          <w:bCs/>
          <w:sz w:val="24"/>
          <w:szCs w:val="24"/>
          <w:lang w:eastAsia="en-IN"/>
        </w:rPr>
        <w:t>Ekins, S., Mestres, J., &amp; Testa, B. (2007).</w:t>
      </w:r>
      <w:r w:rsidRPr="00647395">
        <w:rPr>
          <w:rFonts w:ascii="Times New Roman" w:eastAsia="Times New Roman" w:hAnsi="Times New Roman" w:cs="Times New Roman"/>
          <w:sz w:val="24"/>
          <w:szCs w:val="24"/>
          <w:lang w:eastAsia="en-IN"/>
        </w:rPr>
        <w:t xml:space="preserve"> In silico pharmacology for drug discovery: Applications to targets and beyond. </w:t>
      </w:r>
      <w:r w:rsidRPr="00647395">
        <w:rPr>
          <w:rFonts w:ascii="Times New Roman" w:eastAsia="Times New Roman" w:hAnsi="Times New Roman" w:cs="Times New Roman"/>
          <w:i/>
          <w:iCs/>
          <w:sz w:val="24"/>
          <w:szCs w:val="24"/>
          <w:lang w:eastAsia="en-IN"/>
        </w:rPr>
        <w:t>British Journal of Pharmacology, 152</w:t>
      </w:r>
      <w:r w:rsidRPr="00647395">
        <w:rPr>
          <w:rFonts w:ascii="Times New Roman" w:eastAsia="Times New Roman" w:hAnsi="Times New Roman" w:cs="Times New Roman"/>
          <w:sz w:val="24"/>
          <w:szCs w:val="24"/>
          <w:lang w:eastAsia="en-IN"/>
        </w:rPr>
        <w:t>(1), 21-37. https://doi.org/10.1038/sj.bjp.0707305</w:t>
      </w:r>
    </w:p>
    <w:p w:rsidR="00647395" w:rsidRPr="00647395" w:rsidRDefault="00647395" w:rsidP="00647395">
      <w:pPr>
        <w:spacing w:before="100" w:beforeAutospacing="1" w:after="100" w:afterAutospacing="1" w:line="240" w:lineRule="auto"/>
        <w:rPr>
          <w:rFonts w:ascii="Times New Roman" w:eastAsia="Times New Roman" w:hAnsi="Times New Roman" w:cs="Times New Roman"/>
          <w:sz w:val="24"/>
          <w:szCs w:val="24"/>
          <w:lang w:eastAsia="en-IN"/>
        </w:rPr>
      </w:pPr>
      <w:r w:rsidRPr="00647395">
        <w:rPr>
          <w:rFonts w:ascii="Times New Roman" w:eastAsia="Times New Roman" w:hAnsi="Symbol" w:cs="Times New Roman"/>
          <w:sz w:val="24"/>
          <w:szCs w:val="24"/>
          <w:lang w:eastAsia="en-IN"/>
        </w:rPr>
        <w:t></w:t>
      </w:r>
      <w:r w:rsidRPr="00647395">
        <w:rPr>
          <w:rFonts w:ascii="Times New Roman" w:eastAsia="Times New Roman" w:hAnsi="Times New Roman" w:cs="Times New Roman"/>
          <w:sz w:val="24"/>
          <w:szCs w:val="24"/>
          <w:lang w:eastAsia="en-IN"/>
        </w:rPr>
        <w:t xml:space="preserve">  </w:t>
      </w:r>
      <w:r w:rsidRPr="00647395">
        <w:rPr>
          <w:rFonts w:ascii="Times New Roman" w:eastAsia="Times New Roman" w:hAnsi="Times New Roman" w:cs="Times New Roman"/>
          <w:b/>
          <w:bCs/>
          <w:sz w:val="24"/>
          <w:szCs w:val="24"/>
          <w:lang w:eastAsia="en-IN"/>
        </w:rPr>
        <w:t>Yang, Y., Zhou, J., Li, Y., &amp; Chen, W. (2020).</w:t>
      </w:r>
      <w:r w:rsidRPr="00647395">
        <w:rPr>
          <w:rFonts w:ascii="Times New Roman" w:eastAsia="Times New Roman" w:hAnsi="Times New Roman" w:cs="Times New Roman"/>
          <w:sz w:val="24"/>
          <w:szCs w:val="24"/>
          <w:lang w:eastAsia="en-IN"/>
        </w:rPr>
        <w:t xml:space="preserve"> Natural products-based inhibitors of viral RNA-dependent RNA polymerase (RdRp) as potential anti-COVID-19 agents. </w:t>
      </w:r>
      <w:r w:rsidRPr="00647395">
        <w:rPr>
          <w:rFonts w:ascii="Times New Roman" w:eastAsia="Times New Roman" w:hAnsi="Times New Roman" w:cs="Times New Roman"/>
          <w:i/>
          <w:iCs/>
          <w:sz w:val="24"/>
          <w:szCs w:val="24"/>
          <w:lang w:eastAsia="en-IN"/>
        </w:rPr>
        <w:t>Journal of Medicinal Chemistry, 63</w:t>
      </w:r>
      <w:r w:rsidRPr="00647395">
        <w:rPr>
          <w:rFonts w:ascii="Times New Roman" w:eastAsia="Times New Roman" w:hAnsi="Times New Roman" w:cs="Times New Roman"/>
          <w:sz w:val="24"/>
          <w:szCs w:val="24"/>
          <w:lang w:eastAsia="en-IN"/>
        </w:rPr>
        <w:t>(23), 13654-13662. https://doi.org/10.1021/acs.jmedchem.0c00825</w:t>
      </w:r>
    </w:p>
    <w:p w:rsidR="00D1175F" w:rsidRPr="00647395" w:rsidRDefault="00D1175F" w:rsidP="00647395">
      <w:pPr>
        <w:rPr>
          <w:rFonts w:ascii="Times New Roman" w:hAnsi="Times New Roman" w:cs="Times New Roman"/>
          <w:sz w:val="24"/>
          <w:szCs w:val="24"/>
        </w:rPr>
      </w:pPr>
    </w:p>
    <w:sectPr w:rsidR="00D1175F" w:rsidRPr="0064739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7951" w:rsidRDefault="00727951" w:rsidP="00606A9F">
      <w:pPr>
        <w:spacing w:after="0" w:line="240" w:lineRule="auto"/>
      </w:pPr>
      <w:r>
        <w:separator/>
      </w:r>
    </w:p>
  </w:endnote>
  <w:endnote w:type="continuationSeparator" w:id="0">
    <w:p w:rsidR="00727951" w:rsidRDefault="00727951" w:rsidP="00606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7951" w:rsidRDefault="00727951" w:rsidP="00606A9F">
      <w:pPr>
        <w:spacing w:after="0" w:line="240" w:lineRule="auto"/>
      </w:pPr>
      <w:r>
        <w:separator/>
      </w:r>
    </w:p>
  </w:footnote>
  <w:footnote w:type="continuationSeparator" w:id="0">
    <w:p w:rsidR="00727951" w:rsidRDefault="00727951" w:rsidP="00606A9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05598"/>
    <w:multiLevelType w:val="multilevel"/>
    <w:tmpl w:val="D3ECB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D437B9"/>
    <w:multiLevelType w:val="multilevel"/>
    <w:tmpl w:val="D768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697F50"/>
    <w:multiLevelType w:val="multilevel"/>
    <w:tmpl w:val="01FC8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CC6386"/>
    <w:multiLevelType w:val="multilevel"/>
    <w:tmpl w:val="8E4A2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AD51D7"/>
    <w:multiLevelType w:val="multilevel"/>
    <w:tmpl w:val="C90A2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6C50FB4"/>
    <w:multiLevelType w:val="multilevel"/>
    <w:tmpl w:val="3DF0A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FCC5808"/>
    <w:multiLevelType w:val="multilevel"/>
    <w:tmpl w:val="CA28D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8A5406"/>
    <w:multiLevelType w:val="multilevel"/>
    <w:tmpl w:val="745453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0264C1"/>
    <w:multiLevelType w:val="multilevel"/>
    <w:tmpl w:val="FE5CB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932696D"/>
    <w:multiLevelType w:val="multilevel"/>
    <w:tmpl w:val="A0D21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355493E"/>
    <w:multiLevelType w:val="multilevel"/>
    <w:tmpl w:val="314202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B8A211A"/>
    <w:multiLevelType w:val="multilevel"/>
    <w:tmpl w:val="24BCB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0865CA8"/>
    <w:multiLevelType w:val="multilevel"/>
    <w:tmpl w:val="E13EB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E0B1B00"/>
    <w:multiLevelType w:val="multilevel"/>
    <w:tmpl w:val="28A6C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78E089D"/>
    <w:multiLevelType w:val="multilevel"/>
    <w:tmpl w:val="1C7E5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151067B"/>
    <w:multiLevelType w:val="multilevel"/>
    <w:tmpl w:val="9166A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6AF5BF1"/>
    <w:multiLevelType w:val="multilevel"/>
    <w:tmpl w:val="DF28A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0"/>
  </w:num>
  <w:num w:numId="3">
    <w:abstractNumId w:val="13"/>
  </w:num>
  <w:num w:numId="4">
    <w:abstractNumId w:val="3"/>
  </w:num>
  <w:num w:numId="5">
    <w:abstractNumId w:val="14"/>
  </w:num>
  <w:num w:numId="6">
    <w:abstractNumId w:val="6"/>
  </w:num>
  <w:num w:numId="7">
    <w:abstractNumId w:val="8"/>
  </w:num>
  <w:num w:numId="8">
    <w:abstractNumId w:val="9"/>
  </w:num>
  <w:num w:numId="9">
    <w:abstractNumId w:val="15"/>
  </w:num>
  <w:num w:numId="10">
    <w:abstractNumId w:val="2"/>
  </w:num>
  <w:num w:numId="11">
    <w:abstractNumId w:val="7"/>
  </w:num>
  <w:num w:numId="12">
    <w:abstractNumId w:val="0"/>
  </w:num>
  <w:num w:numId="13">
    <w:abstractNumId w:val="4"/>
  </w:num>
  <w:num w:numId="14">
    <w:abstractNumId w:val="5"/>
  </w:num>
  <w:num w:numId="15">
    <w:abstractNumId w:val="11"/>
  </w:num>
  <w:num w:numId="16">
    <w:abstractNumId w:val="1"/>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A9F"/>
    <w:rsid w:val="0057397A"/>
    <w:rsid w:val="00606A9F"/>
    <w:rsid w:val="00637EC0"/>
    <w:rsid w:val="00647395"/>
    <w:rsid w:val="00727951"/>
    <w:rsid w:val="00983AF8"/>
    <w:rsid w:val="00A36CD4"/>
    <w:rsid w:val="00D1175F"/>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B323CF-9DF8-4661-945D-B2EACF04E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mr-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paragraph" w:styleId="Heading3">
    <w:name w:val="heading 3"/>
    <w:basedOn w:val="Normal"/>
    <w:link w:val="Heading3Char"/>
    <w:uiPriority w:val="9"/>
    <w:qFormat/>
    <w:rsid w:val="00606A9F"/>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606A9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06A9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06A9F"/>
    <w:rPr>
      <w:rFonts w:ascii="Times New Roman" w:eastAsia="Times New Roman" w:hAnsi="Times New Roman" w:cs="Times New Roman"/>
      <w:b/>
      <w:bCs/>
      <w:sz w:val="27"/>
      <w:szCs w:val="27"/>
      <w:lang w:eastAsia="en-IN"/>
    </w:rPr>
  </w:style>
  <w:style w:type="character" w:styleId="Strong">
    <w:name w:val="Strong"/>
    <w:basedOn w:val="DefaultParagraphFont"/>
    <w:uiPriority w:val="22"/>
    <w:qFormat/>
    <w:rsid w:val="00606A9F"/>
    <w:rPr>
      <w:b/>
      <w:bCs/>
    </w:rPr>
  </w:style>
  <w:style w:type="paragraph" w:styleId="NormalWeb">
    <w:name w:val="Normal (Web)"/>
    <w:basedOn w:val="Normal"/>
    <w:uiPriority w:val="99"/>
    <w:semiHidden/>
    <w:unhideWhenUsed/>
    <w:rsid w:val="00606A9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606A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6A9F"/>
    <w:rPr>
      <w:rFonts w:cs="Mangal"/>
    </w:rPr>
  </w:style>
  <w:style w:type="paragraph" w:styleId="Footer">
    <w:name w:val="footer"/>
    <w:basedOn w:val="Normal"/>
    <w:link w:val="FooterChar"/>
    <w:uiPriority w:val="99"/>
    <w:unhideWhenUsed/>
    <w:rsid w:val="00606A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6A9F"/>
    <w:rPr>
      <w:rFonts w:cs="Mangal"/>
    </w:rPr>
  </w:style>
  <w:style w:type="character" w:customStyle="1" w:styleId="Heading4Char">
    <w:name w:val="Heading 4 Char"/>
    <w:basedOn w:val="DefaultParagraphFont"/>
    <w:link w:val="Heading4"/>
    <w:uiPriority w:val="9"/>
    <w:semiHidden/>
    <w:rsid w:val="00606A9F"/>
    <w:rPr>
      <w:rFonts w:asciiTheme="majorHAnsi" w:eastAsiaTheme="majorEastAsia" w:hAnsiTheme="majorHAnsi" w:cstheme="majorBidi"/>
      <w:i/>
      <w:iCs/>
      <w:color w:val="2E74B5" w:themeColor="accent1" w:themeShade="BF"/>
    </w:rPr>
  </w:style>
  <w:style w:type="character" w:styleId="Emphasis">
    <w:name w:val="Emphasis"/>
    <w:basedOn w:val="DefaultParagraphFont"/>
    <w:uiPriority w:val="20"/>
    <w:qFormat/>
    <w:rsid w:val="00606A9F"/>
    <w:rPr>
      <w:i/>
      <w:iCs/>
    </w:rPr>
  </w:style>
  <w:style w:type="character" w:customStyle="1" w:styleId="Heading5Char">
    <w:name w:val="Heading 5 Char"/>
    <w:basedOn w:val="DefaultParagraphFont"/>
    <w:link w:val="Heading5"/>
    <w:uiPriority w:val="9"/>
    <w:semiHidden/>
    <w:rsid w:val="00606A9F"/>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02072">
      <w:bodyDiv w:val="1"/>
      <w:marLeft w:val="0"/>
      <w:marRight w:val="0"/>
      <w:marTop w:val="0"/>
      <w:marBottom w:val="0"/>
      <w:divBdr>
        <w:top w:val="none" w:sz="0" w:space="0" w:color="auto"/>
        <w:left w:val="none" w:sz="0" w:space="0" w:color="auto"/>
        <w:bottom w:val="none" w:sz="0" w:space="0" w:color="auto"/>
        <w:right w:val="none" w:sz="0" w:space="0" w:color="auto"/>
      </w:divBdr>
    </w:div>
    <w:div w:id="574778178">
      <w:bodyDiv w:val="1"/>
      <w:marLeft w:val="0"/>
      <w:marRight w:val="0"/>
      <w:marTop w:val="0"/>
      <w:marBottom w:val="0"/>
      <w:divBdr>
        <w:top w:val="none" w:sz="0" w:space="0" w:color="auto"/>
        <w:left w:val="none" w:sz="0" w:space="0" w:color="auto"/>
        <w:bottom w:val="none" w:sz="0" w:space="0" w:color="auto"/>
        <w:right w:val="none" w:sz="0" w:space="0" w:color="auto"/>
      </w:divBdr>
    </w:div>
    <w:div w:id="663166281">
      <w:bodyDiv w:val="1"/>
      <w:marLeft w:val="0"/>
      <w:marRight w:val="0"/>
      <w:marTop w:val="0"/>
      <w:marBottom w:val="0"/>
      <w:divBdr>
        <w:top w:val="none" w:sz="0" w:space="0" w:color="auto"/>
        <w:left w:val="none" w:sz="0" w:space="0" w:color="auto"/>
        <w:bottom w:val="none" w:sz="0" w:space="0" w:color="auto"/>
        <w:right w:val="none" w:sz="0" w:space="0" w:color="auto"/>
      </w:divBdr>
    </w:div>
    <w:div w:id="751705486">
      <w:bodyDiv w:val="1"/>
      <w:marLeft w:val="0"/>
      <w:marRight w:val="0"/>
      <w:marTop w:val="0"/>
      <w:marBottom w:val="0"/>
      <w:divBdr>
        <w:top w:val="none" w:sz="0" w:space="0" w:color="auto"/>
        <w:left w:val="none" w:sz="0" w:space="0" w:color="auto"/>
        <w:bottom w:val="none" w:sz="0" w:space="0" w:color="auto"/>
        <w:right w:val="none" w:sz="0" w:space="0" w:color="auto"/>
      </w:divBdr>
    </w:div>
    <w:div w:id="1195729263">
      <w:bodyDiv w:val="1"/>
      <w:marLeft w:val="0"/>
      <w:marRight w:val="0"/>
      <w:marTop w:val="0"/>
      <w:marBottom w:val="0"/>
      <w:divBdr>
        <w:top w:val="none" w:sz="0" w:space="0" w:color="auto"/>
        <w:left w:val="none" w:sz="0" w:space="0" w:color="auto"/>
        <w:bottom w:val="none" w:sz="0" w:space="0" w:color="auto"/>
        <w:right w:val="none" w:sz="0" w:space="0" w:color="auto"/>
      </w:divBdr>
    </w:div>
    <w:div w:id="1230533785">
      <w:bodyDiv w:val="1"/>
      <w:marLeft w:val="0"/>
      <w:marRight w:val="0"/>
      <w:marTop w:val="0"/>
      <w:marBottom w:val="0"/>
      <w:divBdr>
        <w:top w:val="none" w:sz="0" w:space="0" w:color="auto"/>
        <w:left w:val="none" w:sz="0" w:space="0" w:color="auto"/>
        <w:bottom w:val="none" w:sz="0" w:space="0" w:color="auto"/>
        <w:right w:val="none" w:sz="0" w:space="0" w:color="auto"/>
      </w:divBdr>
    </w:div>
    <w:div w:id="1515067712">
      <w:bodyDiv w:val="1"/>
      <w:marLeft w:val="0"/>
      <w:marRight w:val="0"/>
      <w:marTop w:val="0"/>
      <w:marBottom w:val="0"/>
      <w:divBdr>
        <w:top w:val="none" w:sz="0" w:space="0" w:color="auto"/>
        <w:left w:val="none" w:sz="0" w:space="0" w:color="auto"/>
        <w:bottom w:val="none" w:sz="0" w:space="0" w:color="auto"/>
        <w:right w:val="none" w:sz="0" w:space="0" w:color="auto"/>
      </w:divBdr>
    </w:div>
    <w:div w:id="1597594235">
      <w:bodyDiv w:val="1"/>
      <w:marLeft w:val="0"/>
      <w:marRight w:val="0"/>
      <w:marTop w:val="0"/>
      <w:marBottom w:val="0"/>
      <w:divBdr>
        <w:top w:val="none" w:sz="0" w:space="0" w:color="auto"/>
        <w:left w:val="none" w:sz="0" w:space="0" w:color="auto"/>
        <w:bottom w:val="none" w:sz="0" w:space="0" w:color="auto"/>
        <w:right w:val="none" w:sz="0" w:space="0" w:color="auto"/>
      </w:divBdr>
    </w:div>
    <w:div w:id="1790664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13</Pages>
  <Words>5601</Words>
  <Characters>31929</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2024-09-15T11:44:00Z</dcterms:created>
  <dcterms:modified xsi:type="dcterms:W3CDTF">2024-09-20T14:02:00Z</dcterms:modified>
</cp:coreProperties>
</file>