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7AA13F" w14:textId="6772B3A7" w:rsidR="00615155" w:rsidRPr="00037DAA" w:rsidRDefault="00615155" w:rsidP="00615155">
      <w:pPr>
        <w:pStyle w:val="ListParagraph"/>
        <w:spacing w:after="0" w:line="240" w:lineRule="auto"/>
        <w:ind w:left="360"/>
        <w:jc w:val="center"/>
        <w:rPr>
          <w:rFonts w:asciiTheme="majorBidi" w:eastAsia="Times New Roman" w:hAnsiTheme="majorBidi" w:cstheme="majorBidi"/>
          <w:sz w:val="36"/>
          <w:szCs w:val="36"/>
        </w:rPr>
      </w:pPr>
      <w:r w:rsidRPr="00037DAA">
        <w:rPr>
          <w:rFonts w:asciiTheme="majorBidi" w:eastAsia="Times New Roman" w:hAnsiTheme="majorBidi" w:cstheme="majorBidi"/>
          <w:sz w:val="36"/>
          <w:szCs w:val="36"/>
        </w:rPr>
        <w:t xml:space="preserve">Urinary Tract Infections Caused by Gram Negative Bacteria and Their Level of Severity in Pregnant Women in Al Qadisiya </w:t>
      </w:r>
      <w:r w:rsidR="00037DAA" w:rsidRPr="00037DAA">
        <w:rPr>
          <w:rFonts w:asciiTheme="majorBidi" w:eastAsia="Times New Roman" w:hAnsiTheme="majorBidi" w:cstheme="majorBidi"/>
          <w:sz w:val="36"/>
          <w:szCs w:val="36"/>
        </w:rPr>
        <w:t>Province</w:t>
      </w:r>
      <w:r w:rsidRPr="00037DAA">
        <w:rPr>
          <w:rFonts w:asciiTheme="majorBidi" w:eastAsia="Times New Roman" w:hAnsiTheme="majorBidi" w:cstheme="majorBidi"/>
          <w:sz w:val="36"/>
          <w:szCs w:val="36"/>
        </w:rPr>
        <w:t>, Iraq.</w:t>
      </w:r>
    </w:p>
    <w:p w14:paraId="3662E9D5" w14:textId="77777777" w:rsidR="00037DAA" w:rsidRPr="00037DAA" w:rsidRDefault="00037DAA" w:rsidP="00615155">
      <w:pPr>
        <w:pStyle w:val="ListParagraph"/>
        <w:spacing w:after="0" w:line="240" w:lineRule="auto"/>
        <w:ind w:left="360"/>
        <w:jc w:val="center"/>
        <w:rPr>
          <w:rFonts w:asciiTheme="majorBidi" w:eastAsia="Times New Roman" w:hAnsiTheme="majorBidi" w:cstheme="majorBidi"/>
          <w:b/>
          <w:bCs/>
          <w:sz w:val="32"/>
          <w:szCs w:val="32"/>
        </w:rPr>
      </w:pPr>
    </w:p>
    <w:p w14:paraId="2CEC1E8E" w14:textId="01B49664" w:rsidR="00037DAA" w:rsidRDefault="00037DAA" w:rsidP="00615155">
      <w:pPr>
        <w:pStyle w:val="ListParagraph"/>
        <w:spacing w:after="0" w:line="240" w:lineRule="auto"/>
        <w:ind w:left="360"/>
        <w:jc w:val="center"/>
        <w:rPr>
          <w:rFonts w:asciiTheme="majorBidi" w:eastAsia="Times New Roman" w:hAnsiTheme="majorBidi" w:cstheme="majorBidi"/>
          <w:b/>
          <w:bCs/>
          <w:sz w:val="32"/>
          <w:szCs w:val="32"/>
        </w:rPr>
      </w:pPr>
      <w:r w:rsidRPr="00037DAA">
        <w:rPr>
          <w:rFonts w:asciiTheme="majorBidi" w:eastAsia="Times New Roman" w:hAnsiTheme="majorBidi" w:cstheme="majorBidi"/>
          <w:b/>
          <w:bCs/>
          <w:sz w:val="32"/>
          <w:szCs w:val="32"/>
        </w:rPr>
        <w:t>Ahmed Sami Salman</w:t>
      </w:r>
      <w:r w:rsidR="004D1F62" w:rsidRPr="004D1F62">
        <w:rPr>
          <w:rFonts w:asciiTheme="majorBidi" w:eastAsia="Times New Roman" w:hAnsiTheme="majorBidi" w:cstheme="majorBidi"/>
          <w:b/>
          <w:bCs/>
          <w:sz w:val="32"/>
          <w:szCs w:val="32"/>
          <w:vertAlign w:val="superscript"/>
        </w:rPr>
        <w:t>1</w:t>
      </w:r>
      <w:r w:rsidR="004D1F62">
        <w:rPr>
          <w:rFonts w:asciiTheme="majorBidi" w:eastAsia="Times New Roman" w:hAnsiTheme="majorBidi" w:cstheme="majorBidi"/>
          <w:b/>
          <w:bCs/>
          <w:sz w:val="32"/>
          <w:szCs w:val="32"/>
        </w:rPr>
        <w:t>, Zahraa Mohammed Yahya</w:t>
      </w:r>
      <w:r w:rsidR="004D1F62" w:rsidRPr="004D1F62">
        <w:rPr>
          <w:rFonts w:asciiTheme="majorBidi" w:eastAsia="Times New Roman" w:hAnsiTheme="majorBidi" w:cstheme="majorBidi"/>
          <w:b/>
          <w:bCs/>
          <w:sz w:val="32"/>
          <w:szCs w:val="32"/>
          <w:vertAlign w:val="superscript"/>
        </w:rPr>
        <w:t>2</w:t>
      </w:r>
    </w:p>
    <w:p w14:paraId="66AC7294" w14:textId="77777777" w:rsidR="00B52F58" w:rsidRPr="00037DAA" w:rsidRDefault="00B52F58" w:rsidP="00615155">
      <w:pPr>
        <w:pStyle w:val="ListParagraph"/>
        <w:spacing w:after="0" w:line="240" w:lineRule="auto"/>
        <w:ind w:left="360"/>
        <w:jc w:val="center"/>
        <w:rPr>
          <w:rFonts w:asciiTheme="majorBidi" w:eastAsia="Times New Roman" w:hAnsiTheme="majorBidi" w:cstheme="majorBidi"/>
          <w:b/>
          <w:bCs/>
          <w:sz w:val="32"/>
          <w:szCs w:val="32"/>
        </w:rPr>
      </w:pPr>
    </w:p>
    <w:p w14:paraId="4B6DBBFF" w14:textId="63D1C662" w:rsidR="00037DAA" w:rsidRPr="00B52F58" w:rsidRDefault="004D1F62" w:rsidP="00B52F58">
      <w:pPr>
        <w:spacing w:after="0" w:line="240" w:lineRule="auto"/>
        <w:rPr>
          <w:rFonts w:asciiTheme="majorBidi" w:eastAsia="Times New Roman" w:hAnsiTheme="majorBidi" w:cstheme="majorBidi"/>
          <w:sz w:val="32"/>
          <w:szCs w:val="32"/>
        </w:rPr>
      </w:pPr>
      <w:r w:rsidRPr="004D1F62">
        <w:rPr>
          <w:rFonts w:asciiTheme="majorBidi" w:eastAsia="Times New Roman" w:hAnsiTheme="majorBidi" w:cstheme="majorBidi"/>
          <w:sz w:val="32"/>
          <w:szCs w:val="32"/>
          <w:vertAlign w:val="superscript"/>
        </w:rPr>
        <w:t>1,2</w:t>
      </w:r>
      <w:r w:rsidR="00037DAA" w:rsidRPr="00B52F58">
        <w:rPr>
          <w:rFonts w:asciiTheme="majorBidi" w:eastAsia="Times New Roman" w:hAnsiTheme="majorBidi" w:cstheme="majorBidi"/>
          <w:sz w:val="32"/>
          <w:szCs w:val="32"/>
        </w:rPr>
        <w:t xml:space="preserve">Al Qasim green university, </w:t>
      </w:r>
      <w:r w:rsidR="00212402" w:rsidRPr="00B52F58">
        <w:rPr>
          <w:rFonts w:asciiTheme="majorBidi" w:eastAsia="Times New Roman" w:hAnsiTheme="majorBidi" w:cstheme="majorBidi"/>
          <w:sz w:val="32"/>
          <w:szCs w:val="32"/>
        </w:rPr>
        <w:t>C</w:t>
      </w:r>
      <w:r w:rsidR="00037DAA" w:rsidRPr="00B52F58">
        <w:rPr>
          <w:rFonts w:asciiTheme="majorBidi" w:eastAsia="Times New Roman" w:hAnsiTheme="majorBidi" w:cstheme="majorBidi"/>
          <w:sz w:val="32"/>
          <w:szCs w:val="32"/>
        </w:rPr>
        <w:t xml:space="preserve">ollege of science, </w:t>
      </w:r>
      <w:r w:rsidR="00212402" w:rsidRPr="00B52F58">
        <w:rPr>
          <w:rFonts w:asciiTheme="majorBidi" w:eastAsia="Times New Roman" w:hAnsiTheme="majorBidi" w:cstheme="majorBidi"/>
          <w:sz w:val="32"/>
          <w:szCs w:val="32"/>
        </w:rPr>
        <w:t>P</w:t>
      </w:r>
      <w:r w:rsidR="00037DAA" w:rsidRPr="00B52F58">
        <w:rPr>
          <w:rFonts w:asciiTheme="majorBidi" w:eastAsia="Times New Roman" w:hAnsiTheme="majorBidi" w:cstheme="majorBidi"/>
          <w:sz w:val="32"/>
          <w:szCs w:val="32"/>
        </w:rPr>
        <w:t>athological analy</w:t>
      </w:r>
      <w:r w:rsidR="00212402" w:rsidRPr="00B52F58">
        <w:rPr>
          <w:rFonts w:asciiTheme="majorBidi" w:eastAsia="Times New Roman" w:hAnsiTheme="majorBidi" w:cstheme="majorBidi"/>
          <w:sz w:val="32"/>
          <w:szCs w:val="32"/>
        </w:rPr>
        <w:t>ze</w:t>
      </w:r>
      <w:r w:rsidR="00037DAA" w:rsidRPr="00B52F58">
        <w:rPr>
          <w:rFonts w:asciiTheme="majorBidi" w:eastAsia="Times New Roman" w:hAnsiTheme="majorBidi" w:cstheme="majorBidi"/>
          <w:sz w:val="32"/>
          <w:szCs w:val="32"/>
        </w:rPr>
        <w:t>s department</w:t>
      </w:r>
      <w:r w:rsidR="00FB6416" w:rsidRPr="00B52F58">
        <w:rPr>
          <w:rFonts w:asciiTheme="majorBidi" w:eastAsia="Times New Roman" w:hAnsiTheme="majorBidi" w:cstheme="majorBidi"/>
          <w:sz w:val="32"/>
          <w:szCs w:val="32"/>
        </w:rPr>
        <w:t>, Iraq</w:t>
      </w:r>
      <w:r w:rsidR="00037DAA" w:rsidRPr="00B52F58">
        <w:rPr>
          <w:rFonts w:asciiTheme="majorBidi" w:eastAsia="Times New Roman" w:hAnsiTheme="majorBidi" w:cstheme="majorBidi"/>
          <w:sz w:val="32"/>
          <w:szCs w:val="32"/>
        </w:rPr>
        <w:t xml:space="preserve"> </w:t>
      </w:r>
    </w:p>
    <w:p w14:paraId="18AFFA38" w14:textId="77777777" w:rsidR="00B52F58" w:rsidRDefault="00FB6416" w:rsidP="00615155">
      <w:pPr>
        <w:pStyle w:val="ListParagraph"/>
        <w:spacing w:after="0" w:line="240" w:lineRule="auto"/>
        <w:ind w:left="360"/>
        <w:jc w:val="center"/>
        <w:rPr>
          <w:rFonts w:asciiTheme="majorBidi" w:eastAsia="Times New Roman" w:hAnsiTheme="majorBidi" w:cstheme="majorBidi"/>
          <w:sz w:val="32"/>
          <w:szCs w:val="32"/>
        </w:rPr>
      </w:pPr>
      <w:r w:rsidRPr="00FB6416">
        <w:rPr>
          <w:sz w:val="28"/>
          <w:szCs w:val="28"/>
          <w:vertAlign w:val="superscript"/>
        </w:rPr>
        <w:t>1</w:t>
      </w:r>
      <w:r>
        <w:rPr>
          <w:vertAlign w:val="superscript"/>
        </w:rPr>
        <w:t xml:space="preserve">  </w:t>
      </w:r>
      <w:hyperlink r:id="rId7" w:history="1">
        <w:r w:rsidRPr="002E5E7D">
          <w:rPr>
            <w:rStyle w:val="Hyperlink"/>
            <w:rFonts w:asciiTheme="majorBidi" w:eastAsia="Times New Roman" w:hAnsiTheme="majorBidi" w:cstheme="majorBidi"/>
            <w:sz w:val="32"/>
            <w:szCs w:val="32"/>
          </w:rPr>
          <w:t>ahmedsami@science.uoqasim.edu.iq</w:t>
        </w:r>
      </w:hyperlink>
      <w:r w:rsidR="00212402">
        <w:rPr>
          <w:rFonts w:asciiTheme="majorBidi" w:eastAsia="Times New Roman" w:hAnsiTheme="majorBidi" w:cstheme="majorBidi"/>
          <w:sz w:val="32"/>
          <w:szCs w:val="32"/>
        </w:rPr>
        <w:t xml:space="preserve">, </w:t>
      </w:r>
    </w:p>
    <w:p w14:paraId="76B22F57" w14:textId="4C12501E" w:rsidR="00FB6416" w:rsidRDefault="00212402" w:rsidP="00615155">
      <w:pPr>
        <w:pStyle w:val="ListParagraph"/>
        <w:spacing w:after="0" w:line="240" w:lineRule="auto"/>
        <w:ind w:left="360"/>
        <w:jc w:val="center"/>
        <w:rPr>
          <w:rFonts w:ascii="Times New Roman" w:eastAsia="Times New Roman" w:hAnsi="Times New Roman" w:cs="Times New Roman"/>
          <w:bCs/>
          <w:sz w:val="28"/>
          <w:szCs w:val="28"/>
        </w:rPr>
      </w:pPr>
      <w:r>
        <w:rPr>
          <w:rFonts w:asciiTheme="majorBidi" w:eastAsia="Times New Roman" w:hAnsiTheme="majorBidi" w:cstheme="majorBidi"/>
          <w:sz w:val="32"/>
          <w:szCs w:val="32"/>
        </w:rPr>
        <w:t>ORCID:</w:t>
      </w:r>
      <w:r w:rsidRPr="00212402">
        <w:rPr>
          <w:rFonts w:ascii="Times New Roman" w:eastAsia="Times New Roman" w:hAnsi="Times New Roman" w:cs="Times New Roman"/>
          <w:bCs/>
          <w:sz w:val="24"/>
          <w:szCs w:val="24"/>
        </w:rPr>
        <w:t xml:space="preserve"> </w:t>
      </w:r>
      <w:r w:rsidRPr="00212402">
        <w:rPr>
          <w:rFonts w:ascii="Times New Roman" w:eastAsia="Times New Roman" w:hAnsi="Times New Roman" w:cs="Times New Roman"/>
          <w:bCs/>
          <w:sz w:val="28"/>
          <w:szCs w:val="28"/>
        </w:rPr>
        <w:t>0000-0002-7669-1931</w:t>
      </w:r>
    </w:p>
    <w:p w14:paraId="75987E04" w14:textId="3413D1F6" w:rsidR="004D1F62" w:rsidRDefault="004D1F62" w:rsidP="00615155">
      <w:pPr>
        <w:pStyle w:val="ListParagraph"/>
        <w:spacing w:after="0" w:line="240" w:lineRule="auto"/>
        <w:ind w:left="360"/>
        <w:jc w:val="center"/>
        <w:rPr>
          <w:rFonts w:asciiTheme="majorBidi" w:eastAsia="Times New Roman" w:hAnsiTheme="majorBidi" w:cstheme="majorBidi"/>
          <w:sz w:val="32"/>
          <w:szCs w:val="32"/>
        </w:rPr>
      </w:pPr>
      <w:r w:rsidRPr="004D1F62">
        <w:rPr>
          <w:rFonts w:asciiTheme="majorBidi" w:eastAsia="Times New Roman" w:hAnsiTheme="majorBidi" w:cstheme="majorBidi"/>
          <w:sz w:val="32"/>
          <w:szCs w:val="32"/>
          <w:vertAlign w:val="superscript"/>
        </w:rPr>
        <w:t>2</w:t>
      </w:r>
      <w:r>
        <w:rPr>
          <w:rFonts w:asciiTheme="majorBidi" w:eastAsia="Times New Roman" w:hAnsiTheme="majorBidi" w:cstheme="majorBidi"/>
          <w:sz w:val="32"/>
          <w:szCs w:val="32"/>
        </w:rPr>
        <w:t xml:space="preserve"> </w:t>
      </w:r>
      <w:hyperlink r:id="rId8" w:history="1">
        <w:r w:rsidRPr="002D3D22">
          <w:rPr>
            <w:rStyle w:val="Hyperlink"/>
            <w:rFonts w:asciiTheme="majorBidi" w:eastAsia="Times New Roman" w:hAnsiTheme="majorBidi" w:cstheme="majorBidi"/>
            <w:sz w:val="32"/>
            <w:szCs w:val="32"/>
          </w:rPr>
          <w:t>zahraamohammed@science.uoqasim.edu.iq</w:t>
        </w:r>
      </w:hyperlink>
      <w:r>
        <w:rPr>
          <w:rFonts w:asciiTheme="majorBidi" w:eastAsia="Times New Roman" w:hAnsiTheme="majorBidi" w:cstheme="majorBidi"/>
          <w:sz w:val="32"/>
          <w:szCs w:val="32"/>
        </w:rPr>
        <w:t xml:space="preserve"> </w:t>
      </w:r>
    </w:p>
    <w:p w14:paraId="0DD5F08E" w14:textId="00B497D2" w:rsidR="00490061" w:rsidRDefault="00490061" w:rsidP="00B52F58">
      <w:pPr>
        <w:pStyle w:val="ListParagraph"/>
        <w:spacing w:after="0" w:line="240" w:lineRule="auto"/>
        <w:ind w:left="0"/>
        <w:rPr>
          <w:rFonts w:asciiTheme="majorBidi" w:eastAsia="Times New Roman" w:hAnsiTheme="majorBidi" w:cstheme="majorBidi"/>
          <w:sz w:val="32"/>
          <w:szCs w:val="32"/>
        </w:rPr>
      </w:pPr>
      <w:r>
        <w:rPr>
          <w:rFonts w:asciiTheme="majorBidi" w:eastAsia="Times New Roman" w:hAnsiTheme="majorBidi" w:cstheme="majorBidi"/>
          <w:sz w:val="32"/>
          <w:szCs w:val="32"/>
        </w:rPr>
        <w:t>Abstract</w:t>
      </w:r>
    </w:p>
    <w:p w14:paraId="082D2165" w14:textId="5DC72E24" w:rsidR="00490061" w:rsidRDefault="00490061" w:rsidP="00037DAA">
      <w:pPr>
        <w:pStyle w:val="ListParagraph"/>
        <w:spacing w:after="0" w:line="240" w:lineRule="auto"/>
        <w:ind w:left="0"/>
        <w:jc w:val="lowKashida"/>
        <w:rPr>
          <w:rFonts w:asciiTheme="majorBidi" w:hAnsiTheme="majorBidi" w:cstheme="majorBidi"/>
          <w:i/>
          <w:iCs/>
          <w:color w:val="172B4D"/>
          <w:sz w:val="24"/>
          <w:szCs w:val="24"/>
          <w:shd w:val="clear" w:color="auto" w:fill="FFFFFF"/>
        </w:rPr>
      </w:pPr>
      <w:r w:rsidRPr="00037DAA">
        <w:rPr>
          <w:rFonts w:asciiTheme="majorBidi" w:eastAsia="Times New Roman" w:hAnsiTheme="majorBidi" w:cstheme="majorBidi"/>
          <w:b/>
          <w:bCs/>
          <w:sz w:val="24"/>
          <w:szCs w:val="24"/>
        </w:rPr>
        <w:t>Background:</w:t>
      </w:r>
      <w:r w:rsidRPr="00037DAA">
        <w:rPr>
          <w:rFonts w:asciiTheme="majorBidi" w:eastAsia="Times New Roman" w:hAnsiTheme="majorBidi" w:cstheme="majorBidi"/>
          <w:sz w:val="24"/>
          <w:szCs w:val="24"/>
        </w:rPr>
        <w:t xml:space="preserve"> Any infection that is related to the urinary system as a whole is conventionally referred to as a urinary tract infection. The urinary system consists of the kidneys, the tubes called ureters, the bladder and the tube called urethra. A majority of the infections affect the bladder and the urethra, which are positioned at the ends of the long tube known as urethra.</w:t>
      </w:r>
      <w:r w:rsidRPr="00037DAA">
        <w:rPr>
          <w:rFonts w:asciiTheme="majorBidi" w:eastAsia="Times New Roman" w:hAnsiTheme="majorBidi" w:cstheme="majorBidi"/>
          <w:sz w:val="24"/>
          <w:szCs w:val="24"/>
        </w:rPr>
        <w:br/>
        <w:t>UTIs are more prevalent in women as compared to men According to the studies carried out the UTIs are more common in women as compared to men. If the infection is localized in the bladder, then this individual can have unbearable pain and suffering. However, should the UTI advance to the kidneys, it provides an avenue for a more serious medical problem.</w:t>
      </w:r>
      <w:r w:rsidR="00037DAA">
        <w:rPr>
          <w:rFonts w:asciiTheme="majorBidi" w:eastAsia="Times New Roman" w:hAnsiTheme="majorBidi" w:cstheme="majorBidi"/>
          <w:sz w:val="24"/>
          <w:szCs w:val="24"/>
        </w:rPr>
        <w:t xml:space="preserve"> </w:t>
      </w:r>
      <w:r w:rsidRPr="00037DAA">
        <w:rPr>
          <w:rFonts w:asciiTheme="majorBidi" w:eastAsia="Times New Roman" w:hAnsiTheme="majorBidi" w:cstheme="majorBidi"/>
          <w:b/>
          <w:bCs/>
          <w:sz w:val="24"/>
          <w:szCs w:val="24"/>
        </w:rPr>
        <w:t>Aim of study:</w:t>
      </w:r>
      <w:r w:rsidRPr="00037DAA">
        <w:rPr>
          <w:rFonts w:asciiTheme="majorBidi" w:eastAsia="Times New Roman" w:hAnsiTheme="majorBidi" w:cstheme="majorBidi"/>
          <w:sz w:val="24"/>
          <w:szCs w:val="24"/>
        </w:rPr>
        <w:t xml:space="preserve"> The study of gram-negative bacteria that causes urinary tract infections in pregnant women</w:t>
      </w:r>
      <w:r w:rsidRPr="00037DAA">
        <w:rPr>
          <w:rFonts w:asciiTheme="majorBidi" w:eastAsia="Times New Roman" w:hAnsiTheme="majorBidi" w:cstheme="majorBidi"/>
          <w:sz w:val="24"/>
          <w:szCs w:val="24"/>
          <w:rtl/>
        </w:rPr>
        <w:t>.</w:t>
      </w:r>
      <w:r w:rsidR="00037DAA">
        <w:rPr>
          <w:rFonts w:asciiTheme="majorBidi" w:eastAsia="Times New Roman" w:hAnsiTheme="majorBidi" w:cstheme="majorBidi"/>
          <w:sz w:val="24"/>
          <w:szCs w:val="24"/>
        </w:rPr>
        <w:t xml:space="preserve"> </w:t>
      </w:r>
      <w:r w:rsidRPr="00037DAA">
        <w:rPr>
          <w:rFonts w:asciiTheme="majorBidi" w:eastAsia="Times New Roman" w:hAnsiTheme="majorBidi" w:cstheme="majorBidi"/>
          <w:b/>
          <w:bCs/>
          <w:sz w:val="24"/>
          <w:szCs w:val="24"/>
        </w:rPr>
        <w:t>Methodology:</w:t>
      </w:r>
      <w:r w:rsidRPr="00037DAA">
        <w:rPr>
          <w:rFonts w:asciiTheme="majorBidi" w:eastAsia="Times New Roman" w:hAnsiTheme="majorBidi" w:cstheme="majorBidi"/>
          <w:sz w:val="24"/>
          <w:szCs w:val="24"/>
        </w:rPr>
        <w:t xml:space="preserve"> </w:t>
      </w:r>
      <w:r w:rsidRPr="00037DAA">
        <w:rPr>
          <w:rFonts w:asciiTheme="majorBidi" w:hAnsiTheme="majorBidi" w:cstheme="majorBidi"/>
          <w:color w:val="172B4D"/>
          <w:sz w:val="24"/>
          <w:szCs w:val="24"/>
          <w:shd w:val="clear" w:color="auto" w:fill="FFFFFF"/>
        </w:rPr>
        <w:t>Participant samples were obtained from hospitals in and around Qadisiya governorate in Iraq; 100 patients with bacterial infections affecting pregnancy in patients of different ages, taken from hospitals and diagnosed with bacterial urinary tract infections from 01/01/2024 to 20/04/2024.</w:t>
      </w:r>
      <w:r w:rsidR="00037DAA">
        <w:rPr>
          <w:rFonts w:asciiTheme="majorBidi" w:hAnsiTheme="majorBidi" w:cstheme="majorBidi"/>
          <w:color w:val="172B4D"/>
          <w:sz w:val="24"/>
          <w:szCs w:val="24"/>
          <w:shd w:val="clear" w:color="auto" w:fill="FFFFFF"/>
        </w:rPr>
        <w:t xml:space="preserve"> </w:t>
      </w:r>
      <w:r w:rsidRPr="00037DAA">
        <w:rPr>
          <w:rFonts w:asciiTheme="majorBidi" w:hAnsiTheme="majorBidi" w:cstheme="majorBidi"/>
          <w:b/>
          <w:bCs/>
          <w:color w:val="172B4D"/>
          <w:sz w:val="24"/>
          <w:szCs w:val="24"/>
        </w:rPr>
        <w:t>The results</w:t>
      </w:r>
      <w:r w:rsidRPr="00037DAA">
        <w:rPr>
          <w:rFonts w:asciiTheme="majorBidi" w:hAnsiTheme="majorBidi" w:cstheme="majorBidi"/>
          <w:color w:val="172B4D"/>
          <w:sz w:val="24"/>
          <w:szCs w:val="24"/>
        </w:rPr>
        <w:t xml:space="preserve"> of the study showed that bacterial infection during pregnancy is most common among women aged 21-30, the second place is occupied by women aged 31-40, while the last place, the infection is least likely to occur among women of 41-45 years. Analyzing the data collected based on the severity of infection we mainly noted that the severe infections were at the highest percentage of 35%, and the second most infected category was the moderate one with a percentage of 29%. As for the bacterial species causing urinary tract infections in pregnant women samples taken </w:t>
      </w:r>
      <w:r w:rsidRPr="00037DAA">
        <w:rPr>
          <w:rFonts w:asciiTheme="majorBidi" w:hAnsiTheme="majorBidi" w:cstheme="majorBidi"/>
          <w:i/>
          <w:iCs/>
          <w:color w:val="172B4D"/>
          <w:sz w:val="24"/>
          <w:szCs w:val="24"/>
        </w:rPr>
        <w:t>Escherichia coli</w:t>
      </w:r>
      <w:r w:rsidRPr="00037DAA">
        <w:rPr>
          <w:rFonts w:asciiTheme="majorBidi" w:hAnsiTheme="majorBidi" w:cstheme="majorBidi"/>
          <w:color w:val="172B4D"/>
          <w:sz w:val="24"/>
          <w:szCs w:val="24"/>
        </w:rPr>
        <w:t xml:space="preserve"> bacteria were found to be prevalent with a percentage of 43% while the second one was </w:t>
      </w:r>
      <w:r w:rsidRPr="00037DAA">
        <w:rPr>
          <w:rFonts w:asciiTheme="majorBidi" w:hAnsiTheme="majorBidi" w:cstheme="majorBidi"/>
          <w:i/>
          <w:iCs/>
          <w:color w:val="172B4D"/>
          <w:sz w:val="24"/>
          <w:szCs w:val="24"/>
        </w:rPr>
        <w:t>Klebsiella pneumonia</w:t>
      </w:r>
      <w:r w:rsidRPr="00037DAA">
        <w:rPr>
          <w:rFonts w:asciiTheme="majorBidi" w:hAnsiTheme="majorBidi" w:cstheme="majorBidi"/>
          <w:color w:val="172B4D"/>
          <w:sz w:val="24"/>
          <w:szCs w:val="24"/>
        </w:rPr>
        <w:t xml:space="preserve"> with 29% prevalence rate.</w:t>
      </w:r>
      <w:r w:rsidR="00037DAA">
        <w:rPr>
          <w:rFonts w:asciiTheme="majorBidi" w:hAnsiTheme="majorBidi" w:cstheme="majorBidi"/>
          <w:color w:val="172B4D"/>
          <w:sz w:val="24"/>
          <w:szCs w:val="24"/>
        </w:rPr>
        <w:t xml:space="preserve"> </w:t>
      </w:r>
      <w:r w:rsidRPr="00037DAA">
        <w:rPr>
          <w:rFonts w:asciiTheme="majorBidi" w:eastAsia="Times New Roman" w:hAnsiTheme="majorBidi" w:cstheme="majorBidi"/>
          <w:b/>
          <w:bCs/>
          <w:sz w:val="24"/>
          <w:szCs w:val="24"/>
        </w:rPr>
        <w:t>Conclusion:</w:t>
      </w:r>
      <w:r w:rsidRPr="00037DAA">
        <w:rPr>
          <w:rFonts w:asciiTheme="majorBidi" w:hAnsiTheme="majorBidi" w:cstheme="majorBidi"/>
          <w:color w:val="172B4D"/>
          <w:sz w:val="24"/>
          <w:szCs w:val="24"/>
          <w:shd w:val="clear" w:color="auto" w:fill="FFFFFF"/>
        </w:rPr>
        <w:t xml:space="preserve"> The highest incidence of urinary tract infections in pregnant women was in the age groups 21–30 years and 31–40 years, and the bacteria causing urinary tract infections in pregnant women was </w:t>
      </w:r>
      <w:r w:rsidRPr="00037DAA">
        <w:rPr>
          <w:rFonts w:asciiTheme="majorBidi" w:hAnsiTheme="majorBidi" w:cstheme="majorBidi"/>
          <w:i/>
          <w:iCs/>
          <w:color w:val="172B4D"/>
          <w:sz w:val="24"/>
          <w:szCs w:val="24"/>
          <w:shd w:val="clear" w:color="auto" w:fill="FFFFFF"/>
        </w:rPr>
        <w:t>Escherichia coli</w:t>
      </w:r>
      <w:r w:rsidRPr="00037DAA">
        <w:rPr>
          <w:rFonts w:asciiTheme="majorBidi" w:hAnsiTheme="majorBidi" w:cstheme="majorBidi"/>
          <w:color w:val="172B4D"/>
          <w:sz w:val="24"/>
          <w:szCs w:val="24"/>
          <w:shd w:val="clear" w:color="auto" w:fill="FFFFFF"/>
        </w:rPr>
        <w:t xml:space="preserve">, followed by </w:t>
      </w:r>
      <w:r w:rsidRPr="00037DAA">
        <w:rPr>
          <w:rFonts w:asciiTheme="majorBidi" w:hAnsiTheme="majorBidi" w:cstheme="majorBidi"/>
          <w:i/>
          <w:iCs/>
          <w:color w:val="172B4D"/>
          <w:sz w:val="24"/>
          <w:szCs w:val="24"/>
          <w:shd w:val="clear" w:color="auto" w:fill="FFFFFF"/>
        </w:rPr>
        <w:t>Klebsiella Pneumonia.</w:t>
      </w:r>
    </w:p>
    <w:p w14:paraId="3D4214B0" w14:textId="77777777" w:rsidR="00037DAA" w:rsidRDefault="00037DAA" w:rsidP="00037DAA">
      <w:pPr>
        <w:pStyle w:val="ListParagraph"/>
        <w:spacing w:after="0" w:line="240" w:lineRule="auto"/>
        <w:ind w:left="0"/>
        <w:jc w:val="lowKashida"/>
        <w:rPr>
          <w:rFonts w:asciiTheme="majorBidi" w:hAnsiTheme="majorBidi" w:cstheme="majorBidi"/>
          <w:i/>
          <w:iCs/>
          <w:color w:val="172B4D"/>
          <w:sz w:val="24"/>
          <w:szCs w:val="24"/>
          <w:shd w:val="clear" w:color="auto" w:fill="FFFFFF"/>
        </w:rPr>
      </w:pPr>
    </w:p>
    <w:p w14:paraId="035359FB" w14:textId="74065560" w:rsidR="00037DAA" w:rsidRDefault="00037DAA" w:rsidP="00037DAA">
      <w:pPr>
        <w:pStyle w:val="ListParagraph"/>
        <w:spacing w:after="0" w:line="240" w:lineRule="auto"/>
        <w:ind w:left="0"/>
        <w:jc w:val="lowKashida"/>
        <w:rPr>
          <w:rFonts w:asciiTheme="majorBidi" w:hAnsiTheme="majorBidi" w:cstheme="majorBidi"/>
          <w:b/>
          <w:bCs/>
          <w:color w:val="172B4D"/>
          <w:sz w:val="24"/>
          <w:szCs w:val="24"/>
          <w:shd w:val="clear" w:color="auto" w:fill="FFFFFF"/>
        </w:rPr>
      </w:pPr>
      <w:r w:rsidRPr="00037DAA">
        <w:rPr>
          <w:rFonts w:asciiTheme="majorBidi" w:hAnsiTheme="majorBidi" w:cstheme="majorBidi"/>
          <w:b/>
          <w:bCs/>
          <w:color w:val="172B4D"/>
          <w:sz w:val="24"/>
          <w:szCs w:val="24"/>
          <w:shd w:val="clear" w:color="auto" w:fill="FFFFFF"/>
        </w:rPr>
        <w:t xml:space="preserve">Keywords: UTI, pregnant, </w:t>
      </w:r>
      <w:r w:rsidRPr="00037DAA">
        <w:rPr>
          <w:rFonts w:asciiTheme="majorBidi" w:hAnsiTheme="majorBidi" w:cstheme="majorBidi"/>
          <w:b/>
          <w:bCs/>
          <w:i/>
          <w:iCs/>
          <w:color w:val="172B4D"/>
          <w:sz w:val="24"/>
          <w:szCs w:val="24"/>
          <w:shd w:val="clear" w:color="auto" w:fill="FFFFFF"/>
        </w:rPr>
        <w:t>E. Coli, K. pneumonia</w:t>
      </w:r>
      <w:r w:rsidRPr="00037DAA">
        <w:rPr>
          <w:rFonts w:asciiTheme="majorBidi" w:hAnsiTheme="majorBidi" w:cstheme="majorBidi"/>
          <w:b/>
          <w:bCs/>
          <w:color w:val="172B4D"/>
          <w:sz w:val="24"/>
          <w:szCs w:val="24"/>
          <w:shd w:val="clear" w:color="auto" w:fill="FFFFFF"/>
        </w:rPr>
        <w:t>, proteus, pseudomonas, severe.</w:t>
      </w:r>
    </w:p>
    <w:p w14:paraId="32062BBA" w14:textId="31C84F1F" w:rsidR="00212402" w:rsidRDefault="00212402" w:rsidP="00037DAA">
      <w:pPr>
        <w:pStyle w:val="ListParagraph"/>
        <w:spacing w:after="0" w:line="240" w:lineRule="auto"/>
        <w:ind w:left="0"/>
        <w:jc w:val="lowKashida"/>
        <w:rPr>
          <w:rFonts w:asciiTheme="majorBidi" w:hAnsiTheme="majorBidi" w:cstheme="majorBidi"/>
          <w:b/>
          <w:bCs/>
          <w:color w:val="172B4D"/>
          <w:sz w:val="24"/>
          <w:szCs w:val="24"/>
          <w:shd w:val="clear" w:color="auto" w:fill="FFFFFF"/>
        </w:rPr>
      </w:pPr>
    </w:p>
    <w:p w14:paraId="6C9015DA" w14:textId="6EA331DF" w:rsidR="00212402" w:rsidRDefault="00212402" w:rsidP="00037DAA">
      <w:pPr>
        <w:pStyle w:val="ListParagraph"/>
        <w:spacing w:after="0" w:line="240" w:lineRule="auto"/>
        <w:ind w:left="0"/>
        <w:jc w:val="lowKashida"/>
        <w:rPr>
          <w:rFonts w:asciiTheme="majorBidi" w:hAnsiTheme="majorBidi" w:cstheme="majorBidi"/>
          <w:b/>
          <w:bCs/>
          <w:color w:val="172B4D"/>
          <w:sz w:val="24"/>
          <w:szCs w:val="24"/>
          <w:shd w:val="clear" w:color="auto" w:fill="FFFFFF"/>
        </w:rPr>
      </w:pPr>
    </w:p>
    <w:p w14:paraId="05BD2496" w14:textId="4431499C" w:rsidR="00212402" w:rsidRDefault="00212402" w:rsidP="00037DAA">
      <w:pPr>
        <w:pStyle w:val="ListParagraph"/>
        <w:spacing w:after="0" w:line="240" w:lineRule="auto"/>
        <w:ind w:left="0"/>
        <w:jc w:val="lowKashida"/>
        <w:rPr>
          <w:rFonts w:asciiTheme="majorBidi" w:hAnsiTheme="majorBidi" w:cstheme="majorBidi"/>
          <w:b/>
          <w:bCs/>
          <w:color w:val="172B4D"/>
          <w:sz w:val="24"/>
          <w:szCs w:val="24"/>
          <w:shd w:val="clear" w:color="auto" w:fill="FFFFFF"/>
        </w:rPr>
      </w:pPr>
    </w:p>
    <w:p w14:paraId="31E1CB93" w14:textId="77777777" w:rsidR="00212402" w:rsidRPr="00037DAA" w:rsidRDefault="00212402" w:rsidP="00037DAA">
      <w:pPr>
        <w:pStyle w:val="ListParagraph"/>
        <w:spacing w:after="0" w:line="240" w:lineRule="auto"/>
        <w:ind w:left="0"/>
        <w:jc w:val="lowKashida"/>
        <w:rPr>
          <w:rFonts w:asciiTheme="majorBidi" w:eastAsia="Times New Roman" w:hAnsiTheme="majorBidi" w:cstheme="majorBidi"/>
          <w:b/>
          <w:bCs/>
          <w:sz w:val="24"/>
          <w:szCs w:val="24"/>
        </w:rPr>
      </w:pPr>
    </w:p>
    <w:p w14:paraId="6F09D90C" w14:textId="77777777" w:rsidR="00194D9A" w:rsidRPr="00615155" w:rsidRDefault="00194D9A" w:rsidP="00D21A08">
      <w:pPr>
        <w:numPr>
          <w:ilvl w:val="0"/>
          <w:numId w:val="3"/>
        </w:num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lastRenderedPageBreak/>
        <w:t xml:space="preserve">Introduction </w:t>
      </w:r>
    </w:p>
    <w:p w14:paraId="41FC8402" w14:textId="09F2F6F0" w:rsidR="00037DAA" w:rsidRPr="00615155" w:rsidRDefault="00194D9A" w:rsidP="00FB6416">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 xml:space="preserve">Urinary tract infections (UTIs) result from harmful microorganisms that make their way into those tracts and cause contamination. In most instances, the microorganisms that invade the lower urinary tract come from our body. There are many exceptional microorganisms that may cause urinary tract infection (UTI); however, the most common type is </w:t>
      </w:r>
      <w:r w:rsidRPr="00615155">
        <w:rPr>
          <w:rFonts w:asciiTheme="majorBidi" w:eastAsia="Times New Roman" w:hAnsiTheme="majorBidi" w:cstheme="majorBidi"/>
          <w:i/>
          <w:iCs/>
          <w:sz w:val="24"/>
          <w:szCs w:val="24"/>
        </w:rPr>
        <w:t>E. coli</w:t>
      </w:r>
      <w:r w:rsidRPr="00615155">
        <w:rPr>
          <w:rFonts w:asciiTheme="majorBidi" w:eastAsia="Times New Roman" w:hAnsiTheme="majorBidi" w:cstheme="majorBidi"/>
          <w:sz w:val="24"/>
          <w:szCs w:val="24"/>
        </w:rPr>
        <w:t>, which normally lives in the gut and can infect the urinary tract while the urethra is exposed to feces. And sometimes other kinds of bacteria are the reason [1, 2, 3].</w:t>
      </w:r>
    </w:p>
    <w:p w14:paraId="786834EC"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1.1. What are the most unusual signs of cystitis?</w:t>
      </w:r>
    </w:p>
    <w:p w14:paraId="50C336C6"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Sensation of ache or burning during urination, Frequent urination, a regular and urgent urge to urinate, excreting small quantities of urine every time, Traces of blood in the urine, Urine is cloudy, dark in shade, or strongly smelling, feeling cold; however, it is not commonly observed via fever. [4,5]</w:t>
      </w:r>
    </w:p>
    <w:p w14:paraId="6C191947"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1.2. Sudden urinary incontinence.</w:t>
      </w:r>
    </w:p>
    <w:p w14:paraId="19EBA059"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The most common kind of urinary tract infection (UTI) is considered to be irritation of the decreased urinary tract, in which bacteria contaminate the urethra and bladder. And there are very virulent strains of bacteria that, if left untreated, can spread to the ureters and kidneys, causing infection of the top urinary tract. Then the symptoms get worse appreciably, inflicting, for example, another ache, nausea, and fever. Kidney inflammation is dangerous and can harm the kidneys or cause their failure. And if left untreated, the contamination can enter the bloodstream, requiring in-depth care. [6,7,8]</w:t>
      </w:r>
    </w:p>
    <w:p w14:paraId="7F732B01"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Asymptomatic bacteriuria, also called "pleasant" bacteria, within the urinary tract is considered an innocent situation and should not be handled with antibiotics. This bacterium does not display any signs except for the unsightly odor of urine in some people. This approach suggests that a superb diagnostic exam (nitrite and/or leukocytes) does not establish the presence of continual urinary tract contamination (UTI). If there aren't any other signs, dehydration can also cause the production of cloudy, dark-colored, foul-smelling urine, so make certain you drink enough fluids. [7,8].</w:t>
      </w:r>
    </w:p>
    <w:p w14:paraId="0045B9CE"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 xml:space="preserve">1.3. Contamination in vulnerable </w:t>
      </w:r>
    </w:p>
    <w:p w14:paraId="0DF5D1CE" w14:textId="3E4BA171" w:rsidR="00194D9A"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Urinary tract infections (UTIs) can affect anybody at any age, but some organizations are extra at risk. The primary reason why women are extra susceptible to urinary tract contamination (UTI) is because of their gynecological structure. Since the urethra in women is shorter than in men, it's also near the anus, from which bacteria are able to penetrate into the urinary tract. Estrogen levels in girls are additionally lower with age, which makes the partitions of the urinary tract drier. additionally, the protective mucous membrane or mucous layer becomes less acidic, which reduces its potential to fight infection. That is why estrogen therapy is suggested to prevent urinary tract infections (UTIs). [9,10]</w:t>
      </w:r>
    </w:p>
    <w:p w14:paraId="767D3A20" w14:textId="77777777" w:rsidR="00212402" w:rsidRPr="00615155" w:rsidRDefault="00212402" w:rsidP="00D21A08">
      <w:pPr>
        <w:spacing w:before="100" w:beforeAutospacing="1" w:after="100" w:afterAutospacing="1" w:line="240" w:lineRule="auto"/>
        <w:jc w:val="lowKashida"/>
        <w:rPr>
          <w:rFonts w:asciiTheme="majorBidi" w:eastAsia="Times New Roman" w:hAnsiTheme="majorBidi" w:cstheme="majorBidi"/>
          <w:sz w:val="24"/>
          <w:szCs w:val="24"/>
        </w:rPr>
      </w:pPr>
    </w:p>
    <w:p w14:paraId="2A7E87A2"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lastRenderedPageBreak/>
        <w:t xml:space="preserve">1.4. Bacteria in urine that are observed through symptoms </w:t>
      </w:r>
    </w:p>
    <w:p w14:paraId="1AB824B0" w14:textId="48F80D02" w:rsidR="00037DAA" w:rsidRPr="00615155" w:rsidRDefault="00194D9A" w:rsidP="00FB6416">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Symptoms of harm to the lower half of the urinary system the urinary system when bacteria infect the lower half of the urinary system, that is, the bladder and urethra, are the symptoms that may appear: burning sensation within the urine, a strong scent of urine or opaque urine, the presence of blood in the urine, a frequent urge to urinate despite the fact that the smallest amounts of urine come out at a time, anal pain in men, pelvic pain in ladies. [11] There is concern about this unique case of the transmission of bacteria to the blood, as this could cause sepsis, an extreme condition that may kill the infected individual. [12]</w:t>
      </w:r>
    </w:p>
    <w:p w14:paraId="7683ABC4"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1.4.1. Symptoms of injury to the top half</w:t>
      </w:r>
    </w:p>
    <w:p w14:paraId="3461872C"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Pain and softness within the area of harm, chills, fever, nausea, and vomiting. [12].</w:t>
      </w:r>
    </w:p>
    <w:p w14:paraId="1C8B7E53"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1.4.2. Risk elements for infection with urolithiasis, which might be accompanied by signs and symptoms</w:t>
      </w:r>
    </w:p>
    <w:p w14:paraId="2E79F9BD"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Getting older, they're more commonplace with the various ages, prolonged use of tubes that might be inserted into the urethra, having diabetes and not controlling the circumstances nicely, the presence of a congenital disorder in the urinary tract, weakening of the immune gadget, having troubles with the urinary device, along with kidney stones and pregnancy. [13].</w:t>
      </w:r>
    </w:p>
    <w:p w14:paraId="186E9B5C"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1.5. Diagnosis and remedy</w:t>
      </w:r>
    </w:p>
    <w:p w14:paraId="664AC7C6"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The analysis of infection with urine bacteria is made right here by the physician, subjecting you to several tests and analyses, which include a urine exam, a urine culture, a blood count, and radiological examinations. If the infection recurs more than once, the treatment of this kind of urinary tract infection depends on its main purpose, and frequently, urinary tract infections caused by microorganisms are treated with antibiotics. [14,15]</w:t>
      </w:r>
    </w:p>
    <w:p w14:paraId="5DDEEF57"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1.6. Bacteria in urine without the presence of signs</w:t>
      </w:r>
    </w:p>
    <w:p w14:paraId="4C90B279"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This form of urinary microorganism is wherein bacteria are present in the urine without causing any signs or symptoms to the infected, a situation that regularly does not cause any troubles for the inflamed if his health is ideal. However, this kind of urine bacteria can cause trouble if the infected man or woman is, for example, a pregnant girl or someone who has undergone a kidney transplant. [16,17]</w:t>
      </w:r>
    </w:p>
    <w:p w14:paraId="661BABF0"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t xml:space="preserve">1.7. Symptoms of asymptomatic bacteriuria </w:t>
      </w:r>
    </w:p>
    <w:p w14:paraId="4EA00A2D" w14:textId="3D2BC1CE" w:rsidR="00194D9A"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There are not any signs and symptoms of this kind of urine microorganism, and any look of signs and symptoms means that a person might also have a urinary tract infection, no longer this form of bacteria. [17]</w:t>
      </w:r>
    </w:p>
    <w:p w14:paraId="52B6D021" w14:textId="77777777" w:rsidR="00212402" w:rsidRPr="00615155" w:rsidRDefault="00212402" w:rsidP="00D21A08">
      <w:pPr>
        <w:spacing w:before="100" w:beforeAutospacing="1" w:after="100" w:afterAutospacing="1" w:line="240" w:lineRule="auto"/>
        <w:jc w:val="lowKashida"/>
        <w:rPr>
          <w:rFonts w:asciiTheme="majorBidi" w:eastAsia="Times New Roman" w:hAnsiTheme="majorBidi" w:cstheme="majorBidi"/>
          <w:sz w:val="24"/>
          <w:szCs w:val="24"/>
        </w:rPr>
      </w:pPr>
    </w:p>
    <w:p w14:paraId="6CB34114" w14:textId="77777777"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b/>
          <w:bCs/>
          <w:sz w:val="24"/>
          <w:szCs w:val="24"/>
        </w:rPr>
        <w:lastRenderedPageBreak/>
        <w:t>1.8. Risk elements for infection with an asymptomatic urine microorganism</w:t>
      </w:r>
    </w:p>
    <w:p w14:paraId="33D48936" w14:textId="04A0623B" w:rsidR="00194D9A" w:rsidRPr="00615155" w:rsidRDefault="00194D9A" w:rsidP="00D21A08">
      <w:pPr>
        <w:spacing w:before="100" w:beforeAutospacing="1" w:after="100" w:afterAutospacing="1" w:line="240" w:lineRule="auto"/>
        <w:jc w:val="lowKashida"/>
        <w:rPr>
          <w:rFonts w:asciiTheme="majorBidi" w:eastAsia="Times New Roman" w:hAnsiTheme="majorBidi" w:cstheme="majorBidi"/>
          <w:sz w:val="24"/>
          <w:szCs w:val="24"/>
        </w:rPr>
      </w:pPr>
      <w:r w:rsidRPr="00615155">
        <w:rPr>
          <w:rFonts w:asciiTheme="majorBidi" w:eastAsia="Times New Roman" w:hAnsiTheme="majorBidi" w:cstheme="majorBidi"/>
          <w:sz w:val="24"/>
          <w:szCs w:val="24"/>
        </w:rPr>
        <w:t xml:space="preserve">Urea plasma of this kind isn't always an unusual circumstance; it affects girls more often than men, and expert’s characteristic is that a female's urethra is shorter than a </w:t>
      </w:r>
      <w:r w:rsidR="00D21A08" w:rsidRPr="00615155">
        <w:rPr>
          <w:rFonts w:asciiTheme="majorBidi" w:eastAsia="Times New Roman" w:hAnsiTheme="majorBidi" w:cstheme="majorBidi"/>
          <w:sz w:val="24"/>
          <w:szCs w:val="24"/>
        </w:rPr>
        <w:t>person</w:t>
      </w:r>
      <w:r w:rsidRPr="00615155">
        <w:rPr>
          <w:rFonts w:asciiTheme="majorBidi" w:eastAsia="Times New Roman" w:hAnsiTheme="majorBidi" w:cstheme="majorBidi"/>
          <w:sz w:val="24"/>
          <w:szCs w:val="24"/>
        </w:rPr>
        <w:t>, so bacteria infiltrate easier and quicker. [18]</w:t>
      </w:r>
    </w:p>
    <w:p w14:paraId="6DBF3AD3" w14:textId="4A5B6917" w:rsidR="00037DAA" w:rsidRPr="00615155" w:rsidRDefault="00E169A4" w:rsidP="00212402">
      <w:pPr>
        <w:rPr>
          <w:rFonts w:asciiTheme="majorBidi" w:eastAsia="Times New Roman" w:hAnsiTheme="majorBidi" w:cstheme="majorBidi"/>
          <w:sz w:val="24"/>
          <w:szCs w:val="24"/>
          <w:rtl/>
        </w:rPr>
      </w:pPr>
      <w:r w:rsidRPr="00615155">
        <w:rPr>
          <w:rFonts w:asciiTheme="majorBidi" w:eastAsia="Times New Roman" w:hAnsiTheme="majorBidi" w:cstheme="majorBidi"/>
          <w:b/>
          <w:bCs/>
          <w:sz w:val="24"/>
          <w:szCs w:val="24"/>
        </w:rPr>
        <w:t xml:space="preserve">Aim of study: </w:t>
      </w:r>
      <w:r w:rsidR="00615155" w:rsidRPr="00615155">
        <w:rPr>
          <w:rFonts w:asciiTheme="majorBidi" w:eastAsia="Times New Roman" w:hAnsiTheme="majorBidi" w:cstheme="majorBidi"/>
          <w:sz w:val="24"/>
          <w:szCs w:val="24"/>
        </w:rPr>
        <w:t>The study of gram-negative bacteria that cause</w:t>
      </w:r>
      <w:r w:rsidR="005A746C">
        <w:rPr>
          <w:rFonts w:asciiTheme="majorBidi" w:eastAsia="Times New Roman" w:hAnsiTheme="majorBidi" w:cstheme="majorBidi"/>
          <w:sz w:val="24"/>
          <w:szCs w:val="24"/>
        </w:rPr>
        <w:t>s</w:t>
      </w:r>
      <w:r w:rsidR="00615155" w:rsidRPr="00615155">
        <w:rPr>
          <w:rFonts w:asciiTheme="majorBidi" w:eastAsia="Times New Roman" w:hAnsiTheme="majorBidi" w:cstheme="majorBidi"/>
          <w:sz w:val="24"/>
          <w:szCs w:val="24"/>
        </w:rPr>
        <w:t xml:space="preserve"> urinary tract infections in pregnant women</w:t>
      </w:r>
      <w:r w:rsidR="00615155" w:rsidRPr="00615155">
        <w:rPr>
          <w:rFonts w:asciiTheme="majorBidi" w:eastAsia="Times New Roman" w:hAnsiTheme="majorBidi" w:cstheme="majorBidi"/>
          <w:sz w:val="24"/>
          <w:szCs w:val="24"/>
          <w:rtl/>
        </w:rPr>
        <w:t>.</w:t>
      </w:r>
    </w:p>
    <w:p w14:paraId="14DA1B9B" w14:textId="3601B6AF" w:rsidR="00A41B47" w:rsidRPr="00615155" w:rsidRDefault="00793C62"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2. </w:t>
      </w:r>
      <w:r w:rsidR="00194D9A" w:rsidRPr="00615155">
        <w:rPr>
          <w:rFonts w:asciiTheme="majorBidi" w:hAnsiTheme="majorBidi" w:cstheme="majorBidi"/>
          <w:b/>
          <w:bCs/>
          <w:sz w:val="24"/>
          <w:szCs w:val="24"/>
          <w:lang w:bidi="ar-IQ"/>
        </w:rPr>
        <w:t>M</w:t>
      </w:r>
      <w:r w:rsidRPr="00615155">
        <w:rPr>
          <w:rFonts w:asciiTheme="majorBidi" w:hAnsiTheme="majorBidi" w:cstheme="majorBidi"/>
          <w:b/>
          <w:bCs/>
          <w:sz w:val="24"/>
          <w:szCs w:val="24"/>
          <w:lang w:bidi="ar-IQ"/>
        </w:rPr>
        <w:t xml:space="preserve">aterials and </w:t>
      </w:r>
      <w:r w:rsidR="00194D9A" w:rsidRPr="00615155">
        <w:rPr>
          <w:rFonts w:asciiTheme="majorBidi" w:hAnsiTheme="majorBidi" w:cstheme="majorBidi"/>
          <w:b/>
          <w:bCs/>
          <w:sz w:val="24"/>
          <w:szCs w:val="24"/>
          <w:lang w:bidi="ar-IQ"/>
        </w:rPr>
        <w:t>M</w:t>
      </w:r>
      <w:r w:rsidRPr="00615155">
        <w:rPr>
          <w:rFonts w:asciiTheme="majorBidi" w:hAnsiTheme="majorBidi" w:cstheme="majorBidi"/>
          <w:b/>
          <w:bCs/>
          <w:sz w:val="24"/>
          <w:szCs w:val="24"/>
          <w:lang w:bidi="ar-IQ"/>
        </w:rPr>
        <w:t xml:space="preserve">ethodology </w:t>
      </w:r>
    </w:p>
    <w:p w14:paraId="7ACA1A42" w14:textId="4EDBE47A" w:rsidR="009B70DB" w:rsidRPr="00615155" w:rsidRDefault="00883A30"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2.1. </w:t>
      </w:r>
      <w:r w:rsidR="009B70DB" w:rsidRPr="00615155">
        <w:rPr>
          <w:rFonts w:asciiTheme="majorBidi" w:hAnsiTheme="majorBidi" w:cstheme="majorBidi"/>
          <w:b/>
          <w:bCs/>
          <w:sz w:val="24"/>
          <w:szCs w:val="24"/>
          <w:lang w:bidi="ar-IQ"/>
        </w:rPr>
        <w:t>Samples collection</w:t>
      </w:r>
    </w:p>
    <w:p w14:paraId="4F70B8BF" w14:textId="4951EC9D" w:rsidR="00883A30" w:rsidRPr="00615155" w:rsidRDefault="00883A30" w:rsidP="00D21A08">
      <w:pPr>
        <w:jc w:val="lowKashida"/>
        <w:rPr>
          <w:rFonts w:asciiTheme="majorBidi" w:hAnsiTheme="majorBidi" w:cstheme="majorBidi"/>
          <w:color w:val="172B4D"/>
          <w:sz w:val="24"/>
          <w:szCs w:val="24"/>
          <w:shd w:val="clear" w:color="auto" w:fill="FFFFFF"/>
        </w:rPr>
      </w:pPr>
      <w:r w:rsidRPr="00615155">
        <w:rPr>
          <w:rFonts w:asciiTheme="majorBidi" w:hAnsiTheme="majorBidi" w:cstheme="majorBidi"/>
          <w:color w:val="172B4D"/>
          <w:sz w:val="24"/>
          <w:szCs w:val="24"/>
          <w:shd w:val="clear" w:color="auto" w:fill="FFFFFF"/>
        </w:rPr>
        <w:t xml:space="preserve">Participant samples were obtained from hospitals in and around Qadisiya governorate in Iraq; 100 patients with bacterial infections affecting pregnancy in patients of different ages, </w:t>
      </w:r>
      <w:r w:rsidR="005A746C">
        <w:rPr>
          <w:rFonts w:asciiTheme="majorBidi" w:hAnsiTheme="majorBidi" w:cstheme="majorBidi"/>
          <w:color w:val="172B4D"/>
          <w:sz w:val="24"/>
          <w:szCs w:val="24"/>
          <w:shd w:val="clear" w:color="auto" w:fill="FFFFFF"/>
        </w:rPr>
        <w:t>taken</w:t>
      </w:r>
      <w:r w:rsidRPr="00615155">
        <w:rPr>
          <w:rFonts w:asciiTheme="majorBidi" w:hAnsiTheme="majorBidi" w:cstheme="majorBidi"/>
          <w:color w:val="172B4D"/>
          <w:sz w:val="24"/>
          <w:szCs w:val="24"/>
          <w:shd w:val="clear" w:color="auto" w:fill="FFFFFF"/>
        </w:rPr>
        <w:t xml:space="preserve"> from hospitals and diagnosed with bacterial </w:t>
      </w:r>
      <w:r w:rsidR="005A746C">
        <w:rPr>
          <w:rFonts w:asciiTheme="majorBidi" w:hAnsiTheme="majorBidi" w:cstheme="majorBidi"/>
          <w:color w:val="172B4D"/>
          <w:sz w:val="24"/>
          <w:szCs w:val="24"/>
          <w:shd w:val="clear" w:color="auto" w:fill="FFFFFF"/>
        </w:rPr>
        <w:t>urinary tract infections</w:t>
      </w:r>
      <w:r w:rsidRPr="00615155">
        <w:rPr>
          <w:rFonts w:asciiTheme="majorBidi" w:hAnsiTheme="majorBidi" w:cstheme="majorBidi"/>
          <w:color w:val="172B4D"/>
          <w:sz w:val="24"/>
          <w:szCs w:val="24"/>
          <w:shd w:val="clear" w:color="auto" w:fill="FFFFFF"/>
        </w:rPr>
        <w:t xml:space="preserve"> from 01/01/2024 to 20/04/2024.</w:t>
      </w:r>
    </w:p>
    <w:p w14:paraId="7B72192C" w14:textId="4E13B46B" w:rsidR="00883A30" w:rsidRPr="00615155" w:rsidRDefault="00883A30" w:rsidP="00883A30">
      <w:pPr>
        <w:jc w:val="lowKashida"/>
        <w:rPr>
          <w:rFonts w:asciiTheme="majorBidi" w:hAnsiTheme="majorBidi" w:cstheme="majorBidi"/>
          <w:b/>
          <w:bCs/>
          <w:color w:val="172B4D"/>
          <w:sz w:val="24"/>
          <w:szCs w:val="24"/>
          <w:shd w:val="clear" w:color="auto" w:fill="FFFFFF"/>
        </w:rPr>
      </w:pPr>
      <w:r w:rsidRPr="00615155">
        <w:rPr>
          <w:rFonts w:asciiTheme="majorBidi" w:hAnsiTheme="majorBidi" w:cstheme="majorBidi"/>
          <w:b/>
          <w:bCs/>
          <w:color w:val="172B4D"/>
          <w:sz w:val="24"/>
          <w:szCs w:val="24"/>
          <w:shd w:val="clear" w:color="auto" w:fill="FFFFFF"/>
        </w:rPr>
        <w:t xml:space="preserve">2.2. </w:t>
      </w:r>
      <w:r w:rsidR="007965C0" w:rsidRPr="00615155">
        <w:rPr>
          <w:rFonts w:asciiTheme="majorBidi" w:hAnsiTheme="majorBidi" w:cstheme="majorBidi"/>
          <w:b/>
          <w:bCs/>
          <w:color w:val="172B4D"/>
          <w:sz w:val="24"/>
          <w:szCs w:val="24"/>
          <w:shd w:val="clear" w:color="auto" w:fill="FFFFFF"/>
        </w:rPr>
        <w:t xml:space="preserve">Statistical Analysis </w:t>
      </w:r>
    </w:p>
    <w:p w14:paraId="51D86F48" w14:textId="40766935" w:rsidR="009B70DB" w:rsidRPr="00615155" w:rsidRDefault="00883A30" w:rsidP="00883A30">
      <w:pPr>
        <w:jc w:val="lowKashida"/>
        <w:rPr>
          <w:rFonts w:asciiTheme="majorBidi" w:hAnsiTheme="majorBidi" w:cstheme="majorBidi"/>
          <w:b/>
          <w:bCs/>
          <w:color w:val="172B4D"/>
          <w:sz w:val="24"/>
          <w:szCs w:val="24"/>
          <w:shd w:val="clear" w:color="auto" w:fill="FFFFFF"/>
        </w:rPr>
      </w:pPr>
      <w:r w:rsidRPr="00615155">
        <w:rPr>
          <w:rFonts w:asciiTheme="majorBidi" w:hAnsiTheme="majorBidi" w:cstheme="majorBidi"/>
          <w:color w:val="172B4D"/>
          <w:sz w:val="24"/>
          <w:szCs w:val="24"/>
          <w:shd w:val="clear" w:color="auto" w:fill="FFFFFF"/>
        </w:rPr>
        <w:t xml:space="preserve">The collected data were analyzed using SPSS program to obtain the value for </w:t>
      </w:r>
      <w:r w:rsidR="007965C0" w:rsidRPr="00615155">
        <w:rPr>
          <w:rFonts w:asciiTheme="majorBidi" w:hAnsiTheme="majorBidi" w:cstheme="majorBidi"/>
          <w:color w:val="172B4D"/>
          <w:sz w:val="24"/>
          <w:szCs w:val="24"/>
          <w:shd w:val="clear" w:color="auto" w:fill="FFFFFF"/>
        </w:rPr>
        <w:t>C</w:t>
      </w:r>
      <w:r w:rsidRPr="00615155">
        <w:rPr>
          <w:rFonts w:asciiTheme="majorBidi" w:hAnsiTheme="majorBidi" w:cstheme="majorBidi"/>
          <w:color w:val="172B4D"/>
          <w:sz w:val="24"/>
          <w:szCs w:val="24"/>
          <w:shd w:val="clear" w:color="auto" w:fill="FFFFFF"/>
        </w:rPr>
        <w:t xml:space="preserve">hi Square with reference to the </w:t>
      </w:r>
      <w:r w:rsidR="005A746C" w:rsidRPr="00615155">
        <w:rPr>
          <w:rFonts w:asciiTheme="majorBidi" w:hAnsiTheme="majorBidi" w:cstheme="majorBidi"/>
          <w:color w:val="172B4D"/>
          <w:sz w:val="24"/>
          <w:szCs w:val="24"/>
          <w:shd w:val="clear" w:color="auto" w:fill="FFFFFF"/>
        </w:rPr>
        <w:t>significant value</w:t>
      </w:r>
      <w:r w:rsidRPr="00615155">
        <w:rPr>
          <w:rFonts w:asciiTheme="majorBidi" w:hAnsiTheme="majorBidi" w:cstheme="majorBidi"/>
          <w:color w:val="172B4D"/>
          <w:sz w:val="24"/>
          <w:szCs w:val="24"/>
          <w:shd w:val="clear" w:color="auto" w:fill="FFFFFF"/>
        </w:rPr>
        <w:t xml:space="preserve"> calculation and to compare the </w:t>
      </w:r>
      <w:r w:rsidR="007965C0" w:rsidRPr="00615155">
        <w:rPr>
          <w:rFonts w:asciiTheme="majorBidi" w:hAnsiTheme="majorBidi" w:cstheme="majorBidi"/>
          <w:color w:val="172B4D"/>
          <w:sz w:val="24"/>
          <w:szCs w:val="24"/>
          <w:shd w:val="clear" w:color="auto" w:fill="FFFFFF"/>
        </w:rPr>
        <w:t>significant</w:t>
      </w:r>
      <w:r w:rsidRPr="00615155">
        <w:rPr>
          <w:rFonts w:asciiTheme="majorBidi" w:hAnsiTheme="majorBidi" w:cstheme="majorBidi"/>
          <w:color w:val="172B4D"/>
          <w:sz w:val="24"/>
          <w:szCs w:val="24"/>
          <w:shd w:val="clear" w:color="auto" w:fill="FFFFFF"/>
        </w:rPr>
        <w:t xml:space="preserve"> differences found between different groups.</w:t>
      </w:r>
    </w:p>
    <w:p w14:paraId="4C27BF6B" w14:textId="5C78F67F" w:rsidR="00793C62" w:rsidRPr="00615155" w:rsidRDefault="00793C62"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3. Results </w:t>
      </w:r>
    </w:p>
    <w:p w14:paraId="27955A47" w14:textId="11BE8DBE" w:rsidR="00793C62" w:rsidRPr="00615155" w:rsidRDefault="00883A30"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Table </w:t>
      </w:r>
      <w:r w:rsidR="005A746C">
        <w:rPr>
          <w:rFonts w:asciiTheme="majorBidi" w:hAnsiTheme="majorBidi" w:cstheme="majorBidi"/>
          <w:b/>
          <w:bCs/>
          <w:sz w:val="24"/>
          <w:szCs w:val="24"/>
          <w:lang w:bidi="ar-IQ"/>
        </w:rPr>
        <w:t>N</w:t>
      </w:r>
      <w:r w:rsidRPr="00615155">
        <w:rPr>
          <w:rFonts w:asciiTheme="majorBidi" w:hAnsiTheme="majorBidi" w:cstheme="majorBidi"/>
          <w:b/>
          <w:bCs/>
          <w:sz w:val="24"/>
          <w:szCs w:val="24"/>
          <w:lang w:bidi="ar-IQ"/>
        </w:rPr>
        <w:t>o.1: samples distributed according to age intervals</w:t>
      </w:r>
    </w:p>
    <w:tbl>
      <w:tblPr>
        <w:tblStyle w:val="TableGrid"/>
        <w:tblpPr w:leftFromText="180" w:rightFromText="180" w:vertAnchor="text" w:horzAnchor="margin" w:tblpY="38"/>
        <w:tblW w:w="0" w:type="auto"/>
        <w:tblLook w:val="04A0" w:firstRow="1" w:lastRow="0" w:firstColumn="1" w:lastColumn="0" w:noHBand="0" w:noVBand="1"/>
      </w:tblPr>
      <w:tblGrid>
        <w:gridCol w:w="3955"/>
        <w:gridCol w:w="2430"/>
        <w:gridCol w:w="2700"/>
      </w:tblGrid>
      <w:tr w:rsidR="00194D9A" w:rsidRPr="00615155" w14:paraId="7D9E6312" w14:textId="77777777" w:rsidTr="007965C0">
        <w:tc>
          <w:tcPr>
            <w:tcW w:w="3955" w:type="dxa"/>
            <w:shd w:val="clear" w:color="auto" w:fill="E7E6E6" w:themeFill="background2"/>
          </w:tcPr>
          <w:p w14:paraId="5210AC1D" w14:textId="77777777" w:rsidR="00194D9A" w:rsidRPr="00615155" w:rsidRDefault="00194D9A"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Age interval</w:t>
            </w:r>
          </w:p>
        </w:tc>
        <w:tc>
          <w:tcPr>
            <w:tcW w:w="2430" w:type="dxa"/>
            <w:shd w:val="clear" w:color="auto" w:fill="E7E6E6" w:themeFill="background2"/>
          </w:tcPr>
          <w:p w14:paraId="64A7A6F4" w14:textId="77777777" w:rsidR="00194D9A" w:rsidRPr="00615155" w:rsidRDefault="00194D9A"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No.</w:t>
            </w:r>
          </w:p>
        </w:tc>
        <w:tc>
          <w:tcPr>
            <w:tcW w:w="2700" w:type="dxa"/>
            <w:shd w:val="clear" w:color="auto" w:fill="E7E6E6" w:themeFill="background2"/>
          </w:tcPr>
          <w:p w14:paraId="0EBCD75A" w14:textId="77777777" w:rsidR="00194D9A" w:rsidRPr="00615155" w:rsidRDefault="00194D9A"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w:t>
            </w:r>
          </w:p>
        </w:tc>
      </w:tr>
      <w:tr w:rsidR="00194D9A" w:rsidRPr="00615155" w14:paraId="2B012A39" w14:textId="77777777" w:rsidTr="007965C0">
        <w:tc>
          <w:tcPr>
            <w:tcW w:w="3955" w:type="dxa"/>
          </w:tcPr>
          <w:p w14:paraId="404B9F67"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15-20</w:t>
            </w:r>
          </w:p>
        </w:tc>
        <w:tc>
          <w:tcPr>
            <w:tcW w:w="2430" w:type="dxa"/>
          </w:tcPr>
          <w:p w14:paraId="302F019E"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23</w:t>
            </w:r>
          </w:p>
        </w:tc>
        <w:tc>
          <w:tcPr>
            <w:tcW w:w="2700" w:type="dxa"/>
          </w:tcPr>
          <w:p w14:paraId="165DE404"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23</w:t>
            </w:r>
          </w:p>
        </w:tc>
      </w:tr>
      <w:tr w:rsidR="00194D9A" w:rsidRPr="00615155" w14:paraId="4B2844C2" w14:textId="77777777" w:rsidTr="007965C0">
        <w:tc>
          <w:tcPr>
            <w:tcW w:w="3955" w:type="dxa"/>
          </w:tcPr>
          <w:p w14:paraId="66BD8C18"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21-30</w:t>
            </w:r>
          </w:p>
        </w:tc>
        <w:tc>
          <w:tcPr>
            <w:tcW w:w="2430" w:type="dxa"/>
          </w:tcPr>
          <w:p w14:paraId="10B46830"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43</w:t>
            </w:r>
          </w:p>
        </w:tc>
        <w:tc>
          <w:tcPr>
            <w:tcW w:w="2700" w:type="dxa"/>
          </w:tcPr>
          <w:p w14:paraId="740DA964"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43</w:t>
            </w:r>
          </w:p>
        </w:tc>
      </w:tr>
      <w:tr w:rsidR="00194D9A" w:rsidRPr="00615155" w14:paraId="0292E93E" w14:textId="77777777" w:rsidTr="007965C0">
        <w:tc>
          <w:tcPr>
            <w:tcW w:w="3955" w:type="dxa"/>
          </w:tcPr>
          <w:p w14:paraId="62E2A1D0"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31-40</w:t>
            </w:r>
          </w:p>
        </w:tc>
        <w:tc>
          <w:tcPr>
            <w:tcW w:w="2430" w:type="dxa"/>
          </w:tcPr>
          <w:p w14:paraId="2B669283"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28</w:t>
            </w:r>
          </w:p>
        </w:tc>
        <w:tc>
          <w:tcPr>
            <w:tcW w:w="2700" w:type="dxa"/>
          </w:tcPr>
          <w:p w14:paraId="190F7F4A"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25</w:t>
            </w:r>
          </w:p>
        </w:tc>
      </w:tr>
      <w:tr w:rsidR="00194D9A" w:rsidRPr="00615155" w14:paraId="682C4DCF" w14:textId="77777777" w:rsidTr="007965C0">
        <w:tc>
          <w:tcPr>
            <w:tcW w:w="3955" w:type="dxa"/>
          </w:tcPr>
          <w:p w14:paraId="590A9B35"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41-45</w:t>
            </w:r>
          </w:p>
        </w:tc>
        <w:tc>
          <w:tcPr>
            <w:tcW w:w="2430" w:type="dxa"/>
          </w:tcPr>
          <w:p w14:paraId="06F11621"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6</w:t>
            </w:r>
          </w:p>
        </w:tc>
        <w:tc>
          <w:tcPr>
            <w:tcW w:w="2700" w:type="dxa"/>
          </w:tcPr>
          <w:p w14:paraId="69EA9A3F"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6</w:t>
            </w:r>
          </w:p>
        </w:tc>
      </w:tr>
      <w:tr w:rsidR="00194D9A" w:rsidRPr="00615155" w14:paraId="446088AE" w14:textId="77777777" w:rsidTr="007965C0">
        <w:tc>
          <w:tcPr>
            <w:tcW w:w="3955" w:type="dxa"/>
          </w:tcPr>
          <w:p w14:paraId="06B1DFC2" w14:textId="24BCE203"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Total</w:t>
            </w:r>
          </w:p>
        </w:tc>
        <w:tc>
          <w:tcPr>
            <w:tcW w:w="2430" w:type="dxa"/>
          </w:tcPr>
          <w:p w14:paraId="70E1DBFB"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100</w:t>
            </w:r>
          </w:p>
        </w:tc>
        <w:tc>
          <w:tcPr>
            <w:tcW w:w="2700" w:type="dxa"/>
          </w:tcPr>
          <w:p w14:paraId="23C12977" w14:textId="77777777" w:rsidR="00194D9A" w:rsidRPr="00615155" w:rsidRDefault="00194D9A" w:rsidP="00047579">
            <w:pPr>
              <w:jc w:val="center"/>
              <w:rPr>
                <w:rFonts w:asciiTheme="majorBidi" w:hAnsiTheme="majorBidi" w:cstheme="majorBidi"/>
                <w:sz w:val="24"/>
                <w:szCs w:val="24"/>
                <w:lang w:bidi="ar-IQ"/>
              </w:rPr>
            </w:pPr>
          </w:p>
        </w:tc>
      </w:tr>
      <w:tr w:rsidR="00194D9A" w:rsidRPr="00615155" w14:paraId="1A808F4F" w14:textId="77777777" w:rsidTr="007965C0">
        <w:tc>
          <w:tcPr>
            <w:tcW w:w="3955" w:type="dxa"/>
          </w:tcPr>
          <w:p w14:paraId="46685BDE"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X</w:t>
            </w:r>
            <w:r w:rsidRPr="00615155">
              <w:rPr>
                <w:rFonts w:asciiTheme="majorBidi" w:hAnsiTheme="majorBidi" w:cstheme="majorBidi"/>
                <w:sz w:val="24"/>
                <w:szCs w:val="24"/>
                <w:vertAlign w:val="superscript"/>
                <w:lang w:bidi="ar-IQ"/>
              </w:rPr>
              <w:t>2</w:t>
            </w:r>
          </w:p>
        </w:tc>
        <w:tc>
          <w:tcPr>
            <w:tcW w:w="2430" w:type="dxa"/>
          </w:tcPr>
          <w:p w14:paraId="2C9939A1" w14:textId="77777777" w:rsidR="00194D9A" w:rsidRPr="00615155" w:rsidRDefault="00194D9A" w:rsidP="00047579">
            <w:pPr>
              <w:jc w:val="center"/>
              <w:rPr>
                <w:rFonts w:asciiTheme="majorBidi" w:hAnsiTheme="majorBidi" w:cstheme="majorBidi"/>
                <w:sz w:val="24"/>
                <w:szCs w:val="24"/>
                <w:lang w:bidi="ar-IQ"/>
              </w:rPr>
            </w:pPr>
          </w:p>
        </w:tc>
        <w:tc>
          <w:tcPr>
            <w:tcW w:w="2700" w:type="dxa"/>
          </w:tcPr>
          <w:p w14:paraId="0D449122"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27.92</w:t>
            </w:r>
          </w:p>
        </w:tc>
      </w:tr>
      <w:tr w:rsidR="00194D9A" w:rsidRPr="00615155" w14:paraId="1CD0A27B" w14:textId="77777777" w:rsidTr="007965C0">
        <w:tc>
          <w:tcPr>
            <w:tcW w:w="3955" w:type="dxa"/>
          </w:tcPr>
          <w:p w14:paraId="510687E4"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P value</w:t>
            </w:r>
          </w:p>
        </w:tc>
        <w:tc>
          <w:tcPr>
            <w:tcW w:w="2430" w:type="dxa"/>
          </w:tcPr>
          <w:p w14:paraId="02980688" w14:textId="77777777" w:rsidR="00194D9A" w:rsidRPr="00615155" w:rsidRDefault="00194D9A" w:rsidP="00047579">
            <w:pPr>
              <w:jc w:val="center"/>
              <w:rPr>
                <w:rFonts w:asciiTheme="majorBidi" w:hAnsiTheme="majorBidi" w:cstheme="majorBidi"/>
                <w:sz w:val="24"/>
                <w:szCs w:val="24"/>
                <w:lang w:bidi="ar-IQ"/>
              </w:rPr>
            </w:pPr>
          </w:p>
        </w:tc>
        <w:tc>
          <w:tcPr>
            <w:tcW w:w="2700" w:type="dxa"/>
          </w:tcPr>
          <w:p w14:paraId="1D3F3493" w14:textId="7777777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*0.001≥</w:t>
            </w:r>
          </w:p>
        </w:tc>
      </w:tr>
      <w:tr w:rsidR="00194D9A" w:rsidRPr="00615155" w14:paraId="1A72BB96" w14:textId="77777777" w:rsidTr="00194D9A">
        <w:trPr>
          <w:gridAfter w:val="2"/>
          <w:wAfter w:w="5130" w:type="dxa"/>
        </w:trPr>
        <w:tc>
          <w:tcPr>
            <w:tcW w:w="3955" w:type="dxa"/>
          </w:tcPr>
          <w:p w14:paraId="0AF60036" w14:textId="77777777" w:rsidR="00194D9A" w:rsidRPr="00615155" w:rsidRDefault="00194D9A" w:rsidP="00D21A08">
            <w:pPr>
              <w:ind w:left="360"/>
              <w:jc w:val="lowKashida"/>
              <w:rPr>
                <w:rFonts w:asciiTheme="majorBidi" w:hAnsiTheme="majorBidi" w:cstheme="majorBidi"/>
                <w:sz w:val="24"/>
                <w:szCs w:val="24"/>
                <w:lang w:bidi="ar-IQ"/>
              </w:rPr>
            </w:pPr>
            <w:r w:rsidRPr="00615155">
              <w:rPr>
                <w:rFonts w:asciiTheme="majorBidi" w:hAnsiTheme="majorBidi" w:cstheme="majorBidi"/>
                <w:sz w:val="24"/>
                <w:szCs w:val="24"/>
                <w:lang w:bidi="ar-IQ"/>
              </w:rPr>
              <w:t>*Significance difference at p≤0.05</w:t>
            </w:r>
          </w:p>
        </w:tc>
      </w:tr>
    </w:tbl>
    <w:p w14:paraId="7C5EECB2" w14:textId="77777777" w:rsidR="00037DAA" w:rsidRDefault="00037DAA" w:rsidP="00D21A08">
      <w:pPr>
        <w:jc w:val="lowKashida"/>
        <w:rPr>
          <w:rFonts w:asciiTheme="majorBidi" w:hAnsiTheme="majorBidi" w:cstheme="majorBidi"/>
          <w:b/>
          <w:bCs/>
          <w:sz w:val="24"/>
          <w:szCs w:val="24"/>
          <w:lang w:bidi="ar-IQ"/>
        </w:rPr>
      </w:pPr>
    </w:p>
    <w:p w14:paraId="279F5733" w14:textId="7B9ACAB1" w:rsidR="00AC01CE" w:rsidRPr="00615155" w:rsidRDefault="00883A30" w:rsidP="00D21A08">
      <w:pPr>
        <w:jc w:val="lowKashida"/>
        <w:rPr>
          <w:rFonts w:asciiTheme="majorBidi" w:hAnsiTheme="majorBidi" w:cstheme="majorBidi"/>
          <w:sz w:val="24"/>
          <w:szCs w:val="24"/>
          <w:lang w:bidi="ar-IQ"/>
        </w:rPr>
      </w:pPr>
      <w:r w:rsidRPr="00615155">
        <w:rPr>
          <w:rFonts w:asciiTheme="majorBidi" w:hAnsiTheme="majorBidi" w:cstheme="majorBidi"/>
          <w:b/>
          <w:bCs/>
          <w:sz w:val="24"/>
          <w:szCs w:val="24"/>
          <w:lang w:bidi="ar-IQ"/>
        </w:rPr>
        <w:t xml:space="preserve">Table </w:t>
      </w:r>
      <w:r w:rsidR="005A746C">
        <w:rPr>
          <w:rFonts w:asciiTheme="majorBidi" w:hAnsiTheme="majorBidi" w:cstheme="majorBidi"/>
          <w:b/>
          <w:bCs/>
          <w:sz w:val="24"/>
          <w:szCs w:val="24"/>
          <w:lang w:bidi="ar-IQ"/>
        </w:rPr>
        <w:t>N</w:t>
      </w:r>
      <w:r w:rsidRPr="00615155">
        <w:rPr>
          <w:rFonts w:asciiTheme="majorBidi" w:hAnsiTheme="majorBidi" w:cstheme="majorBidi"/>
          <w:b/>
          <w:bCs/>
          <w:sz w:val="24"/>
          <w:szCs w:val="24"/>
          <w:lang w:bidi="ar-IQ"/>
        </w:rPr>
        <w:t xml:space="preserve">o .2: samples distributed according to </w:t>
      </w:r>
      <w:r w:rsidR="00F44459" w:rsidRPr="00615155">
        <w:rPr>
          <w:rFonts w:asciiTheme="majorBidi" w:hAnsiTheme="majorBidi" w:cstheme="majorBidi"/>
          <w:b/>
          <w:bCs/>
          <w:sz w:val="24"/>
          <w:szCs w:val="24"/>
          <w:lang w:bidi="ar-IQ"/>
        </w:rPr>
        <w:t>Severity of infection</w:t>
      </w:r>
      <w:r w:rsidR="007965C0" w:rsidRPr="00615155">
        <w:rPr>
          <w:rFonts w:asciiTheme="majorBidi" w:hAnsiTheme="majorBidi" w:cstheme="majorBidi"/>
          <w:sz w:val="24"/>
          <w:szCs w:val="24"/>
          <w:lang w:bidi="ar-IQ"/>
        </w:rPr>
        <w:t>s</w:t>
      </w:r>
      <w:r w:rsidR="00F44459" w:rsidRPr="00615155">
        <w:rPr>
          <w:rFonts w:asciiTheme="majorBidi" w:hAnsiTheme="majorBidi" w:cstheme="majorBidi"/>
          <w:sz w:val="24"/>
          <w:szCs w:val="24"/>
          <w:lang w:bidi="ar-IQ"/>
        </w:rPr>
        <w:t xml:space="preserve"> </w:t>
      </w:r>
    </w:p>
    <w:tbl>
      <w:tblPr>
        <w:tblStyle w:val="TableGrid"/>
        <w:tblW w:w="0" w:type="auto"/>
        <w:tblLook w:val="04A0" w:firstRow="1" w:lastRow="0" w:firstColumn="1" w:lastColumn="0" w:noHBand="0" w:noVBand="1"/>
      </w:tblPr>
      <w:tblGrid>
        <w:gridCol w:w="3505"/>
        <w:gridCol w:w="2880"/>
        <w:gridCol w:w="2700"/>
      </w:tblGrid>
      <w:tr w:rsidR="00194D9A" w:rsidRPr="00615155" w14:paraId="44BD4494" w14:textId="77777777" w:rsidTr="007965C0">
        <w:tc>
          <w:tcPr>
            <w:tcW w:w="3505" w:type="dxa"/>
            <w:shd w:val="clear" w:color="auto" w:fill="E7E6E6" w:themeFill="background2"/>
          </w:tcPr>
          <w:p w14:paraId="18BC6EA0" w14:textId="1F383A17" w:rsidR="00194D9A" w:rsidRPr="00615155" w:rsidRDefault="00194D9A"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Severity degree</w:t>
            </w:r>
          </w:p>
        </w:tc>
        <w:tc>
          <w:tcPr>
            <w:tcW w:w="2880" w:type="dxa"/>
            <w:shd w:val="clear" w:color="auto" w:fill="E7E6E6" w:themeFill="background2"/>
          </w:tcPr>
          <w:p w14:paraId="31B21AD5" w14:textId="04FACDFC" w:rsidR="00194D9A" w:rsidRPr="00615155" w:rsidRDefault="00194D9A"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No.</w:t>
            </w:r>
          </w:p>
        </w:tc>
        <w:tc>
          <w:tcPr>
            <w:tcW w:w="2700" w:type="dxa"/>
            <w:shd w:val="clear" w:color="auto" w:fill="E7E6E6" w:themeFill="background2"/>
          </w:tcPr>
          <w:p w14:paraId="18BC1E0B" w14:textId="3FDCCCE9" w:rsidR="00194D9A" w:rsidRPr="00615155" w:rsidRDefault="00194D9A"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w:t>
            </w:r>
          </w:p>
        </w:tc>
      </w:tr>
      <w:tr w:rsidR="00194D9A" w:rsidRPr="00615155" w14:paraId="47EDB8D1" w14:textId="77777777" w:rsidTr="007965C0">
        <w:tc>
          <w:tcPr>
            <w:tcW w:w="3505" w:type="dxa"/>
          </w:tcPr>
          <w:p w14:paraId="08356F9E" w14:textId="4B193A2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Mild</w:t>
            </w:r>
          </w:p>
        </w:tc>
        <w:tc>
          <w:tcPr>
            <w:tcW w:w="2880" w:type="dxa"/>
          </w:tcPr>
          <w:p w14:paraId="2BFCCB91" w14:textId="0FECBDAE"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19</w:t>
            </w:r>
          </w:p>
        </w:tc>
        <w:tc>
          <w:tcPr>
            <w:tcW w:w="2700" w:type="dxa"/>
          </w:tcPr>
          <w:p w14:paraId="1C1A3F70" w14:textId="4C24FB64"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19</w:t>
            </w:r>
          </w:p>
        </w:tc>
      </w:tr>
      <w:tr w:rsidR="00194D9A" w:rsidRPr="00615155" w14:paraId="081B46BF" w14:textId="77777777" w:rsidTr="007965C0">
        <w:tc>
          <w:tcPr>
            <w:tcW w:w="3505" w:type="dxa"/>
          </w:tcPr>
          <w:p w14:paraId="1147C42D" w14:textId="21D8D40B"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Moderate</w:t>
            </w:r>
          </w:p>
        </w:tc>
        <w:tc>
          <w:tcPr>
            <w:tcW w:w="2880" w:type="dxa"/>
          </w:tcPr>
          <w:p w14:paraId="05D806D7" w14:textId="0507A4BE"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29</w:t>
            </w:r>
          </w:p>
        </w:tc>
        <w:tc>
          <w:tcPr>
            <w:tcW w:w="2700" w:type="dxa"/>
          </w:tcPr>
          <w:p w14:paraId="4B8B2292" w14:textId="3D827972"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29</w:t>
            </w:r>
          </w:p>
        </w:tc>
      </w:tr>
      <w:tr w:rsidR="00194D9A" w:rsidRPr="00615155" w14:paraId="4954AA55" w14:textId="77777777" w:rsidTr="007965C0">
        <w:tc>
          <w:tcPr>
            <w:tcW w:w="3505" w:type="dxa"/>
          </w:tcPr>
          <w:p w14:paraId="1B437605" w14:textId="164B76BA"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Severe</w:t>
            </w:r>
          </w:p>
        </w:tc>
        <w:tc>
          <w:tcPr>
            <w:tcW w:w="2880" w:type="dxa"/>
          </w:tcPr>
          <w:p w14:paraId="1975BBD8" w14:textId="093D99D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35</w:t>
            </w:r>
          </w:p>
        </w:tc>
        <w:tc>
          <w:tcPr>
            <w:tcW w:w="2700" w:type="dxa"/>
          </w:tcPr>
          <w:p w14:paraId="54B4189F" w14:textId="04E14B87"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35</w:t>
            </w:r>
          </w:p>
        </w:tc>
      </w:tr>
      <w:tr w:rsidR="00194D9A" w:rsidRPr="00615155" w14:paraId="7582F0AF" w14:textId="77777777" w:rsidTr="007965C0">
        <w:tc>
          <w:tcPr>
            <w:tcW w:w="3505" w:type="dxa"/>
          </w:tcPr>
          <w:p w14:paraId="2F253048" w14:textId="6816710B"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Very severe</w:t>
            </w:r>
          </w:p>
        </w:tc>
        <w:tc>
          <w:tcPr>
            <w:tcW w:w="2880" w:type="dxa"/>
          </w:tcPr>
          <w:p w14:paraId="50175066" w14:textId="0613580A"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17</w:t>
            </w:r>
          </w:p>
        </w:tc>
        <w:tc>
          <w:tcPr>
            <w:tcW w:w="2700" w:type="dxa"/>
          </w:tcPr>
          <w:p w14:paraId="29744ADF" w14:textId="428168A6"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17</w:t>
            </w:r>
          </w:p>
        </w:tc>
      </w:tr>
      <w:tr w:rsidR="00194D9A" w:rsidRPr="00615155" w14:paraId="5A01FC21" w14:textId="77777777" w:rsidTr="007965C0">
        <w:tc>
          <w:tcPr>
            <w:tcW w:w="3505" w:type="dxa"/>
          </w:tcPr>
          <w:p w14:paraId="39B59C51" w14:textId="3FFBAB08"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total</w:t>
            </w:r>
          </w:p>
        </w:tc>
        <w:tc>
          <w:tcPr>
            <w:tcW w:w="2880" w:type="dxa"/>
          </w:tcPr>
          <w:p w14:paraId="3B586309" w14:textId="40B9F9EC"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100</w:t>
            </w:r>
          </w:p>
        </w:tc>
        <w:tc>
          <w:tcPr>
            <w:tcW w:w="2700" w:type="dxa"/>
          </w:tcPr>
          <w:p w14:paraId="48DC14AE" w14:textId="77777777" w:rsidR="00194D9A" w:rsidRPr="00615155" w:rsidRDefault="00194D9A" w:rsidP="00047579">
            <w:pPr>
              <w:jc w:val="center"/>
              <w:rPr>
                <w:rFonts w:asciiTheme="majorBidi" w:hAnsiTheme="majorBidi" w:cstheme="majorBidi"/>
                <w:sz w:val="24"/>
                <w:szCs w:val="24"/>
                <w:lang w:bidi="ar-IQ"/>
              </w:rPr>
            </w:pPr>
          </w:p>
        </w:tc>
      </w:tr>
      <w:tr w:rsidR="00194D9A" w:rsidRPr="00615155" w14:paraId="5AE738CE" w14:textId="77777777" w:rsidTr="007965C0">
        <w:tc>
          <w:tcPr>
            <w:tcW w:w="3505" w:type="dxa"/>
          </w:tcPr>
          <w:p w14:paraId="6CDED104" w14:textId="34DD2B4C"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X</w:t>
            </w:r>
            <w:r w:rsidRPr="00615155">
              <w:rPr>
                <w:rFonts w:asciiTheme="majorBidi" w:hAnsiTheme="majorBidi" w:cstheme="majorBidi"/>
                <w:sz w:val="24"/>
                <w:szCs w:val="24"/>
                <w:vertAlign w:val="superscript"/>
                <w:lang w:bidi="ar-IQ"/>
              </w:rPr>
              <w:t>2</w:t>
            </w:r>
          </w:p>
        </w:tc>
        <w:tc>
          <w:tcPr>
            <w:tcW w:w="2880" w:type="dxa"/>
          </w:tcPr>
          <w:p w14:paraId="19325429" w14:textId="073A9124" w:rsidR="00194D9A" w:rsidRPr="00615155" w:rsidRDefault="00194D9A" w:rsidP="00047579">
            <w:pPr>
              <w:jc w:val="center"/>
              <w:rPr>
                <w:rFonts w:asciiTheme="majorBidi" w:hAnsiTheme="majorBidi" w:cstheme="majorBidi"/>
                <w:sz w:val="24"/>
                <w:szCs w:val="24"/>
                <w:lang w:bidi="ar-IQ"/>
              </w:rPr>
            </w:pPr>
          </w:p>
        </w:tc>
        <w:tc>
          <w:tcPr>
            <w:tcW w:w="2700" w:type="dxa"/>
          </w:tcPr>
          <w:p w14:paraId="3AD35806" w14:textId="215604B6" w:rsidR="00194D9A" w:rsidRPr="00615155" w:rsidRDefault="00194D9A"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8.64</w:t>
            </w:r>
          </w:p>
        </w:tc>
      </w:tr>
      <w:tr w:rsidR="00194D9A" w:rsidRPr="00615155" w14:paraId="742E946F" w14:textId="77777777" w:rsidTr="007965C0">
        <w:tc>
          <w:tcPr>
            <w:tcW w:w="9085" w:type="dxa"/>
            <w:gridSpan w:val="3"/>
          </w:tcPr>
          <w:p w14:paraId="0B451475" w14:textId="3B057679" w:rsidR="00194D9A" w:rsidRPr="00615155" w:rsidRDefault="00194D9A" w:rsidP="00D21A08">
            <w:pPr>
              <w:jc w:val="lowKashida"/>
              <w:rPr>
                <w:rFonts w:asciiTheme="majorBidi" w:hAnsiTheme="majorBidi" w:cstheme="majorBidi"/>
                <w:sz w:val="24"/>
                <w:szCs w:val="24"/>
                <w:lang w:bidi="ar-IQ"/>
              </w:rPr>
            </w:pPr>
            <w:r w:rsidRPr="00615155">
              <w:rPr>
                <w:rFonts w:asciiTheme="majorBidi" w:hAnsiTheme="majorBidi" w:cstheme="majorBidi"/>
                <w:sz w:val="24"/>
                <w:szCs w:val="24"/>
                <w:lang w:bidi="ar-IQ"/>
              </w:rPr>
              <w:t>*Significance difference at p≤0.05</w:t>
            </w:r>
          </w:p>
        </w:tc>
      </w:tr>
    </w:tbl>
    <w:p w14:paraId="4837874F" w14:textId="77777777" w:rsidR="00037DAA" w:rsidRPr="00615155" w:rsidRDefault="00037DAA" w:rsidP="00D21A08">
      <w:pPr>
        <w:jc w:val="lowKashida"/>
        <w:rPr>
          <w:rFonts w:asciiTheme="majorBidi" w:hAnsiTheme="majorBidi" w:cstheme="majorBidi"/>
          <w:sz w:val="24"/>
          <w:szCs w:val="24"/>
          <w:lang w:bidi="ar-IQ"/>
        </w:rPr>
      </w:pPr>
    </w:p>
    <w:p w14:paraId="6D7EDED0" w14:textId="2AF81896" w:rsidR="00434670" w:rsidRPr="00615155" w:rsidRDefault="00883A30"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lastRenderedPageBreak/>
        <w:t xml:space="preserve">Table </w:t>
      </w:r>
      <w:r w:rsidR="005A746C">
        <w:rPr>
          <w:rFonts w:asciiTheme="majorBidi" w:hAnsiTheme="majorBidi" w:cstheme="majorBidi"/>
          <w:b/>
          <w:bCs/>
          <w:sz w:val="24"/>
          <w:szCs w:val="24"/>
          <w:lang w:bidi="ar-IQ"/>
        </w:rPr>
        <w:t>N</w:t>
      </w:r>
      <w:r w:rsidRPr="00615155">
        <w:rPr>
          <w:rFonts w:asciiTheme="majorBidi" w:hAnsiTheme="majorBidi" w:cstheme="majorBidi"/>
          <w:b/>
          <w:bCs/>
          <w:sz w:val="24"/>
          <w:szCs w:val="24"/>
          <w:lang w:bidi="ar-IQ"/>
        </w:rPr>
        <w:t xml:space="preserve">o.3: </w:t>
      </w:r>
      <w:r w:rsidR="00434670" w:rsidRPr="00615155">
        <w:rPr>
          <w:rFonts w:asciiTheme="majorBidi" w:hAnsiTheme="majorBidi" w:cstheme="majorBidi"/>
          <w:b/>
          <w:bCs/>
          <w:sz w:val="24"/>
          <w:szCs w:val="24"/>
          <w:lang w:bidi="ar-IQ"/>
        </w:rPr>
        <w:t>Types of bacteria causes UTI</w:t>
      </w:r>
      <w:r w:rsidRPr="00615155">
        <w:rPr>
          <w:rFonts w:asciiTheme="majorBidi" w:hAnsiTheme="majorBidi" w:cstheme="majorBidi"/>
          <w:b/>
          <w:bCs/>
          <w:sz w:val="24"/>
          <w:szCs w:val="24"/>
          <w:lang w:bidi="ar-IQ"/>
        </w:rPr>
        <w:t>s</w:t>
      </w:r>
    </w:p>
    <w:tbl>
      <w:tblPr>
        <w:tblStyle w:val="TableGrid"/>
        <w:tblW w:w="9355" w:type="dxa"/>
        <w:tblLook w:val="04A0" w:firstRow="1" w:lastRow="0" w:firstColumn="1" w:lastColumn="0" w:noHBand="0" w:noVBand="1"/>
      </w:tblPr>
      <w:tblGrid>
        <w:gridCol w:w="4135"/>
        <w:gridCol w:w="2610"/>
        <w:gridCol w:w="2610"/>
      </w:tblGrid>
      <w:tr w:rsidR="00434670" w:rsidRPr="00615155" w14:paraId="3CCB48A8" w14:textId="77777777" w:rsidTr="007965C0">
        <w:tc>
          <w:tcPr>
            <w:tcW w:w="4135" w:type="dxa"/>
            <w:shd w:val="clear" w:color="auto" w:fill="E7E6E6" w:themeFill="background2"/>
          </w:tcPr>
          <w:p w14:paraId="474730CB" w14:textId="76B122B7" w:rsidR="00434670" w:rsidRPr="00615155" w:rsidRDefault="00434670"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Type of bacteria</w:t>
            </w:r>
          </w:p>
        </w:tc>
        <w:tc>
          <w:tcPr>
            <w:tcW w:w="2610" w:type="dxa"/>
            <w:shd w:val="clear" w:color="auto" w:fill="E7E6E6" w:themeFill="background2"/>
          </w:tcPr>
          <w:p w14:paraId="1127C3F9" w14:textId="0C305CB0" w:rsidR="00434670" w:rsidRPr="00615155" w:rsidRDefault="00434670"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No.</w:t>
            </w:r>
          </w:p>
        </w:tc>
        <w:tc>
          <w:tcPr>
            <w:tcW w:w="2610" w:type="dxa"/>
            <w:shd w:val="clear" w:color="auto" w:fill="E7E6E6" w:themeFill="background2"/>
          </w:tcPr>
          <w:p w14:paraId="3D95F455" w14:textId="3660869B" w:rsidR="00434670" w:rsidRPr="00615155" w:rsidRDefault="00434670"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w:t>
            </w:r>
          </w:p>
        </w:tc>
      </w:tr>
      <w:tr w:rsidR="00434670" w:rsidRPr="00615155" w14:paraId="4ABBC18D" w14:textId="77777777" w:rsidTr="00883A30">
        <w:tc>
          <w:tcPr>
            <w:tcW w:w="4135" w:type="dxa"/>
          </w:tcPr>
          <w:p w14:paraId="5DAF1E76" w14:textId="63234BC6" w:rsidR="00434670" w:rsidRPr="00615155" w:rsidRDefault="00434670"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E. coli</w:t>
            </w:r>
          </w:p>
        </w:tc>
        <w:tc>
          <w:tcPr>
            <w:tcW w:w="2610" w:type="dxa"/>
          </w:tcPr>
          <w:p w14:paraId="22306F02" w14:textId="6F69FF8B"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43</w:t>
            </w:r>
          </w:p>
        </w:tc>
        <w:tc>
          <w:tcPr>
            <w:tcW w:w="2610" w:type="dxa"/>
          </w:tcPr>
          <w:p w14:paraId="371F66E9" w14:textId="387E215E"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43</w:t>
            </w:r>
          </w:p>
        </w:tc>
      </w:tr>
      <w:tr w:rsidR="00434670" w:rsidRPr="00615155" w14:paraId="08DCE88B" w14:textId="77777777" w:rsidTr="00883A30">
        <w:tc>
          <w:tcPr>
            <w:tcW w:w="4135" w:type="dxa"/>
          </w:tcPr>
          <w:p w14:paraId="1FFD0DF3" w14:textId="67D6C235" w:rsidR="00434670" w:rsidRPr="00615155" w:rsidRDefault="00434670"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Klebsiella pneumonia</w:t>
            </w:r>
          </w:p>
        </w:tc>
        <w:tc>
          <w:tcPr>
            <w:tcW w:w="2610" w:type="dxa"/>
          </w:tcPr>
          <w:p w14:paraId="4A0CE0F1" w14:textId="6DD8FD34"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29</w:t>
            </w:r>
          </w:p>
        </w:tc>
        <w:tc>
          <w:tcPr>
            <w:tcW w:w="2610" w:type="dxa"/>
          </w:tcPr>
          <w:p w14:paraId="6B1E6A32" w14:textId="095F342B"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29</w:t>
            </w:r>
          </w:p>
        </w:tc>
      </w:tr>
      <w:tr w:rsidR="00434670" w:rsidRPr="00615155" w14:paraId="1A28364E" w14:textId="77777777" w:rsidTr="00883A30">
        <w:tc>
          <w:tcPr>
            <w:tcW w:w="4135" w:type="dxa"/>
          </w:tcPr>
          <w:p w14:paraId="1DD1D106" w14:textId="57027AFE" w:rsidR="00434670" w:rsidRPr="00615155" w:rsidRDefault="00434670"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Proteus mirabilis</w:t>
            </w:r>
          </w:p>
        </w:tc>
        <w:tc>
          <w:tcPr>
            <w:tcW w:w="2610" w:type="dxa"/>
          </w:tcPr>
          <w:p w14:paraId="154C9352" w14:textId="065A4907"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16</w:t>
            </w:r>
          </w:p>
        </w:tc>
        <w:tc>
          <w:tcPr>
            <w:tcW w:w="2610" w:type="dxa"/>
          </w:tcPr>
          <w:p w14:paraId="35BC76D9" w14:textId="16FE0F5A"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16</w:t>
            </w:r>
          </w:p>
        </w:tc>
      </w:tr>
      <w:tr w:rsidR="00434670" w:rsidRPr="00615155" w14:paraId="03AF88C2" w14:textId="77777777" w:rsidTr="00883A30">
        <w:tc>
          <w:tcPr>
            <w:tcW w:w="4135" w:type="dxa"/>
          </w:tcPr>
          <w:p w14:paraId="13B80F27" w14:textId="2B9FA69F" w:rsidR="00434670" w:rsidRPr="00615155" w:rsidRDefault="00434670"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Pseudomonas aeruginosa</w:t>
            </w:r>
          </w:p>
        </w:tc>
        <w:tc>
          <w:tcPr>
            <w:tcW w:w="2610" w:type="dxa"/>
          </w:tcPr>
          <w:p w14:paraId="172A0338" w14:textId="7A680E62"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12</w:t>
            </w:r>
          </w:p>
        </w:tc>
        <w:tc>
          <w:tcPr>
            <w:tcW w:w="2610" w:type="dxa"/>
          </w:tcPr>
          <w:p w14:paraId="41CA29B9" w14:textId="3C5964E8"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12</w:t>
            </w:r>
          </w:p>
        </w:tc>
      </w:tr>
      <w:tr w:rsidR="00434670" w:rsidRPr="00615155" w14:paraId="7E1ACDCB" w14:textId="77777777" w:rsidTr="00883A30">
        <w:tc>
          <w:tcPr>
            <w:tcW w:w="4135" w:type="dxa"/>
          </w:tcPr>
          <w:p w14:paraId="12425A70" w14:textId="1DF5ADE2" w:rsidR="00434670" w:rsidRPr="00615155" w:rsidRDefault="00434670"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Total</w:t>
            </w:r>
          </w:p>
        </w:tc>
        <w:tc>
          <w:tcPr>
            <w:tcW w:w="2610" w:type="dxa"/>
          </w:tcPr>
          <w:p w14:paraId="16943EA6" w14:textId="53D24DBC" w:rsidR="00434670" w:rsidRPr="00615155" w:rsidRDefault="004346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100</w:t>
            </w:r>
          </w:p>
        </w:tc>
        <w:tc>
          <w:tcPr>
            <w:tcW w:w="2610" w:type="dxa"/>
          </w:tcPr>
          <w:p w14:paraId="5034367A" w14:textId="77777777" w:rsidR="00434670" w:rsidRPr="00615155" w:rsidRDefault="00434670" w:rsidP="00047579">
            <w:pPr>
              <w:jc w:val="center"/>
              <w:rPr>
                <w:rFonts w:asciiTheme="majorBidi" w:hAnsiTheme="majorBidi" w:cstheme="majorBidi"/>
                <w:sz w:val="24"/>
                <w:szCs w:val="24"/>
                <w:lang w:bidi="ar-IQ"/>
              </w:rPr>
            </w:pPr>
          </w:p>
        </w:tc>
      </w:tr>
      <w:tr w:rsidR="00434670" w:rsidRPr="00615155" w14:paraId="761387C5" w14:textId="77777777" w:rsidTr="00883A30">
        <w:tc>
          <w:tcPr>
            <w:tcW w:w="4135" w:type="dxa"/>
          </w:tcPr>
          <w:p w14:paraId="7F74CC53" w14:textId="703E19CE" w:rsidR="00434670" w:rsidRPr="00615155" w:rsidRDefault="00434670"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X</w:t>
            </w:r>
            <w:r w:rsidRPr="00615155">
              <w:rPr>
                <w:rFonts w:asciiTheme="majorBidi" w:hAnsiTheme="majorBidi" w:cstheme="majorBidi"/>
                <w:i/>
                <w:iCs/>
                <w:sz w:val="24"/>
                <w:szCs w:val="24"/>
                <w:vertAlign w:val="superscript"/>
                <w:lang w:bidi="ar-IQ"/>
              </w:rPr>
              <w:t>2</w:t>
            </w:r>
          </w:p>
        </w:tc>
        <w:tc>
          <w:tcPr>
            <w:tcW w:w="2610" w:type="dxa"/>
          </w:tcPr>
          <w:p w14:paraId="3ECF87EF" w14:textId="4B7A9C26" w:rsidR="004346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20.24</w:t>
            </w:r>
          </w:p>
        </w:tc>
        <w:tc>
          <w:tcPr>
            <w:tcW w:w="2610" w:type="dxa"/>
          </w:tcPr>
          <w:p w14:paraId="3A9EB85C" w14:textId="77777777" w:rsidR="00434670" w:rsidRPr="00615155" w:rsidRDefault="00434670" w:rsidP="00047579">
            <w:pPr>
              <w:jc w:val="center"/>
              <w:rPr>
                <w:rFonts w:asciiTheme="majorBidi" w:hAnsiTheme="majorBidi" w:cstheme="majorBidi"/>
                <w:sz w:val="24"/>
                <w:szCs w:val="24"/>
                <w:lang w:bidi="ar-IQ"/>
              </w:rPr>
            </w:pPr>
          </w:p>
        </w:tc>
      </w:tr>
      <w:tr w:rsidR="00B46A70" w:rsidRPr="00615155" w14:paraId="58ABAC05" w14:textId="77777777" w:rsidTr="00883A30">
        <w:tc>
          <w:tcPr>
            <w:tcW w:w="9355" w:type="dxa"/>
            <w:gridSpan w:val="3"/>
          </w:tcPr>
          <w:p w14:paraId="563F6251" w14:textId="51A7ADAF" w:rsidR="00B46A70" w:rsidRPr="00615155" w:rsidRDefault="00B46A70" w:rsidP="00D21A08">
            <w:pPr>
              <w:jc w:val="lowKashida"/>
              <w:rPr>
                <w:rFonts w:asciiTheme="majorBidi" w:hAnsiTheme="majorBidi" w:cstheme="majorBidi"/>
                <w:sz w:val="24"/>
                <w:szCs w:val="24"/>
                <w:lang w:bidi="ar-IQ"/>
              </w:rPr>
            </w:pPr>
            <w:r w:rsidRPr="00615155">
              <w:rPr>
                <w:rFonts w:asciiTheme="majorBidi" w:hAnsiTheme="majorBidi" w:cstheme="majorBidi"/>
                <w:sz w:val="24"/>
                <w:szCs w:val="24"/>
                <w:lang w:bidi="ar-IQ"/>
              </w:rPr>
              <w:t>*Significance difference at p≤0.05</w:t>
            </w:r>
          </w:p>
        </w:tc>
      </w:tr>
    </w:tbl>
    <w:p w14:paraId="5C612F1B" w14:textId="77777777" w:rsidR="00793C62" w:rsidRPr="00615155" w:rsidRDefault="00793C62" w:rsidP="00D21A08">
      <w:pPr>
        <w:jc w:val="lowKashida"/>
        <w:rPr>
          <w:rFonts w:asciiTheme="majorBidi" w:hAnsiTheme="majorBidi" w:cstheme="majorBidi"/>
          <w:sz w:val="24"/>
          <w:szCs w:val="24"/>
          <w:lang w:bidi="ar-IQ"/>
        </w:rPr>
      </w:pPr>
    </w:p>
    <w:p w14:paraId="67D883E1" w14:textId="718892F1" w:rsidR="00F44459" w:rsidRPr="00615155" w:rsidRDefault="00883A30"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Table </w:t>
      </w:r>
      <w:r w:rsidR="005A746C">
        <w:rPr>
          <w:rFonts w:asciiTheme="majorBidi" w:hAnsiTheme="majorBidi" w:cstheme="majorBidi"/>
          <w:b/>
          <w:bCs/>
          <w:sz w:val="24"/>
          <w:szCs w:val="24"/>
          <w:lang w:bidi="ar-IQ"/>
        </w:rPr>
        <w:t>N</w:t>
      </w:r>
      <w:r w:rsidRPr="00615155">
        <w:rPr>
          <w:rFonts w:asciiTheme="majorBidi" w:hAnsiTheme="majorBidi" w:cstheme="majorBidi"/>
          <w:b/>
          <w:bCs/>
          <w:sz w:val="24"/>
          <w:szCs w:val="24"/>
          <w:lang w:bidi="ar-IQ"/>
        </w:rPr>
        <w:t xml:space="preserve">o.4: </w:t>
      </w:r>
      <w:r w:rsidR="00B46A70" w:rsidRPr="00615155">
        <w:rPr>
          <w:rFonts w:asciiTheme="majorBidi" w:hAnsiTheme="majorBidi" w:cstheme="majorBidi"/>
          <w:b/>
          <w:bCs/>
          <w:sz w:val="24"/>
          <w:szCs w:val="24"/>
          <w:lang w:bidi="ar-IQ"/>
        </w:rPr>
        <w:t xml:space="preserve">Bacterial infections and severity degree </w:t>
      </w:r>
    </w:p>
    <w:tbl>
      <w:tblPr>
        <w:tblStyle w:val="TableGrid"/>
        <w:tblW w:w="9355" w:type="dxa"/>
        <w:tblLook w:val="04A0" w:firstRow="1" w:lastRow="0" w:firstColumn="1" w:lastColumn="0" w:noHBand="0" w:noVBand="1"/>
      </w:tblPr>
      <w:tblGrid>
        <w:gridCol w:w="2985"/>
        <w:gridCol w:w="1510"/>
        <w:gridCol w:w="1473"/>
        <w:gridCol w:w="1522"/>
        <w:gridCol w:w="1865"/>
      </w:tblGrid>
      <w:tr w:rsidR="00801E6E" w:rsidRPr="00615155" w14:paraId="4F4CD945" w14:textId="77777777" w:rsidTr="007965C0">
        <w:tc>
          <w:tcPr>
            <w:tcW w:w="2985" w:type="dxa"/>
            <w:vMerge w:val="restart"/>
            <w:shd w:val="clear" w:color="auto" w:fill="E7E6E6" w:themeFill="background2"/>
          </w:tcPr>
          <w:p w14:paraId="715526BC" w14:textId="0649A45F" w:rsidR="00801E6E" w:rsidRPr="00615155" w:rsidRDefault="00801E6E"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Type of bacteria</w:t>
            </w:r>
          </w:p>
        </w:tc>
        <w:tc>
          <w:tcPr>
            <w:tcW w:w="6370" w:type="dxa"/>
            <w:gridSpan w:val="4"/>
            <w:shd w:val="clear" w:color="auto" w:fill="E7E6E6" w:themeFill="background2"/>
          </w:tcPr>
          <w:p w14:paraId="1BB3799A" w14:textId="44CB50C8" w:rsidR="00801E6E" w:rsidRPr="00615155" w:rsidRDefault="00801E6E"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severity degree</w:t>
            </w:r>
          </w:p>
        </w:tc>
      </w:tr>
      <w:tr w:rsidR="00801E6E" w:rsidRPr="00615155" w14:paraId="76F93705" w14:textId="77777777" w:rsidTr="007965C0">
        <w:tc>
          <w:tcPr>
            <w:tcW w:w="2985" w:type="dxa"/>
            <w:vMerge/>
            <w:shd w:val="clear" w:color="auto" w:fill="E7E6E6" w:themeFill="background2"/>
          </w:tcPr>
          <w:p w14:paraId="48A97993" w14:textId="41E9C772" w:rsidR="00801E6E" w:rsidRPr="00615155" w:rsidRDefault="00801E6E" w:rsidP="00047579">
            <w:pPr>
              <w:jc w:val="center"/>
              <w:rPr>
                <w:rFonts w:asciiTheme="majorBidi" w:hAnsiTheme="majorBidi" w:cstheme="majorBidi"/>
                <w:b/>
                <w:bCs/>
                <w:sz w:val="24"/>
                <w:szCs w:val="24"/>
                <w:lang w:bidi="ar-IQ"/>
              </w:rPr>
            </w:pPr>
          </w:p>
        </w:tc>
        <w:tc>
          <w:tcPr>
            <w:tcW w:w="1510" w:type="dxa"/>
            <w:shd w:val="clear" w:color="auto" w:fill="E7E6E6" w:themeFill="background2"/>
          </w:tcPr>
          <w:p w14:paraId="28A9E7C7" w14:textId="2B5D4FD3" w:rsidR="00801E6E" w:rsidRPr="00615155" w:rsidRDefault="00801E6E"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mild</w:t>
            </w:r>
          </w:p>
        </w:tc>
        <w:tc>
          <w:tcPr>
            <w:tcW w:w="1473" w:type="dxa"/>
            <w:shd w:val="clear" w:color="auto" w:fill="E7E6E6" w:themeFill="background2"/>
          </w:tcPr>
          <w:p w14:paraId="192D7BF0" w14:textId="5FC81627" w:rsidR="00801E6E" w:rsidRPr="00615155" w:rsidRDefault="00801E6E"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moderate</w:t>
            </w:r>
          </w:p>
        </w:tc>
        <w:tc>
          <w:tcPr>
            <w:tcW w:w="1522" w:type="dxa"/>
            <w:shd w:val="clear" w:color="auto" w:fill="E7E6E6" w:themeFill="background2"/>
          </w:tcPr>
          <w:p w14:paraId="00F853F9" w14:textId="437409B9" w:rsidR="00801E6E" w:rsidRPr="00615155" w:rsidRDefault="00801E6E"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severe</w:t>
            </w:r>
          </w:p>
        </w:tc>
        <w:tc>
          <w:tcPr>
            <w:tcW w:w="1865" w:type="dxa"/>
            <w:shd w:val="clear" w:color="auto" w:fill="E7E6E6" w:themeFill="background2"/>
          </w:tcPr>
          <w:p w14:paraId="51BA2A42" w14:textId="39D9E8A2" w:rsidR="00801E6E" w:rsidRPr="00615155" w:rsidRDefault="00801E6E"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Very severe</w:t>
            </w:r>
          </w:p>
        </w:tc>
      </w:tr>
      <w:tr w:rsidR="00B46A70" w:rsidRPr="00615155" w14:paraId="71A3614A" w14:textId="77777777" w:rsidTr="00047579">
        <w:tc>
          <w:tcPr>
            <w:tcW w:w="2985" w:type="dxa"/>
          </w:tcPr>
          <w:p w14:paraId="682733E8" w14:textId="40953E39"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E. coli</w:t>
            </w:r>
          </w:p>
        </w:tc>
        <w:tc>
          <w:tcPr>
            <w:tcW w:w="1510" w:type="dxa"/>
          </w:tcPr>
          <w:p w14:paraId="42FF32D5" w14:textId="5075DFF8"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12 (</w:t>
            </w:r>
            <w:r w:rsidR="002C28C7" w:rsidRPr="00615155">
              <w:rPr>
                <w:rFonts w:asciiTheme="majorBidi" w:hAnsiTheme="majorBidi" w:cstheme="majorBidi"/>
                <w:sz w:val="24"/>
                <w:szCs w:val="24"/>
                <w:lang w:bidi="ar-IQ"/>
              </w:rPr>
              <w:t>27.90%)</w:t>
            </w:r>
          </w:p>
        </w:tc>
        <w:tc>
          <w:tcPr>
            <w:tcW w:w="1473" w:type="dxa"/>
          </w:tcPr>
          <w:p w14:paraId="534DF044" w14:textId="4A031B38"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9</w:t>
            </w:r>
            <w:r w:rsidR="002C28C7" w:rsidRPr="00615155">
              <w:rPr>
                <w:rFonts w:asciiTheme="majorBidi" w:hAnsiTheme="majorBidi" w:cstheme="majorBidi"/>
                <w:sz w:val="24"/>
                <w:szCs w:val="24"/>
                <w:lang w:bidi="ar-IQ"/>
              </w:rPr>
              <w:t xml:space="preserve"> (20.93%)</w:t>
            </w:r>
          </w:p>
        </w:tc>
        <w:tc>
          <w:tcPr>
            <w:tcW w:w="1522" w:type="dxa"/>
          </w:tcPr>
          <w:p w14:paraId="70074734" w14:textId="25A94356"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17</w:t>
            </w:r>
            <w:r w:rsidR="002C28C7" w:rsidRPr="00615155">
              <w:rPr>
                <w:rFonts w:asciiTheme="majorBidi" w:hAnsiTheme="majorBidi" w:cstheme="majorBidi"/>
                <w:sz w:val="24"/>
                <w:szCs w:val="24"/>
                <w:lang w:bidi="ar-IQ"/>
              </w:rPr>
              <w:t xml:space="preserve"> (39.53%)</w:t>
            </w:r>
          </w:p>
        </w:tc>
        <w:tc>
          <w:tcPr>
            <w:tcW w:w="1865" w:type="dxa"/>
          </w:tcPr>
          <w:p w14:paraId="6243824F" w14:textId="5FBCD080"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5</w:t>
            </w:r>
            <w:r w:rsidR="002C28C7" w:rsidRPr="00615155">
              <w:rPr>
                <w:rFonts w:asciiTheme="majorBidi" w:hAnsiTheme="majorBidi" w:cstheme="majorBidi"/>
                <w:sz w:val="24"/>
                <w:szCs w:val="24"/>
                <w:lang w:bidi="ar-IQ"/>
              </w:rPr>
              <w:t xml:space="preserve"> (11.16%)</w:t>
            </w:r>
          </w:p>
        </w:tc>
      </w:tr>
      <w:tr w:rsidR="00B46A70" w:rsidRPr="00615155" w14:paraId="05860953" w14:textId="77777777" w:rsidTr="00047579">
        <w:tc>
          <w:tcPr>
            <w:tcW w:w="2985" w:type="dxa"/>
          </w:tcPr>
          <w:p w14:paraId="3BB751FB" w14:textId="1C89F22A"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Klebsiella pneumonia</w:t>
            </w:r>
          </w:p>
        </w:tc>
        <w:tc>
          <w:tcPr>
            <w:tcW w:w="1510" w:type="dxa"/>
          </w:tcPr>
          <w:p w14:paraId="02D0DB8F" w14:textId="2CB1401F"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13</w:t>
            </w:r>
            <w:r w:rsidR="002C28C7" w:rsidRPr="00615155">
              <w:rPr>
                <w:rFonts w:asciiTheme="majorBidi" w:hAnsiTheme="majorBidi" w:cstheme="majorBidi"/>
                <w:sz w:val="24"/>
                <w:szCs w:val="24"/>
                <w:lang w:bidi="ar-IQ"/>
              </w:rPr>
              <w:t xml:space="preserve"> (44.82%)</w:t>
            </w:r>
          </w:p>
        </w:tc>
        <w:tc>
          <w:tcPr>
            <w:tcW w:w="1473" w:type="dxa"/>
          </w:tcPr>
          <w:p w14:paraId="2183BA78" w14:textId="7439EB56"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w:t>
            </w:r>
            <w:r w:rsidR="002C28C7" w:rsidRPr="00615155">
              <w:rPr>
                <w:rFonts w:asciiTheme="majorBidi" w:hAnsiTheme="majorBidi" w:cstheme="majorBidi"/>
                <w:sz w:val="24"/>
                <w:szCs w:val="24"/>
                <w:lang w:bidi="ar-IQ"/>
              </w:rPr>
              <w:t xml:space="preserve"> (13.79%)</w:t>
            </w:r>
          </w:p>
        </w:tc>
        <w:tc>
          <w:tcPr>
            <w:tcW w:w="1522" w:type="dxa"/>
          </w:tcPr>
          <w:p w14:paraId="559545F1" w14:textId="32233846"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8</w:t>
            </w:r>
            <w:r w:rsidR="002C28C7" w:rsidRPr="00615155">
              <w:rPr>
                <w:rFonts w:asciiTheme="majorBidi" w:hAnsiTheme="majorBidi" w:cstheme="majorBidi"/>
                <w:sz w:val="24"/>
                <w:szCs w:val="24"/>
                <w:lang w:bidi="ar-IQ"/>
              </w:rPr>
              <w:t xml:space="preserve"> (27.58%)</w:t>
            </w:r>
          </w:p>
        </w:tc>
        <w:tc>
          <w:tcPr>
            <w:tcW w:w="1865" w:type="dxa"/>
          </w:tcPr>
          <w:p w14:paraId="5AA90FCE" w14:textId="3B7F1276"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4</w:t>
            </w:r>
            <w:r w:rsidR="002C28C7" w:rsidRPr="00615155">
              <w:rPr>
                <w:rFonts w:asciiTheme="majorBidi" w:hAnsiTheme="majorBidi" w:cstheme="majorBidi"/>
                <w:sz w:val="24"/>
                <w:szCs w:val="24"/>
                <w:lang w:bidi="ar-IQ"/>
              </w:rPr>
              <w:t xml:space="preserve"> (13.79%)</w:t>
            </w:r>
          </w:p>
        </w:tc>
      </w:tr>
      <w:tr w:rsidR="00B46A70" w:rsidRPr="00615155" w14:paraId="1A718853" w14:textId="77777777" w:rsidTr="00047579">
        <w:tc>
          <w:tcPr>
            <w:tcW w:w="2985" w:type="dxa"/>
          </w:tcPr>
          <w:p w14:paraId="307498FF" w14:textId="0EF018E9"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Proteus mirabilis</w:t>
            </w:r>
          </w:p>
        </w:tc>
        <w:tc>
          <w:tcPr>
            <w:tcW w:w="1510" w:type="dxa"/>
          </w:tcPr>
          <w:p w14:paraId="041E494E" w14:textId="6E61B247"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w:t>
            </w:r>
            <w:r w:rsidR="002C28C7" w:rsidRPr="00615155">
              <w:rPr>
                <w:rFonts w:asciiTheme="majorBidi" w:hAnsiTheme="majorBidi" w:cstheme="majorBidi"/>
                <w:sz w:val="24"/>
                <w:szCs w:val="24"/>
                <w:lang w:bidi="ar-IQ"/>
              </w:rPr>
              <w:t xml:space="preserve"> (12.5%)</w:t>
            </w:r>
          </w:p>
        </w:tc>
        <w:tc>
          <w:tcPr>
            <w:tcW w:w="1473" w:type="dxa"/>
          </w:tcPr>
          <w:p w14:paraId="18EEF793" w14:textId="3825B5FC"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7</w:t>
            </w:r>
            <w:r w:rsidR="002C28C7" w:rsidRPr="00615155">
              <w:rPr>
                <w:rFonts w:asciiTheme="majorBidi" w:hAnsiTheme="majorBidi" w:cstheme="majorBidi"/>
                <w:sz w:val="24"/>
                <w:szCs w:val="24"/>
                <w:lang w:bidi="ar-IQ"/>
              </w:rPr>
              <w:t xml:space="preserve"> (43.75%)</w:t>
            </w:r>
          </w:p>
        </w:tc>
        <w:tc>
          <w:tcPr>
            <w:tcW w:w="1522" w:type="dxa"/>
          </w:tcPr>
          <w:p w14:paraId="229C8BC2" w14:textId="23D5AE10"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6</w:t>
            </w:r>
            <w:r w:rsidR="002C28C7" w:rsidRPr="00615155">
              <w:rPr>
                <w:rFonts w:asciiTheme="majorBidi" w:hAnsiTheme="majorBidi" w:cstheme="majorBidi"/>
                <w:sz w:val="24"/>
                <w:szCs w:val="24"/>
                <w:lang w:bidi="ar-IQ"/>
              </w:rPr>
              <w:t xml:space="preserve"> (37.5%)</w:t>
            </w:r>
          </w:p>
        </w:tc>
        <w:tc>
          <w:tcPr>
            <w:tcW w:w="1865" w:type="dxa"/>
          </w:tcPr>
          <w:p w14:paraId="6AAA64A5" w14:textId="7E0DEF1E" w:rsidR="00B46A70" w:rsidRPr="00615155" w:rsidRDefault="00B46A70"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w:t>
            </w:r>
            <w:r w:rsidR="002C28C7" w:rsidRPr="00615155">
              <w:rPr>
                <w:rFonts w:asciiTheme="majorBidi" w:hAnsiTheme="majorBidi" w:cstheme="majorBidi"/>
                <w:sz w:val="24"/>
                <w:szCs w:val="24"/>
                <w:lang w:bidi="ar-IQ"/>
              </w:rPr>
              <w:t xml:space="preserve"> (6.25)</w:t>
            </w:r>
          </w:p>
        </w:tc>
      </w:tr>
      <w:tr w:rsidR="002C28C7" w:rsidRPr="00615155" w14:paraId="11CC4785" w14:textId="77777777" w:rsidTr="00047579">
        <w:tc>
          <w:tcPr>
            <w:tcW w:w="2985" w:type="dxa"/>
          </w:tcPr>
          <w:p w14:paraId="3A15DBE5" w14:textId="4A224F36" w:rsidR="002C28C7" w:rsidRPr="00615155" w:rsidRDefault="002C28C7"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Pseudomonas aeruginosa</w:t>
            </w:r>
          </w:p>
        </w:tc>
        <w:tc>
          <w:tcPr>
            <w:tcW w:w="1510" w:type="dxa"/>
          </w:tcPr>
          <w:p w14:paraId="73A1B65B" w14:textId="45A6531B" w:rsidR="002C28C7" w:rsidRPr="00615155" w:rsidRDefault="002C28C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 (16.6%)</w:t>
            </w:r>
          </w:p>
        </w:tc>
        <w:tc>
          <w:tcPr>
            <w:tcW w:w="1473" w:type="dxa"/>
          </w:tcPr>
          <w:p w14:paraId="1DDDBCEB" w14:textId="0CA4589D" w:rsidR="002C28C7" w:rsidRPr="00615155" w:rsidRDefault="002C28C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 (16.6%)</w:t>
            </w:r>
          </w:p>
        </w:tc>
        <w:tc>
          <w:tcPr>
            <w:tcW w:w="1522" w:type="dxa"/>
          </w:tcPr>
          <w:p w14:paraId="5EA54096" w14:textId="4D37E19F" w:rsidR="002C28C7" w:rsidRPr="00615155" w:rsidRDefault="002C28C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5 (41.6%)</w:t>
            </w:r>
          </w:p>
        </w:tc>
        <w:tc>
          <w:tcPr>
            <w:tcW w:w="1865" w:type="dxa"/>
          </w:tcPr>
          <w:p w14:paraId="04ABA3B2" w14:textId="21227131" w:rsidR="002C28C7" w:rsidRPr="00615155" w:rsidRDefault="002C28C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 xml:space="preserve">3 </w:t>
            </w:r>
            <w:r w:rsidR="00FE5A8D" w:rsidRPr="00615155">
              <w:rPr>
                <w:rFonts w:asciiTheme="majorBidi" w:hAnsiTheme="majorBidi" w:cstheme="majorBidi"/>
                <w:sz w:val="24"/>
                <w:szCs w:val="24"/>
                <w:lang w:bidi="ar-IQ"/>
              </w:rPr>
              <w:t>(25</w:t>
            </w:r>
            <w:r w:rsidRPr="00615155">
              <w:rPr>
                <w:rFonts w:asciiTheme="majorBidi" w:hAnsiTheme="majorBidi" w:cstheme="majorBidi"/>
                <w:sz w:val="24"/>
                <w:szCs w:val="24"/>
                <w:lang w:bidi="ar-IQ"/>
              </w:rPr>
              <w:t>%)</w:t>
            </w:r>
          </w:p>
        </w:tc>
      </w:tr>
      <w:tr w:rsidR="00FE5A8D" w:rsidRPr="00615155" w14:paraId="426CE134" w14:textId="77777777" w:rsidTr="00E15B44">
        <w:tc>
          <w:tcPr>
            <w:tcW w:w="2985" w:type="dxa"/>
          </w:tcPr>
          <w:p w14:paraId="0FC25C79" w14:textId="4DCB039C" w:rsidR="00FE5A8D" w:rsidRPr="00615155" w:rsidRDefault="00FE5A8D" w:rsidP="00047579">
            <w:pPr>
              <w:jc w:val="center"/>
              <w:rPr>
                <w:rFonts w:asciiTheme="majorBidi" w:hAnsiTheme="majorBidi" w:cstheme="majorBidi"/>
                <w:i/>
                <w:iCs/>
                <w:sz w:val="24"/>
                <w:szCs w:val="24"/>
                <w:lang w:bidi="ar-IQ"/>
              </w:rPr>
            </w:pPr>
            <w:r w:rsidRPr="00615155">
              <w:rPr>
                <w:rFonts w:asciiTheme="majorBidi" w:hAnsiTheme="majorBidi" w:cstheme="majorBidi"/>
                <w:i/>
                <w:iCs/>
                <w:sz w:val="24"/>
                <w:szCs w:val="24"/>
                <w:lang w:bidi="ar-IQ"/>
              </w:rPr>
              <w:t>X2</w:t>
            </w:r>
          </w:p>
        </w:tc>
        <w:tc>
          <w:tcPr>
            <w:tcW w:w="6370" w:type="dxa"/>
            <w:gridSpan w:val="4"/>
          </w:tcPr>
          <w:p w14:paraId="5B25564E" w14:textId="7EE2D3D4"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23.644</w:t>
            </w:r>
          </w:p>
        </w:tc>
      </w:tr>
      <w:tr w:rsidR="00FE5A8D" w:rsidRPr="00615155" w14:paraId="2C82813B" w14:textId="77777777" w:rsidTr="00B41893">
        <w:tc>
          <w:tcPr>
            <w:tcW w:w="9355" w:type="dxa"/>
            <w:gridSpan w:val="5"/>
          </w:tcPr>
          <w:p w14:paraId="64871020" w14:textId="3E949F79" w:rsidR="00FE5A8D" w:rsidRPr="00615155" w:rsidRDefault="00FE5A8D" w:rsidP="00D21A08">
            <w:pPr>
              <w:jc w:val="lowKashida"/>
              <w:rPr>
                <w:rFonts w:asciiTheme="majorBidi" w:hAnsiTheme="majorBidi" w:cstheme="majorBidi"/>
                <w:sz w:val="24"/>
                <w:szCs w:val="24"/>
                <w:lang w:bidi="ar-IQ"/>
              </w:rPr>
            </w:pPr>
            <w:r w:rsidRPr="00615155">
              <w:rPr>
                <w:rFonts w:asciiTheme="majorBidi" w:hAnsiTheme="majorBidi" w:cstheme="majorBidi"/>
                <w:sz w:val="24"/>
                <w:szCs w:val="24"/>
                <w:lang w:bidi="ar-IQ"/>
              </w:rPr>
              <w:t>*Significance difference at p≤0.05</w:t>
            </w:r>
          </w:p>
        </w:tc>
      </w:tr>
    </w:tbl>
    <w:p w14:paraId="15AF7142" w14:textId="0698AE92" w:rsidR="00FE5A8D" w:rsidRPr="00615155" w:rsidRDefault="00FE5A8D" w:rsidP="00D21A08">
      <w:pPr>
        <w:jc w:val="lowKashida"/>
        <w:rPr>
          <w:rFonts w:asciiTheme="majorBidi" w:hAnsiTheme="majorBidi" w:cstheme="majorBidi"/>
          <w:sz w:val="24"/>
          <w:szCs w:val="24"/>
          <w:lang w:bidi="ar-IQ"/>
        </w:rPr>
      </w:pPr>
    </w:p>
    <w:p w14:paraId="2A6DD65B" w14:textId="66BC4035" w:rsidR="00FE5A8D" w:rsidRPr="00615155" w:rsidRDefault="00883A30"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Table </w:t>
      </w:r>
      <w:r w:rsidR="005A746C">
        <w:rPr>
          <w:rFonts w:asciiTheme="majorBidi" w:hAnsiTheme="majorBidi" w:cstheme="majorBidi"/>
          <w:b/>
          <w:bCs/>
          <w:sz w:val="24"/>
          <w:szCs w:val="24"/>
          <w:lang w:bidi="ar-IQ"/>
        </w:rPr>
        <w:t>N</w:t>
      </w:r>
      <w:r w:rsidRPr="00615155">
        <w:rPr>
          <w:rFonts w:asciiTheme="majorBidi" w:hAnsiTheme="majorBidi" w:cstheme="majorBidi"/>
          <w:b/>
          <w:bCs/>
          <w:sz w:val="24"/>
          <w:szCs w:val="24"/>
          <w:lang w:bidi="ar-IQ"/>
        </w:rPr>
        <w:t>o.5: interaction between types of bacteria and age intervals</w:t>
      </w:r>
    </w:p>
    <w:tbl>
      <w:tblPr>
        <w:tblStyle w:val="TableGrid"/>
        <w:tblW w:w="9355" w:type="dxa"/>
        <w:tblLook w:val="04A0" w:firstRow="1" w:lastRow="0" w:firstColumn="1" w:lastColumn="0" w:noHBand="0" w:noVBand="1"/>
      </w:tblPr>
      <w:tblGrid>
        <w:gridCol w:w="2695"/>
        <w:gridCol w:w="1350"/>
        <w:gridCol w:w="1980"/>
        <w:gridCol w:w="1980"/>
        <w:gridCol w:w="1350"/>
      </w:tblGrid>
      <w:tr w:rsidR="00FE5A8D" w:rsidRPr="00615155" w14:paraId="402612BE" w14:textId="77777777" w:rsidTr="007965C0">
        <w:tc>
          <w:tcPr>
            <w:tcW w:w="2695" w:type="dxa"/>
            <w:vMerge w:val="restart"/>
            <w:shd w:val="clear" w:color="auto" w:fill="E7E6E6" w:themeFill="background2"/>
          </w:tcPr>
          <w:p w14:paraId="1C4478A6" w14:textId="3A7C798C" w:rsidR="00FE5A8D" w:rsidRPr="00615155" w:rsidRDefault="00FE5A8D"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Type of bacteria</w:t>
            </w:r>
          </w:p>
        </w:tc>
        <w:tc>
          <w:tcPr>
            <w:tcW w:w="6660" w:type="dxa"/>
            <w:gridSpan w:val="4"/>
            <w:shd w:val="clear" w:color="auto" w:fill="E7E6E6" w:themeFill="background2"/>
          </w:tcPr>
          <w:p w14:paraId="6CE6CA27" w14:textId="4E9CAC36" w:rsidR="00FE5A8D" w:rsidRPr="00615155" w:rsidRDefault="00FE5A8D"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Age interval (years)</w:t>
            </w:r>
          </w:p>
          <w:p w14:paraId="4F8F1BB0" w14:textId="447886D6" w:rsidR="00FE5A8D" w:rsidRPr="00615155" w:rsidRDefault="00FE5A8D" w:rsidP="00047579">
            <w:pPr>
              <w:jc w:val="center"/>
              <w:rPr>
                <w:rFonts w:asciiTheme="majorBidi" w:hAnsiTheme="majorBidi" w:cstheme="majorBidi"/>
                <w:b/>
                <w:bCs/>
                <w:sz w:val="24"/>
                <w:szCs w:val="24"/>
                <w:lang w:bidi="ar-IQ"/>
              </w:rPr>
            </w:pPr>
          </w:p>
        </w:tc>
      </w:tr>
      <w:tr w:rsidR="00FE5A8D" w:rsidRPr="00615155" w14:paraId="74715BCD" w14:textId="77777777" w:rsidTr="007965C0">
        <w:tc>
          <w:tcPr>
            <w:tcW w:w="2695" w:type="dxa"/>
            <w:vMerge/>
            <w:shd w:val="clear" w:color="auto" w:fill="E7E6E6" w:themeFill="background2"/>
          </w:tcPr>
          <w:p w14:paraId="0FA9DAC5" w14:textId="7AA8701B" w:rsidR="00FE5A8D" w:rsidRPr="00615155" w:rsidRDefault="00FE5A8D" w:rsidP="00047579">
            <w:pPr>
              <w:jc w:val="center"/>
              <w:rPr>
                <w:rFonts w:asciiTheme="majorBidi" w:hAnsiTheme="majorBidi" w:cstheme="majorBidi"/>
                <w:b/>
                <w:bCs/>
                <w:sz w:val="24"/>
                <w:szCs w:val="24"/>
                <w:lang w:bidi="ar-IQ"/>
              </w:rPr>
            </w:pPr>
          </w:p>
        </w:tc>
        <w:tc>
          <w:tcPr>
            <w:tcW w:w="1350" w:type="dxa"/>
            <w:shd w:val="clear" w:color="auto" w:fill="E7E6E6" w:themeFill="background2"/>
          </w:tcPr>
          <w:p w14:paraId="023A5F95" w14:textId="4B4387F5" w:rsidR="00FE5A8D" w:rsidRPr="00615155" w:rsidRDefault="00FE5A8D"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15-20</w:t>
            </w:r>
          </w:p>
        </w:tc>
        <w:tc>
          <w:tcPr>
            <w:tcW w:w="1980" w:type="dxa"/>
            <w:shd w:val="clear" w:color="auto" w:fill="E7E6E6" w:themeFill="background2"/>
          </w:tcPr>
          <w:p w14:paraId="14718A75" w14:textId="3CA86E67" w:rsidR="00FE5A8D" w:rsidRPr="00615155" w:rsidRDefault="00FE5A8D"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21-30</w:t>
            </w:r>
          </w:p>
        </w:tc>
        <w:tc>
          <w:tcPr>
            <w:tcW w:w="1980" w:type="dxa"/>
            <w:shd w:val="clear" w:color="auto" w:fill="E7E6E6" w:themeFill="background2"/>
          </w:tcPr>
          <w:p w14:paraId="62D96E3D" w14:textId="1508102A" w:rsidR="00FE5A8D" w:rsidRPr="00615155" w:rsidRDefault="00FE5A8D"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31-40</w:t>
            </w:r>
          </w:p>
        </w:tc>
        <w:tc>
          <w:tcPr>
            <w:tcW w:w="1350" w:type="dxa"/>
            <w:shd w:val="clear" w:color="auto" w:fill="E7E6E6" w:themeFill="background2"/>
          </w:tcPr>
          <w:p w14:paraId="4A6712CB" w14:textId="5064172A" w:rsidR="00FE5A8D" w:rsidRPr="00615155" w:rsidRDefault="00FE5A8D" w:rsidP="00047579">
            <w:pPr>
              <w:jc w:val="center"/>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41-45</w:t>
            </w:r>
          </w:p>
        </w:tc>
      </w:tr>
      <w:tr w:rsidR="00FE5A8D" w:rsidRPr="00615155" w14:paraId="0A84D065" w14:textId="77777777" w:rsidTr="00047579">
        <w:tc>
          <w:tcPr>
            <w:tcW w:w="2695" w:type="dxa"/>
          </w:tcPr>
          <w:p w14:paraId="3BDBB0BF" w14:textId="2AE1C887"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E. coli</w:t>
            </w:r>
          </w:p>
        </w:tc>
        <w:tc>
          <w:tcPr>
            <w:tcW w:w="1350" w:type="dxa"/>
          </w:tcPr>
          <w:p w14:paraId="7618712A" w14:textId="382232DB"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8</w:t>
            </w:r>
            <w:r w:rsidR="00E777E7" w:rsidRPr="00615155">
              <w:rPr>
                <w:rFonts w:asciiTheme="majorBidi" w:hAnsiTheme="majorBidi" w:cstheme="majorBidi"/>
                <w:sz w:val="24"/>
                <w:szCs w:val="24"/>
                <w:lang w:bidi="ar-IQ"/>
              </w:rPr>
              <w:t xml:space="preserve"> (18.6%)</w:t>
            </w:r>
          </w:p>
        </w:tc>
        <w:tc>
          <w:tcPr>
            <w:tcW w:w="1980" w:type="dxa"/>
          </w:tcPr>
          <w:p w14:paraId="22BA5A09" w14:textId="466CC8D9"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15</w:t>
            </w:r>
            <w:r w:rsidR="00E777E7" w:rsidRPr="00615155">
              <w:rPr>
                <w:rFonts w:asciiTheme="majorBidi" w:hAnsiTheme="majorBidi" w:cstheme="majorBidi"/>
                <w:sz w:val="24"/>
                <w:szCs w:val="24"/>
                <w:lang w:bidi="ar-IQ"/>
              </w:rPr>
              <w:t xml:space="preserve"> (34.88%)</w:t>
            </w:r>
          </w:p>
        </w:tc>
        <w:tc>
          <w:tcPr>
            <w:tcW w:w="1980" w:type="dxa"/>
          </w:tcPr>
          <w:p w14:paraId="621CD5D2" w14:textId="18A121BE"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18</w:t>
            </w:r>
            <w:r w:rsidR="00E777E7" w:rsidRPr="00615155">
              <w:rPr>
                <w:rFonts w:asciiTheme="majorBidi" w:hAnsiTheme="majorBidi" w:cstheme="majorBidi"/>
                <w:sz w:val="24"/>
                <w:szCs w:val="24"/>
                <w:lang w:bidi="ar-IQ"/>
              </w:rPr>
              <w:t xml:space="preserve"> (41.86%)</w:t>
            </w:r>
          </w:p>
        </w:tc>
        <w:tc>
          <w:tcPr>
            <w:tcW w:w="1350" w:type="dxa"/>
          </w:tcPr>
          <w:p w14:paraId="0743CF3B" w14:textId="790C3789"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w:t>
            </w:r>
            <w:r w:rsidR="00E777E7" w:rsidRPr="00615155">
              <w:rPr>
                <w:rFonts w:asciiTheme="majorBidi" w:hAnsiTheme="majorBidi" w:cstheme="majorBidi"/>
                <w:sz w:val="24"/>
                <w:szCs w:val="24"/>
                <w:lang w:bidi="ar-IQ"/>
              </w:rPr>
              <w:t xml:space="preserve"> (4%)</w:t>
            </w:r>
          </w:p>
        </w:tc>
      </w:tr>
      <w:tr w:rsidR="00FE5A8D" w:rsidRPr="00615155" w14:paraId="136F6193" w14:textId="77777777" w:rsidTr="00047579">
        <w:tc>
          <w:tcPr>
            <w:tcW w:w="2695" w:type="dxa"/>
          </w:tcPr>
          <w:p w14:paraId="243B5C47" w14:textId="68B0B9D2"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Klebsiella pneumonia</w:t>
            </w:r>
          </w:p>
        </w:tc>
        <w:tc>
          <w:tcPr>
            <w:tcW w:w="1350" w:type="dxa"/>
          </w:tcPr>
          <w:p w14:paraId="144FE25E" w14:textId="47ECB9E0"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5</w:t>
            </w:r>
            <w:r w:rsidR="00E777E7" w:rsidRPr="00615155">
              <w:rPr>
                <w:rFonts w:asciiTheme="majorBidi" w:hAnsiTheme="majorBidi" w:cstheme="majorBidi"/>
                <w:sz w:val="24"/>
                <w:szCs w:val="24"/>
                <w:lang w:bidi="ar-IQ"/>
              </w:rPr>
              <w:t xml:space="preserve"> (17.24%)</w:t>
            </w:r>
          </w:p>
        </w:tc>
        <w:tc>
          <w:tcPr>
            <w:tcW w:w="1980" w:type="dxa"/>
          </w:tcPr>
          <w:p w14:paraId="57ABEA11" w14:textId="577C289A"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12</w:t>
            </w:r>
            <w:r w:rsidR="00E777E7" w:rsidRPr="00615155">
              <w:rPr>
                <w:rFonts w:asciiTheme="majorBidi" w:hAnsiTheme="majorBidi" w:cstheme="majorBidi"/>
                <w:sz w:val="24"/>
                <w:szCs w:val="24"/>
                <w:lang w:bidi="ar-IQ"/>
              </w:rPr>
              <w:t xml:space="preserve"> (41.37%)</w:t>
            </w:r>
          </w:p>
        </w:tc>
        <w:tc>
          <w:tcPr>
            <w:tcW w:w="1980" w:type="dxa"/>
          </w:tcPr>
          <w:p w14:paraId="793F77AC" w14:textId="5E94E540"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11</w:t>
            </w:r>
            <w:r w:rsidR="00E777E7" w:rsidRPr="00615155">
              <w:rPr>
                <w:rFonts w:asciiTheme="majorBidi" w:hAnsiTheme="majorBidi" w:cstheme="majorBidi"/>
                <w:sz w:val="24"/>
                <w:szCs w:val="24"/>
                <w:lang w:bidi="ar-IQ"/>
              </w:rPr>
              <w:t xml:space="preserve"> (37.39)</w:t>
            </w:r>
          </w:p>
        </w:tc>
        <w:tc>
          <w:tcPr>
            <w:tcW w:w="1350" w:type="dxa"/>
          </w:tcPr>
          <w:p w14:paraId="12DEF819" w14:textId="5FE401A1"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w:t>
            </w:r>
            <w:r w:rsidR="00E777E7" w:rsidRPr="00615155">
              <w:rPr>
                <w:rFonts w:asciiTheme="majorBidi" w:hAnsiTheme="majorBidi" w:cstheme="majorBidi"/>
                <w:sz w:val="24"/>
                <w:szCs w:val="24"/>
                <w:lang w:bidi="ar-IQ"/>
              </w:rPr>
              <w:t xml:space="preserve"> (3%)</w:t>
            </w:r>
          </w:p>
        </w:tc>
      </w:tr>
      <w:tr w:rsidR="00FE5A8D" w:rsidRPr="00615155" w14:paraId="44E620C9" w14:textId="77777777" w:rsidTr="00047579">
        <w:tc>
          <w:tcPr>
            <w:tcW w:w="2695" w:type="dxa"/>
          </w:tcPr>
          <w:p w14:paraId="32FF01D8" w14:textId="41279FB7"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Proteus mirabilis</w:t>
            </w:r>
          </w:p>
        </w:tc>
        <w:tc>
          <w:tcPr>
            <w:tcW w:w="1350" w:type="dxa"/>
          </w:tcPr>
          <w:p w14:paraId="7BF69335" w14:textId="5F0ED2FB"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 (12.5%)</w:t>
            </w:r>
          </w:p>
        </w:tc>
        <w:tc>
          <w:tcPr>
            <w:tcW w:w="1980" w:type="dxa"/>
          </w:tcPr>
          <w:p w14:paraId="3D7A4CFE" w14:textId="6E016287"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9 (56.25%)</w:t>
            </w:r>
          </w:p>
        </w:tc>
        <w:tc>
          <w:tcPr>
            <w:tcW w:w="1980" w:type="dxa"/>
          </w:tcPr>
          <w:p w14:paraId="17E8861D" w14:textId="1C8E109C"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5 (31.25%)</w:t>
            </w:r>
          </w:p>
        </w:tc>
        <w:tc>
          <w:tcPr>
            <w:tcW w:w="1350" w:type="dxa"/>
          </w:tcPr>
          <w:p w14:paraId="4E6DD835" w14:textId="6FE51095"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0</w:t>
            </w:r>
          </w:p>
        </w:tc>
      </w:tr>
      <w:tr w:rsidR="00FE5A8D" w:rsidRPr="00615155" w14:paraId="6EE99BA2" w14:textId="77777777" w:rsidTr="00047579">
        <w:tc>
          <w:tcPr>
            <w:tcW w:w="2695" w:type="dxa"/>
          </w:tcPr>
          <w:p w14:paraId="4B8494AA" w14:textId="6C0F7240" w:rsidR="00FE5A8D" w:rsidRPr="00615155" w:rsidRDefault="00FE5A8D" w:rsidP="00047579">
            <w:pPr>
              <w:jc w:val="center"/>
              <w:rPr>
                <w:rFonts w:asciiTheme="majorBidi" w:hAnsiTheme="majorBidi" w:cstheme="majorBidi"/>
                <w:sz w:val="24"/>
                <w:szCs w:val="24"/>
                <w:lang w:bidi="ar-IQ"/>
              </w:rPr>
            </w:pPr>
            <w:r w:rsidRPr="00615155">
              <w:rPr>
                <w:rFonts w:asciiTheme="majorBidi" w:hAnsiTheme="majorBidi" w:cstheme="majorBidi"/>
                <w:i/>
                <w:iCs/>
                <w:sz w:val="24"/>
                <w:szCs w:val="24"/>
                <w:lang w:bidi="ar-IQ"/>
              </w:rPr>
              <w:t>Pseudomonas aeruginosa</w:t>
            </w:r>
          </w:p>
        </w:tc>
        <w:tc>
          <w:tcPr>
            <w:tcW w:w="1350" w:type="dxa"/>
          </w:tcPr>
          <w:p w14:paraId="384808D6" w14:textId="26C43F60"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3 (25%)</w:t>
            </w:r>
          </w:p>
        </w:tc>
        <w:tc>
          <w:tcPr>
            <w:tcW w:w="1980" w:type="dxa"/>
          </w:tcPr>
          <w:p w14:paraId="3E87D3BB" w14:textId="35DA705E"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6 (50%)</w:t>
            </w:r>
          </w:p>
        </w:tc>
        <w:tc>
          <w:tcPr>
            <w:tcW w:w="1980" w:type="dxa"/>
          </w:tcPr>
          <w:p w14:paraId="7BD28C8A" w14:textId="298630B0"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2 (16.6%)</w:t>
            </w:r>
          </w:p>
        </w:tc>
        <w:tc>
          <w:tcPr>
            <w:tcW w:w="1350" w:type="dxa"/>
          </w:tcPr>
          <w:p w14:paraId="576681A4" w14:textId="5F25164E" w:rsidR="00FE5A8D"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1 (8.3%)</w:t>
            </w:r>
          </w:p>
        </w:tc>
      </w:tr>
      <w:tr w:rsidR="00E777E7" w:rsidRPr="00615155" w14:paraId="7ED47556" w14:textId="77777777" w:rsidTr="00047579">
        <w:tc>
          <w:tcPr>
            <w:tcW w:w="2695" w:type="dxa"/>
          </w:tcPr>
          <w:p w14:paraId="1304758A" w14:textId="7933047A" w:rsidR="00E777E7" w:rsidRPr="00615155" w:rsidRDefault="00E777E7"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X</w:t>
            </w:r>
            <w:r w:rsidRPr="00615155">
              <w:rPr>
                <w:rFonts w:asciiTheme="majorBidi" w:hAnsiTheme="majorBidi" w:cstheme="majorBidi"/>
                <w:sz w:val="24"/>
                <w:szCs w:val="24"/>
                <w:vertAlign w:val="superscript"/>
                <w:lang w:bidi="ar-IQ"/>
              </w:rPr>
              <w:t>2</w:t>
            </w:r>
          </w:p>
        </w:tc>
        <w:tc>
          <w:tcPr>
            <w:tcW w:w="6660" w:type="dxa"/>
            <w:gridSpan w:val="4"/>
          </w:tcPr>
          <w:p w14:paraId="5ED1A442" w14:textId="7A698CEB" w:rsidR="00E777E7" w:rsidRPr="00615155" w:rsidRDefault="00D14C55" w:rsidP="00047579">
            <w:pPr>
              <w:jc w:val="center"/>
              <w:rPr>
                <w:rFonts w:asciiTheme="majorBidi" w:hAnsiTheme="majorBidi" w:cstheme="majorBidi"/>
                <w:sz w:val="24"/>
                <w:szCs w:val="24"/>
                <w:lang w:bidi="ar-IQ"/>
              </w:rPr>
            </w:pPr>
            <w:r w:rsidRPr="00615155">
              <w:rPr>
                <w:rFonts w:asciiTheme="majorBidi" w:hAnsiTheme="majorBidi" w:cstheme="majorBidi"/>
                <w:sz w:val="24"/>
                <w:szCs w:val="24"/>
                <w:lang w:bidi="ar-IQ"/>
              </w:rPr>
              <w:t>35.65</w:t>
            </w:r>
          </w:p>
        </w:tc>
      </w:tr>
      <w:tr w:rsidR="00E777E7" w:rsidRPr="00615155" w14:paraId="2B58ED99" w14:textId="77777777" w:rsidTr="00E86E2B">
        <w:tc>
          <w:tcPr>
            <w:tcW w:w="9355" w:type="dxa"/>
            <w:gridSpan w:val="5"/>
          </w:tcPr>
          <w:p w14:paraId="36F65884" w14:textId="1DFDE354" w:rsidR="00E777E7" w:rsidRPr="00615155" w:rsidRDefault="00D14C55" w:rsidP="00D21A08">
            <w:pPr>
              <w:jc w:val="lowKashida"/>
              <w:rPr>
                <w:rFonts w:asciiTheme="majorBidi" w:hAnsiTheme="majorBidi" w:cstheme="majorBidi"/>
                <w:sz w:val="24"/>
                <w:szCs w:val="24"/>
                <w:lang w:bidi="ar-IQ"/>
              </w:rPr>
            </w:pPr>
            <w:r w:rsidRPr="00615155">
              <w:rPr>
                <w:rFonts w:asciiTheme="majorBidi" w:hAnsiTheme="majorBidi" w:cstheme="majorBidi"/>
                <w:sz w:val="24"/>
                <w:szCs w:val="24"/>
                <w:lang w:bidi="ar-IQ"/>
              </w:rPr>
              <w:t>*Significance difference at p≤0.05</w:t>
            </w:r>
          </w:p>
        </w:tc>
      </w:tr>
    </w:tbl>
    <w:p w14:paraId="0BF067B7" w14:textId="6C0B449F" w:rsidR="00FE5A8D" w:rsidRPr="00615155" w:rsidRDefault="00FE5A8D" w:rsidP="00D21A08">
      <w:pPr>
        <w:jc w:val="lowKashida"/>
        <w:rPr>
          <w:rFonts w:asciiTheme="majorBidi" w:hAnsiTheme="majorBidi" w:cstheme="majorBidi"/>
          <w:sz w:val="24"/>
          <w:szCs w:val="24"/>
          <w:lang w:bidi="ar-IQ"/>
        </w:rPr>
      </w:pPr>
    </w:p>
    <w:p w14:paraId="07547204" w14:textId="346193D0" w:rsidR="00062E5C" w:rsidRPr="00615155" w:rsidRDefault="00793C62" w:rsidP="00D21A08">
      <w:pPr>
        <w:jc w:val="lowKashida"/>
        <w:rPr>
          <w:rFonts w:asciiTheme="majorBidi" w:hAnsiTheme="majorBidi" w:cstheme="majorBidi"/>
          <w:b/>
          <w:bCs/>
          <w:sz w:val="24"/>
          <w:szCs w:val="24"/>
          <w:rtl/>
          <w:lang w:bidi="ar-IQ"/>
        </w:rPr>
      </w:pPr>
      <w:r w:rsidRPr="00615155">
        <w:rPr>
          <w:rFonts w:asciiTheme="majorBidi" w:hAnsiTheme="majorBidi" w:cstheme="majorBidi"/>
          <w:b/>
          <w:bCs/>
          <w:sz w:val="24"/>
          <w:szCs w:val="24"/>
          <w:lang w:bidi="ar-IQ"/>
        </w:rPr>
        <w:t xml:space="preserve">4. Discussion </w:t>
      </w:r>
    </w:p>
    <w:p w14:paraId="63C5B220" w14:textId="3A3C27E8" w:rsidR="000450BB" w:rsidRPr="00615155" w:rsidRDefault="000450BB" w:rsidP="00D21A08">
      <w:pPr>
        <w:jc w:val="lowKashida"/>
        <w:rPr>
          <w:rFonts w:asciiTheme="majorBidi" w:hAnsiTheme="majorBidi" w:cstheme="majorBidi"/>
          <w:color w:val="172B4D"/>
          <w:sz w:val="24"/>
          <w:szCs w:val="24"/>
          <w:shd w:val="clear" w:color="auto" w:fill="FFFFFF"/>
          <w:rtl/>
        </w:rPr>
      </w:pPr>
      <w:r w:rsidRPr="00615155">
        <w:rPr>
          <w:rFonts w:asciiTheme="majorBidi" w:hAnsiTheme="majorBidi" w:cstheme="majorBidi"/>
          <w:color w:val="172B4D"/>
          <w:sz w:val="24"/>
          <w:szCs w:val="24"/>
          <w:shd w:val="clear" w:color="auto" w:fill="FFFFFF"/>
        </w:rPr>
        <w:t>From Table No. 1 age groups we can easily identify the vulnerable age by analyzing the percentages and the result shows that age group 21 - 30 years’ percentage is still high and the second highest 31- 40 the reason can be due to hormonal instability during these two age periods, while the minimum percentage was found in 41 – 45, this age group comes after they gained their menopause period</w:t>
      </w:r>
      <w:r w:rsidRPr="00615155">
        <w:rPr>
          <w:rFonts w:asciiTheme="majorBidi" w:hAnsiTheme="majorBidi" w:cstheme="majorBidi"/>
          <w:color w:val="172B4D"/>
          <w:sz w:val="24"/>
          <w:szCs w:val="24"/>
          <w:shd w:val="clear" w:color="auto" w:fill="FFFFFF"/>
          <w:lang w:bidi="ar-IQ"/>
        </w:rPr>
        <w:t xml:space="preserve">, </w:t>
      </w:r>
      <w:r w:rsidRPr="00615155">
        <w:rPr>
          <w:rFonts w:asciiTheme="majorBidi" w:hAnsiTheme="majorBidi" w:cstheme="majorBidi"/>
          <w:color w:val="172B4D"/>
          <w:sz w:val="24"/>
          <w:szCs w:val="24"/>
          <w:shd w:val="clear" w:color="auto" w:fill="FFFFFF"/>
        </w:rPr>
        <w:t xml:space="preserve">from the Table No. 2 depicting the severity of infection, it observed that the messages related to severe infections had the highest percentage as compared to moderate and very severe infection messages and the reason for this may be variety of bacterial species with fungal and other also and messages for very severe infection and mild infection were nearly equal, It is </w:t>
      </w:r>
      <w:r w:rsidRPr="00615155">
        <w:rPr>
          <w:rFonts w:asciiTheme="majorBidi" w:hAnsiTheme="majorBidi" w:cstheme="majorBidi"/>
          <w:color w:val="172B4D"/>
          <w:sz w:val="24"/>
          <w:szCs w:val="24"/>
          <w:shd w:val="clear" w:color="auto" w:fill="FFFFFF"/>
        </w:rPr>
        <w:lastRenderedPageBreak/>
        <w:t xml:space="preserve">clear from equation no. 3 of bacteria which are present in natural settlement and high prevalence Escherichia coli stands first the </w:t>
      </w:r>
      <w:r w:rsidRPr="00615155">
        <w:rPr>
          <w:rFonts w:asciiTheme="majorBidi" w:hAnsiTheme="majorBidi" w:cstheme="majorBidi"/>
          <w:i/>
          <w:iCs/>
          <w:color w:val="172B4D"/>
          <w:sz w:val="24"/>
          <w:szCs w:val="24"/>
          <w:shd w:val="clear" w:color="auto" w:fill="FFFFFF"/>
        </w:rPr>
        <w:t>Klebsiella pneumonia</w:t>
      </w:r>
      <w:r w:rsidRPr="00615155">
        <w:rPr>
          <w:rFonts w:asciiTheme="majorBidi" w:hAnsiTheme="majorBidi" w:cstheme="majorBidi"/>
          <w:color w:val="172B4D"/>
          <w:sz w:val="24"/>
          <w:szCs w:val="24"/>
          <w:shd w:val="clear" w:color="auto" w:fill="FFFFFF"/>
        </w:rPr>
        <w:t xml:space="preserve"> in second intention because of above mention reason while </w:t>
      </w:r>
      <w:r w:rsidRPr="00615155">
        <w:rPr>
          <w:rFonts w:asciiTheme="majorBidi" w:hAnsiTheme="majorBidi" w:cstheme="majorBidi"/>
          <w:i/>
          <w:iCs/>
          <w:color w:val="172B4D"/>
          <w:sz w:val="24"/>
          <w:szCs w:val="24"/>
          <w:shd w:val="clear" w:color="auto" w:fill="FFFFFF"/>
        </w:rPr>
        <w:t>Proteus mirabilis</w:t>
      </w:r>
      <w:r w:rsidRPr="00615155">
        <w:rPr>
          <w:rFonts w:asciiTheme="majorBidi" w:hAnsiTheme="majorBidi" w:cstheme="majorBidi"/>
          <w:color w:val="172B4D"/>
          <w:sz w:val="24"/>
          <w:szCs w:val="24"/>
          <w:shd w:val="clear" w:color="auto" w:fill="FFFFFF"/>
        </w:rPr>
        <w:t xml:space="preserve"> come in third intention may be due to kidney stone in infected women while </w:t>
      </w:r>
      <w:r w:rsidRPr="00615155">
        <w:rPr>
          <w:rFonts w:asciiTheme="majorBidi" w:hAnsiTheme="majorBidi" w:cstheme="majorBidi"/>
          <w:i/>
          <w:iCs/>
          <w:color w:val="172B4D"/>
          <w:sz w:val="24"/>
          <w:szCs w:val="24"/>
          <w:shd w:val="clear" w:color="auto" w:fill="FFFFFF"/>
        </w:rPr>
        <w:t>Pseudomonas aeruginosa</w:t>
      </w:r>
      <w:r w:rsidRPr="00615155">
        <w:rPr>
          <w:rFonts w:asciiTheme="majorBidi" w:hAnsiTheme="majorBidi" w:cstheme="majorBidi"/>
          <w:color w:val="172B4D"/>
          <w:sz w:val="24"/>
          <w:szCs w:val="24"/>
          <w:shd w:val="clear" w:color="auto" w:fill="FFFFFF"/>
        </w:rPr>
        <w:t xml:space="preserve"> come in fourth intention which is a hospital infection may be this is the main reason in presence of it other reason, these totals have, therefore, given very significant statistical difference among themselves as presented in the tables </w:t>
      </w:r>
      <w:r w:rsidR="00615155">
        <w:rPr>
          <w:rFonts w:asciiTheme="majorBidi" w:hAnsiTheme="majorBidi" w:cstheme="majorBidi"/>
          <w:color w:val="172B4D"/>
          <w:sz w:val="24"/>
          <w:szCs w:val="24"/>
          <w:shd w:val="clear" w:color="auto" w:fill="FFFFFF"/>
        </w:rPr>
        <w:t>(4,5)</w:t>
      </w:r>
      <w:r w:rsidRPr="00615155">
        <w:rPr>
          <w:rFonts w:asciiTheme="majorBidi" w:hAnsiTheme="majorBidi" w:cstheme="majorBidi"/>
          <w:color w:val="172B4D"/>
          <w:sz w:val="24"/>
          <w:szCs w:val="24"/>
          <w:shd w:val="clear" w:color="auto" w:fill="FFFFFF"/>
        </w:rPr>
        <w:t xml:space="preserve"> containing the severity/</w:t>
      </w:r>
      <w:r w:rsidR="00615155">
        <w:rPr>
          <w:rFonts w:asciiTheme="majorBidi" w:hAnsiTheme="majorBidi" w:cstheme="majorBidi"/>
          <w:color w:val="172B4D"/>
          <w:sz w:val="24"/>
          <w:szCs w:val="24"/>
          <w:shd w:val="clear" w:color="auto" w:fill="FFFFFF"/>
        </w:rPr>
        <w:t xml:space="preserve">age intervals </w:t>
      </w:r>
      <w:r w:rsidRPr="00615155">
        <w:rPr>
          <w:rFonts w:asciiTheme="majorBidi" w:hAnsiTheme="majorBidi" w:cstheme="majorBidi"/>
          <w:color w:val="172B4D"/>
          <w:sz w:val="24"/>
          <w:szCs w:val="24"/>
          <w:shd w:val="clear" w:color="auto" w:fill="FFFFFF"/>
        </w:rPr>
        <w:t xml:space="preserve"> of the infection and the bacterial species infecting the urinary tract respectively.</w:t>
      </w:r>
    </w:p>
    <w:p w14:paraId="7472B758" w14:textId="77777777" w:rsidR="00E169A4" w:rsidRPr="00615155" w:rsidRDefault="00793C62"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Conclusion</w:t>
      </w:r>
    </w:p>
    <w:p w14:paraId="09FBBA68" w14:textId="4001B30A" w:rsidR="00793C62" w:rsidRPr="00615155" w:rsidRDefault="00E169A4" w:rsidP="00D21A08">
      <w:pPr>
        <w:jc w:val="lowKashida"/>
        <w:rPr>
          <w:rFonts w:asciiTheme="majorBidi" w:hAnsiTheme="majorBidi" w:cstheme="majorBidi"/>
          <w:sz w:val="28"/>
          <w:szCs w:val="28"/>
          <w:lang w:bidi="ar-IQ"/>
        </w:rPr>
      </w:pPr>
      <w:r w:rsidRPr="00615155">
        <w:rPr>
          <w:rFonts w:asciiTheme="majorBidi" w:hAnsiTheme="majorBidi" w:cstheme="majorBidi"/>
          <w:color w:val="172B4D"/>
          <w:sz w:val="24"/>
          <w:szCs w:val="24"/>
          <w:shd w:val="clear" w:color="auto" w:fill="FFFFFF"/>
        </w:rPr>
        <w:t xml:space="preserve">The highest incidence of urinary tract infections in pregnant women was in the age groups 21–30 years and 31–40 years, and the bacteria causing urinary tract infections in pregnant women was </w:t>
      </w:r>
      <w:r w:rsidRPr="00615155">
        <w:rPr>
          <w:rFonts w:asciiTheme="majorBidi" w:hAnsiTheme="majorBidi" w:cstheme="majorBidi"/>
          <w:i/>
          <w:iCs/>
          <w:color w:val="172B4D"/>
          <w:sz w:val="24"/>
          <w:szCs w:val="24"/>
          <w:shd w:val="clear" w:color="auto" w:fill="FFFFFF"/>
        </w:rPr>
        <w:t>Escherichia coli</w:t>
      </w:r>
      <w:r w:rsidRPr="00615155">
        <w:rPr>
          <w:rFonts w:asciiTheme="majorBidi" w:hAnsiTheme="majorBidi" w:cstheme="majorBidi"/>
          <w:color w:val="172B4D"/>
          <w:sz w:val="24"/>
          <w:szCs w:val="24"/>
          <w:shd w:val="clear" w:color="auto" w:fill="FFFFFF"/>
        </w:rPr>
        <w:t xml:space="preserve">, followed by </w:t>
      </w:r>
      <w:r w:rsidRPr="00615155">
        <w:rPr>
          <w:rFonts w:asciiTheme="majorBidi" w:hAnsiTheme="majorBidi" w:cstheme="majorBidi"/>
          <w:i/>
          <w:iCs/>
          <w:color w:val="172B4D"/>
          <w:sz w:val="24"/>
          <w:szCs w:val="24"/>
          <w:shd w:val="clear" w:color="auto" w:fill="FFFFFF"/>
        </w:rPr>
        <w:t>Klebsiella Pneumonia.</w:t>
      </w:r>
      <w:r w:rsidR="00793C62" w:rsidRPr="00615155">
        <w:rPr>
          <w:rFonts w:asciiTheme="majorBidi" w:hAnsiTheme="majorBidi" w:cstheme="majorBidi"/>
          <w:sz w:val="28"/>
          <w:szCs w:val="28"/>
          <w:lang w:bidi="ar-IQ"/>
        </w:rPr>
        <w:t xml:space="preserve"> </w:t>
      </w:r>
    </w:p>
    <w:p w14:paraId="0BDEFD19" w14:textId="77777777" w:rsidR="00E169A4" w:rsidRPr="00615155" w:rsidRDefault="00793C62"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Recommendations</w:t>
      </w:r>
    </w:p>
    <w:p w14:paraId="4F6C031D" w14:textId="2FDB6ECC" w:rsidR="00062E5C" w:rsidRPr="00212402" w:rsidRDefault="00793C62" w:rsidP="00212402">
      <w:pPr>
        <w:rPr>
          <w:rFonts w:asciiTheme="majorBidi" w:eastAsia="Times New Roman" w:hAnsiTheme="majorBidi" w:cstheme="majorBidi"/>
          <w:sz w:val="24"/>
          <w:szCs w:val="24"/>
        </w:rPr>
      </w:pPr>
      <w:r w:rsidRPr="00615155">
        <w:rPr>
          <w:rFonts w:asciiTheme="majorBidi" w:hAnsiTheme="majorBidi" w:cstheme="majorBidi"/>
          <w:b/>
          <w:bCs/>
          <w:sz w:val="24"/>
          <w:szCs w:val="24"/>
          <w:lang w:bidi="ar-IQ"/>
        </w:rPr>
        <w:t xml:space="preserve"> </w:t>
      </w:r>
      <w:r w:rsidR="00615155" w:rsidRPr="00615155">
        <w:rPr>
          <w:rFonts w:asciiTheme="majorBidi" w:eastAsia="Times New Roman" w:hAnsiTheme="majorBidi" w:cstheme="majorBidi"/>
          <w:sz w:val="24"/>
          <w:szCs w:val="24"/>
        </w:rPr>
        <w:t>Expand the study area to include a larger number of regions and increase the time required for data collection in order to obtain more comprehensive data.</w:t>
      </w:r>
    </w:p>
    <w:p w14:paraId="548F5C43" w14:textId="7E5365E1" w:rsidR="00062E5C" w:rsidRPr="00615155" w:rsidRDefault="00062E5C" w:rsidP="00D21A08">
      <w:pPr>
        <w:jc w:val="lowKashida"/>
        <w:rPr>
          <w:rFonts w:asciiTheme="majorBidi" w:hAnsiTheme="majorBidi" w:cstheme="majorBidi"/>
          <w:b/>
          <w:bCs/>
          <w:sz w:val="24"/>
          <w:szCs w:val="24"/>
          <w:lang w:bidi="ar-IQ"/>
        </w:rPr>
      </w:pPr>
      <w:r w:rsidRPr="00615155">
        <w:rPr>
          <w:rFonts w:asciiTheme="majorBidi" w:hAnsiTheme="majorBidi" w:cstheme="majorBidi"/>
          <w:b/>
          <w:bCs/>
          <w:sz w:val="24"/>
          <w:szCs w:val="24"/>
          <w:lang w:bidi="ar-IQ"/>
        </w:rPr>
        <w:t xml:space="preserve">References </w:t>
      </w:r>
    </w:p>
    <w:p w14:paraId="60785768" w14:textId="7FDBDA72" w:rsidR="00062E5C" w:rsidRPr="00615155" w:rsidRDefault="00062E5C"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Chenoweth CE. Urinary Tract Infections: 2021 Update. Infect Dis Clin North Am. 2021 Dec;35(4):857-870. doi: 10.1016/j.idc.2021.08.003. PMID: 34752223.</w:t>
      </w:r>
    </w:p>
    <w:p w14:paraId="30583EDA" w14:textId="49DF621F" w:rsidR="00062E5C" w:rsidRPr="00615155" w:rsidRDefault="00062E5C"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Millner R, Becknell B. Urinary Tract Infections. Pediatr Clin North Am. 2019 Feb;66(1):1-13. doi: 10.1016/j.pcl.2018.08.002. PMID: 30454735.</w:t>
      </w:r>
    </w:p>
    <w:p w14:paraId="19C418CE" w14:textId="66462800" w:rsidR="00062E5C" w:rsidRPr="00615155" w:rsidRDefault="00062E5C"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't Hoen LA, Bogaert G, Radmayr C, Dogan HS, Nijman RJM, Quaedackers J, Rawashdeh YF, Silay MS, Tekgul S, Bhatt NR, Stein R. Update of the EAU/ESPU guidelines on urinary tract infections in children. J Pediatr Urol. 2021 Apr;17(2):200-207. doi: 10.1016/j.jpurol.2021.01.037. Epub 2021 Feb 2. Erratum in: J Pediatr Urol. 2021 Aug;17(4):598. PMID: 33589366.</w:t>
      </w:r>
    </w:p>
    <w:p w14:paraId="2C7977DF" w14:textId="5804D739" w:rsidR="00062E5C" w:rsidRPr="00615155" w:rsidRDefault="00062E5C"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Kolman KB. Cystitis and Pyelonephritis: Diagnosis, Treatment, and Prevention. Prim Care. 2019 Jun;46(2):191-202. doi: 10.1016/j.pop.2019.01.001. PMID: 31030820.</w:t>
      </w:r>
    </w:p>
    <w:p w14:paraId="4CC17F78" w14:textId="482772E6" w:rsidR="00062E5C" w:rsidRPr="00615155" w:rsidRDefault="00062E5C"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Zaitsev AV, Kasyan GR, Spivak LG. [Cystitis]. Urologiia. 2017 Apr;(1 Suppl 1):34-44. Russian. doi: 10.18565/urol.2017.1-supplement.34-44. PMID: 28406594.</w:t>
      </w:r>
    </w:p>
    <w:p w14:paraId="2C6FBFF7" w14:textId="098F928F" w:rsidR="00062E5C" w:rsidRPr="00615155" w:rsidRDefault="00062E5C"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Irwin GM. Urinary Incontinence. Prim Care. 2019 Jun;46(2):233-242. doi: 10.1016/j.pop.2019.02.004. Epub 2019 Apr 5. PMID: 31030824.</w:t>
      </w:r>
    </w:p>
    <w:p w14:paraId="63F63889" w14:textId="3F94CE91"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 xml:space="preserve">Aoki Y, Brown HW, Brubaker L, Cornu JN, Daly JO, Cartwright R. Urinary incontinence in women. Nat Rev Dis Primers. 2017 Jul </w:t>
      </w:r>
      <w:proofErr w:type="gramStart"/>
      <w:r w:rsidRPr="00615155">
        <w:rPr>
          <w:rFonts w:asciiTheme="majorBidi" w:hAnsiTheme="majorBidi" w:cstheme="majorBidi"/>
          <w:color w:val="212121"/>
          <w:sz w:val="24"/>
          <w:szCs w:val="24"/>
          <w:shd w:val="clear" w:color="auto" w:fill="FFFFFF"/>
        </w:rPr>
        <w:t>6;3:17042</w:t>
      </w:r>
      <w:proofErr w:type="gramEnd"/>
      <w:r w:rsidRPr="00615155">
        <w:rPr>
          <w:rFonts w:asciiTheme="majorBidi" w:hAnsiTheme="majorBidi" w:cstheme="majorBidi"/>
          <w:color w:val="212121"/>
          <w:sz w:val="24"/>
          <w:szCs w:val="24"/>
          <w:shd w:val="clear" w:color="auto" w:fill="FFFFFF"/>
        </w:rPr>
        <w:t xml:space="preserve">. doi: 10.1038/nrdp.2017.42. Erratum in: Nat Rev Dis Primers. 2017 Nov </w:t>
      </w:r>
      <w:proofErr w:type="gramStart"/>
      <w:r w:rsidRPr="00615155">
        <w:rPr>
          <w:rFonts w:asciiTheme="majorBidi" w:hAnsiTheme="majorBidi" w:cstheme="majorBidi"/>
          <w:color w:val="212121"/>
          <w:sz w:val="24"/>
          <w:szCs w:val="24"/>
          <w:shd w:val="clear" w:color="auto" w:fill="FFFFFF"/>
        </w:rPr>
        <w:t>16;3:17097</w:t>
      </w:r>
      <w:proofErr w:type="gramEnd"/>
      <w:r w:rsidRPr="00615155">
        <w:rPr>
          <w:rFonts w:asciiTheme="majorBidi" w:hAnsiTheme="majorBidi" w:cstheme="majorBidi"/>
          <w:color w:val="212121"/>
          <w:sz w:val="24"/>
          <w:szCs w:val="24"/>
          <w:shd w:val="clear" w:color="auto" w:fill="FFFFFF"/>
        </w:rPr>
        <w:t>. PMID: 28681849; PMCID: PMC5878864.</w:t>
      </w:r>
    </w:p>
    <w:p w14:paraId="4AC56485" w14:textId="670B541B"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Trowbridge ER, Hoover EF. Evaluation and Treatment of Urinary Incontinence in Women. Gastroenterol Clin North Am. 2022 Mar;51(1):157-175. doi: 10.1016/j.gtc.2021.10.010. Epub 2022 Jan 7. PMID: 35135660.</w:t>
      </w:r>
    </w:p>
    <w:p w14:paraId="38A6703E" w14:textId="50B0513F"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Page-Cook S. Documenting Environmental Contamination in Vulnerable Populations. J Health Pollut. 2021 Aug 17;11(31):210901. doi: 10.5696/2156-9614-11.31.210901. PMID: 34434593; PMCID: PMC8383790.</w:t>
      </w:r>
    </w:p>
    <w:p w14:paraId="1729CA89" w14:textId="0A37DB53"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lastRenderedPageBreak/>
        <w:t>Soriano MA Jr, Deziel NC, Saiers JE. Regional Scale Assessment of Shallow Groundwater Vulnerability to Contamination from Unconventional Hydrocarbon Extraction. Environ Sci Technol. 2022 Sep 6;56(17):12126-12136. doi: 10.1021/acs.est.2c00470. Epub 2022 Aug 12. PMID: 35960643; PMCID: PMC9454823.</w:t>
      </w:r>
    </w:p>
    <w:p w14:paraId="1BE5B52E" w14:textId="2F0E44C7"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Davison F, Chapman J, Mickiewicz K. Isolation of L-form Bacteria from Urine using Filtration Method. J Vis Exp. 2020 Jun 13;(160). doi: 10.3791/61380. PMID: 32597873.</w:t>
      </w:r>
    </w:p>
    <w:p w14:paraId="51714395" w14:textId="6905E17D"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Ieropoulos I, Obata O, Pasternak G, Greenman J. Fate of three bioluminescent pathogenic bacteria fed through a cascade of urine microbial fuel cells. J Ind Microbiol Biotechnol. 2019 May;46(5):587-599. doi: 10.1007/s10295-019-02153-x. Epub 2019 Feb 22. PMID: 30796542; PMCID: PMC6510811.</w:t>
      </w:r>
    </w:p>
    <w:p w14:paraId="21A85493" w14:textId="2B312896"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Wagner CA. Etiopathogenic factors of urolithiasis. Arch Esp Urol. 2021 Jan;74(1):16-23. English, Spanish. PMID: 33459618.</w:t>
      </w:r>
    </w:p>
    <w:p w14:paraId="17EECDB9" w14:textId="7519434A"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Mattoo TK, Shaikh N, Nelson CP. Contemporary Management of Urinary Tract Infection in Children. Pediatrics. 2021 Feb;147(2</w:t>
      </w:r>
      <w:proofErr w:type="gramStart"/>
      <w:r w:rsidRPr="00615155">
        <w:rPr>
          <w:rFonts w:asciiTheme="majorBidi" w:hAnsiTheme="majorBidi" w:cstheme="majorBidi"/>
          <w:color w:val="212121"/>
          <w:sz w:val="24"/>
          <w:szCs w:val="24"/>
          <w:shd w:val="clear" w:color="auto" w:fill="FFFFFF"/>
        </w:rPr>
        <w:t>):e</w:t>
      </w:r>
      <w:proofErr w:type="gramEnd"/>
      <w:r w:rsidRPr="00615155">
        <w:rPr>
          <w:rFonts w:asciiTheme="majorBidi" w:hAnsiTheme="majorBidi" w:cstheme="majorBidi"/>
          <w:color w:val="212121"/>
          <w:sz w:val="24"/>
          <w:szCs w:val="24"/>
          <w:shd w:val="clear" w:color="auto" w:fill="FFFFFF"/>
        </w:rPr>
        <w:t>2020012138. doi: 10.1542/peds.2020-012138. Erratum in: Pediatrics. 2022 Oct 1;150(4): PMID: 33479164.</w:t>
      </w:r>
    </w:p>
    <w:p w14:paraId="65375668" w14:textId="14D76AC9"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Okarska-Napierała M, Wasilewska A, Kuchar E. Urinary tract infection in children: Diagnosis, treatment, imaging - Comparison of current guidelines. J Pediatr Urol. 2017 Dec;13(6):567-573. doi: 10.1016/j.jpurol.2017.07.018. Epub 2017 Sep 19. PMID: 28986090.</w:t>
      </w:r>
    </w:p>
    <w:p w14:paraId="2728583E" w14:textId="6BA0633F"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Simões E Silva AC, Oliveira EA, Mak RH. Urinary tract infection in pediatrics: an overview. J Pediatr (Rio J). 2020 Mar-Apr;96 Suppl 1(Suppl 1):65-79. doi: 10.1016/j.jped.2019.10.006. Epub 2019 Nov 26. PMID: 31783012; PMCID: PMC9432043.</w:t>
      </w:r>
    </w:p>
    <w:p w14:paraId="030C5E34" w14:textId="12A90DC3" w:rsidR="00774CEE" w:rsidRPr="00615155" w:rsidRDefault="00774CEE"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Gupta K, Grigoryan L, Trautner B. Urinary Tract Infection. Ann Intern Med. 2017 Oct 3;167(7</w:t>
      </w:r>
      <w:proofErr w:type="gramStart"/>
      <w:r w:rsidRPr="00615155">
        <w:rPr>
          <w:rFonts w:asciiTheme="majorBidi" w:hAnsiTheme="majorBidi" w:cstheme="majorBidi"/>
          <w:color w:val="212121"/>
          <w:sz w:val="24"/>
          <w:szCs w:val="24"/>
          <w:shd w:val="clear" w:color="auto" w:fill="FFFFFF"/>
        </w:rPr>
        <w:t>):ITC</w:t>
      </w:r>
      <w:proofErr w:type="gramEnd"/>
      <w:r w:rsidRPr="00615155">
        <w:rPr>
          <w:rFonts w:asciiTheme="majorBidi" w:hAnsiTheme="majorBidi" w:cstheme="majorBidi"/>
          <w:color w:val="212121"/>
          <w:sz w:val="24"/>
          <w:szCs w:val="24"/>
          <w:shd w:val="clear" w:color="auto" w:fill="FFFFFF"/>
        </w:rPr>
        <w:t>49-ITC64. doi: 10.7326/AITC201710030. PMID: 28973215.</w:t>
      </w:r>
    </w:p>
    <w:p w14:paraId="7A819ECB" w14:textId="3E6FA48A" w:rsidR="00793C62" w:rsidRPr="00615155" w:rsidRDefault="00793C62" w:rsidP="00D21A08">
      <w:pPr>
        <w:pStyle w:val="ListParagraph"/>
        <w:numPr>
          <w:ilvl w:val="0"/>
          <w:numId w:val="2"/>
        </w:numPr>
        <w:jc w:val="lowKashida"/>
        <w:rPr>
          <w:rFonts w:asciiTheme="majorBidi" w:hAnsiTheme="majorBidi" w:cstheme="majorBidi"/>
          <w:color w:val="212121"/>
          <w:sz w:val="24"/>
          <w:szCs w:val="24"/>
          <w:shd w:val="clear" w:color="auto" w:fill="FFFFFF"/>
        </w:rPr>
      </w:pPr>
      <w:r w:rsidRPr="00615155">
        <w:rPr>
          <w:rFonts w:asciiTheme="majorBidi" w:hAnsiTheme="majorBidi" w:cstheme="majorBidi"/>
          <w:color w:val="212121"/>
          <w:sz w:val="24"/>
          <w:szCs w:val="24"/>
          <w:shd w:val="clear" w:color="auto" w:fill="FFFFFF"/>
        </w:rPr>
        <w:t>de Cueto M, Aliaga L, Alós JI, Canut A, Los-Arcos I, Martínez JA, Mensa J, Pintado V, Rodriguez-Pardo D, Yuste JR, Pigrau C. Executive summary of the diagnosis and treatment of urinary tract infection: Guidelines of the Spanish Society of Clinical Microbiology and Infectious Diseases (SEIMC). Enferm Infecc Microbiol Clin. 2017 May;35(5):314-320. English, Spanish. doi: 10.1016/j.eimc.2016.11.005. Epub 2016 Dec 23. PMID: 28017477.</w:t>
      </w:r>
    </w:p>
    <w:p w14:paraId="36D215B7" w14:textId="77777777" w:rsidR="00062E5C" w:rsidRPr="00615155" w:rsidRDefault="00062E5C" w:rsidP="00D21A08">
      <w:pPr>
        <w:jc w:val="lowKashida"/>
        <w:rPr>
          <w:rFonts w:asciiTheme="majorBidi" w:hAnsiTheme="majorBidi" w:cstheme="majorBidi"/>
          <w:sz w:val="24"/>
          <w:szCs w:val="24"/>
          <w:lang w:bidi="ar-IQ"/>
        </w:rPr>
      </w:pPr>
    </w:p>
    <w:sectPr w:rsidR="00062E5C" w:rsidRPr="006151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76809" w14:textId="77777777" w:rsidR="00445089" w:rsidRDefault="00445089" w:rsidP="00037DAA">
      <w:pPr>
        <w:spacing w:after="0" w:line="240" w:lineRule="auto"/>
      </w:pPr>
      <w:r>
        <w:separator/>
      </w:r>
    </w:p>
  </w:endnote>
  <w:endnote w:type="continuationSeparator" w:id="0">
    <w:p w14:paraId="23434EE5" w14:textId="77777777" w:rsidR="00445089" w:rsidRDefault="00445089" w:rsidP="0003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80DB9" w14:textId="77777777" w:rsidR="00445089" w:rsidRDefault="00445089" w:rsidP="00037DAA">
      <w:pPr>
        <w:spacing w:after="0" w:line="240" w:lineRule="auto"/>
      </w:pPr>
      <w:r>
        <w:separator/>
      </w:r>
    </w:p>
  </w:footnote>
  <w:footnote w:type="continuationSeparator" w:id="0">
    <w:p w14:paraId="50FC19E7" w14:textId="77777777" w:rsidR="00445089" w:rsidRDefault="00445089" w:rsidP="00037D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DF7"/>
    <w:multiLevelType w:val="multilevel"/>
    <w:tmpl w:val="0B68ED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B412775"/>
    <w:multiLevelType w:val="hybridMultilevel"/>
    <w:tmpl w:val="FD8451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7A27060F"/>
    <w:multiLevelType w:val="hybridMultilevel"/>
    <w:tmpl w:val="D570CE00"/>
    <w:lvl w:ilvl="0" w:tplc="EF62007C">
      <w:start w:val="2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7611877">
    <w:abstractNumId w:val="2"/>
  </w:num>
  <w:num w:numId="2" w16cid:durableId="752631636">
    <w:abstractNumId w:val="1"/>
  </w:num>
  <w:num w:numId="3" w16cid:durableId="19651935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75"/>
    <w:rsid w:val="00037DAA"/>
    <w:rsid w:val="000450BB"/>
    <w:rsid w:val="00047579"/>
    <w:rsid w:val="00062E5C"/>
    <w:rsid w:val="0010070E"/>
    <w:rsid w:val="00153DC3"/>
    <w:rsid w:val="00172C01"/>
    <w:rsid w:val="00194D9A"/>
    <w:rsid w:val="00212402"/>
    <w:rsid w:val="002C28C7"/>
    <w:rsid w:val="003148FE"/>
    <w:rsid w:val="003318C0"/>
    <w:rsid w:val="00343EEE"/>
    <w:rsid w:val="003A7208"/>
    <w:rsid w:val="003B0A62"/>
    <w:rsid w:val="00434670"/>
    <w:rsid w:val="00445089"/>
    <w:rsid w:val="00490061"/>
    <w:rsid w:val="004D1F62"/>
    <w:rsid w:val="004F50A5"/>
    <w:rsid w:val="005A746C"/>
    <w:rsid w:val="00615155"/>
    <w:rsid w:val="00655173"/>
    <w:rsid w:val="00774CEE"/>
    <w:rsid w:val="00793C62"/>
    <w:rsid w:val="007965C0"/>
    <w:rsid w:val="00801E6E"/>
    <w:rsid w:val="00812F75"/>
    <w:rsid w:val="00883A30"/>
    <w:rsid w:val="008B07D9"/>
    <w:rsid w:val="008F4558"/>
    <w:rsid w:val="0096198F"/>
    <w:rsid w:val="009B70DB"/>
    <w:rsid w:val="00A41B47"/>
    <w:rsid w:val="00AB7B41"/>
    <w:rsid w:val="00AC01CE"/>
    <w:rsid w:val="00B46A70"/>
    <w:rsid w:val="00B52F58"/>
    <w:rsid w:val="00D14C55"/>
    <w:rsid w:val="00D21A08"/>
    <w:rsid w:val="00E169A4"/>
    <w:rsid w:val="00E36A9E"/>
    <w:rsid w:val="00E777E7"/>
    <w:rsid w:val="00EB40F3"/>
    <w:rsid w:val="00F44459"/>
    <w:rsid w:val="00FB6416"/>
    <w:rsid w:val="00FE5A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D8525"/>
  <w15:chartTrackingRefBased/>
  <w15:docId w15:val="{6F23A9DF-5578-4CA0-9780-C66C846EA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12F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01CE"/>
    <w:pPr>
      <w:ind w:left="720"/>
      <w:contextualSpacing/>
    </w:pPr>
  </w:style>
  <w:style w:type="character" w:styleId="Strong">
    <w:name w:val="Strong"/>
    <w:basedOn w:val="DefaultParagraphFont"/>
    <w:uiPriority w:val="22"/>
    <w:qFormat/>
    <w:rsid w:val="00194D9A"/>
    <w:rPr>
      <w:b/>
      <w:bCs/>
    </w:rPr>
  </w:style>
  <w:style w:type="paragraph" w:styleId="NormalWeb">
    <w:name w:val="Normal (Web)"/>
    <w:basedOn w:val="Normal"/>
    <w:uiPriority w:val="99"/>
    <w:semiHidden/>
    <w:unhideWhenUsed/>
    <w:rsid w:val="00194D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94D9A"/>
    <w:rPr>
      <w:i/>
      <w:iCs/>
    </w:rPr>
  </w:style>
  <w:style w:type="character" w:customStyle="1" w:styleId="cursor-pointer">
    <w:name w:val="cursor-pointer"/>
    <w:basedOn w:val="DefaultParagraphFont"/>
    <w:rsid w:val="00490061"/>
  </w:style>
  <w:style w:type="paragraph" w:styleId="Header">
    <w:name w:val="header"/>
    <w:basedOn w:val="Normal"/>
    <w:link w:val="HeaderChar"/>
    <w:uiPriority w:val="99"/>
    <w:unhideWhenUsed/>
    <w:rsid w:val="00037D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DAA"/>
  </w:style>
  <w:style w:type="paragraph" w:styleId="Footer">
    <w:name w:val="footer"/>
    <w:basedOn w:val="Normal"/>
    <w:link w:val="FooterChar"/>
    <w:uiPriority w:val="99"/>
    <w:unhideWhenUsed/>
    <w:rsid w:val="00037D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DAA"/>
  </w:style>
  <w:style w:type="character" w:styleId="Hyperlink">
    <w:name w:val="Hyperlink"/>
    <w:basedOn w:val="DefaultParagraphFont"/>
    <w:uiPriority w:val="99"/>
    <w:unhideWhenUsed/>
    <w:rsid w:val="00037DAA"/>
    <w:rPr>
      <w:color w:val="0563C1" w:themeColor="hyperlink"/>
      <w:u w:val="single"/>
    </w:rPr>
  </w:style>
  <w:style w:type="character" w:styleId="UnresolvedMention">
    <w:name w:val="Unresolved Mention"/>
    <w:basedOn w:val="DefaultParagraphFont"/>
    <w:uiPriority w:val="99"/>
    <w:semiHidden/>
    <w:unhideWhenUsed/>
    <w:rsid w:val="00037D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659360">
      <w:bodyDiv w:val="1"/>
      <w:marLeft w:val="0"/>
      <w:marRight w:val="0"/>
      <w:marTop w:val="0"/>
      <w:marBottom w:val="0"/>
      <w:divBdr>
        <w:top w:val="none" w:sz="0" w:space="0" w:color="auto"/>
        <w:left w:val="none" w:sz="0" w:space="0" w:color="auto"/>
        <w:bottom w:val="none" w:sz="0" w:space="0" w:color="auto"/>
        <w:right w:val="none" w:sz="0" w:space="0" w:color="auto"/>
      </w:divBdr>
    </w:div>
    <w:div w:id="708837740">
      <w:bodyDiv w:val="1"/>
      <w:marLeft w:val="0"/>
      <w:marRight w:val="0"/>
      <w:marTop w:val="0"/>
      <w:marBottom w:val="0"/>
      <w:divBdr>
        <w:top w:val="none" w:sz="0" w:space="0" w:color="auto"/>
        <w:left w:val="none" w:sz="0" w:space="0" w:color="auto"/>
        <w:bottom w:val="none" w:sz="0" w:space="0" w:color="auto"/>
        <w:right w:val="none" w:sz="0" w:space="0" w:color="auto"/>
      </w:divBdr>
    </w:div>
    <w:div w:id="1124302293">
      <w:bodyDiv w:val="1"/>
      <w:marLeft w:val="0"/>
      <w:marRight w:val="0"/>
      <w:marTop w:val="0"/>
      <w:marBottom w:val="0"/>
      <w:divBdr>
        <w:top w:val="none" w:sz="0" w:space="0" w:color="auto"/>
        <w:left w:val="none" w:sz="0" w:space="0" w:color="auto"/>
        <w:bottom w:val="none" w:sz="0" w:space="0" w:color="auto"/>
        <w:right w:val="none" w:sz="0" w:space="0" w:color="auto"/>
      </w:divBdr>
    </w:div>
    <w:div w:id="169411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hraamohammed@science.uoqasim.edu.iq" TargetMode="External"/><Relationship Id="rId3" Type="http://schemas.openxmlformats.org/officeDocument/2006/relationships/settings" Target="settings.xml"/><Relationship Id="rId7" Type="http://schemas.openxmlformats.org/officeDocument/2006/relationships/hyperlink" Target="mailto:ahmedsami@science.uoqasim.edu.i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459772</TotalTime>
  <Pages>7</Pages>
  <Words>2444</Words>
  <Characters>13935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19</cp:revision>
  <dcterms:created xsi:type="dcterms:W3CDTF">2023-01-28T06:01:00Z</dcterms:created>
  <dcterms:modified xsi:type="dcterms:W3CDTF">2024-08-28T19:55:00Z</dcterms:modified>
</cp:coreProperties>
</file>