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C51B3B" w14:textId="77777777" w:rsidR="00E022CE" w:rsidRPr="00423230" w:rsidRDefault="00000000">
      <w:pPr>
        <w:spacing w:after="0" w:line="240" w:lineRule="auto"/>
        <w:ind w:left="721"/>
      </w:pPr>
      <w:r w:rsidRPr="00423230">
        <w:t xml:space="preserve">Enhancing Soil Health and Nutrient Management through Organic Farming Practices. </w:t>
      </w:r>
    </w:p>
    <w:p w14:paraId="6BB2A73C" w14:textId="77777777" w:rsidR="00E022CE" w:rsidRPr="00423230" w:rsidRDefault="00000000">
      <w:pPr>
        <w:spacing w:after="184"/>
        <w:ind w:left="2882"/>
      </w:pPr>
      <w:r w:rsidRPr="00423230">
        <w:t xml:space="preserve"> </w:t>
      </w:r>
    </w:p>
    <w:p w14:paraId="3FC68BED" w14:textId="77777777" w:rsidR="00E022CE" w:rsidRPr="00423230" w:rsidRDefault="00000000">
      <w:pPr>
        <w:spacing w:after="184"/>
      </w:pPr>
      <w:r w:rsidRPr="00423230">
        <w:t xml:space="preserve"> </w:t>
      </w:r>
    </w:p>
    <w:p w14:paraId="3EF2E8ED" w14:textId="77777777" w:rsidR="00E022CE" w:rsidRPr="00423230" w:rsidRDefault="00000000">
      <w:pPr>
        <w:spacing w:after="183"/>
      </w:pPr>
      <w:r w:rsidRPr="00423230">
        <w:t xml:space="preserve"> </w:t>
      </w:r>
    </w:p>
    <w:p w14:paraId="07DEA02C" w14:textId="77777777" w:rsidR="00E022CE" w:rsidRPr="00423230" w:rsidRDefault="00000000">
      <w:pPr>
        <w:spacing w:after="184"/>
      </w:pPr>
      <w:r w:rsidRPr="00423230">
        <w:t xml:space="preserve"> </w:t>
      </w:r>
    </w:p>
    <w:p w14:paraId="02B363D2" w14:textId="77777777" w:rsidR="00E022CE" w:rsidRPr="00423230" w:rsidRDefault="00000000">
      <w:pPr>
        <w:spacing w:after="259"/>
      </w:pPr>
      <w:r w:rsidRPr="00423230">
        <w:t xml:space="preserve"> </w:t>
      </w:r>
    </w:p>
    <w:p w14:paraId="37092CBB" w14:textId="77777777" w:rsidR="00E022CE" w:rsidRPr="00423230" w:rsidRDefault="00000000">
      <w:pPr>
        <w:spacing w:after="172" w:line="268" w:lineRule="auto"/>
        <w:ind w:left="1451" w:hanging="10"/>
      </w:pPr>
      <w:r w:rsidRPr="00423230">
        <w:t xml:space="preserve">Adarsh Singh (A014119120105) </w:t>
      </w:r>
    </w:p>
    <w:p w14:paraId="7605D9AD" w14:textId="77777777" w:rsidR="00E022CE" w:rsidRPr="00423230" w:rsidRDefault="00000000">
      <w:pPr>
        <w:spacing w:after="172" w:line="268" w:lineRule="auto"/>
        <w:ind w:left="1451" w:hanging="10"/>
      </w:pPr>
      <w:r w:rsidRPr="00423230">
        <w:t xml:space="preserve">Amity Institute of Organic Agriculture </w:t>
      </w:r>
    </w:p>
    <w:p w14:paraId="597CA739" w14:textId="77777777" w:rsidR="00E022CE" w:rsidRPr="00423230" w:rsidRDefault="00000000">
      <w:pPr>
        <w:pStyle w:val="Heading1"/>
        <w:spacing w:after="188"/>
        <w:ind w:left="1451"/>
      </w:pPr>
      <w:r w:rsidRPr="00423230">
        <w:t xml:space="preserve">Amity University Uttar Pradesh </w:t>
      </w:r>
    </w:p>
    <w:p w14:paraId="1E282CC5" w14:textId="77777777" w:rsidR="00E022CE" w:rsidRPr="00423230" w:rsidRDefault="00000000">
      <w:pPr>
        <w:spacing w:after="189"/>
        <w:ind w:left="1441"/>
      </w:pPr>
      <w:r w:rsidRPr="00423230">
        <w:t xml:space="preserve"> </w:t>
      </w:r>
    </w:p>
    <w:p w14:paraId="064A4D19" w14:textId="77777777" w:rsidR="00E022CE" w:rsidRPr="00423230" w:rsidRDefault="00000000">
      <w:pPr>
        <w:spacing w:after="172" w:line="268" w:lineRule="auto"/>
        <w:ind w:left="1451" w:hanging="10"/>
      </w:pPr>
      <w:r w:rsidRPr="00423230">
        <w:t xml:space="preserve">Course </w:t>
      </w:r>
      <w:proofErr w:type="gramStart"/>
      <w:r w:rsidRPr="00423230">
        <w:t>Name :</w:t>
      </w:r>
      <w:proofErr w:type="gramEnd"/>
      <w:r w:rsidRPr="00423230">
        <w:t xml:space="preserve"> Rural Agricultural Work Experience and Agro-Industrial Attachment </w:t>
      </w:r>
    </w:p>
    <w:p w14:paraId="6B7C6F27" w14:textId="77777777" w:rsidR="00E022CE" w:rsidRPr="00423230" w:rsidRDefault="00000000">
      <w:pPr>
        <w:spacing w:after="194"/>
        <w:ind w:left="1441"/>
      </w:pPr>
      <w:r w:rsidRPr="00423230">
        <w:t xml:space="preserve"> </w:t>
      </w:r>
    </w:p>
    <w:p w14:paraId="1FC1186A" w14:textId="77777777" w:rsidR="00E022CE" w:rsidRPr="00423230" w:rsidRDefault="00000000">
      <w:pPr>
        <w:spacing w:after="188"/>
        <w:ind w:left="1441"/>
      </w:pPr>
      <w:r w:rsidRPr="00423230">
        <w:t xml:space="preserve"> </w:t>
      </w:r>
    </w:p>
    <w:p w14:paraId="4DD26E0D" w14:textId="77777777" w:rsidR="00E022CE" w:rsidRPr="00423230" w:rsidRDefault="00000000">
      <w:pPr>
        <w:spacing w:after="0"/>
        <w:ind w:left="1441"/>
      </w:pPr>
      <w:r w:rsidRPr="00423230">
        <w:t xml:space="preserve"> </w:t>
      </w:r>
    </w:p>
    <w:p w14:paraId="1CD4D6DF" w14:textId="77777777" w:rsidR="00E022CE" w:rsidRPr="00423230" w:rsidRDefault="00E022CE">
      <w:pPr>
        <w:spacing w:after="145" w:line="268" w:lineRule="auto"/>
        <w:ind w:left="-5" w:right="2" w:hanging="10"/>
      </w:pPr>
    </w:p>
    <w:p w14:paraId="2C43DCF0" w14:textId="77777777" w:rsidR="00E022CE" w:rsidRPr="00423230" w:rsidRDefault="00000000">
      <w:pPr>
        <w:spacing w:after="145" w:line="268" w:lineRule="auto"/>
        <w:ind w:left="-5" w:right="2" w:hanging="10"/>
      </w:pPr>
      <w:proofErr w:type="gramStart"/>
      <w:r w:rsidRPr="00423230">
        <w:t>Abstract:-</w:t>
      </w:r>
      <w:proofErr w:type="gramEnd"/>
      <w:r w:rsidRPr="00423230">
        <w:t xml:space="preserve"> </w:t>
      </w:r>
    </w:p>
    <w:p w14:paraId="427FB84E" w14:textId="77777777" w:rsidR="00E022CE" w:rsidRPr="00423230" w:rsidRDefault="00000000">
      <w:pPr>
        <w:spacing w:after="102" w:line="288" w:lineRule="auto"/>
        <w:ind w:left="-5" w:hanging="10"/>
      </w:pPr>
      <w:r w:rsidRPr="00423230">
        <w:t xml:space="preserve">  This research paper investigates the role of soil nutrient management within the context of organic farming practices and their impact on soil health. By integrating techniques such as composting, cover cropping, crop rotation, and the application of organic amendments, the study evaluates how these practices contribute to maintaining and enhancing soil fertility, structure, and microbial diversity. Emphasis is placed on the long-term benefits of organic farming in promoting sustainable agricultural systems and improving soil resilience against environmental stresses. The research findings aim to provide a comprehensive understanding of effective soil management strategies that align with ecological principles and support sustainable crop production. </w:t>
      </w:r>
    </w:p>
    <w:p w14:paraId="38CE6F5D" w14:textId="77777777" w:rsidR="00E022CE" w:rsidRPr="00423230" w:rsidRDefault="00000000">
      <w:pPr>
        <w:spacing w:after="186"/>
      </w:pPr>
      <w:r w:rsidRPr="00423230">
        <w:t xml:space="preserve"> </w:t>
      </w:r>
    </w:p>
    <w:p w14:paraId="62931342" w14:textId="77777777" w:rsidR="00E022CE" w:rsidRPr="00423230" w:rsidRDefault="00000000">
      <w:pPr>
        <w:spacing w:after="186"/>
      </w:pPr>
      <w:r w:rsidRPr="00423230">
        <w:t xml:space="preserve"> </w:t>
      </w:r>
    </w:p>
    <w:p w14:paraId="3F56A7F7" w14:textId="77777777" w:rsidR="00E022CE" w:rsidRPr="00423230" w:rsidRDefault="00000000">
      <w:pPr>
        <w:spacing w:after="322"/>
      </w:pPr>
      <w:r w:rsidRPr="00423230">
        <w:t xml:space="preserve"> </w:t>
      </w:r>
    </w:p>
    <w:p w14:paraId="7A76722A" w14:textId="77777777" w:rsidR="00E022CE" w:rsidRPr="00423230" w:rsidRDefault="00000000">
      <w:pPr>
        <w:spacing w:after="150" w:line="288" w:lineRule="auto"/>
        <w:ind w:left="-5" w:hanging="10"/>
      </w:pPr>
      <w:proofErr w:type="gramStart"/>
      <w:r w:rsidRPr="00423230">
        <w:t>Keywords:-</w:t>
      </w:r>
      <w:proofErr w:type="gramEnd"/>
      <w:r w:rsidRPr="00423230">
        <w:t xml:space="preserve"> Soil nutrient management, organic farming practices, soil health, composting, cover cropping, crop rotation, organic amendments, sustainable agriculture, soil fertility, microbial diversity. </w:t>
      </w:r>
    </w:p>
    <w:p w14:paraId="2D06A161" w14:textId="77777777" w:rsidR="00E022CE" w:rsidRPr="00423230" w:rsidRDefault="00000000">
      <w:pPr>
        <w:spacing w:after="0"/>
      </w:pPr>
      <w:r w:rsidRPr="00423230">
        <w:t xml:space="preserve"> </w:t>
      </w:r>
      <w:r w:rsidRPr="00423230">
        <w:tab/>
        <w:t xml:space="preserve"> </w:t>
      </w:r>
    </w:p>
    <w:p w14:paraId="7269E445" w14:textId="77777777" w:rsidR="00E022CE" w:rsidRPr="00423230" w:rsidRDefault="00000000">
      <w:pPr>
        <w:pStyle w:val="Heading1"/>
        <w:spacing w:after="120"/>
        <w:ind w:left="-5"/>
      </w:pPr>
      <w:proofErr w:type="gramStart"/>
      <w:r w:rsidRPr="00423230">
        <w:lastRenderedPageBreak/>
        <w:t>Introduction:-</w:t>
      </w:r>
      <w:proofErr w:type="gramEnd"/>
      <w:r w:rsidRPr="00423230">
        <w:t xml:space="preserve"> </w:t>
      </w:r>
    </w:p>
    <w:p w14:paraId="636729B2" w14:textId="77777777" w:rsidR="00E022CE" w:rsidRPr="00423230" w:rsidRDefault="00000000">
      <w:pPr>
        <w:spacing w:after="144" w:line="249" w:lineRule="auto"/>
        <w:ind w:left="-5" w:hanging="10"/>
      </w:pPr>
      <w:r w:rsidRPr="00423230">
        <w:t xml:space="preserve"> Healthy soils are essential for resilient crop production and supporting our ecosystem. They positively contribute to soil water retention, support a diversity of organisms vital to decomposition and nutrient cycling, provide crops with essential nutrients and can maintain carbon stores, contributing to global climate change mitigation. Simply put, there is no way for us to meet the growing demands for food, feed, fiber, and fuel if we do not maintain soil health. </w:t>
      </w:r>
    </w:p>
    <w:p w14:paraId="07B76A9C" w14:textId="77777777" w:rsidR="00E022CE" w:rsidRPr="00423230" w:rsidRDefault="00000000">
      <w:pPr>
        <w:spacing w:after="0"/>
      </w:pPr>
      <w:r w:rsidRPr="00423230">
        <w:t xml:space="preserve"> </w:t>
      </w:r>
    </w:p>
    <w:p w14:paraId="22818717" w14:textId="77777777" w:rsidR="00E022CE" w:rsidRPr="00423230" w:rsidRDefault="00000000">
      <w:pPr>
        <w:spacing w:after="0" w:line="249" w:lineRule="auto"/>
        <w:ind w:left="-5" w:hanging="10"/>
      </w:pPr>
      <w:r w:rsidRPr="00423230">
        <w:t xml:space="preserve">Unfortunately, soils in the United States are being degraded by unsustainable agricultural practices. Techniques used by organic farmers can help stop soil health degradation, or even restore soil health in previously degraded soils, because they replenish soil organic carbon and preserve underground biodiversity. </w:t>
      </w:r>
    </w:p>
    <w:p w14:paraId="5E283B78" w14:textId="77777777" w:rsidR="00E022CE" w:rsidRPr="00423230" w:rsidRDefault="00000000">
      <w:pPr>
        <w:spacing w:after="0"/>
      </w:pPr>
      <w:r w:rsidRPr="00423230">
        <w:t xml:space="preserve"> </w:t>
      </w:r>
    </w:p>
    <w:p w14:paraId="487E5AB0" w14:textId="77777777" w:rsidR="00E022CE" w:rsidRPr="00423230" w:rsidRDefault="00000000">
      <w:pPr>
        <w:spacing w:after="0" w:line="249" w:lineRule="auto"/>
        <w:ind w:left="-5" w:hanging="10"/>
      </w:pPr>
      <w:r w:rsidRPr="00423230">
        <w:t xml:space="preserve">However, the specific impacts of organic practices on soil health are not well understood. Broad surveys of soil health comparing organic and conventional systems consistently show the benefits of organic farming, but rarely compare strategies within organic systems to understand where these benefits arise, or how they can be maximized. </w:t>
      </w:r>
    </w:p>
    <w:p w14:paraId="3269E196" w14:textId="77777777" w:rsidR="00E022CE" w:rsidRPr="00423230" w:rsidRDefault="00000000">
      <w:pPr>
        <w:spacing w:after="0"/>
      </w:pPr>
      <w:r w:rsidRPr="00423230">
        <w:t xml:space="preserve"> </w:t>
      </w:r>
    </w:p>
    <w:p w14:paraId="2300148E" w14:textId="77777777" w:rsidR="00E022CE" w:rsidRPr="00423230" w:rsidRDefault="00000000">
      <w:pPr>
        <w:spacing w:after="56" w:line="249" w:lineRule="auto"/>
        <w:ind w:left="-5" w:hanging="10"/>
      </w:pPr>
      <w:r w:rsidRPr="00423230">
        <w:t xml:space="preserve">This report looks at past research on the benefits of organic farming to soil health and climate change mitigation, and details a new study published in the scientific journal, </w:t>
      </w:r>
    </w:p>
    <w:p w14:paraId="552155FD" w14:textId="77777777" w:rsidR="00E022CE" w:rsidRPr="00423230" w:rsidRDefault="00000000">
      <w:pPr>
        <w:spacing w:after="0" w:line="249" w:lineRule="auto"/>
        <w:ind w:left="-5" w:hanging="10"/>
      </w:pPr>
      <w:r w:rsidRPr="00423230">
        <w:t xml:space="preserve">Organic Agriculture, that surveys organic soil-building practices to illuminate specific strategies that have the biggest impacts on soil health. </w:t>
      </w:r>
    </w:p>
    <w:p w14:paraId="7AECB2E8" w14:textId="77777777" w:rsidR="00E022CE" w:rsidRPr="00423230" w:rsidRDefault="00000000">
      <w:pPr>
        <w:spacing w:after="266"/>
      </w:pPr>
      <w:r w:rsidRPr="00423230">
        <w:t xml:space="preserve"> </w:t>
      </w:r>
    </w:p>
    <w:p w14:paraId="659872FA" w14:textId="77777777" w:rsidR="00E022CE" w:rsidRPr="00423230" w:rsidRDefault="00000000">
      <w:pPr>
        <w:pStyle w:val="Heading1"/>
        <w:spacing w:after="300"/>
        <w:ind w:left="-5"/>
      </w:pPr>
      <w:proofErr w:type="gramStart"/>
      <w:r w:rsidRPr="00423230">
        <w:t>Objectives:-</w:t>
      </w:r>
      <w:proofErr w:type="gramEnd"/>
      <w:r w:rsidRPr="00423230">
        <w:t xml:space="preserve"> </w:t>
      </w:r>
    </w:p>
    <w:p w14:paraId="247FD509" w14:textId="77777777" w:rsidR="00E022CE" w:rsidRPr="00423230" w:rsidRDefault="00000000">
      <w:pPr>
        <w:numPr>
          <w:ilvl w:val="0"/>
          <w:numId w:val="1"/>
        </w:numPr>
        <w:spacing w:after="123" w:line="249" w:lineRule="auto"/>
        <w:ind w:hanging="245"/>
      </w:pPr>
      <w:r w:rsidRPr="00423230">
        <w:t xml:space="preserve">To analyze the impact of various organic farming practices on soil health.  </w:t>
      </w:r>
    </w:p>
    <w:p w14:paraId="571C898B" w14:textId="77777777" w:rsidR="00E022CE" w:rsidRPr="00423230" w:rsidRDefault="00000000">
      <w:pPr>
        <w:numPr>
          <w:ilvl w:val="0"/>
          <w:numId w:val="1"/>
        </w:numPr>
        <w:spacing w:after="193" w:line="249" w:lineRule="auto"/>
        <w:ind w:hanging="245"/>
      </w:pPr>
      <w:r w:rsidRPr="00423230">
        <w:t xml:space="preserve">To evaluate nutrient management strategies in organic farming.  </w:t>
      </w:r>
    </w:p>
    <w:p w14:paraId="7CD57A13" w14:textId="77777777" w:rsidR="00E022CE" w:rsidRPr="00423230" w:rsidRDefault="00000000">
      <w:pPr>
        <w:numPr>
          <w:ilvl w:val="0"/>
          <w:numId w:val="1"/>
        </w:numPr>
        <w:spacing w:after="194" w:line="249" w:lineRule="auto"/>
        <w:ind w:hanging="245"/>
      </w:pPr>
      <w:r w:rsidRPr="00423230">
        <w:t xml:space="preserve">To identify challenges and benefits associated with organic farming.  </w:t>
      </w:r>
    </w:p>
    <w:p w14:paraId="24B93047" w14:textId="77777777" w:rsidR="00E022CE" w:rsidRPr="00423230" w:rsidRDefault="00000000">
      <w:pPr>
        <w:numPr>
          <w:ilvl w:val="0"/>
          <w:numId w:val="1"/>
        </w:numPr>
        <w:spacing w:after="308" w:line="249" w:lineRule="auto"/>
        <w:ind w:hanging="245"/>
      </w:pPr>
      <w:r w:rsidRPr="00423230">
        <w:t xml:space="preserve">To provide empirical data through graphs and tables to support findings. </w:t>
      </w:r>
    </w:p>
    <w:p w14:paraId="6F7DD38E" w14:textId="77777777" w:rsidR="00E022CE" w:rsidRPr="00423230" w:rsidRDefault="00000000">
      <w:pPr>
        <w:spacing w:after="195"/>
      </w:pPr>
      <w:r w:rsidRPr="00423230">
        <w:t xml:space="preserve"> </w:t>
      </w:r>
    </w:p>
    <w:p w14:paraId="4929DE87" w14:textId="77777777" w:rsidR="00E022CE" w:rsidRPr="00423230" w:rsidRDefault="00000000">
      <w:pPr>
        <w:spacing w:after="191"/>
      </w:pPr>
      <w:r w:rsidRPr="00423230">
        <w:t xml:space="preserve"> </w:t>
      </w:r>
    </w:p>
    <w:p w14:paraId="664AC944" w14:textId="77777777" w:rsidR="00E022CE" w:rsidRPr="00423230" w:rsidRDefault="00000000">
      <w:pPr>
        <w:spacing w:after="0"/>
      </w:pPr>
      <w:r w:rsidRPr="00423230">
        <w:t xml:space="preserve"> </w:t>
      </w:r>
    </w:p>
    <w:p w14:paraId="5E1828F1" w14:textId="77777777" w:rsidR="00E022CE" w:rsidRPr="00423230" w:rsidRDefault="00000000">
      <w:pPr>
        <w:spacing w:after="196"/>
      </w:pPr>
      <w:r w:rsidRPr="00423230">
        <w:t xml:space="preserve"> </w:t>
      </w:r>
    </w:p>
    <w:p w14:paraId="5FE78D53" w14:textId="77777777" w:rsidR="00E022CE" w:rsidRPr="00423230" w:rsidRDefault="00000000">
      <w:pPr>
        <w:spacing w:after="195"/>
      </w:pPr>
      <w:r w:rsidRPr="00423230">
        <w:t xml:space="preserve"> </w:t>
      </w:r>
    </w:p>
    <w:p w14:paraId="512598F2" w14:textId="77777777" w:rsidR="00E022CE" w:rsidRPr="00423230" w:rsidRDefault="00000000">
      <w:pPr>
        <w:pStyle w:val="Heading2"/>
        <w:ind w:left="-5"/>
      </w:pPr>
      <w:r w:rsidRPr="00423230">
        <w:lastRenderedPageBreak/>
        <w:t xml:space="preserve">Organic Farming: A Sustainable </w:t>
      </w:r>
      <w:proofErr w:type="gramStart"/>
      <w:r w:rsidRPr="00423230">
        <w:t>Approach:-</w:t>
      </w:r>
      <w:proofErr w:type="gramEnd"/>
      <w:r w:rsidRPr="00423230">
        <w:t xml:space="preserve"> </w:t>
      </w:r>
    </w:p>
    <w:p w14:paraId="2A69560E" w14:textId="77777777" w:rsidR="00E022CE" w:rsidRPr="00423230" w:rsidRDefault="00000000">
      <w:pPr>
        <w:spacing w:after="178" w:line="268" w:lineRule="auto"/>
        <w:ind w:left="-5" w:right="2" w:hanging="10"/>
      </w:pPr>
      <w:r w:rsidRPr="00423230">
        <w:t xml:space="preserve"> Organic farming is an agricultural system that avoids the use of synthetic pesticides, fertilizers, and genetically modified organisms (GMOs). Instead, it relies on natural methods to enhance soil fertility, control pests and diseases, and promote biodiversity. Organic farming principles include crop rotation, cover cropping, composting, and the use of organic fertilizers. By working with natural processes, organic farming aims to minimize environmental impact while producing healthy, nutritious food. </w:t>
      </w:r>
    </w:p>
    <w:p w14:paraId="26171E45" w14:textId="77777777" w:rsidR="00E022CE" w:rsidRPr="00423230" w:rsidRDefault="00000000">
      <w:pPr>
        <w:spacing w:after="191"/>
      </w:pPr>
      <w:r w:rsidRPr="00423230">
        <w:t xml:space="preserve"> </w:t>
      </w:r>
    </w:p>
    <w:p w14:paraId="5FF105F8" w14:textId="77777777" w:rsidR="00E022CE" w:rsidRPr="00423230" w:rsidRDefault="00000000">
      <w:pPr>
        <w:spacing w:after="120"/>
        <w:ind w:left="-5" w:hanging="10"/>
      </w:pPr>
      <w:r w:rsidRPr="00423230">
        <w:t xml:space="preserve">Organic Farming Practices and Soil Health: </w:t>
      </w:r>
    </w:p>
    <w:p w14:paraId="3C7EF12E" w14:textId="77777777" w:rsidR="00E022CE" w:rsidRPr="00423230" w:rsidRDefault="00000000">
      <w:pPr>
        <w:pStyle w:val="Heading3"/>
        <w:spacing w:after="186"/>
        <w:ind w:left="0" w:firstLine="0"/>
      </w:pPr>
      <w:proofErr w:type="gramStart"/>
      <w:r w:rsidRPr="00423230">
        <w:t>Composting:-</w:t>
      </w:r>
      <w:proofErr w:type="gramEnd"/>
      <w:r w:rsidRPr="00423230">
        <w:t xml:space="preserve"> </w:t>
      </w:r>
    </w:p>
    <w:p w14:paraId="6CF755BD" w14:textId="77777777" w:rsidR="00E022CE" w:rsidRPr="00423230" w:rsidRDefault="00000000">
      <w:pPr>
        <w:spacing w:after="150" w:line="288" w:lineRule="auto"/>
        <w:ind w:left="-5" w:hanging="10"/>
      </w:pPr>
      <w:r w:rsidRPr="00423230">
        <w:t xml:space="preserve">  Composting involves the aerobic decomposition of organic matter such as crop residues, manure, and kitchen waste. This process produces humus-rich compost, which is an excellent soil conditioner. </w:t>
      </w:r>
    </w:p>
    <w:p w14:paraId="67A1204E" w14:textId="77777777" w:rsidR="00E022CE" w:rsidRPr="00423230" w:rsidRDefault="00000000">
      <w:pPr>
        <w:spacing w:after="234"/>
      </w:pPr>
      <w:r w:rsidRPr="00423230">
        <w:t xml:space="preserve"> </w:t>
      </w:r>
    </w:p>
    <w:p w14:paraId="2B6138DD" w14:textId="77777777" w:rsidR="00E022CE" w:rsidRPr="00423230" w:rsidRDefault="00000000">
      <w:pPr>
        <w:pStyle w:val="Heading3"/>
        <w:spacing w:after="162"/>
        <w:ind w:left="-5"/>
      </w:pPr>
      <w:proofErr w:type="gramStart"/>
      <w:r w:rsidRPr="00423230">
        <w:t>Benefits :</w:t>
      </w:r>
      <w:proofErr w:type="gramEnd"/>
      <w:r w:rsidRPr="00423230">
        <w:t xml:space="preserve">-       </w:t>
      </w:r>
    </w:p>
    <w:p w14:paraId="4BCF38AC" w14:textId="77777777" w:rsidR="00E022CE" w:rsidRPr="00423230" w:rsidRDefault="00000000">
      <w:pPr>
        <w:spacing w:after="150" w:line="288" w:lineRule="auto"/>
        <w:ind w:left="-5" w:hanging="10"/>
      </w:pPr>
      <w:r w:rsidRPr="00423230">
        <w:t xml:space="preserve">Improves Soil Structure: Composting enhances soil aggregation, leading to improved soil structure.  </w:t>
      </w:r>
    </w:p>
    <w:p w14:paraId="67BDF5C6" w14:textId="77777777" w:rsidR="00E022CE" w:rsidRPr="00423230" w:rsidRDefault="00000000">
      <w:pPr>
        <w:spacing w:after="150" w:line="288" w:lineRule="auto"/>
        <w:ind w:left="-5" w:hanging="10"/>
      </w:pPr>
      <w:r w:rsidRPr="00423230">
        <w:t xml:space="preserve">Enhances Water Retention: The humus content in compost improves the soil’s ability to retain water.  </w:t>
      </w:r>
    </w:p>
    <w:p w14:paraId="7D8A9E38" w14:textId="77777777" w:rsidR="00E022CE" w:rsidRPr="00423230" w:rsidRDefault="00000000">
      <w:pPr>
        <w:spacing w:after="150" w:line="288" w:lineRule="auto"/>
        <w:ind w:left="-5" w:hanging="10"/>
      </w:pPr>
      <w:r w:rsidRPr="00423230">
        <w:t xml:space="preserve">Provides Slow-Release Nutrients: Compost releases nutrients slowly, providing a sustained supply to plants.  </w:t>
      </w:r>
    </w:p>
    <w:p w14:paraId="49E4BCC2" w14:textId="77777777" w:rsidR="00E022CE" w:rsidRPr="00423230" w:rsidRDefault="00000000">
      <w:pPr>
        <w:spacing w:after="150" w:line="288" w:lineRule="auto"/>
        <w:ind w:left="-5" w:hanging="10"/>
      </w:pPr>
      <w:r w:rsidRPr="00423230">
        <w:t xml:space="preserve">Increases Microbial Activity: Composting boosts the population of beneficial soil microbes, enhancing nutrient cycling and soil fertility. </w:t>
      </w:r>
    </w:p>
    <w:p w14:paraId="672A4666" w14:textId="77777777" w:rsidR="00E022CE" w:rsidRPr="00423230" w:rsidRDefault="00000000">
      <w:pPr>
        <w:spacing w:after="221"/>
      </w:pPr>
      <w:r w:rsidRPr="00423230">
        <w:t xml:space="preserve"> </w:t>
      </w:r>
    </w:p>
    <w:p w14:paraId="5BDBB4C8" w14:textId="77777777" w:rsidR="00E022CE" w:rsidRPr="00423230" w:rsidRDefault="00000000">
      <w:pPr>
        <w:pStyle w:val="Heading3"/>
        <w:spacing w:after="188"/>
        <w:ind w:left="-5"/>
      </w:pPr>
      <w:r w:rsidRPr="00423230">
        <w:t xml:space="preserve">Data </w:t>
      </w:r>
      <w:proofErr w:type="gramStart"/>
      <w:r w:rsidRPr="00423230">
        <w:t>Analysis:-</w:t>
      </w:r>
      <w:proofErr w:type="gramEnd"/>
      <w:r w:rsidRPr="00423230">
        <w:t xml:space="preserve">  </w:t>
      </w:r>
    </w:p>
    <w:p w14:paraId="16B354EB" w14:textId="77777777" w:rsidR="00E022CE" w:rsidRPr="00423230" w:rsidRDefault="00000000">
      <w:pPr>
        <w:spacing w:after="172" w:line="268" w:lineRule="auto"/>
        <w:ind w:left="-5" w:hanging="10"/>
      </w:pPr>
      <w:r w:rsidRPr="00423230">
        <w:t xml:space="preserve">  A study conducted over three years showed that fields treated with compost had a 25% increase in soil organic matter and a 30% improvement in water retention capacity compared to untreated fields. </w:t>
      </w:r>
    </w:p>
    <w:p w14:paraId="78CD834D" w14:textId="77777777" w:rsidR="00E022CE" w:rsidRPr="00423230" w:rsidRDefault="00000000">
      <w:pPr>
        <w:spacing w:after="0"/>
      </w:pPr>
      <w:r w:rsidRPr="00423230">
        <w:t xml:space="preserve"> </w:t>
      </w:r>
      <w:r w:rsidRPr="00423230">
        <w:tab/>
        <w:t xml:space="preserve"> </w:t>
      </w:r>
    </w:p>
    <w:p w14:paraId="7F330932" w14:textId="77777777" w:rsidR="00E022CE" w:rsidRPr="00423230" w:rsidRDefault="00000000">
      <w:pPr>
        <w:pStyle w:val="Heading3"/>
        <w:pageBreakBefore/>
        <w:spacing w:after="0"/>
        <w:ind w:left="-5"/>
      </w:pPr>
      <w:r w:rsidRPr="00423230">
        <w:lastRenderedPageBreak/>
        <w:t xml:space="preserve">Table </w:t>
      </w:r>
      <w:proofErr w:type="gramStart"/>
      <w:r w:rsidRPr="00423230">
        <w:t>1:Nutrient</w:t>
      </w:r>
      <w:proofErr w:type="gramEnd"/>
      <w:r w:rsidRPr="00423230">
        <w:t xml:space="preserve"> Content of Compost </w:t>
      </w:r>
    </w:p>
    <w:tbl>
      <w:tblPr>
        <w:tblW w:w="6238" w:type="dxa"/>
        <w:tblInd w:w="5" w:type="dxa"/>
        <w:tblCellMar>
          <w:left w:w="10" w:type="dxa"/>
          <w:right w:w="10" w:type="dxa"/>
        </w:tblCellMar>
        <w:tblLook w:val="04A0" w:firstRow="1" w:lastRow="0" w:firstColumn="1" w:lastColumn="0" w:noHBand="0" w:noVBand="1"/>
      </w:tblPr>
      <w:tblGrid>
        <w:gridCol w:w="3117"/>
        <w:gridCol w:w="3121"/>
      </w:tblGrid>
      <w:tr w:rsidR="00E022CE" w:rsidRPr="00423230" w14:paraId="0714125C" w14:textId="77777777">
        <w:tblPrEx>
          <w:tblCellMar>
            <w:top w:w="0" w:type="dxa"/>
            <w:bottom w:w="0" w:type="dxa"/>
          </w:tblCellMar>
        </w:tblPrEx>
        <w:trPr>
          <w:trHeight w:val="40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63F4B67A" w14:textId="77777777" w:rsidR="00E022CE" w:rsidRPr="00423230" w:rsidRDefault="00000000">
            <w:pPr>
              <w:spacing w:after="0"/>
            </w:pPr>
            <w:r w:rsidRPr="00423230">
              <w:t xml:space="preserve">Nutrient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3E095524" w14:textId="77777777" w:rsidR="00E022CE" w:rsidRPr="00423230" w:rsidRDefault="00000000">
            <w:pPr>
              <w:spacing w:after="0"/>
            </w:pPr>
            <w:r w:rsidRPr="00423230">
              <w:t xml:space="preserve">Content (%) </w:t>
            </w:r>
          </w:p>
        </w:tc>
      </w:tr>
      <w:tr w:rsidR="00E022CE" w:rsidRPr="00423230" w14:paraId="303DBE7E" w14:textId="77777777">
        <w:tblPrEx>
          <w:tblCellMar>
            <w:top w:w="0" w:type="dxa"/>
            <w:bottom w:w="0" w:type="dxa"/>
          </w:tblCellMar>
        </w:tblPrEx>
        <w:trPr>
          <w:trHeight w:val="40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28110374" w14:textId="77777777" w:rsidR="00E022CE" w:rsidRPr="00423230" w:rsidRDefault="00000000">
            <w:pPr>
              <w:spacing w:after="0"/>
            </w:pPr>
            <w:r w:rsidRPr="00423230">
              <w:t xml:space="preserve">Nitrogen(N)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2FBE3D2D" w14:textId="77777777" w:rsidR="00E022CE" w:rsidRPr="00423230" w:rsidRDefault="00000000">
            <w:pPr>
              <w:spacing w:after="0"/>
            </w:pPr>
            <w:r w:rsidRPr="00423230">
              <w:t xml:space="preserve">2.5 </w:t>
            </w:r>
          </w:p>
        </w:tc>
      </w:tr>
      <w:tr w:rsidR="00E022CE" w:rsidRPr="00423230" w14:paraId="0A243A3E" w14:textId="77777777">
        <w:tblPrEx>
          <w:tblCellMar>
            <w:top w:w="0" w:type="dxa"/>
            <w:bottom w:w="0" w:type="dxa"/>
          </w:tblCellMar>
        </w:tblPrEx>
        <w:trPr>
          <w:trHeight w:val="40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4BC1A4C4" w14:textId="77777777" w:rsidR="00E022CE" w:rsidRPr="00423230" w:rsidRDefault="00000000">
            <w:pPr>
              <w:spacing w:after="0"/>
            </w:pPr>
            <w:r w:rsidRPr="00423230">
              <w:t xml:space="preserve">Phosphorus(P)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5EDAC77F" w14:textId="77777777" w:rsidR="00E022CE" w:rsidRPr="00423230" w:rsidRDefault="00000000">
            <w:pPr>
              <w:spacing w:after="0"/>
            </w:pPr>
            <w:r w:rsidRPr="00423230">
              <w:t xml:space="preserve">1.0 </w:t>
            </w:r>
          </w:p>
        </w:tc>
      </w:tr>
      <w:tr w:rsidR="00E022CE" w:rsidRPr="00423230" w14:paraId="5DD6E05F" w14:textId="77777777">
        <w:tblPrEx>
          <w:tblCellMar>
            <w:top w:w="0" w:type="dxa"/>
            <w:bottom w:w="0" w:type="dxa"/>
          </w:tblCellMar>
        </w:tblPrEx>
        <w:trPr>
          <w:trHeight w:val="40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2ADB0D9A" w14:textId="77777777" w:rsidR="00E022CE" w:rsidRPr="00423230" w:rsidRDefault="00000000">
            <w:pPr>
              <w:spacing w:after="0"/>
            </w:pPr>
            <w:r w:rsidRPr="00423230">
              <w:t xml:space="preserve">Potassium (K)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30A5A5D0" w14:textId="77777777" w:rsidR="00E022CE" w:rsidRPr="00423230" w:rsidRDefault="00000000">
            <w:pPr>
              <w:spacing w:after="0"/>
            </w:pPr>
            <w:r w:rsidRPr="00423230">
              <w:t xml:space="preserve">1.8 </w:t>
            </w:r>
          </w:p>
        </w:tc>
      </w:tr>
      <w:tr w:rsidR="00E022CE" w:rsidRPr="00423230" w14:paraId="3D216800" w14:textId="77777777">
        <w:tblPrEx>
          <w:tblCellMar>
            <w:top w:w="0" w:type="dxa"/>
            <w:bottom w:w="0" w:type="dxa"/>
          </w:tblCellMar>
        </w:tblPrEx>
        <w:trPr>
          <w:trHeight w:val="401"/>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176A851D" w14:textId="77777777" w:rsidR="00E022CE" w:rsidRPr="00423230" w:rsidRDefault="00000000">
            <w:pPr>
              <w:spacing w:after="0"/>
            </w:pPr>
            <w:r w:rsidRPr="00423230">
              <w:t xml:space="preserve">Organic Matter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115" w:type="dxa"/>
            </w:tcMar>
          </w:tcPr>
          <w:p w14:paraId="6C8172E3" w14:textId="77777777" w:rsidR="00E022CE" w:rsidRPr="00423230" w:rsidRDefault="00000000">
            <w:pPr>
              <w:spacing w:after="0"/>
            </w:pPr>
            <w:r w:rsidRPr="00423230">
              <w:t xml:space="preserve">30.0 </w:t>
            </w:r>
          </w:p>
        </w:tc>
      </w:tr>
    </w:tbl>
    <w:p w14:paraId="459F9374" w14:textId="77777777" w:rsidR="00E022CE" w:rsidRPr="00423230" w:rsidRDefault="00000000">
      <w:pPr>
        <w:spacing w:after="233"/>
      </w:pPr>
      <w:r w:rsidRPr="00423230">
        <w:t xml:space="preserve"> </w:t>
      </w:r>
    </w:p>
    <w:p w14:paraId="15E89F9C" w14:textId="77777777" w:rsidR="00E022CE" w:rsidRPr="00423230" w:rsidRDefault="00000000">
      <w:pPr>
        <w:pStyle w:val="Heading2"/>
        <w:spacing w:after="151"/>
        <w:ind w:left="-5"/>
      </w:pPr>
      <w:r w:rsidRPr="00423230">
        <w:t xml:space="preserve">Cover </w:t>
      </w:r>
      <w:proofErr w:type="gramStart"/>
      <w:r w:rsidRPr="00423230">
        <w:t>Cropping:-</w:t>
      </w:r>
      <w:proofErr w:type="gramEnd"/>
      <w:r w:rsidRPr="00423230">
        <w:t xml:space="preserve">  </w:t>
      </w:r>
    </w:p>
    <w:p w14:paraId="183FEEAE" w14:textId="77777777" w:rsidR="00E022CE" w:rsidRPr="00423230" w:rsidRDefault="00000000">
      <w:pPr>
        <w:spacing w:after="172" w:line="268" w:lineRule="auto"/>
        <w:ind w:left="-5" w:hanging="10"/>
      </w:pPr>
      <w:r w:rsidRPr="00423230">
        <w:t xml:space="preserve">  Cover crops, such as legumes, grasses, and brassicas, are planted during off-seasons to cover the soil. </w:t>
      </w:r>
    </w:p>
    <w:p w14:paraId="67B435DE" w14:textId="77777777" w:rsidR="00E022CE" w:rsidRPr="00423230" w:rsidRDefault="00000000">
      <w:pPr>
        <w:spacing w:after="194"/>
      </w:pPr>
      <w:r w:rsidRPr="00423230">
        <w:t xml:space="preserve"> </w:t>
      </w:r>
    </w:p>
    <w:p w14:paraId="07836962" w14:textId="77777777" w:rsidR="00E022CE" w:rsidRPr="00423230" w:rsidRDefault="00000000">
      <w:pPr>
        <w:pStyle w:val="Heading3"/>
        <w:ind w:left="-5"/>
      </w:pPr>
      <w:proofErr w:type="gramStart"/>
      <w:r w:rsidRPr="00423230">
        <w:t>Benefits:-</w:t>
      </w:r>
      <w:proofErr w:type="gramEnd"/>
      <w:r w:rsidRPr="00423230">
        <w:t xml:space="preserve">  </w:t>
      </w:r>
    </w:p>
    <w:p w14:paraId="576E7F03" w14:textId="77777777" w:rsidR="00E022CE" w:rsidRPr="00423230" w:rsidRDefault="00000000">
      <w:pPr>
        <w:spacing w:after="172" w:line="268" w:lineRule="auto"/>
        <w:ind w:left="-5" w:hanging="10"/>
      </w:pPr>
      <w:r w:rsidRPr="00423230">
        <w:t xml:space="preserve">  Prevents Soil Erosion: Cover crops protect the soil from erosion by wind and water. </w:t>
      </w:r>
    </w:p>
    <w:p w14:paraId="450B6896" w14:textId="77777777" w:rsidR="00E022CE" w:rsidRPr="00423230" w:rsidRDefault="00000000">
      <w:pPr>
        <w:spacing w:after="172" w:line="268" w:lineRule="auto"/>
        <w:ind w:left="-5" w:hanging="10"/>
      </w:pPr>
      <w:r w:rsidRPr="00423230">
        <w:t xml:space="preserve">Fixes Atmospheric Nitrogen: Leguminous cover crops fix atmospheric nitrogen, enriching the soil with this essential nutrient. </w:t>
      </w:r>
    </w:p>
    <w:p w14:paraId="61B81BCE" w14:textId="77777777" w:rsidR="00E022CE" w:rsidRPr="00423230" w:rsidRDefault="00000000">
      <w:pPr>
        <w:spacing w:after="172" w:line="268" w:lineRule="auto"/>
        <w:ind w:left="-5" w:hanging="10"/>
      </w:pPr>
      <w:r w:rsidRPr="00423230">
        <w:t xml:space="preserve">Increases Organic Matter: Cover crops contribute organic matter to the soil when they decompose. </w:t>
      </w:r>
    </w:p>
    <w:p w14:paraId="6F0F9B74" w14:textId="77777777" w:rsidR="00E022CE" w:rsidRPr="00423230" w:rsidRDefault="00000000">
      <w:pPr>
        <w:spacing w:after="209" w:line="268" w:lineRule="auto"/>
        <w:ind w:left="-5" w:hanging="10"/>
      </w:pPr>
      <w:r w:rsidRPr="00423230">
        <w:t xml:space="preserve">Stimulates Microbial Activity: They enhance the activity of soil microbes, which play a crucial role in nutrient cycling. </w:t>
      </w:r>
    </w:p>
    <w:p w14:paraId="44CBA761"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53E0FFFD" w14:textId="77777777" w:rsidR="00E022CE" w:rsidRPr="00423230" w:rsidRDefault="00000000">
      <w:pPr>
        <w:spacing w:after="178" w:line="268" w:lineRule="auto"/>
        <w:ind w:left="-5" w:right="2" w:hanging="10"/>
      </w:pPr>
      <w:r w:rsidRPr="00423230">
        <w:t xml:space="preserve"> Fields with cover crops showed a 15% reduction in soil erosion and a 20% increase in nitrogen content compared to fields without cover crops. </w:t>
      </w:r>
    </w:p>
    <w:p w14:paraId="79C97F3F" w14:textId="77777777" w:rsidR="00E022CE" w:rsidRPr="00423230" w:rsidRDefault="00000000">
      <w:pPr>
        <w:pStyle w:val="Heading1"/>
        <w:ind w:left="-5"/>
      </w:pPr>
      <w:r w:rsidRPr="00423230">
        <w:t xml:space="preserve">Table 2: Benefits of Cover Cropping </w:t>
      </w:r>
    </w:p>
    <w:tbl>
      <w:tblPr>
        <w:tblW w:w="5363" w:type="dxa"/>
        <w:tblInd w:w="5" w:type="dxa"/>
        <w:tblCellMar>
          <w:left w:w="10" w:type="dxa"/>
          <w:right w:w="10" w:type="dxa"/>
        </w:tblCellMar>
        <w:tblLook w:val="04A0" w:firstRow="1" w:lastRow="0" w:firstColumn="1" w:lastColumn="0" w:noHBand="0" w:noVBand="1"/>
      </w:tblPr>
      <w:tblGrid>
        <w:gridCol w:w="2681"/>
        <w:gridCol w:w="2682"/>
      </w:tblGrid>
      <w:tr w:rsidR="00E022CE" w:rsidRPr="00423230" w14:paraId="761F8F86" w14:textId="77777777">
        <w:tblPrEx>
          <w:tblCellMar>
            <w:top w:w="0" w:type="dxa"/>
            <w:bottom w:w="0" w:type="dxa"/>
          </w:tblCellMar>
        </w:tblPrEx>
        <w:trPr>
          <w:trHeight w:val="400"/>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42239B22" w14:textId="77777777" w:rsidR="00E022CE" w:rsidRPr="00423230" w:rsidRDefault="00000000">
            <w:pPr>
              <w:spacing w:after="0"/>
            </w:pPr>
            <w:r w:rsidRPr="00423230">
              <w:t xml:space="preserve">Benefit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6B033BF1" w14:textId="77777777" w:rsidR="00E022CE" w:rsidRPr="00423230" w:rsidRDefault="00000000">
            <w:pPr>
              <w:spacing w:after="0"/>
            </w:pPr>
            <w:r w:rsidRPr="00423230">
              <w:t xml:space="preserve">Description </w:t>
            </w:r>
          </w:p>
        </w:tc>
      </w:tr>
      <w:tr w:rsidR="00E022CE" w:rsidRPr="00423230" w14:paraId="53DF3ABE" w14:textId="77777777">
        <w:tblPrEx>
          <w:tblCellMar>
            <w:top w:w="0" w:type="dxa"/>
            <w:bottom w:w="0" w:type="dxa"/>
          </w:tblCellMar>
        </w:tblPrEx>
        <w:trPr>
          <w:trHeight w:val="1571"/>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33D1F500" w14:textId="77777777" w:rsidR="00E022CE" w:rsidRPr="00423230" w:rsidRDefault="00000000">
            <w:pPr>
              <w:spacing w:after="0"/>
            </w:pPr>
            <w:r w:rsidRPr="00423230">
              <w:t xml:space="preserve">Soil Erosion Reduction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18B0DB71" w14:textId="77777777" w:rsidR="00E022CE" w:rsidRPr="00423230" w:rsidRDefault="00000000">
            <w:pPr>
              <w:spacing w:after="0"/>
            </w:pPr>
            <w:r w:rsidRPr="00423230">
              <w:t xml:space="preserve">Cover crops reduce soil erosion by 3050%. </w:t>
            </w:r>
          </w:p>
        </w:tc>
      </w:tr>
      <w:tr w:rsidR="00E022CE" w:rsidRPr="00423230" w14:paraId="3220894D" w14:textId="77777777">
        <w:tblPrEx>
          <w:tblCellMar>
            <w:top w:w="0" w:type="dxa"/>
            <w:bottom w:w="0" w:type="dxa"/>
          </w:tblCellMar>
        </w:tblPrEx>
        <w:trPr>
          <w:trHeight w:val="1185"/>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35DD69CF" w14:textId="77777777" w:rsidR="00E022CE" w:rsidRPr="00423230" w:rsidRDefault="00000000">
            <w:pPr>
              <w:spacing w:after="0"/>
            </w:pPr>
            <w:r w:rsidRPr="00423230">
              <w:t xml:space="preserve">Weed </w:t>
            </w:r>
          </w:p>
          <w:p w14:paraId="0A30FB6D" w14:textId="77777777" w:rsidR="00E022CE" w:rsidRPr="00423230" w:rsidRDefault="00000000">
            <w:pPr>
              <w:spacing w:after="0"/>
            </w:pPr>
            <w:r w:rsidRPr="00423230">
              <w:t xml:space="preserve">Suppression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142A342E" w14:textId="77777777" w:rsidR="00E022CE" w:rsidRPr="00423230" w:rsidRDefault="00000000">
            <w:pPr>
              <w:spacing w:after="0"/>
            </w:pPr>
            <w:r w:rsidRPr="00423230">
              <w:t xml:space="preserve">Suppresses weed growth, reducing competition. </w:t>
            </w:r>
          </w:p>
        </w:tc>
      </w:tr>
      <w:tr w:rsidR="00E022CE" w:rsidRPr="00423230" w14:paraId="0E8FFC06" w14:textId="77777777">
        <w:tblPrEx>
          <w:tblCellMar>
            <w:top w:w="0" w:type="dxa"/>
            <w:bottom w:w="0" w:type="dxa"/>
          </w:tblCellMar>
        </w:tblPrEx>
        <w:trPr>
          <w:trHeight w:val="1570"/>
        </w:trPr>
        <w:tc>
          <w:tcPr>
            <w:tcW w:w="268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2540187B" w14:textId="77777777" w:rsidR="00E022CE" w:rsidRPr="00423230" w:rsidRDefault="00000000">
            <w:pPr>
              <w:spacing w:after="0"/>
            </w:pPr>
            <w:r w:rsidRPr="00423230">
              <w:lastRenderedPageBreak/>
              <w:t xml:space="preserve">Soil Fertility </w:t>
            </w:r>
          </w:p>
        </w:tc>
        <w:tc>
          <w:tcPr>
            <w:tcW w:w="2682"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8" w:type="dxa"/>
            </w:tcMar>
          </w:tcPr>
          <w:p w14:paraId="26F7E16E" w14:textId="77777777" w:rsidR="00E022CE" w:rsidRPr="00423230" w:rsidRDefault="00000000">
            <w:pPr>
              <w:spacing w:after="0"/>
            </w:pPr>
            <w:r w:rsidRPr="00423230">
              <w:t xml:space="preserve">Adds organic matter to the soil, enhancing fertility. </w:t>
            </w:r>
          </w:p>
        </w:tc>
      </w:tr>
    </w:tbl>
    <w:p w14:paraId="44C43B76" w14:textId="77777777" w:rsidR="00E022CE" w:rsidRPr="00423230" w:rsidRDefault="00000000">
      <w:pPr>
        <w:spacing w:after="193"/>
      </w:pPr>
      <w:r w:rsidRPr="00423230">
        <w:t xml:space="preserve"> </w:t>
      </w:r>
    </w:p>
    <w:p w14:paraId="3729EA12" w14:textId="77777777" w:rsidR="00E022CE" w:rsidRPr="00423230" w:rsidRDefault="00000000">
      <w:pPr>
        <w:pStyle w:val="Heading2"/>
        <w:spacing w:after="191"/>
        <w:ind w:left="-5"/>
      </w:pPr>
      <w:r w:rsidRPr="00423230">
        <w:t xml:space="preserve">Crop </w:t>
      </w:r>
      <w:proofErr w:type="gramStart"/>
      <w:r w:rsidRPr="00423230">
        <w:t>Rotation :</w:t>
      </w:r>
      <w:proofErr w:type="gramEnd"/>
      <w:r w:rsidRPr="00423230">
        <w:t xml:space="preserve">-  </w:t>
      </w:r>
    </w:p>
    <w:p w14:paraId="5E0583F6" w14:textId="77777777" w:rsidR="00E022CE" w:rsidRPr="00423230" w:rsidRDefault="00000000">
      <w:pPr>
        <w:spacing w:after="172" w:line="268" w:lineRule="auto"/>
        <w:ind w:left="-5" w:hanging="10"/>
      </w:pPr>
      <w:r w:rsidRPr="00423230">
        <w:t xml:space="preserve"> Crop rotation involves growing different types of crops in the same area in sequential seasons. </w:t>
      </w:r>
    </w:p>
    <w:p w14:paraId="14A462E4" w14:textId="77777777" w:rsidR="00E022CE" w:rsidRPr="00423230" w:rsidRDefault="00000000">
      <w:pPr>
        <w:pStyle w:val="Heading2"/>
        <w:spacing w:after="191"/>
        <w:ind w:left="-5"/>
      </w:pPr>
      <w:proofErr w:type="gramStart"/>
      <w:r w:rsidRPr="00423230">
        <w:t>Benefits :</w:t>
      </w:r>
      <w:proofErr w:type="gramEnd"/>
      <w:r w:rsidRPr="00423230">
        <w:t xml:space="preserve">- </w:t>
      </w:r>
    </w:p>
    <w:p w14:paraId="0172753C" w14:textId="77777777" w:rsidR="00E022CE" w:rsidRPr="00423230" w:rsidRDefault="00000000">
      <w:pPr>
        <w:spacing w:after="172" w:line="268" w:lineRule="auto"/>
        <w:ind w:left="-5" w:hanging="10"/>
      </w:pPr>
      <w:r w:rsidRPr="00423230">
        <w:t xml:space="preserve">Breaks Pest and Disease Cycles: Rotating crops prevents the buildup of pests and diseases that are specific to certain crops. </w:t>
      </w:r>
    </w:p>
    <w:p w14:paraId="1F083F50" w14:textId="77777777" w:rsidR="00E022CE" w:rsidRPr="00423230" w:rsidRDefault="00000000">
      <w:pPr>
        <w:spacing w:after="172" w:line="268" w:lineRule="auto"/>
        <w:ind w:left="-5" w:hanging="10"/>
      </w:pPr>
      <w:r w:rsidRPr="00423230">
        <w:t xml:space="preserve">Reduces Soil Erosion: Crop rotation helps maintain soil cover, reducing erosion. </w:t>
      </w:r>
    </w:p>
    <w:p w14:paraId="1A71A29A" w14:textId="77777777" w:rsidR="00E022CE" w:rsidRPr="00423230" w:rsidRDefault="00000000">
      <w:pPr>
        <w:spacing w:after="172" w:line="268" w:lineRule="auto"/>
        <w:ind w:left="-5" w:hanging="10"/>
      </w:pPr>
      <w:r w:rsidRPr="00423230">
        <w:t xml:space="preserve">Improves Soil Structure: Different crops have different root structures, which can help improve soil structure. </w:t>
      </w:r>
    </w:p>
    <w:p w14:paraId="1477B851" w14:textId="77777777" w:rsidR="00E022CE" w:rsidRPr="00423230" w:rsidRDefault="00000000">
      <w:pPr>
        <w:spacing w:after="189"/>
      </w:pPr>
      <w:r w:rsidRPr="00423230">
        <w:t xml:space="preserve"> </w:t>
      </w:r>
    </w:p>
    <w:p w14:paraId="4FE6A666" w14:textId="77777777" w:rsidR="00E022CE" w:rsidRPr="00423230" w:rsidRDefault="00000000">
      <w:pPr>
        <w:spacing w:after="0"/>
      </w:pPr>
      <w:r w:rsidRPr="00423230">
        <w:t xml:space="preserve"> </w:t>
      </w:r>
    </w:p>
    <w:p w14:paraId="5E8A6444" w14:textId="77777777" w:rsidR="00E022CE" w:rsidRPr="00423230" w:rsidRDefault="00000000">
      <w:pPr>
        <w:pStyle w:val="Heading2"/>
        <w:spacing w:after="191"/>
        <w:ind w:left="-5"/>
      </w:pPr>
      <w:r w:rsidRPr="00423230">
        <w:t xml:space="preserve">Data </w:t>
      </w:r>
      <w:proofErr w:type="gramStart"/>
      <w:r w:rsidRPr="00423230">
        <w:t>Analysis :</w:t>
      </w:r>
      <w:proofErr w:type="gramEnd"/>
      <w:r w:rsidRPr="00423230">
        <w:t xml:space="preserve">-  </w:t>
      </w:r>
    </w:p>
    <w:p w14:paraId="7E3578B0" w14:textId="77777777" w:rsidR="00E022CE" w:rsidRPr="00423230" w:rsidRDefault="00000000">
      <w:pPr>
        <w:spacing w:after="172" w:line="268" w:lineRule="auto"/>
        <w:ind w:left="-5" w:hanging="10"/>
      </w:pPr>
      <w:r w:rsidRPr="00423230">
        <w:t xml:space="preserve">A study comparing monoculture to crop rotation systems found that crop rotation increased soil organic matter by 18% and reduced pest infestations by 25%. </w:t>
      </w:r>
    </w:p>
    <w:p w14:paraId="6463FF08" w14:textId="77777777" w:rsidR="00E022CE" w:rsidRPr="00423230" w:rsidRDefault="00000000">
      <w:pPr>
        <w:pStyle w:val="Heading2"/>
        <w:spacing w:after="0"/>
        <w:ind w:left="-5"/>
      </w:pPr>
      <w:r w:rsidRPr="00423230">
        <w:t xml:space="preserve">Table 3: Benefits of Crop Rotation </w:t>
      </w:r>
    </w:p>
    <w:tbl>
      <w:tblPr>
        <w:tblW w:w="6238" w:type="dxa"/>
        <w:tblInd w:w="5" w:type="dxa"/>
        <w:tblCellMar>
          <w:left w:w="10" w:type="dxa"/>
          <w:right w:w="10" w:type="dxa"/>
        </w:tblCellMar>
        <w:tblLook w:val="04A0" w:firstRow="1" w:lastRow="0" w:firstColumn="1" w:lastColumn="0" w:noHBand="0" w:noVBand="1"/>
      </w:tblPr>
      <w:tblGrid>
        <w:gridCol w:w="3117"/>
        <w:gridCol w:w="3121"/>
      </w:tblGrid>
      <w:tr w:rsidR="00E022CE" w:rsidRPr="00423230" w14:paraId="395C7100" w14:textId="77777777">
        <w:tblPrEx>
          <w:tblCellMar>
            <w:top w:w="0" w:type="dxa"/>
            <w:bottom w:w="0" w:type="dxa"/>
          </w:tblCellMar>
        </w:tblPrEx>
        <w:trPr>
          <w:trHeight w:val="40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6B3BC2ED" w14:textId="77777777" w:rsidR="00E022CE" w:rsidRPr="00423230" w:rsidRDefault="00000000">
            <w:pPr>
              <w:spacing w:after="0"/>
            </w:pPr>
            <w:r w:rsidRPr="00423230">
              <w:t xml:space="preserve">Benefit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6EB1E2F3" w14:textId="77777777" w:rsidR="00E022CE" w:rsidRPr="00423230" w:rsidRDefault="00000000">
            <w:pPr>
              <w:spacing w:after="0"/>
            </w:pPr>
            <w:r w:rsidRPr="00423230">
              <w:t xml:space="preserve">Description </w:t>
            </w:r>
          </w:p>
        </w:tc>
      </w:tr>
      <w:tr w:rsidR="00E022CE" w:rsidRPr="00423230" w14:paraId="46A1DF2C" w14:textId="77777777">
        <w:tblPrEx>
          <w:tblCellMar>
            <w:top w:w="0" w:type="dxa"/>
            <w:bottom w:w="0" w:type="dxa"/>
          </w:tblCellMar>
        </w:tblPrEx>
        <w:trPr>
          <w:trHeight w:val="118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2A67D60F" w14:textId="77777777" w:rsidR="00E022CE" w:rsidRPr="00423230" w:rsidRDefault="00000000">
            <w:pPr>
              <w:spacing w:after="0"/>
            </w:pPr>
            <w:r w:rsidRPr="00423230">
              <w:t xml:space="preserve">Pest Control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6C8BB4BE" w14:textId="77777777" w:rsidR="00E022CE" w:rsidRPr="00423230" w:rsidRDefault="00000000">
            <w:pPr>
              <w:spacing w:after="0"/>
            </w:pPr>
            <w:r w:rsidRPr="00423230">
              <w:t xml:space="preserve">Reduces pest and disease pressure on crops. </w:t>
            </w:r>
          </w:p>
        </w:tc>
      </w:tr>
      <w:tr w:rsidR="00E022CE" w:rsidRPr="00423230" w14:paraId="7F006CE4" w14:textId="77777777">
        <w:tblPrEx>
          <w:tblCellMar>
            <w:top w:w="0" w:type="dxa"/>
            <w:bottom w:w="0" w:type="dxa"/>
          </w:tblCellMar>
        </w:tblPrEx>
        <w:trPr>
          <w:trHeight w:val="118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4AFB8874" w14:textId="77777777" w:rsidR="00E022CE" w:rsidRPr="00423230" w:rsidRDefault="00000000">
            <w:pPr>
              <w:spacing w:after="0"/>
            </w:pPr>
            <w:r w:rsidRPr="00423230">
              <w:t xml:space="preserve">Soil Structure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2EAEB271" w14:textId="77777777" w:rsidR="00E022CE" w:rsidRPr="00423230" w:rsidRDefault="00000000">
            <w:pPr>
              <w:spacing w:after="0"/>
            </w:pPr>
            <w:r w:rsidRPr="00423230">
              <w:t xml:space="preserve">Improves soil structure and fertility over time. </w:t>
            </w:r>
          </w:p>
        </w:tc>
      </w:tr>
      <w:tr w:rsidR="00E022CE" w:rsidRPr="00423230" w14:paraId="050A4994" w14:textId="77777777">
        <w:tblPrEx>
          <w:tblCellMar>
            <w:top w:w="0" w:type="dxa"/>
            <w:bottom w:w="0" w:type="dxa"/>
          </w:tblCellMar>
        </w:tblPrEx>
        <w:trPr>
          <w:trHeight w:val="118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4E5E70D8" w14:textId="77777777" w:rsidR="00E022CE" w:rsidRPr="00423230" w:rsidRDefault="00000000">
            <w:pPr>
              <w:spacing w:after="0"/>
            </w:pPr>
            <w:r w:rsidRPr="00423230">
              <w:t xml:space="preserve">Nutrient Diversity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181BFECA" w14:textId="77777777" w:rsidR="00E022CE" w:rsidRPr="00423230" w:rsidRDefault="00000000">
            <w:pPr>
              <w:spacing w:after="0"/>
            </w:pPr>
            <w:r w:rsidRPr="00423230">
              <w:t xml:space="preserve">Enhances soil nutrient levels through diversity. </w:t>
            </w:r>
          </w:p>
        </w:tc>
      </w:tr>
      <w:tr w:rsidR="00E022CE" w:rsidRPr="00423230" w14:paraId="677122E4" w14:textId="77777777">
        <w:tblPrEx>
          <w:tblCellMar>
            <w:top w:w="0" w:type="dxa"/>
            <w:bottom w:w="0" w:type="dxa"/>
          </w:tblCellMar>
        </w:tblPrEx>
        <w:trPr>
          <w:trHeight w:val="1571"/>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76B55D19" w14:textId="77777777" w:rsidR="00E022CE" w:rsidRPr="00423230" w:rsidRDefault="00000000">
            <w:pPr>
              <w:spacing w:after="0"/>
            </w:pPr>
            <w:r w:rsidRPr="00423230">
              <w:lastRenderedPageBreak/>
              <w:t xml:space="preserve">Weed Management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5" w:type="dxa"/>
              <w:left w:w="110" w:type="dxa"/>
              <w:bottom w:w="0" w:type="dxa"/>
              <w:right w:w="71" w:type="dxa"/>
            </w:tcMar>
          </w:tcPr>
          <w:p w14:paraId="26C179FA" w14:textId="77777777" w:rsidR="00E022CE" w:rsidRPr="00423230" w:rsidRDefault="00000000">
            <w:pPr>
              <w:spacing w:after="0"/>
            </w:pPr>
            <w:r w:rsidRPr="00423230">
              <w:t xml:space="preserve">Disrupts weed growth patterns, reducing weed pressure. </w:t>
            </w:r>
          </w:p>
        </w:tc>
      </w:tr>
    </w:tbl>
    <w:p w14:paraId="7A547212" w14:textId="77777777" w:rsidR="00E022CE" w:rsidRPr="00423230" w:rsidRDefault="00000000">
      <w:pPr>
        <w:spacing w:after="194"/>
      </w:pPr>
      <w:r w:rsidRPr="00423230">
        <w:t xml:space="preserve"> </w:t>
      </w:r>
    </w:p>
    <w:p w14:paraId="14A9164D" w14:textId="77777777" w:rsidR="00E022CE" w:rsidRPr="00423230" w:rsidRDefault="00000000">
      <w:pPr>
        <w:pStyle w:val="Heading3"/>
        <w:ind w:left="-5"/>
      </w:pPr>
      <w:r w:rsidRPr="00423230">
        <w:t xml:space="preserve">Organic </w:t>
      </w:r>
      <w:proofErr w:type="gramStart"/>
      <w:r w:rsidRPr="00423230">
        <w:t>Fertilizers:-</w:t>
      </w:r>
      <w:proofErr w:type="gramEnd"/>
      <w:r w:rsidRPr="00423230">
        <w:t xml:space="preserve">  </w:t>
      </w:r>
    </w:p>
    <w:p w14:paraId="35C941E5" w14:textId="77777777" w:rsidR="00E022CE" w:rsidRPr="00423230" w:rsidRDefault="00000000">
      <w:pPr>
        <w:spacing w:after="172" w:line="268" w:lineRule="auto"/>
        <w:ind w:left="-5" w:hanging="10"/>
      </w:pPr>
      <w:proofErr w:type="gramStart"/>
      <w:r w:rsidRPr="00423230">
        <w:t>Types:-</w:t>
      </w:r>
      <w:proofErr w:type="gramEnd"/>
      <w:r w:rsidRPr="00423230">
        <w:t xml:space="preserve"> </w:t>
      </w:r>
    </w:p>
    <w:p w14:paraId="04F1B155" w14:textId="77777777" w:rsidR="00E022CE" w:rsidRPr="00423230" w:rsidRDefault="00000000">
      <w:pPr>
        <w:spacing w:after="172" w:line="268" w:lineRule="auto"/>
        <w:ind w:left="-5" w:hanging="10"/>
      </w:pPr>
      <w:r w:rsidRPr="00423230">
        <w:t xml:space="preserve">Manure: Provides a rich source of organic matter and nutrients. </w:t>
      </w:r>
    </w:p>
    <w:p w14:paraId="472CB3C4" w14:textId="77777777" w:rsidR="00E022CE" w:rsidRPr="00423230" w:rsidRDefault="00000000">
      <w:pPr>
        <w:spacing w:after="0" w:line="376" w:lineRule="auto"/>
        <w:ind w:left="-5" w:hanging="10"/>
      </w:pPr>
      <w:r w:rsidRPr="00423230">
        <w:t xml:space="preserve">Bone Meal: High in phosphorus, essential for root development. Blood meal: Rich in nitrogen, promoting vegetative growth. </w:t>
      </w:r>
    </w:p>
    <w:p w14:paraId="18F92E49" w14:textId="77777777" w:rsidR="00E022CE" w:rsidRPr="00423230" w:rsidRDefault="00000000">
      <w:pPr>
        <w:spacing w:after="172" w:line="268" w:lineRule="auto"/>
        <w:ind w:left="-5" w:hanging="10"/>
      </w:pPr>
      <w:r w:rsidRPr="00423230">
        <w:t xml:space="preserve">Green Manure: Incorporating fresh plant material into the soil to decompose and release nutrients. </w:t>
      </w:r>
    </w:p>
    <w:p w14:paraId="2A717652" w14:textId="77777777" w:rsidR="00E022CE" w:rsidRPr="00423230" w:rsidRDefault="00000000">
      <w:pPr>
        <w:spacing w:after="172" w:line="268" w:lineRule="auto"/>
        <w:ind w:left="-5" w:hanging="10"/>
      </w:pPr>
      <w:proofErr w:type="gramStart"/>
      <w:r w:rsidRPr="00423230">
        <w:t>Benefits:-</w:t>
      </w:r>
      <w:proofErr w:type="gramEnd"/>
      <w:r w:rsidRPr="00423230">
        <w:t xml:space="preserve"> </w:t>
      </w:r>
    </w:p>
    <w:p w14:paraId="5DD4EC6C" w14:textId="77777777" w:rsidR="00E022CE" w:rsidRPr="00423230" w:rsidRDefault="00000000">
      <w:pPr>
        <w:spacing w:after="172" w:line="268" w:lineRule="auto"/>
        <w:ind w:left="-5" w:hanging="10"/>
      </w:pPr>
      <w:r w:rsidRPr="00423230">
        <w:t xml:space="preserve">Slow-Release Nutrients: Organic fertilizers release nutrients gradually, providing a steady supply. </w:t>
      </w:r>
    </w:p>
    <w:p w14:paraId="4C7ED3C2" w14:textId="77777777" w:rsidR="00E022CE" w:rsidRPr="00423230" w:rsidRDefault="00000000">
      <w:pPr>
        <w:spacing w:after="172" w:line="268" w:lineRule="auto"/>
        <w:ind w:left="-5" w:hanging="10"/>
      </w:pPr>
      <w:r w:rsidRPr="00423230">
        <w:t xml:space="preserve">Improves Soil Structure: Organic matter from fertilizers enhances soil structure. </w:t>
      </w:r>
    </w:p>
    <w:p w14:paraId="388EA23A" w14:textId="77777777" w:rsidR="00E022CE" w:rsidRPr="00423230" w:rsidRDefault="00000000">
      <w:pPr>
        <w:spacing w:after="214" w:line="268" w:lineRule="auto"/>
        <w:ind w:left="-5" w:hanging="10"/>
      </w:pPr>
      <w:r w:rsidRPr="00423230">
        <w:t xml:space="preserve">Increases Microbial Biomass: They support the growth of beneficial soil microbes, improving nutrient availability and uptake by plants. </w:t>
      </w:r>
    </w:p>
    <w:p w14:paraId="52F2625C"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37B454B7" w14:textId="77777777" w:rsidR="00E022CE" w:rsidRPr="00423230" w:rsidRDefault="00000000">
      <w:pPr>
        <w:spacing w:after="178" w:line="268" w:lineRule="auto"/>
        <w:ind w:left="-5" w:right="2" w:hanging="10"/>
      </w:pPr>
      <w:r w:rsidRPr="00423230">
        <w:t xml:space="preserve"> Fields treated with organic fertilizers showed a 22% increase in soil organic matter and a 15% increase in microbial biomass compared to those treated with synthetic fertilizers. </w:t>
      </w:r>
    </w:p>
    <w:p w14:paraId="1C22BC89" w14:textId="77777777" w:rsidR="00E022CE" w:rsidRPr="00423230" w:rsidRDefault="00000000">
      <w:pPr>
        <w:pStyle w:val="Heading2"/>
        <w:spacing w:after="0"/>
        <w:ind w:left="-5"/>
      </w:pPr>
      <w:r w:rsidRPr="00423230">
        <w:t xml:space="preserve">Table 4: Nutrient Content of Organic </w:t>
      </w:r>
      <w:proofErr w:type="gramStart"/>
      <w:r w:rsidRPr="00423230">
        <w:t>Fertilizers:-</w:t>
      </w:r>
      <w:proofErr w:type="gramEnd"/>
      <w:r w:rsidRPr="00423230">
        <w:t xml:space="preserve">  </w:t>
      </w:r>
    </w:p>
    <w:tbl>
      <w:tblPr>
        <w:tblW w:w="9354" w:type="dxa"/>
        <w:tblInd w:w="5" w:type="dxa"/>
        <w:tblCellMar>
          <w:left w:w="10" w:type="dxa"/>
          <w:right w:w="10" w:type="dxa"/>
        </w:tblCellMar>
        <w:tblLook w:val="04A0" w:firstRow="1" w:lastRow="0" w:firstColumn="1" w:lastColumn="0" w:noHBand="0" w:noVBand="1"/>
      </w:tblPr>
      <w:tblGrid>
        <w:gridCol w:w="1776"/>
        <w:gridCol w:w="1755"/>
        <w:gridCol w:w="2181"/>
        <w:gridCol w:w="1946"/>
        <w:gridCol w:w="1696"/>
      </w:tblGrid>
      <w:tr w:rsidR="00E022CE" w:rsidRPr="00423230" w14:paraId="506CA7A1" w14:textId="77777777">
        <w:tblPrEx>
          <w:tblCellMar>
            <w:top w:w="0" w:type="dxa"/>
            <w:bottom w:w="0" w:type="dxa"/>
          </w:tblCellMar>
        </w:tblPrEx>
        <w:trPr>
          <w:trHeight w:val="1325"/>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7BA79541" w14:textId="77777777" w:rsidR="00E022CE" w:rsidRPr="00423230" w:rsidRDefault="00000000">
            <w:pPr>
              <w:spacing w:after="0"/>
              <w:ind w:left="5"/>
            </w:pPr>
            <w:r w:rsidRPr="00423230">
              <w:t xml:space="preserve">Fertilizer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6715D55F" w14:textId="77777777" w:rsidR="00E022CE" w:rsidRPr="00423230" w:rsidRDefault="00000000">
            <w:pPr>
              <w:spacing w:after="0"/>
            </w:pPr>
            <w:r w:rsidRPr="00423230">
              <w:t xml:space="preserve">Nitrogen (N) (%)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BA799F8" w14:textId="77777777" w:rsidR="00E022CE" w:rsidRPr="00423230" w:rsidRDefault="00000000">
            <w:pPr>
              <w:spacing w:after="0"/>
              <w:jc w:val="both"/>
            </w:pPr>
            <w:r w:rsidRPr="00423230">
              <w:t xml:space="preserve">Phosphorus </w:t>
            </w:r>
          </w:p>
          <w:p w14:paraId="77CA8D9E" w14:textId="77777777" w:rsidR="00E022CE" w:rsidRPr="00423230" w:rsidRDefault="00000000">
            <w:pPr>
              <w:spacing w:after="0"/>
            </w:pPr>
            <w:r w:rsidRPr="00423230">
              <w:t xml:space="preserve">(P) (%)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30A7CE07" w14:textId="77777777" w:rsidR="00E022CE" w:rsidRPr="00423230" w:rsidRDefault="00000000">
            <w:pPr>
              <w:spacing w:after="0"/>
              <w:ind w:left="5"/>
              <w:jc w:val="both"/>
            </w:pPr>
            <w:r w:rsidRPr="00423230">
              <w:t xml:space="preserve">Potassium </w:t>
            </w:r>
          </w:p>
          <w:p w14:paraId="30979E1D" w14:textId="77777777" w:rsidR="00E022CE" w:rsidRPr="00423230" w:rsidRDefault="00000000">
            <w:pPr>
              <w:spacing w:after="0"/>
              <w:ind w:left="5"/>
            </w:pPr>
            <w:r w:rsidRPr="00423230">
              <w:t xml:space="preserve">(K) (%)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3998185" w14:textId="77777777" w:rsidR="00E022CE" w:rsidRPr="00423230" w:rsidRDefault="00000000">
            <w:pPr>
              <w:spacing w:after="0"/>
              <w:ind w:left="5"/>
            </w:pPr>
            <w:r w:rsidRPr="00423230">
              <w:t xml:space="preserve">Organic </w:t>
            </w:r>
          </w:p>
          <w:p w14:paraId="730AB3FD" w14:textId="77777777" w:rsidR="00E022CE" w:rsidRPr="00423230" w:rsidRDefault="00000000">
            <w:pPr>
              <w:spacing w:after="0"/>
              <w:ind w:left="5"/>
            </w:pPr>
            <w:r w:rsidRPr="00423230">
              <w:t xml:space="preserve">Matter </w:t>
            </w:r>
          </w:p>
          <w:p w14:paraId="7CA7E798" w14:textId="77777777" w:rsidR="00E022CE" w:rsidRPr="00423230" w:rsidRDefault="00000000">
            <w:pPr>
              <w:spacing w:after="0"/>
              <w:ind w:left="5"/>
            </w:pPr>
            <w:r w:rsidRPr="00423230">
              <w:t xml:space="preserve">(%) </w:t>
            </w:r>
          </w:p>
        </w:tc>
      </w:tr>
      <w:tr w:rsidR="00E022CE" w:rsidRPr="00423230" w14:paraId="1B1D6BE8" w14:textId="77777777">
        <w:tblPrEx>
          <w:tblCellMar>
            <w:top w:w="0" w:type="dxa"/>
            <w:bottom w:w="0" w:type="dxa"/>
          </w:tblCellMar>
        </w:tblPrEx>
        <w:trPr>
          <w:trHeight w:val="450"/>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7367BD9A" w14:textId="77777777" w:rsidR="00E022CE" w:rsidRPr="00423230" w:rsidRDefault="00000000">
            <w:pPr>
              <w:spacing w:after="0"/>
              <w:ind w:left="5"/>
              <w:jc w:val="both"/>
            </w:pPr>
            <w:r w:rsidRPr="00423230">
              <w:t xml:space="preserve">Compost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6DE1AF49" w14:textId="77777777" w:rsidR="00E022CE" w:rsidRPr="00423230" w:rsidRDefault="00000000">
            <w:pPr>
              <w:spacing w:after="0"/>
            </w:pPr>
            <w:r w:rsidRPr="00423230">
              <w:t xml:space="preserve">2.5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060E648E" w14:textId="77777777" w:rsidR="00E022CE" w:rsidRPr="00423230" w:rsidRDefault="00000000">
            <w:pPr>
              <w:spacing w:after="0"/>
            </w:pPr>
            <w:r w:rsidRPr="00423230">
              <w:t xml:space="preserve">1.0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713457C0" w14:textId="77777777" w:rsidR="00E022CE" w:rsidRPr="00423230" w:rsidRDefault="00000000">
            <w:pPr>
              <w:spacing w:after="0"/>
              <w:ind w:left="5"/>
            </w:pPr>
            <w:r w:rsidRPr="00423230">
              <w:t xml:space="preserve">1.8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00175B7D" w14:textId="77777777" w:rsidR="00E022CE" w:rsidRPr="00423230" w:rsidRDefault="00000000">
            <w:pPr>
              <w:spacing w:after="0"/>
              <w:ind w:left="5"/>
            </w:pPr>
            <w:r w:rsidRPr="00423230">
              <w:t xml:space="preserve">30.0 </w:t>
            </w:r>
          </w:p>
        </w:tc>
      </w:tr>
      <w:tr w:rsidR="00E022CE" w:rsidRPr="00423230" w14:paraId="65D0BB80" w14:textId="77777777">
        <w:tblPrEx>
          <w:tblCellMar>
            <w:top w:w="0" w:type="dxa"/>
            <w:bottom w:w="0" w:type="dxa"/>
          </w:tblCellMar>
        </w:tblPrEx>
        <w:trPr>
          <w:trHeight w:val="450"/>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52C15E2D" w14:textId="77777777" w:rsidR="00E022CE" w:rsidRPr="00423230" w:rsidRDefault="00000000">
            <w:pPr>
              <w:spacing w:after="0"/>
              <w:ind w:left="5"/>
            </w:pPr>
            <w:r w:rsidRPr="00423230">
              <w:t xml:space="preserve">Manure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5F46C2FB" w14:textId="77777777" w:rsidR="00E022CE" w:rsidRPr="00423230" w:rsidRDefault="00000000">
            <w:pPr>
              <w:spacing w:after="0"/>
            </w:pPr>
            <w:r w:rsidRPr="00423230">
              <w:t xml:space="preserve">1.8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38B300D5" w14:textId="77777777" w:rsidR="00E022CE" w:rsidRPr="00423230" w:rsidRDefault="00000000">
            <w:pPr>
              <w:spacing w:after="0"/>
            </w:pPr>
            <w:r w:rsidRPr="00423230">
              <w:t xml:space="preserve">.5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633C990" w14:textId="77777777" w:rsidR="00E022CE" w:rsidRPr="00423230" w:rsidRDefault="00000000">
            <w:pPr>
              <w:spacing w:after="0"/>
              <w:ind w:left="5"/>
            </w:pPr>
            <w:r w:rsidRPr="00423230">
              <w:t xml:space="preserve">1.2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BC87F84" w14:textId="77777777" w:rsidR="00E022CE" w:rsidRPr="00423230" w:rsidRDefault="00000000">
            <w:pPr>
              <w:spacing w:after="0"/>
              <w:ind w:left="5"/>
            </w:pPr>
            <w:r w:rsidRPr="00423230">
              <w:t xml:space="preserve">20.0 </w:t>
            </w:r>
          </w:p>
        </w:tc>
      </w:tr>
      <w:tr w:rsidR="00E022CE" w:rsidRPr="00423230" w14:paraId="20851CEB" w14:textId="77777777">
        <w:tblPrEx>
          <w:tblCellMar>
            <w:top w:w="0" w:type="dxa"/>
            <w:bottom w:w="0" w:type="dxa"/>
          </w:tblCellMar>
        </w:tblPrEx>
        <w:trPr>
          <w:trHeight w:val="891"/>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13B60175" w14:textId="77777777" w:rsidR="00E022CE" w:rsidRPr="00423230" w:rsidRDefault="00000000">
            <w:pPr>
              <w:spacing w:after="0"/>
              <w:ind w:left="5"/>
            </w:pPr>
            <w:r w:rsidRPr="00423230">
              <w:t xml:space="preserve">Bone Meal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862A4D1" w14:textId="77777777" w:rsidR="00E022CE" w:rsidRPr="00423230" w:rsidRDefault="00000000">
            <w:pPr>
              <w:spacing w:after="0"/>
            </w:pPr>
            <w:r w:rsidRPr="00423230">
              <w:t xml:space="preserve">4.0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0B59D26D" w14:textId="77777777" w:rsidR="00E022CE" w:rsidRPr="00423230" w:rsidRDefault="00000000">
            <w:pPr>
              <w:spacing w:after="0"/>
            </w:pPr>
            <w:r w:rsidRPr="00423230">
              <w:t xml:space="preserve">8.0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0FEA53AD" w14:textId="77777777" w:rsidR="00E022CE" w:rsidRPr="00423230" w:rsidRDefault="00000000">
            <w:pPr>
              <w:spacing w:after="0"/>
              <w:ind w:left="5"/>
            </w:pPr>
            <w:r w:rsidRPr="00423230">
              <w:t xml:space="preserve">0.5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2B98D08B" w14:textId="77777777" w:rsidR="00E022CE" w:rsidRPr="00423230" w:rsidRDefault="00000000">
            <w:pPr>
              <w:spacing w:after="0"/>
              <w:ind w:left="5"/>
            </w:pPr>
            <w:r w:rsidRPr="00423230">
              <w:t xml:space="preserve">10.0 </w:t>
            </w:r>
          </w:p>
        </w:tc>
      </w:tr>
      <w:tr w:rsidR="00E022CE" w:rsidRPr="00423230" w14:paraId="180339C2" w14:textId="77777777">
        <w:tblPrEx>
          <w:tblCellMar>
            <w:top w:w="0" w:type="dxa"/>
            <w:bottom w:w="0" w:type="dxa"/>
          </w:tblCellMar>
        </w:tblPrEx>
        <w:trPr>
          <w:trHeight w:val="890"/>
        </w:trPr>
        <w:tc>
          <w:tcPr>
            <w:tcW w:w="177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2DB33498" w14:textId="77777777" w:rsidR="00E022CE" w:rsidRPr="00423230" w:rsidRDefault="00000000">
            <w:pPr>
              <w:spacing w:after="0"/>
              <w:ind w:left="5"/>
            </w:pPr>
            <w:r w:rsidRPr="00423230">
              <w:lastRenderedPageBreak/>
              <w:t xml:space="preserve">Blood Meal </w:t>
            </w:r>
          </w:p>
        </w:tc>
        <w:tc>
          <w:tcPr>
            <w:tcW w:w="1755"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EF58129" w14:textId="77777777" w:rsidR="00E022CE" w:rsidRPr="00423230" w:rsidRDefault="00000000">
            <w:pPr>
              <w:spacing w:after="0"/>
            </w:pPr>
            <w:r w:rsidRPr="00423230">
              <w:t xml:space="preserve">12.0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3B68E8D9" w14:textId="77777777" w:rsidR="00E022CE" w:rsidRPr="00423230" w:rsidRDefault="00000000">
            <w:pPr>
              <w:spacing w:after="0"/>
            </w:pPr>
            <w:r w:rsidRPr="00423230">
              <w:t xml:space="preserve">1.0 </w:t>
            </w:r>
          </w:p>
        </w:tc>
        <w:tc>
          <w:tcPr>
            <w:tcW w:w="194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42B99656" w14:textId="77777777" w:rsidR="00E022CE" w:rsidRPr="00423230" w:rsidRDefault="00000000">
            <w:pPr>
              <w:spacing w:after="0"/>
              <w:ind w:left="5"/>
            </w:pPr>
            <w:r w:rsidRPr="00423230">
              <w:t xml:space="preserve">.5 </w:t>
            </w:r>
          </w:p>
        </w:tc>
        <w:tc>
          <w:tcPr>
            <w:tcW w:w="1696" w:type="dxa"/>
            <w:tcBorders>
              <w:top w:val="single" w:sz="4" w:space="0" w:color="000000"/>
              <w:left w:val="single" w:sz="4" w:space="0" w:color="000000"/>
              <w:bottom w:val="single" w:sz="4" w:space="0" w:color="000000"/>
              <w:right w:val="single" w:sz="4" w:space="0" w:color="000000"/>
            </w:tcBorders>
            <w:shd w:val="clear" w:color="auto" w:fill="auto"/>
            <w:tcMar>
              <w:top w:w="7" w:type="dxa"/>
              <w:left w:w="105" w:type="dxa"/>
              <w:bottom w:w="0" w:type="dxa"/>
              <w:right w:w="37" w:type="dxa"/>
            </w:tcMar>
          </w:tcPr>
          <w:p w14:paraId="64C94259" w14:textId="77777777" w:rsidR="00E022CE" w:rsidRPr="00423230" w:rsidRDefault="00000000">
            <w:pPr>
              <w:spacing w:after="0"/>
              <w:ind w:left="5"/>
            </w:pPr>
            <w:r w:rsidRPr="00423230">
              <w:t xml:space="preserve">5.0 </w:t>
            </w:r>
          </w:p>
        </w:tc>
      </w:tr>
    </w:tbl>
    <w:p w14:paraId="4ECB90C1" w14:textId="77777777" w:rsidR="00E022CE" w:rsidRPr="00423230" w:rsidRDefault="00000000">
      <w:pPr>
        <w:spacing w:after="195"/>
      </w:pPr>
      <w:r w:rsidRPr="00423230">
        <w:t xml:space="preserve"> </w:t>
      </w:r>
    </w:p>
    <w:p w14:paraId="727D2EAD" w14:textId="77777777" w:rsidR="00E022CE" w:rsidRPr="00423230" w:rsidRDefault="00000000">
      <w:pPr>
        <w:spacing w:after="0"/>
      </w:pPr>
      <w:r w:rsidRPr="00423230">
        <w:t xml:space="preserve"> </w:t>
      </w:r>
    </w:p>
    <w:p w14:paraId="477498A3" w14:textId="77777777" w:rsidR="00E022CE" w:rsidRPr="00423230" w:rsidRDefault="00000000">
      <w:pPr>
        <w:pStyle w:val="Heading2"/>
        <w:spacing w:after="156"/>
        <w:ind w:left="1451"/>
      </w:pPr>
      <w:r w:rsidRPr="00423230">
        <w:t xml:space="preserve">Nutrient Management in Organic </w:t>
      </w:r>
      <w:proofErr w:type="gramStart"/>
      <w:r w:rsidRPr="00423230">
        <w:t>Farming:-</w:t>
      </w:r>
      <w:proofErr w:type="gramEnd"/>
      <w:r w:rsidRPr="00423230">
        <w:t xml:space="preserve"> </w:t>
      </w:r>
    </w:p>
    <w:p w14:paraId="5F106D5F" w14:textId="77777777" w:rsidR="00E022CE" w:rsidRPr="00423230" w:rsidRDefault="00000000">
      <w:pPr>
        <w:pStyle w:val="Heading3"/>
        <w:ind w:left="-5"/>
      </w:pPr>
      <w:r w:rsidRPr="00423230">
        <w:t xml:space="preserve">Nutrient </w:t>
      </w:r>
      <w:proofErr w:type="gramStart"/>
      <w:r w:rsidRPr="00423230">
        <w:t>Cycling:-</w:t>
      </w:r>
      <w:proofErr w:type="gramEnd"/>
      <w:r w:rsidRPr="00423230">
        <w:t xml:space="preserve"> </w:t>
      </w:r>
    </w:p>
    <w:p w14:paraId="1440AC48" w14:textId="77777777" w:rsidR="00E022CE" w:rsidRPr="00423230" w:rsidRDefault="00000000">
      <w:pPr>
        <w:spacing w:after="172" w:line="268" w:lineRule="auto"/>
        <w:ind w:left="-5" w:hanging="10"/>
      </w:pPr>
      <w:r w:rsidRPr="00423230">
        <w:t xml:space="preserve">  Organic farming promotes nutrient cycling by returning organic matter to the soil. This process involves the breakdown of organic matter by soil organisms, which releases nutrients in forms that plants can absorb. Practices such as composting, cover cropping, and using organic fertilizers facilitate efficient nutrient cycling, reducing the need for synthetic fertilizers. </w:t>
      </w:r>
    </w:p>
    <w:p w14:paraId="101E06AC" w14:textId="77777777" w:rsidR="00E022CE" w:rsidRPr="00423230" w:rsidRDefault="00000000">
      <w:pPr>
        <w:pStyle w:val="Heading3"/>
        <w:ind w:left="-5"/>
      </w:pPr>
      <w:r w:rsidRPr="00423230">
        <w:t xml:space="preserve">Data </w:t>
      </w:r>
      <w:proofErr w:type="gramStart"/>
      <w:r w:rsidRPr="00423230">
        <w:t>Analysis:-</w:t>
      </w:r>
      <w:proofErr w:type="gramEnd"/>
      <w:r w:rsidRPr="00423230">
        <w:t xml:space="preserve"> </w:t>
      </w:r>
    </w:p>
    <w:p w14:paraId="6AF2B705" w14:textId="77777777" w:rsidR="00E022CE" w:rsidRPr="00423230" w:rsidRDefault="00000000">
      <w:pPr>
        <w:spacing w:after="215" w:line="268" w:lineRule="auto"/>
        <w:ind w:left="-5" w:hanging="10"/>
      </w:pPr>
      <w:r w:rsidRPr="00423230">
        <w:t xml:space="preserve">  Nutrient cycling efficiency was observed to be 30% higher in organic farming systems compared to conventional systems. </w:t>
      </w:r>
    </w:p>
    <w:p w14:paraId="7C64200B" w14:textId="77777777" w:rsidR="00E022CE" w:rsidRPr="00423230" w:rsidRDefault="00000000">
      <w:pPr>
        <w:pStyle w:val="Heading2"/>
        <w:ind w:left="-5"/>
      </w:pPr>
      <w:r w:rsidRPr="00423230">
        <w:t xml:space="preserve">Soil Microbial </w:t>
      </w:r>
      <w:proofErr w:type="gramStart"/>
      <w:r w:rsidRPr="00423230">
        <w:t>Activity:-</w:t>
      </w:r>
      <w:proofErr w:type="gramEnd"/>
      <w:r w:rsidRPr="00423230">
        <w:t xml:space="preserve"> </w:t>
      </w:r>
    </w:p>
    <w:p w14:paraId="282E2F1F" w14:textId="77777777" w:rsidR="00E022CE" w:rsidRPr="00423230" w:rsidRDefault="00000000">
      <w:pPr>
        <w:spacing w:after="178" w:line="268" w:lineRule="auto"/>
        <w:ind w:left="-5" w:right="2" w:hanging="10"/>
      </w:pPr>
      <w:r w:rsidRPr="00423230">
        <w:t xml:space="preserve">Soil microbes play a crucial role in decomposing organic matter and releasing nutrients. Organic farming practices increase microbial biomass and diversity, leading to more efficient nutrient cycling and improved soil fertility. </w:t>
      </w:r>
    </w:p>
    <w:p w14:paraId="0ED28C1C"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3E55CB77" w14:textId="77777777" w:rsidR="00E022CE" w:rsidRPr="00423230" w:rsidRDefault="00000000">
      <w:pPr>
        <w:spacing w:after="178" w:line="268" w:lineRule="auto"/>
        <w:ind w:left="-5" w:right="2" w:hanging="10"/>
      </w:pPr>
      <w:r w:rsidRPr="00423230">
        <w:t xml:space="preserve">Soil microbial activity was found to be 35% higher in organic farming systems compared to conventional systems. </w:t>
      </w:r>
    </w:p>
    <w:p w14:paraId="7C6B5E08" w14:textId="77777777" w:rsidR="00E022CE" w:rsidRPr="00423230" w:rsidRDefault="00000000">
      <w:pPr>
        <w:pStyle w:val="Heading3"/>
        <w:spacing w:after="0"/>
        <w:ind w:left="-5"/>
      </w:pPr>
      <w:r w:rsidRPr="00423230">
        <w:t xml:space="preserve">Table 5: Key Microbial Groups in Organic Farming </w:t>
      </w:r>
    </w:p>
    <w:tbl>
      <w:tblPr>
        <w:tblW w:w="6238" w:type="dxa"/>
        <w:tblInd w:w="5" w:type="dxa"/>
        <w:tblCellMar>
          <w:left w:w="10" w:type="dxa"/>
          <w:right w:w="10" w:type="dxa"/>
        </w:tblCellMar>
        <w:tblLook w:val="04A0" w:firstRow="1" w:lastRow="0" w:firstColumn="1" w:lastColumn="0" w:noHBand="0" w:noVBand="1"/>
      </w:tblPr>
      <w:tblGrid>
        <w:gridCol w:w="3117"/>
        <w:gridCol w:w="3121"/>
      </w:tblGrid>
      <w:tr w:rsidR="00E022CE" w:rsidRPr="00423230" w14:paraId="014F6690" w14:textId="77777777">
        <w:tblPrEx>
          <w:tblCellMar>
            <w:top w:w="0" w:type="dxa"/>
            <w:bottom w:w="0" w:type="dxa"/>
          </w:tblCellMar>
        </w:tblPrEx>
        <w:trPr>
          <w:trHeight w:val="450"/>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3E0355E3" w14:textId="77777777" w:rsidR="00E022CE" w:rsidRPr="00423230" w:rsidRDefault="00000000">
            <w:pPr>
              <w:spacing w:after="0"/>
            </w:pPr>
            <w:r w:rsidRPr="00423230">
              <w:t xml:space="preserve">Microbial Group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2102BE68" w14:textId="77777777" w:rsidR="00E022CE" w:rsidRPr="00423230" w:rsidRDefault="00000000">
            <w:pPr>
              <w:spacing w:after="0"/>
            </w:pPr>
            <w:r w:rsidRPr="00423230">
              <w:t xml:space="preserve">Function </w:t>
            </w:r>
          </w:p>
        </w:tc>
      </w:tr>
      <w:tr w:rsidR="00E022CE" w:rsidRPr="00423230" w14:paraId="6355018D" w14:textId="77777777">
        <w:tblPrEx>
          <w:tblCellMar>
            <w:top w:w="0" w:type="dxa"/>
            <w:bottom w:w="0" w:type="dxa"/>
          </w:tblCellMar>
        </w:tblPrEx>
        <w:trPr>
          <w:trHeight w:val="2211"/>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5E1E606D" w14:textId="77777777" w:rsidR="00E022CE" w:rsidRPr="00423230" w:rsidRDefault="00000000">
            <w:pPr>
              <w:spacing w:after="0"/>
            </w:pPr>
            <w:r w:rsidRPr="00423230">
              <w:t xml:space="preserve">Bacteria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4E6625B1" w14:textId="77777777" w:rsidR="00E022CE" w:rsidRPr="00423230" w:rsidRDefault="00000000">
            <w:pPr>
              <w:spacing w:after="0"/>
            </w:pPr>
            <w:r w:rsidRPr="00423230">
              <w:t xml:space="preserve">Decompose </w:t>
            </w:r>
          </w:p>
          <w:p w14:paraId="3FC0D26A" w14:textId="77777777" w:rsidR="00E022CE" w:rsidRPr="00423230" w:rsidRDefault="00000000">
            <w:pPr>
              <w:spacing w:after="0"/>
            </w:pPr>
            <w:r w:rsidRPr="00423230">
              <w:t xml:space="preserve">organic matter and fix atmospheric nitrogen. </w:t>
            </w:r>
          </w:p>
        </w:tc>
      </w:tr>
      <w:tr w:rsidR="00E022CE" w:rsidRPr="00423230" w14:paraId="4812D65C" w14:textId="77777777">
        <w:tblPrEx>
          <w:tblCellMar>
            <w:top w:w="0" w:type="dxa"/>
            <w:bottom w:w="0" w:type="dxa"/>
          </w:tblCellMar>
        </w:tblPrEx>
        <w:trPr>
          <w:trHeight w:val="2646"/>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4F295E48" w14:textId="77777777" w:rsidR="00E022CE" w:rsidRPr="00423230" w:rsidRDefault="00000000">
            <w:pPr>
              <w:spacing w:after="0"/>
            </w:pPr>
            <w:r w:rsidRPr="00423230">
              <w:lastRenderedPageBreak/>
              <w:t xml:space="preserve">Fungi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0112C4C1" w14:textId="77777777" w:rsidR="00E022CE" w:rsidRPr="00423230" w:rsidRDefault="00000000">
            <w:pPr>
              <w:spacing w:after="0"/>
            </w:pPr>
            <w:r w:rsidRPr="00423230">
              <w:t xml:space="preserve">Break down complex organic compounds and form symbiotic relationships with plants. </w:t>
            </w:r>
          </w:p>
        </w:tc>
      </w:tr>
      <w:tr w:rsidR="00E022CE" w:rsidRPr="00423230" w14:paraId="690DB943" w14:textId="77777777">
        <w:tblPrEx>
          <w:tblCellMar>
            <w:top w:w="0" w:type="dxa"/>
            <w:bottom w:w="0" w:type="dxa"/>
          </w:tblCellMar>
        </w:tblPrEx>
        <w:trPr>
          <w:trHeight w:val="2651"/>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15B674BF" w14:textId="77777777" w:rsidR="00E022CE" w:rsidRPr="00423230" w:rsidRDefault="00000000">
            <w:pPr>
              <w:spacing w:after="0"/>
            </w:pPr>
            <w:r w:rsidRPr="00423230">
              <w:t xml:space="preserve">Actinomycetes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13A982DB" w14:textId="77777777" w:rsidR="00E022CE" w:rsidRPr="00423230" w:rsidRDefault="00000000">
            <w:pPr>
              <w:spacing w:after="0"/>
            </w:pPr>
            <w:r w:rsidRPr="00423230">
              <w:t xml:space="preserve">Break down tough organic materials and produce antibiotics that suppress pathogens. </w:t>
            </w:r>
          </w:p>
        </w:tc>
      </w:tr>
      <w:tr w:rsidR="00E022CE" w:rsidRPr="00423230" w14:paraId="0327DF2B" w14:textId="77777777">
        <w:tblPrEx>
          <w:tblCellMar>
            <w:top w:w="0" w:type="dxa"/>
            <w:bottom w:w="0" w:type="dxa"/>
          </w:tblCellMar>
        </w:tblPrEx>
        <w:trPr>
          <w:trHeight w:val="1765"/>
        </w:trPr>
        <w:tc>
          <w:tcPr>
            <w:tcW w:w="3117"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4E8937E6" w14:textId="77777777" w:rsidR="00E022CE" w:rsidRPr="00423230" w:rsidRDefault="00000000">
            <w:pPr>
              <w:spacing w:after="0"/>
            </w:pPr>
            <w:r w:rsidRPr="00423230">
              <w:t xml:space="preserve">Protozoa </w:t>
            </w:r>
          </w:p>
        </w:tc>
        <w:tc>
          <w:tcPr>
            <w:tcW w:w="3121" w:type="dxa"/>
            <w:tcBorders>
              <w:top w:val="single" w:sz="4" w:space="0" w:color="000000"/>
              <w:left w:val="single" w:sz="4" w:space="0" w:color="000000"/>
              <w:bottom w:val="single" w:sz="4" w:space="0" w:color="000000"/>
              <w:right w:val="single" w:sz="4" w:space="0" w:color="000000"/>
            </w:tcBorders>
            <w:shd w:val="clear" w:color="auto" w:fill="auto"/>
            <w:tcMar>
              <w:top w:w="2" w:type="dxa"/>
              <w:left w:w="110" w:type="dxa"/>
              <w:bottom w:w="0" w:type="dxa"/>
              <w:right w:w="115" w:type="dxa"/>
            </w:tcMar>
          </w:tcPr>
          <w:p w14:paraId="0132565D" w14:textId="77777777" w:rsidR="00E022CE" w:rsidRPr="00423230" w:rsidRDefault="00000000">
            <w:pPr>
              <w:spacing w:after="0"/>
            </w:pPr>
            <w:r w:rsidRPr="00423230">
              <w:t xml:space="preserve">Prey on bacteria and release nutrients through excretion. </w:t>
            </w:r>
          </w:p>
        </w:tc>
      </w:tr>
    </w:tbl>
    <w:p w14:paraId="2BA91CA3" w14:textId="77777777" w:rsidR="00E022CE" w:rsidRPr="00423230" w:rsidRDefault="00000000">
      <w:pPr>
        <w:spacing w:after="195"/>
      </w:pPr>
      <w:r w:rsidRPr="00423230">
        <w:t xml:space="preserve"> </w:t>
      </w:r>
    </w:p>
    <w:p w14:paraId="11BC580B" w14:textId="77777777" w:rsidR="00E022CE" w:rsidRPr="00423230" w:rsidRDefault="00000000">
      <w:pPr>
        <w:pStyle w:val="Heading2"/>
        <w:ind w:left="-5"/>
      </w:pPr>
      <w:r w:rsidRPr="00423230">
        <w:t xml:space="preserve">Soil Structure and </w:t>
      </w:r>
      <w:proofErr w:type="gramStart"/>
      <w:r w:rsidRPr="00423230">
        <w:t>Health:-</w:t>
      </w:r>
      <w:proofErr w:type="gramEnd"/>
      <w:r w:rsidRPr="00423230">
        <w:t xml:space="preserve">  </w:t>
      </w:r>
    </w:p>
    <w:p w14:paraId="018A5962" w14:textId="77777777" w:rsidR="00E022CE" w:rsidRPr="00423230" w:rsidRDefault="00000000">
      <w:pPr>
        <w:spacing w:after="178" w:line="268" w:lineRule="auto"/>
        <w:ind w:left="-5" w:right="2" w:hanging="10"/>
      </w:pPr>
      <w:r w:rsidRPr="00423230">
        <w:t xml:space="preserve">Organic farming enhances soil structure by increasing organic matter content. Well-structured soil has better water infiltration and retention, which reduces erosion and nutrient leaching. Healthy soil structure supports root growth, improves aeration, and promotes the activity of soil organisms essential for nutrient cycling. </w:t>
      </w:r>
    </w:p>
    <w:p w14:paraId="3393A2FC"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41E07D58" w14:textId="77777777" w:rsidR="00E022CE" w:rsidRPr="00423230" w:rsidRDefault="00000000">
      <w:pPr>
        <w:spacing w:after="178" w:line="268" w:lineRule="auto"/>
        <w:ind w:left="-5" w:right="2" w:hanging="10"/>
      </w:pPr>
      <w:r w:rsidRPr="00423230">
        <w:t xml:space="preserve">Soil structure stability improved by 20% in organic farming systems compared to conventional systems. </w:t>
      </w:r>
    </w:p>
    <w:p w14:paraId="5C3573DB" w14:textId="77777777" w:rsidR="00E022CE" w:rsidRPr="00423230" w:rsidRDefault="00000000">
      <w:pPr>
        <w:spacing w:after="190"/>
        <w:ind w:left="721"/>
      </w:pPr>
      <w:r w:rsidRPr="00423230">
        <w:t xml:space="preserve"> </w:t>
      </w:r>
    </w:p>
    <w:p w14:paraId="09AA7F10" w14:textId="77777777" w:rsidR="00E022CE" w:rsidRPr="00423230" w:rsidRDefault="00000000">
      <w:pPr>
        <w:spacing w:after="156"/>
        <w:ind w:left="198" w:hanging="10"/>
        <w:jc w:val="center"/>
      </w:pPr>
      <w:r w:rsidRPr="00423230">
        <w:t xml:space="preserve">Challenges of Organic </w:t>
      </w:r>
      <w:proofErr w:type="gramStart"/>
      <w:r w:rsidRPr="00423230">
        <w:t>Farming:-</w:t>
      </w:r>
      <w:proofErr w:type="gramEnd"/>
      <w:r w:rsidRPr="00423230">
        <w:t xml:space="preserve"> </w:t>
      </w:r>
    </w:p>
    <w:p w14:paraId="6CD94EDE" w14:textId="77777777" w:rsidR="00E022CE" w:rsidRPr="00423230" w:rsidRDefault="00000000">
      <w:pPr>
        <w:pStyle w:val="Heading3"/>
        <w:ind w:left="-5"/>
      </w:pPr>
      <w:r w:rsidRPr="00423230">
        <w:lastRenderedPageBreak/>
        <w:t xml:space="preserve">Initial Transition </w:t>
      </w:r>
      <w:proofErr w:type="gramStart"/>
      <w:r w:rsidRPr="00423230">
        <w:t>Period:-</w:t>
      </w:r>
      <w:proofErr w:type="gramEnd"/>
      <w:r w:rsidRPr="00423230">
        <w:t xml:space="preserve"> </w:t>
      </w:r>
    </w:p>
    <w:p w14:paraId="67B3947B" w14:textId="77777777" w:rsidR="00E022CE" w:rsidRPr="00423230" w:rsidRDefault="00000000">
      <w:pPr>
        <w:numPr>
          <w:ilvl w:val="0"/>
          <w:numId w:val="2"/>
        </w:numPr>
        <w:spacing w:after="172" w:line="268" w:lineRule="auto"/>
        <w:ind w:hanging="10"/>
      </w:pPr>
      <w:r w:rsidRPr="00423230">
        <w:t xml:space="preserve">Farmers transitioning to organic farming may face reduced yields initially as the soil ecosystem adjusts to new practices. </w:t>
      </w:r>
    </w:p>
    <w:p w14:paraId="6F541A02" w14:textId="77777777" w:rsidR="00E022CE" w:rsidRPr="00423230" w:rsidRDefault="00000000">
      <w:pPr>
        <w:numPr>
          <w:ilvl w:val="0"/>
          <w:numId w:val="2"/>
        </w:numPr>
        <w:spacing w:after="172" w:line="268" w:lineRule="auto"/>
        <w:ind w:hanging="10"/>
      </w:pPr>
      <w:r w:rsidRPr="00423230">
        <w:t xml:space="preserve">There is often a need for significant knowledge and skill development to manage organic systems effectively. </w:t>
      </w:r>
    </w:p>
    <w:p w14:paraId="0876AB14" w14:textId="77777777" w:rsidR="00E022CE" w:rsidRPr="00423230" w:rsidRDefault="00000000">
      <w:pPr>
        <w:pStyle w:val="Heading3"/>
        <w:ind w:left="-5"/>
      </w:pPr>
      <w:r w:rsidRPr="00423230">
        <w:t xml:space="preserve">Pest and Weed </w:t>
      </w:r>
      <w:proofErr w:type="gramStart"/>
      <w:r w:rsidRPr="00423230">
        <w:t>Management:-</w:t>
      </w:r>
      <w:proofErr w:type="gramEnd"/>
      <w:r w:rsidRPr="00423230">
        <w:t xml:space="preserve"> </w:t>
      </w:r>
    </w:p>
    <w:p w14:paraId="4B8DC48E" w14:textId="77777777" w:rsidR="00E022CE" w:rsidRPr="00423230" w:rsidRDefault="00000000">
      <w:pPr>
        <w:spacing w:after="172" w:line="268" w:lineRule="auto"/>
        <w:ind w:left="-5" w:hanging="10"/>
      </w:pPr>
      <w:r w:rsidRPr="00423230">
        <w:t xml:space="preserve">• Organic farming relies on natural pest and weed control methods, which can be less predictable and require more labor and management compared to conventional methods. </w:t>
      </w:r>
    </w:p>
    <w:p w14:paraId="18BA4E76" w14:textId="77777777" w:rsidR="00E022CE" w:rsidRPr="00423230" w:rsidRDefault="00000000">
      <w:pPr>
        <w:pStyle w:val="Heading3"/>
        <w:ind w:left="-5"/>
      </w:pPr>
      <w:r w:rsidRPr="00423230">
        <w:t xml:space="preserve">Market and Economic </w:t>
      </w:r>
      <w:proofErr w:type="gramStart"/>
      <w:r w:rsidRPr="00423230">
        <w:t>Factors:-</w:t>
      </w:r>
      <w:proofErr w:type="gramEnd"/>
      <w:r w:rsidRPr="00423230">
        <w:t xml:space="preserve"> </w:t>
      </w:r>
    </w:p>
    <w:p w14:paraId="3E60B44C" w14:textId="77777777" w:rsidR="00E022CE" w:rsidRPr="00423230" w:rsidRDefault="00000000">
      <w:pPr>
        <w:spacing w:after="214" w:line="268" w:lineRule="auto"/>
        <w:ind w:left="-5" w:hanging="10"/>
      </w:pPr>
      <w:r w:rsidRPr="00423230">
        <w:t xml:space="preserve">• Organic farming products often fetch higher market prices, but the production costs can also be higher. Access to organic markets and consumer demand are crucial for economic sustainability. </w:t>
      </w:r>
    </w:p>
    <w:p w14:paraId="1EF1A0A0" w14:textId="77777777" w:rsidR="00E022CE" w:rsidRPr="00423230" w:rsidRDefault="00000000">
      <w:pPr>
        <w:spacing w:after="0"/>
      </w:pPr>
      <w:r w:rsidRPr="00423230">
        <w:t xml:space="preserve"> </w:t>
      </w:r>
    </w:p>
    <w:p w14:paraId="36ABEBDF"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7C84AA5E" w14:textId="77777777" w:rsidR="00E022CE" w:rsidRPr="00423230" w:rsidRDefault="00000000">
      <w:pPr>
        <w:spacing w:after="178" w:line="268" w:lineRule="auto"/>
        <w:ind w:left="-5" w:right="2" w:hanging="10"/>
      </w:pPr>
      <w:r w:rsidRPr="00423230">
        <w:t xml:space="preserve">  Economic analysis showed a 10% increase in production costs and a 15% increase in market prices for organic products compared to conventional products. </w:t>
      </w:r>
    </w:p>
    <w:p w14:paraId="0888C89F" w14:textId="77777777" w:rsidR="00E022CE" w:rsidRPr="00423230" w:rsidRDefault="00000000">
      <w:pPr>
        <w:spacing w:after="195"/>
        <w:ind w:left="721"/>
      </w:pPr>
      <w:r w:rsidRPr="00423230">
        <w:t xml:space="preserve"> </w:t>
      </w:r>
    </w:p>
    <w:p w14:paraId="0285219B" w14:textId="77777777" w:rsidR="00E022CE" w:rsidRPr="00423230" w:rsidRDefault="00000000">
      <w:pPr>
        <w:spacing w:after="195"/>
        <w:ind w:left="198" w:right="714" w:hanging="10"/>
        <w:jc w:val="center"/>
      </w:pPr>
      <w:r w:rsidRPr="00423230">
        <w:t xml:space="preserve">Benefits of Organic Farming </w:t>
      </w:r>
    </w:p>
    <w:p w14:paraId="4866E05E" w14:textId="77777777" w:rsidR="00E022CE" w:rsidRPr="00423230" w:rsidRDefault="00000000">
      <w:pPr>
        <w:pStyle w:val="Heading1"/>
        <w:spacing w:after="196"/>
        <w:ind w:left="-5"/>
      </w:pPr>
      <w:r w:rsidRPr="00423230">
        <w:t xml:space="preserve">Environmental </w:t>
      </w:r>
      <w:proofErr w:type="gramStart"/>
      <w:r w:rsidRPr="00423230">
        <w:t>Sustainability:-</w:t>
      </w:r>
      <w:proofErr w:type="gramEnd"/>
      <w:r w:rsidRPr="00423230">
        <w:t xml:space="preserve">  </w:t>
      </w:r>
    </w:p>
    <w:p w14:paraId="2DBA64AC" w14:textId="77777777" w:rsidR="00E022CE" w:rsidRPr="00423230" w:rsidRDefault="00000000">
      <w:pPr>
        <w:spacing w:after="135" w:line="268" w:lineRule="auto"/>
        <w:ind w:left="-5" w:right="2" w:hanging="10"/>
      </w:pPr>
      <w:r w:rsidRPr="00423230">
        <w:t xml:space="preserve">  Organic farming reduces reliance on synthetic chemicals, decreasing pollution and conserving biodiversity. Enhanced soil health leads to better water management and reduced erosion, contributing to overall ecosystem resilience. </w:t>
      </w:r>
    </w:p>
    <w:p w14:paraId="62B4E1E4" w14:textId="77777777" w:rsidR="00E022CE" w:rsidRPr="00423230" w:rsidRDefault="00000000">
      <w:pPr>
        <w:pStyle w:val="Heading2"/>
        <w:spacing w:after="189"/>
        <w:ind w:left="-5"/>
      </w:pPr>
      <w:r w:rsidRPr="00423230">
        <w:t xml:space="preserve">Human </w:t>
      </w:r>
      <w:proofErr w:type="gramStart"/>
      <w:r w:rsidRPr="00423230">
        <w:t>Health:-</w:t>
      </w:r>
      <w:proofErr w:type="gramEnd"/>
      <w:r w:rsidRPr="00423230">
        <w:t xml:space="preserve">  </w:t>
      </w:r>
    </w:p>
    <w:p w14:paraId="504AC5A3" w14:textId="77777777" w:rsidR="00E022CE" w:rsidRPr="00423230" w:rsidRDefault="00000000">
      <w:pPr>
        <w:spacing w:after="209" w:line="268" w:lineRule="auto"/>
        <w:ind w:left="-5" w:hanging="10"/>
      </w:pPr>
      <w:r w:rsidRPr="00423230">
        <w:t xml:space="preserve"> Organic farming produces food with fewer pesticide </w:t>
      </w:r>
      <w:proofErr w:type="gramStart"/>
      <w:r w:rsidRPr="00423230">
        <w:t xml:space="preserve">residues,   </w:t>
      </w:r>
      <w:proofErr w:type="gramEnd"/>
      <w:r w:rsidRPr="00423230">
        <w:t xml:space="preserve">potentially benefiting consumer health. It also promotes safer working conditions for farmers by reducing exposure to harmful chemicals. </w:t>
      </w:r>
    </w:p>
    <w:p w14:paraId="5F8CE7F0" w14:textId="77777777" w:rsidR="00E022CE" w:rsidRPr="00423230" w:rsidRDefault="00000000">
      <w:pPr>
        <w:pStyle w:val="Heading2"/>
        <w:ind w:left="-5"/>
      </w:pPr>
      <w:r w:rsidRPr="00423230">
        <w:t xml:space="preserve">Data </w:t>
      </w:r>
      <w:proofErr w:type="gramStart"/>
      <w:r w:rsidRPr="00423230">
        <w:t>Analysis:-</w:t>
      </w:r>
      <w:proofErr w:type="gramEnd"/>
      <w:r w:rsidRPr="00423230">
        <w:t xml:space="preserve"> </w:t>
      </w:r>
    </w:p>
    <w:p w14:paraId="3BAAC757" w14:textId="77777777" w:rsidR="00E022CE" w:rsidRPr="00423230" w:rsidRDefault="00000000">
      <w:pPr>
        <w:spacing w:after="178" w:line="268" w:lineRule="auto"/>
        <w:ind w:left="-5" w:right="2" w:hanging="10"/>
      </w:pPr>
      <w:r w:rsidRPr="00423230">
        <w:t xml:space="preserve"> A health study indicated a 25% reduction in pesticide residues in organic produce compared to conventionally grown produce. </w:t>
      </w:r>
    </w:p>
    <w:p w14:paraId="21AE36B0" w14:textId="77777777" w:rsidR="00E022CE" w:rsidRPr="00423230" w:rsidRDefault="00000000">
      <w:pPr>
        <w:spacing w:after="0"/>
      </w:pPr>
      <w:r w:rsidRPr="00423230">
        <w:t xml:space="preserve"> </w:t>
      </w:r>
      <w:r w:rsidRPr="00423230">
        <w:tab/>
        <w:t xml:space="preserve"> </w:t>
      </w:r>
    </w:p>
    <w:p w14:paraId="3374CEDC" w14:textId="77777777" w:rsidR="00E022CE" w:rsidRPr="00423230" w:rsidRDefault="00000000">
      <w:pPr>
        <w:pStyle w:val="Heading2"/>
        <w:ind w:left="-5"/>
      </w:pPr>
      <w:r w:rsidRPr="00423230">
        <w:lastRenderedPageBreak/>
        <w:t xml:space="preserve">Case Studies and Research Findings </w:t>
      </w:r>
    </w:p>
    <w:p w14:paraId="2330AE5B" w14:textId="77777777" w:rsidR="00E022CE" w:rsidRPr="00423230" w:rsidRDefault="00000000">
      <w:pPr>
        <w:spacing w:after="178" w:line="268" w:lineRule="auto"/>
        <w:ind w:left="-5" w:right="2" w:hanging="10"/>
      </w:pPr>
      <w:r w:rsidRPr="00423230">
        <w:t xml:space="preserve">   Numerous case studies and research findings support the effectiveness of organic farming practices in enhancing soil health and nutrient management. Studies have shown that organic farming systems have higher soil organic matter content, greater microbial diversity, and improved soil structure compared to conventional systems. Long-term trials have demonstrated the resilience of organic farming systems to environmental stress and their ability to maintain high levels of productivity over time. </w:t>
      </w:r>
    </w:p>
    <w:p w14:paraId="1D9DAA22" w14:textId="77777777" w:rsidR="00E022CE" w:rsidRPr="00423230" w:rsidRDefault="00000000">
      <w:pPr>
        <w:spacing w:after="195"/>
      </w:pPr>
      <w:r w:rsidRPr="00423230">
        <w:t xml:space="preserve"> </w:t>
      </w:r>
    </w:p>
    <w:p w14:paraId="4494A25C" w14:textId="77777777" w:rsidR="00E022CE" w:rsidRPr="00423230" w:rsidRDefault="00000000">
      <w:pPr>
        <w:pStyle w:val="Heading2"/>
        <w:ind w:left="-5"/>
      </w:pPr>
      <w:r w:rsidRPr="00423230">
        <w:t xml:space="preserve">Future Prospects and Recommendations </w:t>
      </w:r>
    </w:p>
    <w:p w14:paraId="15256C41" w14:textId="77777777" w:rsidR="00E022CE" w:rsidRPr="00423230" w:rsidRDefault="00000000">
      <w:pPr>
        <w:spacing w:after="191"/>
      </w:pPr>
      <w:r w:rsidRPr="00423230">
        <w:t xml:space="preserve"> </w:t>
      </w:r>
    </w:p>
    <w:p w14:paraId="57B6C25E" w14:textId="77777777" w:rsidR="00E022CE" w:rsidRPr="00423230" w:rsidRDefault="00000000">
      <w:pPr>
        <w:numPr>
          <w:ilvl w:val="0"/>
          <w:numId w:val="3"/>
        </w:numPr>
        <w:spacing w:after="178" w:line="268" w:lineRule="auto"/>
        <w:ind w:right="2" w:hanging="10"/>
      </w:pPr>
      <w:r w:rsidRPr="00423230">
        <w:t xml:space="preserve">The future of organic farming depends on continued research, innovation, and policy support. Investments in organic research and extension services can help address knowledge gaps and improve the adoption of organic practices. Policy interventions, such as subsidies for organic inputs and market incentives for organic products, can promote the expansion of organic farming and its contributions to sustainable agriculture. </w:t>
      </w:r>
    </w:p>
    <w:p w14:paraId="194B784D" w14:textId="77777777" w:rsidR="00E022CE" w:rsidRPr="00423230" w:rsidRDefault="00000000">
      <w:pPr>
        <w:spacing w:after="0"/>
      </w:pPr>
      <w:r w:rsidRPr="00423230">
        <w:t xml:space="preserve"> </w:t>
      </w:r>
    </w:p>
    <w:p w14:paraId="7F52E7E1" w14:textId="77777777" w:rsidR="00E022CE" w:rsidRPr="00423230" w:rsidRDefault="00000000">
      <w:pPr>
        <w:numPr>
          <w:ilvl w:val="0"/>
          <w:numId w:val="3"/>
        </w:numPr>
        <w:spacing w:after="178" w:line="268" w:lineRule="auto"/>
        <w:ind w:right="2" w:hanging="10"/>
      </w:pPr>
      <w:r w:rsidRPr="00423230">
        <w:t xml:space="preserve">The future of organic farming holds significant promise for enhancing soil health and nutrient management. By leveraging technological advancements, supporting research and development, implementing favorable policies, developing markets, and providing education and training, organic farming can be further expanded and optimized. These efforts will contribute to sustainable agricultural systems that benefit farmers, consumers, and the environment, ensuring food security and ecological resilience for future generations. </w:t>
      </w:r>
    </w:p>
    <w:p w14:paraId="2A968EA3" w14:textId="77777777" w:rsidR="00E022CE" w:rsidRPr="00423230" w:rsidRDefault="00000000">
      <w:pPr>
        <w:spacing w:after="196"/>
      </w:pPr>
      <w:r w:rsidRPr="00423230">
        <w:t xml:space="preserve"> </w:t>
      </w:r>
    </w:p>
    <w:p w14:paraId="6CEACC44" w14:textId="77777777" w:rsidR="00E022CE" w:rsidRPr="00423230" w:rsidRDefault="00000000">
      <w:pPr>
        <w:spacing w:after="195"/>
      </w:pPr>
      <w:r w:rsidRPr="00423230">
        <w:t xml:space="preserve"> </w:t>
      </w:r>
    </w:p>
    <w:p w14:paraId="06AB50BB" w14:textId="77777777" w:rsidR="00E022CE" w:rsidRPr="00423230" w:rsidRDefault="00000000">
      <w:pPr>
        <w:spacing w:after="191"/>
      </w:pPr>
      <w:r w:rsidRPr="00423230">
        <w:t xml:space="preserve"> </w:t>
      </w:r>
    </w:p>
    <w:p w14:paraId="7544CB81" w14:textId="77777777" w:rsidR="00E022CE" w:rsidRPr="00423230" w:rsidRDefault="00000000">
      <w:pPr>
        <w:spacing w:after="195"/>
      </w:pPr>
      <w:r w:rsidRPr="00423230">
        <w:t xml:space="preserve"> </w:t>
      </w:r>
    </w:p>
    <w:p w14:paraId="6B400F31" w14:textId="77777777" w:rsidR="00E022CE" w:rsidRPr="00423230" w:rsidRDefault="00000000">
      <w:pPr>
        <w:spacing w:after="196"/>
      </w:pPr>
      <w:r w:rsidRPr="00423230">
        <w:t xml:space="preserve"> </w:t>
      </w:r>
    </w:p>
    <w:p w14:paraId="1393CA68" w14:textId="77777777" w:rsidR="00E022CE" w:rsidRPr="00423230" w:rsidRDefault="00000000">
      <w:pPr>
        <w:spacing w:after="195"/>
      </w:pPr>
      <w:r w:rsidRPr="00423230">
        <w:t xml:space="preserve"> </w:t>
      </w:r>
    </w:p>
    <w:p w14:paraId="27C8B825" w14:textId="77777777" w:rsidR="00E022CE" w:rsidRPr="00423230" w:rsidRDefault="00000000">
      <w:pPr>
        <w:spacing w:after="195"/>
      </w:pPr>
      <w:r w:rsidRPr="00423230">
        <w:t xml:space="preserve"> </w:t>
      </w:r>
    </w:p>
    <w:p w14:paraId="5A4D3E67" w14:textId="77777777" w:rsidR="00E022CE" w:rsidRPr="00423230" w:rsidRDefault="00000000">
      <w:pPr>
        <w:spacing w:after="196"/>
      </w:pPr>
      <w:r w:rsidRPr="00423230">
        <w:t xml:space="preserve"> </w:t>
      </w:r>
    </w:p>
    <w:p w14:paraId="605FE2E3" w14:textId="77777777" w:rsidR="00E022CE" w:rsidRPr="00423230" w:rsidRDefault="00000000">
      <w:pPr>
        <w:spacing w:after="190"/>
      </w:pPr>
      <w:r w:rsidRPr="00423230">
        <w:t xml:space="preserve"> </w:t>
      </w:r>
    </w:p>
    <w:p w14:paraId="599006C4" w14:textId="77777777" w:rsidR="00E022CE" w:rsidRPr="00423230" w:rsidRDefault="00000000">
      <w:pPr>
        <w:spacing w:after="196"/>
      </w:pPr>
      <w:r w:rsidRPr="00423230">
        <w:t xml:space="preserve"> </w:t>
      </w:r>
    </w:p>
    <w:p w14:paraId="0560610D" w14:textId="77777777" w:rsidR="00E022CE" w:rsidRPr="00423230" w:rsidRDefault="00000000">
      <w:pPr>
        <w:spacing w:after="0"/>
      </w:pPr>
      <w:r w:rsidRPr="00423230">
        <w:lastRenderedPageBreak/>
        <w:t xml:space="preserve"> </w:t>
      </w:r>
    </w:p>
    <w:p w14:paraId="5D77ED03" w14:textId="77777777" w:rsidR="00E022CE" w:rsidRPr="00423230" w:rsidRDefault="00000000">
      <w:pPr>
        <w:pStyle w:val="Heading2"/>
        <w:ind w:left="-5"/>
      </w:pPr>
      <w:proofErr w:type="gramStart"/>
      <w:r w:rsidRPr="00423230">
        <w:t>Conclusion:-</w:t>
      </w:r>
      <w:proofErr w:type="gramEnd"/>
      <w:r w:rsidRPr="00423230">
        <w:t xml:space="preserve"> </w:t>
      </w:r>
    </w:p>
    <w:p w14:paraId="5CCC7C42" w14:textId="77777777" w:rsidR="00E022CE" w:rsidRPr="00423230" w:rsidRDefault="00000000">
      <w:pPr>
        <w:spacing w:after="178" w:line="268" w:lineRule="auto"/>
        <w:ind w:left="-5" w:right="2" w:hanging="10"/>
      </w:pPr>
      <w:r w:rsidRPr="00423230">
        <w:t xml:space="preserve"> Organic farming practices play a significant role in enhancing soil health and nutrient management. Techniques such as composting, cover cropping, crop rotation, and the use of organic fertilizers improve soil structure, increase microbial activity, and promote efficient nutrient cycling. While challenges exist, the long-term benefits to soil health, environmental sustainability, and human health make organic farming a viable and necessary approach for sustainable agriculture. Further research and support for organic farming practices can help address challenges and promote widespread adoption of these methods. </w:t>
      </w:r>
    </w:p>
    <w:p w14:paraId="2BC7C698" w14:textId="77777777" w:rsidR="00E022CE" w:rsidRPr="00423230" w:rsidRDefault="00000000">
      <w:pPr>
        <w:spacing w:after="178" w:line="268" w:lineRule="auto"/>
        <w:ind w:left="-5" w:right="2" w:hanging="10"/>
      </w:pPr>
      <w:r w:rsidRPr="00423230">
        <w:t xml:space="preserve">Organic farming practices offer sustainable solutions for enhancing soil health and nutrient management. By prioritizing organic methods, farmers can improve agricultural sustainability while promoting environmental and human health. </w:t>
      </w:r>
    </w:p>
    <w:p w14:paraId="2A1A8E29" w14:textId="77777777" w:rsidR="00E022CE" w:rsidRPr="00423230" w:rsidRDefault="00000000">
      <w:pPr>
        <w:spacing w:after="178" w:line="268" w:lineRule="auto"/>
        <w:ind w:left="-5" w:right="2" w:hanging="10"/>
      </w:pPr>
      <w:r w:rsidRPr="00423230">
        <w:t xml:space="preserve">This report provides a brief overview of the key aspects of organic farming’s impact on soil health and nutrient management, highlighting its importance in modern agricultural practices. </w:t>
      </w:r>
    </w:p>
    <w:p w14:paraId="57CC85AC" w14:textId="77777777" w:rsidR="00E022CE" w:rsidRPr="00423230" w:rsidRDefault="00000000">
      <w:pPr>
        <w:spacing w:after="196"/>
      </w:pPr>
      <w:r w:rsidRPr="00423230">
        <w:t xml:space="preserve"> </w:t>
      </w:r>
    </w:p>
    <w:p w14:paraId="5C30FBF6" w14:textId="77777777" w:rsidR="00E022CE" w:rsidRPr="00423230" w:rsidRDefault="00000000">
      <w:pPr>
        <w:spacing w:after="0"/>
      </w:pPr>
      <w:r w:rsidRPr="00423230">
        <w:t xml:space="preserve"> </w:t>
      </w:r>
    </w:p>
    <w:p w14:paraId="5E3EFC75" w14:textId="77777777" w:rsidR="00E022CE" w:rsidRPr="00423230" w:rsidRDefault="00000000">
      <w:pPr>
        <w:pStyle w:val="Heading2"/>
        <w:ind w:left="-5"/>
      </w:pPr>
      <w:proofErr w:type="gramStart"/>
      <w:r w:rsidRPr="00423230">
        <w:t>References:-</w:t>
      </w:r>
      <w:proofErr w:type="gramEnd"/>
      <w:r w:rsidRPr="00423230">
        <w:t xml:space="preserve"> </w:t>
      </w:r>
    </w:p>
    <w:p w14:paraId="31680A84" w14:textId="77777777" w:rsidR="00E022CE" w:rsidRPr="00423230" w:rsidRDefault="00000000">
      <w:pPr>
        <w:spacing w:after="172" w:line="268" w:lineRule="auto"/>
        <w:ind w:left="-5" w:hanging="10"/>
      </w:pPr>
      <w:proofErr w:type="spellStart"/>
      <w:r w:rsidRPr="00423230">
        <w:t>Magdoff</w:t>
      </w:r>
      <w:proofErr w:type="spellEnd"/>
      <w:r w:rsidRPr="00423230">
        <w:t xml:space="preserve">, F., &amp; Weil, R. (2004). Soil Organic Matter in Sustainable Agriculture. CRC Press. </w:t>
      </w:r>
    </w:p>
    <w:p w14:paraId="7F684703" w14:textId="77777777" w:rsidR="00E022CE" w:rsidRPr="00423230" w:rsidRDefault="00000000">
      <w:pPr>
        <w:spacing w:after="172" w:line="268" w:lineRule="auto"/>
        <w:ind w:left="-5" w:hanging="10"/>
      </w:pPr>
      <w:r w:rsidRPr="00423230">
        <w:t xml:space="preserve">Lal, R. (2009). Soil degradation as a reason for inadequate human nutrition. Food Security, 1(1), 45-57. </w:t>
      </w:r>
    </w:p>
    <w:p w14:paraId="5E792EDB" w14:textId="77777777" w:rsidR="00E022CE" w:rsidRPr="00423230" w:rsidRDefault="00000000">
      <w:pPr>
        <w:spacing w:after="172" w:line="268" w:lineRule="auto"/>
        <w:ind w:left="-5" w:hanging="10"/>
      </w:pPr>
      <w:r w:rsidRPr="00423230">
        <w:t xml:space="preserve">Altieri, M. A. (1999). The ecological role of biodiversity in agroecosystems. Agriculture, Ecosystems &amp; Environment, 74(1-3), 19-31. </w:t>
      </w:r>
    </w:p>
    <w:p w14:paraId="6A076FA2" w14:textId="77777777" w:rsidR="00E022CE" w:rsidRPr="00423230" w:rsidRDefault="00000000">
      <w:pPr>
        <w:spacing w:after="21" w:line="268" w:lineRule="auto"/>
        <w:ind w:left="-5" w:hanging="10"/>
      </w:pPr>
      <w:r w:rsidRPr="00423230">
        <w:t xml:space="preserve">Pimentel, D., Hepperly, P., Hanson, J., Douds, D., &amp; Seidel, R. </w:t>
      </w:r>
    </w:p>
    <w:p w14:paraId="3A527F28" w14:textId="77777777" w:rsidR="00E022CE" w:rsidRPr="00423230" w:rsidRDefault="00000000">
      <w:pPr>
        <w:spacing w:after="172" w:line="268" w:lineRule="auto"/>
        <w:ind w:left="-5" w:hanging="10"/>
      </w:pPr>
      <w:r w:rsidRPr="00423230">
        <w:t xml:space="preserve">(2005). Environmental, Energetic, and Economic Comparisons of Organic and Conventional Farming Systems. </w:t>
      </w:r>
      <w:proofErr w:type="spellStart"/>
      <w:r w:rsidRPr="00423230">
        <w:t>BioScience</w:t>
      </w:r>
      <w:proofErr w:type="spellEnd"/>
      <w:r w:rsidRPr="00423230">
        <w:t xml:space="preserve">, 55(7), 573-582. </w:t>
      </w:r>
    </w:p>
    <w:p w14:paraId="09E4EB30" w14:textId="77777777" w:rsidR="00E022CE" w:rsidRPr="00423230" w:rsidRDefault="00000000">
      <w:pPr>
        <w:spacing w:after="172" w:line="268" w:lineRule="auto"/>
        <w:ind w:left="-5" w:hanging="10"/>
      </w:pPr>
      <w:proofErr w:type="spellStart"/>
      <w:r w:rsidRPr="00423230">
        <w:t>Reganold</w:t>
      </w:r>
      <w:proofErr w:type="spellEnd"/>
      <w:r w:rsidRPr="00423230">
        <w:t xml:space="preserve">, J. P., &amp; Wachter, J. M. (2016). Organic agriculture in the twenty-first century. Nature Plants, 2(2), 15221.Link: Organic agriculture in the twenty-first century </w:t>
      </w:r>
    </w:p>
    <w:p w14:paraId="2E1F591F" w14:textId="77777777" w:rsidR="00E022CE" w:rsidRPr="00423230" w:rsidRDefault="00000000">
      <w:pPr>
        <w:spacing w:after="21" w:line="268" w:lineRule="auto"/>
        <w:ind w:left="-5" w:hanging="10"/>
      </w:pPr>
      <w:r w:rsidRPr="00423230">
        <w:t xml:space="preserve">Lotter, D. W. (2003). Organic Agriculture. Journal of </w:t>
      </w:r>
    </w:p>
    <w:p w14:paraId="03AAB516" w14:textId="77777777" w:rsidR="00E022CE" w:rsidRPr="00423230" w:rsidRDefault="00000000">
      <w:pPr>
        <w:spacing w:after="172" w:line="268" w:lineRule="auto"/>
        <w:ind w:left="-5" w:hanging="10"/>
      </w:pPr>
      <w:r w:rsidRPr="00423230">
        <w:t xml:space="preserve">Sustainable Agriculture, 21(4), 59-128.Link: Organic Agriculture </w:t>
      </w:r>
    </w:p>
    <w:p w14:paraId="46F1B0A8" w14:textId="77777777" w:rsidR="00E022CE" w:rsidRPr="00423230" w:rsidRDefault="00000000">
      <w:pPr>
        <w:spacing w:after="15" w:line="268" w:lineRule="auto"/>
        <w:ind w:left="-5" w:hanging="10"/>
      </w:pPr>
      <w:r w:rsidRPr="00423230">
        <w:t>Tilman, D., Cassman, K. G., Matson, P. A., Naylor, R., &amp; Polasky, S. (2002). Agricultural sustainability and intensive production practices. Nature, 418(6898), 671-</w:t>
      </w:r>
    </w:p>
    <w:p w14:paraId="4113088E" w14:textId="77777777" w:rsidR="00E022CE" w:rsidRPr="00423230" w:rsidRDefault="00000000">
      <w:pPr>
        <w:spacing w:after="172" w:line="268" w:lineRule="auto"/>
        <w:ind w:left="-5" w:hanging="10"/>
      </w:pPr>
      <w:r w:rsidRPr="00423230">
        <w:t xml:space="preserve">677.Agricultural sustainability and intensive production practices  </w:t>
      </w:r>
    </w:p>
    <w:sectPr w:rsidR="00E022CE" w:rsidRPr="00423230">
      <w:headerReference w:type="default" r:id="rId7"/>
      <w:pgSz w:w="12240" w:h="15840"/>
      <w:pgMar w:top="1440" w:right="1441" w:bottom="1474" w:left="144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4873D" w14:textId="77777777" w:rsidR="009A2104" w:rsidRDefault="009A2104">
      <w:pPr>
        <w:spacing w:after="0" w:line="240" w:lineRule="auto"/>
      </w:pPr>
      <w:r>
        <w:separator/>
      </w:r>
    </w:p>
  </w:endnote>
  <w:endnote w:type="continuationSeparator" w:id="0">
    <w:p w14:paraId="60405805" w14:textId="77777777" w:rsidR="009A2104" w:rsidRDefault="009A2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B23855" w14:textId="77777777" w:rsidR="009A2104" w:rsidRDefault="009A2104">
      <w:pPr>
        <w:spacing w:after="0" w:line="240" w:lineRule="auto"/>
      </w:pPr>
      <w:r>
        <w:separator/>
      </w:r>
    </w:p>
  </w:footnote>
  <w:footnote w:type="continuationSeparator" w:id="0">
    <w:p w14:paraId="1DFDAF02" w14:textId="77777777" w:rsidR="009A2104" w:rsidRDefault="009A2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7E46C1" w14:textId="77777777" w:rsidR="00000000" w:rsidRDefault="00000000">
    <w:pPr>
      <w:tabs>
        <w:tab w:val="right" w:pos="9359"/>
      </w:tabs>
      <w:spacing w:after="0"/>
      <w:ind w:right="-3"/>
    </w:pPr>
    <w:r>
      <w:rPr>
        <w:rFonts w:ascii="Aptos" w:eastAsia="Aptos" w:hAnsi="Aptos" w:cs="Aptos"/>
        <w:sz w:val="24"/>
      </w:rPr>
      <w:t xml:space="preserve">Enhancing Soil Health and Nutrient Management through Organic Farming Practices. </w:t>
    </w:r>
    <w:r>
      <w:rPr>
        <w:rFonts w:ascii="Aptos" w:eastAsia="Aptos" w:hAnsi="Aptos" w:cs="Aptos"/>
        <w:sz w:val="24"/>
      </w:rPr>
      <w:tab/>
    </w:r>
    <w:r>
      <w:rPr>
        <w:rFonts w:ascii="Aptos" w:eastAsia="Aptos" w:hAnsi="Aptos" w:cs="Aptos"/>
        <w:sz w:val="24"/>
      </w:rPr>
      <w:fldChar w:fldCharType="begin"/>
    </w:r>
    <w:r>
      <w:rPr>
        <w:rFonts w:ascii="Aptos" w:eastAsia="Aptos" w:hAnsi="Aptos" w:cs="Aptos"/>
        <w:sz w:val="24"/>
      </w:rPr>
      <w:instrText xml:space="preserve"> PAGE </w:instrText>
    </w:r>
    <w:r>
      <w:rPr>
        <w:rFonts w:ascii="Aptos" w:eastAsia="Aptos" w:hAnsi="Aptos" w:cs="Aptos"/>
        <w:sz w:val="24"/>
      </w:rPr>
      <w:fldChar w:fldCharType="separate"/>
    </w:r>
    <w:r>
      <w:rPr>
        <w:rFonts w:ascii="Aptos" w:eastAsia="Aptos" w:hAnsi="Aptos" w:cs="Aptos"/>
        <w:sz w:val="24"/>
      </w:rPr>
      <w:t>1</w:t>
    </w:r>
    <w:r>
      <w:rPr>
        <w:rFonts w:ascii="Aptos" w:eastAsia="Aptos" w:hAnsi="Aptos" w:cs="Aptos"/>
        <w:sz w:val="24"/>
      </w:rPr>
      <w:fldChar w:fldCharType="end"/>
    </w:r>
    <w:r>
      <w:rPr>
        <w:rFonts w:ascii="Aptos" w:eastAsia="Aptos" w:hAnsi="Aptos" w:cs="Aptos"/>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1E68C0"/>
    <w:multiLevelType w:val="multilevel"/>
    <w:tmpl w:val="C87AA414"/>
    <w:lvl w:ilvl="0">
      <w:numFmt w:val="bullet"/>
      <w:lvlText w:val="•"/>
      <w:lvlJc w:val="left"/>
      <w:pPr>
        <w:ind w:left="1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1">
      <w:numFmt w:val="bullet"/>
      <w:lvlText w:val="o"/>
      <w:lvlJc w:val="left"/>
      <w:pPr>
        <w:ind w:left="108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2">
      <w:numFmt w:val="bullet"/>
      <w:lvlText w:val="▪"/>
      <w:lvlJc w:val="left"/>
      <w:pPr>
        <w:ind w:left="180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3">
      <w:numFmt w:val="bullet"/>
      <w:lvlText w:val="•"/>
      <w:lvlJc w:val="left"/>
      <w:pPr>
        <w:ind w:left="252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4">
      <w:numFmt w:val="bullet"/>
      <w:lvlText w:val="o"/>
      <w:lvlJc w:val="left"/>
      <w:pPr>
        <w:ind w:left="324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5">
      <w:numFmt w:val="bullet"/>
      <w:lvlText w:val="▪"/>
      <w:lvlJc w:val="left"/>
      <w:pPr>
        <w:ind w:left="396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6">
      <w:numFmt w:val="bullet"/>
      <w:lvlText w:val="•"/>
      <w:lvlJc w:val="left"/>
      <w:pPr>
        <w:ind w:left="468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7">
      <w:numFmt w:val="bullet"/>
      <w:lvlText w:val="o"/>
      <w:lvlJc w:val="left"/>
      <w:pPr>
        <w:ind w:left="540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8">
      <w:numFmt w:val="bullet"/>
      <w:lvlText w:val="▪"/>
      <w:lvlJc w:val="left"/>
      <w:pPr>
        <w:ind w:left="612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abstractNum>
  <w:abstractNum w:abstractNumId="1" w15:restartNumberingAfterBreak="0">
    <w:nsid w:val="5D5606A5"/>
    <w:multiLevelType w:val="multilevel"/>
    <w:tmpl w:val="4C969FA4"/>
    <w:lvl w:ilvl="0">
      <w:numFmt w:val="bullet"/>
      <w:lvlText w:val="•"/>
      <w:lvlJc w:val="left"/>
      <w:pPr>
        <w:ind w:left="245"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1">
      <w:numFmt w:val="bullet"/>
      <w:lvlText w:val="o"/>
      <w:lvlJc w:val="left"/>
      <w:pPr>
        <w:ind w:left="108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2">
      <w:numFmt w:val="bullet"/>
      <w:lvlText w:val="▪"/>
      <w:lvlJc w:val="left"/>
      <w:pPr>
        <w:ind w:left="180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3">
      <w:numFmt w:val="bullet"/>
      <w:lvlText w:val="•"/>
      <w:lvlJc w:val="left"/>
      <w:pPr>
        <w:ind w:left="252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4">
      <w:numFmt w:val="bullet"/>
      <w:lvlText w:val="o"/>
      <w:lvlJc w:val="left"/>
      <w:pPr>
        <w:ind w:left="324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5">
      <w:numFmt w:val="bullet"/>
      <w:lvlText w:val="▪"/>
      <w:lvlJc w:val="left"/>
      <w:pPr>
        <w:ind w:left="396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6">
      <w:numFmt w:val="bullet"/>
      <w:lvlText w:val="•"/>
      <w:lvlJc w:val="left"/>
      <w:pPr>
        <w:ind w:left="468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7">
      <w:numFmt w:val="bullet"/>
      <w:lvlText w:val="o"/>
      <w:lvlJc w:val="left"/>
      <w:pPr>
        <w:ind w:left="540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lvl w:ilvl="8">
      <w:numFmt w:val="bullet"/>
      <w:lvlText w:val="▪"/>
      <w:lvlJc w:val="left"/>
      <w:pPr>
        <w:ind w:left="6120" w:firstLine="0"/>
      </w:pPr>
      <w:rPr>
        <w:rFonts w:ascii="Aptos" w:eastAsia="Aptos" w:hAnsi="Aptos" w:cs="Aptos"/>
        <w:b w:val="0"/>
        <w:i w:val="0"/>
        <w:strike w:val="0"/>
        <w:dstrike w:val="0"/>
        <w:color w:val="000000"/>
        <w:position w:val="0"/>
        <w:sz w:val="36"/>
        <w:szCs w:val="36"/>
        <w:u w:val="none" w:color="000000"/>
        <w:shd w:val="clear" w:color="auto" w:fill="auto"/>
        <w:vertAlign w:val="baseline"/>
      </w:rPr>
    </w:lvl>
  </w:abstractNum>
  <w:abstractNum w:abstractNumId="2" w15:restartNumberingAfterBreak="0">
    <w:nsid w:val="66B915D2"/>
    <w:multiLevelType w:val="multilevel"/>
    <w:tmpl w:val="BB288316"/>
    <w:lvl w:ilvl="0">
      <w:numFmt w:val="bullet"/>
      <w:lvlText w:val="•"/>
      <w:lvlJc w:val="left"/>
      <w:pPr>
        <w:ind w:left="1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1">
      <w:numFmt w:val="bullet"/>
      <w:lvlText w:val="o"/>
      <w:lvlJc w:val="left"/>
      <w:pPr>
        <w:ind w:left="108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2">
      <w:numFmt w:val="bullet"/>
      <w:lvlText w:val="▪"/>
      <w:lvlJc w:val="left"/>
      <w:pPr>
        <w:ind w:left="180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3">
      <w:numFmt w:val="bullet"/>
      <w:lvlText w:val="•"/>
      <w:lvlJc w:val="left"/>
      <w:pPr>
        <w:ind w:left="252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4">
      <w:numFmt w:val="bullet"/>
      <w:lvlText w:val="o"/>
      <w:lvlJc w:val="left"/>
      <w:pPr>
        <w:ind w:left="324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5">
      <w:numFmt w:val="bullet"/>
      <w:lvlText w:val="▪"/>
      <w:lvlJc w:val="left"/>
      <w:pPr>
        <w:ind w:left="396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6">
      <w:numFmt w:val="bullet"/>
      <w:lvlText w:val="•"/>
      <w:lvlJc w:val="left"/>
      <w:pPr>
        <w:ind w:left="468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7">
      <w:numFmt w:val="bullet"/>
      <w:lvlText w:val="o"/>
      <w:lvlJc w:val="left"/>
      <w:pPr>
        <w:ind w:left="540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lvl w:ilvl="8">
      <w:numFmt w:val="bullet"/>
      <w:lvlText w:val="▪"/>
      <w:lvlJc w:val="left"/>
      <w:pPr>
        <w:ind w:left="6120" w:firstLine="0"/>
      </w:pPr>
      <w:rPr>
        <w:rFonts w:ascii="Aptos" w:eastAsia="Aptos" w:hAnsi="Aptos" w:cs="Aptos"/>
        <w:b w:val="0"/>
        <w:i w:val="0"/>
        <w:strike w:val="0"/>
        <w:dstrike w:val="0"/>
        <w:color w:val="000000"/>
        <w:position w:val="0"/>
        <w:sz w:val="32"/>
        <w:szCs w:val="32"/>
        <w:u w:val="none" w:color="000000"/>
        <w:shd w:val="clear" w:color="auto" w:fill="auto"/>
        <w:vertAlign w:val="baseline"/>
      </w:rPr>
    </w:lvl>
  </w:abstractNum>
  <w:num w:numId="1" w16cid:durableId="1694913749">
    <w:abstractNumId w:val="1"/>
  </w:num>
  <w:num w:numId="2" w16cid:durableId="778724257">
    <w:abstractNumId w:val="2"/>
  </w:num>
  <w:num w:numId="3" w16cid:durableId="2118891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E022CE"/>
    <w:rsid w:val="00006B8E"/>
    <w:rsid w:val="00423230"/>
    <w:rsid w:val="005461FF"/>
    <w:rsid w:val="009A2104"/>
    <w:rsid w:val="00E022C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E5CD7"/>
  <w15:docId w15:val="{7E67CB2C-A9C6-477F-9C7A-32F43259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Yu Mincho" w:hAnsi="Aptos" w:cs="Arial"/>
        <w:kern w:val="3"/>
        <w:sz w:val="24"/>
        <w:szCs w:val="24"/>
        <w:lang w:val="en-US" w:eastAsia="en-US"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256" w:lineRule="auto"/>
    </w:pPr>
    <w:rPr>
      <w:rFonts w:ascii="Calibri" w:eastAsia="Calibri" w:hAnsi="Calibri" w:cs="Times New Roman"/>
      <w:color w:val="000000"/>
      <w:sz w:val="22"/>
      <w:lang w:val="en" w:eastAsia="en"/>
    </w:rPr>
  </w:style>
  <w:style w:type="paragraph" w:styleId="Heading1">
    <w:name w:val="heading 1"/>
    <w:next w:val="Normal"/>
    <w:uiPriority w:val="9"/>
    <w:qFormat/>
    <w:pPr>
      <w:keepNext/>
      <w:keepLines/>
      <w:suppressAutoHyphens/>
      <w:spacing w:after="0" w:line="256" w:lineRule="auto"/>
      <w:ind w:left="10" w:hanging="10"/>
      <w:outlineLvl w:val="0"/>
    </w:pPr>
    <w:rPr>
      <w:rFonts w:eastAsia="Aptos" w:cs="Aptos"/>
      <w:b/>
      <w:color w:val="000000"/>
      <w:sz w:val="36"/>
    </w:rPr>
  </w:style>
  <w:style w:type="paragraph" w:styleId="Heading2">
    <w:name w:val="heading 2"/>
    <w:next w:val="Normal"/>
    <w:uiPriority w:val="9"/>
    <w:unhideWhenUsed/>
    <w:qFormat/>
    <w:pPr>
      <w:keepNext/>
      <w:keepLines/>
      <w:suppressAutoHyphens/>
      <w:spacing w:after="193" w:line="256" w:lineRule="auto"/>
      <w:ind w:left="10" w:hanging="10"/>
      <w:outlineLvl w:val="1"/>
    </w:pPr>
    <w:rPr>
      <w:rFonts w:eastAsia="Aptos" w:cs="Aptos"/>
      <w:b/>
      <w:color w:val="000000"/>
      <w:sz w:val="36"/>
      <w:u w:val="single" w:color="000000"/>
    </w:rPr>
  </w:style>
  <w:style w:type="paragraph" w:styleId="Heading3">
    <w:name w:val="heading 3"/>
    <w:next w:val="Normal"/>
    <w:uiPriority w:val="9"/>
    <w:unhideWhenUsed/>
    <w:qFormat/>
    <w:pPr>
      <w:keepNext/>
      <w:keepLines/>
      <w:suppressAutoHyphens/>
      <w:spacing w:after="191" w:line="256" w:lineRule="auto"/>
      <w:ind w:left="10" w:hanging="10"/>
      <w:outlineLvl w:val="2"/>
    </w:pPr>
    <w:rPr>
      <w:rFonts w:eastAsia="Aptos" w:cs="Aptos"/>
      <w:b/>
      <w:color w:val="000000"/>
      <w:sz w:val="32"/>
      <w:u w:val="single" w:color="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Pr>
      <w:rFonts w:ascii="Aptos" w:eastAsia="Aptos" w:hAnsi="Aptos" w:cs="Aptos"/>
      <w:b/>
      <w:color w:val="000000"/>
      <w:sz w:val="36"/>
    </w:rPr>
  </w:style>
  <w:style w:type="character" w:customStyle="1" w:styleId="Heading2Char">
    <w:name w:val="Heading 2 Char"/>
    <w:rPr>
      <w:rFonts w:ascii="Aptos" w:eastAsia="Aptos" w:hAnsi="Aptos" w:cs="Aptos"/>
      <w:b/>
      <w:color w:val="000000"/>
      <w:sz w:val="36"/>
      <w:u w:val="single" w:color="000000"/>
    </w:rPr>
  </w:style>
  <w:style w:type="character" w:customStyle="1" w:styleId="Heading3Char">
    <w:name w:val="Heading 3 Char"/>
    <w:rPr>
      <w:rFonts w:ascii="Aptos" w:eastAsia="Aptos" w:hAnsi="Aptos" w:cs="Aptos"/>
      <w:b/>
      <w:color w:val="000000"/>
      <w:sz w:val="32"/>
      <w:u w:val="single" w:color="000000"/>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Calibri" w:eastAsia="Calibri" w:hAnsi="Calibri" w:cs="Times New Roman"/>
      <w:color w:val="000000"/>
      <w:sz w:val="22"/>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2227</Words>
  <Characters>12696</Characters>
  <Application>Microsoft Office Word</Application>
  <DocSecurity>0</DocSecurity>
  <Lines>105</Lines>
  <Paragraphs>29</Paragraphs>
  <ScaleCrop>false</ScaleCrop>
  <Company/>
  <LinksUpToDate>false</LinksUpToDate>
  <CharactersWithSpaces>14894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Adarsh singh</dc:creator>
  <cp:lastModifiedBy>h h</cp:lastModifiedBy>
  <cp:revision>4</cp:revision>
  <dcterms:created xsi:type="dcterms:W3CDTF">2024-09-01T06:15:00Z</dcterms:created>
  <dcterms:modified xsi:type="dcterms:W3CDTF">2024-09-01T06:16:00Z</dcterms:modified>
</cp:coreProperties>
</file>