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983B92" w14:textId="79A83995" w:rsidR="001C6999" w:rsidRPr="000C3F49" w:rsidRDefault="0099376D">
      <w:pPr>
        <w:pStyle w:val="Heading1"/>
        <w:jc w:val="center"/>
        <w:rPr>
          <w:rFonts w:ascii="Times New Roman" w:eastAsia="Quattrocento Sans" w:hAnsi="Times New Roman" w:cs="Times New Roman"/>
          <w:b/>
          <w:bCs/>
          <w:sz w:val="28"/>
          <w:szCs w:val="28"/>
        </w:rPr>
      </w:pPr>
      <w:r w:rsidRPr="000C3F49">
        <w:rPr>
          <w:rFonts w:ascii="Times New Roman" w:eastAsia="Quattrocento Sans" w:hAnsi="Times New Roman" w:cs="Times New Roman"/>
          <w:b/>
          <w:bCs/>
          <w:sz w:val="28"/>
          <w:szCs w:val="28"/>
        </w:rPr>
        <w:t xml:space="preserve">Regenerative </w:t>
      </w:r>
      <w:r w:rsidR="00C53730">
        <w:rPr>
          <w:rFonts w:ascii="Times New Roman" w:eastAsia="Quattrocento Sans" w:hAnsi="Times New Roman" w:cs="Times New Roman"/>
          <w:b/>
          <w:bCs/>
          <w:sz w:val="28"/>
          <w:szCs w:val="28"/>
        </w:rPr>
        <w:t>Therapy</w:t>
      </w:r>
      <w:r w:rsidRPr="000C3F49">
        <w:rPr>
          <w:rFonts w:ascii="Times New Roman" w:eastAsia="Quattrocento Sans" w:hAnsi="Times New Roman" w:cs="Times New Roman"/>
          <w:b/>
          <w:bCs/>
          <w:sz w:val="28"/>
          <w:szCs w:val="28"/>
        </w:rPr>
        <w:t xml:space="preserve"> Techniques for Osteoarthritis Treatment</w:t>
      </w:r>
    </w:p>
    <w:p w14:paraId="38322D92" w14:textId="77777777" w:rsidR="001C6999" w:rsidRDefault="001C6999">
      <w:pPr>
        <w:jc w:val="center"/>
      </w:pPr>
    </w:p>
    <w:p w14:paraId="780B000E" w14:textId="77777777" w:rsidR="001C6999" w:rsidRPr="009608D5" w:rsidRDefault="0099376D">
      <w:pPr>
        <w:jc w:val="center"/>
        <w:rPr>
          <w:rFonts w:ascii="Times New Roman" w:eastAsia="Quattrocento Sans" w:hAnsi="Times New Roman" w:cs="Times New Roman"/>
          <w:b/>
          <w:bCs/>
        </w:rPr>
      </w:pPr>
      <w:r w:rsidRPr="009608D5">
        <w:rPr>
          <w:rFonts w:ascii="Times New Roman" w:eastAsia="Quattrocento Sans" w:hAnsi="Times New Roman" w:cs="Times New Roman"/>
          <w:b/>
          <w:bCs/>
        </w:rPr>
        <w:t>Keerthana Solleti</w:t>
      </w:r>
    </w:p>
    <w:p w14:paraId="590E22A7" w14:textId="229C5B1A" w:rsidR="001C6999" w:rsidRPr="009608D5" w:rsidRDefault="002667F0">
      <w:pPr>
        <w:jc w:val="center"/>
        <w:rPr>
          <w:rFonts w:ascii="Times New Roman" w:eastAsia="Quattrocento Sans" w:hAnsi="Times New Roman" w:cs="Times New Roman"/>
          <w:sz w:val="22"/>
          <w:szCs w:val="22"/>
        </w:rPr>
      </w:pPr>
      <w:r w:rsidRPr="009608D5">
        <w:rPr>
          <w:rFonts w:ascii="Times New Roman" w:eastAsia="Quattrocento Sans" w:hAnsi="Times New Roman" w:cs="Times New Roman"/>
          <w:sz w:val="22"/>
          <w:szCs w:val="22"/>
        </w:rPr>
        <w:t xml:space="preserve">Student, </w:t>
      </w:r>
      <w:r w:rsidR="0099376D" w:rsidRPr="009608D5">
        <w:rPr>
          <w:rFonts w:ascii="Times New Roman" w:eastAsia="Quattrocento Sans" w:hAnsi="Times New Roman" w:cs="Times New Roman"/>
          <w:sz w:val="22"/>
          <w:szCs w:val="22"/>
        </w:rPr>
        <w:t>Green Level High School</w:t>
      </w:r>
      <w:r w:rsidR="009608D5" w:rsidRPr="009608D5">
        <w:rPr>
          <w:rFonts w:ascii="Times New Roman" w:eastAsia="Quattrocento Sans" w:hAnsi="Times New Roman" w:cs="Times New Roman"/>
          <w:sz w:val="22"/>
          <w:szCs w:val="22"/>
        </w:rPr>
        <w:t>, Cary</w:t>
      </w:r>
      <w:r w:rsidR="006B7347">
        <w:rPr>
          <w:rFonts w:ascii="Times New Roman" w:eastAsia="Quattrocento Sans" w:hAnsi="Times New Roman" w:cs="Times New Roman"/>
          <w:sz w:val="22"/>
          <w:szCs w:val="22"/>
        </w:rPr>
        <w:t>,</w:t>
      </w:r>
      <w:r w:rsidR="009608D5" w:rsidRPr="009608D5">
        <w:rPr>
          <w:rFonts w:ascii="Times New Roman" w:eastAsia="Quattrocento Sans" w:hAnsi="Times New Roman" w:cs="Times New Roman"/>
          <w:sz w:val="22"/>
          <w:szCs w:val="22"/>
        </w:rPr>
        <w:t xml:space="preserve"> North Carolina</w:t>
      </w:r>
      <w:r w:rsidR="006B7347">
        <w:rPr>
          <w:rFonts w:ascii="Times New Roman" w:eastAsia="Quattrocento Sans" w:hAnsi="Times New Roman" w:cs="Times New Roman"/>
          <w:sz w:val="22"/>
          <w:szCs w:val="22"/>
        </w:rPr>
        <w:t>,</w:t>
      </w:r>
      <w:r w:rsidR="009608D5" w:rsidRPr="009608D5">
        <w:rPr>
          <w:rFonts w:ascii="Times New Roman" w:eastAsia="Quattrocento Sans" w:hAnsi="Times New Roman" w:cs="Times New Roman"/>
          <w:sz w:val="22"/>
          <w:szCs w:val="22"/>
        </w:rPr>
        <w:t xml:space="preserve"> USA</w:t>
      </w:r>
    </w:p>
    <w:p w14:paraId="0E544D64" w14:textId="77777777" w:rsidR="001C6999" w:rsidRDefault="001C6999">
      <w:pPr>
        <w:jc w:val="center"/>
        <w:rPr>
          <w:rFonts w:ascii="Quattrocento Sans" w:eastAsia="Quattrocento Sans" w:hAnsi="Quattrocento Sans" w:cs="Quattrocento Sans"/>
        </w:rPr>
      </w:pPr>
    </w:p>
    <w:p w14:paraId="5329BE4F" w14:textId="77777777" w:rsidR="001C6999" w:rsidRPr="00666DAC" w:rsidRDefault="0099376D">
      <w:pPr>
        <w:rPr>
          <w:rFonts w:ascii="Times New Roman" w:eastAsia="Quattrocento Sans" w:hAnsi="Times New Roman" w:cs="Times New Roman"/>
          <w:b/>
          <w:color w:val="4472C4"/>
        </w:rPr>
      </w:pPr>
      <w:r w:rsidRPr="00666DAC">
        <w:rPr>
          <w:rFonts w:ascii="Times New Roman" w:eastAsia="Quattrocento Sans" w:hAnsi="Times New Roman" w:cs="Times New Roman"/>
          <w:b/>
          <w:color w:val="4472C4"/>
        </w:rPr>
        <w:t>ABSTRACT</w:t>
      </w:r>
    </w:p>
    <w:p w14:paraId="0376B365" w14:textId="77777777" w:rsidR="001C6999" w:rsidRPr="00666DAC" w:rsidRDefault="001C6999">
      <w:pPr>
        <w:rPr>
          <w:rFonts w:ascii="Times New Roman" w:hAnsi="Times New Roman" w:cs="Times New Roman"/>
          <w:b/>
          <w:color w:val="4472C4"/>
          <w:sz w:val="13"/>
          <w:szCs w:val="13"/>
        </w:rPr>
      </w:pPr>
    </w:p>
    <w:p w14:paraId="7BCCE33C" w14:textId="0E547F79" w:rsidR="001C6999" w:rsidRDefault="0099376D">
      <w:pPr>
        <w:rPr>
          <w:rFonts w:ascii="Times New Roman" w:eastAsia="Quattrocento Sans" w:hAnsi="Times New Roman" w:cs="Times New Roman"/>
        </w:rPr>
      </w:pPr>
      <w:r w:rsidRPr="00666DAC">
        <w:rPr>
          <w:rFonts w:ascii="Times New Roman" w:eastAsia="Quattrocento Sans" w:hAnsi="Times New Roman" w:cs="Times New Roman"/>
        </w:rPr>
        <w:t xml:space="preserve">Osteoarthritis is a degenerative joint disease that affects various parts of the joint, leading to chronic pain and reduced mobility. This paper explores innovative techniques such as regenerative medicine and targeted drug delivery systems to provide more effective and less invasive treatments for </w:t>
      </w:r>
      <w:r w:rsidR="00C543FA" w:rsidRPr="00666DAC">
        <w:rPr>
          <w:rFonts w:ascii="Times New Roman" w:eastAsia="Quattrocento Sans" w:hAnsi="Times New Roman" w:cs="Times New Roman"/>
        </w:rPr>
        <w:t>O</w:t>
      </w:r>
      <w:r w:rsidRPr="00666DAC">
        <w:rPr>
          <w:rFonts w:ascii="Times New Roman" w:eastAsia="Quattrocento Sans" w:hAnsi="Times New Roman" w:cs="Times New Roman"/>
        </w:rPr>
        <w:t xml:space="preserve">steoarthritis patients. Regenerative medicine techniques, particularly </w:t>
      </w:r>
      <w:r w:rsidR="002A4EB3" w:rsidRPr="00666DAC">
        <w:rPr>
          <w:rFonts w:ascii="Times New Roman" w:eastAsia="Quattrocento Sans" w:hAnsi="Times New Roman" w:cs="Times New Roman"/>
        </w:rPr>
        <w:t>S</w:t>
      </w:r>
      <w:r w:rsidRPr="00666DAC">
        <w:rPr>
          <w:rFonts w:ascii="Times New Roman" w:eastAsia="Quattrocento Sans" w:hAnsi="Times New Roman" w:cs="Times New Roman"/>
        </w:rPr>
        <w:t xml:space="preserve">tem cell therapy and </w:t>
      </w:r>
      <w:r w:rsidR="002A4EB3" w:rsidRPr="00666DAC">
        <w:rPr>
          <w:rFonts w:ascii="Times New Roman" w:eastAsia="Quattrocento Sans" w:hAnsi="Times New Roman" w:cs="Times New Roman"/>
        </w:rPr>
        <w:t>P</w:t>
      </w:r>
      <w:r w:rsidRPr="00666DAC">
        <w:rPr>
          <w:rFonts w:ascii="Times New Roman" w:eastAsia="Quattrocento Sans" w:hAnsi="Times New Roman" w:cs="Times New Roman"/>
        </w:rPr>
        <w:t xml:space="preserve">latelet-rich plasma treatment, offer promising research to </w:t>
      </w:r>
      <w:r w:rsidR="00E63A56" w:rsidRPr="00666DAC">
        <w:rPr>
          <w:rFonts w:ascii="Times New Roman" w:eastAsia="Quattrocento Sans" w:hAnsi="Times New Roman" w:cs="Times New Roman"/>
        </w:rPr>
        <w:t>relieve</w:t>
      </w:r>
      <w:r w:rsidRPr="00666DAC">
        <w:rPr>
          <w:rFonts w:ascii="Times New Roman" w:eastAsia="Quattrocento Sans" w:hAnsi="Times New Roman" w:cs="Times New Roman"/>
        </w:rPr>
        <w:t xml:space="preserve"> symptoms and potentially reversing joint damage. Stem cell therapy aims to regenerate and replace damaged cartilage tissue, while platelet-rich plasma leverages the body's healing mechanisms to promote joint repair and function improvement. These emerging techniques have the potential to lower treatment costs and improve the quality of life for the millions of people affected by </w:t>
      </w:r>
      <w:r w:rsidR="00C543FA" w:rsidRPr="00666DAC">
        <w:rPr>
          <w:rFonts w:ascii="Times New Roman" w:eastAsia="Quattrocento Sans" w:hAnsi="Times New Roman" w:cs="Times New Roman"/>
        </w:rPr>
        <w:t>O</w:t>
      </w:r>
      <w:r w:rsidRPr="00666DAC">
        <w:rPr>
          <w:rFonts w:ascii="Times New Roman" w:eastAsia="Quattrocento Sans" w:hAnsi="Times New Roman" w:cs="Times New Roman"/>
        </w:rPr>
        <w:t>steoarthritis.</w:t>
      </w:r>
    </w:p>
    <w:p w14:paraId="4DE7096A" w14:textId="77777777" w:rsidR="006F32FD" w:rsidRDefault="006F32FD">
      <w:pPr>
        <w:rPr>
          <w:rFonts w:ascii="Times New Roman" w:eastAsia="Quattrocento Sans" w:hAnsi="Times New Roman" w:cs="Times New Roman"/>
          <w:sz w:val="20"/>
          <w:szCs w:val="20"/>
        </w:rPr>
      </w:pPr>
    </w:p>
    <w:p w14:paraId="2BCC4806" w14:textId="25713C72" w:rsidR="00881309" w:rsidRPr="006F32FD" w:rsidRDefault="00881309">
      <w:pPr>
        <w:rPr>
          <w:rFonts w:ascii="Times New Roman" w:eastAsia="Quattrocento Sans" w:hAnsi="Times New Roman" w:cs="Times New Roman"/>
          <w:sz w:val="20"/>
          <w:szCs w:val="20"/>
        </w:rPr>
      </w:pPr>
      <w:r w:rsidRPr="006F32FD">
        <w:rPr>
          <w:rFonts w:ascii="Times New Roman" w:eastAsia="Quattrocento Sans" w:hAnsi="Times New Roman" w:cs="Times New Roman"/>
          <w:b/>
          <w:bCs/>
          <w:sz w:val="20"/>
          <w:szCs w:val="20"/>
        </w:rPr>
        <w:t>Keywords</w:t>
      </w:r>
      <w:r w:rsidRPr="006F32FD">
        <w:rPr>
          <w:rFonts w:ascii="Times New Roman" w:eastAsia="Quattrocento Sans" w:hAnsi="Times New Roman" w:cs="Times New Roman"/>
          <w:sz w:val="20"/>
          <w:szCs w:val="20"/>
        </w:rPr>
        <w:t>:</w:t>
      </w:r>
      <w:r w:rsidR="006F32FD">
        <w:rPr>
          <w:rFonts w:ascii="Times New Roman" w:eastAsia="Quattrocento Sans" w:hAnsi="Times New Roman" w:cs="Times New Roman"/>
          <w:sz w:val="20"/>
          <w:szCs w:val="20"/>
        </w:rPr>
        <w:t xml:space="preserve"> Osteoarthritis, </w:t>
      </w:r>
      <w:r w:rsidR="00947CB9">
        <w:rPr>
          <w:rFonts w:ascii="Times New Roman" w:eastAsia="Quattrocento Sans" w:hAnsi="Times New Roman" w:cs="Times New Roman"/>
          <w:sz w:val="20"/>
          <w:szCs w:val="20"/>
        </w:rPr>
        <w:t xml:space="preserve">Regenerative Therapy, </w:t>
      </w:r>
      <w:r w:rsidR="00C55B18">
        <w:rPr>
          <w:rFonts w:ascii="Times New Roman" w:eastAsia="Quattrocento Sans" w:hAnsi="Times New Roman" w:cs="Times New Roman"/>
          <w:sz w:val="20"/>
          <w:szCs w:val="20"/>
        </w:rPr>
        <w:t>Stem Cell Therapy, Platelet Rich Plasma</w:t>
      </w:r>
      <w:r w:rsidR="008D4735">
        <w:rPr>
          <w:rFonts w:ascii="Times New Roman" w:eastAsia="Quattrocento Sans" w:hAnsi="Times New Roman" w:cs="Times New Roman"/>
          <w:sz w:val="20"/>
          <w:szCs w:val="20"/>
        </w:rPr>
        <w:t xml:space="preserve">, Joint </w:t>
      </w:r>
      <w:r w:rsidR="00EE6FD9">
        <w:rPr>
          <w:rFonts w:ascii="Times New Roman" w:eastAsia="Quattrocento Sans" w:hAnsi="Times New Roman" w:cs="Times New Roman"/>
          <w:sz w:val="20"/>
          <w:szCs w:val="20"/>
        </w:rPr>
        <w:t>P</w:t>
      </w:r>
      <w:r w:rsidR="008D4735">
        <w:rPr>
          <w:rFonts w:ascii="Times New Roman" w:eastAsia="Quattrocento Sans" w:hAnsi="Times New Roman" w:cs="Times New Roman"/>
          <w:sz w:val="20"/>
          <w:szCs w:val="20"/>
        </w:rPr>
        <w:t>ain</w:t>
      </w:r>
    </w:p>
    <w:p w14:paraId="7E3661D0" w14:textId="77777777" w:rsidR="001C6999" w:rsidRDefault="001C6999"/>
    <w:p w14:paraId="075373DC" w14:textId="2554D7B2" w:rsidR="001C6999" w:rsidRPr="0056646C" w:rsidRDefault="0099376D" w:rsidP="0056646C">
      <w:pPr>
        <w:pStyle w:val="ListParagraph"/>
        <w:numPr>
          <w:ilvl w:val="0"/>
          <w:numId w:val="1"/>
        </w:numPr>
        <w:rPr>
          <w:rFonts w:ascii="Times New Roman" w:eastAsia="Quattrocento Sans" w:hAnsi="Times New Roman" w:cs="Times New Roman"/>
          <w:b/>
          <w:color w:val="4472C4"/>
        </w:rPr>
      </w:pPr>
      <w:r w:rsidRPr="0056646C">
        <w:rPr>
          <w:rFonts w:ascii="Times New Roman" w:eastAsia="Quattrocento Sans" w:hAnsi="Times New Roman" w:cs="Times New Roman"/>
          <w:b/>
          <w:color w:val="4472C4"/>
        </w:rPr>
        <w:t>INTRODUCTION</w:t>
      </w:r>
    </w:p>
    <w:p w14:paraId="279065D0" w14:textId="77777777" w:rsidR="001C6999" w:rsidRPr="0056646C" w:rsidRDefault="001C6999">
      <w:pPr>
        <w:rPr>
          <w:rFonts w:ascii="Times New Roman" w:hAnsi="Times New Roman" w:cs="Times New Roman"/>
          <w:b/>
          <w:color w:val="4472C4"/>
          <w:sz w:val="13"/>
          <w:szCs w:val="13"/>
        </w:rPr>
      </w:pPr>
    </w:p>
    <w:p w14:paraId="699E9A73" w14:textId="5EAA16CB" w:rsidR="001C6999" w:rsidRPr="0056646C" w:rsidRDefault="0099376D">
      <w:pPr>
        <w:rPr>
          <w:rFonts w:ascii="Times New Roman" w:eastAsia="Quattrocento Sans" w:hAnsi="Times New Roman" w:cs="Times New Roman"/>
        </w:rPr>
      </w:pPr>
      <w:r w:rsidRPr="0056646C">
        <w:rPr>
          <w:rFonts w:ascii="Times New Roman" w:eastAsia="Quattrocento Sans" w:hAnsi="Times New Roman" w:cs="Times New Roman"/>
        </w:rPr>
        <w:t xml:space="preserve">Osteoarthritis is one of the most common forms of arthritis, it is a disease that progressively damages areas of the joint, </w:t>
      </w:r>
      <w:r w:rsidR="00CF7E0F" w:rsidRPr="0056646C">
        <w:rPr>
          <w:rFonts w:ascii="Times New Roman" w:eastAsia="Quattrocento Sans" w:hAnsi="Times New Roman" w:cs="Times New Roman"/>
        </w:rPr>
        <w:t>which includes</w:t>
      </w:r>
      <w:r w:rsidRPr="0056646C">
        <w:rPr>
          <w:rFonts w:ascii="Times New Roman" w:eastAsia="Quattrocento Sans" w:hAnsi="Times New Roman" w:cs="Times New Roman"/>
        </w:rPr>
        <w:t xml:space="preserve"> the cartilage, tendons, ligaments, synovium, bone, and meniscus. It often starts with the gradual breakdown of cartilage, which acts as a cushion between bones, this leads to joint stiffness and pain. As the cartilage wears away, the bones begin to rub against each other, causing further damage and inflammation within the joint. This condition</w:t>
      </w:r>
      <w:r w:rsidR="00964669" w:rsidRPr="0056646C">
        <w:rPr>
          <w:rFonts w:ascii="Times New Roman" w:eastAsia="Quattrocento Sans" w:hAnsi="Times New Roman" w:cs="Times New Roman"/>
        </w:rPr>
        <w:t xml:space="preserve"> causes</w:t>
      </w:r>
      <w:r w:rsidRPr="0056646C">
        <w:rPr>
          <w:rFonts w:ascii="Times New Roman" w:eastAsia="Quattrocento Sans" w:hAnsi="Times New Roman" w:cs="Times New Roman"/>
        </w:rPr>
        <w:t xml:space="preserve"> chronic pain and reduced mobility, </w:t>
      </w:r>
      <w:r w:rsidR="00964669" w:rsidRPr="0056646C">
        <w:rPr>
          <w:rFonts w:ascii="Times New Roman" w:eastAsia="Quattrocento Sans" w:hAnsi="Times New Roman" w:cs="Times New Roman"/>
        </w:rPr>
        <w:t xml:space="preserve">and </w:t>
      </w:r>
      <w:r w:rsidRPr="0056646C">
        <w:rPr>
          <w:rFonts w:ascii="Times New Roman" w:eastAsia="Quattrocento Sans" w:hAnsi="Times New Roman" w:cs="Times New Roman"/>
        </w:rPr>
        <w:t xml:space="preserve">typically appears in humans after the age of 40 and becomes more common with older age. </w:t>
      </w:r>
    </w:p>
    <w:p w14:paraId="04982F55" w14:textId="77777777" w:rsidR="001C6999" w:rsidRPr="0056646C" w:rsidRDefault="001C6999">
      <w:pPr>
        <w:rPr>
          <w:rFonts w:ascii="Times New Roman" w:eastAsia="Quattrocento Sans" w:hAnsi="Times New Roman" w:cs="Times New Roman"/>
        </w:rPr>
      </w:pPr>
    </w:p>
    <w:p w14:paraId="5D5C8587" w14:textId="11AA77EF" w:rsidR="001C6999" w:rsidRPr="0056646C" w:rsidRDefault="0099376D">
      <w:pPr>
        <w:rPr>
          <w:rFonts w:ascii="Times New Roman" w:eastAsia="Quattrocento Sans" w:hAnsi="Times New Roman" w:cs="Times New Roman"/>
        </w:rPr>
      </w:pPr>
      <w:r w:rsidRPr="0056646C">
        <w:rPr>
          <w:rFonts w:ascii="Times New Roman" w:eastAsia="Quattrocento Sans" w:hAnsi="Times New Roman" w:cs="Times New Roman"/>
        </w:rPr>
        <w:t xml:space="preserve">In 2020, </w:t>
      </w:r>
      <w:r w:rsidR="00C543FA" w:rsidRPr="0056646C">
        <w:rPr>
          <w:rFonts w:ascii="Times New Roman" w:eastAsia="Quattrocento Sans" w:hAnsi="Times New Roman" w:cs="Times New Roman"/>
        </w:rPr>
        <w:t>O</w:t>
      </w:r>
      <w:r w:rsidRPr="0056646C">
        <w:rPr>
          <w:rFonts w:ascii="Times New Roman" w:eastAsia="Quattrocento Sans" w:hAnsi="Times New Roman" w:cs="Times New Roman"/>
        </w:rPr>
        <w:t>steoarthritis affected a</w:t>
      </w:r>
      <w:r w:rsidR="00F50C4F" w:rsidRPr="0056646C">
        <w:rPr>
          <w:rFonts w:ascii="Times New Roman" w:eastAsia="Quattrocento Sans" w:hAnsi="Times New Roman" w:cs="Times New Roman"/>
        </w:rPr>
        <w:t xml:space="preserve">round </w:t>
      </w:r>
      <w:r w:rsidRPr="0056646C">
        <w:rPr>
          <w:rFonts w:ascii="Times New Roman" w:eastAsia="Quattrocento Sans" w:hAnsi="Times New Roman" w:cs="Times New Roman"/>
        </w:rPr>
        <w:t xml:space="preserve">595 million people worldwide, representing 7.6% of the world's population [1] —a staggering 132.2% increase since 1990. The impact of this disease is particularly </w:t>
      </w:r>
      <w:r w:rsidR="0050057C" w:rsidRPr="0056646C">
        <w:rPr>
          <w:rFonts w:ascii="Times New Roman" w:eastAsia="Quattrocento Sans" w:hAnsi="Times New Roman" w:cs="Times New Roman"/>
        </w:rPr>
        <w:t>seen</w:t>
      </w:r>
      <w:r w:rsidRPr="0056646C">
        <w:rPr>
          <w:rFonts w:ascii="Times New Roman" w:eastAsia="Quattrocento Sans" w:hAnsi="Times New Roman" w:cs="Times New Roman"/>
        </w:rPr>
        <w:t xml:space="preserve"> in the United States, where the Center for Disease Control (CDC) reports that approximately one in five adults (around 53 million) suffer from some form of arthritis [2]. The economic burden of </w:t>
      </w:r>
      <w:r w:rsidR="00470049" w:rsidRPr="0056646C">
        <w:rPr>
          <w:rFonts w:ascii="Times New Roman" w:eastAsia="Quattrocento Sans" w:hAnsi="Times New Roman" w:cs="Times New Roman"/>
        </w:rPr>
        <w:t>Oste</w:t>
      </w:r>
      <w:r w:rsidRPr="0056646C">
        <w:rPr>
          <w:rFonts w:ascii="Times New Roman" w:eastAsia="Quattrocento Sans" w:hAnsi="Times New Roman" w:cs="Times New Roman"/>
        </w:rPr>
        <w:t xml:space="preserve">oarthritis, including both </w:t>
      </w:r>
      <w:r w:rsidR="00691EAA" w:rsidRPr="0056646C">
        <w:rPr>
          <w:rFonts w:ascii="Times New Roman" w:eastAsia="Quattrocento Sans" w:hAnsi="Times New Roman" w:cs="Times New Roman"/>
        </w:rPr>
        <w:t xml:space="preserve">the </w:t>
      </w:r>
      <w:r w:rsidRPr="0056646C">
        <w:rPr>
          <w:rFonts w:ascii="Times New Roman" w:eastAsia="Quattrocento Sans" w:hAnsi="Times New Roman" w:cs="Times New Roman"/>
        </w:rPr>
        <w:t xml:space="preserve">direct medical expenses and </w:t>
      </w:r>
      <w:r w:rsidR="00691EAA" w:rsidRPr="0056646C">
        <w:rPr>
          <w:rFonts w:ascii="Times New Roman" w:eastAsia="Quattrocento Sans" w:hAnsi="Times New Roman" w:cs="Times New Roman"/>
        </w:rPr>
        <w:t xml:space="preserve">the </w:t>
      </w:r>
      <w:r w:rsidRPr="0056646C">
        <w:rPr>
          <w:rFonts w:ascii="Times New Roman" w:eastAsia="Quattrocento Sans" w:hAnsi="Times New Roman" w:cs="Times New Roman"/>
        </w:rPr>
        <w:t>indirect costs such as lost productivity, is substantial, accounting for 1 to 2.5% of the gross national product (GNP) in countries with established market economies [3].</w:t>
      </w:r>
    </w:p>
    <w:p w14:paraId="417B67FB" w14:textId="77777777" w:rsidR="001C6999" w:rsidRDefault="001C6999">
      <w:pPr>
        <w:jc w:val="center"/>
      </w:pPr>
    </w:p>
    <w:p w14:paraId="3650DD27" w14:textId="09AC00E9" w:rsidR="001C6999" w:rsidRPr="0056646C" w:rsidRDefault="00EE6FD9" w:rsidP="0056646C">
      <w:pPr>
        <w:pStyle w:val="ListParagraph"/>
        <w:numPr>
          <w:ilvl w:val="0"/>
          <w:numId w:val="1"/>
        </w:numPr>
        <w:rPr>
          <w:rFonts w:ascii="Times New Roman" w:eastAsia="Quattrocento Sans" w:hAnsi="Times New Roman" w:cs="Times New Roman"/>
          <w:b/>
          <w:color w:val="4472C4"/>
        </w:rPr>
      </w:pPr>
      <w:sdt>
        <w:sdtPr>
          <w:rPr>
            <w:rFonts w:ascii="Times New Roman" w:hAnsi="Times New Roman" w:cs="Times New Roman"/>
          </w:rPr>
          <w:tag w:val="goog_rdk_0"/>
          <w:id w:val="-790058292"/>
        </w:sdtPr>
        <w:sdtEndPr/>
        <w:sdtContent/>
      </w:sdt>
      <w:r w:rsidR="0099376D" w:rsidRPr="0056646C">
        <w:rPr>
          <w:rFonts w:ascii="Times New Roman" w:eastAsia="Quattrocento Sans" w:hAnsi="Times New Roman" w:cs="Times New Roman"/>
          <w:b/>
          <w:color w:val="4472C4"/>
        </w:rPr>
        <w:t>TRADITIONAL JOINT TREATMENT TECHNIQUES</w:t>
      </w:r>
    </w:p>
    <w:p w14:paraId="5740FA42" w14:textId="77777777" w:rsidR="001C6999" w:rsidRPr="0056646C" w:rsidRDefault="001C6999">
      <w:pPr>
        <w:rPr>
          <w:rFonts w:ascii="Times New Roman" w:eastAsia="Quattrocento Sans" w:hAnsi="Times New Roman" w:cs="Times New Roman"/>
          <w:sz w:val="13"/>
          <w:szCs w:val="13"/>
        </w:rPr>
      </w:pPr>
    </w:p>
    <w:p w14:paraId="72CD8EB0" w14:textId="2D569FA3" w:rsidR="001C6999" w:rsidRPr="0056646C" w:rsidRDefault="00E51960">
      <w:pPr>
        <w:rPr>
          <w:rFonts w:ascii="Times New Roman" w:eastAsia="Quattrocento Sans" w:hAnsi="Times New Roman" w:cs="Times New Roman"/>
        </w:rPr>
      </w:pPr>
      <w:r w:rsidRPr="0056646C">
        <w:rPr>
          <w:rFonts w:ascii="Times New Roman" w:eastAsia="Quattrocento Sans" w:hAnsi="Times New Roman" w:cs="Times New Roman"/>
        </w:rPr>
        <w:t>Currently, Doctors do not</w:t>
      </w:r>
      <w:r w:rsidR="0099376D" w:rsidRPr="0056646C">
        <w:rPr>
          <w:rFonts w:ascii="Times New Roman" w:eastAsia="Quattrocento Sans" w:hAnsi="Times New Roman" w:cs="Times New Roman"/>
        </w:rPr>
        <w:t xml:space="preserve"> have </w:t>
      </w:r>
      <w:r w:rsidRPr="0056646C">
        <w:rPr>
          <w:rFonts w:ascii="Times New Roman" w:eastAsia="Quattrocento Sans" w:hAnsi="Times New Roman" w:cs="Times New Roman"/>
        </w:rPr>
        <w:t>a</w:t>
      </w:r>
      <w:r w:rsidR="0099376D" w:rsidRPr="0056646C">
        <w:rPr>
          <w:rFonts w:ascii="Times New Roman" w:eastAsia="Quattrocento Sans" w:hAnsi="Times New Roman" w:cs="Times New Roman"/>
        </w:rPr>
        <w:t xml:space="preserve"> cure for Osteoarthritis, but treatment techniques generally fall into the listed three categories below:</w:t>
      </w:r>
    </w:p>
    <w:p w14:paraId="52E7F889" w14:textId="77777777" w:rsidR="001C6999" w:rsidRPr="0056646C" w:rsidRDefault="001C6999">
      <w:pPr>
        <w:rPr>
          <w:rFonts w:ascii="Times New Roman" w:eastAsia="Quattrocento Sans" w:hAnsi="Times New Roman" w:cs="Times New Roman"/>
        </w:rPr>
      </w:pPr>
    </w:p>
    <w:p w14:paraId="283690B0" w14:textId="79D4705D" w:rsidR="001C6999" w:rsidRPr="0056646C" w:rsidRDefault="0099376D">
      <w:pPr>
        <w:rPr>
          <w:rFonts w:ascii="Times New Roman" w:eastAsia="Quattrocento Sans" w:hAnsi="Times New Roman" w:cs="Times New Roman"/>
        </w:rPr>
      </w:pPr>
      <w:r w:rsidRPr="0056646C">
        <w:rPr>
          <w:rFonts w:ascii="Times New Roman" w:eastAsia="Quattrocento Sans" w:hAnsi="Times New Roman" w:cs="Times New Roman"/>
          <w:b/>
        </w:rPr>
        <w:t>Medications:</w:t>
      </w:r>
      <w:r w:rsidRPr="0056646C">
        <w:rPr>
          <w:rFonts w:ascii="Times New Roman" w:eastAsia="Quattrocento Sans" w:hAnsi="Times New Roman" w:cs="Times New Roman"/>
        </w:rPr>
        <w:t xml:space="preserve"> Doctors </w:t>
      </w:r>
      <w:r w:rsidR="00C610D3" w:rsidRPr="0056646C">
        <w:rPr>
          <w:rFonts w:ascii="Times New Roman" w:eastAsia="Quattrocento Sans" w:hAnsi="Times New Roman" w:cs="Times New Roman"/>
        </w:rPr>
        <w:t>can</w:t>
      </w:r>
      <w:r w:rsidRPr="0056646C">
        <w:rPr>
          <w:rFonts w:ascii="Times New Roman" w:eastAsia="Quattrocento Sans" w:hAnsi="Times New Roman" w:cs="Times New Roman"/>
        </w:rPr>
        <w:t xml:space="preserve"> prescribe anti-inflammatory medication to decrease pain. Patients can </w:t>
      </w:r>
      <w:r w:rsidR="00C610D3" w:rsidRPr="0056646C">
        <w:rPr>
          <w:rFonts w:ascii="Times New Roman" w:eastAsia="Quattrocento Sans" w:hAnsi="Times New Roman" w:cs="Times New Roman"/>
        </w:rPr>
        <w:t>use</w:t>
      </w:r>
      <w:r w:rsidRPr="0056646C">
        <w:rPr>
          <w:rFonts w:ascii="Times New Roman" w:eastAsia="Quattrocento Sans" w:hAnsi="Times New Roman" w:cs="Times New Roman"/>
        </w:rPr>
        <w:t xml:space="preserve"> these medications either over the counter or through prescriptions in the form of pills, gels, creams, or injections. For low severity conditions, doctors often suggest Nonsteroidal anti-inflammatory drugs (NSAIDs) such as aspirin, ibuprofen, or celecoxib. For moderate severity </w:t>
      </w:r>
      <w:r w:rsidRPr="0056646C">
        <w:rPr>
          <w:rFonts w:ascii="Times New Roman" w:eastAsia="Quattrocento Sans" w:hAnsi="Times New Roman" w:cs="Times New Roman"/>
        </w:rPr>
        <w:lastRenderedPageBreak/>
        <w:t>conditions, doctors tend to prescribe anti-inflammatory medication pills containing "corticosteroids" to help with inflammation. Doctors also inject medicine directly into the affected joint to reduce inflammation. In serious situations, surgery is highly recommended.</w:t>
      </w:r>
      <w:r w:rsidR="00726EB7" w:rsidRPr="0056646C">
        <w:rPr>
          <w:rFonts w:ascii="Times New Roman" w:eastAsia="Quattrocento Sans" w:hAnsi="Times New Roman" w:cs="Times New Roman"/>
        </w:rPr>
        <w:t xml:space="preserve"> </w:t>
      </w:r>
    </w:p>
    <w:p w14:paraId="50597F83" w14:textId="77777777" w:rsidR="001C6999" w:rsidRPr="0056646C" w:rsidRDefault="001C6999">
      <w:pPr>
        <w:rPr>
          <w:rFonts w:ascii="Times New Roman" w:eastAsia="Quattrocento Sans" w:hAnsi="Times New Roman" w:cs="Times New Roman"/>
        </w:rPr>
      </w:pPr>
    </w:p>
    <w:p w14:paraId="147D9AAF" w14:textId="1D16D4D8" w:rsidR="001C6999" w:rsidRPr="0056646C" w:rsidRDefault="0099376D">
      <w:pPr>
        <w:rPr>
          <w:rFonts w:ascii="Times New Roman" w:eastAsia="Quattrocento Sans" w:hAnsi="Times New Roman" w:cs="Times New Roman"/>
        </w:rPr>
      </w:pPr>
      <w:r w:rsidRPr="0056646C">
        <w:rPr>
          <w:rFonts w:ascii="Times New Roman" w:eastAsia="Quattrocento Sans" w:hAnsi="Times New Roman" w:cs="Times New Roman"/>
          <w:b/>
        </w:rPr>
        <w:t>Non-Medicine Therapies:</w:t>
      </w:r>
      <w:r w:rsidRPr="0056646C">
        <w:rPr>
          <w:rFonts w:ascii="Times New Roman" w:eastAsia="Quattrocento Sans" w:hAnsi="Times New Roman" w:cs="Times New Roman"/>
        </w:rPr>
        <w:t xml:space="preserve"> Many doctors believe </w:t>
      </w:r>
      <w:r w:rsidR="000742E9" w:rsidRPr="0056646C">
        <w:rPr>
          <w:rFonts w:ascii="Times New Roman" w:eastAsia="Quattrocento Sans" w:hAnsi="Times New Roman" w:cs="Times New Roman"/>
        </w:rPr>
        <w:t xml:space="preserve">that </w:t>
      </w:r>
      <w:r w:rsidRPr="0056646C">
        <w:rPr>
          <w:rFonts w:ascii="Times New Roman" w:eastAsia="Quattrocento Sans" w:hAnsi="Times New Roman" w:cs="Times New Roman"/>
        </w:rPr>
        <w:t xml:space="preserve">movement is essential in </w:t>
      </w:r>
      <w:r w:rsidR="000742E9" w:rsidRPr="0056646C">
        <w:rPr>
          <w:rFonts w:ascii="Times New Roman" w:eastAsia="Quattrocento Sans" w:hAnsi="Times New Roman" w:cs="Times New Roman"/>
        </w:rPr>
        <w:t xml:space="preserve">the treatment of </w:t>
      </w:r>
      <w:r w:rsidRPr="0056646C">
        <w:rPr>
          <w:rFonts w:ascii="Times New Roman" w:eastAsia="Quattrocento Sans" w:hAnsi="Times New Roman" w:cs="Times New Roman"/>
        </w:rPr>
        <w:t xml:space="preserve">Osteoarthritis. </w:t>
      </w:r>
      <w:r w:rsidR="000742E9" w:rsidRPr="0056646C">
        <w:rPr>
          <w:rFonts w:ascii="Times New Roman" w:eastAsia="Quattrocento Sans" w:hAnsi="Times New Roman" w:cs="Times New Roman"/>
        </w:rPr>
        <w:t xml:space="preserve">Doctors may </w:t>
      </w:r>
      <w:r w:rsidRPr="0056646C">
        <w:rPr>
          <w:rFonts w:ascii="Times New Roman" w:eastAsia="Quattrocento Sans" w:hAnsi="Times New Roman" w:cs="Times New Roman"/>
        </w:rPr>
        <w:t xml:space="preserve">suggest exercises patients can perform under the guidance of a physical therapist, often recommending up to 120 minutes of moderate to vigorous exercise per week. These exercise programs </w:t>
      </w:r>
      <w:r w:rsidR="00D32E98" w:rsidRPr="0056646C">
        <w:rPr>
          <w:rFonts w:ascii="Times New Roman" w:eastAsia="Quattrocento Sans" w:hAnsi="Times New Roman" w:cs="Times New Roman"/>
        </w:rPr>
        <w:t xml:space="preserve">help </w:t>
      </w:r>
      <w:r w:rsidRPr="0056646C">
        <w:rPr>
          <w:rFonts w:ascii="Times New Roman" w:eastAsia="Quattrocento Sans" w:hAnsi="Times New Roman" w:cs="Times New Roman"/>
        </w:rPr>
        <w:t xml:space="preserve">build muscle around painful joints and slowly ease stress on them. Motion requiring or stretching exercises help reduce stiffness and keep joints moving. Aerobic and cardio exercises improve stamina and energy levels and help reduce excess weight. Losing extra weight reduces pain and helps avoid further joint damage. Studies show that by losing 1 pound, it would relieve 4 pounds of pressure from your knees. </w:t>
      </w:r>
      <w:r w:rsidR="00FC4EEC" w:rsidRPr="0056646C">
        <w:rPr>
          <w:rFonts w:ascii="Times New Roman" w:eastAsia="Quattrocento Sans" w:hAnsi="Times New Roman" w:cs="Times New Roman"/>
        </w:rPr>
        <w:t>[11]</w:t>
      </w:r>
    </w:p>
    <w:p w14:paraId="31A3FA1A" w14:textId="77777777" w:rsidR="001C6999" w:rsidRPr="0056646C" w:rsidRDefault="001C6999">
      <w:pPr>
        <w:rPr>
          <w:rFonts w:ascii="Times New Roman" w:eastAsia="Quattrocento Sans" w:hAnsi="Times New Roman" w:cs="Times New Roman"/>
        </w:rPr>
      </w:pPr>
    </w:p>
    <w:p w14:paraId="7ABE78B4" w14:textId="1BA6BAD7" w:rsidR="001C6999" w:rsidRPr="0056646C" w:rsidRDefault="0099376D">
      <w:pPr>
        <w:rPr>
          <w:rFonts w:ascii="Times New Roman" w:eastAsia="Quattrocento Sans" w:hAnsi="Times New Roman" w:cs="Times New Roman"/>
        </w:rPr>
      </w:pPr>
      <w:r w:rsidRPr="0056646C">
        <w:rPr>
          <w:rFonts w:ascii="Times New Roman" w:eastAsia="Quattrocento Sans" w:hAnsi="Times New Roman" w:cs="Times New Roman"/>
          <w:b/>
        </w:rPr>
        <w:t xml:space="preserve">Surgery: </w:t>
      </w:r>
      <w:r w:rsidRPr="0056646C">
        <w:rPr>
          <w:rFonts w:ascii="Times New Roman" w:eastAsia="Quattrocento Sans" w:hAnsi="Times New Roman" w:cs="Times New Roman"/>
        </w:rPr>
        <w:t xml:space="preserve">Surgical intervention, specifically joint replacement, is a common approach used by orthopedic surgeons to </w:t>
      </w:r>
      <w:r w:rsidR="00093B6C" w:rsidRPr="0056646C">
        <w:rPr>
          <w:rFonts w:ascii="Times New Roman" w:eastAsia="Quattrocento Sans" w:hAnsi="Times New Roman" w:cs="Times New Roman"/>
        </w:rPr>
        <w:t>relieve</w:t>
      </w:r>
      <w:r w:rsidRPr="0056646C">
        <w:rPr>
          <w:rFonts w:ascii="Times New Roman" w:eastAsia="Quattrocento Sans" w:hAnsi="Times New Roman" w:cs="Times New Roman"/>
        </w:rPr>
        <w:t xml:space="preserve"> pain and restore </w:t>
      </w:r>
      <w:r w:rsidR="009A429A" w:rsidRPr="0056646C">
        <w:rPr>
          <w:rFonts w:ascii="Times New Roman" w:eastAsia="Quattrocento Sans" w:hAnsi="Times New Roman" w:cs="Times New Roman"/>
        </w:rPr>
        <w:t xml:space="preserve">proper </w:t>
      </w:r>
      <w:r w:rsidRPr="0056646C">
        <w:rPr>
          <w:rFonts w:ascii="Times New Roman" w:eastAsia="Quattrocento Sans" w:hAnsi="Times New Roman" w:cs="Times New Roman"/>
        </w:rPr>
        <w:t xml:space="preserve">joint function. By replacing damaged joints, this procedure aims to improve mobility and relieve </w:t>
      </w:r>
      <w:r w:rsidR="009A429A" w:rsidRPr="0056646C">
        <w:rPr>
          <w:rFonts w:ascii="Times New Roman" w:eastAsia="Quattrocento Sans" w:hAnsi="Times New Roman" w:cs="Times New Roman"/>
        </w:rPr>
        <w:t xml:space="preserve">any </w:t>
      </w:r>
      <w:r w:rsidRPr="0056646C">
        <w:rPr>
          <w:rFonts w:ascii="Times New Roman" w:eastAsia="Quattrocento Sans" w:hAnsi="Times New Roman" w:cs="Times New Roman"/>
        </w:rPr>
        <w:t>discomfort</w:t>
      </w:r>
      <w:r w:rsidR="009A429A" w:rsidRPr="0056646C">
        <w:rPr>
          <w:rFonts w:ascii="Times New Roman" w:eastAsia="Quattrocento Sans" w:hAnsi="Times New Roman" w:cs="Times New Roman"/>
        </w:rPr>
        <w:t xml:space="preserve"> the patient may be experiencing</w:t>
      </w:r>
      <w:r w:rsidRPr="0056646C">
        <w:rPr>
          <w:rFonts w:ascii="Times New Roman" w:eastAsia="Quattrocento Sans" w:hAnsi="Times New Roman" w:cs="Times New Roman"/>
        </w:rPr>
        <w:t>. Surgeons now use advances in technologies such as 3D Bioprinting to revolutionize the production of joint implants. Materials that have</w:t>
      </w:r>
      <w:r w:rsidR="00FB6433" w:rsidRPr="0056646C">
        <w:rPr>
          <w:rFonts w:ascii="Times New Roman" w:eastAsia="Quattrocento Sans" w:hAnsi="Times New Roman" w:cs="Times New Roman"/>
        </w:rPr>
        <w:t xml:space="preserve"> been</w:t>
      </w:r>
      <w:r w:rsidRPr="0056646C">
        <w:rPr>
          <w:rFonts w:ascii="Times New Roman" w:eastAsia="Quattrocento Sans" w:hAnsi="Times New Roman" w:cs="Times New Roman"/>
        </w:rPr>
        <w:t xml:space="preserve"> developed</w:t>
      </w:r>
      <w:r w:rsidR="00FB6433" w:rsidRPr="0056646C">
        <w:rPr>
          <w:rFonts w:ascii="Times New Roman" w:eastAsia="Quattrocento Sans" w:hAnsi="Times New Roman" w:cs="Times New Roman"/>
        </w:rPr>
        <w:t xml:space="preserve"> are</w:t>
      </w:r>
      <w:r w:rsidRPr="0056646C">
        <w:rPr>
          <w:rFonts w:ascii="Times New Roman" w:eastAsia="Quattrocento Sans" w:hAnsi="Times New Roman" w:cs="Times New Roman"/>
        </w:rPr>
        <w:t xml:space="preserve"> durable and biocompatible joint implant materials. While surgery offers an effective treatment option, patients often require extensive recovery periods. The advanced techniques can be costly and may not be accessible to everyone around the world, especially in developing nations.</w:t>
      </w:r>
    </w:p>
    <w:p w14:paraId="7829999B" w14:textId="77777777" w:rsidR="001C6999" w:rsidRDefault="001C6999">
      <w:pPr>
        <w:rPr>
          <w:rFonts w:ascii="Quattrocento Sans" w:eastAsia="Quattrocento Sans" w:hAnsi="Quattrocento Sans" w:cs="Quattrocento Sans"/>
        </w:rPr>
      </w:pPr>
    </w:p>
    <w:p w14:paraId="6EF6D80D" w14:textId="77777777" w:rsidR="001C6999" w:rsidRDefault="0099376D" w:rsidP="00C64D7C">
      <w:pPr>
        <w:jc w:val="center"/>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48017F37" wp14:editId="03AF4B81">
            <wp:extent cx="5923853" cy="2743200"/>
            <wp:effectExtent l="0" t="0" r="0" b="0"/>
            <wp:docPr id="198843050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23853" cy="2743200"/>
                    </a:xfrm>
                    <a:prstGeom prst="rect">
                      <a:avLst/>
                    </a:prstGeom>
                    <a:ln/>
                  </pic:spPr>
                </pic:pic>
              </a:graphicData>
            </a:graphic>
          </wp:inline>
        </w:drawing>
      </w:r>
    </w:p>
    <w:p w14:paraId="50D0BB23" w14:textId="19C16CD9" w:rsidR="00E7303E" w:rsidRPr="00C64D7C" w:rsidRDefault="00E7303E" w:rsidP="00E7303E">
      <w:pPr>
        <w:jc w:val="center"/>
        <w:rPr>
          <w:rFonts w:ascii="Times New Roman" w:eastAsia="Quattrocento Sans" w:hAnsi="Times New Roman" w:cs="Times New Roman"/>
          <w:sz w:val="20"/>
          <w:szCs w:val="20"/>
        </w:rPr>
      </w:pPr>
      <w:r w:rsidRPr="00C64D7C">
        <w:rPr>
          <w:rFonts w:ascii="Times New Roman" w:eastAsia="Quattrocento Sans" w:hAnsi="Times New Roman" w:cs="Times New Roman"/>
          <w:b/>
          <w:bCs/>
          <w:sz w:val="20"/>
          <w:szCs w:val="20"/>
        </w:rPr>
        <w:t>Figure1:</w:t>
      </w:r>
      <w:r w:rsidRPr="00C64D7C">
        <w:rPr>
          <w:rFonts w:ascii="Times New Roman" w:eastAsia="Quattrocento Sans" w:hAnsi="Times New Roman" w:cs="Times New Roman"/>
          <w:sz w:val="20"/>
          <w:szCs w:val="20"/>
        </w:rPr>
        <w:t xml:space="preserve"> </w:t>
      </w:r>
      <w:r w:rsidR="000E0A4B" w:rsidRPr="00C64D7C">
        <w:rPr>
          <w:rFonts w:ascii="Times New Roman" w:eastAsia="Quattrocento Sans" w:hAnsi="Times New Roman" w:cs="Times New Roman"/>
          <w:sz w:val="20"/>
          <w:szCs w:val="20"/>
        </w:rPr>
        <w:t xml:space="preserve">Osteoarthritis and </w:t>
      </w:r>
      <w:r w:rsidR="008D0CDB" w:rsidRPr="00C64D7C">
        <w:rPr>
          <w:rFonts w:ascii="Times New Roman" w:eastAsia="Quattrocento Sans" w:hAnsi="Times New Roman" w:cs="Times New Roman"/>
          <w:sz w:val="20"/>
          <w:szCs w:val="20"/>
        </w:rPr>
        <w:t>Treatment Choices</w:t>
      </w:r>
    </w:p>
    <w:p w14:paraId="29EC3936" w14:textId="77777777" w:rsidR="001C6999" w:rsidRDefault="001C6999">
      <w:pPr>
        <w:rPr>
          <w:rFonts w:ascii="Quattrocento Sans" w:eastAsia="Quattrocento Sans" w:hAnsi="Quattrocento Sans" w:cs="Quattrocento Sans"/>
        </w:rPr>
      </w:pPr>
    </w:p>
    <w:p w14:paraId="665BA209" w14:textId="1CFDC2CB" w:rsidR="001C6999" w:rsidRPr="00C64D7C" w:rsidRDefault="0099376D">
      <w:pPr>
        <w:rPr>
          <w:rFonts w:ascii="Times New Roman" w:eastAsia="Quattrocento Sans" w:hAnsi="Times New Roman" w:cs="Times New Roman"/>
        </w:rPr>
      </w:pPr>
      <w:r w:rsidRPr="00C64D7C">
        <w:rPr>
          <w:rFonts w:ascii="Times New Roman" w:eastAsia="Quattrocento Sans" w:hAnsi="Times New Roman" w:cs="Times New Roman"/>
        </w:rPr>
        <w:t>These existing treatment options are often widely utilized, but each approach has significant drawbacks. Medications can cause side effects</w:t>
      </w:r>
      <w:r w:rsidR="00766F72" w:rsidRPr="00C64D7C">
        <w:rPr>
          <w:rFonts w:ascii="Times New Roman" w:eastAsia="Quattrocento Sans" w:hAnsi="Times New Roman" w:cs="Times New Roman"/>
        </w:rPr>
        <w:t xml:space="preserve">, </w:t>
      </w:r>
      <w:r w:rsidRPr="00C64D7C">
        <w:rPr>
          <w:rFonts w:ascii="Times New Roman" w:eastAsia="Quattrocento Sans" w:hAnsi="Times New Roman" w:cs="Times New Roman"/>
        </w:rPr>
        <w:t>may lose effectiveness over time</w:t>
      </w:r>
      <w:r w:rsidR="00766F72" w:rsidRPr="00C64D7C">
        <w:rPr>
          <w:rFonts w:ascii="Times New Roman" w:eastAsia="Quattrocento Sans" w:hAnsi="Times New Roman" w:cs="Times New Roman"/>
        </w:rPr>
        <w:t>, and although it may relieve pain, they do not cure the disease permanently</w:t>
      </w:r>
      <w:r w:rsidRPr="00C64D7C">
        <w:rPr>
          <w:rFonts w:ascii="Times New Roman" w:eastAsia="Quattrocento Sans" w:hAnsi="Times New Roman" w:cs="Times New Roman"/>
        </w:rPr>
        <w:t>. Non-medicine therapies require significant time and effort from patients and may not provide sufficient relief for advanced cases. Surgery is invasive, expensive, and not universally accessible. These limitations underscore the need for more innovative and comprehensive treatment options.</w:t>
      </w:r>
    </w:p>
    <w:p w14:paraId="64640FCE" w14:textId="77777777" w:rsidR="00141ED5" w:rsidRPr="00C64D7C" w:rsidRDefault="00141ED5">
      <w:pPr>
        <w:rPr>
          <w:rFonts w:ascii="Times New Roman" w:eastAsia="Quattrocento Sans" w:hAnsi="Times New Roman" w:cs="Times New Roman"/>
        </w:rPr>
      </w:pPr>
    </w:p>
    <w:p w14:paraId="6DBF382F" w14:textId="55A43DEF" w:rsidR="001C6999" w:rsidRPr="0068443E" w:rsidRDefault="0099376D" w:rsidP="0068443E">
      <w:pPr>
        <w:pStyle w:val="ListParagraph"/>
        <w:numPr>
          <w:ilvl w:val="0"/>
          <w:numId w:val="1"/>
        </w:numPr>
        <w:rPr>
          <w:rFonts w:ascii="Times New Roman" w:eastAsia="Quattrocento Sans" w:hAnsi="Times New Roman" w:cs="Times New Roman"/>
          <w:b/>
          <w:color w:val="4472C4"/>
        </w:rPr>
      </w:pPr>
      <w:r w:rsidRPr="0068443E">
        <w:rPr>
          <w:rFonts w:ascii="Times New Roman" w:eastAsia="Quattrocento Sans" w:hAnsi="Times New Roman" w:cs="Times New Roman"/>
          <w:b/>
          <w:color w:val="4472C4"/>
        </w:rPr>
        <w:lastRenderedPageBreak/>
        <w:t>NEW METHOD AND TECHNIQUES</w:t>
      </w:r>
    </w:p>
    <w:p w14:paraId="5BDB67EC" w14:textId="77777777" w:rsidR="001C6999" w:rsidRPr="0068443E" w:rsidRDefault="001C6999">
      <w:pPr>
        <w:rPr>
          <w:rFonts w:ascii="Times New Roman" w:eastAsia="Quattrocento Sans" w:hAnsi="Times New Roman" w:cs="Times New Roman"/>
          <w:sz w:val="13"/>
          <w:szCs w:val="13"/>
        </w:rPr>
      </w:pPr>
    </w:p>
    <w:p w14:paraId="0B2EA486" w14:textId="046F1F90"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t xml:space="preserve">This paper explores new techniques, such as regenerative medicine and targeted drug delivery systems, in hopes of providing more effective, less invasive, and more accessible treatments for </w:t>
      </w:r>
      <w:r w:rsidR="00365B79" w:rsidRPr="0068443E">
        <w:rPr>
          <w:rFonts w:ascii="Times New Roman" w:eastAsia="Quattrocento Sans" w:hAnsi="Times New Roman" w:cs="Times New Roman"/>
        </w:rPr>
        <w:t>O</w:t>
      </w:r>
      <w:r w:rsidRPr="0068443E">
        <w:rPr>
          <w:rFonts w:ascii="Times New Roman" w:eastAsia="Quattrocento Sans" w:hAnsi="Times New Roman" w:cs="Times New Roman"/>
        </w:rPr>
        <w:t>steoarthritis patients worldwide.</w:t>
      </w:r>
    </w:p>
    <w:p w14:paraId="176A6FB7" w14:textId="77777777" w:rsidR="001C6999" w:rsidRPr="0068443E" w:rsidRDefault="001C6999">
      <w:pPr>
        <w:rPr>
          <w:rFonts w:ascii="Times New Roman" w:eastAsia="Quattrocento Sans" w:hAnsi="Times New Roman" w:cs="Times New Roman"/>
        </w:rPr>
      </w:pPr>
    </w:p>
    <w:p w14:paraId="694C7A72" w14:textId="77777777"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b/>
        </w:rPr>
        <w:t>Stem Cell Therapy</w:t>
      </w:r>
      <w:r w:rsidRPr="0068443E">
        <w:rPr>
          <w:rFonts w:ascii="Times New Roman" w:eastAsia="Quattrocento Sans" w:hAnsi="Times New Roman" w:cs="Times New Roman"/>
        </w:rPr>
        <w:t>: The human body is composed of various types of cells, each performing a specific function. For example, red blood cells transport oxygen throughout the body, muscle cells aid in the growth and repair of muscle tissue, and epithelial cells form the skin layer. Unlike these, there are also Stem Cells or “Unspecialized Cells”. These stem cells are termed "unspecialized" because they do not have a defined function. Instead, they have the potential to mature and differentiate into different cell types, including those that form bone, tendon, ligament, cartilage, muscle, and meniscus. Additionally, these stem cells can self-renew, producing even more stem cells. They can also prevent other cells from dying due to a lack of oxygen and produce anti-inflammatory proteins.</w:t>
      </w:r>
    </w:p>
    <w:p w14:paraId="360265BE" w14:textId="77777777" w:rsidR="001C6999" w:rsidRPr="0068443E" w:rsidRDefault="001C6999">
      <w:pPr>
        <w:rPr>
          <w:rFonts w:ascii="Times New Roman" w:eastAsia="Quattrocento Sans" w:hAnsi="Times New Roman" w:cs="Times New Roman"/>
        </w:rPr>
      </w:pPr>
    </w:p>
    <w:p w14:paraId="243936AA" w14:textId="7A37C92F"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t xml:space="preserve">When stem cells are injected into an arthritic joint or injured tendon, they attach to the damaged areas. The cells </w:t>
      </w:r>
      <w:r w:rsidR="008679B0" w:rsidRPr="0068443E">
        <w:rPr>
          <w:rFonts w:ascii="Times New Roman" w:eastAsia="Quattrocento Sans" w:hAnsi="Times New Roman" w:cs="Times New Roman"/>
        </w:rPr>
        <w:t xml:space="preserve">then </w:t>
      </w:r>
      <w:r w:rsidRPr="0068443E">
        <w:rPr>
          <w:rFonts w:ascii="Times New Roman" w:eastAsia="Quattrocento Sans" w:hAnsi="Times New Roman" w:cs="Times New Roman"/>
        </w:rPr>
        <w:t>can sense the injury's microenvironment and determine what type of cells to grow, and which molecules are needed to enhance tissue healing. The stimulated stem cells begin to grow new cells and act as the body's natural drug store, producing and releasing the right combination of growth factors and proteins to stimulate healing and new growth of cartilage, tendon, and other injured tissues. The goal of stem cell therapy for Osteoarthritis is to reduce pain and improve function by regenerating cartilage tissue and reversing some of the joint damage.</w:t>
      </w:r>
    </w:p>
    <w:p w14:paraId="41F2DC9E" w14:textId="77777777" w:rsidR="001C6999" w:rsidRDefault="00EE6FD9" w:rsidP="00141ED5">
      <w:pPr>
        <w:jc w:val="center"/>
        <w:rPr>
          <w:noProof/>
        </w:rPr>
      </w:pPr>
      <w:sdt>
        <w:sdtPr>
          <w:tag w:val="goog_rdk_1"/>
          <w:id w:val="295729570"/>
        </w:sdtPr>
        <w:sdtEndPr/>
        <w:sdtContent/>
      </w:sdt>
      <w:r w:rsidR="005666F0" w:rsidRPr="005666F0">
        <w:rPr>
          <w:noProof/>
        </w:rPr>
        <w:t xml:space="preserve"> </w:t>
      </w:r>
      <w:r w:rsidR="005666F0" w:rsidRPr="005666F0">
        <w:rPr>
          <w:noProof/>
        </w:rPr>
        <w:drawing>
          <wp:inline distT="0" distB="0" distL="0" distR="0" wp14:anchorId="78579A26" wp14:editId="3D79D375">
            <wp:extent cx="5336733" cy="3657600"/>
            <wp:effectExtent l="0" t="0" r="0" b="0"/>
            <wp:docPr id="1919586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86661" name=""/>
                    <pic:cNvPicPr/>
                  </pic:nvPicPr>
                  <pic:blipFill>
                    <a:blip r:embed="rId7"/>
                    <a:stretch>
                      <a:fillRect/>
                    </a:stretch>
                  </pic:blipFill>
                  <pic:spPr>
                    <a:xfrm>
                      <a:off x="0" y="0"/>
                      <a:ext cx="5336733" cy="3657600"/>
                    </a:xfrm>
                    <a:prstGeom prst="rect">
                      <a:avLst/>
                    </a:prstGeom>
                  </pic:spPr>
                </pic:pic>
              </a:graphicData>
            </a:graphic>
          </wp:inline>
        </w:drawing>
      </w:r>
    </w:p>
    <w:p w14:paraId="4547328B" w14:textId="7008EBB0" w:rsidR="008D0CDB" w:rsidRPr="0068443E" w:rsidRDefault="008D0CDB" w:rsidP="008D0CDB">
      <w:pPr>
        <w:jc w:val="center"/>
        <w:rPr>
          <w:rFonts w:ascii="Times New Roman" w:eastAsia="Quattrocento Sans" w:hAnsi="Times New Roman" w:cs="Times New Roman"/>
          <w:sz w:val="20"/>
          <w:szCs w:val="20"/>
        </w:rPr>
      </w:pPr>
      <w:r w:rsidRPr="0068443E">
        <w:rPr>
          <w:rFonts w:ascii="Times New Roman" w:eastAsia="Quattrocento Sans" w:hAnsi="Times New Roman" w:cs="Times New Roman"/>
          <w:b/>
          <w:bCs/>
          <w:sz w:val="20"/>
          <w:szCs w:val="20"/>
        </w:rPr>
        <w:t>Figure2:</w:t>
      </w:r>
      <w:r w:rsidRPr="0068443E">
        <w:rPr>
          <w:rFonts w:ascii="Times New Roman" w:eastAsia="Quattrocento Sans" w:hAnsi="Times New Roman" w:cs="Times New Roman"/>
          <w:sz w:val="20"/>
          <w:szCs w:val="20"/>
        </w:rPr>
        <w:t xml:space="preserve"> </w:t>
      </w:r>
      <w:r w:rsidR="00377BC3" w:rsidRPr="0068443E">
        <w:rPr>
          <w:rFonts w:ascii="Times New Roman" w:eastAsia="Quattrocento Sans" w:hAnsi="Times New Roman" w:cs="Times New Roman"/>
          <w:sz w:val="20"/>
          <w:szCs w:val="20"/>
        </w:rPr>
        <w:t>Stem Cell Therapy</w:t>
      </w:r>
      <w:r w:rsidR="001D238A" w:rsidRPr="0068443E">
        <w:rPr>
          <w:rFonts w:ascii="Times New Roman" w:eastAsia="Quattrocento Sans" w:hAnsi="Times New Roman" w:cs="Times New Roman"/>
          <w:sz w:val="20"/>
          <w:szCs w:val="20"/>
        </w:rPr>
        <w:t xml:space="preserve"> for Treating Osteoarthritis</w:t>
      </w:r>
    </w:p>
    <w:p w14:paraId="13AC8936" w14:textId="77777777" w:rsidR="00887846" w:rsidRDefault="00887846" w:rsidP="008D0CDB">
      <w:pPr>
        <w:jc w:val="center"/>
        <w:rPr>
          <w:rFonts w:ascii="Quattrocento Sans" w:eastAsia="Quattrocento Sans" w:hAnsi="Quattrocento Sans" w:cs="Quattrocento Sans"/>
        </w:rPr>
      </w:pPr>
    </w:p>
    <w:p w14:paraId="1B15619F" w14:textId="2C53CF1B"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lastRenderedPageBreak/>
        <w:t xml:space="preserve">Stem cell therapy as a treatment technique for </w:t>
      </w:r>
      <w:r w:rsidR="00482313" w:rsidRPr="0068443E">
        <w:rPr>
          <w:rFonts w:ascii="Times New Roman" w:eastAsia="Quattrocento Sans" w:hAnsi="Times New Roman" w:cs="Times New Roman"/>
        </w:rPr>
        <w:t>O</w:t>
      </w:r>
      <w:r w:rsidRPr="0068443E">
        <w:rPr>
          <w:rFonts w:ascii="Times New Roman" w:eastAsia="Quattrocento Sans" w:hAnsi="Times New Roman" w:cs="Times New Roman"/>
        </w:rPr>
        <w:t xml:space="preserve">steoarthritis patients helps regenerate lost cartilage and delay the worsening of their arthritis. Patients can opt for stem cell therapy when conventional treatments with medication or non-medication therapy have failed to provide adequate relief. Additionally, patients who wish to avoid surgery, </w:t>
      </w:r>
      <w:r w:rsidR="005D1FF9" w:rsidRPr="0068443E">
        <w:rPr>
          <w:rFonts w:ascii="Times New Roman" w:eastAsia="Quattrocento Sans" w:hAnsi="Times New Roman" w:cs="Times New Roman"/>
        </w:rPr>
        <w:t>o</w:t>
      </w:r>
      <w:r w:rsidRPr="0068443E">
        <w:rPr>
          <w:rFonts w:ascii="Times New Roman" w:eastAsia="Quattrocento Sans" w:hAnsi="Times New Roman" w:cs="Times New Roman"/>
        </w:rPr>
        <w:t xml:space="preserve">r are not good candidates for surgery, </w:t>
      </w:r>
      <w:r w:rsidR="002410F7" w:rsidRPr="0068443E">
        <w:rPr>
          <w:rFonts w:ascii="Times New Roman" w:eastAsia="Quattrocento Sans" w:hAnsi="Times New Roman" w:cs="Times New Roman"/>
        </w:rPr>
        <w:t xml:space="preserve">can </w:t>
      </w:r>
      <w:r w:rsidRPr="0068443E">
        <w:rPr>
          <w:rFonts w:ascii="Times New Roman" w:eastAsia="Quattrocento Sans" w:hAnsi="Times New Roman" w:cs="Times New Roman"/>
        </w:rPr>
        <w:t>find stem cell therapy to be a great treatment alternative.</w:t>
      </w:r>
    </w:p>
    <w:p w14:paraId="1E4EC2D1" w14:textId="77777777" w:rsidR="001C6999" w:rsidRPr="0068443E" w:rsidRDefault="001C6999">
      <w:pPr>
        <w:rPr>
          <w:rFonts w:ascii="Times New Roman" w:eastAsia="Quattrocento Sans" w:hAnsi="Times New Roman" w:cs="Times New Roman"/>
          <w:b/>
        </w:rPr>
      </w:pPr>
    </w:p>
    <w:p w14:paraId="4E948C4A" w14:textId="77777777"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b/>
        </w:rPr>
        <w:t>Platelet Rich Plasma Injections</w:t>
      </w:r>
    </w:p>
    <w:p w14:paraId="33D6CDD9" w14:textId="330B073D"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t xml:space="preserve">As an alternative, Platelet-rich plasma (PRP) therapy offers a promising treatment for </w:t>
      </w:r>
      <w:r w:rsidR="00470049" w:rsidRPr="0068443E">
        <w:rPr>
          <w:rFonts w:ascii="Times New Roman" w:eastAsia="Quattrocento Sans" w:hAnsi="Times New Roman" w:cs="Times New Roman"/>
        </w:rPr>
        <w:t>O</w:t>
      </w:r>
      <w:r w:rsidRPr="0068443E">
        <w:rPr>
          <w:rFonts w:ascii="Times New Roman" w:eastAsia="Quattrocento Sans" w:hAnsi="Times New Roman" w:cs="Times New Roman"/>
        </w:rPr>
        <w:t>steoarthritis. This approach uses the body's own healing mechanisms to potentially reduce pain and improve joint function. Here's how it works:</w:t>
      </w:r>
    </w:p>
    <w:p w14:paraId="52A3C4F0" w14:textId="77777777" w:rsidR="001C6999" w:rsidRPr="0068443E" w:rsidRDefault="001C6999">
      <w:pPr>
        <w:rPr>
          <w:rFonts w:ascii="Times New Roman" w:eastAsia="Quattrocento Sans" w:hAnsi="Times New Roman" w:cs="Times New Roman"/>
        </w:rPr>
      </w:pPr>
    </w:p>
    <w:p w14:paraId="6FC7137C" w14:textId="77777777"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t>Doctors extract a small amount of the patient's blood and process it through centrifugation to concentrate the platelets. This concentrated solution, known as platelet-rich plasma, contains a higher concentration of platelets than whole blood [4]. When injected into the affected joint, PRP stimulates an immunological and inflammatory response that supplements the body's natural healing processes [5-8].</w:t>
      </w:r>
    </w:p>
    <w:p w14:paraId="43437641" w14:textId="77777777" w:rsidR="001C6999" w:rsidRPr="0068443E" w:rsidRDefault="001C6999">
      <w:pPr>
        <w:rPr>
          <w:rFonts w:ascii="Times New Roman" w:eastAsia="Quattrocento Sans" w:hAnsi="Times New Roman" w:cs="Times New Roman"/>
        </w:rPr>
      </w:pPr>
    </w:p>
    <w:p w14:paraId="764E23BD" w14:textId="2C6DCE57"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t>The key to PRP's effectiveness lies in the growth factors and cytokines released by activated platelets. These include platelet-derived growth factor (PDGF), transforming growth factor (TGF), insulin-like growth factor (IGF), fibroblast growth factor (FGF), and vascular endothelial growth factor (VEGF) [6-9]. Together, these substances promote tissue healing through various mechanisms:</w:t>
      </w:r>
    </w:p>
    <w:p w14:paraId="6AE3E789" w14:textId="77777777" w:rsidR="009E28E0" w:rsidRPr="0068443E" w:rsidRDefault="009E28E0">
      <w:pPr>
        <w:rPr>
          <w:rFonts w:ascii="Times New Roman" w:eastAsia="Quattrocento Sans" w:hAnsi="Times New Roman" w:cs="Times New Roman"/>
        </w:rPr>
      </w:pPr>
    </w:p>
    <w:p w14:paraId="2EBE0285" w14:textId="77777777"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t>1. Angiogenesis: Formation of new blood vessels</w:t>
      </w:r>
    </w:p>
    <w:p w14:paraId="4A7381B5" w14:textId="77777777"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t>2. Cellular migration: Movement of cells to the injury site</w:t>
      </w:r>
    </w:p>
    <w:p w14:paraId="4C43CAFB" w14:textId="77777777"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t>3. Proliferation: Increase in the number of healing cells</w:t>
      </w:r>
    </w:p>
    <w:p w14:paraId="0360D8D2" w14:textId="32A59C06" w:rsidR="0099376D"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t>4. Matrix deposition: Laying down of new tissue</w:t>
      </w:r>
    </w:p>
    <w:p w14:paraId="665826A2" w14:textId="77777777" w:rsidR="0099376D" w:rsidRDefault="0099376D">
      <w:pPr>
        <w:rPr>
          <w:rFonts w:ascii="Quattrocento Sans" w:eastAsia="Quattrocento Sans" w:hAnsi="Quattrocento Sans" w:cs="Quattrocento Sans"/>
        </w:rPr>
      </w:pPr>
    </w:p>
    <w:p w14:paraId="1B4C252B" w14:textId="21860E3A" w:rsidR="00141ED5" w:rsidRDefault="0078488D" w:rsidP="0078488D">
      <w:pPr>
        <w:jc w:val="center"/>
        <w:rPr>
          <w:rFonts w:ascii="Quattrocento Sans" w:eastAsia="Quattrocento Sans" w:hAnsi="Quattrocento Sans" w:cs="Quattrocento Sans"/>
        </w:rPr>
      </w:pPr>
      <w:r w:rsidRPr="0078488D">
        <w:rPr>
          <w:rFonts w:ascii="Quattrocento Sans" w:eastAsia="Quattrocento Sans" w:hAnsi="Quattrocento Sans" w:cs="Quattrocento Sans"/>
        </w:rPr>
        <w:drawing>
          <wp:inline distT="0" distB="0" distL="0" distR="0" wp14:anchorId="2EDC8749" wp14:editId="7E43D422">
            <wp:extent cx="5075995" cy="2834640"/>
            <wp:effectExtent l="0" t="0" r="0" b="0"/>
            <wp:docPr id="470588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88726" name=""/>
                    <pic:cNvPicPr/>
                  </pic:nvPicPr>
                  <pic:blipFill>
                    <a:blip r:embed="rId8"/>
                    <a:stretch>
                      <a:fillRect/>
                    </a:stretch>
                  </pic:blipFill>
                  <pic:spPr>
                    <a:xfrm>
                      <a:off x="0" y="0"/>
                      <a:ext cx="5075995" cy="2834640"/>
                    </a:xfrm>
                    <a:prstGeom prst="rect">
                      <a:avLst/>
                    </a:prstGeom>
                  </pic:spPr>
                </pic:pic>
              </a:graphicData>
            </a:graphic>
          </wp:inline>
        </w:drawing>
      </w:r>
    </w:p>
    <w:p w14:paraId="231E1857" w14:textId="2F0E748A" w:rsidR="0099376D" w:rsidRPr="0068443E" w:rsidRDefault="0099376D" w:rsidP="0099376D">
      <w:pPr>
        <w:spacing w:before="120"/>
        <w:jc w:val="center"/>
        <w:rPr>
          <w:rFonts w:ascii="Times New Roman" w:eastAsia="Quattrocento Sans" w:hAnsi="Times New Roman" w:cs="Times New Roman"/>
          <w:sz w:val="20"/>
          <w:szCs w:val="20"/>
        </w:rPr>
      </w:pPr>
      <w:r w:rsidRPr="0068443E">
        <w:rPr>
          <w:rFonts w:ascii="Times New Roman" w:eastAsia="Quattrocento Sans" w:hAnsi="Times New Roman" w:cs="Times New Roman"/>
          <w:b/>
          <w:bCs/>
          <w:sz w:val="20"/>
          <w:szCs w:val="20"/>
        </w:rPr>
        <w:t>Figure3:</w:t>
      </w:r>
      <w:r w:rsidRPr="0068443E">
        <w:rPr>
          <w:rFonts w:ascii="Times New Roman" w:eastAsia="Quattrocento Sans" w:hAnsi="Times New Roman" w:cs="Times New Roman"/>
          <w:sz w:val="20"/>
          <w:szCs w:val="20"/>
        </w:rPr>
        <w:t xml:space="preserve"> Platelet Rich Plasma Therapy for Treating Osteoarthritis</w:t>
      </w:r>
    </w:p>
    <w:p w14:paraId="0AAB429A" w14:textId="77777777" w:rsidR="001C6999" w:rsidRDefault="001C6999">
      <w:pPr>
        <w:rPr>
          <w:rFonts w:ascii="Quattrocento Sans" w:eastAsia="Quattrocento Sans" w:hAnsi="Quattrocento Sans" w:cs="Quattrocento Sans"/>
        </w:rPr>
      </w:pPr>
    </w:p>
    <w:p w14:paraId="54362526" w14:textId="36868542"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lastRenderedPageBreak/>
        <w:t xml:space="preserve">By </w:t>
      </w:r>
      <w:r w:rsidR="005D370D" w:rsidRPr="0068443E">
        <w:rPr>
          <w:rFonts w:ascii="Times New Roman" w:eastAsia="Quattrocento Sans" w:hAnsi="Times New Roman" w:cs="Times New Roman"/>
        </w:rPr>
        <w:t>conducting</w:t>
      </w:r>
      <w:r w:rsidRPr="0068443E">
        <w:rPr>
          <w:rFonts w:ascii="Times New Roman" w:eastAsia="Quattrocento Sans" w:hAnsi="Times New Roman" w:cs="Times New Roman"/>
        </w:rPr>
        <w:t xml:space="preserve"> these processes, PRP therapy aims to reduce inflammation, alleviate pain, and potentially slow the progression of </w:t>
      </w:r>
      <w:r w:rsidR="00470049" w:rsidRPr="0068443E">
        <w:rPr>
          <w:rFonts w:ascii="Times New Roman" w:eastAsia="Quattrocento Sans" w:hAnsi="Times New Roman" w:cs="Times New Roman"/>
        </w:rPr>
        <w:t>O</w:t>
      </w:r>
      <w:r w:rsidRPr="0068443E">
        <w:rPr>
          <w:rFonts w:ascii="Times New Roman" w:eastAsia="Quattrocento Sans" w:hAnsi="Times New Roman" w:cs="Times New Roman"/>
        </w:rPr>
        <w:t xml:space="preserve">steoarthritis. As an autologous treatment (using the patient's own blood), PRP may have fewer risks of undesired reactions compared to some traditional treatments. However, this treatment technique needs further clinical studies before fully establishing its long-term approach to treat </w:t>
      </w:r>
      <w:r w:rsidR="00470049" w:rsidRPr="0068443E">
        <w:rPr>
          <w:rFonts w:ascii="Times New Roman" w:eastAsia="Quattrocento Sans" w:hAnsi="Times New Roman" w:cs="Times New Roman"/>
        </w:rPr>
        <w:t>Oste</w:t>
      </w:r>
      <w:r w:rsidRPr="0068443E">
        <w:rPr>
          <w:rFonts w:ascii="Times New Roman" w:eastAsia="Quattrocento Sans" w:hAnsi="Times New Roman" w:cs="Times New Roman"/>
        </w:rPr>
        <w:t>oarthritis.</w:t>
      </w:r>
    </w:p>
    <w:p w14:paraId="3C3BFCCB" w14:textId="77777777" w:rsidR="001C6999" w:rsidRPr="0068443E" w:rsidRDefault="001C6999">
      <w:pPr>
        <w:jc w:val="center"/>
        <w:rPr>
          <w:rFonts w:ascii="Times New Roman" w:eastAsia="Quattrocento Sans" w:hAnsi="Times New Roman" w:cs="Times New Roman"/>
        </w:rPr>
      </w:pPr>
    </w:p>
    <w:p w14:paraId="645DD75A" w14:textId="6F6E31F4" w:rsidR="001C6999" w:rsidRPr="0068443E" w:rsidRDefault="0099376D" w:rsidP="0068443E">
      <w:pPr>
        <w:pStyle w:val="ListParagraph"/>
        <w:numPr>
          <w:ilvl w:val="0"/>
          <w:numId w:val="1"/>
        </w:numPr>
        <w:rPr>
          <w:rFonts w:ascii="Times New Roman" w:eastAsia="Quattrocento Sans" w:hAnsi="Times New Roman" w:cs="Times New Roman"/>
          <w:b/>
          <w:color w:val="4472C4"/>
        </w:rPr>
      </w:pPr>
      <w:r w:rsidRPr="0068443E">
        <w:rPr>
          <w:rFonts w:ascii="Times New Roman" w:eastAsia="Quattrocento Sans" w:hAnsi="Times New Roman" w:cs="Times New Roman"/>
          <w:b/>
          <w:color w:val="4472C4"/>
        </w:rPr>
        <w:t>CONCLUSION</w:t>
      </w:r>
    </w:p>
    <w:p w14:paraId="7F1B8F34" w14:textId="67484298"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t xml:space="preserve">This research paper </w:t>
      </w:r>
      <w:r w:rsidR="00885A75" w:rsidRPr="0068443E">
        <w:rPr>
          <w:rFonts w:ascii="Times New Roman" w:eastAsia="Quattrocento Sans" w:hAnsi="Times New Roman" w:cs="Times New Roman"/>
        </w:rPr>
        <w:t>explains</w:t>
      </w:r>
      <w:r w:rsidRPr="0068443E">
        <w:rPr>
          <w:rFonts w:ascii="Times New Roman" w:eastAsia="Quattrocento Sans" w:hAnsi="Times New Roman" w:cs="Times New Roman"/>
        </w:rPr>
        <w:t xml:space="preserve"> the need for innovative approaches </w:t>
      </w:r>
      <w:r w:rsidR="00885A75" w:rsidRPr="0068443E">
        <w:rPr>
          <w:rFonts w:ascii="Times New Roman" w:eastAsia="Quattrocento Sans" w:hAnsi="Times New Roman" w:cs="Times New Roman"/>
        </w:rPr>
        <w:t>for O</w:t>
      </w:r>
      <w:r w:rsidRPr="0068443E">
        <w:rPr>
          <w:rFonts w:ascii="Times New Roman" w:eastAsia="Quattrocento Sans" w:hAnsi="Times New Roman" w:cs="Times New Roman"/>
        </w:rPr>
        <w:t>steoarthritis treatment. Current treatment options like medications, non-medicine therapies, and surgery present significant limitations that impact patient outcomes and quality of life.</w:t>
      </w:r>
    </w:p>
    <w:p w14:paraId="5F51B33A" w14:textId="77777777" w:rsidR="001C6999" w:rsidRPr="0068443E" w:rsidRDefault="001C6999">
      <w:pPr>
        <w:rPr>
          <w:rFonts w:ascii="Times New Roman" w:eastAsia="Quattrocento Sans" w:hAnsi="Times New Roman" w:cs="Times New Roman"/>
        </w:rPr>
      </w:pPr>
    </w:p>
    <w:p w14:paraId="5C55A324" w14:textId="1CB371CE"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t xml:space="preserve">Regenerative medicine techniques, particularly stem cell therapy and platelet-rich plasma (PRP) treatment, provide promising avenues for additional </w:t>
      </w:r>
      <w:r w:rsidR="008F462E" w:rsidRPr="0068443E">
        <w:rPr>
          <w:rFonts w:ascii="Times New Roman" w:eastAsia="Quattrocento Sans" w:hAnsi="Times New Roman" w:cs="Times New Roman"/>
        </w:rPr>
        <w:t>O</w:t>
      </w:r>
      <w:r w:rsidRPr="0068443E">
        <w:rPr>
          <w:rFonts w:ascii="Times New Roman" w:eastAsia="Quattrocento Sans" w:hAnsi="Times New Roman" w:cs="Times New Roman"/>
        </w:rPr>
        <w:t>steoarthritis care. These emerging therapies offer the prospect of not only alleviating symptoms but potentially reversing joint damage, a capability beyond the scope of traditional treatments. Stem cell therapy shows promise in regenerating cartilage tissue, while PRP leverages the body's intrinsic healing mechanisms to promote joint repair and function improvement.</w:t>
      </w:r>
    </w:p>
    <w:p w14:paraId="5C608B92" w14:textId="77777777" w:rsidR="001C6999" w:rsidRPr="0068443E" w:rsidRDefault="001C6999">
      <w:pPr>
        <w:rPr>
          <w:rFonts w:ascii="Times New Roman" w:eastAsia="Quattrocento Sans" w:hAnsi="Times New Roman" w:cs="Times New Roman"/>
        </w:rPr>
      </w:pPr>
    </w:p>
    <w:p w14:paraId="7ED744AA" w14:textId="2C2CC688" w:rsidR="001C6999" w:rsidRPr="0068443E" w:rsidRDefault="0099376D">
      <w:pPr>
        <w:rPr>
          <w:rFonts w:ascii="Times New Roman" w:eastAsia="Quattrocento Sans" w:hAnsi="Times New Roman" w:cs="Times New Roman"/>
        </w:rPr>
      </w:pPr>
      <w:r w:rsidRPr="0068443E">
        <w:rPr>
          <w:rFonts w:ascii="Times New Roman" w:eastAsia="Quattrocento Sans" w:hAnsi="Times New Roman" w:cs="Times New Roman"/>
        </w:rPr>
        <w:t xml:space="preserve">As the research community continues to explore and refine regenerative treatment techniques, this study lays the groundwork for future investigations and clinical trials, paving the way for a new paradigm in </w:t>
      </w:r>
      <w:r w:rsidR="00470049" w:rsidRPr="0068443E">
        <w:rPr>
          <w:rFonts w:ascii="Times New Roman" w:eastAsia="Quattrocento Sans" w:hAnsi="Times New Roman" w:cs="Times New Roman"/>
        </w:rPr>
        <w:t>O</w:t>
      </w:r>
      <w:r w:rsidRPr="0068443E">
        <w:rPr>
          <w:rFonts w:ascii="Times New Roman" w:eastAsia="Quattrocento Sans" w:hAnsi="Times New Roman" w:cs="Times New Roman"/>
        </w:rPr>
        <w:t>steoarthritis management. By pursuing these innovative therapies, we aspire to lower treatment costs and improve the lifestyle of millions affected by this condition.</w:t>
      </w:r>
    </w:p>
    <w:p w14:paraId="23722BCA" w14:textId="77777777" w:rsidR="001C6999" w:rsidRPr="0068443E" w:rsidRDefault="001C6999">
      <w:pPr>
        <w:rPr>
          <w:rFonts w:ascii="Times New Roman" w:eastAsia="Quattrocento Sans" w:hAnsi="Times New Roman" w:cs="Times New Roman"/>
        </w:rPr>
      </w:pPr>
    </w:p>
    <w:p w14:paraId="6E06ABC9" w14:textId="547FDBD1" w:rsidR="001C6999" w:rsidRPr="0068443E" w:rsidRDefault="0099376D" w:rsidP="0068443E">
      <w:pPr>
        <w:pStyle w:val="ListParagraph"/>
        <w:numPr>
          <w:ilvl w:val="0"/>
          <w:numId w:val="1"/>
        </w:numPr>
        <w:rPr>
          <w:rFonts w:ascii="Times New Roman" w:eastAsia="Quattrocento Sans" w:hAnsi="Times New Roman" w:cs="Times New Roman"/>
          <w:b/>
          <w:color w:val="4472C4"/>
        </w:rPr>
      </w:pPr>
      <w:r w:rsidRPr="0068443E">
        <w:rPr>
          <w:rFonts w:ascii="Times New Roman" w:eastAsia="Quattrocento Sans" w:hAnsi="Times New Roman" w:cs="Times New Roman"/>
          <w:b/>
          <w:color w:val="4472C4"/>
        </w:rPr>
        <w:t>REFERENCES</w:t>
      </w:r>
    </w:p>
    <w:p w14:paraId="10F94232" w14:textId="77777777" w:rsidR="001C6999" w:rsidRPr="0068443E" w:rsidRDefault="001C6999">
      <w:pPr>
        <w:rPr>
          <w:rFonts w:ascii="Times New Roman" w:eastAsia="Quattrocento Sans" w:hAnsi="Times New Roman" w:cs="Times New Roman"/>
          <w:b/>
          <w:color w:val="4472C4"/>
          <w:sz w:val="13"/>
          <w:szCs w:val="13"/>
        </w:rPr>
      </w:pPr>
    </w:p>
    <w:p w14:paraId="456D3B86" w14:textId="75D6A095" w:rsidR="001C6999" w:rsidRPr="0068443E" w:rsidRDefault="0099376D" w:rsidP="00911612">
      <w:pPr>
        <w:rPr>
          <w:rFonts w:ascii="Times New Roman" w:eastAsia="Quattrocento Sans" w:hAnsi="Times New Roman" w:cs="Times New Roman"/>
        </w:rPr>
      </w:pPr>
      <w:r w:rsidRPr="0068443E">
        <w:rPr>
          <w:rFonts w:ascii="Times New Roman" w:eastAsia="Quattrocento Sans" w:hAnsi="Times New Roman" w:cs="Times New Roman"/>
        </w:rPr>
        <w:t xml:space="preserve">[1] </w:t>
      </w:r>
      <w:r w:rsidR="00261C45" w:rsidRPr="0068443E">
        <w:rPr>
          <w:rFonts w:ascii="Times New Roman" w:eastAsia="Quattrocento Sans" w:hAnsi="Times New Roman" w:cs="Times New Roman"/>
        </w:rPr>
        <w:t xml:space="preserve">U.S. National Library of Medicine. (n.d.). </w:t>
      </w:r>
      <w:r w:rsidR="00261C45" w:rsidRPr="0068443E">
        <w:rPr>
          <w:rFonts w:ascii="Times New Roman" w:eastAsia="Quattrocento Sans" w:hAnsi="Times New Roman" w:cs="Times New Roman"/>
          <w:i/>
          <w:iCs/>
        </w:rPr>
        <w:t>Global, regional, and national burden of osteoarthritis, 1990-2020 and projections to 2050: A systematic analysis for the global burden of disease study 2021</w:t>
      </w:r>
      <w:r w:rsidR="00261C45" w:rsidRPr="0068443E">
        <w:rPr>
          <w:rFonts w:ascii="Times New Roman" w:eastAsia="Quattrocento Sans" w:hAnsi="Times New Roman" w:cs="Times New Roman"/>
        </w:rPr>
        <w:t xml:space="preserve">. The Lancet. Rheumatology. https://pubmed.ncbi.nlm.nih.gov/37675071/ </w:t>
      </w:r>
    </w:p>
    <w:p w14:paraId="106F2298" w14:textId="77777777" w:rsidR="00261C45" w:rsidRPr="0068443E" w:rsidRDefault="00261C45" w:rsidP="00911612">
      <w:pPr>
        <w:rPr>
          <w:rFonts w:ascii="Times New Roman" w:eastAsia="Quattrocento Sans" w:hAnsi="Times New Roman" w:cs="Times New Roman"/>
        </w:rPr>
      </w:pPr>
    </w:p>
    <w:p w14:paraId="0A9168D6" w14:textId="77777777" w:rsidR="001C6999" w:rsidRPr="0068443E" w:rsidRDefault="0099376D" w:rsidP="00911612">
      <w:pPr>
        <w:rPr>
          <w:rFonts w:ascii="Times New Roman" w:eastAsia="Quattrocento Sans" w:hAnsi="Times New Roman" w:cs="Times New Roman"/>
        </w:rPr>
      </w:pPr>
      <w:r w:rsidRPr="0068443E">
        <w:rPr>
          <w:rFonts w:ascii="Times New Roman" w:eastAsia="Quattrocento Sans" w:hAnsi="Times New Roman" w:cs="Times New Roman"/>
        </w:rPr>
        <w:t xml:space="preserve">[2] Fallon EA, Boring MA, Foster AL, et al. Prevalence of Diagnosed Arthritis — United States, 2019–2021. MMWR </w:t>
      </w:r>
      <w:proofErr w:type="spellStart"/>
      <w:r w:rsidRPr="0068443E">
        <w:rPr>
          <w:rFonts w:ascii="Times New Roman" w:eastAsia="Quattrocento Sans" w:hAnsi="Times New Roman" w:cs="Times New Roman"/>
        </w:rPr>
        <w:t>Morb</w:t>
      </w:r>
      <w:proofErr w:type="spellEnd"/>
      <w:r w:rsidRPr="0068443E">
        <w:rPr>
          <w:rFonts w:ascii="Times New Roman" w:eastAsia="Quattrocento Sans" w:hAnsi="Times New Roman" w:cs="Times New Roman"/>
        </w:rPr>
        <w:t xml:space="preserve"> Mortal </w:t>
      </w:r>
      <w:proofErr w:type="spellStart"/>
      <w:r w:rsidRPr="0068443E">
        <w:rPr>
          <w:rFonts w:ascii="Times New Roman" w:eastAsia="Quattrocento Sans" w:hAnsi="Times New Roman" w:cs="Times New Roman"/>
        </w:rPr>
        <w:t>Wkly</w:t>
      </w:r>
      <w:proofErr w:type="spellEnd"/>
      <w:r w:rsidRPr="0068443E">
        <w:rPr>
          <w:rFonts w:ascii="Times New Roman" w:eastAsia="Quattrocento Sans" w:hAnsi="Times New Roman" w:cs="Times New Roman"/>
        </w:rPr>
        <w:t xml:space="preserve"> Rep </w:t>
      </w:r>
      <w:proofErr w:type="gramStart"/>
      <w:r w:rsidRPr="0068443E">
        <w:rPr>
          <w:rFonts w:ascii="Times New Roman" w:eastAsia="Quattrocento Sans" w:hAnsi="Times New Roman" w:cs="Times New Roman"/>
        </w:rPr>
        <w:t>2023;72:1101</w:t>
      </w:r>
      <w:proofErr w:type="gramEnd"/>
      <w:r w:rsidRPr="0068443E">
        <w:rPr>
          <w:rFonts w:ascii="Times New Roman" w:eastAsia="Quattrocento Sans" w:hAnsi="Times New Roman" w:cs="Times New Roman"/>
        </w:rPr>
        <w:t>–1107.</w:t>
      </w:r>
    </w:p>
    <w:p w14:paraId="0BA52C4C" w14:textId="77777777" w:rsidR="00261C45" w:rsidRPr="0068443E" w:rsidRDefault="00261C45" w:rsidP="00911612">
      <w:pPr>
        <w:rPr>
          <w:rFonts w:ascii="Times New Roman" w:eastAsia="Quattrocento Sans" w:hAnsi="Times New Roman" w:cs="Times New Roman"/>
        </w:rPr>
      </w:pPr>
    </w:p>
    <w:p w14:paraId="076F9577" w14:textId="77777777" w:rsidR="001C6999" w:rsidRPr="0068443E" w:rsidRDefault="0099376D" w:rsidP="00911612">
      <w:pPr>
        <w:rPr>
          <w:rFonts w:ascii="Times New Roman" w:eastAsia="Quattrocento Sans" w:hAnsi="Times New Roman" w:cs="Times New Roman"/>
        </w:rPr>
      </w:pPr>
      <w:r w:rsidRPr="0068443E">
        <w:rPr>
          <w:rFonts w:ascii="Times New Roman" w:eastAsia="Quattrocento Sans" w:hAnsi="Times New Roman" w:cs="Times New Roman"/>
        </w:rPr>
        <w:t xml:space="preserve">[3] The burden of OA-health services and economics. V.P. </w:t>
      </w:r>
      <w:proofErr w:type="gramStart"/>
      <w:r w:rsidRPr="0068443E">
        <w:rPr>
          <w:rFonts w:ascii="Times New Roman" w:eastAsia="Quattrocento Sans" w:hAnsi="Times New Roman" w:cs="Times New Roman"/>
        </w:rPr>
        <w:t>Leifer,,</w:t>
      </w:r>
      <w:proofErr w:type="gramEnd"/>
      <w:r w:rsidRPr="0068443E">
        <w:rPr>
          <w:rFonts w:ascii="Times New Roman" w:eastAsia="Quattrocento Sans" w:hAnsi="Times New Roman" w:cs="Times New Roman"/>
        </w:rPr>
        <w:t xml:space="preserve"> J.N. Katz, E. </w:t>
      </w:r>
      <w:proofErr w:type="spellStart"/>
      <w:r w:rsidRPr="0068443E">
        <w:rPr>
          <w:rFonts w:ascii="Times New Roman" w:eastAsia="Quattrocento Sans" w:hAnsi="Times New Roman" w:cs="Times New Roman"/>
        </w:rPr>
        <w:t>Losina</w:t>
      </w:r>
      <w:proofErr w:type="spellEnd"/>
      <w:r w:rsidRPr="0068443E">
        <w:rPr>
          <w:rFonts w:ascii="Times New Roman" w:eastAsia="Quattrocento Sans" w:hAnsi="Times New Roman" w:cs="Times New Roman"/>
        </w:rPr>
        <w:t xml:space="preserve">. Osteoarthritis and Cartilage Research Article | </w:t>
      </w:r>
      <w:hyperlink r:id="rId9">
        <w:r w:rsidRPr="0068443E">
          <w:rPr>
            <w:rFonts w:ascii="Times New Roman" w:eastAsia="Quattrocento Sans" w:hAnsi="Times New Roman" w:cs="Times New Roman"/>
            <w:color w:val="0563C1"/>
            <w:u w:val="single"/>
          </w:rPr>
          <w:t>Volume 30, ISSUE 1</w:t>
        </w:r>
      </w:hyperlink>
      <w:r w:rsidRPr="0068443E">
        <w:rPr>
          <w:rFonts w:ascii="Times New Roman" w:eastAsia="Quattrocento Sans" w:hAnsi="Times New Roman" w:cs="Times New Roman"/>
        </w:rPr>
        <w:t>, P10-16, January 2022.</w:t>
      </w:r>
    </w:p>
    <w:p w14:paraId="71E45376" w14:textId="77777777" w:rsidR="00261C45" w:rsidRPr="0068443E" w:rsidRDefault="00261C45" w:rsidP="00911612">
      <w:pPr>
        <w:rPr>
          <w:rFonts w:ascii="Times New Roman" w:eastAsia="Quattrocento Sans" w:hAnsi="Times New Roman" w:cs="Times New Roman"/>
        </w:rPr>
      </w:pPr>
    </w:p>
    <w:p w14:paraId="5EC5A0CA" w14:textId="77777777" w:rsidR="001C6999" w:rsidRPr="0068443E" w:rsidRDefault="0099376D" w:rsidP="00911612">
      <w:pPr>
        <w:rPr>
          <w:rFonts w:ascii="Times New Roman" w:eastAsia="Quattrocento Sans" w:hAnsi="Times New Roman" w:cs="Times New Roman"/>
        </w:rPr>
      </w:pPr>
      <w:r w:rsidRPr="0068443E">
        <w:rPr>
          <w:rFonts w:ascii="Times New Roman" w:eastAsia="Quattrocento Sans" w:hAnsi="Times New Roman" w:cs="Times New Roman"/>
        </w:rPr>
        <w:t>[4] Nguyen RT, Borg-Stein J, McInnis K. Applications of platelet-rich plasma in musculoskeletal and sports medicine: an evidence-based approach. Pm r 2011;</w:t>
      </w:r>
      <w:r w:rsidRPr="0068443E">
        <w:rPr>
          <w:rFonts w:ascii="Times New Roman" w:eastAsia="Quattrocento Sans" w:hAnsi="Times New Roman" w:cs="Times New Roman"/>
          <w:b/>
        </w:rPr>
        <w:t>3</w:t>
      </w:r>
      <w:r w:rsidRPr="0068443E">
        <w:rPr>
          <w:rFonts w:ascii="Times New Roman" w:eastAsia="Quattrocento Sans" w:hAnsi="Times New Roman" w:cs="Times New Roman"/>
        </w:rPr>
        <w:t xml:space="preserve">(3):226-50 </w:t>
      </w:r>
      <w:proofErr w:type="spellStart"/>
      <w:r w:rsidRPr="0068443E">
        <w:rPr>
          <w:rFonts w:ascii="Times New Roman" w:eastAsia="Quattrocento Sans" w:hAnsi="Times New Roman" w:cs="Times New Roman"/>
        </w:rPr>
        <w:t>doi</w:t>
      </w:r>
      <w:proofErr w:type="spellEnd"/>
      <w:r w:rsidRPr="0068443E">
        <w:rPr>
          <w:rFonts w:ascii="Times New Roman" w:eastAsia="Quattrocento Sans" w:hAnsi="Times New Roman" w:cs="Times New Roman"/>
        </w:rPr>
        <w:t>: 10.1016/j.pmrj.2010.11.007.</w:t>
      </w:r>
    </w:p>
    <w:p w14:paraId="6C0375FF" w14:textId="77777777" w:rsidR="00261C45" w:rsidRPr="0068443E" w:rsidRDefault="00261C45" w:rsidP="00911612">
      <w:pPr>
        <w:rPr>
          <w:rFonts w:ascii="Times New Roman" w:eastAsia="Quattrocento Sans" w:hAnsi="Times New Roman" w:cs="Times New Roman"/>
        </w:rPr>
      </w:pPr>
    </w:p>
    <w:p w14:paraId="5EB645D0" w14:textId="77777777" w:rsidR="001C6999" w:rsidRPr="0068443E" w:rsidRDefault="0099376D" w:rsidP="00911612">
      <w:pPr>
        <w:rPr>
          <w:rFonts w:ascii="Times New Roman" w:eastAsia="Quattrocento Sans" w:hAnsi="Times New Roman" w:cs="Times New Roman"/>
        </w:rPr>
      </w:pPr>
      <w:r w:rsidRPr="0068443E">
        <w:rPr>
          <w:rFonts w:ascii="Times New Roman" w:eastAsia="Quattrocento Sans" w:hAnsi="Times New Roman" w:cs="Times New Roman"/>
        </w:rPr>
        <w:t xml:space="preserve">[5] </w:t>
      </w:r>
      <w:proofErr w:type="spellStart"/>
      <w:r w:rsidRPr="0068443E">
        <w:rPr>
          <w:rFonts w:ascii="Times New Roman" w:eastAsia="Quattrocento Sans" w:hAnsi="Times New Roman" w:cs="Times New Roman"/>
        </w:rPr>
        <w:t>Holinstat</w:t>
      </w:r>
      <w:proofErr w:type="spellEnd"/>
      <w:r w:rsidRPr="0068443E">
        <w:rPr>
          <w:rFonts w:ascii="Times New Roman" w:eastAsia="Quattrocento Sans" w:hAnsi="Times New Roman" w:cs="Times New Roman"/>
        </w:rPr>
        <w:t xml:space="preserve"> M. Normal platelet function. Cancer Metastasis Rev 2017;</w:t>
      </w:r>
      <w:r w:rsidRPr="0068443E">
        <w:rPr>
          <w:rFonts w:ascii="Times New Roman" w:eastAsia="Quattrocento Sans" w:hAnsi="Times New Roman" w:cs="Times New Roman"/>
          <w:b/>
        </w:rPr>
        <w:t>36</w:t>
      </w:r>
      <w:r w:rsidRPr="0068443E">
        <w:rPr>
          <w:rFonts w:ascii="Times New Roman" w:eastAsia="Quattrocento Sans" w:hAnsi="Times New Roman" w:cs="Times New Roman"/>
        </w:rPr>
        <w:t xml:space="preserve">(2):195-98 </w:t>
      </w:r>
      <w:proofErr w:type="spellStart"/>
      <w:r w:rsidRPr="0068443E">
        <w:rPr>
          <w:rFonts w:ascii="Times New Roman" w:eastAsia="Quattrocento Sans" w:hAnsi="Times New Roman" w:cs="Times New Roman"/>
        </w:rPr>
        <w:t>doi</w:t>
      </w:r>
      <w:proofErr w:type="spellEnd"/>
      <w:r w:rsidRPr="0068443E">
        <w:rPr>
          <w:rFonts w:ascii="Times New Roman" w:eastAsia="Quattrocento Sans" w:hAnsi="Times New Roman" w:cs="Times New Roman"/>
        </w:rPr>
        <w:t>: 10.1007/s10555-017-9677-x.</w:t>
      </w:r>
    </w:p>
    <w:p w14:paraId="11A13400" w14:textId="77777777" w:rsidR="001C6999" w:rsidRPr="0068443E" w:rsidRDefault="0099376D" w:rsidP="00911612">
      <w:pPr>
        <w:rPr>
          <w:rFonts w:ascii="Times New Roman" w:eastAsia="Quattrocento Sans" w:hAnsi="Times New Roman" w:cs="Times New Roman"/>
        </w:rPr>
      </w:pPr>
      <w:r w:rsidRPr="0068443E">
        <w:rPr>
          <w:rFonts w:ascii="Times New Roman" w:eastAsia="Quattrocento Sans" w:hAnsi="Times New Roman" w:cs="Times New Roman"/>
        </w:rPr>
        <w:t xml:space="preserve">[6] Blair P, </w:t>
      </w:r>
      <w:proofErr w:type="spellStart"/>
      <w:r w:rsidRPr="0068443E">
        <w:rPr>
          <w:rFonts w:ascii="Times New Roman" w:eastAsia="Quattrocento Sans" w:hAnsi="Times New Roman" w:cs="Times New Roman"/>
        </w:rPr>
        <w:t>Flaumenhaft</w:t>
      </w:r>
      <w:proofErr w:type="spellEnd"/>
      <w:r w:rsidRPr="0068443E">
        <w:rPr>
          <w:rFonts w:ascii="Times New Roman" w:eastAsia="Quattrocento Sans" w:hAnsi="Times New Roman" w:cs="Times New Roman"/>
        </w:rPr>
        <w:t xml:space="preserve"> R. Platelet alpha-granules: basic biology and clinical correlates. Blood Rev 2009;</w:t>
      </w:r>
      <w:r w:rsidRPr="0068443E">
        <w:rPr>
          <w:rFonts w:ascii="Times New Roman" w:eastAsia="Quattrocento Sans" w:hAnsi="Times New Roman" w:cs="Times New Roman"/>
          <w:b/>
        </w:rPr>
        <w:t>23</w:t>
      </w:r>
      <w:r w:rsidRPr="0068443E">
        <w:rPr>
          <w:rFonts w:ascii="Times New Roman" w:eastAsia="Quattrocento Sans" w:hAnsi="Times New Roman" w:cs="Times New Roman"/>
        </w:rPr>
        <w:t xml:space="preserve">(4):177-89 </w:t>
      </w:r>
      <w:proofErr w:type="spellStart"/>
      <w:r w:rsidRPr="0068443E">
        <w:rPr>
          <w:rFonts w:ascii="Times New Roman" w:eastAsia="Quattrocento Sans" w:hAnsi="Times New Roman" w:cs="Times New Roman"/>
        </w:rPr>
        <w:t>doi</w:t>
      </w:r>
      <w:proofErr w:type="spellEnd"/>
      <w:r w:rsidRPr="0068443E">
        <w:rPr>
          <w:rFonts w:ascii="Times New Roman" w:eastAsia="Quattrocento Sans" w:hAnsi="Times New Roman" w:cs="Times New Roman"/>
        </w:rPr>
        <w:t>: 10.1016/j.blre.2009.04.001 [published Online First: 20090517].</w:t>
      </w:r>
    </w:p>
    <w:p w14:paraId="611D6CFC" w14:textId="77777777" w:rsidR="00911612" w:rsidRPr="0068443E" w:rsidRDefault="00911612" w:rsidP="00911612">
      <w:pPr>
        <w:rPr>
          <w:rFonts w:ascii="Times New Roman" w:eastAsia="Quattrocento Sans" w:hAnsi="Times New Roman" w:cs="Times New Roman"/>
        </w:rPr>
      </w:pPr>
    </w:p>
    <w:p w14:paraId="7054AC01" w14:textId="77777777" w:rsidR="001C6999" w:rsidRPr="0068443E" w:rsidRDefault="0099376D" w:rsidP="00911612">
      <w:pPr>
        <w:rPr>
          <w:rFonts w:ascii="Times New Roman" w:eastAsia="Quattrocento Sans" w:hAnsi="Times New Roman" w:cs="Times New Roman"/>
        </w:rPr>
      </w:pPr>
      <w:r w:rsidRPr="0068443E">
        <w:rPr>
          <w:rFonts w:ascii="Times New Roman" w:eastAsia="Quattrocento Sans" w:hAnsi="Times New Roman" w:cs="Times New Roman"/>
        </w:rPr>
        <w:t>[7] Brophy RH, Marx RG. The treatment of traumatic anterior instability of the shoulder: nonoperative and surgical treatment. Arthroscopy 2009;</w:t>
      </w:r>
      <w:r w:rsidRPr="0068443E">
        <w:rPr>
          <w:rFonts w:ascii="Times New Roman" w:eastAsia="Quattrocento Sans" w:hAnsi="Times New Roman" w:cs="Times New Roman"/>
          <w:b/>
        </w:rPr>
        <w:t>25</w:t>
      </w:r>
      <w:r w:rsidRPr="0068443E">
        <w:rPr>
          <w:rFonts w:ascii="Times New Roman" w:eastAsia="Quattrocento Sans" w:hAnsi="Times New Roman" w:cs="Times New Roman"/>
        </w:rPr>
        <w:t xml:space="preserve">(3):298-304 </w:t>
      </w:r>
      <w:proofErr w:type="spellStart"/>
      <w:r w:rsidRPr="0068443E">
        <w:rPr>
          <w:rFonts w:ascii="Times New Roman" w:eastAsia="Quattrocento Sans" w:hAnsi="Times New Roman" w:cs="Times New Roman"/>
        </w:rPr>
        <w:t>doi</w:t>
      </w:r>
      <w:proofErr w:type="spellEnd"/>
      <w:r w:rsidRPr="0068443E">
        <w:rPr>
          <w:rFonts w:ascii="Times New Roman" w:eastAsia="Quattrocento Sans" w:hAnsi="Times New Roman" w:cs="Times New Roman"/>
        </w:rPr>
        <w:t>: 10.1016/j.arthro.2008.12.007.</w:t>
      </w:r>
    </w:p>
    <w:p w14:paraId="3A938AEE" w14:textId="77777777" w:rsidR="00261C45" w:rsidRPr="0068443E" w:rsidRDefault="00261C45" w:rsidP="00911612">
      <w:pPr>
        <w:rPr>
          <w:rFonts w:ascii="Times New Roman" w:eastAsia="Quattrocento Sans" w:hAnsi="Times New Roman" w:cs="Times New Roman"/>
        </w:rPr>
      </w:pPr>
    </w:p>
    <w:p w14:paraId="7B57918E" w14:textId="77777777" w:rsidR="001C6999" w:rsidRPr="0068443E" w:rsidRDefault="0099376D" w:rsidP="00911612">
      <w:pPr>
        <w:rPr>
          <w:rFonts w:ascii="Times New Roman" w:eastAsia="Quattrocento Sans" w:hAnsi="Times New Roman" w:cs="Times New Roman"/>
        </w:rPr>
      </w:pPr>
      <w:r w:rsidRPr="0068443E">
        <w:rPr>
          <w:rFonts w:ascii="Times New Roman" w:eastAsia="Quattrocento Sans" w:hAnsi="Times New Roman" w:cs="Times New Roman"/>
        </w:rPr>
        <w:t xml:space="preserve">[8]. Wang D, Rodeo SA. Platelet-Rich Plasma in </w:t>
      </w:r>
      <w:proofErr w:type="spellStart"/>
      <w:r w:rsidRPr="0068443E">
        <w:rPr>
          <w:rFonts w:ascii="Times New Roman" w:eastAsia="Quattrocento Sans" w:hAnsi="Times New Roman" w:cs="Times New Roman"/>
        </w:rPr>
        <w:t>Orthopaedic</w:t>
      </w:r>
      <w:proofErr w:type="spellEnd"/>
      <w:r w:rsidRPr="0068443E">
        <w:rPr>
          <w:rFonts w:ascii="Times New Roman" w:eastAsia="Quattrocento Sans" w:hAnsi="Times New Roman" w:cs="Times New Roman"/>
        </w:rPr>
        <w:t xml:space="preserve"> Surgery: A Critical Analysis Review. JBJS Rev 2017;</w:t>
      </w:r>
      <w:r w:rsidRPr="0068443E">
        <w:rPr>
          <w:rFonts w:ascii="Times New Roman" w:eastAsia="Quattrocento Sans" w:hAnsi="Times New Roman" w:cs="Times New Roman"/>
          <w:b/>
        </w:rPr>
        <w:t>5</w:t>
      </w:r>
      <w:r w:rsidRPr="0068443E">
        <w:rPr>
          <w:rFonts w:ascii="Times New Roman" w:eastAsia="Quattrocento Sans" w:hAnsi="Times New Roman" w:cs="Times New Roman"/>
        </w:rPr>
        <w:t>(9</w:t>
      </w:r>
      <w:proofErr w:type="gramStart"/>
      <w:r w:rsidRPr="0068443E">
        <w:rPr>
          <w:rFonts w:ascii="Times New Roman" w:eastAsia="Quattrocento Sans" w:hAnsi="Times New Roman" w:cs="Times New Roman"/>
        </w:rPr>
        <w:t>):e</w:t>
      </w:r>
      <w:proofErr w:type="gramEnd"/>
      <w:r w:rsidRPr="0068443E">
        <w:rPr>
          <w:rFonts w:ascii="Times New Roman" w:eastAsia="Quattrocento Sans" w:hAnsi="Times New Roman" w:cs="Times New Roman"/>
        </w:rPr>
        <w:t xml:space="preserve">7 </w:t>
      </w:r>
      <w:proofErr w:type="spellStart"/>
      <w:r w:rsidRPr="0068443E">
        <w:rPr>
          <w:rFonts w:ascii="Times New Roman" w:eastAsia="Quattrocento Sans" w:hAnsi="Times New Roman" w:cs="Times New Roman"/>
        </w:rPr>
        <w:t>doi</w:t>
      </w:r>
      <w:proofErr w:type="spellEnd"/>
      <w:r w:rsidRPr="0068443E">
        <w:rPr>
          <w:rFonts w:ascii="Times New Roman" w:eastAsia="Quattrocento Sans" w:hAnsi="Times New Roman" w:cs="Times New Roman"/>
        </w:rPr>
        <w:t>: 10.2106/jbjs.Rvw.17.00024.</w:t>
      </w:r>
    </w:p>
    <w:p w14:paraId="0E2F5EFD" w14:textId="77777777" w:rsidR="00261C45" w:rsidRPr="0068443E" w:rsidRDefault="00261C45" w:rsidP="00911612">
      <w:pPr>
        <w:rPr>
          <w:rFonts w:ascii="Times New Roman" w:eastAsia="Quattrocento Sans" w:hAnsi="Times New Roman" w:cs="Times New Roman"/>
        </w:rPr>
      </w:pPr>
    </w:p>
    <w:p w14:paraId="3BBCF1A6" w14:textId="736BED49" w:rsidR="00261C45" w:rsidRPr="0068443E" w:rsidRDefault="0099376D" w:rsidP="00911612">
      <w:pPr>
        <w:rPr>
          <w:rFonts w:ascii="Times New Roman" w:eastAsia="Quattrocento Sans" w:hAnsi="Times New Roman" w:cs="Times New Roman"/>
        </w:rPr>
      </w:pPr>
      <w:r w:rsidRPr="0068443E">
        <w:rPr>
          <w:rFonts w:ascii="Times New Roman" w:eastAsia="Quattrocento Sans" w:hAnsi="Times New Roman" w:cs="Times New Roman"/>
        </w:rPr>
        <w:t>[9] Hurley ET, Sherman SL, Stokes DJ, et al. Experts Achieve Consensus on a Majority of Statements Regarding Platelet-Rich Plasma Treatments for Treatment of Musculoskeletal Pathology. Arthroscopy 2024;</w:t>
      </w:r>
      <w:r w:rsidRPr="0068443E">
        <w:rPr>
          <w:rFonts w:ascii="Times New Roman" w:eastAsia="Quattrocento Sans" w:hAnsi="Times New Roman" w:cs="Times New Roman"/>
          <w:b/>
        </w:rPr>
        <w:t>40</w:t>
      </w:r>
      <w:r w:rsidRPr="0068443E">
        <w:rPr>
          <w:rFonts w:ascii="Times New Roman" w:eastAsia="Quattrocento Sans" w:hAnsi="Times New Roman" w:cs="Times New Roman"/>
        </w:rPr>
        <w:t>(2):470-</w:t>
      </w:r>
      <w:proofErr w:type="gramStart"/>
      <w:r w:rsidRPr="0068443E">
        <w:rPr>
          <w:rFonts w:ascii="Times New Roman" w:eastAsia="Quattrocento Sans" w:hAnsi="Times New Roman" w:cs="Times New Roman"/>
        </w:rPr>
        <w:t>77.e</w:t>
      </w:r>
      <w:proofErr w:type="gramEnd"/>
      <w:r w:rsidRPr="0068443E">
        <w:rPr>
          <w:rFonts w:ascii="Times New Roman" w:eastAsia="Quattrocento Sans" w:hAnsi="Times New Roman" w:cs="Times New Roman"/>
        </w:rPr>
        <w:t xml:space="preserve">1 </w:t>
      </w:r>
      <w:proofErr w:type="spellStart"/>
      <w:r w:rsidRPr="0068443E">
        <w:rPr>
          <w:rFonts w:ascii="Times New Roman" w:eastAsia="Quattrocento Sans" w:hAnsi="Times New Roman" w:cs="Times New Roman"/>
        </w:rPr>
        <w:t>doi</w:t>
      </w:r>
      <w:proofErr w:type="spellEnd"/>
      <w:r w:rsidRPr="0068443E">
        <w:rPr>
          <w:rFonts w:ascii="Times New Roman" w:eastAsia="Quattrocento Sans" w:hAnsi="Times New Roman" w:cs="Times New Roman"/>
        </w:rPr>
        <w:t>: 10.1016/j.arthro.2023.08.020 [published Online First: 20230823].</w:t>
      </w:r>
    </w:p>
    <w:p w14:paraId="205659C9" w14:textId="77777777" w:rsidR="00911612" w:rsidRPr="0068443E" w:rsidRDefault="00911612" w:rsidP="00911612">
      <w:pPr>
        <w:rPr>
          <w:rFonts w:ascii="Times New Roman" w:eastAsia="Quattrocento Sans" w:hAnsi="Times New Roman" w:cs="Times New Roman"/>
        </w:rPr>
      </w:pPr>
    </w:p>
    <w:p w14:paraId="074548B7" w14:textId="77777777" w:rsidR="00323AEF" w:rsidRPr="0068443E" w:rsidRDefault="0099376D" w:rsidP="00911612">
      <w:pPr>
        <w:rPr>
          <w:rFonts w:ascii="Times New Roman" w:eastAsia="Quattrocento Sans" w:hAnsi="Times New Roman" w:cs="Times New Roman"/>
        </w:rPr>
      </w:pPr>
      <w:r w:rsidRPr="0068443E">
        <w:rPr>
          <w:rFonts w:ascii="Times New Roman" w:eastAsia="Quattrocento Sans" w:hAnsi="Times New Roman" w:cs="Times New Roman"/>
        </w:rPr>
        <w:t xml:space="preserve">[10] </w:t>
      </w:r>
      <w:r w:rsidR="00323AEF" w:rsidRPr="0068443E">
        <w:rPr>
          <w:rFonts w:ascii="Times New Roman" w:eastAsia="Quattrocento Sans" w:hAnsi="Times New Roman" w:cs="Times New Roman"/>
        </w:rPr>
        <w:t xml:space="preserve">Platelet-rich plasma for osteoarthritis: AOSSM sports medicine news. AOSSM. (n.d.). https://www.sportsmed.org/membership/sports-medicine-update/spring-2024/platelet-rich-plasma-for-osteoarthritis-in-2024 </w:t>
      </w:r>
    </w:p>
    <w:p w14:paraId="12BF7247" w14:textId="77777777" w:rsidR="001C6999" w:rsidRPr="0068443E" w:rsidRDefault="001C6999" w:rsidP="00911612">
      <w:pPr>
        <w:rPr>
          <w:rFonts w:ascii="Times New Roman" w:eastAsia="Quattrocento Sans" w:hAnsi="Times New Roman" w:cs="Times New Roman"/>
        </w:rPr>
      </w:pPr>
    </w:p>
    <w:p w14:paraId="488F5CA9" w14:textId="77777777" w:rsidR="00EE1FDE" w:rsidRPr="0068443E" w:rsidRDefault="0099376D" w:rsidP="00911612">
      <w:pPr>
        <w:rPr>
          <w:rFonts w:ascii="Times New Roman" w:eastAsia="Quattrocento Sans" w:hAnsi="Times New Roman" w:cs="Times New Roman"/>
        </w:rPr>
      </w:pPr>
      <w:r w:rsidRPr="0068443E">
        <w:rPr>
          <w:rFonts w:ascii="Times New Roman" w:eastAsia="Quattrocento Sans" w:hAnsi="Times New Roman" w:cs="Times New Roman"/>
        </w:rPr>
        <w:t>[11]</w:t>
      </w:r>
      <w:r w:rsidR="00EE1FDE" w:rsidRPr="0068443E">
        <w:rPr>
          <w:rFonts w:ascii="Times New Roman" w:eastAsia="Quattrocento Sans" w:hAnsi="Times New Roman" w:cs="Times New Roman"/>
        </w:rPr>
        <w:t xml:space="preserve"> </w:t>
      </w:r>
      <w:r w:rsidR="00EE1FDE" w:rsidRPr="00DC3B3A">
        <w:rPr>
          <w:rFonts w:ascii="Times New Roman" w:eastAsia="Quattrocento Sans" w:hAnsi="Times New Roman" w:cs="Times New Roman"/>
        </w:rPr>
        <w:t>Weight loss benefits for arthritis: Arthritis foundation.</w:t>
      </w:r>
      <w:r w:rsidR="00EE1FDE" w:rsidRPr="0068443E">
        <w:rPr>
          <w:rFonts w:ascii="Times New Roman" w:eastAsia="Quattrocento Sans" w:hAnsi="Times New Roman" w:cs="Times New Roman"/>
        </w:rPr>
        <w:t xml:space="preserve"> Weight Loss Benefits for Arthritis | Arthritis Foundation. (n.d.). https://www.arthritis.org/health-wellness/healthy-living/nutrition/weight-loss/weight-loss-benefits-for-arthritis </w:t>
      </w:r>
    </w:p>
    <w:p w14:paraId="50072CB6" w14:textId="3EE29BB5" w:rsidR="001C6999" w:rsidRDefault="001C6999">
      <w:pPr>
        <w:rPr>
          <w:rFonts w:ascii="Quattrocento Sans" w:eastAsia="Quattrocento Sans" w:hAnsi="Quattrocento Sans" w:cs="Quattrocento Sans"/>
        </w:rPr>
      </w:pPr>
    </w:p>
    <w:p w14:paraId="3E4B2FAA" w14:textId="77777777" w:rsidR="001C6999" w:rsidRDefault="001C6999">
      <w:pPr>
        <w:rPr>
          <w:rFonts w:ascii="Quattrocento Sans" w:eastAsia="Quattrocento Sans" w:hAnsi="Quattrocento Sans" w:cs="Quattrocento Sans"/>
        </w:rPr>
      </w:pPr>
    </w:p>
    <w:p w14:paraId="657055A9" w14:textId="77777777" w:rsidR="001C6999" w:rsidRDefault="001C6999">
      <w:pPr>
        <w:rPr>
          <w:rFonts w:ascii="Quattrocento Sans" w:eastAsia="Quattrocento Sans" w:hAnsi="Quattrocento Sans" w:cs="Quattrocento Sans"/>
        </w:rPr>
      </w:pPr>
    </w:p>
    <w:p w14:paraId="21932A7C" w14:textId="77777777" w:rsidR="001C6999" w:rsidRDefault="001C6999">
      <w:pPr>
        <w:rPr>
          <w:rFonts w:ascii="Quattrocento Sans" w:eastAsia="Quattrocento Sans" w:hAnsi="Quattrocento Sans" w:cs="Quattrocento Sans"/>
        </w:rPr>
      </w:pPr>
    </w:p>
    <w:p w14:paraId="25D194B7" w14:textId="77777777" w:rsidR="001C6999" w:rsidRDefault="001C6999">
      <w:pPr>
        <w:rPr>
          <w:rFonts w:ascii="Quattrocento Sans" w:eastAsia="Quattrocento Sans" w:hAnsi="Quattrocento Sans" w:cs="Quattrocento Sans"/>
        </w:rPr>
      </w:pPr>
    </w:p>
    <w:p w14:paraId="7442F6C3" w14:textId="77777777" w:rsidR="001C6999" w:rsidRDefault="001C6999">
      <w:pPr>
        <w:rPr>
          <w:rFonts w:ascii="Quattrocento Sans" w:eastAsia="Quattrocento Sans" w:hAnsi="Quattrocento Sans" w:cs="Quattrocento Sans"/>
        </w:rPr>
      </w:pPr>
    </w:p>
    <w:sectPr w:rsidR="001C699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EA95FC7-1870-7F40-AFCB-759FCB72BD07}"/>
    <w:embedBold r:id="rId2" w:fontKey="{0B8830DD-B75E-2441-B303-AA005ED32F96}"/>
    <w:embedItalic r:id="rId3" w:fontKey="{4258C7A5-27BC-7A4B-B74C-28771D25F06D}"/>
  </w:font>
  <w:font w:name="Calibri">
    <w:panose1 w:val="020F0502020204030204"/>
    <w:charset w:val="00"/>
    <w:family w:val="swiss"/>
    <w:pitch w:val="variable"/>
    <w:sig w:usb0="E0002AFF" w:usb1="C000247B" w:usb2="00000009" w:usb3="00000000" w:csb0="000001FF" w:csb1="00000000"/>
    <w:embedRegular r:id="rId4" w:fontKey="{AD89B501-6E5A-1842-AD13-05F4BF08EFB8}"/>
    <w:embedBold r:id="rId5" w:fontKey="{AEDBC9AE-E8F6-F543-9FB4-51F1CDD8DA15}"/>
  </w:font>
  <w:font w:name="Calibri Light">
    <w:panose1 w:val="020F0302020204030204"/>
    <w:charset w:val="00"/>
    <w:family w:val="swiss"/>
    <w:pitch w:val="variable"/>
    <w:sig w:usb0="E0002AFF" w:usb1="C000247B" w:usb2="00000009" w:usb3="00000000" w:csb0="000001FF" w:csb1="00000000"/>
    <w:embedRegular r:id="rId6" w:fontKey="{30748FDD-4402-1248-A45F-C95B6D1B92A2}"/>
  </w:font>
  <w:font w:name="Georgia">
    <w:panose1 w:val="02040502050405020303"/>
    <w:charset w:val="00"/>
    <w:family w:val="roman"/>
    <w:pitch w:val="variable"/>
    <w:sig w:usb0="00000287" w:usb1="00000000" w:usb2="00000000" w:usb3="00000000" w:csb0="0000009F" w:csb1="00000000"/>
    <w:embedRegular r:id="rId7" w:fontKey="{EDB4C91C-03F2-EA4F-9BB0-AF648D0F70F0}"/>
    <w:embedItalic r:id="rId8" w:fontKey="{C4FAEFAE-DB1C-F040-BA5F-B3D0C732E483}"/>
  </w:font>
  <w:font w:name="Quattrocento Sans">
    <w:panose1 w:val="020B0502050000020003"/>
    <w:charset w:val="00"/>
    <w:family w:val="swiss"/>
    <w:pitch w:val="variable"/>
    <w:sig w:usb0="800000BF" w:usb1="4000005B" w:usb2="00000000" w:usb3="00000000" w:csb0="00000001" w:csb1="00000000"/>
    <w:embedRegular r:id="rId9" w:fontKey="{3FC50361-FA4C-E845-B1D0-0CB3E4E85B37}"/>
    <w:embedBold r:id="rId10" w:fontKey="{53226C57-BE1D-6740-AF3E-2C48A65C80B1}"/>
    <w:embedItalic r:id="rId11" w:fontKey="{4D133005-91FF-0840-9412-2EA20C35CD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E32F6C"/>
    <w:multiLevelType w:val="hybridMultilevel"/>
    <w:tmpl w:val="8D8463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12101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999"/>
    <w:rsid w:val="000742E9"/>
    <w:rsid w:val="00093B6C"/>
    <w:rsid w:val="000C3F49"/>
    <w:rsid w:val="000E0A4B"/>
    <w:rsid w:val="00141ED5"/>
    <w:rsid w:val="001A5F8F"/>
    <w:rsid w:val="001B68E8"/>
    <w:rsid w:val="001C6999"/>
    <w:rsid w:val="001D238A"/>
    <w:rsid w:val="001D5CD2"/>
    <w:rsid w:val="001D70CD"/>
    <w:rsid w:val="002410F7"/>
    <w:rsid w:val="00261C45"/>
    <w:rsid w:val="002667F0"/>
    <w:rsid w:val="002A4EB3"/>
    <w:rsid w:val="00323AEF"/>
    <w:rsid w:val="00365B79"/>
    <w:rsid w:val="00377BC3"/>
    <w:rsid w:val="003D39B3"/>
    <w:rsid w:val="00470049"/>
    <w:rsid w:val="00482313"/>
    <w:rsid w:val="004E7AAF"/>
    <w:rsid w:val="0050057C"/>
    <w:rsid w:val="0056646C"/>
    <w:rsid w:val="005666F0"/>
    <w:rsid w:val="005754D7"/>
    <w:rsid w:val="005D1FF9"/>
    <w:rsid w:val="005D370D"/>
    <w:rsid w:val="00666DAC"/>
    <w:rsid w:val="0068443E"/>
    <w:rsid w:val="00691EAA"/>
    <w:rsid w:val="006B7347"/>
    <w:rsid w:val="006F32FD"/>
    <w:rsid w:val="00726EB7"/>
    <w:rsid w:val="00766F72"/>
    <w:rsid w:val="0078488D"/>
    <w:rsid w:val="00860582"/>
    <w:rsid w:val="008679B0"/>
    <w:rsid w:val="00881309"/>
    <w:rsid w:val="00885A75"/>
    <w:rsid w:val="00887846"/>
    <w:rsid w:val="008D0CDB"/>
    <w:rsid w:val="008D4735"/>
    <w:rsid w:val="008F462E"/>
    <w:rsid w:val="00911612"/>
    <w:rsid w:val="00947CB9"/>
    <w:rsid w:val="009608D5"/>
    <w:rsid w:val="00964669"/>
    <w:rsid w:val="0099376D"/>
    <w:rsid w:val="009A429A"/>
    <w:rsid w:val="009E28E0"/>
    <w:rsid w:val="00B340DD"/>
    <w:rsid w:val="00C53730"/>
    <w:rsid w:val="00C543FA"/>
    <w:rsid w:val="00C55B18"/>
    <w:rsid w:val="00C610D3"/>
    <w:rsid w:val="00C64D7C"/>
    <w:rsid w:val="00CF7E0F"/>
    <w:rsid w:val="00D32E98"/>
    <w:rsid w:val="00DC3B3A"/>
    <w:rsid w:val="00E51960"/>
    <w:rsid w:val="00E63A56"/>
    <w:rsid w:val="00E7303E"/>
    <w:rsid w:val="00EE1FDE"/>
    <w:rsid w:val="00EE6FD9"/>
    <w:rsid w:val="00EF54AC"/>
    <w:rsid w:val="00F50C4F"/>
    <w:rsid w:val="00FB6433"/>
    <w:rsid w:val="00FC4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9A1AEC"/>
  <w15:docId w15:val="{951EEE28-25D7-2943-830C-B144E2D3A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6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A26B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9253B"/>
    <w:rPr>
      <w:color w:val="0563C1" w:themeColor="hyperlink"/>
      <w:u w:val="single"/>
    </w:rPr>
  </w:style>
  <w:style w:type="character" w:styleId="UnresolvedMention">
    <w:name w:val="Unresolved Mention"/>
    <w:basedOn w:val="DefaultParagraphFont"/>
    <w:uiPriority w:val="99"/>
    <w:semiHidden/>
    <w:unhideWhenUsed/>
    <w:rsid w:val="00E9253B"/>
    <w:rPr>
      <w:color w:val="605E5C"/>
      <w:shd w:val="clear" w:color="auto" w:fill="E1DFDD"/>
    </w:rPr>
  </w:style>
  <w:style w:type="paragraph" w:styleId="NormalWeb">
    <w:name w:val="Normal (Web)"/>
    <w:basedOn w:val="Normal"/>
    <w:uiPriority w:val="99"/>
    <w:semiHidden/>
    <w:unhideWhenUsed/>
    <w:rsid w:val="00C92EC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F2EA0"/>
  </w:style>
  <w:style w:type="character" w:styleId="FollowedHyperlink">
    <w:name w:val="FollowedHyperlink"/>
    <w:basedOn w:val="DefaultParagraphFont"/>
    <w:uiPriority w:val="99"/>
    <w:semiHidden/>
    <w:unhideWhenUsed/>
    <w:rsid w:val="0007096E"/>
    <w:rPr>
      <w:color w:val="954F72" w:themeColor="followedHyperlink"/>
      <w:u w:val="single"/>
    </w:rPr>
  </w:style>
  <w:style w:type="paragraph" w:styleId="ListParagraph">
    <w:name w:val="List Paragraph"/>
    <w:basedOn w:val="Normal"/>
    <w:uiPriority w:val="34"/>
    <w:qFormat/>
    <w:rsid w:val="00B42A26"/>
    <w:pPr>
      <w:ind w:left="720"/>
      <w:contextualSpacing/>
    </w:pPr>
  </w:style>
  <w:style w:type="character" w:styleId="CommentReference">
    <w:name w:val="annotation reference"/>
    <w:basedOn w:val="DefaultParagraphFont"/>
    <w:uiPriority w:val="99"/>
    <w:semiHidden/>
    <w:unhideWhenUsed/>
    <w:rsid w:val="004D3555"/>
    <w:rPr>
      <w:sz w:val="16"/>
      <w:szCs w:val="16"/>
    </w:rPr>
  </w:style>
  <w:style w:type="paragraph" w:styleId="CommentText">
    <w:name w:val="annotation text"/>
    <w:basedOn w:val="Normal"/>
    <w:link w:val="CommentTextChar"/>
    <w:uiPriority w:val="99"/>
    <w:semiHidden/>
    <w:unhideWhenUsed/>
    <w:rsid w:val="004D3555"/>
    <w:rPr>
      <w:sz w:val="20"/>
      <w:szCs w:val="20"/>
    </w:rPr>
  </w:style>
  <w:style w:type="character" w:customStyle="1" w:styleId="CommentTextChar">
    <w:name w:val="Comment Text Char"/>
    <w:basedOn w:val="DefaultParagraphFont"/>
    <w:link w:val="CommentText"/>
    <w:uiPriority w:val="99"/>
    <w:semiHidden/>
    <w:rsid w:val="004D3555"/>
    <w:rPr>
      <w:sz w:val="20"/>
      <w:szCs w:val="20"/>
    </w:rPr>
  </w:style>
  <w:style w:type="paragraph" w:styleId="CommentSubject">
    <w:name w:val="annotation subject"/>
    <w:basedOn w:val="CommentText"/>
    <w:next w:val="CommentText"/>
    <w:link w:val="CommentSubjectChar"/>
    <w:uiPriority w:val="99"/>
    <w:semiHidden/>
    <w:unhideWhenUsed/>
    <w:rsid w:val="004D3555"/>
    <w:rPr>
      <w:b/>
      <w:bCs/>
    </w:rPr>
  </w:style>
  <w:style w:type="character" w:customStyle="1" w:styleId="CommentSubjectChar">
    <w:name w:val="Comment Subject Char"/>
    <w:basedOn w:val="CommentTextChar"/>
    <w:link w:val="CommentSubject"/>
    <w:uiPriority w:val="99"/>
    <w:semiHidden/>
    <w:rsid w:val="004D3555"/>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700973">
      <w:bodyDiv w:val="1"/>
      <w:marLeft w:val="0"/>
      <w:marRight w:val="0"/>
      <w:marTop w:val="0"/>
      <w:marBottom w:val="0"/>
      <w:divBdr>
        <w:top w:val="none" w:sz="0" w:space="0" w:color="auto"/>
        <w:left w:val="none" w:sz="0" w:space="0" w:color="auto"/>
        <w:bottom w:val="none" w:sz="0" w:space="0" w:color="auto"/>
        <w:right w:val="none" w:sz="0" w:space="0" w:color="auto"/>
      </w:divBdr>
    </w:div>
    <w:div w:id="722214202">
      <w:bodyDiv w:val="1"/>
      <w:marLeft w:val="0"/>
      <w:marRight w:val="0"/>
      <w:marTop w:val="0"/>
      <w:marBottom w:val="0"/>
      <w:divBdr>
        <w:top w:val="none" w:sz="0" w:space="0" w:color="auto"/>
        <w:left w:val="none" w:sz="0" w:space="0" w:color="auto"/>
        <w:bottom w:val="none" w:sz="0" w:space="0" w:color="auto"/>
        <w:right w:val="none" w:sz="0" w:space="0" w:color="auto"/>
      </w:divBdr>
    </w:div>
    <w:div w:id="865602113">
      <w:bodyDiv w:val="1"/>
      <w:marLeft w:val="0"/>
      <w:marRight w:val="0"/>
      <w:marTop w:val="0"/>
      <w:marBottom w:val="0"/>
      <w:divBdr>
        <w:top w:val="none" w:sz="0" w:space="0" w:color="auto"/>
        <w:left w:val="none" w:sz="0" w:space="0" w:color="auto"/>
        <w:bottom w:val="none" w:sz="0" w:space="0" w:color="auto"/>
        <w:right w:val="none" w:sz="0" w:space="0" w:color="auto"/>
      </w:divBdr>
    </w:div>
    <w:div w:id="883062930">
      <w:bodyDiv w:val="1"/>
      <w:marLeft w:val="0"/>
      <w:marRight w:val="0"/>
      <w:marTop w:val="0"/>
      <w:marBottom w:val="0"/>
      <w:divBdr>
        <w:top w:val="none" w:sz="0" w:space="0" w:color="auto"/>
        <w:left w:val="none" w:sz="0" w:space="0" w:color="auto"/>
        <w:bottom w:val="none" w:sz="0" w:space="0" w:color="auto"/>
        <w:right w:val="none" w:sz="0" w:space="0" w:color="auto"/>
      </w:divBdr>
    </w:div>
    <w:div w:id="960771167">
      <w:bodyDiv w:val="1"/>
      <w:marLeft w:val="0"/>
      <w:marRight w:val="0"/>
      <w:marTop w:val="0"/>
      <w:marBottom w:val="0"/>
      <w:divBdr>
        <w:top w:val="none" w:sz="0" w:space="0" w:color="auto"/>
        <w:left w:val="none" w:sz="0" w:space="0" w:color="auto"/>
        <w:bottom w:val="none" w:sz="0" w:space="0" w:color="auto"/>
        <w:right w:val="none" w:sz="0" w:space="0" w:color="auto"/>
      </w:divBdr>
    </w:div>
    <w:div w:id="1036349552">
      <w:bodyDiv w:val="1"/>
      <w:marLeft w:val="0"/>
      <w:marRight w:val="0"/>
      <w:marTop w:val="0"/>
      <w:marBottom w:val="0"/>
      <w:divBdr>
        <w:top w:val="none" w:sz="0" w:space="0" w:color="auto"/>
        <w:left w:val="none" w:sz="0" w:space="0" w:color="auto"/>
        <w:bottom w:val="none" w:sz="0" w:space="0" w:color="auto"/>
        <w:right w:val="none" w:sz="0" w:space="0" w:color="auto"/>
      </w:divBdr>
    </w:div>
    <w:div w:id="1568568006">
      <w:bodyDiv w:val="1"/>
      <w:marLeft w:val="0"/>
      <w:marRight w:val="0"/>
      <w:marTop w:val="0"/>
      <w:marBottom w:val="0"/>
      <w:divBdr>
        <w:top w:val="none" w:sz="0" w:space="0" w:color="auto"/>
        <w:left w:val="none" w:sz="0" w:space="0" w:color="auto"/>
        <w:bottom w:val="none" w:sz="0" w:space="0" w:color="auto"/>
        <w:right w:val="none" w:sz="0" w:space="0" w:color="auto"/>
      </w:divBdr>
    </w:div>
    <w:div w:id="1792553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arsijournal.com/article/S1063-4584(21)00738-X/fulltex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WdN9xQGOhEEWC/H0M/DFIwSMcg==">CgMxLjAaJwoBMBIiCiAIBCocCgtBQUFCVVZORHNEWRAIGgtBQUFCVVZORHNEWRonCgExEiIKIAgEKhwKC0FBQUJVVk5Ec0RNEAgaC0FBQUJVVk5Ec0RNGicKATISIgogCAQqHAoLQUFBQlVWTkRzRFUQCBoLQUFBQlVWTkRzRFUi3QMKC0FBQUJVVk5Ec0RZErMDCgtBQUFCVVZORHNEWRILQUFBQlVWTkRzRFkaTgoJdGV4dC9odG1sEkFTdWdnZXN0IHRvIGFkZCBhbnkgcmVsZXZhbnQgcGljdHVyZXMgb3IgZ3JhcGhpY3MgaW4gdGhpcyBzZWN0aW9uLiJPCgp0ZXh0L3BsYWluEkFTdWdnZXN0IHRvIGFkZCBhbnkgcmVsZXZhbnQgcGljdHVyZXMgb3IgZ3JhcGhpY3MgaW4gdGhpcyBzZWN0aW9uLipFCgxBcnVuIFNvbGxldGkaNS8vc3NsLmdzdGF0aWMuY29tL2RvY3MvY29tbW9uL2JsdWVfc2lsaG91ZXR0ZTk2LTAucG5nMMDJip2YMjjAyYqdmDJyRwoMQXJ1biBTb2xsZXRpGjcKNS8vc3NsLmdzdGF0aWMuY29tL2RvY3MvY29tbW9uL2JsdWVfc2lsaG91ZXR0ZTk2LTAucG5neACIAQGaAQYIABAAGACqAUMSQVN1Z2dlc3QgdG8gYWRkIGFueSByZWxldmFudCBwaWN0dXJlcyBvciBncmFwaGljcyBpbiB0aGlzIHNlY3Rpb24usAEAuAEBGMDJip2YMiDAyYqdmDIwAEIIa2l4LmNtdDEi/gMKC0FBQUJVVk5Ec0RNEtQDCgtBQUFCVVZORHNETRILQUFBQlVWTkRzRE0aWQoJdGV4dC9odG1sEkxEcmF3IGEgc2tldGNoIG9mIHRoaXMgcGljdHVyZSBhbmQgaW5zZXJ0IHlvdXIgb3duIHRvIGF2b2lkIGNvcHlyaWdodCBpc3N1ZXMuIloKCnRleHQvcGxhaW4STERyYXcgYSBza2V0Y2ggb2YgdGhpcyBwaWN0dXJlIGFuZCBpbnNlcnQgeW91ciBvd24gdG8gYXZvaWQgY29weXJpZ2h0IGlzc3Vlcy4qRQoMQXJ1biBTb2xsZXRpGjUvL3NzbC5nc3RhdGljLmNvbS9kb2NzL2NvbW1vbi9ibHVlX3NpbGhvdWV0dGU5Ni0wLnBuZzCAzJKhmDI4gMySoZgyckcKDEFydW4gU29sbGV0aRo3CjUvL3NzbC5nc3RhdGljLmNvbS9kb2NzL2NvbW1vbi9ibHVlX3NpbGhvdWV0dGU5Ni0wLnBuZ3gAiAEBmgEGCAAQABgAqgFOEkxEcmF3IGEgc2tldGNoIG9mIHRoaXMgcGljdHVyZSBhbmQgaW5zZXJ0IHlvdXIgb3duIHRvIGF2b2lkIGNvcHlyaWdodCBpc3N1ZXMusAEAuAEBGIDMkqGYMiCAzJKhmDIwAEIIa2l4LmNtdDIi/gMKC0FBQUJVVk5Ec0RVEtQDCgtBQUFCVVZORHNEVRILQUFBQlVWTkRzRFUaWQoJdGV4dC9odG1sEkxEcmF3IGEgc2tldGNoIG9mIHRoaXMgcGljdHVyZSBhbmQgaW5zZXJ0IHlvdXIgb3duIHRvIGF2b2lkIGNvcHlyaWdodCBpc3N1ZXMuIloKCnRleHQvcGxhaW4STERyYXcgYSBza2V0Y2ggb2YgdGhpcyBwaWN0dXJlIGFuZCBpbnNlcnQgeW91ciBvd24gdG8gYXZvaWQgY29weXJpZ2h0IGlzc3Vlcy4qRQoMQXJ1biBTb2xsZXRpGjUvL3NzbC5nc3RhdGljLmNvbS9kb2NzL2NvbW1vbi9ibHVlX3NpbGhvdWV0dGU5Ni0wLnBuZzDgv9+hmDI44L/foZgyckcKDEFydW4gU29sbGV0aRo3CjUvL3NzbC5nc3RhdGljLmNvbS9kb2NzL2NvbW1vbi9ibHVlX3NpbGhvdWV0dGU5Ni0wLnBuZ3gAiAEBmgEGCAAQABgAqgFOEkxEcmF3IGEgc2tldGNoIG9mIHRoaXMgcGljdHVyZSBhbmQgaW5zZXJ0IHlvdXIgb3duIHRvIGF2b2lkIGNvcHlyaWdodCBpc3N1ZXMusAEAuAEBGOC/36GYMiDgv9+hmDIwAEIIa2l4LmNtdDM4AHIhMTNxa3dGQlV0RmJ5M3hPRFhNVDY5ZUtzQWVwT3VteE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6</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 Solleti</dc:creator>
  <cp:lastModifiedBy>Arun Solleti</cp:lastModifiedBy>
  <cp:revision>68</cp:revision>
  <dcterms:created xsi:type="dcterms:W3CDTF">2023-10-10T01:18:00Z</dcterms:created>
  <dcterms:modified xsi:type="dcterms:W3CDTF">2024-08-26T01:04:00Z</dcterms:modified>
</cp:coreProperties>
</file>