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3D73D" w14:textId="77777777" w:rsidR="0089124A" w:rsidRPr="008D0E73" w:rsidRDefault="0089124A" w:rsidP="0089124A">
      <w:pPr>
        <w:pStyle w:val="Title"/>
        <w:jc w:val="center"/>
        <w:rPr>
          <w:rFonts w:ascii="Times New Roman" w:eastAsia="Times New Roman" w:hAnsi="Times New Roman" w:cs="Times New Roman"/>
          <w:b/>
          <w:bCs/>
          <w:sz w:val="28"/>
          <w:szCs w:val="28"/>
          <w:u w:val="single"/>
          <w:lang w:eastAsia="en-IN"/>
        </w:rPr>
      </w:pPr>
      <w:r w:rsidRPr="008D0E73">
        <w:rPr>
          <w:rFonts w:ascii="Times New Roman" w:eastAsia="Times New Roman" w:hAnsi="Times New Roman" w:cs="Times New Roman"/>
          <w:b/>
          <w:bCs/>
          <w:sz w:val="28"/>
          <w:szCs w:val="28"/>
          <w:u w:val="single"/>
          <w:lang w:eastAsia="en-IN"/>
        </w:rPr>
        <w:t>POTENTIAL FOR INDUSTRY-BASED ECONOMIC GROWTH IN THE GWALIOR REGION</w:t>
      </w:r>
    </w:p>
    <w:p w14:paraId="7B6552DF" w14:textId="6961C873" w:rsidR="0089124A" w:rsidRDefault="0089124A" w:rsidP="0089124A">
      <w:pPr>
        <w:spacing w:before="54" w:after="0" w:line="276" w:lineRule="auto"/>
        <w:jc w:val="center"/>
        <w:rPr>
          <w:rFonts w:ascii="Times New Roman" w:hAnsi="Times New Roman" w:cs="Times New Roman"/>
          <w:b/>
          <w:bCs/>
          <w:color w:val="000000" w:themeColor="text1"/>
          <w:sz w:val="28"/>
          <w:szCs w:val="28"/>
        </w:rPr>
      </w:pPr>
    </w:p>
    <w:p w14:paraId="736B6AC8" w14:textId="594F733B" w:rsidR="00DA52F4" w:rsidRPr="00B5462A" w:rsidRDefault="008A6D0A" w:rsidP="00122D2A">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 xml:space="preserve">Ar. </w:t>
      </w:r>
      <w:r w:rsidR="0089124A">
        <w:rPr>
          <w:rFonts w:ascii="Times New Roman" w:hAnsi="Times New Roman" w:cs="Times New Roman"/>
          <w:b/>
          <w:bCs/>
          <w:color w:val="000000" w:themeColor="text1"/>
          <w:sz w:val="24"/>
          <w:szCs w:val="24"/>
        </w:rPr>
        <w:t>Ravina Kumari</w:t>
      </w:r>
    </w:p>
    <w:p w14:paraId="7AEC63B4" w14:textId="1029864E" w:rsidR="00DA52F4" w:rsidRDefault="00DA52F4" w:rsidP="009F6540">
      <w:pPr>
        <w:spacing w:before="54" w:after="0" w:line="276" w:lineRule="auto"/>
        <w:jc w:val="center"/>
      </w:pPr>
      <w:r w:rsidRPr="001E51F3">
        <w:rPr>
          <w:rFonts w:ascii="Times New Roman" w:hAnsi="Times New Roman" w:cs="Times New Roman"/>
          <w:color w:val="000000" w:themeColor="text1"/>
          <w:vertAlign w:val="superscript"/>
        </w:rPr>
        <w:t>1</w:t>
      </w:r>
      <w:r w:rsidR="008A6D0A" w:rsidRPr="008A6D0A">
        <w:t xml:space="preserve"> </w:t>
      </w:r>
      <w:r w:rsidR="008A6D0A">
        <w:t>PG Student, MUP, MITS University, Gwalior, Madhya Pradesh India</w:t>
      </w:r>
    </w:p>
    <w:p w14:paraId="7C6E1520" w14:textId="20D8324C" w:rsidR="00DA52F4" w:rsidRPr="001E51F3" w:rsidRDefault="00DA52F4" w:rsidP="008A6D0A">
      <w:pPr>
        <w:pBdr>
          <w:bottom w:val="single" w:sz="4" w:space="1" w:color="auto"/>
        </w:pBdr>
        <w:spacing w:before="54" w:after="0" w:line="276" w:lineRule="auto"/>
        <w:rPr>
          <w:rFonts w:ascii="Times New Roman" w:hAnsi="Times New Roman" w:cs="Times New Roman"/>
          <w:color w:val="000000" w:themeColor="text1"/>
        </w:rPr>
      </w:pPr>
    </w:p>
    <w:p w14:paraId="262D7931" w14:textId="584C6F8B"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F5D1DCD" w14:textId="643CBF5C" w:rsidR="0089124A" w:rsidRDefault="0089124A" w:rsidP="0089124A">
      <w:pPr>
        <w:spacing w:after="0" w:line="240" w:lineRule="auto"/>
        <w:jc w:val="both"/>
        <w:rPr>
          <w:rFonts w:ascii="Times New Roman" w:eastAsia="Times New Roman" w:hAnsi="Times New Roman" w:cs="Times New Roman"/>
          <w:i/>
          <w:iCs/>
          <w:sz w:val="24"/>
          <w:szCs w:val="24"/>
          <w:lang w:eastAsia="en-IN"/>
        </w:rPr>
      </w:pPr>
      <w:bookmarkStart w:id="0" w:name="_Hlk175066416"/>
      <w:r w:rsidRPr="00BF3F77">
        <w:rPr>
          <w:rFonts w:ascii="Times New Roman" w:eastAsia="Times New Roman" w:hAnsi="Times New Roman" w:cs="Times New Roman"/>
          <w:i/>
          <w:iCs/>
          <w:sz w:val="24"/>
          <w:szCs w:val="24"/>
          <w:lang w:eastAsia="en-IN"/>
        </w:rPr>
        <w:t xml:space="preserve">The Gwalior region is strategically poised for significant industry-driven economic expansion, leveraging its proximity to critical infrastructure such as the Chambal Expressway and the Delhi-Mumbai Dedicated Freight Corridor. This region, enriched with abundant agricultural output, presents vast opportunities for agro-based industries, including food processing and packaging. The region's industrial potential is further bolstered by the availability of land, </w:t>
      </w:r>
      <w:r w:rsidRPr="00BF3F77">
        <w:rPr>
          <w:rFonts w:ascii="Times New Roman" w:eastAsia="Times New Roman" w:hAnsi="Times New Roman" w:cs="Times New Roman"/>
          <w:i/>
          <w:iCs/>
          <w:sz w:val="24"/>
          <w:szCs w:val="24"/>
          <w:lang w:eastAsia="en-IN"/>
        </w:rPr>
        <w:t>favorable</w:t>
      </w:r>
      <w:r w:rsidRPr="00BF3F77">
        <w:rPr>
          <w:rFonts w:ascii="Times New Roman" w:eastAsia="Times New Roman" w:hAnsi="Times New Roman" w:cs="Times New Roman"/>
          <w:i/>
          <w:iCs/>
          <w:sz w:val="24"/>
          <w:szCs w:val="24"/>
          <w:lang w:eastAsia="en-IN"/>
        </w:rPr>
        <w:t xml:space="preserve"> government incentives, and a growing network of logistics and transportation links. However, to unlock this potential fully, it is imperative to address key challenges such as inadequate storage facilities, the scarcity of skilled labor, and the need for a more equitable land acquisition policy. By overcoming these hurdles, the Gwalior region can emerge as a vibrant industrial hub, driving sustained economic growth and employment generation.</w:t>
      </w:r>
    </w:p>
    <w:bookmarkEnd w:id="0"/>
    <w:p w14:paraId="3C9C3916" w14:textId="31B46A0C" w:rsidR="0055679E" w:rsidRPr="0055679E" w:rsidRDefault="0089124A" w:rsidP="0055679E">
      <w:pPr>
        <w:jc w:val="both"/>
        <w:rPr>
          <w:b/>
          <w:bCs/>
        </w:rPr>
        <w:sectPr w:rsidR="0055679E" w:rsidRPr="0055679E"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55679E">
        <w:rPr>
          <w:b/>
          <w:bCs/>
        </w:rPr>
        <w:t>Keywords</w:t>
      </w:r>
      <w:r>
        <w:rPr>
          <w:b/>
          <w:bCs/>
        </w:rPr>
        <w:t>:</w:t>
      </w:r>
      <w:r w:rsidR="0055679E">
        <w:rPr>
          <w:b/>
          <w:bCs/>
        </w:rPr>
        <w:t xml:space="preserve">   </w:t>
      </w:r>
      <w:r>
        <w:t>economic development, Freight corridor, industrial development</w:t>
      </w:r>
      <w:r w:rsidR="0055679E">
        <w:rPr>
          <w:b/>
          <w:bCs/>
        </w:rPr>
        <w:t xml:space="preserve">  </w:t>
      </w:r>
      <w:r>
        <w:rPr>
          <w:rFonts w:ascii="Times New Roman" w:hAnsi="Times New Roman" w:cs="Times New Roman"/>
          <w:color w:val="000000" w:themeColor="text1"/>
          <w:sz w:val="20"/>
          <w:szCs w:val="20"/>
        </w:rPr>
        <w:t xml:space="preserve">    </w:t>
      </w:r>
    </w:p>
    <w:p w14:paraId="10BCF9F7" w14:textId="77777777" w:rsidR="007722BD" w:rsidRPr="0089124A" w:rsidRDefault="00DA52F4" w:rsidP="00995B22">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u w:val="single"/>
        </w:rPr>
      </w:pPr>
      <w:r w:rsidRPr="00073E83">
        <w:rPr>
          <w:rFonts w:ascii="Times New Roman" w:hAnsi="Times New Roman" w:cs="Times New Roman"/>
          <w:b/>
          <w:bCs/>
          <w:color w:val="000000" w:themeColor="text1"/>
          <w:sz w:val="24"/>
          <w:szCs w:val="24"/>
          <w:u w:val="single"/>
        </w:rPr>
        <w:t>INTRODUCTION</w:t>
      </w:r>
      <w:r w:rsidR="009F6540" w:rsidRPr="00073E83">
        <w:rPr>
          <w:rFonts w:ascii="Times New Roman" w:hAnsi="Times New Roman" w:cs="Times New Roman"/>
          <w:b/>
          <w:bCs/>
          <w:color w:val="000000" w:themeColor="text1"/>
          <w:sz w:val="24"/>
          <w:szCs w:val="24"/>
          <w:u w:val="single"/>
        </w:rPr>
        <w:t xml:space="preserve"> </w:t>
      </w:r>
    </w:p>
    <w:p w14:paraId="0B37A04E" w14:textId="5291E835" w:rsidR="00C17C7D" w:rsidRPr="00C17C7D" w:rsidRDefault="00C17C7D" w:rsidP="00C17C7D">
      <w:pPr>
        <w:spacing w:line="240" w:lineRule="auto"/>
        <w:jc w:val="both"/>
        <w:rPr>
          <w:rFonts w:ascii="Times New Roman" w:eastAsia="Times New Roman" w:hAnsi="Times New Roman" w:cs="Times New Roman"/>
          <w:sz w:val="20"/>
          <w:szCs w:val="20"/>
          <w:lang w:val="en" w:eastAsia="en-IN"/>
        </w:rPr>
      </w:pPr>
      <w:r w:rsidRPr="00C17C7D">
        <w:rPr>
          <w:rFonts w:ascii="Times New Roman" w:eastAsia="Times New Roman" w:hAnsi="Times New Roman" w:cs="Times New Roman"/>
          <w:sz w:val="20"/>
          <w:szCs w:val="20"/>
          <w:lang w:val="en" w:eastAsia="en-IN"/>
        </w:rPr>
        <w:t xml:space="preserve">The Gwalior region, located in the northern part of Madhya Pradesh, is gaining recognition as a promising area for industrial growth. Spanning a population of over 2 million people, with a population density of approximately 396 persons per square kilometer, the region is strategically positioned at the intersection of major transportation networks. The Chambal Expressway and the Delhi-Mumbai Dedicated Freight Corridor significantly enhance the region’s connectivity to key markets across India, making it an attractive destination for industrial investment. </w:t>
      </w:r>
    </w:p>
    <w:p w14:paraId="127E74BC" w14:textId="42861318" w:rsidR="00C17C7D" w:rsidRDefault="00C17C7D" w:rsidP="0089124A">
      <w:pPr>
        <w:spacing w:line="240" w:lineRule="auto"/>
        <w:jc w:val="both"/>
        <w:rPr>
          <w:rFonts w:ascii="Times New Roman" w:eastAsia="Times New Roman" w:hAnsi="Times New Roman" w:cs="Times New Roman"/>
          <w:sz w:val="20"/>
          <w:szCs w:val="20"/>
          <w:lang w:val="en" w:eastAsia="en-IN"/>
        </w:rPr>
      </w:pPr>
      <w:r w:rsidRPr="00C17C7D">
        <w:rPr>
          <w:rFonts w:ascii="Times New Roman" w:eastAsia="Times New Roman" w:hAnsi="Times New Roman" w:cs="Times New Roman"/>
          <w:sz w:val="20"/>
          <w:szCs w:val="20"/>
          <w:lang w:val="en" w:eastAsia="en-IN"/>
        </w:rPr>
        <w:t>Gwalior's economic landscape is diverse, with agriculture playing a pivotal role—major crops include wheat, rice, and sugarcane, contributing to the region's potential for agro-based industries. The area is also supported by ongoing government initiatives, such as the establishment of state investment corridors and special economic zones, which aim to bolster industrial infrastructure and attract investors. Despite these advantages, the region faces challenges including inadequate storage facilities, a shortage of skilled labor, and issues related to land acquisition. This study examines the Gwalior region's potential for industry-based economic growth, exploring how strategic investments and policy interventions could transform it into a key industrial hub in India.</w:t>
      </w:r>
    </w:p>
    <w:p w14:paraId="2F9F3857" w14:textId="04A15F55" w:rsidR="0089124A" w:rsidRPr="0089124A" w:rsidRDefault="00C17C7D" w:rsidP="0089124A">
      <w:pPr>
        <w:spacing w:line="240" w:lineRule="auto"/>
        <w:jc w:val="both"/>
        <w:rPr>
          <w:rFonts w:ascii="Times New Roman" w:eastAsia="Times New Roman" w:hAnsi="Times New Roman" w:cs="Times New Roman"/>
          <w:sz w:val="20"/>
          <w:szCs w:val="20"/>
          <w:lang w:eastAsia="en-IN"/>
        </w:rPr>
      </w:pPr>
      <w:r w:rsidRPr="00C17C7D">
        <w:rPr>
          <w:rFonts w:ascii="Times New Roman" w:eastAsia="Times New Roman" w:hAnsi="Times New Roman" w:cs="Times New Roman"/>
          <w:b/>
          <w:bCs/>
          <w:sz w:val="20"/>
          <w:szCs w:val="20"/>
          <w:lang w:val="en" w:eastAsia="en-IN"/>
        </w:rPr>
        <w:t>INDUSTRIAL HISTORY OF GWALIOR</w:t>
      </w:r>
      <w:r>
        <w:rPr>
          <w:rFonts w:ascii="Times New Roman" w:eastAsia="Times New Roman" w:hAnsi="Times New Roman" w:cs="Times New Roman"/>
          <w:sz w:val="20"/>
          <w:szCs w:val="20"/>
          <w:lang w:val="en" w:eastAsia="en-IN"/>
        </w:rPr>
        <w:t xml:space="preserve">: </w:t>
      </w:r>
      <w:r w:rsidR="0089124A" w:rsidRPr="0089124A">
        <w:rPr>
          <w:rFonts w:ascii="Times New Roman" w:eastAsia="Times New Roman" w:hAnsi="Times New Roman" w:cs="Times New Roman"/>
          <w:sz w:val="20"/>
          <w:szCs w:val="20"/>
          <w:lang w:val="en" w:eastAsia="en-IN"/>
        </w:rPr>
        <w:t>Before independence, Gwalior was the capital of Central India and was ruled by the royal family of the Scindia family. Gwalior was already full of industries, because more than 500 small and big industries here provided employment to the youth of many states of the country.</w:t>
      </w:r>
      <w:r w:rsidR="0089124A" w:rsidRPr="0089124A">
        <w:rPr>
          <w:rFonts w:ascii="inherit" w:eastAsia="Times New Roman" w:hAnsi="inherit" w:cs="Courier New"/>
          <w:color w:val="202124"/>
          <w:sz w:val="20"/>
          <w:szCs w:val="20"/>
          <w:lang w:val="en" w:eastAsia="en-IN"/>
        </w:rPr>
        <w:t xml:space="preserve"> </w:t>
      </w:r>
      <w:r w:rsidR="0089124A" w:rsidRPr="0089124A">
        <w:rPr>
          <w:rFonts w:ascii="Times New Roman" w:eastAsia="Times New Roman" w:hAnsi="Times New Roman" w:cs="Times New Roman"/>
          <w:sz w:val="20"/>
          <w:szCs w:val="20"/>
          <w:lang w:val="en" w:eastAsia="en-IN"/>
        </w:rPr>
        <w:t>Industries had a major contribution in the economic prosperity of Gwalior and its surrounding districts, but among all these industries there was no unit that provided the maximum employment. After that, the then Maharaja of Scindia State, Jivajirao Scindia, planned to establish a big industry.</w:t>
      </w:r>
      <w:r w:rsidR="0089124A" w:rsidRPr="0089124A">
        <w:rPr>
          <w:rFonts w:ascii="inherit" w:eastAsia="Times New Roman" w:hAnsi="inherit" w:cs="Courier New"/>
          <w:color w:val="202124"/>
          <w:sz w:val="20"/>
          <w:szCs w:val="20"/>
          <w:lang w:val="en" w:eastAsia="en-IN"/>
        </w:rPr>
        <w:t xml:space="preserve"> </w:t>
      </w:r>
      <w:r w:rsidR="0089124A" w:rsidRPr="0089124A">
        <w:rPr>
          <w:rFonts w:ascii="Times New Roman" w:eastAsia="Times New Roman" w:hAnsi="Times New Roman" w:cs="Times New Roman"/>
          <w:sz w:val="20"/>
          <w:szCs w:val="20"/>
          <w:lang w:val="en" w:eastAsia="en-IN"/>
        </w:rPr>
        <w:t xml:space="preserve">After that, in 1922, ruler Jivajirao Scindia came to Gwalior with the country's famous industrialist Seth Ghanshyam </w:t>
      </w:r>
      <w:r w:rsidR="0089124A" w:rsidRPr="0089124A">
        <w:rPr>
          <w:rFonts w:ascii="Times New Roman" w:eastAsia="Times New Roman" w:hAnsi="Times New Roman" w:cs="Times New Roman"/>
          <w:sz w:val="20"/>
          <w:szCs w:val="20"/>
          <w:lang w:val="en" w:eastAsia="en-IN"/>
        </w:rPr>
        <w:t>das</w:t>
      </w:r>
      <w:r w:rsidR="0089124A" w:rsidRPr="0089124A">
        <w:rPr>
          <w:rFonts w:ascii="Times New Roman" w:eastAsia="Times New Roman" w:hAnsi="Times New Roman" w:cs="Times New Roman"/>
          <w:sz w:val="20"/>
          <w:szCs w:val="20"/>
          <w:lang w:val="en" w:eastAsia="en-IN"/>
        </w:rPr>
        <w:t xml:space="preserve"> Birla. After that Jiwaji Rao Scindia kept Ghanshyam Das Birla in his palace. After that planning started to establish a big industry in Gwalior.</w:t>
      </w:r>
    </w:p>
    <w:p w14:paraId="0A41286B" w14:textId="76F73C50" w:rsidR="0089124A" w:rsidRPr="0089124A" w:rsidRDefault="0089124A" w:rsidP="0089124A">
      <w:pPr>
        <w:spacing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val="en" w:eastAsia="en-IN"/>
        </w:rPr>
        <w:t>“</w:t>
      </w:r>
      <w:r w:rsidRPr="0089124A">
        <w:rPr>
          <w:rFonts w:ascii="Times New Roman" w:eastAsia="Times New Roman" w:hAnsi="Times New Roman" w:cs="Times New Roman"/>
          <w:sz w:val="20"/>
          <w:szCs w:val="20"/>
          <w:lang w:val="en" w:eastAsia="en-IN"/>
        </w:rPr>
        <w:t>On 24 February 1921, Maharaj Jiwaji Rao Scindia of Scindia State gave more than 700 bighas of land to Ghanshyam Das Birla in the name of "Biralla Brothers" to open a mill. After that, in 1923, machines were installed in this mill for cloth production and after that this mill started functioning.</w:t>
      </w:r>
      <w:r>
        <w:rPr>
          <w:rFonts w:ascii="Times New Roman" w:eastAsia="Times New Roman" w:hAnsi="Times New Roman" w:cs="Times New Roman"/>
          <w:sz w:val="20"/>
          <w:szCs w:val="20"/>
          <w:lang w:val="en" w:eastAsia="en-IN"/>
        </w:rPr>
        <w:t>”</w:t>
      </w:r>
      <w:sdt>
        <w:sdtPr>
          <w:rPr>
            <w:rFonts w:ascii="Times New Roman" w:eastAsia="Times New Roman" w:hAnsi="Times New Roman" w:cs="Times New Roman"/>
            <w:sz w:val="20"/>
            <w:szCs w:val="20"/>
            <w:lang w:val="en" w:eastAsia="en-IN"/>
          </w:rPr>
          <w:id w:val="1118023126"/>
          <w:citation/>
        </w:sdtPr>
        <w:sdtContent>
          <w:r>
            <w:rPr>
              <w:rFonts w:ascii="Times New Roman" w:eastAsia="Times New Roman" w:hAnsi="Times New Roman" w:cs="Times New Roman"/>
              <w:sz w:val="20"/>
              <w:szCs w:val="20"/>
              <w:lang w:val="en" w:eastAsia="en-IN"/>
            </w:rPr>
            <w:fldChar w:fldCharType="begin"/>
          </w:r>
          <w:r>
            <w:rPr>
              <w:rFonts w:ascii="Times New Roman" w:eastAsia="Times New Roman" w:hAnsi="Times New Roman" w:cs="Times New Roman"/>
              <w:sz w:val="20"/>
              <w:szCs w:val="20"/>
              <w:lang w:eastAsia="en-IN"/>
            </w:rPr>
            <w:instrText xml:space="preserve"> CITATION Cen111 \l 1033 </w:instrText>
          </w:r>
          <w:r>
            <w:rPr>
              <w:rFonts w:ascii="Times New Roman" w:eastAsia="Times New Roman" w:hAnsi="Times New Roman" w:cs="Times New Roman"/>
              <w:sz w:val="20"/>
              <w:szCs w:val="20"/>
              <w:lang w:val="en" w:eastAsia="en-IN"/>
            </w:rPr>
            <w:fldChar w:fldCharType="separate"/>
          </w:r>
          <w:r>
            <w:rPr>
              <w:rFonts w:ascii="Times New Roman" w:eastAsia="Times New Roman" w:hAnsi="Times New Roman" w:cs="Times New Roman"/>
              <w:noProof/>
              <w:sz w:val="20"/>
              <w:szCs w:val="20"/>
              <w:lang w:eastAsia="en-IN"/>
            </w:rPr>
            <w:t xml:space="preserve"> </w:t>
          </w:r>
          <w:r w:rsidRPr="0089124A">
            <w:rPr>
              <w:rFonts w:ascii="Times New Roman" w:eastAsia="Times New Roman" w:hAnsi="Times New Roman" w:cs="Times New Roman"/>
              <w:noProof/>
              <w:sz w:val="20"/>
              <w:szCs w:val="20"/>
              <w:lang w:eastAsia="en-IN"/>
            </w:rPr>
            <w:t>(census, 2011)</w:t>
          </w:r>
          <w:r>
            <w:rPr>
              <w:rFonts w:ascii="Times New Roman" w:eastAsia="Times New Roman" w:hAnsi="Times New Roman" w:cs="Times New Roman"/>
              <w:sz w:val="20"/>
              <w:szCs w:val="20"/>
              <w:lang w:val="en" w:eastAsia="en-IN"/>
            </w:rPr>
            <w:fldChar w:fldCharType="end"/>
          </w:r>
        </w:sdtContent>
      </w:sdt>
    </w:p>
    <w:p w14:paraId="00B836F0" w14:textId="77777777" w:rsidR="0089124A" w:rsidRPr="0089124A" w:rsidRDefault="0089124A" w:rsidP="0089124A">
      <w:pPr>
        <w:spacing w:line="240" w:lineRule="auto"/>
        <w:jc w:val="both"/>
        <w:rPr>
          <w:rFonts w:ascii="Times New Roman" w:eastAsia="Times New Roman" w:hAnsi="Times New Roman" w:cs="Times New Roman"/>
          <w:sz w:val="20"/>
          <w:szCs w:val="20"/>
          <w:lang w:val="en" w:eastAsia="en-IN"/>
        </w:rPr>
      </w:pPr>
      <w:r w:rsidRPr="0089124A">
        <w:rPr>
          <w:rFonts w:ascii="Times New Roman" w:eastAsia="Times New Roman" w:hAnsi="Times New Roman" w:cs="Times New Roman"/>
          <w:sz w:val="20"/>
          <w:szCs w:val="20"/>
          <w:lang w:val="en" w:eastAsia="en-IN"/>
        </w:rPr>
        <w:t>In which about 16000 laborers started working. About one lakh yards of plain cloth started being produced here every day. After that, at the time of independence, the name of this mill was converted to 'JC Mill' i.e. '</w:t>
      </w:r>
      <w:proofErr w:type="spellStart"/>
      <w:r w:rsidRPr="0089124A">
        <w:rPr>
          <w:rFonts w:ascii="Times New Roman" w:eastAsia="Times New Roman" w:hAnsi="Times New Roman" w:cs="Times New Roman"/>
          <w:sz w:val="20"/>
          <w:szCs w:val="20"/>
          <w:lang w:val="en" w:eastAsia="en-IN"/>
        </w:rPr>
        <w:t>Jivaji</w:t>
      </w:r>
      <w:proofErr w:type="spellEnd"/>
      <w:r w:rsidRPr="0089124A">
        <w:rPr>
          <w:rFonts w:ascii="Times New Roman" w:eastAsia="Times New Roman" w:hAnsi="Times New Roman" w:cs="Times New Roman"/>
          <w:sz w:val="20"/>
          <w:szCs w:val="20"/>
          <w:lang w:val="en" w:eastAsia="en-IN"/>
        </w:rPr>
        <w:t xml:space="preserve"> Rao Cotton Mills Limited'. After some time, fancy and zakat looms were installed in this mill. After that, along with clothes, their production for bed covers and warm clothes also started.</w:t>
      </w:r>
    </w:p>
    <w:p w14:paraId="115F54F8" w14:textId="398DD135" w:rsidR="0089124A" w:rsidRPr="000D4D7E" w:rsidRDefault="0089124A" w:rsidP="000D4D7E">
      <w:pPr>
        <w:spacing w:line="240" w:lineRule="auto"/>
        <w:jc w:val="both"/>
        <w:rPr>
          <w:rFonts w:ascii="Times New Roman" w:eastAsia="Times New Roman" w:hAnsi="Times New Roman" w:cs="Times New Roman"/>
          <w:sz w:val="20"/>
          <w:szCs w:val="20"/>
          <w:lang w:val="en" w:eastAsia="en-IN"/>
        </w:rPr>
      </w:pPr>
      <w:r w:rsidRPr="0089124A">
        <w:rPr>
          <w:rFonts w:ascii="Times New Roman" w:eastAsia="Times New Roman" w:hAnsi="Times New Roman" w:cs="Times New Roman"/>
          <w:sz w:val="20"/>
          <w:szCs w:val="20"/>
          <w:lang w:val="en" w:eastAsia="en-IN"/>
        </w:rPr>
        <w:t>In the year 1952, when preparations started to modernize this JC Mill. After that, danger started looming on this biggest mill. To modernize this mill, first of all the number of workers was gradually reduced and production was continuously increased. Due to this modernity, the number of 16000 laborers was reduced to 8000.</w:t>
      </w:r>
      <w:r w:rsidRPr="0089124A">
        <w:rPr>
          <w:rFonts w:ascii="inherit" w:eastAsia="Times New Roman" w:hAnsi="inherit" w:cs="Courier New"/>
          <w:color w:val="202124"/>
          <w:sz w:val="20"/>
          <w:szCs w:val="20"/>
          <w:lang w:val="en" w:eastAsia="en-IN"/>
        </w:rPr>
        <w:t xml:space="preserve"> </w:t>
      </w:r>
      <w:r w:rsidRPr="0089124A">
        <w:rPr>
          <w:rFonts w:ascii="Times New Roman" w:eastAsia="Times New Roman" w:hAnsi="Times New Roman" w:cs="Times New Roman"/>
          <w:sz w:val="20"/>
          <w:szCs w:val="20"/>
          <w:lang w:val="en" w:eastAsia="en-IN"/>
        </w:rPr>
        <w:t>Meaning, the future of 8000 laborers was left in darkness. After that, a big plan was going on inside the JC Mill to crush the workers, then the JC Mill management applied to the state government and said that they want to do retrenchment.</w:t>
      </w:r>
      <w:r w:rsidRPr="0089124A">
        <w:rPr>
          <w:rFonts w:ascii="inherit" w:eastAsia="Times New Roman" w:hAnsi="inherit" w:cs="Courier New"/>
          <w:color w:val="202124"/>
          <w:sz w:val="20"/>
          <w:szCs w:val="20"/>
          <w:lang w:val="en" w:eastAsia="en-IN"/>
        </w:rPr>
        <w:t xml:space="preserve"> </w:t>
      </w:r>
      <w:r w:rsidRPr="0089124A">
        <w:rPr>
          <w:rFonts w:ascii="Times New Roman" w:eastAsia="Times New Roman" w:hAnsi="Times New Roman" w:cs="Times New Roman"/>
          <w:sz w:val="20"/>
          <w:szCs w:val="20"/>
          <w:lang w:val="en" w:eastAsia="en-IN"/>
        </w:rPr>
        <w:t xml:space="preserve">After that, JC Mill management and the state government together adopted a planned approach and indirectly found another way. After that, on 28 April 1992, the then </w:t>
      </w:r>
      <w:proofErr w:type="spellStart"/>
      <w:r w:rsidRPr="0089124A">
        <w:rPr>
          <w:rFonts w:ascii="Times New Roman" w:eastAsia="Times New Roman" w:hAnsi="Times New Roman" w:cs="Times New Roman"/>
          <w:sz w:val="20"/>
          <w:szCs w:val="20"/>
          <w:lang w:val="en" w:eastAsia="en-IN"/>
        </w:rPr>
        <w:t>Sunderlal</w:t>
      </w:r>
      <w:proofErr w:type="spellEnd"/>
      <w:r w:rsidRPr="0089124A">
        <w:rPr>
          <w:rFonts w:ascii="Times New Roman" w:eastAsia="Times New Roman" w:hAnsi="Times New Roman" w:cs="Times New Roman"/>
          <w:sz w:val="20"/>
          <w:szCs w:val="20"/>
          <w:lang w:val="en" w:eastAsia="en-IN"/>
        </w:rPr>
        <w:t xml:space="preserve"> v Patwa government of Madhya Pradesh gave a notice for non-payment of electricity bill. It was informed by the government that the electricity bill at JC Mill is around Rs 4 to 5 crores and the total including penalty is more than Rs 55 crores. After that, on the pretext of non-payment of electricity bill, the electricity department cut off the electricity of JC Mill. After that, this JC Mill was completely closed. In which there was mourning in the homes of more than 15,000 laborers working in this mill and they became unemployed forever</w:t>
      </w:r>
      <w:r w:rsidR="000D4D7E">
        <w:rPr>
          <w:rFonts w:ascii="Times New Roman" w:eastAsia="Times New Roman" w:hAnsi="Times New Roman" w:cs="Times New Roman"/>
          <w:sz w:val="20"/>
          <w:szCs w:val="20"/>
          <w:lang w:val="en" w:eastAsia="en-IN"/>
        </w:rPr>
        <w:t>.</w:t>
      </w:r>
    </w:p>
    <w:p w14:paraId="7A033264" w14:textId="3404CF59" w:rsidR="00DA52F4" w:rsidRPr="00073E83" w:rsidRDefault="00A4779D" w:rsidP="00A4779D">
      <w:pPr>
        <w:pStyle w:val="Heading1"/>
        <w:rPr>
          <w:rFonts w:ascii="Times New Roman" w:hAnsi="Times New Roman" w:cs="Times New Roman"/>
          <w:b/>
          <w:bCs/>
          <w:color w:val="000000" w:themeColor="text1"/>
          <w:sz w:val="24"/>
          <w:szCs w:val="24"/>
          <w:u w:val="single"/>
        </w:rPr>
      </w:pPr>
      <w:r w:rsidRPr="00073E83">
        <w:rPr>
          <w:rFonts w:ascii="Times New Roman" w:hAnsi="Times New Roman" w:cs="Times New Roman"/>
          <w:b/>
          <w:bCs/>
          <w:color w:val="000000" w:themeColor="text1"/>
          <w:sz w:val="24"/>
          <w:szCs w:val="24"/>
          <w:u w:val="single"/>
        </w:rPr>
        <w:lastRenderedPageBreak/>
        <w:t>2.</w:t>
      </w:r>
      <w:r w:rsidR="00EC7F55">
        <w:rPr>
          <w:rFonts w:ascii="Times New Roman" w:hAnsi="Times New Roman" w:cs="Times New Roman"/>
          <w:b/>
          <w:bCs/>
          <w:color w:val="000000" w:themeColor="text1"/>
          <w:sz w:val="24"/>
          <w:szCs w:val="24"/>
          <w:u w:val="single"/>
        </w:rPr>
        <w:t xml:space="preserve"> STUDY AREA INTRODUCTION </w:t>
      </w:r>
    </w:p>
    <w:p w14:paraId="02443897" w14:textId="77777777" w:rsidR="0089124A" w:rsidRPr="004A71F6" w:rsidRDefault="00A4779D" w:rsidP="0089124A">
      <w:pPr>
        <w:jc w:val="both"/>
        <w:rPr>
          <w:rFonts w:ascii="Times New Roman" w:hAnsi="Times New Roman" w:cs="Times New Roman"/>
          <w:b/>
          <w:bCs/>
          <w:sz w:val="28"/>
          <w:szCs w:val="28"/>
        </w:rPr>
      </w:pPr>
      <w:r w:rsidRPr="00A835AD">
        <w:rPr>
          <w:rFonts w:ascii="Times New Roman" w:hAnsi="Times New Roman" w:cs="Times New Roman"/>
          <w:color w:val="000000" w:themeColor="text1"/>
          <w:sz w:val="20"/>
          <w:szCs w:val="20"/>
        </w:rPr>
        <w:t>2.1</w:t>
      </w:r>
      <w:r w:rsidR="00192A10" w:rsidRPr="00A835AD">
        <w:rPr>
          <w:rFonts w:ascii="Times New Roman" w:hAnsi="Times New Roman" w:cs="Times New Roman"/>
          <w:color w:val="000000" w:themeColor="text1"/>
          <w:sz w:val="20"/>
          <w:szCs w:val="20"/>
        </w:rPr>
        <w:t xml:space="preserve">Study area: </w:t>
      </w:r>
      <w:r w:rsidR="0089124A" w:rsidRPr="000D4D7E">
        <w:rPr>
          <w:rFonts w:ascii="Times New Roman" w:eastAsia="Times New Roman" w:hAnsi="Times New Roman" w:cs="Times New Roman"/>
          <w:sz w:val="20"/>
          <w:szCs w:val="20"/>
          <w:lang w:eastAsia="en-IN"/>
        </w:rPr>
        <w:t xml:space="preserve">One of the Countermagnet cities, Gwalior is a significant and historic city in the Indian state of Madhya Pradesh. Gwalior is strategically situated in the Gird area of India, 319 </w:t>
      </w:r>
      <w:proofErr w:type="spellStart"/>
      <w:r w:rsidR="0089124A" w:rsidRPr="000D4D7E">
        <w:rPr>
          <w:rFonts w:ascii="Times New Roman" w:eastAsia="Times New Roman" w:hAnsi="Times New Roman" w:cs="Times New Roman"/>
          <w:sz w:val="20"/>
          <w:szCs w:val="20"/>
          <w:lang w:eastAsia="en-IN"/>
        </w:rPr>
        <w:t>kilometres</w:t>
      </w:r>
      <w:proofErr w:type="spellEnd"/>
      <w:r w:rsidR="0089124A" w:rsidRPr="000D4D7E">
        <w:rPr>
          <w:rFonts w:ascii="Times New Roman" w:eastAsia="Times New Roman" w:hAnsi="Times New Roman" w:cs="Times New Roman"/>
          <w:sz w:val="20"/>
          <w:szCs w:val="20"/>
          <w:lang w:eastAsia="en-IN"/>
        </w:rPr>
        <w:t xml:space="preserve"> (198 miles) south of Delhi, the nation's capital. One of the 51 districts that make up the central Indian state of Madhya Pradesh is Gwalior district. Its administrative </w:t>
      </w:r>
      <w:proofErr w:type="spellStart"/>
      <w:r w:rsidR="0089124A" w:rsidRPr="000D4D7E">
        <w:rPr>
          <w:rFonts w:ascii="Times New Roman" w:eastAsia="Times New Roman" w:hAnsi="Times New Roman" w:cs="Times New Roman"/>
          <w:sz w:val="20"/>
          <w:szCs w:val="20"/>
          <w:lang w:eastAsia="en-IN"/>
        </w:rPr>
        <w:t>centre</w:t>
      </w:r>
      <w:proofErr w:type="spellEnd"/>
      <w:r w:rsidR="0089124A" w:rsidRPr="000D4D7E">
        <w:rPr>
          <w:rFonts w:ascii="Times New Roman" w:eastAsia="Times New Roman" w:hAnsi="Times New Roman" w:cs="Times New Roman"/>
          <w:sz w:val="20"/>
          <w:szCs w:val="20"/>
          <w:lang w:eastAsia="en-IN"/>
        </w:rPr>
        <w:t xml:space="preserve"> is at the historic city of Gwalior. One of India's largest metropolitan areas is the Gwalior Metropolitan Region. </w:t>
      </w:r>
      <w:proofErr w:type="spellStart"/>
      <w:r w:rsidR="0089124A" w:rsidRPr="000D4D7E">
        <w:rPr>
          <w:rFonts w:ascii="Times New Roman" w:eastAsia="Times New Roman" w:hAnsi="Times New Roman" w:cs="Times New Roman"/>
          <w:sz w:val="20"/>
          <w:szCs w:val="20"/>
          <w:lang w:eastAsia="en-IN"/>
        </w:rPr>
        <w:t>Antari</w:t>
      </w:r>
      <w:proofErr w:type="spellEnd"/>
      <w:r w:rsidR="0089124A" w:rsidRPr="000D4D7E">
        <w:rPr>
          <w:rFonts w:ascii="Times New Roman" w:eastAsia="Times New Roman" w:hAnsi="Times New Roman" w:cs="Times New Roman"/>
          <w:sz w:val="20"/>
          <w:szCs w:val="20"/>
          <w:lang w:eastAsia="en-IN"/>
        </w:rPr>
        <w:t xml:space="preserve">, </w:t>
      </w:r>
      <w:proofErr w:type="spellStart"/>
      <w:r w:rsidR="0089124A" w:rsidRPr="000D4D7E">
        <w:rPr>
          <w:rFonts w:ascii="Times New Roman" w:eastAsia="Times New Roman" w:hAnsi="Times New Roman" w:cs="Times New Roman"/>
          <w:sz w:val="20"/>
          <w:szCs w:val="20"/>
          <w:lang w:eastAsia="en-IN"/>
        </w:rPr>
        <w:t>Bhitarwar</w:t>
      </w:r>
      <w:proofErr w:type="spellEnd"/>
      <w:r w:rsidR="0089124A" w:rsidRPr="000D4D7E">
        <w:rPr>
          <w:rFonts w:ascii="Times New Roman" w:eastAsia="Times New Roman" w:hAnsi="Times New Roman" w:cs="Times New Roman"/>
          <w:sz w:val="20"/>
          <w:szCs w:val="20"/>
          <w:lang w:eastAsia="en-IN"/>
        </w:rPr>
        <w:t xml:space="preserve">, </w:t>
      </w:r>
      <w:proofErr w:type="spellStart"/>
      <w:r w:rsidR="0089124A" w:rsidRPr="000D4D7E">
        <w:rPr>
          <w:rFonts w:ascii="Times New Roman" w:eastAsia="Times New Roman" w:hAnsi="Times New Roman" w:cs="Times New Roman"/>
          <w:sz w:val="20"/>
          <w:szCs w:val="20"/>
          <w:lang w:eastAsia="en-IN"/>
        </w:rPr>
        <w:t>Bilaua</w:t>
      </w:r>
      <w:proofErr w:type="spellEnd"/>
      <w:r w:rsidR="0089124A" w:rsidRPr="000D4D7E">
        <w:rPr>
          <w:rFonts w:ascii="Times New Roman" w:eastAsia="Times New Roman" w:hAnsi="Times New Roman" w:cs="Times New Roman"/>
          <w:sz w:val="20"/>
          <w:szCs w:val="20"/>
          <w:lang w:eastAsia="en-IN"/>
        </w:rPr>
        <w:t xml:space="preserve">, Dabra, Morar, Lashkar, Morar Cantonment, </w:t>
      </w:r>
      <w:proofErr w:type="spellStart"/>
      <w:r w:rsidR="0089124A" w:rsidRPr="000D4D7E">
        <w:rPr>
          <w:rFonts w:ascii="Times New Roman" w:eastAsia="Times New Roman" w:hAnsi="Times New Roman" w:cs="Times New Roman"/>
          <w:sz w:val="20"/>
          <w:szCs w:val="20"/>
          <w:lang w:eastAsia="en-IN"/>
        </w:rPr>
        <w:t>Pichhore</w:t>
      </w:r>
      <w:proofErr w:type="spellEnd"/>
      <w:r w:rsidR="0089124A" w:rsidRPr="000D4D7E">
        <w:rPr>
          <w:rFonts w:ascii="Times New Roman" w:eastAsia="Times New Roman" w:hAnsi="Times New Roman" w:cs="Times New Roman"/>
          <w:sz w:val="20"/>
          <w:szCs w:val="20"/>
          <w:lang w:eastAsia="en-IN"/>
        </w:rPr>
        <w:t xml:space="preserve">, and </w:t>
      </w:r>
      <w:proofErr w:type="spellStart"/>
      <w:r w:rsidR="0089124A" w:rsidRPr="000D4D7E">
        <w:rPr>
          <w:rFonts w:ascii="Times New Roman" w:eastAsia="Times New Roman" w:hAnsi="Times New Roman" w:cs="Times New Roman"/>
          <w:sz w:val="20"/>
          <w:szCs w:val="20"/>
          <w:lang w:eastAsia="en-IN"/>
        </w:rPr>
        <w:t>Tekanpr</w:t>
      </w:r>
      <w:proofErr w:type="spellEnd"/>
      <w:r w:rsidR="0089124A" w:rsidRPr="000D4D7E">
        <w:rPr>
          <w:rFonts w:ascii="Times New Roman" w:eastAsia="Times New Roman" w:hAnsi="Times New Roman" w:cs="Times New Roman"/>
          <w:sz w:val="20"/>
          <w:szCs w:val="20"/>
          <w:lang w:eastAsia="en-IN"/>
        </w:rPr>
        <w:t xml:space="preserve"> are some of the other towns and cities in this district.</w:t>
      </w:r>
    </w:p>
    <w:p w14:paraId="118A87E2" w14:textId="0E3B9E2C" w:rsidR="00DA52F4" w:rsidRDefault="00B15DE0" w:rsidP="00A4779D">
      <w:pPr>
        <w:pStyle w:val="Heading2"/>
        <w:jc w:val="both"/>
        <w:rPr>
          <w:rFonts w:ascii="Times New Roman" w:hAnsi="Times New Roman" w:cs="Times New Roman"/>
          <w:color w:val="000000" w:themeColor="text1"/>
          <w:sz w:val="20"/>
          <w:szCs w:val="20"/>
        </w:rPr>
      </w:pPr>
      <w:r w:rsidRPr="00A835AD">
        <w:rPr>
          <w:rFonts w:ascii="Times New Roman" w:hAnsi="Times New Roman" w:cs="Times New Roman"/>
          <w:color w:val="000000" w:themeColor="text1"/>
          <w:sz w:val="20"/>
          <w:szCs w:val="20"/>
        </w:rPr>
        <w:t>.</w:t>
      </w:r>
    </w:p>
    <w:p w14:paraId="5A5BE10E" w14:textId="158D9732" w:rsidR="001629AC" w:rsidRDefault="00C17C7D" w:rsidP="001629AC">
      <w:pPr>
        <w:keepNext/>
      </w:pPr>
      <w:r>
        <w:rPr>
          <w:noProof/>
          <w:lang w:val="en-IN" w:eastAsia="en-IN" w:bidi="hi-IN"/>
        </w:rPr>
        <mc:AlternateContent>
          <mc:Choice Requires="wps">
            <w:drawing>
              <wp:anchor distT="0" distB="0" distL="114300" distR="114300" simplePos="0" relativeHeight="251699200" behindDoc="0" locked="0" layoutInCell="1" allowOverlap="1" wp14:anchorId="73EE1434" wp14:editId="75DFC4D4">
                <wp:simplePos x="0" y="0"/>
                <wp:positionH relativeFrom="column">
                  <wp:posOffset>918377</wp:posOffset>
                </wp:positionH>
                <wp:positionV relativeFrom="paragraph">
                  <wp:posOffset>967345</wp:posOffset>
                </wp:positionV>
                <wp:extent cx="1335141" cy="8626"/>
                <wp:effectExtent l="0" t="57150" r="36830" b="86995"/>
                <wp:wrapNone/>
                <wp:docPr id="1778302211" name="Straight Arrow Connector 30"/>
                <wp:cNvGraphicFramePr/>
                <a:graphic xmlns:a="http://schemas.openxmlformats.org/drawingml/2006/main">
                  <a:graphicData uri="http://schemas.microsoft.com/office/word/2010/wordprocessingShape">
                    <wps:wsp>
                      <wps:cNvCnPr/>
                      <wps:spPr>
                        <a:xfrm>
                          <a:off x="0" y="0"/>
                          <a:ext cx="1335141"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2A29FF" id="_x0000_t32" coordsize="21600,21600" o:spt="32" o:oned="t" path="m,l21600,21600e" filled="f">
                <v:path arrowok="t" fillok="f" o:connecttype="none"/>
                <o:lock v:ext="edit" shapetype="t"/>
              </v:shapetype>
              <v:shape id="Straight Arrow Connector 30" o:spid="_x0000_s1026" type="#_x0000_t32" style="position:absolute;margin-left:72.3pt;margin-top:76.15pt;width:105.15pt;height:.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" strokecolor="black [3200]" strokeweight=".5pt">
                <v:stroke endarrow="block" joinstyle="miter"/>
              </v:shape>
            </w:pict>
          </mc:Fallback>
        </mc:AlternateContent>
      </w:r>
      <w:r>
        <w:rPr>
          <w:noProof/>
          <w:lang w:val="en-IN" w:eastAsia="en-IN" w:bidi="hi-IN"/>
        </w:rPr>
        <mc:AlternateContent>
          <mc:Choice Requires="wps">
            <w:drawing>
              <wp:anchor distT="0" distB="0" distL="114300" distR="114300" simplePos="0" relativeHeight="251698176" behindDoc="0" locked="0" layoutInCell="1" allowOverlap="1" wp14:anchorId="593E09F6" wp14:editId="1FD67C6A">
                <wp:simplePos x="0" y="0"/>
                <wp:positionH relativeFrom="column">
                  <wp:posOffset>3070865</wp:posOffset>
                </wp:positionH>
                <wp:positionV relativeFrom="paragraph">
                  <wp:posOffset>630049</wp:posOffset>
                </wp:positionV>
                <wp:extent cx="1154463" cy="13487"/>
                <wp:effectExtent l="0" t="76200" r="26670" b="81915"/>
                <wp:wrapNone/>
                <wp:docPr id="1985984161" name="Straight Arrow Connector 29"/>
                <wp:cNvGraphicFramePr/>
                <a:graphic xmlns:a="http://schemas.openxmlformats.org/drawingml/2006/main">
                  <a:graphicData uri="http://schemas.microsoft.com/office/word/2010/wordprocessingShape">
                    <wps:wsp>
                      <wps:cNvCnPr/>
                      <wps:spPr>
                        <a:xfrm flipV="1">
                          <a:off x="0" y="0"/>
                          <a:ext cx="1154463" cy="134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AB72C2" id="Straight Arrow Connector 29" o:spid="_x0000_s1026" type="#_x0000_t32" style="position:absolute;margin-left:241.8pt;margin-top:49.6pt;width:90.9pt;height:1.0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" strokecolor="black [3200]" strokeweight=".5pt">
                <v:stroke endarrow="block" joinstyle="miter"/>
              </v:shape>
            </w:pict>
          </mc:Fallback>
        </mc:AlternateContent>
      </w:r>
      <w:r w:rsidR="001629AC">
        <w:rPr>
          <w:noProof/>
          <w:lang w:val="en-IN" w:eastAsia="en-IN" w:bidi="hi-IN"/>
        </w:rPr>
        <mc:AlternateContent>
          <mc:Choice Requires="wps">
            <w:drawing>
              <wp:anchor distT="0" distB="0" distL="114300" distR="114300" simplePos="0" relativeHeight="251696128" behindDoc="0" locked="0" layoutInCell="1" allowOverlap="1" wp14:anchorId="62A6E5BE" wp14:editId="77961196">
                <wp:simplePos x="0" y="0"/>
                <wp:positionH relativeFrom="column">
                  <wp:posOffset>877717</wp:posOffset>
                </wp:positionH>
                <wp:positionV relativeFrom="paragraph">
                  <wp:posOffset>1202153</wp:posOffset>
                </wp:positionV>
                <wp:extent cx="45719" cy="45719"/>
                <wp:effectExtent l="0" t="0" r="12065" b="12065"/>
                <wp:wrapNone/>
                <wp:docPr id="44" name="Oval 44"/>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BD89F4" id="Oval 44" o:spid="_x0000_s1026" style="position:absolute;margin-left:69.1pt;margin-top:94.65pt;width:3.6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" fillcolor="#5b9bd5 [3204]" strokecolor="#1f4d78 [1604]" strokeweight="1pt">
                <v:stroke joinstyle="miter"/>
              </v:oval>
            </w:pict>
          </mc:Fallback>
        </mc:AlternateContent>
      </w:r>
      <w:r w:rsidR="00BA3A2C">
        <w:rPr>
          <w:lang w:val="en-IN"/>
        </w:rPr>
        <w:t xml:space="preserve">  </w:t>
      </w:r>
      <w:r w:rsidR="00BA3A2C">
        <w:rPr>
          <w:noProof/>
          <w:lang w:val="en-IN" w:eastAsia="en-IN" w:bidi="hi-IN"/>
        </w:rPr>
        <w:softHyphen/>
      </w:r>
      <w:r w:rsidR="00BA3A2C">
        <w:rPr>
          <w:noProof/>
          <w:lang w:val="en-IN" w:eastAsia="en-IN" w:bidi="hi-IN"/>
        </w:rPr>
        <w:drawing>
          <wp:inline distT="0" distB="0" distL="0" distR="0" wp14:anchorId="61946ACB" wp14:editId="6C8D50F7">
            <wp:extent cx="1874520" cy="1874520"/>
            <wp:effectExtent l="0" t="0" r="0" b="0"/>
            <wp:docPr id="43" name="Picture 43" descr="Custom Madhya Pradesh Gold Pendant | Personalized Madhya Pradesh State  Pend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tom Madhya Pradesh Gold Pendant | Personalized Madhya Pradesh State  Pendant|"/>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2600" l="7100" r="90000"/>
                              </a14:imgEffect>
                            </a14:imgLayer>
                          </a14:imgProps>
                        </a:ext>
                        <a:ext uri="{28A0092B-C50C-407E-A947-70E740481C1C}">
                          <a14:useLocalDpi xmlns:a14="http://schemas.microsoft.com/office/drawing/2010/main" val="0"/>
                        </a:ext>
                      </a:extLst>
                    </a:blip>
                    <a:srcRect/>
                    <a:stretch>
                      <a:fillRect/>
                    </a:stretch>
                  </pic:blipFill>
                  <pic:spPr bwMode="auto">
                    <a:xfrm>
                      <a:off x="0" y="0"/>
                      <a:ext cx="1900745" cy="1900745"/>
                    </a:xfrm>
                    <a:prstGeom prst="rect">
                      <a:avLst/>
                    </a:prstGeom>
                    <a:noFill/>
                    <a:ln>
                      <a:noFill/>
                    </a:ln>
                  </pic:spPr>
                </pic:pic>
              </a:graphicData>
            </a:graphic>
          </wp:inline>
        </w:drawing>
      </w:r>
      <w:r w:rsidR="00BA3A2C">
        <w:rPr>
          <w:lang w:val="en-IN"/>
        </w:rPr>
        <w:t xml:space="preserve"> </w:t>
      </w:r>
      <w:r>
        <w:rPr>
          <w:noProof/>
          <w:lang w:val="en-IN"/>
        </w:rPr>
        <w:drawing>
          <wp:inline distT="0" distB="0" distL="0" distR="0" wp14:anchorId="62116CDD" wp14:editId="13382919">
            <wp:extent cx="2095500" cy="1522416"/>
            <wp:effectExtent l="0" t="0" r="0" b="1905"/>
            <wp:docPr id="18986310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673" cy="1553055"/>
                    </a:xfrm>
                    <a:prstGeom prst="rect">
                      <a:avLst/>
                    </a:prstGeom>
                    <a:noFill/>
                    <a:ln>
                      <a:noFill/>
                    </a:ln>
                  </pic:spPr>
                </pic:pic>
              </a:graphicData>
            </a:graphic>
          </wp:inline>
        </w:drawing>
      </w:r>
      <w:r>
        <w:rPr>
          <w:noProof/>
          <w:lang w:val="en-IN"/>
        </w:rPr>
        <w:drawing>
          <wp:inline distT="0" distB="0" distL="0" distR="0" wp14:anchorId="5AEF9FCC" wp14:editId="026FB9D1">
            <wp:extent cx="2225040" cy="1511576"/>
            <wp:effectExtent l="0" t="0" r="3810" b="0"/>
            <wp:docPr id="61439855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667" cy="1523551"/>
                    </a:xfrm>
                    <a:prstGeom prst="rect">
                      <a:avLst/>
                    </a:prstGeom>
                    <a:noFill/>
                    <a:ln>
                      <a:noFill/>
                    </a:ln>
                  </pic:spPr>
                </pic:pic>
              </a:graphicData>
            </a:graphic>
          </wp:inline>
        </w:drawing>
      </w:r>
    </w:p>
    <w:p w14:paraId="7D4735D3" w14:textId="28F007B7" w:rsidR="00BA3A2C" w:rsidRPr="00BA3A2C" w:rsidRDefault="001629AC" w:rsidP="001629AC">
      <w:pPr>
        <w:pStyle w:val="Caption"/>
        <w:spacing w:before="240"/>
      </w:pPr>
      <w:r>
        <w:t xml:space="preserve">Figure </w:t>
      </w:r>
      <w:r w:rsidR="00041F04">
        <w:fldChar w:fldCharType="begin"/>
      </w:r>
      <w:r w:rsidR="00041F04">
        <w:instrText xml:space="preserve"> SEQ Figure \* ARABIC </w:instrText>
      </w:r>
      <w:r w:rsidR="00041F04">
        <w:fldChar w:fldCharType="separate"/>
      </w:r>
      <w:r w:rsidR="00536FA0">
        <w:rPr>
          <w:noProof/>
        </w:rPr>
        <w:t>1</w:t>
      </w:r>
      <w:r w:rsidR="00041F04">
        <w:fldChar w:fldCharType="end"/>
      </w:r>
      <w:r>
        <w:t xml:space="preserve"> </w:t>
      </w:r>
      <w:r w:rsidR="000D4D7E">
        <w:t xml:space="preserve">location map of </w:t>
      </w:r>
      <w:proofErr w:type="spellStart"/>
      <w:r w:rsidR="000D4D7E">
        <w:t>gwalior</w:t>
      </w:r>
      <w:proofErr w:type="spellEnd"/>
      <w:r w:rsidR="00BA3A2C">
        <w:t xml:space="preserve">                            </w:t>
      </w:r>
    </w:p>
    <w:p w14:paraId="09512C59" w14:textId="48977402" w:rsidR="00A4779D" w:rsidRPr="00A835AD" w:rsidRDefault="00A4779D" w:rsidP="00A4779D">
      <w:pPr>
        <w:pStyle w:val="Heading2"/>
        <w:jc w:val="both"/>
        <w:rPr>
          <w:rFonts w:ascii="Times New Roman" w:hAnsi="Times New Roman" w:cs="Times New Roman"/>
          <w:color w:val="000000" w:themeColor="text1"/>
          <w:sz w:val="20"/>
          <w:szCs w:val="20"/>
        </w:rPr>
      </w:pPr>
      <w:r w:rsidRPr="00A835AD">
        <w:rPr>
          <w:rFonts w:ascii="Times New Roman" w:hAnsi="Times New Roman" w:cs="Times New Roman"/>
          <w:color w:val="000000" w:themeColor="text1"/>
          <w:sz w:val="20"/>
          <w:szCs w:val="20"/>
        </w:rPr>
        <w:t xml:space="preserve">2.2Data collection </w:t>
      </w:r>
    </w:p>
    <w:p w14:paraId="0E48DC69" w14:textId="77777777" w:rsidR="000D4D7E" w:rsidRDefault="00A4779D" w:rsidP="000D4D7E">
      <w:pPr>
        <w:spacing w:after="0" w:line="240" w:lineRule="auto"/>
        <w:jc w:val="both"/>
        <w:rPr>
          <w:rFonts w:ascii="Times New Roman" w:eastAsia="Times New Roman" w:hAnsi="Times New Roman" w:cs="Times New Roman"/>
          <w:sz w:val="24"/>
          <w:szCs w:val="24"/>
          <w:lang w:eastAsia="en-IN"/>
        </w:rPr>
      </w:pPr>
      <w:r w:rsidRPr="00A835AD">
        <w:rPr>
          <w:rFonts w:ascii="Times New Roman" w:hAnsi="Times New Roman" w:cs="Times New Roman"/>
          <w:color w:val="000000" w:themeColor="text1"/>
          <w:sz w:val="20"/>
          <w:szCs w:val="20"/>
        </w:rPr>
        <w:t xml:space="preserve">2.2.1 </w:t>
      </w:r>
      <w:r w:rsidR="000D4D7E" w:rsidRPr="000D4D7E">
        <w:rPr>
          <w:rFonts w:ascii="Times New Roman" w:eastAsia="Times New Roman" w:hAnsi="Times New Roman" w:cs="Times New Roman"/>
          <w:sz w:val="20"/>
          <w:szCs w:val="20"/>
          <w:lang w:eastAsia="en-IN"/>
        </w:rPr>
        <w:t>In India's National Capital Region, Gwalior Industries has established itself as a countermagnet. One of the thriving industrial centers, Gwalior is renowned for its advantageous position. The Gwalior industries are developing into industrial estates under the management of stand-alone industrial development enterprises. The goal of the independent industrial development corporations is to advance Gwalior's industries. In actuality, any initiative designed to bolster Gwalior's function as a countermagnet would promote the city's industrial growth as a prospective industry.</w:t>
      </w:r>
    </w:p>
    <w:p w14:paraId="1C3C6B0F" w14:textId="77777777" w:rsidR="000D4D7E" w:rsidRPr="000D4D7E" w:rsidRDefault="000D4D7E" w:rsidP="000D4D7E">
      <w:pPr>
        <w:spacing w:after="0" w:line="240" w:lineRule="auto"/>
        <w:jc w:val="both"/>
        <w:rPr>
          <w:rFonts w:ascii="Times New Roman" w:eastAsia="Times New Roman" w:hAnsi="Times New Roman" w:cs="Times New Roman"/>
          <w:sz w:val="20"/>
          <w:szCs w:val="20"/>
          <w:lang w:eastAsia="en-IN"/>
        </w:rPr>
      </w:pPr>
    </w:p>
    <w:p w14:paraId="54E3D9CB" w14:textId="77777777" w:rsidR="000D4D7E" w:rsidRPr="000D4D7E" w:rsidRDefault="000D4D7E" w:rsidP="000D4D7E">
      <w:pPr>
        <w:spacing w:after="0" w:line="240" w:lineRule="auto"/>
        <w:jc w:val="both"/>
        <w:rPr>
          <w:rFonts w:ascii="Times New Roman" w:eastAsia="Times New Roman" w:hAnsi="Times New Roman" w:cs="Times New Roman"/>
          <w:sz w:val="20"/>
          <w:szCs w:val="20"/>
          <w:lang w:eastAsia="en-IN"/>
        </w:rPr>
      </w:pPr>
      <w:r w:rsidRPr="000D4D7E">
        <w:rPr>
          <w:rFonts w:ascii="Times New Roman" w:eastAsia="Times New Roman" w:hAnsi="Times New Roman" w:cs="Times New Roman"/>
          <w:sz w:val="20"/>
          <w:szCs w:val="20"/>
          <w:lang w:eastAsia="en-IN"/>
        </w:rPr>
        <w:t xml:space="preserve">“Gwalior has 4 CD Blocks namely Morar, </w:t>
      </w:r>
      <w:proofErr w:type="spellStart"/>
      <w:r w:rsidRPr="000D4D7E">
        <w:rPr>
          <w:rFonts w:ascii="Times New Roman" w:eastAsia="Times New Roman" w:hAnsi="Times New Roman" w:cs="Times New Roman"/>
          <w:sz w:val="20"/>
          <w:szCs w:val="20"/>
          <w:lang w:eastAsia="en-IN"/>
        </w:rPr>
        <w:t>Pichhor</w:t>
      </w:r>
      <w:proofErr w:type="spellEnd"/>
      <w:r w:rsidRPr="000D4D7E">
        <w:rPr>
          <w:rFonts w:ascii="Times New Roman" w:eastAsia="Times New Roman" w:hAnsi="Times New Roman" w:cs="Times New Roman"/>
          <w:sz w:val="20"/>
          <w:szCs w:val="20"/>
          <w:lang w:eastAsia="en-IN"/>
        </w:rPr>
        <w:t xml:space="preserve">, </w:t>
      </w:r>
      <w:proofErr w:type="spellStart"/>
      <w:r w:rsidRPr="000D4D7E">
        <w:rPr>
          <w:rFonts w:ascii="Times New Roman" w:eastAsia="Times New Roman" w:hAnsi="Times New Roman" w:cs="Times New Roman"/>
          <w:sz w:val="20"/>
          <w:szCs w:val="20"/>
          <w:lang w:eastAsia="en-IN"/>
        </w:rPr>
        <w:t>Bitarwar</w:t>
      </w:r>
      <w:proofErr w:type="spellEnd"/>
      <w:r w:rsidRPr="000D4D7E">
        <w:rPr>
          <w:rFonts w:ascii="Times New Roman" w:eastAsia="Times New Roman" w:hAnsi="Times New Roman" w:cs="Times New Roman"/>
          <w:sz w:val="20"/>
          <w:szCs w:val="20"/>
          <w:lang w:eastAsia="en-IN"/>
        </w:rPr>
        <w:t xml:space="preserve"> and Dabra. There are 5 Sub-Districts, 11 towns and 655 Villages.”</w:t>
      </w:r>
      <w:sdt>
        <w:sdtPr>
          <w:rPr>
            <w:rFonts w:ascii="Times New Roman" w:eastAsia="Times New Roman" w:hAnsi="Times New Roman" w:cs="Times New Roman"/>
            <w:sz w:val="20"/>
            <w:szCs w:val="20"/>
            <w:lang w:eastAsia="en-IN"/>
          </w:rPr>
          <w:id w:val="-1015527339"/>
          <w:citation/>
        </w:sdtPr>
        <w:sdtContent>
          <w:r w:rsidRPr="000D4D7E">
            <w:rPr>
              <w:rFonts w:ascii="Times New Roman" w:eastAsia="Times New Roman" w:hAnsi="Times New Roman" w:cs="Times New Roman"/>
              <w:sz w:val="20"/>
              <w:szCs w:val="20"/>
              <w:lang w:eastAsia="en-IN"/>
            </w:rPr>
            <w:fldChar w:fldCharType="begin"/>
          </w:r>
          <w:r w:rsidRPr="000D4D7E">
            <w:rPr>
              <w:rFonts w:ascii="Times New Roman" w:eastAsia="Times New Roman" w:hAnsi="Times New Roman" w:cs="Times New Roman"/>
              <w:sz w:val="20"/>
              <w:szCs w:val="20"/>
              <w:lang w:eastAsia="en-IN"/>
            </w:rPr>
            <w:instrText xml:space="preserve"> CITATION Dis13 \l 1033 </w:instrText>
          </w:r>
          <w:r w:rsidRPr="000D4D7E">
            <w:rPr>
              <w:rFonts w:ascii="Times New Roman" w:eastAsia="Times New Roman" w:hAnsi="Times New Roman" w:cs="Times New Roman"/>
              <w:sz w:val="20"/>
              <w:szCs w:val="20"/>
              <w:lang w:eastAsia="en-IN"/>
            </w:rPr>
            <w:fldChar w:fldCharType="separate"/>
          </w:r>
          <w:r w:rsidRPr="000D4D7E">
            <w:rPr>
              <w:rFonts w:ascii="Times New Roman" w:eastAsia="Times New Roman" w:hAnsi="Times New Roman" w:cs="Times New Roman"/>
              <w:noProof/>
              <w:sz w:val="20"/>
              <w:szCs w:val="20"/>
              <w:lang w:eastAsia="en-IN"/>
            </w:rPr>
            <w:t xml:space="preserve"> (District wise skill gap study of (M.P), january,2013)</w:t>
          </w:r>
          <w:r w:rsidRPr="000D4D7E">
            <w:rPr>
              <w:rFonts w:ascii="Times New Roman" w:eastAsia="Times New Roman" w:hAnsi="Times New Roman" w:cs="Times New Roman"/>
              <w:sz w:val="20"/>
              <w:szCs w:val="20"/>
              <w:lang w:eastAsia="en-IN"/>
            </w:rPr>
            <w:fldChar w:fldCharType="end"/>
          </w:r>
        </w:sdtContent>
      </w:sdt>
    </w:p>
    <w:p w14:paraId="44271531" w14:textId="77777777" w:rsidR="000D4D7E" w:rsidRDefault="000D4D7E" w:rsidP="000D4D7E">
      <w:pPr>
        <w:spacing w:after="0" w:line="240" w:lineRule="auto"/>
        <w:rPr>
          <w:rFonts w:ascii="Times New Roman" w:eastAsia="Times New Roman" w:hAnsi="Times New Roman" w:cs="Times New Roman"/>
          <w:sz w:val="24"/>
          <w:szCs w:val="24"/>
          <w:lang w:eastAsia="en-IN"/>
        </w:rPr>
      </w:pPr>
    </w:p>
    <w:p w14:paraId="2BB88AAA" w14:textId="61AC6616" w:rsidR="000D4D7E" w:rsidRDefault="000D4D7E" w:rsidP="000D4D7E">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noProof/>
          <w:sz w:val="28"/>
          <w:szCs w:val="28"/>
          <w:lang w:eastAsia="en-IN"/>
        </w:rPr>
        <w:drawing>
          <wp:inline distT="0" distB="0" distL="0" distR="0" wp14:anchorId="2DD53B07" wp14:editId="684637A2">
            <wp:extent cx="3429000" cy="1625600"/>
            <wp:effectExtent l="0" t="0" r="0" b="0"/>
            <wp:docPr id="29595675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20E49A" w14:textId="67783999" w:rsidR="006A6434" w:rsidRPr="00A835AD" w:rsidRDefault="006A6434" w:rsidP="00A835AD">
      <w:pPr>
        <w:pStyle w:val="Heading2"/>
        <w:jc w:val="both"/>
        <w:rPr>
          <w:rFonts w:ascii="Times New Roman" w:hAnsi="Times New Roman" w:cs="Times New Roman"/>
          <w:color w:val="000000" w:themeColor="text1"/>
          <w:sz w:val="20"/>
          <w:szCs w:val="20"/>
        </w:rPr>
      </w:pPr>
    </w:p>
    <w:p w14:paraId="61625B49" w14:textId="77777777" w:rsidR="00F61B07" w:rsidRPr="000D4D7E" w:rsidRDefault="00865817" w:rsidP="00F61B07">
      <w:pPr>
        <w:spacing w:after="0" w:line="240" w:lineRule="auto"/>
        <w:jc w:val="both"/>
        <w:rPr>
          <w:rFonts w:ascii="Times New Roman" w:eastAsia="Times New Roman" w:hAnsi="Times New Roman" w:cs="Times New Roman"/>
          <w:sz w:val="20"/>
          <w:szCs w:val="20"/>
          <w:lang w:eastAsia="en-IN"/>
        </w:rPr>
      </w:pPr>
      <w:r w:rsidRPr="00A835AD">
        <w:rPr>
          <w:rFonts w:ascii="Times New Roman" w:hAnsi="Times New Roman" w:cs="Times New Roman"/>
          <w:color w:val="000000" w:themeColor="text1"/>
          <w:sz w:val="20"/>
          <w:szCs w:val="20"/>
        </w:rPr>
        <w:t xml:space="preserve">2.2.2. Climate data: </w:t>
      </w:r>
      <w:r w:rsidR="00F61B07">
        <w:rPr>
          <w:rFonts w:ascii="Times New Roman" w:eastAsia="Times New Roman" w:hAnsi="Times New Roman" w:cs="Times New Roman"/>
          <w:sz w:val="24"/>
          <w:szCs w:val="24"/>
          <w:lang w:eastAsia="en-IN"/>
        </w:rPr>
        <w:t>“</w:t>
      </w:r>
      <w:r w:rsidR="00F61B07" w:rsidRPr="000D4D7E">
        <w:rPr>
          <w:rFonts w:ascii="Times New Roman" w:eastAsia="Times New Roman" w:hAnsi="Times New Roman" w:cs="Times New Roman"/>
          <w:sz w:val="20"/>
          <w:szCs w:val="20"/>
          <w:lang w:eastAsia="en-IN"/>
        </w:rPr>
        <w:t>With hot summers from late March to early July, a humid monsoon season from late June to early October, and a cool, dry winter from early November to late February, Gwalior boasts a subtropical climate.”</w:t>
      </w:r>
      <w:sdt>
        <w:sdtPr>
          <w:rPr>
            <w:rFonts w:ascii="Times New Roman" w:eastAsia="Times New Roman" w:hAnsi="Times New Roman" w:cs="Times New Roman"/>
            <w:sz w:val="20"/>
            <w:szCs w:val="20"/>
            <w:lang w:eastAsia="en-IN"/>
          </w:rPr>
          <w:id w:val="107244445"/>
          <w:citation/>
        </w:sdtPr>
        <w:sdtContent>
          <w:r w:rsidR="00F61B07" w:rsidRPr="000D4D7E">
            <w:rPr>
              <w:rFonts w:ascii="Times New Roman" w:eastAsia="Times New Roman" w:hAnsi="Times New Roman" w:cs="Times New Roman"/>
              <w:sz w:val="20"/>
              <w:szCs w:val="20"/>
              <w:lang w:eastAsia="en-IN"/>
            </w:rPr>
            <w:fldChar w:fldCharType="begin"/>
          </w:r>
          <w:r w:rsidR="00F61B07" w:rsidRPr="000D4D7E">
            <w:rPr>
              <w:rFonts w:ascii="Times New Roman" w:eastAsia="Times New Roman" w:hAnsi="Times New Roman" w:cs="Times New Roman"/>
              <w:sz w:val="20"/>
              <w:szCs w:val="20"/>
              <w:lang w:eastAsia="en-IN"/>
            </w:rPr>
            <w:instrText xml:space="preserve"> CITATION Dis13 \l 1033 </w:instrText>
          </w:r>
          <w:r w:rsidR="00F61B07" w:rsidRPr="000D4D7E">
            <w:rPr>
              <w:rFonts w:ascii="Times New Roman" w:eastAsia="Times New Roman" w:hAnsi="Times New Roman" w:cs="Times New Roman"/>
              <w:sz w:val="20"/>
              <w:szCs w:val="20"/>
              <w:lang w:eastAsia="en-IN"/>
            </w:rPr>
            <w:fldChar w:fldCharType="separate"/>
          </w:r>
          <w:r w:rsidR="00F61B07" w:rsidRPr="000D4D7E">
            <w:rPr>
              <w:rFonts w:ascii="Times New Roman" w:eastAsia="Times New Roman" w:hAnsi="Times New Roman" w:cs="Times New Roman"/>
              <w:noProof/>
              <w:sz w:val="20"/>
              <w:szCs w:val="20"/>
              <w:lang w:eastAsia="en-IN"/>
            </w:rPr>
            <w:t xml:space="preserve"> (District wise skill gap study of (M.P), january,2013)</w:t>
          </w:r>
          <w:r w:rsidR="00F61B07" w:rsidRPr="000D4D7E">
            <w:rPr>
              <w:rFonts w:ascii="Times New Roman" w:eastAsia="Times New Roman" w:hAnsi="Times New Roman" w:cs="Times New Roman"/>
              <w:sz w:val="20"/>
              <w:szCs w:val="20"/>
              <w:lang w:eastAsia="en-IN"/>
            </w:rPr>
            <w:fldChar w:fldCharType="end"/>
          </w:r>
        </w:sdtContent>
      </w:sdt>
      <w:r w:rsidR="00F61B07" w:rsidRPr="000D4D7E">
        <w:rPr>
          <w:rFonts w:ascii="Times New Roman" w:eastAsia="Times New Roman" w:hAnsi="Times New Roman" w:cs="Times New Roman"/>
          <w:sz w:val="20"/>
          <w:szCs w:val="20"/>
          <w:lang w:eastAsia="en-IN"/>
        </w:rPr>
        <w:t xml:space="preserve"> Kappen’s classification of climate states that the city experiences humid subtropical weather. 48 °C was the highest temperature ever recorded, and -1 °C was the lowest. India experiences some of the warmest summers in the world, beginning in late March.</w:t>
      </w:r>
    </w:p>
    <w:p w14:paraId="753A1809" w14:textId="77777777" w:rsidR="00F61B07" w:rsidRPr="000D4D7E" w:rsidRDefault="00F61B07" w:rsidP="00F61B07">
      <w:pPr>
        <w:spacing w:after="0" w:line="240" w:lineRule="auto"/>
        <w:jc w:val="both"/>
        <w:rPr>
          <w:rFonts w:ascii="Times New Roman" w:eastAsia="Times New Roman" w:hAnsi="Times New Roman" w:cs="Times New Roman"/>
          <w:sz w:val="20"/>
          <w:szCs w:val="20"/>
          <w:lang w:eastAsia="en-IN"/>
        </w:rPr>
      </w:pPr>
      <w:r w:rsidRPr="000D4D7E">
        <w:rPr>
          <w:rFonts w:ascii="Times New Roman" w:eastAsia="Times New Roman" w:hAnsi="Times New Roman" w:cs="Times New Roman"/>
          <w:sz w:val="20"/>
          <w:szCs w:val="20"/>
          <w:lang w:eastAsia="en-IN"/>
        </w:rPr>
        <w:t xml:space="preserve">With daily mean temperatures reaching around 33–35 °C (93–95 °F) in May and June, the warm season comes to an end in late June when the monsoon season arrives. Rainfall in Gwalior occurs mostly during the rainy season, which runs from the end of June to the beginning of October, accounting about 900 mm (35 in) of annual precipitation. </w:t>
      </w:r>
    </w:p>
    <w:p w14:paraId="66EBA02F" w14:textId="0DA3C5AB" w:rsidR="00F61B07" w:rsidRPr="000D4D7E" w:rsidRDefault="00F61B07" w:rsidP="00F61B07">
      <w:pPr>
        <w:spacing w:after="0" w:line="240" w:lineRule="auto"/>
        <w:jc w:val="both"/>
        <w:rPr>
          <w:rFonts w:ascii="Times New Roman" w:eastAsia="Times New Roman" w:hAnsi="Times New Roman" w:cs="Times New Roman"/>
          <w:sz w:val="20"/>
          <w:szCs w:val="20"/>
          <w:lang w:eastAsia="en-IN"/>
        </w:rPr>
      </w:pPr>
      <w:r w:rsidRPr="000D4D7E">
        <w:rPr>
          <w:rFonts w:ascii="Times New Roman" w:eastAsia="Times New Roman" w:hAnsi="Times New Roman" w:cs="Times New Roman"/>
          <w:sz w:val="20"/>
          <w:szCs w:val="20"/>
          <w:lang w:eastAsia="en-IN"/>
        </w:rPr>
        <w:t>With roughly 310 mm (12 in) of rain, August is the wettest month. Beginning in late October, Gwalior experiences a relatively warm winter with daily highs in the 14–16 °C (58–62 °F) range and largely sunny, dry weather. With average lows of 0 °C (32 °F) and sporadic cold spells that bring temperatures dangerously low, January is the coldest month.</w:t>
      </w:r>
    </w:p>
    <w:p w14:paraId="35DFF91D" w14:textId="786D214F" w:rsidR="00A835AD" w:rsidRPr="00A835AD" w:rsidRDefault="00A835AD" w:rsidP="00A835AD">
      <w:pPr>
        <w:pStyle w:val="Heading3"/>
        <w:jc w:val="both"/>
        <w:rPr>
          <w:rFonts w:ascii="Times New Roman" w:hAnsi="Times New Roman" w:cs="Times New Roman"/>
          <w:color w:val="000000" w:themeColor="text1"/>
          <w:sz w:val="20"/>
          <w:szCs w:val="20"/>
        </w:rPr>
      </w:pPr>
    </w:p>
    <w:p w14:paraId="5088BC8E" w14:textId="1B74295B" w:rsidR="00F61B07" w:rsidRPr="00F61B07" w:rsidRDefault="00A835AD" w:rsidP="00F61B07">
      <w:pPr>
        <w:spacing w:after="0" w:line="240" w:lineRule="auto"/>
        <w:jc w:val="both"/>
        <w:rPr>
          <w:rFonts w:ascii="Times New Roman" w:eastAsia="Times New Roman" w:hAnsi="Times New Roman" w:cs="Times New Roman"/>
          <w:sz w:val="24"/>
          <w:szCs w:val="24"/>
          <w:lang w:eastAsia="en-IN"/>
        </w:rPr>
      </w:pPr>
      <w:r w:rsidRPr="00A835AD">
        <w:rPr>
          <w:rFonts w:ascii="Times New Roman" w:hAnsi="Times New Roman" w:cs="Times New Roman"/>
          <w:sz w:val="20"/>
          <w:szCs w:val="20"/>
        </w:rPr>
        <w:t xml:space="preserve">2.2.3 </w:t>
      </w:r>
      <w:r w:rsidR="00F61B07">
        <w:rPr>
          <w:rFonts w:ascii="Times New Roman" w:hAnsi="Times New Roman" w:cs="Times New Roman"/>
          <w:sz w:val="20"/>
          <w:szCs w:val="20"/>
        </w:rPr>
        <w:t>Demographics</w:t>
      </w:r>
      <w:r>
        <w:rPr>
          <w:rFonts w:ascii="Times New Roman" w:hAnsi="Times New Roman" w:cs="Times New Roman"/>
          <w:sz w:val="20"/>
          <w:szCs w:val="20"/>
        </w:rPr>
        <w:t xml:space="preserve">: </w:t>
      </w:r>
      <w:r w:rsidR="00F61B07" w:rsidRPr="00F61B07">
        <w:rPr>
          <w:rFonts w:ascii="Times New Roman" w:eastAsia="Times New Roman" w:hAnsi="Times New Roman" w:cs="Times New Roman"/>
          <w:sz w:val="20"/>
          <w:szCs w:val="20"/>
          <w:lang w:eastAsia="en-IN"/>
        </w:rPr>
        <w:t xml:space="preserve">The division that oversees Gwalior, which is located close to Agra, includes the district of Gwalior. There are 20.30 people living in Gwalior as per the 2011 Census. In comparison to Madhya Pradesh's 236 and India's 382, the population density is approximately 445 people per square </w:t>
      </w:r>
      <w:proofErr w:type="spellStart"/>
      <w:r w:rsidR="00F61B07" w:rsidRPr="00F61B07">
        <w:rPr>
          <w:rFonts w:ascii="Times New Roman" w:eastAsia="Times New Roman" w:hAnsi="Times New Roman" w:cs="Times New Roman"/>
          <w:sz w:val="20"/>
          <w:szCs w:val="20"/>
          <w:lang w:eastAsia="en-IN"/>
        </w:rPr>
        <w:t>kilometre</w:t>
      </w:r>
      <w:proofErr w:type="spellEnd"/>
      <w:r w:rsidR="00F61B07" w:rsidRPr="00F61B07">
        <w:rPr>
          <w:rFonts w:ascii="Times New Roman" w:eastAsia="Times New Roman" w:hAnsi="Times New Roman" w:cs="Times New Roman"/>
          <w:sz w:val="20"/>
          <w:szCs w:val="20"/>
          <w:lang w:eastAsia="en-IN"/>
        </w:rPr>
        <w:t>. Gwalior has a lower percentage of its people living in rural areas than the state as a whole—37.3%. The district has a greater population density than the state average due to its high level of urbanization, with around 62.68% of the population residing in urban areas. The district is highly motivated to become more urbanized, which is one of the main causes of its increased population density.</w:t>
      </w:r>
      <w:r w:rsidR="00F61B07" w:rsidRPr="00461DF0">
        <w:rPr>
          <w:rFonts w:ascii="Times New Roman" w:eastAsia="Times New Roman" w:hAnsi="Times New Roman" w:cs="Times New Roman"/>
          <w:sz w:val="24"/>
          <w:szCs w:val="24"/>
          <w:lang w:eastAsia="en-IN"/>
        </w:rPr>
        <w:t xml:space="preserve"> </w:t>
      </w:r>
    </w:p>
    <w:p w14:paraId="66BC470E" w14:textId="419F6861" w:rsidR="00F61B07" w:rsidRPr="00F61B07" w:rsidRDefault="00A835AD" w:rsidP="00F61B07">
      <w:pPr>
        <w:spacing w:after="0" w:line="240" w:lineRule="auto"/>
        <w:jc w:val="both"/>
        <w:rPr>
          <w:rFonts w:ascii="Times New Roman" w:eastAsia="Times New Roman" w:hAnsi="Times New Roman" w:cs="Times New Roman"/>
          <w:sz w:val="20"/>
          <w:szCs w:val="20"/>
          <w:lang w:eastAsia="en-IN"/>
        </w:rPr>
      </w:pPr>
      <w:r w:rsidRPr="00A835AD">
        <w:rPr>
          <w:rFonts w:ascii="Times New Roman" w:eastAsiaTheme="majorEastAsia" w:hAnsi="Times New Roman" w:cs="Times New Roman"/>
          <w:color w:val="000000" w:themeColor="text1"/>
          <w:sz w:val="20"/>
          <w:szCs w:val="20"/>
        </w:rPr>
        <w:t xml:space="preserve">2.3.1. </w:t>
      </w:r>
      <w:r w:rsidR="00F61B07">
        <w:rPr>
          <w:rFonts w:ascii="Times New Roman" w:eastAsiaTheme="majorEastAsia" w:hAnsi="Times New Roman" w:cs="Times New Roman"/>
          <w:color w:val="000000" w:themeColor="text1"/>
          <w:sz w:val="20"/>
          <w:szCs w:val="20"/>
        </w:rPr>
        <w:t xml:space="preserve">Density: </w:t>
      </w:r>
      <w:r w:rsidR="00F61B07" w:rsidRPr="00F61B07">
        <w:rPr>
          <w:rFonts w:ascii="Times New Roman" w:eastAsia="Times New Roman" w:hAnsi="Times New Roman" w:cs="Times New Roman"/>
          <w:sz w:val="20"/>
          <w:szCs w:val="20"/>
          <w:lang w:eastAsia="en-IN"/>
        </w:rPr>
        <w:t xml:space="preserve">“Gwalior district's population density for 2011 is 445 persons per square </w:t>
      </w:r>
      <w:proofErr w:type="spellStart"/>
      <w:r w:rsidR="00F61B07" w:rsidRPr="00F61B07">
        <w:rPr>
          <w:rFonts w:ascii="Times New Roman" w:eastAsia="Times New Roman" w:hAnsi="Times New Roman" w:cs="Times New Roman"/>
          <w:sz w:val="20"/>
          <w:szCs w:val="20"/>
          <w:lang w:eastAsia="en-IN"/>
        </w:rPr>
        <w:t>kilometre</w:t>
      </w:r>
      <w:proofErr w:type="spellEnd"/>
      <w:r w:rsidR="00F61B07" w:rsidRPr="00F61B07">
        <w:rPr>
          <w:rFonts w:ascii="Times New Roman" w:eastAsia="Times New Roman" w:hAnsi="Times New Roman" w:cs="Times New Roman"/>
          <w:sz w:val="20"/>
          <w:szCs w:val="20"/>
          <w:lang w:eastAsia="en-IN"/>
        </w:rPr>
        <w:t xml:space="preserve">, according to the preliminary provisional figures made public by Census India 2011. In Gwalior district, there were 358 persons per square </w:t>
      </w:r>
      <w:proofErr w:type="spellStart"/>
      <w:r w:rsidR="00F61B07" w:rsidRPr="00F61B07">
        <w:rPr>
          <w:rFonts w:ascii="Times New Roman" w:eastAsia="Times New Roman" w:hAnsi="Times New Roman" w:cs="Times New Roman"/>
          <w:sz w:val="20"/>
          <w:szCs w:val="20"/>
          <w:lang w:eastAsia="en-IN"/>
        </w:rPr>
        <w:t>kilometre</w:t>
      </w:r>
      <w:proofErr w:type="spellEnd"/>
      <w:r w:rsidR="00F61B07" w:rsidRPr="00F61B07">
        <w:rPr>
          <w:rFonts w:ascii="Times New Roman" w:eastAsia="Times New Roman" w:hAnsi="Times New Roman" w:cs="Times New Roman"/>
          <w:sz w:val="20"/>
          <w:szCs w:val="20"/>
          <w:lang w:eastAsia="en-IN"/>
        </w:rPr>
        <w:t xml:space="preserve"> in 2001. </w:t>
      </w:r>
      <w:r w:rsidR="00F61B07" w:rsidRPr="00F61B07">
        <w:rPr>
          <w:rFonts w:ascii="Times New Roman" w:eastAsia="Times New Roman" w:hAnsi="Times New Roman" w:cs="Times New Roman"/>
          <w:sz w:val="20"/>
          <w:szCs w:val="20"/>
          <w:lang w:eastAsia="en-IN"/>
        </w:rPr>
        <w:lastRenderedPageBreak/>
        <w:t xml:space="preserve">4,560 square </w:t>
      </w:r>
      <w:proofErr w:type="spellStart"/>
      <w:r w:rsidR="00F61B07" w:rsidRPr="00F61B07">
        <w:rPr>
          <w:rFonts w:ascii="Times New Roman" w:eastAsia="Times New Roman" w:hAnsi="Times New Roman" w:cs="Times New Roman"/>
          <w:sz w:val="20"/>
          <w:szCs w:val="20"/>
          <w:lang w:eastAsia="en-IN"/>
        </w:rPr>
        <w:t>kilometres</w:t>
      </w:r>
      <w:proofErr w:type="spellEnd"/>
      <w:r w:rsidR="00F61B07" w:rsidRPr="00F61B07">
        <w:rPr>
          <w:rFonts w:ascii="Times New Roman" w:eastAsia="Times New Roman" w:hAnsi="Times New Roman" w:cs="Times New Roman"/>
          <w:sz w:val="20"/>
          <w:szCs w:val="20"/>
          <w:lang w:eastAsia="en-IN"/>
        </w:rPr>
        <w:t xml:space="preserve"> are under the administration of the Gwalior district.”</w:t>
      </w:r>
      <w:sdt>
        <w:sdtPr>
          <w:rPr>
            <w:rFonts w:ascii="Times New Roman" w:eastAsia="Times New Roman" w:hAnsi="Times New Roman" w:cs="Times New Roman"/>
            <w:sz w:val="20"/>
            <w:szCs w:val="20"/>
            <w:lang w:eastAsia="en-IN"/>
          </w:rPr>
          <w:id w:val="-416249529"/>
          <w:citation/>
        </w:sdtPr>
        <w:sdtContent>
          <w:r w:rsidR="00F61B07" w:rsidRPr="00F61B07">
            <w:rPr>
              <w:rFonts w:ascii="Times New Roman" w:eastAsia="Times New Roman" w:hAnsi="Times New Roman" w:cs="Times New Roman"/>
              <w:sz w:val="20"/>
              <w:szCs w:val="20"/>
              <w:lang w:eastAsia="en-IN"/>
            </w:rPr>
            <w:fldChar w:fldCharType="begin"/>
          </w:r>
          <w:r w:rsidR="00F61B07" w:rsidRPr="00F61B07">
            <w:rPr>
              <w:rFonts w:ascii="Times New Roman" w:eastAsia="Times New Roman" w:hAnsi="Times New Roman" w:cs="Times New Roman"/>
              <w:sz w:val="20"/>
              <w:szCs w:val="20"/>
              <w:lang w:eastAsia="en-IN"/>
            </w:rPr>
            <w:instrText xml:space="preserve"> CITATION Dis13 \l 1033 </w:instrText>
          </w:r>
          <w:r w:rsidR="00F61B07" w:rsidRPr="00F61B07">
            <w:rPr>
              <w:rFonts w:ascii="Times New Roman" w:eastAsia="Times New Roman" w:hAnsi="Times New Roman" w:cs="Times New Roman"/>
              <w:sz w:val="20"/>
              <w:szCs w:val="20"/>
              <w:lang w:eastAsia="en-IN"/>
            </w:rPr>
            <w:fldChar w:fldCharType="separate"/>
          </w:r>
          <w:r w:rsidR="00F61B07" w:rsidRPr="00F61B07">
            <w:rPr>
              <w:rFonts w:ascii="Times New Roman" w:eastAsia="Times New Roman" w:hAnsi="Times New Roman" w:cs="Times New Roman"/>
              <w:noProof/>
              <w:sz w:val="20"/>
              <w:szCs w:val="20"/>
              <w:lang w:eastAsia="en-IN"/>
            </w:rPr>
            <w:t xml:space="preserve"> (District wise skill gap study of (M.P), january,2013)</w:t>
          </w:r>
          <w:r w:rsidR="00F61B07" w:rsidRPr="00F61B07">
            <w:rPr>
              <w:rFonts w:ascii="Times New Roman" w:eastAsia="Times New Roman" w:hAnsi="Times New Roman" w:cs="Times New Roman"/>
              <w:sz w:val="20"/>
              <w:szCs w:val="20"/>
              <w:lang w:eastAsia="en-IN"/>
            </w:rPr>
            <w:fldChar w:fldCharType="end"/>
          </w:r>
        </w:sdtContent>
      </w:sdt>
    </w:p>
    <w:p w14:paraId="130BEBC3" w14:textId="312FE6DA" w:rsidR="00EE30DD" w:rsidRDefault="00F05059" w:rsidP="00B42F20">
      <w:pPr>
        <w:spacing w:after="0" w:line="240" w:lineRule="auto"/>
        <w:jc w:val="both"/>
        <w:rPr>
          <w:rFonts w:ascii="Times New Roman" w:eastAsia="Times New Roman" w:hAnsi="Times New Roman" w:cs="Times New Roman"/>
          <w:sz w:val="20"/>
          <w:szCs w:val="20"/>
          <w:lang w:eastAsia="en-IN"/>
        </w:rPr>
      </w:pPr>
      <w:r w:rsidRPr="00F05059">
        <w:rPr>
          <w:rFonts w:ascii="Times New Roman" w:eastAsiaTheme="majorEastAsia" w:hAnsi="Times New Roman" w:cs="Times New Roman"/>
          <w:color w:val="000000" w:themeColor="text1"/>
          <w:sz w:val="20"/>
          <w:szCs w:val="20"/>
        </w:rPr>
        <w:t xml:space="preserve">2.3.2. </w:t>
      </w:r>
      <w:r w:rsidR="00F61B07">
        <w:rPr>
          <w:rFonts w:ascii="Times New Roman" w:eastAsiaTheme="majorEastAsia" w:hAnsi="Times New Roman" w:cs="Times New Roman"/>
          <w:color w:val="000000" w:themeColor="text1"/>
          <w:sz w:val="20"/>
          <w:szCs w:val="20"/>
        </w:rPr>
        <w:t>Urban and rural Population:</w:t>
      </w:r>
      <w:r w:rsidRPr="00F05059">
        <w:rPr>
          <w:rFonts w:ascii="Times New Roman" w:eastAsiaTheme="majorEastAsia" w:hAnsi="Times New Roman" w:cs="Times New Roman"/>
          <w:color w:val="000000" w:themeColor="text1"/>
          <w:sz w:val="20"/>
          <w:szCs w:val="20"/>
        </w:rPr>
        <w:t xml:space="preserve"> </w:t>
      </w:r>
      <w:r w:rsidR="00F61B07" w:rsidRPr="00F61B07">
        <w:rPr>
          <w:rFonts w:ascii="Times New Roman" w:eastAsia="Times New Roman" w:hAnsi="Times New Roman" w:cs="Times New Roman"/>
          <w:sz w:val="20"/>
          <w:szCs w:val="20"/>
          <w:lang w:eastAsia="en-IN"/>
        </w:rPr>
        <w:t>Six2.69% of all Gwalior residents, as of the 2011 census, reside in the district's urban areas. There are 1,273,792 individuals living in urban areas overall, with 680,978 men and 592,814 women. According to data from the 2011 census, the urban area of Gwalior district has an 871-sex ratio. “In the Gwalior district, the child-to-sex ratio was 837 at the 2011 census. There were 146,465 children in the urban zone aged 0 to 6, with 79,744 males and 66,721 females.”</w:t>
      </w:r>
      <w:sdt>
        <w:sdtPr>
          <w:rPr>
            <w:rFonts w:ascii="Times New Roman" w:eastAsia="Times New Roman" w:hAnsi="Times New Roman" w:cs="Times New Roman"/>
            <w:sz w:val="20"/>
            <w:szCs w:val="20"/>
            <w:lang w:eastAsia="en-IN"/>
          </w:rPr>
          <w:id w:val="-1847864664"/>
          <w:citation/>
        </w:sdtPr>
        <w:sdtContent>
          <w:r w:rsidR="00F61B07" w:rsidRPr="00F61B07">
            <w:rPr>
              <w:rFonts w:ascii="Times New Roman" w:eastAsia="Times New Roman" w:hAnsi="Times New Roman" w:cs="Times New Roman"/>
              <w:sz w:val="20"/>
              <w:szCs w:val="20"/>
              <w:lang w:eastAsia="en-IN"/>
            </w:rPr>
            <w:fldChar w:fldCharType="begin"/>
          </w:r>
          <w:r w:rsidR="00F61B07" w:rsidRPr="00F61B07">
            <w:rPr>
              <w:rFonts w:ascii="Times New Roman" w:eastAsia="Times New Roman" w:hAnsi="Times New Roman" w:cs="Times New Roman"/>
              <w:sz w:val="20"/>
              <w:szCs w:val="20"/>
              <w:lang w:eastAsia="en-IN"/>
            </w:rPr>
            <w:instrText xml:space="preserve"> CITATION Dis13 \l 1033 </w:instrText>
          </w:r>
          <w:r w:rsidR="00F61B07" w:rsidRPr="00F61B07">
            <w:rPr>
              <w:rFonts w:ascii="Times New Roman" w:eastAsia="Times New Roman" w:hAnsi="Times New Roman" w:cs="Times New Roman"/>
              <w:sz w:val="20"/>
              <w:szCs w:val="20"/>
              <w:lang w:eastAsia="en-IN"/>
            </w:rPr>
            <w:fldChar w:fldCharType="separate"/>
          </w:r>
          <w:r w:rsidR="00F61B07" w:rsidRPr="00F61B07">
            <w:rPr>
              <w:rFonts w:ascii="Times New Roman" w:eastAsia="Times New Roman" w:hAnsi="Times New Roman" w:cs="Times New Roman"/>
              <w:noProof/>
              <w:sz w:val="20"/>
              <w:szCs w:val="20"/>
              <w:lang w:eastAsia="en-IN"/>
            </w:rPr>
            <w:t xml:space="preserve"> (District wise skill gap study of (M.P), january,2013)</w:t>
          </w:r>
          <w:r w:rsidR="00F61B07" w:rsidRPr="00F61B07">
            <w:rPr>
              <w:rFonts w:ascii="Times New Roman" w:eastAsia="Times New Roman" w:hAnsi="Times New Roman" w:cs="Times New Roman"/>
              <w:sz w:val="20"/>
              <w:szCs w:val="20"/>
              <w:lang w:eastAsia="en-IN"/>
            </w:rPr>
            <w:fldChar w:fldCharType="end"/>
          </w:r>
        </w:sdtContent>
      </w:sdt>
    </w:p>
    <w:p w14:paraId="2768F7F5" w14:textId="77777777" w:rsidR="00B42F20" w:rsidRPr="00B42F20" w:rsidRDefault="00B42F20" w:rsidP="00B42F20">
      <w:pPr>
        <w:spacing w:after="0" w:line="240" w:lineRule="auto"/>
        <w:jc w:val="both"/>
        <w:rPr>
          <w:rFonts w:ascii="Times New Roman" w:eastAsia="Times New Roman" w:hAnsi="Times New Roman" w:cs="Times New Roman"/>
          <w:sz w:val="20"/>
          <w:szCs w:val="20"/>
          <w:lang w:eastAsia="en-IN"/>
        </w:rPr>
      </w:pPr>
      <w:r w:rsidRPr="00B42F20">
        <w:rPr>
          <w:rFonts w:ascii="Times New Roman" w:eastAsia="Times New Roman" w:hAnsi="Times New Roman" w:cs="Times New Roman"/>
          <w:sz w:val="20"/>
          <w:szCs w:val="20"/>
          <w:lang w:eastAsia="en-IN"/>
        </w:rPr>
        <w:t>Of all urban people, 11.71 percent live in the Gwalior district's child population. “The 2011 census found that the average literacy rate in the Gwalior district was 83.19%, with males and females having respective literacy rates of 89.17% and 76.37%. There are actually 536,097 males and 401,752 females among the 937,849 literate persons in the urban area.”</w:t>
      </w:r>
      <w:sdt>
        <w:sdtPr>
          <w:rPr>
            <w:rFonts w:ascii="Times New Roman" w:eastAsia="Times New Roman" w:hAnsi="Times New Roman" w:cs="Times New Roman"/>
            <w:sz w:val="20"/>
            <w:szCs w:val="20"/>
            <w:lang w:eastAsia="en-IN"/>
          </w:rPr>
          <w:id w:val="1971791537"/>
          <w:citation/>
        </w:sdtPr>
        <w:sdtContent>
          <w:r w:rsidRPr="00B42F20">
            <w:rPr>
              <w:rFonts w:ascii="Times New Roman" w:eastAsia="Times New Roman" w:hAnsi="Times New Roman" w:cs="Times New Roman"/>
              <w:sz w:val="20"/>
              <w:szCs w:val="20"/>
              <w:lang w:eastAsia="en-IN"/>
            </w:rPr>
            <w:fldChar w:fldCharType="begin"/>
          </w:r>
          <w:r w:rsidRPr="00B42F20">
            <w:rPr>
              <w:rFonts w:ascii="Times New Roman" w:eastAsia="Times New Roman" w:hAnsi="Times New Roman" w:cs="Times New Roman"/>
              <w:sz w:val="20"/>
              <w:szCs w:val="20"/>
              <w:lang w:eastAsia="en-IN"/>
            </w:rPr>
            <w:instrText xml:space="preserve"> CITATION Dis13 \l 1033 </w:instrText>
          </w:r>
          <w:r w:rsidRPr="00B42F20">
            <w:rPr>
              <w:rFonts w:ascii="Times New Roman" w:eastAsia="Times New Roman" w:hAnsi="Times New Roman" w:cs="Times New Roman"/>
              <w:sz w:val="20"/>
              <w:szCs w:val="20"/>
              <w:lang w:eastAsia="en-IN"/>
            </w:rPr>
            <w:fldChar w:fldCharType="separate"/>
          </w:r>
          <w:r w:rsidRPr="00B42F20">
            <w:rPr>
              <w:rFonts w:ascii="Times New Roman" w:eastAsia="Times New Roman" w:hAnsi="Times New Roman" w:cs="Times New Roman"/>
              <w:noProof/>
              <w:sz w:val="20"/>
              <w:szCs w:val="20"/>
              <w:lang w:eastAsia="en-IN"/>
            </w:rPr>
            <w:t xml:space="preserve"> (District wise skill gap study of (M.P), january,2013)</w:t>
          </w:r>
          <w:r w:rsidRPr="00B42F20">
            <w:rPr>
              <w:rFonts w:ascii="Times New Roman" w:eastAsia="Times New Roman" w:hAnsi="Times New Roman" w:cs="Times New Roman"/>
              <w:sz w:val="20"/>
              <w:szCs w:val="20"/>
              <w:lang w:eastAsia="en-IN"/>
            </w:rPr>
            <w:fldChar w:fldCharType="end"/>
          </w:r>
        </w:sdtContent>
      </w:sdt>
    </w:p>
    <w:p w14:paraId="0E67E542" w14:textId="77777777" w:rsidR="00B42F20" w:rsidRPr="00B42F20" w:rsidRDefault="00B42F20" w:rsidP="00B42F20">
      <w:pPr>
        <w:spacing w:after="0" w:line="240" w:lineRule="auto"/>
        <w:jc w:val="both"/>
        <w:rPr>
          <w:rFonts w:ascii="Times New Roman" w:eastAsia="Times New Roman" w:hAnsi="Times New Roman" w:cs="Times New Roman"/>
          <w:sz w:val="20"/>
          <w:szCs w:val="20"/>
          <w:lang w:eastAsia="en-IN"/>
        </w:rPr>
      </w:pPr>
      <w:r w:rsidRPr="00B42F20">
        <w:rPr>
          <w:rFonts w:ascii="Times New Roman" w:eastAsia="Times New Roman" w:hAnsi="Times New Roman" w:cs="Times New Roman"/>
          <w:sz w:val="20"/>
          <w:szCs w:val="20"/>
          <w:lang w:eastAsia="en-IN"/>
        </w:rPr>
        <w:t xml:space="preserve">In the Gwalior districts, 37.31% of people reside in rural villages, according to the 2011 census. A total of 758,244 people call the Gwalior district home, of which 409,349 men and 348,895 women reside in rural regions. Eighty-two females for every 1000 males are found in the Gwalior district's rural parts. There are 844 girls for every 1000 boys in the Gwalior district when looking at child sex ratio data. The number of children in rural areas between the ages of 0 and 6 is 114,953, with 62,354 males and 52,599 females. </w:t>
      </w:r>
    </w:p>
    <w:p w14:paraId="2D6EEFA6" w14:textId="77777777" w:rsidR="00B42F20" w:rsidRPr="00B42F20" w:rsidRDefault="00B42F20" w:rsidP="00B42F20">
      <w:pPr>
        <w:spacing w:after="0" w:line="240" w:lineRule="auto"/>
        <w:jc w:val="both"/>
        <w:rPr>
          <w:rFonts w:ascii="Times New Roman" w:eastAsia="Times New Roman" w:hAnsi="Times New Roman" w:cs="Times New Roman"/>
          <w:sz w:val="20"/>
          <w:szCs w:val="20"/>
          <w:lang w:eastAsia="en-IN"/>
        </w:rPr>
      </w:pPr>
      <w:r w:rsidRPr="00B42F20">
        <w:rPr>
          <w:rFonts w:ascii="Times New Roman" w:eastAsia="Times New Roman" w:hAnsi="Times New Roman" w:cs="Times New Roman"/>
          <w:sz w:val="20"/>
          <w:szCs w:val="20"/>
          <w:lang w:eastAsia="en-IN"/>
        </w:rPr>
        <w:t>“Fifteen percent of the rural population in the Gwalior district is made up of children. Census data from 2011 shows that the literacy rate in Gwalior district's rural parts is 65.19 percent.”</w:t>
      </w:r>
      <w:sdt>
        <w:sdtPr>
          <w:rPr>
            <w:rFonts w:ascii="Times New Roman" w:eastAsia="Times New Roman" w:hAnsi="Times New Roman" w:cs="Times New Roman"/>
            <w:sz w:val="20"/>
            <w:szCs w:val="20"/>
            <w:lang w:eastAsia="en-IN"/>
          </w:rPr>
          <w:id w:val="-327753531"/>
          <w:citation/>
        </w:sdtPr>
        <w:sdtContent>
          <w:r w:rsidRPr="00B42F20">
            <w:rPr>
              <w:rFonts w:ascii="Times New Roman" w:eastAsia="Times New Roman" w:hAnsi="Times New Roman" w:cs="Times New Roman"/>
              <w:sz w:val="20"/>
              <w:szCs w:val="20"/>
              <w:lang w:eastAsia="en-IN"/>
            </w:rPr>
            <w:fldChar w:fldCharType="begin"/>
          </w:r>
          <w:r w:rsidRPr="00B42F20">
            <w:rPr>
              <w:rFonts w:ascii="Times New Roman" w:eastAsia="Times New Roman" w:hAnsi="Times New Roman" w:cs="Times New Roman"/>
              <w:sz w:val="20"/>
              <w:szCs w:val="20"/>
              <w:lang w:eastAsia="en-IN"/>
            </w:rPr>
            <w:instrText xml:space="preserve"> CITATION Dis13 \l 1033 </w:instrText>
          </w:r>
          <w:r w:rsidRPr="00B42F20">
            <w:rPr>
              <w:rFonts w:ascii="Times New Roman" w:eastAsia="Times New Roman" w:hAnsi="Times New Roman" w:cs="Times New Roman"/>
              <w:sz w:val="20"/>
              <w:szCs w:val="20"/>
              <w:lang w:eastAsia="en-IN"/>
            </w:rPr>
            <w:fldChar w:fldCharType="separate"/>
          </w:r>
          <w:r w:rsidRPr="00B42F20">
            <w:rPr>
              <w:rFonts w:ascii="Times New Roman" w:eastAsia="Times New Roman" w:hAnsi="Times New Roman" w:cs="Times New Roman"/>
              <w:noProof/>
              <w:sz w:val="20"/>
              <w:szCs w:val="20"/>
              <w:lang w:eastAsia="en-IN"/>
            </w:rPr>
            <w:t xml:space="preserve"> (District wise skill gap study of (M.P), january,2013)</w:t>
          </w:r>
          <w:r w:rsidRPr="00B42F20">
            <w:rPr>
              <w:rFonts w:ascii="Times New Roman" w:eastAsia="Times New Roman" w:hAnsi="Times New Roman" w:cs="Times New Roman"/>
              <w:sz w:val="20"/>
              <w:szCs w:val="20"/>
              <w:lang w:eastAsia="en-IN"/>
            </w:rPr>
            <w:fldChar w:fldCharType="end"/>
          </w:r>
        </w:sdtContent>
      </w:sdt>
      <w:r w:rsidRPr="00B42F20">
        <w:rPr>
          <w:rFonts w:ascii="Times New Roman" w:eastAsia="Times New Roman" w:hAnsi="Times New Roman" w:cs="Times New Roman"/>
          <w:sz w:val="20"/>
          <w:szCs w:val="20"/>
          <w:lang w:eastAsia="en-IN"/>
        </w:rPr>
        <w:t xml:space="preserve"> 76.95 percent of men and 51.42 percent of women were literate, according to gender. Males made up 267,017 and females made up 152,344 of the totals 419,361 literate population.</w:t>
      </w:r>
    </w:p>
    <w:p w14:paraId="085E5ED6" w14:textId="77777777" w:rsidR="00B42F20" w:rsidRDefault="00B42F20" w:rsidP="00B42F20">
      <w:pPr>
        <w:spacing w:after="0" w:line="240" w:lineRule="auto"/>
        <w:jc w:val="both"/>
        <w:rPr>
          <w:rFonts w:ascii="Times New Roman" w:eastAsia="Times New Roman" w:hAnsi="Times New Roman" w:cs="Times New Roman"/>
          <w:sz w:val="20"/>
          <w:szCs w:val="20"/>
          <w:lang w:eastAsia="en-IN"/>
        </w:rPr>
      </w:pPr>
    </w:p>
    <w:p w14:paraId="283F9133" w14:textId="29B22C31" w:rsidR="00B42F20" w:rsidRDefault="00B42F20" w:rsidP="00B42F20">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b/>
          <w:bCs/>
          <w:noProof/>
          <w:sz w:val="28"/>
          <w:szCs w:val="28"/>
          <w:lang w:eastAsia="en-IN"/>
        </w:rPr>
        <w:drawing>
          <wp:inline distT="0" distB="0" distL="0" distR="0" wp14:anchorId="33562566" wp14:editId="0AE58C7B">
            <wp:extent cx="3429000" cy="1625600"/>
            <wp:effectExtent l="0" t="0" r="0" b="0"/>
            <wp:docPr id="191573458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F63B16" w14:textId="6DD0A435" w:rsidR="00B42F20" w:rsidRDefault="00B42F20" w:rsidP="00B42F20">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0"/>
          <w:szCs w:val="20"/>
          <w:lang w:eastAsia="en-IN"/>
        </w:rPr>
        <w:t>2.3.2. Literacy</w:t>
      </w:r>
      <w:r w:rsidRPr="00B42F20">
        <w:rPr>
          <w:rFonts w:ascii="Times New Roman" w:eastAsia="Times New Roman" w:hAnsi="Times New Roman" w:cs="Times New Roman"/>
          <w:sz w:val="20"/>
          <w:szCs w:val="20"/>
          <w:lang w:eastAsia="en-IN"/>
        </w:rPr>
        <w:t xml:space="preserve">: </w:t>
      </w:r>
      <w:r w:rsidRPr="00B42F20">
        <w:rPr>
          <w:rFonts w:ascii="Times New Roman" w:eastAsia="Times New Roman" w:hAnsi="Times New Roman" w:cs="Times New Roman"/>
          <w:sz w:val="20"/>
          <w:szCs w:val="20"/>
          <w:lang w:eastAsia="en-IN"/>
        </w:rPr>
        <w:t>Although the district's literacy rate—roughly 77.9% of the entire population—is low, it is higher than Madhya Pradesh's average of 70.6%. “Compared to the state average of 60%, the female literacy rate is lower at 68.3%. At 86.3%, the male literacy rate is also higher than the state.”</w:t>
      </w:r>
      <w:sdt>
        <w:sdtPr>
          <w:rPr>
            <w:rFonts w:ascii="Times New Roman" w:eastAsia="Times New Roman" w:hAnsi="Times New Roman" w:cs="Times New Roman"/>
            <w:sz w:val="20"/>
            <w:szCs w:val="20"/>
            <w:lang w:eastAsia="en-IN"/>
          </w:rPr>
          <w:id w:val="-801001498"/>
          <w:citation/>
        </w:sdtPr>
        <w:sdtContent>
          <w:r w:rsidRPr="00B42F20">
            <w:rPr>
              <w:rFonts w:ascii="Times New Roman" w:eastAsia="Times New Roman" w:hAnsi="Times New Roman" w:cs="Times New Roman"/>
              <w:sz w:val="20"/>
              <w:szCs w:val="20"/>
              <w:lang w:eastAsia="en-IN"/>
            </w:rPr>
            <w:fldChar w:fldCharType="begin"/>
          </w:r>
          <w:r w:rsidRPr="00B42F20">
            <w:rPr>
              <w:rFonts w:ascii="Times New Roman" w:eastAsia="Times New Roman" w:hAnsi="Times New Roman" w:cs="Times New Roman"/>
              <w:sz w:val="20"/>
              <w:szCs w:val="20"/>
              <w:lang w:eastAsia="en-IN"/>
            </w:rPr>
            <w:instrText xml:space="preserve"> CITATION Dis13 \l 1033 </w:instrText>
          </w:r>
          <w:r w:rsidRPr="00B42F20">
            <w:rPr>
              <w:rFonts w:ascii="Times New Roman" w:eastAsia="Times New Roman" w:hAnsi="Times New Roman" w:cs="Times New Roman"/>
              <w:sz w:val="20"/>
              <w:szCs w:val="20"/>
              <w:lang w:eastAsia="en-IN"/>
            </w:rPr>
            <w:fldChar w:fldCharType="separate"/>
          </w:r>
          <w:r w:rsidRPr="00B42F20">
            <w:rPr>
              <w:rFonts w:ascii="Times New Roman" w:eastAsia="Times New Roman" w:hAnsi="Times New Roman" w:cs="Times New Roman"/>
              <w:noProof/>
              <w:sz w:val="20"/>
              <w:szCs w:val="20"/>
              <w:lang w:eastAsia="en-IN"/>
            </w:rPr>
            <w:t xml:space="preserve"> (District wise skill gap study of (M.P), january,2013)</w:t>
          </w:r>
          <w:r w:rsidRPr="00B42F20">
            <w:rPr>
              <w:rFonts w:ascii="Times New Roman" w:eastAsia="Times New Roman" w:hAnsi="Times New Roman" w:cs="Times New Roman"/>
              <w:sz w:val="20"/>
              <w:szCs w:val="20"/>
              <w:lang w:eastAsia="en-IN"/>
            </w:rPr>
            <w:fldChar w:fldCharType="end"/>
          </w:r>
        </w:sdtContent>
      </w:sdt>
      <w:r w:rsidRPr="00B42F20">
        <w:rPr>
          <w:rFonts w:ascii="Times New Roman" w:eastAsia="Times New Roman" w:hAnsi="Times New Roman" w:cs="Times New Roman"/>
          <w:sz w:val="20"/>
          <w:szCs w:val="20"/>
          <w:lang w:eastAsia="en-IN"/>
        </w:rPr>
        <w:br/>
        <w:t>80.5% on average. In the district, there are 1408 government, 559 non-government, and registered primary schools. There are 46 higher secondary schools and 66 high schools. Noteworthy, the overall literacy rate according to the 2001 Census was 69.4%; hence, a notable improvement over the previous ten years could be observed.</w:t>
      </w:r>
    </w:p>
    <w:p w14:paraId="5945A012" w14:textId="77777777" w:rsidR="00B42F20" w:rsidRDefault="00B42F20" w:rsidP="00B42F20">
      <w:pPr>
        <w:spacing w:after="0" w:line="240" w:lineRule="auto"/>
        <w:jc w:val="both"/>
        <w:rPr>
          <w:rFonts w:ascii="Times New Roman" w:eastAsia="Times New Roman" w:hAnsi="Times New Roman" w:cs="Times New Roman"/>
          <w:sz w:val="24"/>
          <w:szCs w:val="24"/>
          <w:lang w:eastAsia="en-IN"/>
        </w:rPr>
      </w:pPr>
    </w:p>
    <w:tbl>
      <w:tblPr>
        <w:tblStyle w:val="GridTable4-Accent1"/>
        <w:tblW w:w="0" w:type="auto"/>
        <w:tblLook w:val="04A0" w:firstRow="1" w:lastRow="0" w:firstColumn="1" w:lastColumn="0" w:noHBand="0" w:noVBand="1"/>
      </w:tblPr>
      <w:tblGrid>
        <w:gridCol w:w="3080"/>
        <w:gridCol w:w="3081"/>
        <w:gridCol w:w="3081"/>
      </w:tblGrid>
      <w:tr w:rsidR="00B42F20" w14:paraId="4AA558B5" w14:textId="77777777" w:rsidTr="00252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3C58456"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Pr>
                <w:rFonts w:ascii="Times New Roman" w:eastAsia="Times New Roman" w:hAnsi="Times New Roman" w:cs="Times New Roman"/>
                <w:b w:val="0"/>
                <w:bCs w:val="0"/>
                <w:kern w:val="0"/>
                <w:sz w:val="28"/>
                <w:szCs w:val="28"/>
                <w:lang w:eastAsia="en-IN"/>
                <w14:ligatures w14:val="none"/>
              </w:rPr>
              <w:t>DISTRICT</w:t>
            </w:r>
          </w:p>
        </w:tc>
        <w:tc>
          <w:tcPr>
            <w:tcW w:w="3081" w:type="dxa"/>
          </w:tcPr>
          <w:p w14:paraId="4B727956" w14:textId="77777777" w:rsidR="00B42F20" w:rsidRDefault="00B42F20" w:rsidP="002521F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8"/>
                <w:szCs w:val="28"/>
                <w:lang w:eastAsia="en-IN"/>
                <w14:ligatures w14:val="none"/>
              </w:rPr>
            </w:pPr>
            <w:r>
              <w:rPr>
                <w:rFonts w:ascii="Times New Roman" w:eastAsia="Times New Roman" w:hAnsi="Times New Roman" w:cs="Times New Roman"/>
                <w:b w:val="0"/>
                <w:bCs w:val="0"/>
                <w:kern w:val="0"/>
                <w:sz w:val="28"/>
                <w:szCs w:val="28"/>
                <w:lang w:eastAsia="en-IN"/>
                <w14:ligatures w14:val="none"/>
              </w:rPr>
              <w:t>MADHYA PRADESH</w:t>
            </w:r>
          </w:p>
        </w:tc>
        <w:tc>
          <w:tcPr>
            <w:tcW w:w="3081" w:type="dxa"/>
          </w:tcPr>
          <w:p w14:paraId="01A5A486" w14:textId="77777777" w:rsidR="00B42F20" w:rsidRDefault="00B42F20" w:rsidP="002521F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8"/>
                <w:szCs w:val="28"/>
                <w:lang w:eastAsia="en-IN"/>
                <w14:ligatures w14:val="none"/>
              </w:rPr>
            </w:pPr>
            <w:r>
              <w:rPr>
                <w:rFonts w:ascii="Times New Roman" w:eastAsia="Times New Roman" w:hAnsi="Times New Roman" w:cs="Times New Roman"/>
                <w:b w:val="0"/>
                <w:bCs w:val="0"/>
                <w:kern w:val="0"/>
                <w:sz w:val="28"/>
                <w:szCs w:val="28"/>
                <w:lang w:eastAsia="en-IN"/>
                <w14:ligatures w14:val="none"/>
              </w:rPr>
              <w:t>GWALIOR</w:t>
            </w:r>
          </w:p>
        </w:tc>
      </w:tr>
      <w:tr w:rsidR="00B42F20" w14:paraId="299739A7" w14:textId="77777777" w:rsidTr="0025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4490227" w14:textId="77777777" w:rsidR="00B42F20" w:rsidRPr="004F0BB8" w:rsidRDefault="00B42F20" w:rsidP="002521FE">
            <w:pPr>
              <w:rPr>
                <w:rFonts w:ascii="Times New Roman" w:eastAsia="Times New Roman" w:hAnsi="Times New Roman" w:cs="Times New Roman"/>
                <w:kern w:val="0"/>
                <w:sz w:val="28"/>
                <w:szCs w:val="28"/>
                <w:lang w:eastAsia="en-IN"/>
                <w14:ligatures w14:val="none"/>
              </w:rPr>
            </w:pPr>
            <w:r>
              <w:rPr>
                <w:rFonts w:ascii="Times New Roman" w:eastAsia="Times New Roman" w:hAnsi="Times New Roman" w:cs="Times New Roman"/>
                <w:b w:val="0"/>
                <w:bCs w:val="0"/>
                <w:kern w:val="0"/>
                <w:sz w:val="28"/>
                <w:szCs w:val="28"/>
                <w:lang w:eastAsia="en-IN"/>
                <w14:ligatures w14:val="none"/>
              </w:rPr>
              <w:t xml:space="preserve">Population </w:t>
            </w:r>
            <w:r>
              <w:rPr>
                <w:rFonts w:ascii="Times New Roman" w:eastAsia="Times New Roman" w:hAnsi="Times New Roman" w:cs="Times New Roman"/>
                <w:kern w:val="0"/>
                <w:sz w:val="28"/>
                <w:szCs w:val="28"/>
                <w:lang w:eastAsia="en-IN"/>
                <w14:ligatures w14:val="none"/>
              </w:rPr>
              <w:t>(2011)</w:t>
            </w:r>
          </w:p>
        </w:tc>
        <w:tc>
          <w:tcPr>
            <w:tcW w:w="3081" w:type="dxa"/>
          </w:tcPr>
          <w:p w14:paraId="3FE474C6"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4F0BB8">
              <w:rPr>
                <w:rFonts w:ascii="Times New Roman" w:eastAsia="Times New Roman" w:hAnsi="Times New Roman" w:cs="Times New Roman"/>
                <w:b/>
                <w:bCs/>
                <w:kern w:val="0"/>
                <w:sz w:val="28"/>
                <w:szCs w:val="28"/>
                <w:lang w:eastAsia="en-IN"/>
                <w14:ligatures w14:val="none"/>
              </w:rPr>
              <w:t>72,597,565</w:t>
            </w:r>
          </w:p>
        </w:tc>
        <w:tc>
          <w:tcPr>
            <w:tcW w:w="3081" w:type="dxa"/>
          </w:tcPr>
          <w:p w14:paraId="3A60AB45"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4F0BB8">
              <w:rPr>
                <w:rFonts w:ascii="Times New Roman" w:eastAsia="Times New Roman" w:hAnsi="Times New Roman" w:cs="Times New Roman"/>
                <w:b/>
                <w:bCs/>
                <w:kern w:val="0"/>
                <w:sz w:val="28"/>
                <w:szCs w:val="28"/>
                <w:lang w:eastAsia="en-IN"/>
                <w14:ligatures w14:val="none"/>
              </w:rPr>
              <w:t>2,030,543</w:t>
            </w:r>
          </w:p>
        </w:tc>
      </w:tr>
      <w:tr w:rsidR="00B42F20" w14:paraId="76690682" w14:textId="77777777" w:rsidTr="002521FE">
        <w:tc>
          <w:tcPr>
            <w:cnfStyle w:val="001000000000" w:firstRow="0" w:lastRow="0" w:firstColumn="1" w:lastColumn="0" w:oddVBand="0" w:evenVBand="0" w:oddHBand="0" w:evenHBand="0" w:firstRowFirstColumn="0" w:firstRowLastColumn="0" w:lastRowFirstColumn="0" w:lastRowLastColumn="0"/>
            <w:tcW w:w="3080" w:type="dxa"/>
          </w:tcPr>
          <w:p w14:paraId="298B8F5D"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4F0BB8">
              <w:rPr>
                <w:rFonts w:ascii="Times New Roman" w:eastAsia="Times New Roman" w:hAnsi="Times New Roman" w:cs="Times New Roman"/>
                <w:b w:val="0"/>
                <w:bCs w:val="0"/>
                <w:kern w:val="0"/>
                <w:sz w:val="28"/>
                <w:szCs w:val="28"/>
                <w:lang w:eastAsia="en-IN"/>
                <w14:ligatures w14:val="none"/>
              </w:rPr>
              <w:t>Decadal Population Growth Rate (2001-11)</w:t>
            </w:r>
          </w:p>
        </w:tc>
        <w:tc>
          <w:tcPr>
            <w:tcW w:w="3081" w:type="dxa"/>
          </w:tcPr>
          <w:p w14:paraId="6A07B880"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4F0BB8">
              <w:rPr>
                <w:rFonts w:ascii="Times New Roman" w:eastAsia="Times New Roman" w:hAnsi="Times New Roman" w:cs="Times New Roman"/>
                <w:b/>
                <w:bCs/>
                <w:kern w:val="0"/>
                <w:sz w:val="28"/>
                <w:szCs w:val="28"/>
                <w:lang w:eastAsia="en-IN"/>
                <w14:ligatures w14:val="none"/>
              </w:rPr>
              <w:t>20.3%</w:t>
            </w:r>
          </w:p>
        </w:tc>
        <w:tc>
          <w:tcPr>
            <w:tcW w:w="3081" w:type="dxa"/>
          </w:tcPr>
          <w:p w14:paraId="453DFEE9"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4F0BB8">
              <w:rPr>
                <w:rFonts w:ascii="Times New Roman" w:eastAsia="Times New Roman" w:hAnsi="Times New Roman" w:cs="Times New Roman"/>
                <w:b/>
                <w:bCs/>
                <w:kern w:val="0"/>
                <w:sz w:val="28"/>
                <w:szCs w:val="28"/>
                <w:lang w:eastAsia="en-IN"/>
                <w14:ligatures w14:val="none"/>
              </w:rPr>
              <w:t>24.4%</w:t>
            </w:r>
          </w:p>
        </w:tc>
      </w:tr>
      <w:tr w:rsidR="00B42F20" w14:paraId="4BC79544" w14:textId="77777777" w:rsidTr="0025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62BAF93"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4F0BB8">
              <w:rPr>
                <w:rFonts w:ascii="Times New Roman" w:eastAsia="Times New Roman" w:hAnsi="Times New Roman" w:cs="Times New Roman"/>
                <w:b w:val="0"/>
                <w:bCs w:val="0"/>
                <w:kern w:val="0"/>
                <w:sz w:val="28"/>
                <w:szCs w:val="28"/>
                <w:lang w:eastAsia="en-IN"/>
                <w14:ligatures w14:val="none"/>
              </w:rPr>
              <w:t>Population Density Per Sq. km (2011)</w:t>
            </w:r>
          </w:p>
        </w:tc>
        <w:tc>
          <w:tcPr>
            <w:tcW w:w="3081" w:type="dxa"/>
          </w:tcPr>
          <w:p w14:paraId="44FB681A"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4F0BB8">
              <w:rPr>
                <w:rFonts w:ascii="Times New Roman" w:eastAsia="Times New Roman" w:hAnsi="Times New Roman" w:cs="Times New Roman"/>
                <w:b/>
                <w:bCs/>
                <w:kern w:val="0"/>
                <w:sz w:val="28"/>
                <w:szCs w:val="28"/>
                <w:lang w:eastAsia="en-IN"/>
                <w14:ligatures w14:val="none"/>
              </w:rPr>
              <w:t>236</w:t>
            </w:r>
          </w:p>
        </w:tc>
        <w:tc>
          <w:tcPr>
            <w:tcW w:w="3081" w:type="dxa"/>
          </w:tcPr>
          <w:p w14:paraId="7BD59525"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E35F9C">
              <w:rPr>
                <w:rFonts w:ascii="Times New Roman" w:eastAsia="Times New Roman" w:hAnsi="Times New Roman" w:cs="Times New Roman"/>
                <w:b/>
                <w:bCs/>
                <w:kern w:val="0"/>
                <w:sz w:val="28"/>
                <w:szCs w:val="28"/>
                <w:lang w:eastAsia="en-IN"/>
                <w14:ligatures w14:val="none"/>
              </w:rPr>
              <w:t>445</w:t>
            </w:r>
          </w:p>
        </w:tc>
      </w:tr>
      <w:tr w:rsidR="00B42F20" w14:paraId="2334797C" w14:textId="77777777" w:rsidTr="002521FE">
        <w:tc>
          <w:tcPr>
            <w:cnfStyle w:val="001000000000" w:firstRow="0" w:lastRow="0" w:firstColumn="1" w:lastColumn="0" w:oddVBand="0" w:evenVBand="0" w:oddHBand="0" w:evenHBand="0" w:firstRowFirstColumn="0" w:firstRowLastColumn="0" w:lastRowFirstColumn="0" w:lastRowLastColumn="0"/>
            <w:tcW w:w="3080" w:type="dxa"/>
          </w:tcPr>
          <w:p w14:paraId="42B6300A"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E35F9C">
              <w:rPr>
                <w:rFonts w:ascii="Times New Roman" w:eastAsia="Times New Roman" w:hAnsi="Times New Roman" w:cs="Times New Roman"/>
                <w:b w:val="0"/>
                <w:bCs w:val="0"/>
                <w:kern w:val="0"/>
                <w:sz w:val="28"/>
                <w:szCs w:val="28"/>
                <w:lang w:eastAsia="en-IN"/>
                <w14:ligatures w14:val="none"/>
              </w:rPr>
              <w:t>Level of Urbanization</w:t>
            </w:r>
          </w:p>
        </w:tc>
        <w:tc>
          <w:tcPr>
            <w:tcW w:w="3081" w:type="dxa"/>
          </w:tcPr>
          <w:p w14:paraId="625DBD68"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E35F9C">
              <w:rPr>
                <w:rFonts w:ascii="Times New Roman" w:eastAsia="Times New Roman" w:hAnsi="Times New Roman" w:cs="Times New Roman"/>
                <w:b/>
                <w:bCs/>
                <w:kern w:val="0"/>
                <w:sz w:val="28"/>
                <w:szCs w:val="28"/>
                <w:lang w:eastAsia="en-IN"/>
                <w14:ligatures w14:val="none"/>
              </w:rPr>
              <w:t>27.6%</w:t>
            </w:r>
          </w:p>
        </w:tc>
        <w:tc>
          <w:tcPr>
            <w:tcW w:w="3081" w:type="dxa"/>
          </w:tcPr>
          <w:p w14:paraId="41382D73"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E35F9C">
              <w:rPr>
                <w:rFonts w:ascii="Times New Roman" w:eastAsia="Times New Roman" w:hAnsi="Times New Roman" w:cs="Times New Roman"/>
                <w:b/>
                <w:bCs/>
                <w:kern w:val="0"/>
                <w:sz w:val="28"/>
                <w:szCs w:val="28"/>
                <w:lang w:eastAsia="en-IN"/>
                <w14:ligatures w14:val="none"/>
              </w:rPr>
              <w:t>62.7%</w:t>
            </w:r>
          </w:p>
        </w:tc>
      </w:tr>
      <w:tr w:rsidR="00B42F20" w14:paraId="2A7E2C32" w14:textId="77777777" w:rsidTr="0025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F254252"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E35F9C">
              <w:rPr>
                <w:rFonts w:ascii="Times New Roman" w:eastAsia="Times New Roman" w:hAnsi="Times New Roman" w:cs="Times New Roman"/>
                <w:b w:val="0"/>
                <w:bCs w:val="0"/>
                <w:kern w:val="0"/>
                <w:sz w:val="28"/>
                <w:szCs w:val="28"/>
                <w:lang w:eastAsia="en-IN"/>
                <w14:ligatures w14:val="none"/>
              </w:rPr>
              <w:t>Gender Composition- Female Per 1000 Male Population (2011)</w:t>
            </w:r>
          </w:p>
        </w:tc>
        <w:tc>
          <w:tcPr>
            <w:tcW w:w="3081" w:type="dxa"/>
          </w:tcPr>
          <w:p w14:paraId="436E0713"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E35F9C">
              <w:rPr>
                <w:rFonts w:ascii="Times New Roman" w:eastAsia="Times New Roman" w:hAnsi="Times New Roman" w:cs="Times New Roman"/>
                <w:b/>
                <w:bCs/>
                <w:kern w:val="0"/>
                <w:sz w:val="28"/>
                <w:szCs w:val="28"/>
                <w:lang w:eastAsia="en-IN"/>
                <w14:ligatures w14:val="none"/>
              </w:rPr>
              <w:t>930</w:t>
            </w:r>
          </w:p>
        </w:tc>
        <w:tc>
          <w:tcPr>
            <w:tcW w:w="3081" w:type="dxa"/>
          </w:tcPr>
          <w:p w14:paraId="6F124216"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862</w:t>
            </w:r>
          </w:p>
        </w:tc>
      </w:tr>
      <w:tr w:rsidR="00B42F20" w14:paraId="32E5CE7A" w14:textId="77777777" w:rsidTr="002521FE">
        <w:tc>
          <w:tcPr>
            <w:cnfStyle w:val="001000000000" w:firstRow="0" w:lastRow="0" w:firstColumn="1" w:lastColumn="0" w:oddVBand="0" w:evenVBand="0" w:oddHBand="0" w:evenHBand="0" w:firstRowFirstColumn="0" w:firstRowLastColumn="0" w:lastRowFirstColumn="0" w:lastRowLastColumn="0"/>
            <w:tcW w:w="3080" w:type="dxa"/>
          </w:tcPr>
          <w:p w14:paraId="45724AB6"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E35F9C">
              <w:rPr>
                <w:rFonts w:ascii="Times New Roman" w:eastAsia="Times New Roman" w:hAnsi="Times New Roman" w:cs="Times New Roman"/>
                <w:b w:val="0"/>
                <w:bCs w:val="0"/>
                <w:kern w:val="0"/>
                <w:sz w:val="28"/>
                <w:szCs w:val="28"/>
                <w:lang w:eastAsia="en-IN"/>
                <w14:ligatures w14:val="none"/>
              </w:rPr>
              <w:t>Proportion of ST Population (2011)</w:t>
            </w:r>
          </w:p>
        </w:tc>
        <w:tc>
          <w:tcPr>
            <w:tcW w:w="3081" w:type="dxa"/>
          </w:tcPr>
          <w:p w14:paraId="4CA90C12"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E35F9C">
              <w:rPr>
                <w:rFonts w:ascii="Times New Roman" w:eastAsia="Times New Roman" w:hAnsi="Times New Roman" w:cs="Times New Roman"/>
                <w:b/>
                <w:bCs/>
                <w:kern w:val="0"/>
                <w:sz w:val="28"/>
                <w:szCs w:val="28"/>
                <w:lang w:eastAsia="en-IN"/>
                <w14:ligatures w14:val="none"/>
              </w:rPr>
              <w:t>20.3%</w:t>
            </w:r>
          </w:p>
        </w:tc>
        <w:tc>
          <w:tcPr>
            <w:tcW w:w="3081" w:type="dxa"/>
          </w:tcPr>
          <w:p w14:paraId="0C40F438"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3.5%</w:t>
            </w:r>
          </w:p>
        </w:tc>
      </w:tr>
      <w:tr w:rsidR="00B42F20" w14:paraId="22259E06" w14:textId="77777777" w:rsidTr="0025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52EF8C2"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Literacy Rate (2011)</w:t>
            </w:r>
          </w:p>
        </w:tc>
        <w:tc>
          <w:tcPr>
            <w:tcW w:w="3081" w:type="dxa"/>
          </w:tcPr>
          <w:p w14:paraId="660A0D88"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70.6%</w:t>
            </w:r>
          </w:p>
        </w:tc>
        <w:tc>
          <w:tcPr>
            <w:tcW w:w="3081" w:type="dxa"/>
          </w:tcPr>
          <w:p w14:paraId="2AB5F931"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77.9%</w:t>
            </w:r>
          </w:p>
        </w:tc>
      </w:tr>
      <w:tr w:rsidR="00B42F20" w14:paraId="335C973B" w14:textId="77777777" w:rsidTr="002521FE">
        <w:tc>
          <w:tcPr>
            <w:cnfStyle w:val="001000000000" w:firstRow="0" w:lastRow="0" w:firstColumn="1" w:lastColumn="0" w:oddVBand="0" w:evenVBand="0" w:oddHBand="0" w:evenHBand="0" w:firstRowFirstColumn="0" w:firstRowLastColumn="0" w:lastRowFirstColumn="0" w:lastRowLastColumn="0"/>
            <w:tcW w:w="3080" w:type="dxa"/>
          </w:tcPr>
          <w:p w14:paraId="182C2220"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Male-Female Literacy Rate Gap (2011)</w:t>
            </w:r>
          </w:p>
        </w:tc>
        <w:tc>
          <w:tcPr>
            <w:tcW w:w="3081" w:type="dxa"/>
          </w:tcPr>
          <w:p w14:paraId="7025E636"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20.5%</w:t>
            </w:r>
          </w:p>
        </w:tc>
        <w:tc>
          <w:tcPr>
            <w:tcW w:w="3081" w:type="dxa"/>
          </w:tcPr>
          <w:p w14:paraId="78FD957B"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18.0%</w:t>
            </w:r>
          </w:p>
        </w:tc>
      </w:tr>
      <w:tr w:rsidR="00B42F20" w14:paraId="0F88F563" w14:textId="77777777" w:rsidTr="0025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2227C8B"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Number of Literates (2011)</w:t>
            </w:r>
          </w:p>
        </w:tc>
        <w:tc>
          <w:tcPr>
            <w:tcW w:w="3081" w:type="dxa"/>
          </w:tcPr>
          <w:p w14:paraId="00108644"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43,827,193</w:t>
            </w:r>
          </w:p>
        </w:tc>
        <w:tc>
          <w:tcPr>
            <w:tcW w:w="3081" w:type="dxa"/>
          </w:tcPr>
          <w:p w14:paraId="14FB80CD"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1,384,434</w:t>
            </w:r>
          </w:p>
        </w:tc>
      </w:tr>
      <w:tr w:rsidR="00B42F20" w14:paraId="257057D6" w14:textId="77777777" w:rsidTr="002521FE">
        <w:tc>
          <w:tcPr>
            <w:cnfStyle w:val="001000000000" w:firstRow="0" w:lastRow="0" w:firstColumn="1" w:lastColumn="0" w:oddVBand="0" w:evenVBand="0" w:oddHBand="0" w:evenHBand="0" w:firstRowFirstColumn="0" w:firstRowLastColumn="0" w:lastRowFirstColumn="0" w:lastRowLastColumn="0"/>
            <w:tcW w:w="3080" w:type="dxa"/>
          </w:tcPr>
          <w:p w14:paraId="143A9353"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Enrolments in Primary &amp; Upper Primary Schools (2010)</w:t>
            </w:r>
          </w:p>
        </w:tc>
        <w:tc>
          <w:tcPr>
            <w:tcW w:w="3081" w:type="dxa"/>
          </w:tcPr>
          <w:p w14:paraId="26328366"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15,356,399</w:t>
            </w:r>
          </w:p>
        </w:tc>
        <w:tc>
          <w:tcPr>
            <w:tcW w:w="3081" w:type="dxa"/>
          </w:tcPr>
          <w:p w14:paraId="7AE7B0A3"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15,356,399</w:t>
            </w:r>
          </w:p>
        </w:tc>
      </w:tr>
      <w:tr w:rsidR="00B42F20" w14:paraId="28AA6B5E" w14:textId="77777777" w:rsidTr="0025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1E67D4A"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lastRenderedPageBreak/>
              <w:t>Number of Primary &amp; Secondary Healthcare Centres per 1000 Population (2011)</w:t>
            </w:r>
          </w:p>
        </w:tc>
        <w:tc>
          <w:tcPr>
            <w:tcW w:w="3081" w:type="dxa"/>
          </w:tcPr>
          <w:p w14:paraId="626163D6"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0.14</w:t>
            </w:r>
          </w:p>
        </w:tc>
        <w:tc>
          <w:tcPr>
            <w:tcW w:w="3081" w:type="dxa"/>
          </w:tcPr>
          <w:p w14:paraId="4D3FEE6B"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0.06</w:t>
            </w:r>
          </w:p>
        </w:tc>
      </w:tr>
      <w:tr w:rsidR="00B42F20" w14:paraId="5149702A" w14:textId="77777777" w:rsidTr="002521FE">
        <w:tc>
          <w:tcPr>
            <w:cnfStyle w:val="001000000000" w:firstRow="0" w:lastRow="0" w:firstColumn="1" w:lastColumn="0" w:oddVBand="0" w:evenVBand="0" w:oddHBand="0" w:evenHBand="0" w:firstRowFirstColumn="0" w:firstRowLastColumn="0" w:lastRowFirstColumn="0" w:lastRowLastColumn="0"/>
            <w:tcW w:w="3080" w:type="dxa"/>
          </w:tcPr>
          <w:p w14:paraId="2CE5CF97"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Contribution to State Economy (2008-09)</w:t>
            </w:r>
          </w:p>
        </w:tc>
        <w:tc>
          <w:tcPr>
            <w:tcW w:w="3081" w:type="dxa"/>
          </w:tcPr>
          <w:p w14:paraId="0759908D"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w:t>
            </w:r>
          </w:p>
        </w:tc>
        <w:tc>
          <w:tcPr>
            <w:tcW w:w="3081" w:type="dxa"/>
          </w:tcPr>
          <w:p w14:paraId="120B29A6"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3.75%</w:t>
            </w:r>
          </w:p>
        </w:tc>
      </w:tr>
      <w:tr w:rsidR="00B42F20" w14:paraId="4FA7A28B" w14:textId="77777777" w:rsidTr="0025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960D134"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Per Capita Income (2008-09)</w:t>
            </w:r>
          </w:p>
        </w:tc>
        <w:tc>
          <w:tcPr>
            <w:tcW w:w="3081" w:type="dxa"/>
          </w:tcPr>
          <w:p w14:paraId="6246787A"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24,709</w:t>
            </w:r>
          </w:p>
        </w:tc>
        <w:tc>
          <w:tcPr>
            <w:tcW w:w="3081" w:type="dxa"/>
          </w:tcPr>
          <w:p w14:paraId="4488D030"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33,886</w:t>
            </w:r>
          </w:p>
        </w:tc>
      </w:tr>
      <w:tr w:rsidR="00B42F20" w14:paraId="4EFAFF32" w14:textId="77777777" w:rsidTr="002521FE">
        <w:tc>
          <w:tcPr>
            <w:cnfStyle w:val="001000000000" w:firstRow="0" w:lastRow="0" w:firstColumn="1" w:lastColumn="0" w:oddVBand="0" w:evenVBand="0" w:oddHBand="0" w:evenHBand="0" w:firstRowFirstColumn="0" w:firstRowLastColumn="0" w:lastRowFirstColumn="0" w:lastRowLastColumn="0"/>
            <w:tcW w:w="3080" w:type="dxa"/>
          </w:tcPr>
          <w:p w14:paraId="6D1397EB"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Contribution of Primary Sector to Economy (2008-09)</w:t>
            </w:r>
          </w:p>
        </w:tc>
        <w:tc>
          <w:tcPr>
            <w:tcW w:w="3081" w:type="dxa"/>
          </w:tcPr>
          <w:p w14:paraId="23B80204"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31.5%</w:t>
            </w:r>
          </w:p>
        </w:tc>
        <w:tc>
          <w:tcPr>
            <w:tcW w:w="3081" w:type="dxa"/>
          </w:tcPr>
          <w:p w14:paraId="65321FCE"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11.3%</w:t>
            </w:r>
          </w:p>
        </w:tc>
      </w:tr>
      <w:tr w:rsidR="00B42F20" w14:paraId="5225EC47" w14:textId="77777777" w:rsidTr="002521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E1D0772"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Contribution of Secondary Sector to Economy (2008-09)</w:t>
            </w:r>
          </w:p>
        </w:tc>
        <w:tc>
          <w:tcPr>
            <w:tcW w:w="3081" w:type="dxa"/>
          </w:tcPr>
          <w:p w14:paraId="0AB35192"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22.9%</w:t>
            </w:r>
          </w:p>
        </w:tc>
        <w:tc>
          <w:tcPr>
            <w:tcW w:w="3081" w:type="dxa"/>
          </w:tcPr>
          <w:p w14:paraId="1C4D0783" w14:textId="77777777" w:rsidR="00B42F20" w:rsidRDefault="00B42F20" w:rsidP="002521F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26.8%</w:t>
            </w:r>
          </w:p>
        </w:tc>
      </w:tr>
      <w:tr w:rsidR="00B42F20" w14:paraId="497034B9" w14:textId="77777777" w:rsidTr="002521FE">
        <w:tc>
          <w:tcPr>
            <w:cnfStyle w:val="001000000000" w:firstRow="0" w:lastRow="0" w:firstColumn="1" w:lastColumn="0" w:oddVBand="0" w:evenVBand="0" w:oddHBand="0" w:evenHBand="0" w:firstRowFirstColumn="0" w:firstRowLastColumn="0" w:lastRowFirstColumn="0" w:lastRowLastColumn="0"/>
            <w:tcW w:w="3080" w:type="dxa"/>
          </w:tcPr>
          <w:p w14:paraId="13E648C5" w14:textId="77777777" w:rsidR="00B42F20" w:rsidRDefault="00B42F20" w:rsidP="002521FE">
            <w:pPr>
              <w:rPr>
                <w:rFonts w:ascii="Times New Roman" w:eastAsia="Times New Roman" w:hAnsi="Times New Roman" w:cs="Times New Roman"/>
                <w:b w:val="0"/>
                <w:bCs w:val="0"/>
                <w:kern w:val="0"/>
                <w:sz w:val="28"/>
                <w:szCs w:val="28"/>
                <w:lang w:eastAsia="en-IN"/>
                <w14:ligatures w14:val="none"/>
              </w:rPr>
            </w:pPr>
            <w:r w:rsidRPr="00FC7C3C">
              <w:rPr>
                <w:rFonts w:ascii="Times New Roman" w:eastAsia="Times New Roman" w:hAnsi="Times New Roman" w:cs="Times New Roman"/>
                <w:b w:val="0"/>
                <w:bCs w:val="0"/>
                <w:kern w:val="0"/>
                <w:sz w:val="28"/>
                <w:szCs w:val="28"/>
                <w:lang w:eastAsia="en-IN"/>
                <w14:ligatures w14:val="none"/>
              </w:rPr>
              <w:t>Contribution of Tertiary Sector to Economy (2008-09)</w:t>
            </w:r>
          </w:p>
        </w:tc>
        <w:tc>
          <w:tcPr>
            <w:tcW w:w="3081" w:type="dxa"/>
          </w:tcPr>
          <w:p w14:paraId="04827367"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45.6%</w:t>
            </w:r>
          </w:p>
        </w:tc>
        <w:tc>
          <w:tcPr>
            <w:tcW w:w="3081" w:type="dxa"/>
          </w:tcPr>
          <w:p w14:paraId="1B91F4FC" w14:textId="77777777" w:rsidR="00B42F20" w:rsidRDefault="00B42F20"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eastAsia="en-IN"/>
                <w14:ligatures w14:val="none"/>
              </w:rPr>
            </w:pPr>
            <w:r w:rsidRPr="00FC7C3C">
              <w:rPr>
                <w:rFonts w:ascii="Times New Roman" w:eastAsia="Times New Roman" w:hAnsi="Times New Roman" w:cs="Times New Roman"/>
                <w:b/>
                <w:bCs/>
                <w:kern w:val="0"/>
                <w:sz w:val="28"/>
                <w:szCs w:val="28"/>
                <w:lang w:eastAsia="en-IN"/>
                <w14:ligatures w14:val="none"/>
              </w:rPr>
              <w:t>61.9%</w:t>
            </w:r>
          </w:p>
        </w:tc>
      </w:tr>
    </w:tbl>
    <w:p w14:paraId="2B114F14" w14:textId="775F5367" w:rsidR="00B42F20" w:rsidRPr="00B42F20" w:rsidRDefault="00B42F20" w:rsidP="00B42F20">
      <w:pPr>
        <w:spacing w:after="0" w:line="240" w:lineRule="auto"/>
        <w:rPr>
          <w:rFonts w:ascii="Times New Roman" w:eastAsia="Times New Roman" w:hAnsi="Times New Roman" w:cs="Times New Roman"/>
          <w:sz w:val="20"/>
          <w:szCs w:val="20"/>
          <w:lang w:eastAsia="en-IN"/>
        </w:rPr>
      </w:pPr>
      <w:r w:rsidRPr="00FC7C3C">
        <w:rPr>
          <w:rFonts w:ascii="Times New Roman" w:eastAsia="Times New Roman" w:hAnsi="Times New Roman" w:cs="Times New Roman"/>
          <w:sz w:val="20"/>
          <w:szCs w:val="20"/>
          <w:lang w:eastAsia="en-IN"/>
        </w:rPr>
        <w:t>Source: National Skill Development Corporation</w:t>
      </w:r>
    </w:p>
    <w:p w14:paraId="4E46D9E7" w14:textId="5F1AADA6" w:rsidR="00B42F20" w:rsidRPr="00B42F20" w:rsidRDefault="00B42F20" w:rsidP="00B42F20">
      <w:pPr>
        <w:spacing w:after="0" w:line="240" w:lineRule="auto"/>
        <w:jc w:val="both"/>
        <w:rPr>
          <w:rFonts w:ascii="Times New Roman" w:eastAsia="Times New Roman" w:hAnsi="Times New Roman" w:cs="Times New Roman"/>
          <w:sz w:val="20"/>
          <w:szCs w:val="20"/>
          <w:lang w:eastAsia="en-IN"/>
        </w:rPr>
      </w:pPr>
    </w:p>
    <w:p w14:paraId="57D7AFCC" w14:textId="02920965" w:rsidR="0034430E" w:rsidRDefault="00B816B4" w:rsidP="0034430E">
      <w:pPr>
        <w:pStyle w:val="ListParagraph"/>
        <w:numPr>
          <w:ilvl w:val="0"/>
          <w:numId w:val="29"/>
        </w:numPr>
        <w:spacing w:after="0" w:line="240" w:lineRule="auto"/>
        <w:rPr>
          <w:rFonts w:ascii="Times New Roman" w:eastAsia="Times New Roman" w:hAnsi="Times New Roman" w:cs="Times New Roman"/>
          <w:b/>
          <w:bCs/>
          <w:sz w:val="24"/>
          <w:szCs w:val="24"/>
          <w:u w:val="single"/>
          <w:lang w:eastAsia="en-IN"/>
        </w:rPr>
      </w:pPr>
      <w:r>
        <w:rPr>
          <w:rFonts w:ascii="Times New Roman" w:eastAsia="Times New Roman" w:hAnsi="Times New Roman" w:cs="Times New Roman"/>
          <w:b/>
          <w:bCs/>
          <w:sz w:val="24"/>
          <w:szCs w:val="24"/>
          <w:u w:val="single"/>
          <w:lang w:eastAsia="en-IN"/>
        </w:rPr>
        <w:t>SECTOR FOR ECONOMY GENERATION</w:t>
      </w:r>
    </w:p>
    <w:p w14:paraId="23A68243" w14:textId="13306C59" w:rsidR="00B816B4" w:rsidRPr="00B816B4" w:rsidRDefault="00B816B4" w:rsidP="00B816B4">
      <w:pPr>
        <w:spacing w:after="0" w:line="240" w:lineRule="auto"/>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Gwalior's economy has significant growth potential across various sectors, including manufacturing, agriculture, tourism, and education. The region's strategic location makes it ideal for agro-processing, textiles, and light engineering industries, while its rich historical heritage offers opportunities for cultural and religious tourism. The expansion of educational institutions and infrastructure, such as the Chambal Expressway, enhances connectivity and supports economic activities. Additionally, the IT and services sector, along with healthcare and wellness, present opportunities for job creation and economic diversification, positioning Gwalior as a hub for sustainable growth.</w:t>
      </w:r>
    </w:p>
    <w:p w14:paraId="2A689519" w14:textId="6D33EE6D" w:rsidR="00DA52F4" w:rsidRDefault="00B816B4" w:rsidP="0034430E">
      <w:pPr>
        <w:spacing w:before="54" w:after="0" w:line="276" w:lineRule="auto"/>
        <w:rPr>
          <w:rFonts w:ascii="Times New Roman" w:hAnsi="Times New Roman" w:cs="Times New Roman"/>
          <w:b/>
          <w:bCs/>
          <w:color w:val="000000" w:themeColor="text1"/>
          <w:sz w:val="24"/>
          <w:szCs w:val="24"/>
          <w:u w:val="single"/>
        </w:rPr>
      </w:pPr>
      <w:r>
        <w:rPr>
          <w:rFonts w:ascii="Times New Roman" w:eastAsia="Times New Roman" w:hAnsi="Times New Roman" w:cs="Times New Roman"/>
          <w:noProof/>
          <w:sz w:val="24"/>
          <w:szCs w:val="24"/>
          <w:lang w:eastAsia="en-IN"/>
        </w:rPr>
        <w:drawing>
          <wp:inline distT="0" distB="0" distL="0" distR="0" wp14:anchorId="43611898" wp14:editId="7EF95FA6">
            <wp:extent cx="5585460" cy="2720340"/>
            <wp:effectExtent l="0" t="0" r="0" b="0"/>
            <wp:docPr id="3484827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F65C54" w14:textId="43B955D8" w:rsidR="00463877" w:rsidRDefault="00463877" w:rsidP="0034430E">
      <w:pPr>
        <w:spacing w:before="54" w:after="0" w:line="276" w:lineRule="auto"/>
        <w:rPr>
          <w:rFonts w:ascii="Times New Roman" w:hAnsi="Times New Roman" w:cs="Times New Roman"/>
          <w:b/>
          <w:bCs/>
          <w:color w:val="000000" w:themeColor="text1"/>
          <w:sz w:val="24"/>
          <w:szCs w:val="24"/>
          <w:u w:val="single"/>
        </w:rPr>
      </w:pPr>
      <w:r>
        <w:rPr>
          <w:rFonts w:ascii="Times New Roman" w:hAnsi="Times New Roman" w:cs="Times New Roman"/>
          <w:b/>
          <w:bCs/>
          <w:noProof/>
          <w:color w:val="000000" w:themeColor="text1"/>
          <w:sz w:val="24"/>
          <w:szCs w:val="24"/>
          <w:u w:val="single"/>
        </w:rPr>
        <mc:AlternateContent>
          <mc:Choice Requires="wps">
            <w:drawing>
              <wp:anchor distT="0" distB="0" distL="114300" distR="114300" simplePos="0" relativeHeight="251700224" behindDoc="0" locked="0" layoutInCell="1" allowOverlap="1" wp14:anchorId="1A28D148" wp14:editId="2B22EFAB">
                <wp:simplePos x="0" y="0"/>
                <wp:positionH relativeFrom="margin">
                  <wp:align>left</wp:align>
                </wp:positionH>
                <wp:positionV relativeFrom="paragraph">
                  <wp:posOffset>63979</wp:posOffset>
                </wp:positionV>
                <wp:extent cx="2646680" cy="141605"/>
                <wp:effectExtent l="0" t="0" r="1270" b="0"/>
                <wp:wrapSquare wrapText="bothSides"/>
                <wp:docPr id="20077232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736A8" w14:textId="5B318F02" w:rsidR="00463877" w:rsidRPr="00A03B9D" w:rsidRDefault="00463877" w:rsidP="00463877">
                            <w:pPr>
                              <w:pStyle w:val="Caption"/>
                              <w:rPr>
                                <w:rFonts w:ascii="Times New Roman" w:eastAsia="Times New Roman" w:hAnsi="Times New Roman" w:cs="Times New Roman"/>
                                <w:noProof/>
                                <w:sz w:val="24"/>
                                <w:szCs w:val="24"/>
                              </w:rPr>
                            </w:pPr>
                            <w:r>
                              <w:t xml:space="preserve">Figure </w:t>
                            </w:r>
                            <w:r w:rsidR="00041F04">
                              <w:fldChar w:fldCharType="begin"/>
                            </w:r>
                            <w:r w:rsidR="00041F04">
                              <w:instrText xml:space="preserve"> SEQ Figure \* ARABIC </w:instrText>
                            </w:r>
                            <w:r w:rsidR="00041F04">
                              <w:fldChar w:fldCharType="separate"/>
                            </w:r>
                            <w:r w:rsidR="00536FA0">
                              <w:rPr>
                                <w:noProof/>
                              </w:rPr>
                              <w:t>2</w:t>
                            </w:r>
                            <w:r w:rsidR="00041F04">
                              <w:fldChar w:fldCharType="end"/>
                            </w:r>
                            <w:r>
                              <w:t xml:space="preserve">: </w:t>
                            </w:r>
                            <w:r w:rsidRPr="00A5063B">
                              <w:t>National Skill Development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8D148" id="_x0000_t202" coordsize="21600,21600" o:spt="202" path="m,l,21600r21600,l21600,xe">
                <v:stroke joinstyle="miter"/>
                <v:path gradientshapeok="t" o:connecttype="rect"/>
              </v:shapetype>
              <v:shape id="Text Box 33" o:spid="_x0000_s1026" type="#_x0000_t202" style="position:absolute;margin-left:0;margin-top:5.05pt;width:208.4pt;height:11.1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" stroked="f">
                <v:textbox inset="0,0,0,0">
                  <w:txbxContent>
                    <w:p w14:paraId="31E736A8" w14:textId="5B318F02" w:rsidR="00463877" w:rsidRPr="00A03B9D" w:rsidRDefault="00463877" w:rsidP="00463877">
                      <w:pPr>
                        <w:pStyle w:val="Caption"/>
                        <w:rPr>
                          <w:rFonts w:ascii="Times New Roman" w:eastAsia="Times New Roman" w:hAnsi="Times New Roman" w:cs="Times New Roman"/>
                          <w:noProof/>
                          <w:sz w:val="24"/>
                          <w:szCs w:val="24"/>
                        </w:rPr>
                      </w:pPr>
                      <w:r>
                        <w:t xml:space="preserve">Figure </w:t>
                      </w:r>
                      <w:r w:rsidR="00041F04">
                        <w:fldChar w:fldCharType="begin"/>
                      </w:r>
                      <w:r w:rsidR="00041F04">
                        <w:instrText xml:space="preserve"> SEQ Figure \* ARABIC </w:instrText>
                      </w:r>
                      <w:r w:rsidR="00041F04">
                        <w:fldChar w:fldCharType="separate"/>
                      </w:r>
                      <w:r w:rsidR="00536FA0">
                        <w:rPr>
                          <w:noProof/>
                        </w:rPr>
                        <w:t>2</w:t>
                      </w:r>
                      <w:r w:rsidR="00041F04">
                        <w:fldChar w:fldCharType="end"/>
                      </w:r>
                      <w:r>
                        <w:t xml:space="preserve">: </w:t>
                      </w:r>
                      <w:r w:rsidRPr="00A5063B">
                        <w:t>National Skill Development Corporation</w:t>
                      </w:r>
                    </w:p>
                  </w:txbxContent>
                </v:textbox>
                <w10:wrap type="square" anchorx="margin"/>
              </v:shape>
            </w:pict>
          </mc:Fallback>
        </mc:AlternateContent>
      </w:r>
    </w:p>
    <w:p w14:paraId="795F6B9E" w14:textId="28BA32E8" w:rsidR="00B816B4" w:rsidRPr="00B816B4" w:rsidRDefault="00B816B4" w:rsidP="00B816B4">
      <w:p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Agriculture and related sectors</w:t>
      </w:r>
      <w:r>
        <w:rPr>
          <w:rFonts w:ascii="Times New Roman" w:eastAsia="Times New Roman" w:hAnsi="Times New Roman" w:cs="Times New Roman"/>
          <w:sz w:val="20"/>
          <w:szCs w:val="20"/>
          <w:lang w:eastAsia="en-IN"/>
        </w:rPr>
        <w:t xml:space="preserve">: </w:t>
      </w:r>
      <w:r w:rsidRPr="00B816B4">
        <w:rPr>
          <w:rFonts w:ascii="Times New Roman" w:eastAsia="Times New Roman" w:hAnsi="Times New Roman" w:cs="Times New Roman"/>
          <w:sz w:val="20"/>
          <w:szCs w:val="20"/>
          <w:lang w:eastAsia="en-IN"/>
        </w:rPr>
        <w:t xml:space="preserve">Gwalior, a region known for its agricultural activities, produces a variety of crops, including rice, wheat, maize, corn, and </w:t>
      </w:r>
      <w:proofErr w:type="spellStart"/>
      <w:r w:rsidRPr="00B816B4">
        <w:rPr>
          <w:rFonts w:ascii="Times New Roman" w:eastAsia="Times New Roman" w:hAnsi="Times New Roman" w:cs="Times New Roman"/>
          <w:sz w:val="20"/>
          <w:szCs w:val="20"/>
          <w:lang w:eastAsia="en-IN"/>
        </w:rPr>
        <w:t>tuar</w:t>
      </w:r>
      <w:proofErr w:type="spellEnd"/>
      <w:r w:rsidRPr="00B816B4">
        <w:rPr>
          <w:rFonts w:ascii="Times New Roman" w:eastAsia="Times New Roman" w:hAnsi="Times New Roman" w:cs="Times New Roman"/>
          <w:sz w:val="20"/>
          <w:szCs w:val="20"/>
          <w:lang w:eastAsia="en-IN"/>
        </w:rPr>
        <w:t xml:space="preserve"> (pigeon pea). Despite the general increase in per capita production of cereals, pulses, and food grains, soybean production is declining.</w:t>
      </w:r>
    </w:p>
    <w:p w14:paraId="5CB09391" w14:textId="73A842E1" w:rsidR="00B816B4" w:rsidRPr="00B816B4" w:rsidRDefault="00B816B4" w:rsidP="00B816B4">
      <w:p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b/>
          <w:bCs/>
          <w:sz w:val="20"/>
          <w:szCs w:val="20"/>
          <w:lang w:eastAsia="en-IN"/>
        </w:rPr>
        <w:t>Agricultural Production Trends</w:t>
      </w:r>
    </w:p>
    <w:p w14:paraId="7D1A1596" w14:textId="77777777" w:rsidR="00B816B4" w:rsidRPr="00B816B4" w:rsidRDefault="00B816B4" w:rsidP="00B816B4">
      <w:pPr>
        <w:pStyle w:val="ListParagraph"/>
        <w:numPr>
          <w:ilvl w:val="0"/>
          <w:numId w:val="30"/>
        </w:num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Cereals: Per capita production increased from 195 kg/hectare in 1998-99 to 205 kg/hectare by 2003-04.</w:t>
      </w:r>
    </w:p>
    <w:p w14:paraId="6CBB1B9E" w14:textId="77777777" w:rsidR="00B816B4" w:rsidRPr="00B816B4" w:rsidRDefault="00B816B4" w:rsidP="00B816B4">
      <w:pPr>
        <w:pStyle w:val="ListParagraph"/>
        <w:numPr>
          <w:ilvl w:val="0"/>
          <w:numId w:val="30"/>
        </w:num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Food Grains: Output per capita rose from 1939 kg/hectare to 2104 kg/hectare over the same period.</w:t>
      </w:r>
    </w:p>
    <w:p w14:paraId="611F6D9D" w14:textId="77777777" w:rsidR="00B816B4" w:rsidRPr="00B816B4" w:rsidRDefault="00B816B4" w:rsidP="00B816B4">
      <w:pPr>
        <w:pStyle w:val="ListParagraph"/>
        <w:numPr>
          <w:ilvl w:val="0"/>
          <w:numId w:val="30"/>
        </w:num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Employment in Agriculture</w:t>
      </w:r>
    </w:p>
    <w:p w14:paraId="0DBD0B90" w14:textId="77777777" w:rsidR="00B816B4" w:rsidRPr="00B816B4" w:rsidRDefault="00B816B4" w:rsidP="00B816B4">
      <w:pPr>
        <w:pStyle w:val="ListParagraph"/>
        <w:numPr>
          <w:ilvl w:val="0"/>
          <w:numId w:val="30"/>
        </w:num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Cultivators: 27.1% of workers are cultivators.</w:t>
      </w:r>
    </w:p>
    <w:p w14:paraId="28713987" w14:textId="7DBECEFF" w:rsidR="00B816B4" w:rsidRPr="00B816B4" w:rsidRDefault="00B816B4" w:rsidP="00B816B4">
      <w:pPr>
        <w:pStyle w:val="ListParagraph"/>
        <w:numPr>
          <w:ilvl w:val="0"/>
          <w:numId w:val="30"/>
        </w:num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 xml:space="preserve">Agricultural Labourers: 7.6% of workers are agricultural </w:t>
      </w:r>
      <w:r w:rsidRPr="00B816B4">
        <w:rPr>
          <w:rFonts w:ascii="Times New Roman" w:eastAsia="Times New Roman" w:hAnsi="Times New Roman" w:cs="Times New Roman"/>
          <w:sz w:val="20"/>
          <w:szCs w:val="20"/>
          <w:lang w:eastAsia="en-IN"/>
        </w:rPr>
        <w:t>laborers</w:t>
      </w:r>
      <w:r w:rsidRPr="00B816B4">
        <w:rPr>
          <w:rFonts w:ascii="Times New Roman" w:eastAsia="Times New Roman" w:hAnsi="Times New Roman" w:cs="Times New Roman"/>
          <w:sz w:val="20"/>
          <w:szCs w:val="20"/>
          <w:lang w:eastAsia="en-IN"/>
        </w:rPr>
        <w:t>.</w:t>
      </w:r>
    </w:p>
    <w:p w14:paraId="1AB8BBF3" w14:textId="4CF420BE" w:rsidR="00B816B4" w:rsidRPr="00B816B4" w:rsidRDefault="00B816B4" w:rsidP="00B816B4">
      <w:pPr>
        <w:pStyle w:val="ListParagraph"/>
        <w:numPr>
          <w:ilvl w:val="0"/>
          <w:numId w:val="30"/>
        </w:num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Rural Workforce: 60.5% of the rural workforce is engaged in farming and agricultural activities.</w:t>
      </w:r>
    </w:p>
    <w:p w14:paraId="3C0F0CD4" w14:textId="002EDD5A" w:rsidR="00B816B4" w:rsidRPr="00B816B4" w:rsidRDefault="00B816B4" w:rsidP="00B816B4">
      <w:pPr>
        <w:pStyle w:val="ListParagraph"/>
        <w:numPr>
          <w:ilvl w:val="0"/>
          <w:numId w:val="30"/>
        </w:numPr>
        <w:spacing w:line="240" w:lineRule="auto"/>
        <w:jc w:val="both"/>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 xml:space="preserve">Agriculture plays a vital role in Gwalior’s economy, employing a significant portion of the </w:t>
      </w:r>
      <w:r w:rsidRPr="00B816B4">
        <w:rPr>
          <w:rFonts w:ascii="Times New Roman" w:eastAsia="Times New Roman" w:hAnsi="Times New Roman" w:cs="Times New Roman"/>
          <w:sz w:val="20"/>
          <w:szCs w:val="20"/>
          <w:lang w:eastAsia="en-IN"/>
        </w:rPr>
        <w:t>labor</w:t>
      </w:r>
      <w:r w:rsidRPr="00B816B4">
        <w:rPr>
          <w:rFonts w:ascii="Times New Roman" w:eastAsia="Times New Roman" w:hAnsi="Times New Roman" w:cs="Times New Roman"/>
          <w:sz w:val="20"/>
          <w:szCs w:val="20"/>
          <w:lang w:eastAsia="en-IN"/>
        </w:rPr>
        <w:t xml:space="preserve"> force, especially in rural areas.</w:t>
      </w:r>
    </w:p>
    <w:p w14:paraId="6714481E" w14:textId="77777777" w:rsidR="00B816B4" w:rsidRDefault="00B816B4" w:rsidP="00B816B4">
      <w:pPr>
        <w:spacing w:line="240" w:lineRule="auto"/>
        <w:rPr>
          <w:rFonts w:ascii="Times New Roman" w:eastAsia="Times New Roman" w:hAnsi="Times New Roman" w:cs="Times New Roman"/>
          <w:sz w:val="20"/>
          <w:szCs w:val="20"/>
          <w:lang w:eastAsia="en-IN"/>
        </w:rPr>
      </w:pPr>
    </w:p>
    <w:p w14:paraId="3EBD03B1" w14:textId="68C07FD5" w:rsidR="00B816B4" w:rsidRDefault="00B816B4" w:rsidP="00B816B4">
      <w:pPr>
        <w:spacing w:line="240" w:lineRule="auto"/>
        <w:rPr>
          <w:rFonts w:ascii="Times New Roman" w:eastAsia="Times New Roman" w:hAnsi="Times New Roman" w:cs="Times New Roman"/>
          <w:sz w:val="20"/>
          <w:szCs w:val="20"/>
          <w:lang w:eastAsia="en-IN"/>
        </w:rPr>
      </w:pPr>
      <w:r w:rsidRPr="00B816B4">
        <w:rPr>
          <w:rFonts w:ascii="Times New Roman" w:eastAsia="Times New Roman" w:hAnsi="Times New Roman" w:cs="Times New Roman"/>
          <w:sz w:val="20"/>
          <w:szCs w:val="20"/>
          <w:lang w:eastAsia="en-IN"/>
        </w:rPr>
        <w:t>Between 2007-08 and 2010-11, agricultural land in Gwalior increased from approximately 217,278 hectares to 259,595 hectares. In 2009-10, wheat was the dominant crop, occupying around 94,000 hectares. Groundwater irrigation covered 1,128.48 hectares out of a total 1,810.23 hectares of irrigated land. By 2006, the district had 14,698 tube wells and 33,048 dug wells for irrigation. The net sown area accounted for 56.8% of the total geographical area. Wheat was the main food grain produced, while mustard was the primary oilseed. Additionally, from 2005-06 to 2008-09, the district registered 8,567 tractors for agricultural</w:t>
      </w:r>
      <w:r w:rsidR="00463877">
        <w:rPr>
          <w:rFonts w:ascii="Times New Roman" w:eastAsia="Times New Roman" w:hAnsi="Times New Roman" w:cs="Times New Roman"/>
          <w:sz w:val="20"/>
          <w:szCs w:val="20"/>
          <w:lang w:eastAsia="en-IN"/>
        </w:rPr>
        <w:t xml:space="preserve"> use.</w:t>
      </w:r>
    </w:p>
    <w:p w14:paraId="2DE2B645" w14:textId="77777777" w:rsidR="00463877" w:rsidRPr="00463877" w:rsidRDefault="00463877" w:rsidP="00463877">
      <w:pPr>
        <w:spacing w:after="0" w:line="240" w:lineRule="auto"/>
        <w:jc w:val="both"/>
        <w:rPr>
          <w:rFonts w:ascii="Times New Roman" w:eastAsia="Times New Roman" w:hAnsi="Times New Roman" w:cs="Times New Roman"/>
          <w:sz w:val="20"/>
          <w:szCs w:val="20"/>
          <w:lang w:eastAsia="en-IN"/>
        </w:rPr>
      </w:pPr>
      <w:r w:rsidRPr="00463877">
        <w:rPr>
          <w:rFonts w:ascii="Times New Roman" w:eastAsia="Times New Roman" w:hAnsi="Times New Roman" w:cs="Times New Roman"/>
          <w:sz w:val="20"/>
          <w:szCs w:val="20"/>
          <w:lang w:eastAsia="en-IN"/>
        </w:rPr>
        <w:t>District wise incremental manpower requirements</w:t>
      </w:r>
      <w:r w:rsidRPr="00463877">
        <w:rPr>
          <w:rFonts w:ascii="Times New Roman" w:eastAsia="Times New Roman" w:hAnsi="Times New Roman" w:cs="Times New Roman"/>
          <w:sz w:val="20"/>
          <w:szCs w:val="20"/>
          <w:lang w:eastAsia="en-IN"/>
        </w:rPr>
        <w:t>:</w:t>
      </w:r>
      <w:r w:rsidRPr="00463877">
        <w:rPr>
          <w:rFonts w:ascii="Times New Roman" w:eastAsia="Times New Roman" w:hAnsi="Times New Roman" w:cs="Times New Roman"/>
          <w:sz w:val="20"/>
          <w:szCs w:val="20"/>
          <w:lang w:eastAsia="en-IN"/>
        </w:rPr>
        <w:t xml:space="preserve"> </w:t>
      </w:r>
      <w:r w:rsidRPr="00463877">
        <w:rPr>
          <w:rFonts w:ascii="Times New Roman" w:eastAsia="Times New Roman" w:hAnsi="Times New Roman" w:cs="Times New Roman"/>
          <w:sz w:val="20"/>
          <w:szCs w:val="20"/>
          <w:lang w:eastAsia="en-IN"/>
        </w:rPr>
        <w:t>“Estimation indicate that districts of Indore, Bhopal, Jabalpur, Gwalior and Ujjain have the highest human resource requirement given the industrial and service-oriented activities centered around</w:t>
      </w:r>
    </w:p>
    <w:p w14:paraId="6D774EAE" w14:textId="77777777" w:rsidR="00463877" w:rsidRPr="00463877" w:rsidRDefault="00463877" w:rsidP="00463877">
      <w:pPr>
        <w:spacing w:after="0" w:line="240" w:lineRule="auto"/>
        <w:jc w:val="both"/>
        <w:rPr>
          <w:rFonts w:ascii="Times New Roman" w:eastAsia="Times New Roman" w:hAnsi="Times New Roman" w:cs="Times New Roman"/>
          <w:sz w:val="20"/>
          <w:szCs w:val="20"/>
          <w:lang w:eastAsia="en-IN"/>
        </w:rPr>
      </w:pPr>
      <w:r w:rsidRPr="00463877">
        <w:rPr>
          <w:rFonts w:ascii="Times New Roman" w:eastAsia="Times New Roman" w:hAnsi="Times New Roman" w:cs="Times New Roman"/>
          <w:sz w:val="20"/>
          <w:szCs w:val="20"/>
          <w:lang w:eastAsia="en-IN"/>
        </w:rPr>
        <w:t>these districts.”</w:t>
      </w:r>
      <w:sdt>
        <w:sdtPr>
          <w:rPr>
            <w:rFonts w:ascii="Times New Roman" w:eastAsia="Times New Roman" w:hAnsi="Times New Roman" w:cs="Times New Roman"/>
            <w:sz w:val="20"/>
            <w:szCs w:val="20"/>
            <w:lang w:eastAsia="en-IN"/>
          </w:rPr>
          <w:id w:val="92058832"/>
          <w:citation/>
        </w:sdtPr>
        <w:sdtContent>
          <w:r w:rsidRPr="00463877">
            <w:rPr>
              <w:rFonts w:ascii="Times New Roman" w:eastAsia="Times New Roman" w:hAnsi="Times New Roman" w:cs="Times New Roman"/>
              <w:sz w:val="20"/>
              <w:szCs w:val="20"/>
              <w:lang w:eastAsia="en-IN"/>
            </w:rPr>
            <w:fldChar w:fldCharType="begin"/>
          </w:r>
          <w:r w:rsidRPr="00463877">
            <w:rPr>
              <w:rFonts w:ascii="Times New Roman" w:eastAsia="Times New Roman" w:hAnsi="Times New Roman" w:cs="Times New Roman"/>
              <w:sz w:val="20"/>
              <w:szCs w:val="20"/>
              <w:lang w:eastAsia="en-IN"/>
            </w:rPr>
            <w:instrText xml:space="preserve"> CITATION Dis13 \l 1033 </w:instrText>
          </w:r>
          <w:r w:rsidRPr="00463877">
            <w:rPr>
              <w:rFonts w:ascii="Times New Roman" w:eastAsia="Times New Roman" w:hAnsi="Times New Roman" w:cs="Times New Roman"/>
              <w:sz w:val="20"/>
              <w:szCs w:val="20"/>
              <w:lang w:eastAsia="en-IN"/>
            </w:rPr>
            <w:fldChar w:fldCharType="separate"/>
          </w:r>
          <w:r w:rsidRPr="00463877">
            <w:rPr>
              <w:rFonts w:ascii="Times New Roman" w:eastAsia="Times New Roman" w:hAnsi="Times New Roman" w:cs="Times New Roman"/>
              <w:noProof/>
              <w:sz w:val="20"/>
              <w:szCs w:val="20"/>
              <w:lang w:eastAsia="en-IN"/>
            </w:rPr>
            <w:t xml:space="preserve"> (District wise skill gap study of (M.P), january,2013)</w:t>
          </w:r>
          <w:r w:rsidRPr="00463877">
            <w:rPr>
              <w:rFonts w:ascii="Times New Roman" w:eastAsia="Times New Roman" w:hAnsi="Times New Roman" w:cs="Times New Roman"/>
              <w:sz w:val="20"/>
              <w:szCs w:val="20"/>
              <w:lang w:eastAsia="en-IN"/>
            </w:rPr>
            <w:fldChar w:fldCharType="end"/>
          </w:r>
        </w:sdtContent>
      </w:sdt>
    </w:p>
    <w:p w14:paraId="15124C58" w14:textId="77777777" w:rsidR="00463877" w:rsidRPr="00463877" w:rsidRDefault="00463877" w:rsidP="00463877">
      <w:pPr>
        <w:spacing w:after="0" w:line="240" w:lineRule="auto"/>
        <w:rPr>
          <w:rFonts w:ascii="Times New Roman" w:eastAsia="Times New Roman" w:hAnsi="Times New Roman" w:cs="Times New Roman"/>
          <w:sz w:val="20"/>
          <w:szCs w:val="20"/>
          <w:lang w:eastAsia="en-IN"/>
        </w:rPr>
      </w:pPr>
    </w:p>
    <w:tbl>
      <w:tblPr>
        <w:tblStyle w:val="GridTable4-Accent4"/>
        <w:tblpPr w:leftFromText="180" w:rightFromText="180" w:vertAnchor="page" w:horzAnchor="margin" w:tblpY="3410"/>
        <w:tblW w:w="9335" w:type="dxa"/>
        <w:tblLook w:val="04A0" w:firstRow="1" w:lastRow="0" w:firstColumn="1" w:lastColumn="0" w:noHBand="0" w:noVBand="1"/>
      </w:tblPr>
      <w:tblGrid>
        <w:gridCol w:w="1376"/>
        <w:gridCol w:w="1805"/>
        <w:gridCol w:w="1723"/>
        <w:gridCol w:w="1253"/>
        <w:gridCol w:w="1166"/>
        <w:gridCol w:w="2012"/>
      </w:tblGrid>
      <w:tr w:rsidR="00A16BA6" w14:paraId="57FF4E18" w14:textId="77777777" w:rsidTr="00A16BA6">
        <w:trPr>
          <w:cnfStyle w:val="100000000000" w:firstRow="1" w:lastRow="0" w:firstColumn="0" w:lastColumn="0" w:oddVBand="0" w:evenVBand="0" w:oddHBand="0"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376" w:type="dxa"/>
          </w:tcPr>
          <w:p w14:paraId="183BF127" w14:textId="77777777" w:rsidR="00A16BA6" w:rsidRPr="00683FE9" w:rsidRDefault="00A16BA6" w:rsidP="00A16BA6">
            <w:pPr>
              <w:rPr>
                <w:rFonts w:ascii="Times New Roman" w:eastAsia="Times New Roman" w:hAnsi="Times New Roman" w:cs="Times New Roman"/>
                <w:b w:val="0"/>
                <w:bCs w:val="0"/>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DISTRICT</w:t>
            </w:r>
          </w:p>
        </w:tc>
        <w:tc>
          <w:tcPr>
            <w:tcW w:w="1805" w:type="dxa"/>
          </w:tcPr>
          <w:p w14:paraId="4E9F1C8A"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ESTIMATED</w:t>
            </w:r>
          </w:p>
          <w:p w14:paraId="4916BCE3"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POPULATION</w:t>
            </w:r>
          </w:p>
          <w:p w14:paraId="085939BE"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(2017)</w:t>
            </w:r>
          </w:p>
        </w:tc>
        <w:tc>
          <w:tcPr>
            <w:tcW w:w="1723" w:type="dxa"/>
          </w:tcPr>
          <w:p w14:paraId="6208E95D"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WORKING AGE POPULATION</w:t>
            </w:r>
          </w:p>
          <w:p w14:paraId="0AED8F99"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(2017)</w:t>
            </w:r>
          </w:p>
        </w:tc>
        <w:tc>
          <w:tcPr>
            <w:tcW w:w="1253" w:type="dxa"/>
          </w:tcPr>
          <w:p w14:paraId="56AA88E4"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LABOUR</w:t>
            </w:r>
          </w:p>
          <w:p w14:paraId="67528863"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FORCE</w:t>
            </w:r>
          </w:p>
          <w:p w14:paraId="64473DF1"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(2017)</w:t>
            </w:r>
          </w:p>
        </w:tc>
        <w:tc>
          <w:tcPr>
            <w:tcW w:w="1166" w:type="dxa"/>
          </w:tcPr>
          <w:p w14:paraId="1C2029AF"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WORK</w:t>
            </w:r>
          </w:p>
          <w:p w14:paraId="18EBDDF7"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FORCE</w:t>
            </w:r>
          </w:p>
          <w:p w14:paraId="2BAF19D5"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(2017)</w:t>
            </w:r>
          </w:p>
        </w:tc>
        <w:tc>
          <w:tcPr>
            <w:tcW w:w="2012" w:type="dxa"/>
          </w:tcPr>
          <w:p w14:paraId="777ED6B1" w14:textId="77777777" w:rsidR="00A16BA6" w:rsidRPr="00683FE9" w:rsidRDefault="00A16BA6" w:rsidP="00A16BA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eastAsia="en-IN"/>
                <w14:ligatures w14:val="none"/>
              </w:rPr>
            </w:pPr>
            <w:r>
              <w:rPr>
                <w:rFonts w:ascii="Times New Roman" w:eastAsia="Times New Roman" w:hAnsi="Times New Roman" w:cs="Times New Roman"/>
                <w:b w:val="0"/>
                <w:bCs w:val="0"/>
                <w:kern w:val="0"/>
                <w:sz w:val="24"/>
                <w:szCs w:val="24"/>
                <w:lang w:eastAsia="en-IN"/>
                <w14:ligatures w14:val="none"/>
              </w:rPr>
              <w:t>INCREMENTAL SUPPLY DURING (2012-2017)</w:t>
            </w:r>
          </w:p>
        </w:tc>
      </w:tr>
      <w:tr w:rsidR="00A16BA6" w14:paraId="51B18009" w14:textId="77777777" w:rsidTr="00A16BA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76" w:type="dxa"/>
          </w:tcPr>
          <w:p w14:paraId="7863CA0E" w14:textId="77777777" w:rsidR="00A16BA6" w:rsidRPr="00683FE9" w:rsidRDefault="00A16BA6" w:rsidP="00A16BA6">
            <w:pPr>
              <w:rPr>
                <w:rFonts w:ascii="Times New Roman" w:eastAsia="Times New Roman" w:hAnsi="Times New Roman" w:cs="Times New Roman"/>
                <w:b w:val="0"/>
                <w:bCs w:val="0"/>
                <w:kern w:val="0"/>
                <w:sz w:val="24"/>
                <w:szCs w:val="24"/>
                <w:lang w:eastAsia="en-IN"/>
                <w14:ligatures w14:val="none"/>
              </w:rPr>
            </w:pPr>
            <w:r>
              <w:rPr>
                <w:rFonts w:ascii="Times New Roman" w:eastAsia="Times New Roman" w:hAnsi="Times New Roman" w:cs="Times New Roman"/>
                <w:b w:val="0"/>
                <w:bCs w:val="0"/>
                <w:kern w:val="0"/>
                <w:sz w:val="24"/>
                <w:szCs w:val="24"/>
                <w:lang w:eastAsia="en-IN"/>
                <w14:ligatures w14:val="none"/>
              </w:rPr>
              <w:t>Gwalior</w:t>
            </w:r>
          </w:p>
        </w:tc>
        <w:tc>
          <w:tcPr>
            <w:tcW w:w="1805" w:type="dxa"/>
          </w:tcPr>
          <w:p w14:paraId="274B6509"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kern w:val="0"/>
                <w:sz w:val="24"/>
                <w:szCs w:val="24"/>
                <w:lang w:eastAsia="en-IN"/>
                <w14:ligatures w14:val="none"/>
              </w:rPr>
              <w:t>2292098</w:t>
            </w:r>
          </w:p>
        </w:tc>
        <w:tc>
          <w:tcPr>
            <w:tcW w:w="1723" w:type="dxa"/>
          </w:tcPr>
          <w:p w14:paraId="126FDE1E"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kern w:val="0"/>
                <w:sz w:val="24"/>
                <w:szCs w:val="24"/>
                <w:lang w:eastAsia="en-IN"/>
                <w14:ligatures w14:val="none"/>
              </w:rPr>
              <w:t>1444022</w:t>
            </w:r>
          </w:p>
        </w:tc>
        <w:tc>
          <w:tcPr>
            <w:tcW w:w="1253" w:type="dxa"/>
          </w:tcPr>
          <w:p w14:paraId="68A8E230"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kern w:val="0"/>
                <w:sz w:val="24"/>
                <w:szCs w:val="24"/>
                <w:lang w:eastAsia="en-IN"/>
                <w14:ligatures w14:val="none"/>
              </w:rPr>
              <w:t>614907</w:t>
            </w:r>
          </w:p>
        </w:tc>
        <w:tc>
          <w:tcPr>
            <w:tcW w:w="1166" w:type="dxa"/>
          </w:tcPr>
          <w:p w14:paraId="31FA3B9B"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kern w:val="0"/>
                <w:sz w:val="24"/>
                <w:szCs w:val="24"/>
                <w:lang w:eastAsia="en-IN"/>
                <w14:ligatures w14:val="none"/>
              </w:rPr>
              <w:t>573914</w:t>
            </w:r>
          </w:p>
        </w:tc>
        <w:tc>
          <w:tcPr>
            <w:tcW w:w="2012" w:type="dxa"/>
          </w:tcPr>
          <w:p w14:paraId="67CD7FEC"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83FE9">
              <w:rPr>
                <w:rFonts w:ascii="Times New Roman" w:eastAsia="Times New Roman" w:hAnsi="Times New Roman" w:cs="Times New Roman"/>
                <w:kern w:val="0"/>
                <w:sz w:val="24"/>
                <w:szCs w:val="24"/>
                <w:lang w:eastAsia="en-IN"/>
                <w14:ligatures w14:val="none"/>
              </w:rPr>
              <w:t>178038</w:t>
            </w:r>
          </w:p>
        </w:tc>
      </w:tr>
      <w:tr w:rsidR="00A16BA6" w14:paraId="25D41FE9" w14:textId="77777777" w:rsidTr="00A16BA6">
        <w:trPr>
          <w:trHeight w:val="277"/>
        </w:trPr>
        <w:tc>
          <w:tcPr>
            <w:cnfStyle w:val="001000000000" w:firstRow="0" w:lastRow="0" w:firstColumn="1" w:lastColumn="0" w:oddVBand="0" w:evenVBand="0" w:oddHBand="0" w:evenHBand="0" w:firstRowFirstColumn="0" w:firstRowLastColumn="0" w:lastRowFirstColumn="0" w:lastRowLastColumn="0"/>
            <w:tcW w:w="1376" w:type="dxa"/>
          </w:tcPr>
          <w:p w14:paraId="2189CA6A" w14:textId="77777777" w:rsidR="00A16BA6" w:rsidRPr="00683FE9" w:rsidRDefault="00A16BA6" w:rsidP="00A16BA6">
            <w:pPr>
              <w:rPr>
                <w:rFonts w:ascii="Times New Roman" w:eastAsia="Times New Roman" w:hAnsi="Times New Roman" w:cs="Times New Roman"/>
                <w:b w:val="0"/>
                <w:bCs w:val="0"/>
                <w:kern w:val="0"/>
                <w:sz w:val="24"/>
                <w:szCs w:val="24"/>
                <w:lang w:eastAsia="en-IN"/>
                <w14:ligatures w14:val="none"/>
              </w:rPr>
            </w:pPr>
            <w:r w:rsidRPr="00683FE9">
              <w:rPr>
                <w:rFonts w:ascii="Times New Roman" w:eastAsia="Times New Roman" w:hAnsi="Times New Roman" w:cs="Times New Roman"/>
                <w:b w:val="0"/>
                <w:bCs w:val="0"/>
                <w:kern w:val="0"/>
                <w:sz w:val="24"/>
                <w:szCs w:val="24"/>
                <w:lang w:eastAsia="en-IN"/>
                <w14:ligatures w14:val="none"/>
              </w:rPr>
              <w:t>Morena</w:t>
            </w:r>
          </w:p>
        </w:tc>
        <w:tc>
          <w:tcPr>
            <w:tcW w:w="1805" w:type="dxa"/>
          </w:tcPr>
          <w:p w14:paraId="3E2702A0" w14:textId="77777777" w:rsidR="00A16BA6" w:rsidRPr="00683FE9"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E3461">
              <w:rPr>
                <w:rFonts w:ascii="Times New Roman" w:eastAsia="Times New Roman" w:hAnsi="Times New Roman" w:cs="Times New Roman"/>
                <w:kern w:val="0"/>
                <w:sz w:val="24"/>
                <w:szCs w:val="24"/>
                <w:lang w:eastAsia="en-IN"/>
                <w14:ligatures w14:val="none"/>
              </w:rPr>
              <w:t>2212780</w:t>
            </w:r>
          </w:p>
        </w:tc>
        <w:tc>
          <w:tcPr>
            <w:tcW w:w="1723" w:type="dxa"/>
          </w:tcPr>
          <w:p w14:paraId="799C7DDA" w14:textId="77777777" w:rsidR="00A16BA6" w:rsidRPr="00683FE9"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6E3461">
              <w:rPr>
                <w:rFonts w:ascii="Times New Roman" w:eastAsia="Times New Roman" w:hAnsi="Times New Roman" w:cs="Times New Roman"/>
                <w:kern w:val="0"/>
                <w:sz w:val="24"/>
                <w:szCs w:val="24"/>
                <w:lang w:eastAsia="en-IN"/>
                <w14:ligatures w14:val="none"/>
              </w:rPr>
              <w:t>1394052</w:t>
            </w:r>
          </w:p>
        </w:tc>
        <w:tc>
          <w:tcPr>
            <w:tcW w:w="1253" w:type="dxa"/>
          </w:tcPr>
          <w:p w14:paraId="03950A36" w14:textId="77777777" w:rsidR="00A16BA6" w:rsidRPr="00683FE9"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679839</w:t>
            </w:r>
          </w:p>
        </w:tc>
        <w:tc>
          <w:tcPr>
            <w:tcW w:w="1166" w:type="dxa"/>
          </w:tcPr>
          <w:p w14:paraId="07B57065" w14:textId="77777777" w:rsidR="00A16BA6" w:rsidRPr="00683FE9"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634517</w:t>
            </w:r>
          </w:p>
        </w:tc>
        <w:tc>
          <w:tcPr>
            <w:tcW w:w="2012" w:type="dxa"/>
          </w:tcPr>
          <w:p w14:paraId="56A57DB3" w14:textId="77777777" w:rsidR="00A16BA6" w:rsidRPr="00683FE9"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169750</w:t>
            </w:r>
          </w:p>
        </w:tc>
      </w:tr>
      <w:tr w:rsidR="00A16BA6" w14:paraId="2329089C" w14:textId="77777777" w:rsidTr="00A16BA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76" w:type="dxa"/>
          </w:tcPr>
          <w:p w14:paraId="55D8E5FD" w14:textId="77777777" w:rsidR="00A16BA6" w:rsidRPr="00683FE9" w:rsidRDefault="00A16BA6" w:rsidP="00A16BA6">
            <w:pPr>
              <w:rPr>
                <w:rFonts w:ascii="Times New Roman" w:eastAsia="Times New Roman" w:hAnsi="Times New Roman" w:cs="Times New Roman"/>
                <w:b w:val="0"/>
                <w:bCs w:val="0"/>
                <w:kern w:val="0"/>
                <w:sz w:val="24"/>
                <w:szCs w:val="24"/>
                <w:lang w:eastAsia="en-IN"/>
                <w14:ligatures w14:val="none"/>
              </w:rPr>
            </w:pPr>
            <w:r w:rsidRPr="0093279D">
              <w:rPr>
                <w:rFonts w:ascii="Times New Roman" w:eastAsia="Times New Roman" w:hAnsi="Times New Roman" w:cs="Times New Roman"/>
                <w:b w:val="0"/>
                <w:bCs w:val="0"/>
                <w:kern w:val="0"/>
                <w:sz w:val="24"/>
                <w:szCs w:val="24"/>
                <w:lang w:eastAsia="en-IN"/>
                <w14:ligatures w14:val="none"/>
              </w:rPr>
              <w:t>Bhind</w:t>
            </w:r>
          </w:p>
        </w:tc>
        <w:tc>
          <w:tcPr>
            <w:tcW w:w="1805" w:type="dxa"/>
          </w:tcPr>
          <w:p w14:paraId="7CFC0B86"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1907270</w:t>
            </w:r>
          </w:p>
        </w:tc>
        <w:tc>
          <w:tcPr>
            <w:tcW w:w="1723" w:type="dxa"/>
          </w:tcPr>
          <w:p w14:paraId="6C53141B"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1201580</w:t>
            </w:r>
          </w:p>
        </w:tc>
        <w:tc>
          <w:tcPr>
            <w:tcW w:w="1253" w:type="dxa"/>
          </w:tcPr>
          <w:p w14:paraId="4A373689"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585604</w:t>
            </w:r>
          </w:p>
        </w:tc>
        <w:tc>
          <w:tcPr>
            <w:tcW w:w="1166" w:type="dxa"/>
          </w:tcPr>
          <w:p w14:paraId="433400CF"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546563</w:t>
            </w:r>
          </w:p>
        </w:tc>
        <w:tc>
          <w:tcPr>
            <w:tcW w:w="2012" w:type="dxa"/>
          </w:tcPr>
          <w:p w14:paraId="3D0FD346" w14:textId="77777777" w:rsidR="00A16BA6" w:rsidRPr="00683FE9"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142049</w:t>
            </w:r>
          </w:p>
        </w:tc>
      </w:tr>
      <w:tr w:rsidR="00A16BA6" w14:paraId="0F5862D4" w14:textId="77777777" w:rsidTr="00A16BA6">
        <w:trPr>
          <w:trHeight w:val="289"/>
        </w:trPr>
        <w:tc>
          <w:tcPr>
            <w:cnfStyle w:val="001000000000" w:firstRow="0" w:lastRow="0" w:firstColumn="1" w:lastColumn="0" w:oddVBand="0" w:evenVBand="0" w:oddHBand="0" w:evenHBand="0" w:firstRowFirstColumn="0" w:firstRowLastColumn="0" w:lastRowFirstColumn="0" w:lastRowLastColumn="0"/>
            <w:tcW w:w="1376" w:type="dxa"/>
          </w:tcPr>
          <w:p w14:paraId="783C1CE3" w14:textId="77777777" w:rsidR="00A16BA6" w:rsidRPr="0093279D" w:rsidRDefault="00A16BA6" w:rsidP="00A16BA6">
            <w:pPr>
              <w:rPr>
                <w:rFonts w:ascii="Times New Roman" w:eastAsia="Times New Roman" w:hAnsi="Times New Roman" w:cs="Times New Roman"/>
                <w:b w:val="0"/>
                <w:bCs w:val="0"/>
                <w:kern w:val="0"/>
                <w:sz w:val="24"/>
                <w:szCs w:val="24"/>
                <w:lang w:eastAsia="en-IN"/>
                <w14:ligatures w14:val="none"/>
              </w:rPr>
            </w:pPr>
            <w:r w:rsidRPr="0093279D">
              <w:rPr>
                <w:rFonts w:ascii="Times New Roman" w:eastAsia="Times New Roman" w:hAnsi="Times New Roman" w:cs="Times New Roman"/>
                <w:b w:val="0"/>
                <w:bCs w:val="0"/>
                <w:kern w:val="0"/>
                <w:sz w:val="24"/>
                <w:szCs w:val="24"/>
                <w:lang w:eastAsia="en-IN"/>
                <w14:ligatures w14:val="none"/>
              </w:rPr>
              <w:t>Shivpuri</w:t>
            </w:r>
          </w:p>
        </w:tc>
        <w:tc>
          <w:tcPr>
            <w:tcW w:w="1805" w:type="dxa"/>
          </w:tcPr>
          <w:p w14:paraId="352D36F6"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1894188</w:t>
            </w:r>
          </w:p>
        </w:tc>
        <w:tc>
          <w:tcPr>
            <w:tcW w:w="1723" w:type="dxa"/>
          </w:tcPr>
          <w:p w14:paraId="22A25702"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1193338</w:t>
            </w:r>
          </w:p>
        </w:tc>
        <w:tc>
          <w:tcPr>
            <w:tcW w:w="1253" w:type="dxa"/>
          </w:tcPr>
          <w:p w14:paraId="48F0A0D2"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733162</w:t>
            </w:r>
          </w:p>
        </w:tc>
        <w:tc>
          <w:tcPr>
            <w:tcW w:w="1166" w:type="dxa"/>
          </w:tcPr>
          <w:p w14:paraId="525681DD"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684285</w:t>
            </w:r>
          </w:p>
        </w:tc>
        <w:tc>
          <w:tcPr>
            <w:tcW w:w="2012" w:type="dxa"/>
          </w:tcPr>
          <w:p w14:paraId="5BC0D280"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126222</w:t>
            </w:r>
          </w:p>
        </w:tc>
      </w:tr>
      <w:tr w:rsidR="00A16BA6" w14:paraId="79906E20" w14:textId="77777777" w:rsidTr="00A16BA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76" w:type="dxa"/>
          </w:tcPr>
          <w:p w14:paraId="4CD408D3" w14:textId="77777777" w:rsidR="00A16BA6" w:rsidRPr="0093279D" w:rsidRDefault="00A16BA6" w:rsidP="00A16BA6">
            <w:pPr>
              <w:rPr>
                <w:rFonts w:ascii="Times New Roman" w:eastAsia="Times New Roman" w:hAnsi="Times New Roman" w:cs="Times New Roman"/>
                <w:b w:val="0"/>
                <w:bCs w:val="0"/>
                <w:kern w:val="0"/>
                <w:sz w:val="24"/>
                <w:szCs w:val="24"/>
                <w:lang w:eastAsia="en-IN"/>
                <w14:ligatures w14:val="none"/>
              </w:rPr>
            </w:pPr>
            <w:r w:rsidRPr="0093279D">
              <w:rPr>
                <w:rFonts w:ascii="Times New Roman" w:eastAsia="Times New Roman" w:hAnsi="Times New Roman" w:cs="Times New Roman"/>
                <w:b w:val="0"/>
                <w:bCs w:val="0"/>
                <w:kern w:val="0"/>
                <w:sz w:val="24"/>
                <w:szCs w:val="24"/>
                <w:lang w:eastAsia="en-IN"/>
                <w14:ligatures w14:val="none"/>
              </w:rPr>
              <w:t>Guna</w:t>
            </w:r>
          </w:p>
        </w:tc>
        <w:tc>
          <w:tcPr>
            <w:tcW w:w="1805" w:type="dxa"/>
          </w:tcPr>
          <w:p w14:paraId="7D636E20"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1409051</w:t>
            </w:r>
          </w:p>
        </w:tc>
        <w:tc>
          <w:tcPr>
            <w:tcW w:w="1723" w:type="dxa"/>
          </w:tcPr>
          <w:p w14:paraId="6A84BBE8"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887702</w:t>
            </w:r>
          </w:p>
        </w:tc>
        <w:tc>
          <w:tcPr>
            <w:tcW w:w="1253" w:type="dxa"/>
          </w:tcPr>
          <w:p w14:paraId="01299DE9"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473238</w:t>
            </w:r>
          </w:p>
        </w:tc>
        <w:tc>
          <w:tcPr>
            <w:tcW w:w="1166" w:type="dxa"/>
          </w:tcPr>
          <w:p w14:paraId="349B92F7"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441688</w:t>
            </w:r>
          </w:p>
        </w:tc>
        <w:tc>
          <w:tcPr>
            <w:tcW w:w="2012" w:type="dxa"/>
          </w:tcPr>
          <w:p w14:paraId="4F61E4B9"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112652</w:t>
            </w:r>
          </w:p>
        </w:tc>
      </w:tr>
      <w:tr w:rsidR="00A16BA6" w14:paraId="1D20D05D" w14:textId="77777777" w:rsidTr="00A16BA6">
        <w:trPr>
          <w:trHeight w:val="289"/>
        </w:trPr>
        <w:tc>
          <w:tcPr>
            <w:cnfStyle w:val="001000000000" w:firstRow="0" w:lastRow="0" w:firstColumn="1" w:lastColumn="0" w:oddVBand="0" w:evenVBand="0" w:oddHBand="0" w:evenHBand="0" w:firstRowFirstColumn="0" w:firstRowLastColumn="0" w:lastRowFirstColumn="0" w:lastRowLastColumn="0"/>
            <w:tcW w:w="1376" w:type="dxa"/>
          </w:tcPr>
          <w:p w14:paraId="34DDACC6" w14:textId="77777777" w:rsidR="00A16BA6" w:rsidRPr="0093279D" w:rsidRDefault="00A16BA6" w:rsidP="00A16BA6">
            <w:pPr>
              <w:rPr>
                <w:rFonts w:ascii="Times New Roman" w:eastAsia="Times New Roman" w:hAnsi="Times New Roman" w:cs="Times New Roman"/>
                <w:b w:val="0"/>
                <w:bCs w:val="0"/>
                <w:kern w:val="0"/>
                <w:sz w:val="24"/>
                <w:szCs w:val="24"/>
                <w:lang w:eastAsia="en-IN"/>
                <w14:ligatures w14:val="none"/>
              </w:rPr>
            </w:pPr>
            <w:proofErr w:type="spellStart"/>
            <w:r w:rsidRPr="0093279D">
              <w:rPr>
                <w:rFonts w:ascii="Times New Roman" w:eastAsia="Times New Roman" w:hAnsi="Times New Roman" w:cs="Times New Roman"/>
                <w:b w:val="0"/>
                <w:bCs w:val="0"/>
                <w:kern w:val="0"/>
                <w:sz w:val="24"/>
                <w:szCs w:val="24"/>
                <w:lang w:eastAsia="en-IN"/>
                <w14:ligatures w14:val="none"/>
              </w:rPr>
              <w:t>Ashoknagar</w:t>
            </w:r>
            <w:proofErr w:type="spellEnd"/>
          </w:p>
        </w:tc>
        <w:tc>
          <w:tcPr>
            <w:tcW w:w="1805" w:type="dxa"/>
          </w:tcPr>
          <w:p w14:paraId="3739F82E"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950666</w:t>
            </w:r>
          </w:p>
        </w:tc>
        <w:tc>
          <w:tcPr>
            <w:tcW w:w="1723" w:type="dxa"/>
          </w:tcPr>
          <w:p w14:paraId="45F2C4CB"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598920</w:t>
            </w:r>
          </w:p>
        </w:tc>
        <w:tc>
          <w:tcPr>
            <w:tcW w:w="1253" w:type="dxa"/>
          </w:tcPr>
          <w:p w14:paraId="0D746F8C"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323131</w:t>
            </w:r>
          </w:p>
        </w:tc>
        <w:tc>
          <w:tcPr>
            <w:tcW w:w="1166" w:type="dxa"/>
          </w:tcPr>
          <w:p w14:paraId="46E8127E"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301589</w:t>
            </w:r>
          </w:p>
        </w:tc>
        <w:tc>
          <w:tcPr>
            <w:tcW w:w="2012" w:type="dxa"/>
          </w:tcPr>
          <w:p w14:paraId="501A544C"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72620</w:t>
            </w:r>
          </w:p>
        </w:tc>
      </w:tr>
      <w:tr w:rsidR="00A16BA6" w14:paraId="5704D468" w14:textId="77777777" w:rsidTr="00A16BA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376" w:type="dxa"/>
          </w:tcPr>
          <w:p w14:paraId="0EE630B7" w14:textId="77777777" w:rsidR="00A16BA6" w:rsidRPr="0093279D" w:rsidRDefault="00A16BA6" w:rsidP="00A16BA6">
            <w:pPr>
              <w:rPr>
                <w:rFonts w:ascii="Times New Roman" w:eastAsia="Times New Roman" w:hAnsi="Times New Roman" w:cs="Times New Roman"/>
                <w:b w:val="0"/>
                <w:bCs w:val="0"/>
                <w:kern w:val="0"/>
                <w:sz w:val="24"/>
                <w:szCs w:val="24"/>
                <w:lang w:eastAsia="en-IN"/>
                <w14:ligatures w14:val="none"/>
              </w:rPr>
            </w:pPr>
            <w:r w:rsidRPr="0093279D">
              <w:rPr>
                <w:rFonts w:ascii="Times New Roman" w:eastAsia="Times New Roman" w:hAnsi="Times New Roman" w:cs="Times New Roman"/>
                <w:b w:val="0"/>
                <w:bCs w:val="0"/>
                <w:kern w:val="0"/>
                <w:sz w:val="24"/>
                <w:szCs w:val="24"/>
                <w:lang w:eastAsia="en-IN"/>
                <w14:ligatures w14:val="none"/>
              </w:rPr>
              <w:t>Datia</w:t>
            </w:r>
          </w:p>
        </w:tc>
        <w:tc>
          <w:tcPr>
            <w:tcW w:w="1805" w:type="dxa"/>
          </w:tcPr>
          <w:p w14:paraId="2FE7A769"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845434</w:t>
            </w:r>
          </w:p>
        </w:tc>
        <w:tc>
          <w:tcPr>
            <w:tcW w:w="1723" w:type="dxa"/>
          </w:tcPr>
          <w:p w14:paraId="650E3332"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532623</w:t>
            </w:r>
          </w:p>
        </w:tc>
        <w:tc>
          <w:tcPr>
            <w:tcW w:w="1253" w:type="dxa"/>
          </w:tcPr>
          <w:p w14:paraId="6CCEED03"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374211</w:t>
            </w:r>
          </w:p>
        </w:tc>
        <w:tc>
          <w:tcPr>
            <w:tcW w:w="1166" w:type="dxa"/>
          </w:tcPr>
          <w:p w14:paraId="596782DA"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349263</w:t>
            </w:r>
          </w:p>
        </w:tc>
        <w:tc>
          <w:tcPr>
            <w:tcW w:w="2012" w:type="dxa"/>
          </w:tcPr>
          <w:p w14:paraId="7313BB49" w14:textId="77777777" w:rsidR="00A16BA6" w:rsidRPr="0093279D" w:rsidRDefault="00A16BA6" w:rsidP="00A16BA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49295</w:t>
            </w:r>
          </w:p>
        </w:tc>
      </w:tr>
      <w:tr w:rsidR="00A16BA6" w14:paraId="1F7021B7" w14:textId="77777777" w:rsidTr="00A16BA6">
        <w:trPr>
          <w:trHeight w:val="277"/>
        </w:trPr>
        <w:tc>
          <w:tcPr>
            <w:cnfStyle w:val="001000000000" w:firstRow="0" w:lastRow="0" w:firstColumn="1" w:lastColumn="0" w:oddVBand="0" w:evenVBand="0" w:oddHBand="0" w:evenHBand="0" w:firstRowFirstColumn="0" w:firstRowLastColumn="0" w:lastRowFirstColumn="0" w:lastRowLastColumn="0"/>
            <w:tcW w:w="1376" w:type="dxa"/>
          </w:tcPr>
          <w:p w14:paraId="6F558168" w14:textId="77777777" w:rsidR="00A16BA6" w:rsidRPr="0093279D" w:rsidRDefault="00A16BA6" w:rsidP="00A16BA6">
            <w:pPr>
              <w:rPr>
                <w:rFonts w:ascii="Times New Roman" w:eastAsia="Times New Roman" w:hAnsi="Times New Roman" w:cs="Times New Roman"/>
                <w:b w:val="0"/>
                <w:bCs w:val="0"/>
                <w:kern w:val="0"/>
                <w:sz w:val="24"/>
                <w:szCs w:val="24"/>
                <w:lang w:eastAsia="en-IN"/>
                <w14:ligatures w14:val="none"/>
              </w:rPr>
            </w:pPr>
            <w:r w:rsidRPr="0093279D">
              <w:rPr>
                <w:rFonts w:ascii="Times New Roman" w:eastAsia="Times New Roman" w:hAnsi="Times New Roman" w:cs="Times New Roman"/>
                <w:b w:val="0"/>
                <w:bCs w:val="0"/>
                <w:kern w:val="0"/>
                <w:sz w:val="24"/>
                <w:szCs w:val="24"/>
                <w:lang w:eastAsia="en-IN"/>
                <w14:ligatures w14:val="none"/>
              </w:rPr>
              <w:t>Sheopur</w:t>
            </w:r>
          </w:p>
        </w:tc>
        <w:tc>
          <w:tcPr>
            <w:tcW w:w="1805" w:type="dxa"/>
          </w:tcPr>
          <w:p w14:paraId="3E5254A3"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746295</w:t>
            </w:r>
          </w:p>
        </w:tc>
        <w:tc>
          <w:tcPr>
            <w:tcW w:w="1723" w:type="dxa"/>
          </w:tcPr>
          <w:p w14:paraId="7785D3BE"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3279D">
              <w:rPr>
                <w:rFonts w:ascii="Times New Roman" w:eastAsia="Times New Roman" w:hAnsi="Times New Roman" w:cs="Times New Roman"/>
                <w:kern w:val="0"/>
                <w:sz w:val="24"/>
                <w:szCs w:val="24"/>
                <w:lang w:eastAsia="en-IN"/>
                <w14:ligatures w14:val="none"/>
              </w:rPr>
              <w:t>470166</w:t>
            </w:r>
          </w:p>
        </w:tc>
        <w:tc>
          <w:tcPr>
            <w:tcW w:w="1253" w:type="dxa"/>
          </w:tcPr>
          <w:p w14:paraId="64191AC1"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DB7880">
              <w:rPr>
                <w:rFonts w:ascii="Times New Roman" w:eastAsia="Times New Roman" w:hAnsi="Times New Roman" w:cs="Times New Roman"/>
                <w:kern w:val="0"/>
                <w:sz w:val="24"/>
                <w:szCs w:val="24"/>
                <w:lang w:eastAsia="en-IN"/>
                <w14:ligatures w14:val="none"/>
              </w:rPr>
              <w:t>266079</w:t>
            </w:r>
          </w:p>
        </w:tc>
        <w:tc>
          <w:tcPr>
            <w:tcW w:w="1166" w:type="dxa"/>
          </w:tcPr>
          <w:p w14:paraId="32244C55"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DB7880">
              <w:rPr>
                <w:rFonts w:ascii="Times New Roman" w:eastAsia="Times New Roman" w:hAnsi="Times New Roman" w:cs="Times New Roman"/>
                <w:kern w:val="0"/>
                <w:sz w:val="24"/>
                <w:szCs w:val="24"/>
                <w:lang w:eastAsia="en-IN"/>
                <w14:ligatures w14:val="none"/>
              </w:rPr>
              <w:t>248341</w:t>
            </w:r>
          </w:p>
        </w:tc>
        <w:tc>
          <w:tcPr>
            <w:tcW w:w="2012" w:type="dxa"/>
          </w:tcPr>
          <w:p w14:paraId="35913A23" w14:textId="77777777" w:rsidR="00A16BA6" w:rsidRPr="0093279D" w:rsidRDefault="00A16BA6" w:rsidP="00A16BA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DB7880">
              <w:rPr>
                <w:rFonts w:ascii="Times New Roman" w:eastAsia="Times New Roman" w:hAnsi="Times New Roman" w:cs="Times New Roman"/>
                <w:kern w:val="0"/>
                <w:sz w:val="24"/>
                <w:szCs w:val="24"/>
                <w:lang w:eastAsia="en-IN"/>
                <w14:ligatures w14:val="none"/>
              </w:rPr>
              <w:t>46233</w:t>
            </w:r>
          </w:p>
        </w:tc>
      </w:tr>
    </w:tbl>
    <w:p w14:paraId="404C2926" w14:textId="15663D4C" w:rsidR="00463877" w:rsidRPr="00463877" w:rsidRDefault="00463877" w:rsidP="00B816B4">
      <w:pPr>
        <w:spacing w:line="240" w:lineRule="auto"/>
        <w:rPr>
          <w:rFonts w:ascii="Times New Roman" w:eastAsia="Times New Roman" w:hAnsi="Times New Roman" w:cs="Times New Roman"/>
          <w:sz w:val="20"/>
          <w:szCs w:val="20"/>
          <w:lang w:eastAsia="en-IN"/>
        </w:rPr>
      </w:pPr>
    </w:p>
    <w:p w14:paraId="04537E30" w14:textId="77777777" w:rsidR="00463877" w:rsidRPr="00B816B4" w:rsidRDefault="00463877" w:rsidP="00B816B4">
      <w:pPr>
        <w:spacing w:line="240" w:lineRule="auto"/>
        <w:rPr>
          <w:rFonts w:ascii="Times New Roman" w:eastAsia="Times New Roman" w:hAnsi="Times New Roman" w:cs="Times New Roman"/>
          <w:sz w:val="20"/>
          <w:szCs w:val="20"/>
          <w:lang w:eastAsia="en-IN"/>
        </w:rPr>
      </w:pPr>
    </w:p>
    <w:p w14:paraId="61F63E33" w14:textId="77777777" w:rsidR="00B816B4" w:rsidRPr="0034430E" w:rsidRDefault="00B816B4" w:rsidP="0034430E">
      <w:pPr>
        <w:spacing w:before="54" w:after="0" w:line="276" w:lineRule="auto"/>
        <w:rPr>
          <w:rFonts w:ascii="Times New Roman" w:hAnsi="Times New Roman" w:cs="Times New Roman"/>
          <w:b/>
          <w:bCs/>
          <w:color w:val="000000" w:themeColor="text1"/>
          <w:sz w:val="24"/>
          <w:szCs w:val="24"/>
          <w:u w:val="single"/>
        </w:rPr>
      </w:pPr>
    </w:p>
    <w:p w14:paraId="05AF1FB9" w14:textId="22AC5658" w:rsidR="00947B04" w:rsidRDefault="003931C6" w:rsidP="00463877">
      <w:pPr>
        <w:keepNext/>
        <w:spacing w:before="54" w:after="0" w:line="276" w:lineRule="auto"/>
        <w:jc w:val="both"/>
      </w:pPr>
      <w:r>
        <w:t xml:space="preserve">                             </w:t>
      </w:r>
      <w:r w:rsidR="008C4028">
        <w:t xml:space="preserve">         </w:t>
      </w:r>
      <w:r>
        <w:t xml:space="preserve">       </w:t>
      </w:r>
      <w:r w:rsidRPr="003931C6">
        <w:rPr>
          <w:noProof/>
          <w:lang w:val="en-IN" w:eastAsia="en-IN" w:bidi="hi-IN"/>
        </w:rPr>
        <w:t xml:space="preserve"> </w:t>
      </w:r>
    </w:p>
    <w:p w14:paraId="4979D8F9" w14:textId="1A0C4B75" w:rsidR="008C4028" w:rsidRDefault="008C4028" w:rsidP="00463877">
      <w:pPr>
        <w:keepNext/>
        <w:spacing w:before="54" w:after="0" w:line="276" w:lineRule="auto"/>
        <w:jc w:val="both"/>
      </w:pPr>
    </w:p>
    <w:p w14:paraId="58C27FA9" w14:textId="015A5E73" w:rsidR="00073E83" w:rsidRDefault="00073E83" w:rsidP="009F7322">
      <w:pPr>
        <w:spacing w:before="54" w:after="0" w:line="276" w:lineRule="auto"/>
        <w:rPr>
          <w:rFonts w:ascii="Times New Roman" w:hAnsi="Times New Roman" w:cs="Times New Roman"/>
          <w:b/>
          <w:bCs/>
          <w:color w:val="000000" w:themeColor="text1"/>
          <w:sz w:val="24"/>
          <w:szCs w:val="24"/>
        </w:rPr>
      </w:pPr>
    </w:p>
    <w:p w14:paraId="524FB4BD" w14:textId="77777777" w:rsidR="00A16BA6" w:rsidRDefault="00A16BA6" w:rsidP="009F7322">
      <w:pPr>
        <w:spacing w:before="54" w:after="0" w:line="276" w:lineRule="auto"/>
        <w:rPr>
          <w:rFonts w:ascii="Times New Roman" w:hAnsi="Times New Roman" w:cs="Times New Roman"/>
          <w:b/>
          <w:bCs/>
          <w:color w:val="000000" w:themeColor="text1"/>
          <w:sz w:val="24"/>
          <w:szCs w:val="24"/>
        </w:rPr>
      </w:pPr>
    </w:p>
    <w:p w14:paraId="5D654A05" w14:textId="77777777" w:rsidR="00A16BA6" w:rsidRDefault="00A16BA6" w:rsidP="009F7322">
      <w:pPr>
        <w:spacing w:before="54" w:after="0" w:line="276" w:lineRule="auto"/>
        <w:rPr>
          <w:rFonts w:ascii="Times New Roman" w:hAnsi="Times New Roman" w:cs="Times New Roman"/>
          <w:b/>
          <w:bCs/>
          <w:color w:val="000000" w:themeColor="text1"/>
          <w:sz w:val="24"/>
          <w:szCs w:val="24"/>
        </w:rPr>
      </w:pPr>
    </w:p>
    <w:p w14:paraId="47AD79EB" w14:textId="77777777" w:rsidR="00A16BA6" w:rsidRDefault="00A16BA6" w:rsidP="009F7322">
      <w:pPr>
        <w:spacing w:before="54" w:after="0" w:line="276" w:lineRule="auto"/>
        <w:rPr>
          <w:rFonts w:ascii="Times New Roman" w:hAnsi="Times New Roman" w:cs="Times New Roman"/>
          <w:b/>
          <w:bCs/>
          <w:color w:val="000000" w:themeColor="text1"/>
          <w:sz w:val="24"/>
          <w:szCs w:val="24"/>
        </w:rPr>
      </w:pPr>
    </w:p>
    <w:p w14:paraId="3C07D4E8" w14:textId="77777777" w:rsidR="00A16BA6" w:rsidRDefault="00A16BA6" w:rsidP="009F7322">
      <w:pPr>
        <w:spacing w:before="54" w:after="0" w:line="276" w:lineRule="auto"/>
        <w:rPr>
          <w:rFonts w:ascii="Times New Roman" w:hAnsi="Times New Roman" w:cs="Times New Roman"/>
          <w:b/>
          <w:bCs/>
          <w:color w:val="000000" w:themeColor="text1"/>
          <w:sz w:val="24"/>
          <w:szCs w:val="24"/>
        </w:rPr>
      </w:pPr>
    </w:p>
    <w:p w14:paraId="7200924C" w14:textId="6CB7B334" w:rsidR="00A16BA6" w:rsidRPr="007D36F1" w:rsidRDefault="00A16BA6" w:rsidP="00A16BA6">
      <w:pPr>
        <w:pStyle w:val="Caption"/>
        <w:keepNext/>
      </w:pPr>
      <w:r>
        <w:t xml:space="preserve">Table </w:t>
      </w:r>
      <w:r>
        <w:fldChar w:fldCharType="begin"/>
      </w:r>
      <w:r>
        <w:instrText xml:space="preserve"> SEQ Table \* ARABIC </w:instrText>
      </w:r>
      <w:r>
        <w:fldChar w:fldCharType="separate"/>
      </w:r>
      <w:r w:rsidR="00536FA0">
        <w:rPr>
          <w:noProof/>
        </w:rPr>
        <w:t>1</w:t>
      </w:r>
      <w:r>
        <w:rPr>
          <w:noProof/>
        </w:rPr>
        <w:fldChar w:fldCharType="end"/>
      </w:r>
      <w:r>
        <w:t>:</w:t>
      </w:r>
      <w:r w:rsidRPr="000E1D91">
        <w:t>Estimation of Supply of Manpower</w:t>
      </w:r>
      <w:r>
        <w:t xml:space="preserve"> in the industrial region of Gwalior</w:t>
      </w:r>
    </w:p>
    <w:tbl>
      <w:tblPr>
        <w:tblStyle w:val="GridTable1Light-Accent1"/>
        <w:tblpPr w:leftFromText="180" w:rightFromText="180" w:vertAnchor="text" w:horzAnchor="margin" w:tblpY="24"/>
        <w:tblW w:w="0" w:type="auto"/>
        <w:tblLook w:val="04A0" w:firstRow="1" w:lastRow="0" w:firstColumn="1" w:lastColumn="0" w:noHBand="0" w:noVBand="1"/>
      </w:tblPr>
      <w:tblGrid>
        <w:gridCol w:w="4621"/>
        <w:gridCol w:w="4621"/>
      </w:tblGrid>
      <w:tr w:rsidR="00974BE3" w14:paraId="7E28439F" w14:textId="77777777" w:rsidTr="002521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5190417" w14:textId="77777777" w:rsidR="00974BE3" w:rsidRDefault="00974BE3" w:rsidP="002521FE">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District</w:t>
            </w:r>
          </w:p>
        </w:tc>
        <w:tc>
          <w:tcPr>
            <w:tcW w:w="4621" w:type="dxa"/>
          </w:tcPr>
          <w:p w14:paraId="1BBEB4BC" w14:textId="77777777" w:rsidR="00974BE3" w:rsidRDefault="00974BE3" w:rsidP="002521F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23A0A">
              <w:rPr>
                <w:rFonts w:ascii="Times New Roman" w:eastAsia="Times New Roman" w:hAnsi="Times New Roman" w:cs="Times New Roman"/>
                <w:kern w:val="0"/>
                <w:sz w:val="24"/>
                <w:szCs w:val="24"/>
                <w:lang w:eastAsia="en-IN"/>
                <w14:ligatures w14:val="none"/>
              </w:rPr>
              <w:t>Incremental Human Resource Requirement 2012-22</w:t>
            </w:r>
          </w:p>
        </w:tc>
      </w:tr>
      <w:tr w:rsidR="00974BE3" w14:paraId="5F829E0F" w14:textId="77777777" w:rsidTr="002521FE">
        <w:tc>
          <w:tcPr>
            <w:cnfStyle w:val="001000000000" w:firstRow="0" w:lastRow="0" w:firstColumn="1" w:lastColumn="0" w:oddVBand="0" w:evenVBand="0" w:oddHBand="0" w:evenHBand="0" w:firstRowFirstColumn="0" w:firstRowLastColumn="0" w:lastRowFirstColumn="0" w:lastRowLastColumn="0"/>
            <w:tcW w:w="4621" w:type="dxa"/>
          </w:tcPr>
          <w:p w14:paraId="69B714DC" w14:textId="77777777" w:rsidR="00974BE3" w:rsidRPr="00923A0A" w:rsidRDefault="00974BE3" w:rsidP="002521FE">
            <w:pPr>
              <w:rPr>
                <w:rFonts w:ascii="Times New Roman" w:eastAsia="Times New Roman" w:hAnsi="Times New Roman" w:cs="Times New Roman"/>
                <w:b w:val="0"/>
                <w:bCs w:val="0"/>
                <w:kern w:val="0"/>
                <w:sz w:val="24"/>
                <w:szCs w:val="24"/>
                <w:lang w:eastAsia="en-IN"/>
                <w14:ligatures w14:val="none"/>
              </w:rPr>
            </w:pPr>
            <w:r w:rsidRPr="00923A0A">
              <w:rPr>
                <w:rFonts w:ascii="Times New Roman" w:eastAsia="Times New Roman" w:hAnsi="Times New Roman" w:cs="Times New Roman"/>
                <w:b w:val="0"/>
                <w:bCs w:val="0"/>
                <w:kern w:val="0"/>
                <w:sz w:val="24"/>
                <w:szCs w:val="24"/>
                <w:lang w:eastAsia="en-IN"/>
                <w14:ligatures w14:val="none"/>
              </w:rPr>
              <w:t>Indore</w:t>
            </w:r>
          </w:p>
        </w:tc>
        <w:tc>
          <w:tcPr>
            <w:tcW w:w="4621" w:type="dxa"/>
          </w:tcPr>
          <w:p w14:paraId="2FA81D8E" w14:textId="77777777" w:rsidR="00974BE3" w:rsidRDefault="00974BE3"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923A0A">
              <w:rPr>
                <w:rFonts w:ascii="Times New Roman" w:eastAsia="Times New Roman" w:hAnsi="Times New Roman" w:cs="Times New Roman"/>
                <w:kern w:val="0"/>
                <w:sz w:val="24"/>
                <w:szCs w:val="24"/>
                <w:lang w:eastAsia="en-IN"/>
                <w14:ligatures w14:val="none"/>
              </w:rPr>
              <w:t>827438</w:t>
            </w:r>
          </w:p>
        </w:tc>
      </w:tr>
      <w:tr w:rsidR="00974BE3" w14:paraId="3C870646" w14:textId="77777777" w:rsidTr="002521FE">
        <w:tc>
          <w:tcPr>
            <w:cnfStyle w:val="001000000000" w:firstRow="0" w:lastRow="0" w:firstColumn="1" w:lastColumn="0" w:oddVBand="0" w:evenVBand="0" w:oddHBand="0" w:evenHBand="0" w:firstRowFirstColumn="0" w:firstRowLastColumn="0" w:lastRowFirstColumn="0" w:lastRowLastColumn="0"/>
            <w:tcW w:w="4621" w:type="dxa"/>
          </w:tcPr>
          <w:p w14:paraId="30F69E9C" w14:textId="77777777" w:rsidR="00974BE3" w:rsidRPr="00923A0A" w:rsidRDefault="00974BE3" w:rsidP="002521FE">
            <w:pPr>
              <w:rPr>
                <w:rFonts w:ascii="Times New Roman" w:eastAsia="Times New Roman" w:hAnsi="Times New Roman" w:cs="Times New Roman"/>
                <w:b w:val="0"/>
                <w:bCs w:val="0"/>
                <w:kern w:val="0"/>
                <w:sz w:val="24"/>
                <w:szCs w:val="24"/>
                <w:lang w:eastAsia="en-IN"/>
                <w14:ligatures w14:val="none"/>
              </w:rPr>
            </w:pPr>
            <w:r w:rsidRPr="00923A0A">
              <w:rPr>
                <w:rFonts w:ascii="Times New Roman" w:eastAsia="Times New Roman" w:hAnsi="Times New Roman" w:cs="Times New Roman"/>
                <w:b w:val="0"/>
                <w:bCs w:val="0"/>
                <w:kern w:val="0"/>
                <w:sz w:val="24"/>
                <w:szCs w:val="24"/>
                <w:lang w:eastAsia="en-IN"/>
                <w14:ligatures w14:val="none"/>
              </w:rPr>
              <w:t>Bhopal</w:t>
            </w:r>
          </w:p>
        </w:tc>
        <w:tc>
          <w:tcPr>
            <w:tcW w:w="4621" w:type="dxa"/>
          </w:tcPr>
          <w:p w14:paraId="002F9580" w14:textId="77777777" w:rsidR="00974BE3" w:rsidRDefault="00974BE3"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758419</w:t>
            </w:r>
          </w:p>
        </w:tc>
      </w:tr>
      <w:tr w:rsidR="00974BE3" w14:paraId="3E774A93" w14:textId="77777777" w:rsidTr="002521FE">
        <w:tc>
          <w:tcPr>
            <w:cnfStyle w:val="001000000000" w:firstRow="0" w:lastRow="0" w:firstColumn="1" w:lastColumn="0" w:oddVBand="0" w:evenVBand="0" w:oddHBand="0" w:evenHBand="0" w:firstRowFirstColumn="0" w:firstRowLastColumn="0" w:lastRowFirstColumn="0" w:lastRowLastColumn="0"/>
            <w:tcW w:w="4621" w:type="dxa"/>
          </w:tcPr>
          <w:p w14:paraId="23087CCE" w14:textId="77777777" w:rsidR="00974BE3" w:rsidRPr="00923A0A" w:rsidRDefault="00974BE3" w:rsidP="002521FE">
            <w:pPr>
              <w:rPr>
                <w:rFonts w:ascii="Times New Roman" w:eastAsia="Times New Roman" w:hAnsi="Times New Roman" w:cs="Times New Roman"/>
                <w:b w:val="0"/>
                <w:bCs w:val="0"/>
                <w:kern w:val="0"/>
                <w:sz w:val="24"/>
                <w:szCs w:val="24"/>
                <w:lang w:eastAsia="en-IN"/>
                <w14:ligatures w14:val="none"/>
              </w:rPr>
            </w:pPr>
            <w:r>
              <w:rPr>
                <w:rFonts w:ascii="Times New Roman" w:eastAsia="Times New Roman" w:hAnsi="Times New Roman" w:cs="Times New Roman"/>
                <w:b w:val="0"/>
                <w:bCs w:val="0"/>
                <w:kern w:val="0"/>
                <w:sz w:val="24"/>
                <w:szCs w:val="24"/>
                <w:lang w:eastAsia="en-IN"/>
                <w14:ligatures w14:val="none"/>
              </w:rPr>
              <w:t>Jabalpur</w:t>
            </w:r>
          </w:p>
        </w:tc>
        <w:tc>
          <w:tcPr>
            <w:tcW w:w="4621" w:type="dxa"/>
          </w:tcPr>
          <w:p w14:paraId="17A8B6BE" w14:textId="77777777" w:rsidR="00974BE3" w:rsidRPr="00923A0A" w:rsidRDefault="00974BE3"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473812</w:t>
            </w:r>
          </w:p>
        </w:tc>
      </w:tr>
      <w:tr w:rsidR="00974BE3" w14:paraId="2B82004E" w14:textId="77777777" w:rsidTr="002521FE">
        <w:tc>
          <w:tcPr>
            <w:cnfStyle w:val="001000000000" w:firstRow="0" w:lastRow="0" w:firstColumn="1" w:lastColumn="0" w:oddVBand="0" w:evenVBand="0" w:oddHBand="0" w:evenHBand="0" w:firstRowFirstColumn="0" w:firstRowLastColumn="0" w:lastRowFirstColumn="0" w:lastRowLastColumn="0"/>
            <w:tcW w:w="4621" w:type="dxa"/>
          </w:tcPr>
          <w:p w14:paraId="0174C20C" w14:textId="77777777" w:rsidR="00974BE3" w:rsidRPr="00923A0A" w:rsidRDefault="00974BE3" w:rsidP="002521FE">
            <w:pPr>
              <w:rPr>
                <w:rFonts w:ascii="Times New Roman" w:eastAsia="Times New Roman" w:hAnsi="Times New Roman" w:cs="Times New Roman"/>
                <w:b w:val="0"/>
                <w:bCs w:val="0"/>
                <w:kern w:val="0"/>
                <w:sz w:val="24"/>
                <w:szCs w:val="24"/>
                <w:lang w:eastAsia="en-IN"/>
                <w14:ligatures w14:val="none"/>
              </w:rPr>
            </w:pPr>
            <w:r>
              <w:rPr>
                <w:rFonts w:ascii="Times New Roman" w:eastAsia="Times New Roman" w:hAnsi="Times New Roman" w:cs="Times New Roman"/>
                <w:b w:val="0"/>
                <w:bCs w:val="0"/>
                <w:kern w:val="0"/>
                <w:sz w:val="24"/>
                <w:szCs w:val="24"/>
                <w:lang w:eastAsia="en-IN"/>
                <w14:ligatures w14:val="none"/>
              </w:rPr>
              <w:t>Gwalior</w:t>
            </w:r>
          </w:p>
        </w:tc>
        <w:tc>
          <w:tcPr>
            <w:tcW w:w="4621" w:type="dxa"/>
          </w:tcPr>
          <w:p w14:paraId="7744F543" w14:textId="77777777" w:rsidR="00974BE3" w:rsidRPr="00923A0A" w:rsidRDefault="00974BE3"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341759</w:t>
            </w:r>
          </w:p>
        </w:tc>
      </w:tr>
      <w:tr w:rsidR="00974BE3" w14:paraId="26382BF4" w14:textId="77777777" w:rsidTr="002521FE">
        <w:tc>
          <w:tcPr>
            <w:cnfStyle w:val="001000000000" w:firstRow="0" w:lastRow="0" w:firstColumn="1" w:lastColumn="0" w:oddVBand="0" w:evenVBand="0" w:oddHBand="0" w:evenHBand="0" w:firstRowFirstColumn="0" w:firstRowLastColumn="0" w:lastRowFirstColumn="0" w:lastRowLastColumn="0"/>
            <w:tcW w:w="4621" w:type="dxa"/>
          </w:tcPr>
          <w:p w14:paraId="3552842F" w14:textId="77777777" w:rsidR="00974BE3" w:rsidRPr="00923A0A" w:rsidRDefault="00974BE3" w:rsidP="002521FE">
            <w:pPr>
              <w:rPr>
                <w:rFonts w:ascii="Times New Roman" w:eastAsia="Times New Roman" w:hAnsi="Times New Roman" w:cs="Times New Roman"/>
                <w:b w:val="0"/>
                <w:bCs w:val="0"/>
                <w:kern w:val="0"/>
                <w:sz w:val="24"/>
                <w:szCs w:val="24"/>
                <w:lang w:eastAsia="en-IN"/>
                <w14:ligatures w14:val="none"/>
              </w:rPr>
            </w:pPr>
            <w:r>
              <w:rPr>
                <w:rFonts w:ascii="Times New Roman" w:eastAsia="Times New Roman" w:hAnsi="Times New Roman" w:cs="Times New Roman"/>
                <w:b w:val="0"/>
                <w:bCs w:val="0"/>
                <w:kern w:val="0"/>
                <w:sz w:val="24"/>
                <w:szCs w:val="24"/>
                <w:lang w:eastAsia="en-IN"/>
                <w14:ligatures w14:val="none"/>
              </w:rPr>
              <w:t>Ujjain</w:t>
            </w:r>
          </w:p>
        </w:tc>
        <w:tc>
          <w:tcPr>
            <w:tcW w:w="4621" w:type="dxa"/>
          </w:tcPr>
          <w:p w14:paraId="39A5BC5E" w14:textId="77777777" w:rsidR="00974BE3" w:rsidRPr="00923A0A" w:rsidRDefault="00974BE3" w:rsidP="002521F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286270</w:t>
            </w:r>
          </w:p>
        </w:tc>
      </w:tr>
    </w:tbl>
    <w:p w14:paraId="201CCC39" w14:textId="77777777" w:rsidR="00A16BA6" w:rsidRDefault="00A16BA6" w:rsidP="009F7322">
      <w:pPr>
        <w:spacing w:before="54" w:after="0" w:line="276" w:lineRule="auto"/>
        <w:rPr>
          <w:rFonts w:ascii="Times New Roman" w:hAnsi="Times New Roman" w:cs="Times New Roman"/>
          <w:b/>
          <w:bCs/>
          <w:color w:val="000000" w:themeColor="text1"/>
          <w:sz w:val="24"/>
          <w:szCs w:val="24"/>
        </w:rPr>
      </w:pPr>
    </w:p>
    <w:p w14:paraId="24CDF888" w14:textId="77777777" w:rsidR="00974BE3" w:rsidRDefault="00974BE3" w:rsidP="009F7322">
      <w:pPr>
        <w:spacing w:before="54" w:after="0" w:line="276" w:lineRule="auto"/>
        <w:rPr>
          <w:rFonts w:ascii="Times New Roman" w:hAnsi="Times New Roman" w:cs="Times New Roman"/>
          <w:b/>
          <w:bCs/>
          <w:color w:val="000000" w:themeColor="text1"/>
          <w:sz w:val="24"/>
          <w:szCs w:val="24"/>
        </w:rPr>
      </w:pPr>
    </w:p>
    <w:p w14:paraId="60EB9E61" w14:textId="77777777" w:rsidR="00974BE3" w:rsidRDefault="00974BE3" w:rsidP="009F7322">
      <w:pPr>
        <w:spacing w:before="54" w:after="0" w:line="276" w:lineRule="auto"/>
        <w:rPr>
          <w:rFonts w:ascii="Times New Roman" w:hAnsi="Times New Roman" w:cs="Times New Roman"/>
          <w:b/>
          <w:bCs/>
          <w:color w:val="000000" w:themeColor="text1"/>
          <w:sz w:val="24"/>
          <w:szCs w:val="24"/>
        </w:rPr>
      </w:pPr>
    </w:p>
    <w:p w14:paraId="74FAA32F" w14:textId="77777777" w:rsidR="00974BE3" w:rsidRDefault="00974BE3" w:rsidP="009F7322">
      <w:pPr>
        <w:spacing w:before="54" w:after="0" w:line="276" w:lineRule="auto"/>
        <w:rPr>
          <w:rFonts w:ascii="Times New Roman" w:hAnsi="Times New Roman" w:cs="Times New Roman"/>
          <w:b/>
          <w:bCs/>
          <w:color w:val="000000" w:themeColor="text1"/>
          <w:sz w:val="24"/>
          <w:szCs w:val="24"/>
        </w:rPr>
      </w:pPr>
    </w:p>
    <w:p w14:paraId="67C1368A" w14:textId="77777777" w:rsidR="00974BE3" w:rsidRDefault="00974BE3" w:rsidP="009F7322">
      <w:pPr>
        <w:spacing w:before="54" w:after="0" w:line="276" w:lineRule="auto"/>
        <w:rPr>
          <w:rFonts w:ascii="Times New Roman" w:hAnsi="Times New Roman" w:cs="Times New Roman"/>
          <w:b/>
          <w:bCs/>
          <w:color w:val="000000" w:themeColor="text1"/>
          <w:sz w:val="24"/>
          <w:szCs w:val="24"/>
        </w:rPr>
      </w:pPr>
    </w:p>
    <w:p w14:paraId="7F04842C" w14:textId="77777777" w:rsidR="00A16BA6" w:rsidRDefault="00A16BA6" w:rsidP="009F7322">
      <w:pPr>
        <w:spacing w:before="54" w:after="0" w:line="276" w:lineRule="auto"/>
        <w:rPr>
          <w:rFonts w:ascii="Times New Roman" w:hAnsi="Times New Roman" w:cs="Times New Roman"/>
          <w:b/>
          <w:bCs/>
          <w:color w:val="000000" w:themeColor="text1"/>
          <w:sz w:val="24"/>
          <w:szCs w:val="24"/>
        </w:rPr>
      </w:pPr>
    </w:p>
    <w:p w14:paraId="73099413" w14:textId="2EF01EF9" w:rsidR="00CB4225" w:rsidRPr="00CB4225" w:rsidRDefault="0042683A" w:rsidP="00CB4225">
      <w:pPr>
        <w:pStyle w:val="ListParagraph"/>
        <w:numPr>
          <w:ilvl w:val="0"/>
          <w:numId w:val="29"/>
        </w:numPr>
        <w:spacing w:before="54" w:after="0" w:line="276" w:lineRule="auto"/>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INDUSTRY</w:t>
      </w:r>
    </w:p>
    <w:p w14:paraId="1CE2D833" w14:textId="77777777"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r w:rsidRPr="0042683A">
        <w:rPr>
          <w:rFonts w:ascii="Times New Roman" w:eastAsia="Times New Roman" w:hAnsi="Times New Roman" w:cs="Times New Roman"/>
          <w:sz w:val="20"/>
          <w:szCs w:val="20"/>
          <w:lang w:eastAsia="en-IN"/>
        </w:rPr>
        <w:t>Gwalior district is home to several medium to large-scale industries. Notable companies include the Taj Group of Hotels, Railway Spring Factory, and J.B. Bangharam Foods. The industrial parks in Gwalior offer essential facilities to support the growth and development of these industries.</w:t>
      </w:r>
    </w:p>
    <w:p w14:paraId="77956B53" w14:textId="77777777" w:rsidR="00DA3F8E" w:rsidRDefault="00DA3F8E" w:rsidP="0042683A">
      <w:pPr>
        <w:spacing w:after="0" w:line="240" w:lineRule="auto"/>
        <w:jc w:val="both"/>
        <w:rPr>
          <w:rFonts w:ascii="Times New Roman" w:eastAsia="Times New Roman" w:hAnsi="Times New Roman" w:cs="Times New Roman"/>
          <w:sz w:val="20"/>
          <w:szCs w:val="20"/>
          <w:lang w:eastAsia="en-IN"/>
        </w:rPr>
      </w:pPr>
    </w:p>
    <w:p w14:paraId="4587AE5F" w14:textId="19B60974"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r w:rsidRPr="0042683A">
        <w:rPr>
          <w:rFonts w:ascii="Times New Roman" w:eastAsia="Times New Roman" w:hAnsi="Times New Roman" w:cs="Times New Roman"/>
          <w:sz w:val="20"/>
          <w:szCs w:val="20"/>
          <w:lang w:eastAsia="en-IN"/>
        </w:rPr>
        <w:t>In 2008-09, there were approximately 72,000 enterprises, both registered and unregistered. The DTIC oversees various locations dedicated to industrial development, including the ancient industrial area in Gwalior, industrial areas in Gospura and Biralanagar, as well as Baraghata, Barai, Maharajpura, and Biloua. These industrial zones collectively cover around 500 hectares of land, with the Old Industrial Area in Gwalior comprising over half of this total area.</w:t>
      </w:r>
    </w:p>
    <w:p w14:paraId="01395605" w14:textId="77777777"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p>
    <w:p w14:paraId="0FA5B9B0" w14:textId="77777777"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r w:rsidRPr="0042683A">
        <w:rPr>
          <w:rFonts w:ascii="Times New Roman" w:eastAsia="Times New Roman" w:hAnsi="Times New Roman" w:cs="Times New Roman"/>
          <w:sz w:val="20"/>
          <w:szCs w:val="20"/>
          <w:lang w:eastAsia="en-IN"/>
        </w:rPr>
        <w:t>The development of Gwalior's industry is significantly supported by its existing industrial regions. These areas contribute to the city's economic growth by fostering a diverse range of sectors. Key industries include traditional handicrafts and handloom, which highlight Gwalior's artisanal heritage, as well as tanning and leather production. The city also has a strong presence in food packaging and fast-moving consumer goods (FMCG). Additionally, Gwalior's industrial landscape encompasses electrical and electronics manufacturing, agrochemicals, flavors and fragrances, pharmaceuticals, and dyes. Each of these sectors plays a crucial role in strengthening the local economy and enhancing the city's industrial capabilities.</w:t>
      </w:r>
    </w:p>
    <w:p w14:paraId="63D14D6F" w14:textId="77777777"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p>
    <w:p w14:paraId="6F947F04" w14:textId="77777777"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r w:rsidRPr="0042683A">
        <w:rPr>
          <w:rFonts w:ascii="Times New Roman" w:eastAsia="Times New Roman" w:hAnsi="Times New Roman" w:cs="Times New Roman"/>
          <w:sz w:val="20"/>
          <w:szCs w:val="20"/>
          <w:lang w:eastAsia="en-IN"/>
        </w:rPr>
        <w:t>One of the major enterprises in the area is the railway spring plant, which has seen investments exceeding INR 50 crores. The region also features significant sectors such as food processing, agriculture, and chemicals. A new IT park in Gwalior, with an anticipated investment of approximately 2,000 crores, is expected to create around 2,000 jobs. The city is already home to several engineering institutions.</w:t>
      </w:r>
    </w:p>
    <w:p w14:paraId="2ED99CF6" w14:textId="77777777"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p>
    <w:p w14:paraId="6D676168" w14:textId="77777777"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r w:rsidRPr="0042683A">
        <w:rPr>
          <w:rFonts w:ascii="Times New Roman" w:eastAsia="Times New Roman" w:hAnsi="Times New Roman" w:cs="Times New Roman"/>
          <w:sz w:val="20"/>
          <w:szCs w:val="20"/>
          <w:lang w:eastAsia="en-IN"/>
        </w:rPr>
        <w:t>Engineering-focused enterprises have invested more than 52 crores in the LMI (Large and Medium Industries) sector, providing jobs for about 450 people. Prominent companies in this sector include Hindustan Vidyut Product Private Limited and the Railway Spring Factory. Additionally, large agricultural enterprises employ around 700 individuals and represent about 7.2 percent of the total investment. Chemical industries account for 7% of this sector and employ nearly 250 people.</w:t>
      </w:r>
    </w:p>
    <w:p w14:paraId="3210BD08" w14:textId="77777777" w:rsidR="0042683A" w:rsidRPr="0042683A" w:rsidRDefault="0042683A" w:rsidP="0042683A">
      <w:pPr>
        <w:spacing w:after="0" w:line="240" w:lineRule="auto"/>
        <w:jc w:val="both"/>
        <w:rPr>
          <w:rFonts w:ascii="Times New Roman" w:eastAsia="Times New Roman" w:hAnsi="Times New Roman" w:cs="Times New Roman"/>
          <w:sz w:val="20"/>
          <w:szCs w:val="20"/>
          <w:lang w:eastAsia="en-IN"/>
        </w:rPr>
      </w:pPr>
    </w:p>
    <w:p w14:paraId="4730A543" w14:textId="77777777" w:rsidR="0042683A" w:rsidRDefault="0042683A" w:rsidP="0042683A">
      <w:pPr>
        <w:spacing w:after="0" w:line="240" w:lineRule="auto"/>
        <w:jc w:val="both"/>
        <w:rPr>
          <w:rFonts w:ascii="Times New Roman" w:eastAsia="Times New Roman" w:hAnsi="Times New Roman" w:cs="Times New Roman"/>
          <w:sz w:val="20"/>
          <w:szCs w:val="20"/>
          <w:lang w:eastAsia="en-IN"/>
        </w:rPr>
      </w:pPr>
      <w:r w:rsidRPr="0042683A">
        <w:rPr>
          <w:rFonts w:ascii="Times New Roman" w:eastAsia="Times New Roman" w:hAnsi="Times New Roman" w:cs="Times New Roman"/>
          <w:sz w:val="20"/>
          <w:szCs w:val="20"/>
          <w:lang w:eastAsia="en-IN"/>
        </w:rPr>
        <w:lastRenderedPageBreak/>
        <w:t>From 2007 to 2012, small-scale enterprises secured investments totalling more than 43 crores. During this period, over 50% of these funds were channelled into essential sectors. Specifically, 11.5% of the investment went into Engineering and Engineering Services, highlighting the sector's significant role in industrial development. Food Processing received the largest share, at 19.7%, reflecting its critical importance in the region's economy. Metal Industries also attracted a substantial portion of the investments, with 12.1%, indicating a strong focus on this sector. Additionally, Agriculture garnered 13.4% of the investments, underscoring its vital contribution to the local economy. These allocations illustrate a strategic emphasis on sectors that are integral to both industrial growth and economic stability.</w:t>
      </w:r>
    </w:p>
    <w:p w14:paraId="4E13EAAD"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585860E1" w14:textId="5D8B3420" w:rsidR="00041F04" w:rsidRDefault="00041F04" w:rsidP="0042683A">
      <w:pPr>
        <w:spacing w:after="0" w:line="240" w:lineRule="auto"/>
        <w:jc w:val="both"/>
        <w:rPr>
          <w:rFonts w:ascii="Times New Roman" w:eastAsia="Times New Roman" w:hAnsi="Times New Roman" w:cs="Times New Roman"/>
          <w:sz w:val="20"/>
          <w:szCs w:val="20"/>
          <w:lang w:eastAsia="en-IN"/>
        </w:rPr>
      </w:pPr>
      <w:r>
        <w:rPr>
          <w:noProof/>
        </w:rPr>
        <mc:AlternateContent>
          <mc:Choice Requires="wps">
            <w:drawing>
              <wp:anchor distT="0" distB="0" distL="114300" distR="114300" simplePos="0" relativeHeight="251704320" behindDoc="0" locked="0" layoutInCell="1" allowOverlap="1" wp14:anchorId="405B95AD" wp14:editId="4A278AFF">
                <wp:simplePos x="0" y="0"/>
                <wp:positionH relativeFrom="column">
                  <wp:posOffset>0</wp:posOffset>
                </wp:positionH>
                <wp:positionV relativeFrom="paragraph">
                  <wp:posOffset>3373120</wp:posOffset>
                </wp:positionV>
                <wp:extent cx="5600700" cy="635"/>
                <wp:effectExtent l="0" t="0" r="0" b="0"/>
                <wp:wrapSquare wrapText="bothSides"/>
                <wp:docPr id="1623051063" name="Text Box 1"/>
                <wp:cNvGraphicFramePr/>
                <a:graphic xmlns:a="http://schemas.openxmlformats.org/drawingml/2006/main">
                  <a:graphicData uri="http://schemas.microsoft.com/office/word/2010/wordprocessingShape">
                    <wps:wsp>
                      <wps:cNvSpPr txBox="1"/>
                      <wps:spPr>
                        <a:xfrm>
                          <a:off x="0" y="0"/>
                          <a:ext cx="5600700" cy="635"/>
                        </a:xfrm>
                        <a:prstGeom prst="rect">
                          <a:avLst/>
                        </a:prstGeom>
                        <a:solidFill>
                          <a:prstClr val="white"/>
                        </a:solidFill>
                        <a:ln>
                          <a:noFill/>
                        </a:ln>
                      </wps:spPr>
                      <wps:txbx>
                        <w:txbxContent>
                          <w:p w14:paraId="18966AC8" w14:textId="0ED00444" w:rsidR="00041F04" w:rsidRPr="00D63BAB" w:rsidRDefault="00041F04" w:rsidP="00041F04">
                            <w:pPr>
                              <w:pStyle w:val="Caption"/>
                              <w:rPr>
                                <w:rFonts w:ascii="Times New Roman" w:eastAsia="Times New Roman" w:hAnsi="Times New Roman" w:cs="Times New Roman"/>
                                <w:noProof/>
                                <w:sz w:val="24"/>
                                <w:szCs w:val="24"/>
                                <w:lang w:val="en-US"/>
                              </w:rPr>
                            </w:pPr>
                            <w:r>
                              <w:t xml:space="preserve">Figure </w:t>
                            </w:r>
                            <w:r>
                              <w:fldChar w:fldCharType="begin"/>
                            </w:r>
                            <w:r>
                              <w:instrText xml:space="preserve"> SEQ Figure \* ARABIC </w:instrText>
                            </w:r>
                            <w:r>
                              <w:fldChar w:fldCharType="separate"/>
                            </w:r>
                            <w:r w:rsidR="00536FA0">
                              <w:rPr>
                                <w:noProof/>
                              </w:rPr>
                              <w:t>3</w:t>
                            </w:r>
                            <w:r>
                              <w:fldChar w:fldCharType="end"/>
                            </w:r>
                            <w:r>
                              <w:t xml:space="preserve"> </w:t>
                            </w:r>
                            <w:r w:rsidRPr="00262D12">
                              <w:t>National Skill Development Corporation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5B95AD" id="Text Box 1" o:spid="_x0000_s1027" type="#_x0000_t202" style="position:absolute;left:0;text-align:left;margin-left:0;margin-top:265.6pt;width:441pt;height:.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" stroked="f">
                <v:textbox style="mso-fit-shape-to-text:t" inset="0,0,0,0">
                  <w:txbxContent>
                    <w:p w14:paraId="18966AC8" w14:textId="0ED00444" w:rsidR="00041F04" w:rsidRPr="00D63BAB" w:rsidRDefault="00041F04" w:rsidP="00041F04">
                      <w:pPr>
                        <w:pStyle w:val="Caption"/>
                        <w:rPr>
                          <w:rFonts w:ascii="Times New Roman" w:eastAsia="Times New Roman" w:hAnsi="Times New Roman" w:cs="Times New Roman"/>
                          <w:noProof/>
                          <w:sz w:val="24"/>
                          <w:szCs w:val="24"/>
                          <w:lang w:val="en-US"/>
                        </w:rPr>
                      </w:pPr>
                      <w:r>
                        <w:t xml:space="preserve">Figure </w:t>
                      </w:r>
                      <w:r>
                        <w:fldChar w:fldCharType="begin"/>
                      </w:r>
                      <w:r>
                        <w:instrText xml:space="preserve"> SEQ Figure \* ARABIC </w:instrText>
                      </w:r>
                      <w:r>
                        <w:fldChar w:fldCharType="separate"/>
                      </w:r>
                      <w:r w:rsidR="00536FA0">
                        <w:rPr>
                          <w:noProof/>
                        </w:rPr>
                        <w:t>3</w:t>
                      </w:r>
                      <w:r>
                        <w:fldChar w:fldCharType="end"/>
                      </w:r>
                      <w:r>
                        <w:t xml:space="preserve"> </w:t>
                      </w:r>
                      <w:r w:rsidRPr="00262D12">
                        <w:t>National Skill Development Corporation</w:t>
                      </w:r>
                    </w:p>
                  </w:txbxContent>
                </v:textbox>
                <w10:wrap type="square"/>
              </v:shape>
            </w:pict>
          </mc:Fallback>
        </mc:AlternateContent>
      </w:r>
      <w:r>
        <w:rPr>
          <w:rFonts w:ascii="Times New Roman" w:eastAsia="Times New Roman" w:hAnsi="Times New Roman" w:cs="Times New Roman"/>
          <w:noProof/>
          <w:sz w:val="24"/>
          <w:szCs w:val="24"/>
          <w:lang w:eastAsia="en-IN"/>
        </w:rPr>
        <w:drawing>
          <wp:anchor distT="0" distB="0" distL="114300" distR="114300" simplePos="0" relativeHeight="251702272" behindDoc="0" locked="0" layoutInCell="1" allowOverlap="1" wp14:anchorId="5673468D" wp14:editId="1F6661F2">
            <wp:simplePos x="0" y="0"/>
            <wp:positionH relativeFrom="column">
              <wp:posOffset>0</wp:posOffset>
            </wp:positionH>
            <wp:positionV relativeFrom="paragraph">
              <wp:posOffset>146050</wp:posOffset>
            </wp:positionV>
            <wp:extent cx="5600700" cy="3169920"/>
            <wp:effectExtent l="0" t="0" r="0" b="0"/>
            <wp:wrapSquare wrapText="bothSides"/>
            <wp:docPr id="192320984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23D969C8"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4F7809D5"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5AA8D5F2"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06AC31F1"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2820B95A"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0D891AC6"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01FF59A1"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6DBA0A85"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4F523679"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55A2700B"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50624C75"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59587A64"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17BC85EC"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29F3270B"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1DD840C7"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2119D495"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687E9F44"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09B2722B"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2F83DDE1"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6E794621"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15B3BFDE"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0E5F394A"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2ACD4E51"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18B61109"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065B1CC0"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47C722EE"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68070992" w14:textId="77777777" w:rsidR="00041F04" w:rsidRDefault="00041F04" w:rsidP="00041F04">
      <w:pPr>
        <w:keepNext/>
        <w:spacing w:after="0" w:line="240" w:lineRule="auto"/>
        <w:jc w:val="both"/>
      </w:pPr>
      <w:r>
        <w:rPr>
          <w:rFonts w:ascii="Times New Roman" w:eastAsia="Times New Roman" w:hAnsi="Times New Roman" w:cs="Times New Roman"/>
          <w:noProof/>
          <w:sz w:val="24"/>
          <w:szCs w:val="24"/>
          <w:lang w:eastAsia="en-IN"/>
        </w:rPr>
        <w:drawing>
          <wp:inline distT="0" distB="0" distL="0" distR="0" wp14:anchorId="3964C325" wp14:editId="2CEE43F3">
            <wp:extent cx="6297283" cy="3321169"/>
            <wp:effectExtent l="0" t="0" r="8890" b="12700"/>
            <wp:docPr id="2511158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E68017" w14:textId="55D55C46" w:rsidR="00041F04" w:rsidRDefault="00041F04" w:rsidP="00041F04">
      <w:pPr>
        <w:pStyle w:val="Caption"/>
        <w:jc w:val="both"/>
        <w:rPr>
          <w:rFonts w:ascii="Times New Roman" w:eastAsia="Times New Roman" w:hAnsi="Times New Roman" w:cs="Times New Roman"/>
          <w:sz w:val="20"/>
          <w:szCs w:val="20"/>
          <w:lang w:eastAsia="en-IN"/>
        </w:rPr>
      </w:pPr>
      <w:r>
        <w:t xml:space="preserve">Figure </w:t>
      </w:r>
      <w:r>
        <w:fldChar w:fldCharType="begin"/>
      </w:r>
      <w:r>
        <w:instrText xml:space="preserve"> SEQ Figure \* ARABIC </w:instrText>
      </w:r>
      <w:r>
        <w:fldChar w:fldCharType="separate"/>
      </w:r>
      <w:r w:rsidR="00536FA0">
        <w:rPr>
          <w:noProof/>
        </w:rPr>
        <w:t>4</w:t>
      </w:r>
      <w:r>
        <w:fldChar w:fldCharType="end"/>
      </w:r>
      <w:r>
        <w:t xml:space="preserve"> </w:t>
      </w:r>
      <w:r w:rsidRPr="00CC37A3">
        <w:t>National Skill Development Corporation</w:t>
      </w:r>
    </w:p>
    <w:p w14:paraId="3CC45BD0"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0CC77D9E"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6EE8DB0E"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0F881F52"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7D50A1C8"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64524FD7"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27B84AAE"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2FC404CA"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127177B0" w14:textId="77777777" w:rsidR="00041F04" w:rsidRDefault="00041F04" w:rsidP="0042683A">
      <w:pPr>
        <w:spacing w:after="0" w:line="240" w:lineRule="auto"/>
        <w:jc w:val="both"/>
        <w:rPr>
          <w:rFonts w:ascii="Times New Roman" w:eastAsia="Times New Roman" w:hAnsi="Times New Roman" w:cs="Times New Roman"/>
          <w:sz w:val="20"/>
          <w:szCs w:val="20"/>
          <w:lang w:eastAsia="en-IN"/>
        </w:rPr>
      </w:pPr>
    </w:p>
    <w:p w14:paraId="7BA11476" w14:textId="2F75DE54" w:rsidR="00041F04" w:rsidRPr="00CB4225" w:rsidRDefault="00CB4225" w:rsidP="00CB4225">
      <w:pPr>
        <w:pStyle w:val="ListParagraph"/>
        <w:numPr>
          <w:ilvl w:val="0"/>
          <w:numId w:val="29"/>
        </w:numPr>
        <w:spacing w:after="0" w:line="240" w:lineRule="auto"/>
        <w:jc w:val="both"/>
        <w:rPr>
          <w:rFonts w:ascii="Times New Roman" w:eastAsia="Times New Roman" w:hAnsi="Times New Roman" w:cs="Times New Roman"/>
          <w:b/>
          <w:bCs/>
          <w:sz w:val="24"/>
          <w:szCs w:val="24"/>
          <w:u w:val="single"/>
          <w:lang w:eastAsia="en-IN"/>
        </w:rPr>
      </w:pPr>
      <w:r w:rsidRPr="00CB4225">
        <w:rPr>
          <w:rFonts w:ascii="Times New Roman" w:eastAsia="Times New Roman" w:hAnsi="Times New Roman" w:cs="Times New Roman"/>
          <w:b/>
          <w:bCs/>
          <w:sz w:val="24"/>
          <w:szCs w:val="24"/>
          <w:u w:val="single"/>
          <w:lang w:eastAsia="en-IN"/>
        </w:rPr>
        <w:lastRenderedPageBreak/>
        <w:t>SERVICE SECTOR</w:t>
      </w:r>
    </w:p>
    <w:p w14:paraId="69A5CB27" w14:textId="77777777" w:rsidR="00041F04" w:rsidRPr="00CB4225" w:rsidRDefault="00041F04" w:rsidP="0042683A">
      <w:pPr>
        <w:spacing w:after="0" w:line="240" w:lineRule="auto"/>
        <w:jc w:val="both"/>
        <w:rPr>
          <w:rFonts w:ascii="Times New Roman" w:eastAsia="Times New Roman" w:hAnsi="Times New Roman" w:cs="Times New Roman"/>
          <w:sz w:val="20"/>
          <w:szCs w:val="20"/>
          <w:u w:val="single"/>
          <w:lang w:eastAsia="en-IN"/>
        </w:rPr>
      </w:pPr>
    </w:p>
    <w:p w14:paraId="6435C6D2" w14:textId="77777777" w:rsidR="00CB4225" w:rsidRPr="00CB4225" w:rsidRDefault="00CB4225" w:rsidP="00CB4225">
      <w:pPr>
        <w:spacing w:after="0" w:line="240" w:lineRule="auto"/>
        <w:rPr>
          <w:rFonts w:ascii="Times New Roman" w:eastAsia="Times New Roman" w:hAnsi="Times New Roman" w:cs="Times New Roman"/>
          <w:sz w:val="20"/>
          <w:szCs w:val="20"/>
          <w:lang w:eastAsia="en-IN"/>
        </w:rPr>
      </w:pPr>
      <w:r w:rsidRPr="00CB4225">
        <w:rPr>
          <w:rFonts w:ascii="Times New Roman" w:eastAsia="Times New Roman" w:hAnsi="Times New Roman" w:cs="Times New Roman"/>
          <w:sz w:val="20"/>
          <w:szCs w:val="20"/>
          <w:lang w:eastAsia="en-IN"/>
        </w:rPr>
        <w:t>“The services sector in the area has been gradually rising, accounting for around 61 percent of GDDP. Between 2006-07 and 2008-09, the sector saw a 16.25 percent growth, with the Hospitality Industry, Real Ownership, and Transport categories leading the way, as well as Public Administration.”</w:t>
      </w:r>
      <w:sdt>
        <w:sdtPr>
          <w:rPr>
            <w:rFonts w:ascii="Times New Roman" w:eastAsia="Times New Roman" w:hAnsi="Times New Roman" w:cs="Times New Roman"/>
            <w:sz w:val="20"/>
            <w:szCs w:val="20"/>
            <w:lang w:eastAsia="en-IN"/>
          </w:rPr>
          <w:id w:val="-1587450548"/>
          <w:citation/>
        </w:sdtPr>
        <w:sdtContent>
          <w:r w:rsidRPr="00CB4225">
            <w:rPr>
              <w:rFonts w:ascii="Times New Roman" w:eastAsia="Times New Roman" w:hAnsi="Times New Roman" w:cs="Times New Roman"/>
              <w:sz w:val="20"/>
              <w:szCs w:val="20"/>
              <w:lang w:eastAsia="en-IN"/>
            </w:rPr>
            <w:fldChar w:fldCharType="begin"/>
          </w:r>
          <w:r w:rsidRPr="00CB4225">
            <w:rPr>
              <w:rFonts w:ascii="Times New Roman" w:eastAsia="Times New Roman" w:hAnsi="Times New Roman" w:cs="Times New Roman"/>
              <w:sz w:val="20"/>
              <w:szCs w:val="20"/>
              <w:lang w:eastAsia="en-IN"/>
            </w:rPr>
            <w:instrText xml:space="preserve">CITATION CON18 \l 1033 </w:instrText>
          </w:r>
          <w:r w:rsidRPr="00CB4225">
            <w:rPr>
              <w:rFonts w:ascii="Times New Roman" w:eastAsia="Times New Roman" w:hAnsi="Times New Roman" w:cs="Times New Roman"/>
              <w:sz w:val="20"/>
              <w:szCs w:val="20"/>
              <w:lang w:eastAsia="en-IN"/>
            </w:rPr>
            <w:fldChar w:fldCharType="separate"/>
          </w:r>
          <w:r w:rsidRPr="00CB4225">
            <w:rPr>
              <w:rFonts w:ascii="Times New Roman" w:eastAsia="Times New Roman" w:hAnsi="Times New Roman" w:cs="Times New Roman"/>
              <w:noProof/>
              <w:sz w:val="20"/>
              <w:szCs w:val="20"/>
              <w:lang w:eastAsia="en-IN"/>
            </w:rPr>
            <w:t xml:space="preserve"> (Economic rejuvenation of a region - case of Gwalior, 2018)</w:t>
          </w:r>
          <w:r w:rsidRPr="00CB4225">
            <w:rPr>
              <w:rFonts w:ascii="Times New Roman" w:eastAsia="Times New Roman" w:hAnsi="Times New Roman" w:cs="Times New Roman"/>
              <w:sz w:val="20"/>
              <w:szCs w:val="20"/>
              <w:lang w:eastAsia="en-IN"/>
            </w:rPr>
            <w:fldChar w:fldCharType="end"/>
          </w:r>
        </w:sdtContent>
      </w:sdt>
    </w:p>
    <w:p w14:paraId="7E1951E2" w14:textId="77777777" w:rsidR="00CB4225" w:rsidRDefault="00CB4225" w:rsidP="00CB4225">
      <w:pPr>
        <w:spacing w:after="0" w:line="240" w:lineRule="auto"/>
        <w:rPr>
          <w:rFonts w:ascii="Times New Roman" w:eastAsia="Times New Roman" w:hAnsi="Times New Roman" w:cs="Times New Roman"/>
          <w:sz w:val="24"/>
          <w:szCs w:val="24"/>
          <w:lang w:eastAsia="en-IN"/>
        </w:rPr>
      </w:pPr>
    </w:p>
    <w:p w14:paraId="2C674503" w14:textId="77777777" w:rsidR="00CB4225" w:rsidRDefault="00CB4225" w:rsidP="00CB422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4F292983" wp14:editId="792A5DF4">
            <wp:extent cx="5708073" cy="3650673"/>
            <wp:effectExtent l="0" t="0" r="0" b="0"/>
            <wp:docPr id="16733596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0CF4BF3" w14:textId="77777777" w:rsidR="00CB4225" w:rsidRDefault="00CB4225" w:rsidP="00CB4225">
      <w:pPr>
        <w:spacing w:after="0" w:line="240" w:lineRule="auto"/>
        <w:rPr>
          <w:rFonts w:ascii="Times New Roman" w:eastAsia="Times New Roman" w:hAnsi="Times New Roman" w:cs="Times New Roman"/>
          <w:sz w:val="24"/>
          <w:szCs w:val="24"/>
          <w:lang w:eastAsia="en-IN"/>
        </w:rPr>
      </w:pPr>
    </w:p>
    <w:p w14:paraId="7BA1642B" w14:textId="77777777" w:rsidR="00CB4225" w:rsidRPr="007836C7" w:rsidRDefault="00CB4225" w:rsidP="00CB4225">
      <w:pPr>
        <w:spacing w:after="0" w:line="240" w:lineRule="auto"/>
        <w:jc w:val="both"/>
        <w:rPr>
          <w:rFonts w:ascii="Times New Roman" w:eastAsia="Times New Roman" w:hAnsi="Times New Roman" w:cs="Times New Roman"/>
          <w:sz w:val="24"/>
          <w:szCs w:val="24"/>
          <w:lang w:eastAsia="en-IN"/>
        </w:rPr>
      </w:pPr>
      <w:r w:rsidRPr="007836C7">
        <w:rPr>
          <w:rFonts w:ascii="Times New Roman" w:eastAsia="Times New Roman" w:hAnsi="Times New Roman" w:cs="Times New Roman"/>
          <w:sz w:val="24"/>
          <w:szCs w:val="24"/>
          <w:lang w:eastAsia="en-IN"/>
        </w:rPr>
        <w:t>The Hospitality Industry is expanding rapidly, with an annual compound growth rate (CAGR) of about 18.7%, highlighting a growing need for specialized training. Gwalior’s increasing appeal as a weekend destination has spurred growth in the hotel sector, driven by attractions such as Gwalior Fort, the Scindia Museum, and the Rani Laxmibai Museum. Additionally, the prestigious Scindia School attracts visitors and affluent families from across India.</w:t>
      </w:r>
    </w:p>
    <w:p w14:paraId="798CBCFB" w14:textId="77777777" w:rsidR="00CB4225" w:rsidRPr="007836C7" w:rsidRDefault="00CB4225" w:rsidP="00CB4225">
      <w:pPr>
        <w:spacing w:after="0" w:line="240" w:lineRule="auto"/>
        <w:jc w:val="both"/>
        <w:rPr>
          <w:rFonts w:ascii="Times New Roman" w:eastAsia="Times New Roman" w:hAnsi="Times New Roman" w:cs="Times New Roman"/>
          <w:sz w:val="24"/>
          <w:szCs w:val="24"/>
          <w:lang w:eastAsia="en-IN"/>
        </w:rPr>
      </w:pPr>
    </w:p>
    <w:p w14:paraId="273AD0A9" w14:textId="77777777" w:rsidR="00CB4225" w:rsidRPr="007836C7" w:rsidRDefault="00CB4225" w:rsidP="00CB4225">
      <w:pPr>
        <w:spacing w:after="0" w:line="240" w:lineRule="auto"/>
        <w:jc w:val="both"/>
        <w:rPr>
          <w:rFonts w:ascii="Times New Roman" w:eastAsia="Times New Roman" w:hAnsi="Times New Roman" w:cs="Times New Roman"/>
          <w:sz w:val="24"/>
          <w:szCs w:val="24"/>
          <w:lang w:eastAsia="en-IN"/>
        </w:rPr>
      </w:pPr>
      <w:r w:rsidRPr="007836C7">
        <w:rPr>
          <w:rFonts w:ascii="Times New Roman" w:eastAsia="Times New Roman" w:hAnsi="Times New Roman" w:cs="Times New Roman"/>
          <w:sz w:val="24"/>
          <w:szCs w:val="24"/>
          <w:lang w:eastAsia="en-IN"/>
        </w:rPr>
        <w:t>From 2007-08 to 2010-11, the number of bank branches in the district grew from 131 to 146. Over the same period, deposits surged from 3,460 crores to 8,476 crores, more than tripling in just five years. The entry of private sector banks, including ICICI, HDFC, and Axis, has diversified financial services in the region, now offering travel and life insurance and share trading services.</w:t>
      </w:r>
    </w:p>
    <w:p w14:paraId="1663B764" w14:textId="77777777" w:rsidR="00CB4225" w:rsidRPr="007836C7" w:rsidRDefault="00CB4225" w:rsidP="00CB4225">
      <w:pPr>
        <w:spacing w:after="0" w:line="240" w:lineRule="auto"/>
        <w:jc w:val="both"/>
        <w:rPr>
          <w:rFonts w:ascii="Times New Roman" w:eastAsia="Times New Roman" w:hAnsi="Times New Roman" w:cs="Times New Roman"/>
          <w:sz w:val="24"/>
          <w:szCs w:val="24"/>
          <w:lang w:eastAsia="en-IN"/>
        </w:rPr>
      </w:pPr>
    </w:p>
    <w:p w14:paraId="0A7F428F" w14:textId="77777777" w:rsidR="00CB4225" w:rsidRDefault="00CB4225" w:rsidP="00CB4225">
      <w:pPr>
        <w:spacing w:after="0" w:line="240" w:lineRule="auto"/>
        <w:jc w:val="both"/>
        <w:rPr>
          <w:rFonts w:ascii="Times New Roman" w:eastAsia="Times New Roman" w:hAnsi="Times New Roman" w:cs="Times New Roman"/>
          <w:sz w:val="24"/>
          <w:szCs w:val="24"/>
          <w:lang w:eastAsia="en-IN"/>
        </w:rPr>
      </w:pPr>
      <w:r w:rsidRPr="007836C7">
        <w:rPr>
          <w:rFonts w:ascii="Times New Roman" w:eastAsia="Times New Roman" w:hAnsi="Times New Roman" w:cs="Times New Roman"/>
          <w:sz w:val="24"/>
          <w:szCs w:val="24"/>
          <w:lang w:eastAsia="en-IN"/>
        </w:rPr>
        <w:t xml:space="preserve">The logistics and transportation sector </w:t>
      </w:r>
      <w:proofErr w:type="gramStart"/>
      <w:r w:rsidRPr="007836C7">
        <w:rPr>
          <w:rFonts w:ascii="Times New Roman" w:eastAsia="Times New Roman" w:hAnsi="Times New Roman" w:cs="Times New Roman"/>
          <w:sz w:val="24"/>
          <w:szCs w:val="24"/>
          <w:lang w:eastAsia="en-IN"/>
        </w:rPr>
        <w:t>is</w:t>
      </w:r>
      <w:proofErr w:type="gramEnd"/>
      <w:r w:rsidRPr="007836C7">
        <w:rPr>
          <w:rFonts w:ascii="Times New Roman" w:eastAsia="Times New Roman" w:hAnsi="Times New Roman" w:cs="Times New Roman"/>
          <w:sz w:val="24"/>
          <w:szCs w:val="24"/>
          <w:lang w:eastAsia="en-IN"/>
        </w:rPr>
        <w:t xml:space="preserve"> also on the rise, thanks to improved road infrastructure and better rail and air connections. From 2007 to 2008, the sector grew at a CAGR of 16.5%. Gwalior boasts a well-developed network of roads, including 161.2 kilometers of national roads, 9.0 kilometers of state highways, 212.4 kilometers of major roads, 1,079.3 kilometers of pucca roads, and 165.7 kilometers of kuccha roads. The road density is 23.9 kilometers per 100 square kilometers, with an average of 1.1 kilometers of country roads per village.</w:t>
      </w:r>
    </w:p>
    <w:p w14:paraId="0672EE87" w14:textId="77777777" w:rsidR="00CB4225" w:rsidRDefault="00CB4225" w:rsidP="00CB4225">
      <w:pPr>
        <w:spacing w:after="0" w:line="240" w:lineRule="auto"/>
        <w:jc w:val="both"/>
        <w:rPr>
          <w:rFonts w:ascii="Times New Roman" w:eastAsia="Times New Roman" w:hAnsi="Times New Roman" w:cs="Times New Roman"/>
          <w:sz w:val="24"/>
          <w:szCs w:val="24"/>
          <w:lang w:eastAsia="en-IN"/>
        </w:rPr>
      </w:pPr>
    </w:p>
    <w:p w14:paraId="53EE248B" w14:textId="65764273" w:rsidR="00CB4225" w:rsidRPr="00CB4225" w:rsidRDefault="00CB4225" w:rsidP="00CB4225">
      <w:pPr>
        <w:pStyle w:val="ListParagraph"/>
        <w:numPr>
          <w:ilvl w:val="0"/>
          <w:numId w:val="29"/>
        </w:numPr>
        <w:spacing w:after="0" w:line="240" w:lineRule="auto"/>
        <w:rPr>
          <w:rFonts w:ascii="Times New Roman" w:eastAsia="Times New Roman" w:hAnsi="Times New Roman" w:cs="Times New Roman"/>
          <w:b/>
          <w:bCs/>
          <w:sz w:val="24"/>
          <w:szCs w:val="24"/>
          <w:u w:val="single"/>
          <w:lang w:eastAsia="en-IN"/>
        </w:rPr>
      </w:pPr>
      <w:r w:rsidRPr="00CB4225">
        <w:rPr>
          <w:rFonts w:ascii="Times New Roman" w:eastAsia="Times New Roman" w:hAnsi="Times New Roman" w:cs="Times New Roman"/>
          <w:b/>
          <w:bCs/>
          <w:sz w:val="24"/>
          <w:szCs w:val="24"/>
          <w:u w:val="single"/>
          <w:lang w:eastAsia="en-IN"/>
        </w:rPr>
        <w:t>WORKFORCE DISTRIBUTION IN THE AREA</w:t>
      </w:r>
    </w:p>
    <w:p w14:paraId="4A81DACF" w14:textId="77777777" w:rsidR="00CB4225" w:rsidRPr="00CB4225" w:rsidRDefault="00CB4225" w:rsidP="00CB4225">
      <w:pPr>
        <w:spacing w:after="0" w:line="240" w:lineRule="auto"/>
        <w:rPr>
          <w:rFonts w:ascii="Times New Roman" w:eastAsia="Times New Roman" w:hAnsi="Times New Roman" w:cs="Times New Roman"/>
          <w:b/>
          <w:bCs/>
          <w:sz w:val="24"/>
          <w:szCs w:val="24"/>
          <w:lang w:eastAsia="en-IN"/>
        </w:rPr>
      </w:pPr>
      <w:r w:rsidRPr="00CB4225">
        <w:rPr>
          <w:rFonts w:ascii="Times New Roman" w:eastAsia="Times New Roman" w:hAnsi="Times New Roman" w:cs="Times New Roman"/>
          <w:b/>
          <w:bCs/>
          <w:sz w:val="24"/>
          <w:szCs w:val="24"/>
          <w:lang w:eastAsia="en-IN"/>
        </w:rPr>
        <w:t>Employment Overview in Gwalior</w:t>
      </w:r>
    </w:p>
    <w:p w14:paraId="72B41861" w14:textId="77777777" w:rsidR="00CB4225" w:rsidRPr="00CB4225" w:rsidRDefault="00CB4225" w:rsidP="00CB4225">
      <w:pPr>
        <w:pStyle w:val="ListParagraph"/>
        <w:spacing w:after="0" w:line="240" w:lineRule="auto"/>
        <w:ind w:left="360"/>
        <w:rPr>
          <w:rFonts w:ascii="Times New Roman" w:eastAsia="Times New Roman" w:hAnsi="Times New Roman" w:cs="Times New Roman"/>
          <w:b/>
          <w:bCs/>
          <w:sz w:val="24"/>
          <w:szCs w:val="24"/>
          <w:lang w:eastAsia="en-IN"/>
        </w:rPr>
      </w:pPr>
    </w:p>
    <w:p w14:paraId="021831A3" w14:textId="77777777" w:rsidR="00CB4225" w:rsidRPr="00CB4225" w:rsidRDefault="00CB4225" w:rsidP="00CB4225">
      <w:pPr>
        <w:spacing w:after="0" w:line="240" w:lineRule="auto"/>
        <w:jc w:val="both"/>
        <w:rPr>
          <w:rFonts w:ascii="Times New Roman" w:eastAsia="Times New Roman" w:hAnsi="Times New Roman" w:cs="Times New Roman"/>
          <w:sz w:val="20"/>
          <w:szCs w:val="20"/>
          <w:lang w:eastAsia="en-IN"/>
        </w:rPr>
      </w:pPr>
      <w:r w:rsidRPr="00CB4225">
        <w:rPr>
          <w:rFonts w:ascii="Times New Roman" w:eastAsia="Times New Roman" w:hAnsi="Times New Roman" w:cs="Times New Roman"/>
          <w:sz w:val="20"/>
          <w:szCs w:val="20"/>
          <w:lang w:eastAsia="en-IN"/>
        </w:rPr>
        <w:t>According to the 2001 census, Gwalior's workforce participation rate stands at 32.5%. Within this workforce, 27.1% are engaged as cultivators, and 7.6% work as agricultural laborers, highlighting the significant role that agriculture plays in the local economy. In fact, agriculture is a major source of employment, providing jobs for 60.5% of the rural workforce in the district.</w:t>
      </w:r>
    </w:p>
    <w:p w14:paraId="4A02AED9" w14:textId="77777777" w:rsidR="00CB4225" w:rsidRDefault="00CB4225" w:rsidP="00CB4225">
      <w:pPr>
        <w:spacing w:after="0" w:line="240" w:lineRule="auto"/>
        <w:jc w:val="both"/>
        <w:rPr>
          <w:rFonts w:ascii="Times New Roman" w:eastAsia="Times New Roman" w:hAnsi="Times New Roman" w:cs="Times New Roman"/>
          <w:sz w:val="20"/>
          <w:szCs w:val="20"/>
          <w:lang w:eastAsia="en-IN"/>
        </w:rPr>
      </w:pPr>
    </w:p>
    <w:p w14:paraId="077614AC" w14:textId="4601B17C" w:rsidR="00CB4225" w:rsidRPr="00CB4225" w:rsidRDefault="00CB4225" w:rsidP="00CB4225">
      <w:pPr>
        <w:spacing w:after="0" w:line="240" w:lineRule="auto"/>
        <w:jc w:val="both"/>
        <w:rPr>
          <w:rFonts w:ascii="Times New Roman" w:eastAsia="Times New Roman" w:hAnsi="Times New Roman" w:cs="Times New Roman"/>
          <w:sz w:val="20"/>
          <w:szCs w:val="20"/>
          <w:lang w:eastAsia="en-IN"/>
        </w:rPr>
      </w:pPr>
      <w:r w:rsidRPr="00CB4225">
        <w:rPr>
          <w:rFonts w:ascii="Times New Roman" w:eastAsia="Times New Roman" w:hAnsi="Times New Roman" w:cs="Times New Roman"/>
          <w:sz w:val="20"/>
          <w:szCs w:val="20"/>
          <w:lang w:eastAsia="en-IN"/>
        </w:rPr>
        <w:t>The district’s dependency ratio is 75.3%, which is notably lower than the state average of 84.3%. Despite this lower dependency ratio, a substantial portion of the dependent population remains either unemployed or underemployed. In Gwalior, marginal workers aged between 15 and 59 years make up 4.8% of the total population, while the non-working population rate for the district is 27.1%.</w:t>
      </w:r>
    </w:p>
    <w:p w14:paraId="5803C71A" w14:textId="77777777" w:rsidR="00CB4225" w:rsidRPr="00CB4225" w:rsidRDefault="00CB4225" w:rsidP="00CB4225">
      <w:pPr>
        <w:spacing w:after="0" w:line="240" w:lineRule="auto"/>
        <w:jc w:val="both"/>
        <w:rPr>
          <w:rFonts w:ascii="Times New Roman" w:eastAsia="Times New Roman" w:hAnsi="Times New Roman" w:cs="Times New Roman"/>
          <w:sz w:val="20"/>
          <w:szCs w:val="20"/>
          <w:lang w:eastAsia="en-IN"/>
        </w:rPr>
      </w:pPr>
    </w:p>
    <w:p w14:paraId="23FA0843" w14:textId="77777777" w:rsidR="00CB4225" w:rsidRDefault="00CB4225" w:rsidP="00CB4225">
      <w:pPr>
        <w:spacing w:after="0" w:line="240" w:lineRule="auto"/>
        <w:jc w:val="both"/>
        <w:rPr>
          <w:rFonts w:ascii="Times New Roman" w:eastAsia="Times New Roman" w:hAnsi="Times New Roman" w:cs="Times New Roman"/>
          <w:sz w:val="20"/>
          <w:szCs w:val="20"/>
          <w:lang w:eastAsia="en-IN"/>
        </w:rPr>
      </w:pPr>
      <w:r w:rsidRPr="00CB4225">
        <w:rPr>
          <w:rFonts w:ascii="Times New Roman" w:eastAsia="Times New Roman" w:hAnsi="Times New Roman" w:cs="Times New Roman"/>
          <w:sz w:val="20"/>
          <w:szCs w:val="20"/>
          <w:lang w:eastAsia="en-IN"/>
        </w:rPr>
        <w:lastRenderedPageBreak/>
        <w:t>Migration patterns reveal that individuals from nearby districts such as Tikamgarh, Bhind, Morena, and Datia frequently relocate to Gwalior in search of employment. These migrants typically find work in roles such as agricultural laborers, coolies, or rickshaw drivers. Additionally, students from ITI Gwalior and other local educational institutions are eager to secure jobs within the city. They are looking for positions that offer a minimum salary of INR 8,000 per month and have shown a particular interest in employment opportunities with companies like BHEL or in the railroad sector, reflecting a demand for stable and well-paying jobs in these industries.</w:t>
      </w:r>
    </w:p>
    <w:p w14:paraId="1E5862A0" w14:textId="77777777" w:rsidR="009A73CF" w:rsidRDefault="009A73CF" w:rsidP="00CB4225">
      <w:pPr>
        <w:spacing w:after="0" w:line="240" w:lineRule="auto"/>
        <w:jc w:val="both"/>
        <w:rPr>
          <w:rFonts w:ascii="Times New Roman" w:eastAsia="Times New Roman" w:hAnsi="Times New Roman" w:cs="Times New Roman"/>
          <w:sz w:val="20"/>
          <w:szCs w:val="20"/>
          <w:lang w:eastAsia="en-IN"/>
        </w:rPr>
      </w:pPr>
    </w:p>
    <w:p w14:paraId="5B1957F4" w14:textId="77777777" w:rsidR="009A73CF" w:rsidRPr="009A73CF" w:rsidRDefault="009A73CF" w:rsidP="009A73CF">
      <w:pPr>
        <w:pStyle w:val="ListParagraph"/>
        <w:numPr>
          <w:ilvl w:val="0"/>
          <w:numId w:val="29"/>
        </w:numPr>
        <w:spacing w:after="0" w:line="240" w:lineRule="auto"/>
        <w:jc w:val="both"/>
        <w:rPr>
          <w:rFonts w:ascii="Times New Roman" w:eastAsia="Times New Roman" w:hAnsi="Times New Roman" w:cs="Times New Roman"/>
          <w:b/>
          <w:bCs/>
          <w:sz w:val="24"/>
          <w:szCs w:val="24"/>
          <w:u w:val="single"/>
          <w:lang w:eastAsia="en-IN"/>
        </w:rPr>
      </w:pPr>
      <w:r w:rsidRPr="009A73CF">
        <w:rPr>
          <w:rFonts w:ascii="Times New Roman" w:eastAsia="Times New Roman" w:hAnsi="Times New Roman" w:cs="Times New Roman"/>
          <w:b/>
          <w:bCs/>
          <w:sz w:val="24"/>
          <w:szCs w:val="24"/>
          <w:u w:val="single"/>
          <w:lang w:eastAsia="en-IN"/>
        </w:rPr>
        <w:t>RECOMMENDATIONS</w:t>
      </w:r>
    </w:p>
    <w:p w14:paraId="765011EA"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p>
    <w:p w14:paraId="78CC3BE2"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r w:rsidRPr="009A73CF">
        <w:rPr>
          <w:rFonts w:ascii="Times New Roman" w:eastAsia="Times New Roman" w:hAnsi="Times New Roman" w:cs="Times New Roman"/>
          <w:sz w:val="20"/>
          <w:szCs w:val="20"/>
          <w:lang w:eastAsia="en-IN"/>
        </w:rPr>
        <w:t>The focus of policies is increasingly shifting from agriculture towards industry and the service sector, a move expected to enhance per capita income and overall economic growth. To support this shift and ensure its success, the government needs to formulate a detailed strategy and actively communicate its schemes to the public. By keeping residents informed about these initiatives, the government can help them take full advantage of available opportunities, thereby improving their living standards and contributing to economic progress.</w:t>
      </w:r>
    </w:p>
    <w:p w14:paraId="4E22534C"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p>
    <w:p w14:paraId="15E270BD"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r w:rsidRPr="009A73CF">
        <w:rPr>
          <w:rFonts w:ascii="Times New Roman" w:eastAsia="Times New Roman" w:hAnsi="Times New Roman" w:cs="Times New Roman"/>
          <w:sz w:val="20"/>
          <w:szCs w:val="20"/>
          <w:lang w:eastAsia="en-IN"/>
        </w:rPr>
        <w:t>Addressing pressing issues such as farmer suicides and high infant mortality rates is crucial. The state must implement targeted interventions to reduce these problems, which not only impact the well-being of the population but also affect overall productivity and economic stability. Improved healthcare services, mental health support, and economic assistance programs can play a role in mitigating these issues.</w:t>
      </w:r>
    </w:p>
    <w:p w14:paraId="2B0BCC3E"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p>
    <w:p w14:paraId="7EA7283B"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r w:rsidRPr="009A73CF">
        <w:rPr>
          <w:rFonts w:ascii="Times New Roman" w:eastAsia="Times New Roman" w:hAnsi="Times New Roman" w:cs="Times New Roman"/>
          <w:sz w:val="20"/>
          <w:szCs w:val="20"/>
          <w:lang w:eastAsia="en-IN"/>
        </w:rPr>
        <w:t>To stimulate private investment, it is essential for the state government to upgrade infrastructure. High-quality infrastructure attracts businesses and investors by improving connectivity and operational efficiency. In addition, promoting agro-based industries will integrate agricultural activities with processing and packaging, which can boost value addition and attract further investment in the sector.</w:t>
      </w:r>
    </w:p>
    <w:p w14:paraId="6DBF6B19"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p>
    <w:p w14:paraId="637C8E19"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r w:rsidRPr="009A73CF">
        <w:rPr>
          <w:rFonts w:ascii="Times New Roman" w:eastAsia="Times New Roman" w:hAnsi="Times New Roman" w:cs="Times New Roman"/>
          <w:sz w:val="20"/>
          <w:szCs w:val="20"/>
          <w:lang w:eastAsia="en-IN"/>
        </w:rPr>
        <w:t>As Gwalior becomes more popular as a weekend tourist destination, with attractions such as Gwalior Fort, Scindia Museum, Gujari Mahal, Man Mandir Palace, and Ghaus Mohammed's Tomb, it is important to develop the tourism sector. Enhanced connectivity to major cities like Delhi and Agra, along with a variety of hotel options including upscale choices like the Taj, will drive the demand for hospitality services. This growth in tourism will create new job opportunities in the hospitality sector, requiring skilled workers and service professionals.</w:t>
      </w:r>
    </w:p>
    <w:p w14:paraId="3C644434"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p>
    <w:p w14:paraId="6D9940AD" w14:textId="77777777" w:rsidR="009A73CF" w:rsidRPr="009A73CF" w:rsidRDefault="009A73CF" w:rsidP="009A73CF">
      <w:pPr>
        <w:spacing w:after="0" w:line="240" w:lineRule="auto"/>
        <w:jc w:val="both"/>
        <w:rPr>
          <w:rFonts w:ascii="Times New Roman" w:eastAsia="Times New Roman" w:hAnsi="Times New Roman" w:cs="Times New Roman"/>
          <w:sz w:val="20"/>
          <w:szCs w:val="20"/>
          <w:lang w:eastAsia="en-IN"/>
        </w:rPr>
      </w:pPr>
      <w:r w:rsidRPr="009A73CF">
        <w:rPr>
          <w:rFonts w:ascii="Times New Roman" w:eastAsia="Times New Roman" w:hAnsi="Times New Roman" w:cs="Times New Roman"/>
          <w:sz w:val="20"/>
          <w:szCs w:val="20"/>
          <w:lang w:eastAsia="en-IN"/>
        </w:rPr>
        <w:t>Furthermore, new initiatives are needed to ensure the safety and empowerment of women in the Gwalior region. Providing women with a secure working environment is vital for their participation in the local economy. Creating a socially inclusive environment is also important to support Scheduled Tribes (ST) and Scheduled Castes (SC). Ensuring equitable development and community integration will help maintain social harmony and contribute to a more inclusive and balanced economic growth.</w:t>
      </w:r>
    </w:p>
    <w:p w14:paraId="095188BE" w14:textId="77777777" w:rsidR="00041F04" w:rsidRPr="009A73CF" w:rsidRDefault="00041F04" w:rsidP="009A73CF">
      <w:pPr>
        <w:spacing w:after="0" w:line="240" w:lineRule="auto"/>
        <w:jc w:val="both"/>
        <w:rPr>
          <w:rFonts w:ascii="Times New Roman" w:eastAsia="Times New Roman" w:hAnsi="Times New Roman" w:cs="Times New Roman"/>
          <w:b/>
          <w:bCs/>
          <w:sz w:val="24"/>
          <w:szCs w:val="24"/>
          <w:u w:val="single"/>
          <w:lang w:eastAsia="en-IN"/>
        </w:rPr>
      </w:pPr>
    </w:p>
    <w:p w14:paraId="759B4196" w14:textId="6A911ACB" w:rsidR="0007682F" w:rsidRDefault="0007682F" w:rsidP="0007682F"/>
    <w:sdt>
      <w:sdtPr>
        <w:id w:val="-937135857"/>
        <w:docPartObj>
          <w:docPartGallery w:val="Bibliographies"/>
          <w:docPartUnique/>
        </w:docPartObj>
      </w:sdtPr>
      <w:sdtEndPr>
        <w:rPr>
          <w:rFonts w:asciiTheme="minorHAnsi" w:eastAsiaTheme="minorHAnsi" w:hAnsiTheme="minorHAnsi" w:cstheme="minorBidi"/>
          <w:color w:val="auto"/>
          <w:sz w:val="22"/>
          <w:szCs w:val="22"/>
        </w:rPr>
      </w:sdtEndPr>
      <w:sdtContent>
        <w:p w14:paraId="05E3347A" w14:textId="3A9AEA12" w:rsidR="00303EA5" w:rsidRDefault="00303EA5">
          <w:pPr>
            <w:pStyle w:val="Heading1"/>
          </w:pPr>
          <w:r>
            <w:t>References</w:t>
          </w:r>
        </w:p>
        <w:sdt>
          <w:sdtPr>
            <w:id w:val="-573587230"/>
            <w:bibliography/>
          </w:sdtPr>
          <w:sdtContent>
            <w:p w14:paraId="4FE30108" w14:textId="7EAEC6A3" w:rsidR="00303EA5" w:rsidRDefault="00303EA5" w:rsidP="00303EA5">
              <w:pPr>
                <w:pStyle w:val="Bibliography"/>
                <w:ind w:left="720" w:hanging="720"/>
                <w:rPr>
                  <w:noProof/>
                </w:rPr>
              </w:pPr>
              <w:r>
                <w:fldChar w:fldCharType="begin"/>
              </w:r>
              <w:r>
                <w:instrText xml:space="preserve"> BIBLIOGRAPHY </w:instrText>
              </w:r>
              <w:r>
                <w:fldChar w:fldCharType="separate"/>
              </w:r>
              <w:r>
                <w:rPr>
                  <w:noProof/>
                </w:rPr>
                <w:t>(District wise skill gap study of (M.P). (january,2013). Retrieved from national skill development corporation: https://nsdcindia.org/sites/default/files/files/madhya-pradesh-sg.pdf</w:t>
              </w:r>
            </w:p>
            <w:p w14:paraId="52AB6686" w14:textId="77777777" w:rsidR="00303EA5" w:rsidRDefault="00303EA5" w:rsidP="00303EA5">
              <w:pPr>
                <w:pStyle w:val="Bibliography"/>
                <w:ind w:left="720" w:hanging="720"/>
                <w:rPr>
                  <w:noProof/>
                </w:rPr>
              </w:pPr>
              <w:r>
                <w:rPr>
                  <w:noProof/>
                </w:rPr>
                <w:t xml:space="preserve">Economic rejuvenation of a region - case of Gwalior. (2018, FEBRUARY 1). </w:t>
              </w:r>
              <w:r>
                <w:rPr>
                  <w:i/>
                  <w:iCs/>
                  <w:noProof/>
                </w:rPr>
                <w:t>IJCRT</w:t>
              </w:r>
              <w:r>
                <w:rPr>
                  <w:noProof/>
                </w:rPr>
                <w:t>. Retrieved from IJCRT: https://ijcrt.org/papers/IJCRT1801535.pdf</w:t>
              </w:r>
            </w:p>
            <w:p w14:paraId="7860DAC6" w14:textId="591CA2B5" w:rsidR="00303EA5" w:rsidRDefault="00303EA5" w:rsidP="00303EA5">
              <w:r>
                <w:rPr>
                  <w:b/>
                  <w:bCs/>
                  <w:noProof/>
                </w:rPr>
                <w:fldChar w:fldCharType="end"/>
              </w:r>
            </w:p>
          </w:sdtContent>
        </w:sdt>
      </w:sdtContent>
    </w:sdt>
    <w:p w14:paraId="4B35BCE4" w14:textId="77777777" w:rsidR="0007682F" w:rsidRPr="00436ABD" w:rsidRDefault="0007682F" w:rsidP="0042683A">
      <w:pPr>
        <w:spacing w:before="54" w:after="0" w:line="276" w:lineRule="auto"/>
        <w:jc w:val="both"/>
        <w:rPr>
          <w:rFonts w:ascii="Times New Roman" w:hAnsi="Times New Roman" w:cs="Times New Roman"/>
          <w:b/>
          <w:bCs/>
          <w:color w:val="000000" w:themeColor="text1"/>
          <w:sz w:val="24"/>
          <w:szCs w:val="24"/>
        </w:rPr>
      </w:pPr>
    </w:p>
    <w:sectPr w:rsidR="0007682F" w:rsidRPr="00436ABD"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50482" w14:textId="77777777" w:rsidR="007B5791" w:rsidRDefault="007B5791" w:rsidP="00C556D7">
      <w:pPr>
        <w:spacing w:after="0" w:line="240" w:lineRule="auto"/>
      </w:pPr>
      <w:r>
        <w:separator/>
      </w:r>
    </w:p>
  </w:endnote>
  <w:endnote w:type="continuationSeparator" w:id="0">
    <w:p w14:paraId="0093596D" w14:textId="77777777" w:rsidR="007B5791" w:rsidRDefault="007B579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77777777" w:rsidR="00995B22" w:rsidRPr="001E51F3" w:rsidRDefault="00995B22"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E428A" w14:textId="77777777" w:rsidR="007B5791" w:rsidRDefault="007B5791" w:rsidP="00C556D7">
      <w:pPr>
        <w:spacing w:after="0" w:line="240" w:lineRule="auto"/>
      </w:pPr>
      <w:r>
        <w:separator/>
      </w:r>
    </w:p>
  </w:footnote>
  <w:footnote w:type="continuationSeparator" w:id="0">
    <w:p w14:paraId="22D15941" w14:textId="77777777" w:rsidR="007B5791" w:rsidRDefault="007B579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D764" w14:textId="77777777" w:rsidR="00995B22" w:rsidRPr="006C74D5" w:rsidRDefault="00995B22"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04E93"/>
    <w:multiLevelType w:val="hybridMultilevel"/>
    <w:tmpl w:val="5088F264"/>
    <w:lvl w:ilvl="0" w:tplc="772E91BE">
      <w:start w:val="1"/>
      <w:numFmt w:val="bullet"/>
      <w:lvlText w:val="•"/>
      <w:lvlJc w:val="left"/>
      <w:pPr>
        <w:tabs>
          <w:tab w:val="num" w:pos="1080"/>
        </w:tabs>
        <w:ind w:left="1080" w:hanging="360"/>
      </w:pPr>
      <w:rPr>
        <w:rFonts w:ascii="Arial" w:hAnsi="Arial" w:hint="default"/>
      </w:rPr>
    </w:lvl>
    <w:lvl w:ilvl="1" w:tplc="B0C4D996" w:tentative="1">
      <w:start w:val="1"/>
      <w:numFmt w:val="bullet"/>
      <w:lvlText w:val="•"/>
      <w:lvlJc w:val="left"/>
      <w:pPr>
        <w:tabs>
          <w:tab w:val="num" w:pos="1800"/>
        </w:tabs>
        <w:ind w:left="1800" w:hanging="360"/>
      </w:pPr>
      <w:rPr>
        <w:rFonts w:ascii="Arial" w:hAnsi="Arial" w:hint="default"/>
      </w:rPr>
    </w:lvl>
    <w:lvl w:ilvl="2" w:tplc="F1A60E64" w:tentative="1">
      <w:start w:val="1"/>
      <w:numFmt w:val="bullet"/>
      <w:lvlText w:val="•"/>
      <w:lvlJc w:val="left"/>
      <w:pPr>
        <w:tabs>
          <w:tab w:val="num" w:pos="2520"/>
        </w:tabs>
        <w:ind w:left="2520" w:hanging="360"/>
      </w:pPr>
      <w:rPr>
        <w:rFonts w:ascii="Arial" w:hAnsi="Arial" w:hint="default"/>
      </w:rPr>
    </w:lvl>
    <w:lvl w:ilvl="3" w:tplc="88DC0030" w:tentative="1">
      <w:start w:val="1"/>
      <w:numFmt w:val="bullet"/>
      <w:lvlText w:val="•"/>
      <w:lvlJc w:val="left"/>
      <w:pPr>
        <w:tabs>
          <w:tab w:val="num" w:pos="3240"/>
        </w:tabs>
        <w:ind w:left="3240" w:hanging="360"/>
      </w:pPr>
      <w:rPr>
        <w:rFonts w:ascii="Arial" w:hAnsi="Arial" w:hint="default"/>
      </w:rPr>
    </w:lvl>
    <w:lvl w:ilvl="4" w:tplc="8962181C" w:tentative="1">
      <w:start w:val="1"/>
      <w:numFmt w:val="bullet"/>
      <w:lvlText w:val="•"/>
      <w:lvlJc w:val="left"/>
      <w:pPr>
        <w:tabs>
          <w:tab w:val="num" w:pos="3960"/>
        </w:tabs>
        <w:ind w:left="3960" w:hanging="360"/>
      </w:pPr>
      <w:rPr>
        <w:rFonts w:ascii="Arial" w:hAnsi="Arial" w:hint="default"/>
      </w:rPr>
    </w:lvl>
    <w:lvl w:ilvl="5" w:tplc="3E303C8A" w:tentative="1">
      <w:start w:val="1"/>
      <w:numFmt w:val="bullet"/>
      <w:lvlText w:val="•"/>
      <w:lvlJc w:val="left"/>
      <w:pPr>
        <w:tabs>
          <w:tab w:val="num" w:pos="4680"/>
        </w:tabs>
        <w:ind w:left="4680" w:hanging="360"/>
      </w:pPr>
      <w:rPr>
        <w:rFonts w:ascii="Arial" w:hAnsi="Arial" w:hint="default"/>
      </w:rPr>
    </w:lvl>
    <w:lvl w:ilvl="6" w:tplc="C362F97C" w:tentative="1">
      <w:start w:val="1"/>
      <w:numFmt w:val="bullet"/>
      <w:lvlText w:val="•"/>
      <w:lvlJc w:val="left"/>
      <w:pPr>
        <w:tabs>
          <w:tab w:val="num" w:pos="5400"/>
        </w:tabs>
        <w:ind w:left="5400" w:hanging="360"/>
      </w:pPr>
      <w:rPr>
        <w:rFonts w:ascii="Arial" w:hAnsi="Arial" w:hint="default"/>
      </w:rPr>
    </w:lvl>
    <w:lvl w:ilvl="7" w:tplc="CC9CF2CA" w:tentative="1">
      <w:start w:val="1"/>
      <w:numFmt w:val="bullet"/>
      <w:lvlText w:val="•"/>
      <w:lvlJc w:val="left"/>
      <w:pPr>
        <w:tabs>
          <w:tab w:val="num" w:pos="6120"/>
        </w:tabs>
        <w:ind w:left="6120" w:hanging="360"/>
      </w:pPr>
      <w:rPr>
        <w:rFonts w:ascii="Arial" w:hAnsi="Arial" w:hint="default"/>
      </w:rPr>
    </w:lvl>
    <w:lvl w:ilvl="8" w:tplc="C5A005D8"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0C1E53"/>
    <w:multiLevelType w:val="hybridMultilevel"/>
    <w:tmpl w:val="38DE04EE"/>
    <w:lvl w:ilvl="0" w:tplc="0D166DA8">
      <w:start w:val="1"/>
      <w:numFmt w:val="bullet"/>
      <w:lvlText w:val="•"/>
      <w:lvlJc w:val="left"/>
      <w:pPr>
        <w:tabs>
          <w:tab w:val="num" w:pos="720"/>
        </w:tabs>
        <w:ind w:left="720" w:hanging="360"/>
      </w:pPr>
      <w:rPr>
        <w:rFonts w:ascii="Arial" w:hAnsi="Arial" w:hint="default"/>
      </w:rPr>
    </w:lvl>
    <w:lvl w:ilvl="1" w:tplc="365CF69A" w:tentative="1">
      <w:start w:val="1"/>
      <w:numFmt w:val="bullet"/>
      <w:lvlText w:val="•"/>
      <w:lvlJc w:val="left"/>
      <w:pPr>
        <w:tabs>
          <w:tab w:val="num" w:pos="1440"/>
        </w:tabs>
        <w:ind w:left="1440" w:hanging="360"/>
      </w:pPr>
      <w:rPr>
        <w:rFonts w:ascii="Arial" w:hAnsi="Arial" w:hint="default"/>
      </w:rPr>
    </w:lvl>
    <w:lvl w:ilvl="2" w:tplc="391A0E02" w:tentative="1">
      <w:start w:val="1"/>
      <w:numFmt w:val="bullet"/>
      <w:lvlText w:val="•"/>
      <w:lvlJc w:val="left"/>
      <w:pPr>
        <w:tabs>
          <w:tab w:val="num" w:pos="2160"/>
        </w:tabs>
        <w:ind w:left="2160" w:hanging="360"/>
      </w:pPr>
      <w:rPr>
        <w:rFonts w:ascii="Arial" w:hAnsi="Arial" w:hint="default"/>
      </w:rPr>
    </w:lvl>
    <w:lvl w:ilvl="3" w:tplc="C308A088" w:tentative="1">
      <w:start w:val="1"/>
      <w:numFmt w:val="bullet"/>
      <w:lvlText w:val="•"/>
      <w:lvlJc w:val="left"/>
      <w:pPr>
        <w:tabs>
          <w:tab w:val="num" w:pos="2880"/>
        </w:tabs>
        <w:ind w:left="2880" w:hanging="360"/>
      </w:pPr>
      <w:rPr>
        <w:rFonts w:ascii="Arial" w:hAnsi="Arial" w:hint="default"/>
      </w:rPr>
    </w:lvl>
    <w:lvl w:ilvl="4" w:tplc="169E0BC8" w:tentative="1">
      <w:start w:val="1"/>
      <w:numFmt w:val="bullet"/>
      <w:lvlText w:val="•"/>
      <w:lvlJc w:val="left"/>
      <w:pPr>
        <w:tabs>
          <w:tab w:val="num" w:pos="3600"/>
        </w:tabs>
        <w:ind w:left="3600" w:hanging="360"/>
      </w:pPr>
      <w:rPr>
        <w:rFonts w:ascii="Arial" w:hAnsi="Arial" w:hint="default"/>
      </w:rPr>
    </w:lvl>
    <w:lvl w:ilvl="5" w:tplc="68CE127A" w:tentative="1">
      <w:start w:val="1"/>
      <w:numFmt w:val="bullet"/>
      <w:lvlText w:val="•"/>
      <w:lvlJc w:val="left"/>
      <w:pPr>
        <w:tabs>
          <w:tab w:val="num" w:pos="4320"/>
        </w:tabs>
        <w:ind w:left="4320" w:hanging="360"/>
      </w:pPr>
      <w:rPr>
        <w:rFonts w:ascii="Arial" w:hAnsi="Arial" w:hint="default"/>
      </w:rPr>
    </w:lvl>
    <w:lvl w:ilvl="6" w:tplc="2BC6C010" w:tentative="1">
      <w:start w:val="1"/>
      <w:numFmt w:val="bullet"/>
      <w:lvlText w:val="•"/>
      <w:lvlJc w:val="left"/>
      <w:pPr>
        <w:tabs>
          <w:tab w:val="num" w:pos="5040"/>
        </w:tabs>
        <w:ind w:left="5040" w:hanging="360"/>
      </w:pPr>
      <w:rPr>
        <w:rFonts w:ascii="Arial" w:hAnsi="Arial" w:hint="default"/>
      </w:rPr>
    </w:lvl>
    <w:lvl w:ilvl="7" w:tplc="A41C2ECA" w:tentative="1">
      <w:start w:val="1"/>
      <w:numFmt w:val="bullet"/>
      <w:lvlText w:val="•"/>
      <w:lvlJc w:val="left"/>
      <w:pPr>
        <w:tabs>
          <w:tab w:val="num" w:pos="5760"/>
        </w:tabs>
        <w:ind w:left="5760" w:hanging="360"/>
      </w:pPr>
      <w:rPr>
        <w:rFonts w:ascii="Arial" w:hAnsi="Arial" w:hint="default"/>
      </w:rPr>
    </w:lvl>
    <w:lvl w:ilvl="8" w:tplc="8BE8C9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14C0C"/>
    <w:multiLevelType w:val="hybridMultilevel"/>
    <w:tmpl w:val="6FAEF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6320F"/>
    <w:multiLevelType w:val="hybridMultilevel"/>
    <w:tmpl w:val="4754F8F0"/>
    <w:lvl w:ilvl="0" w:tplc="40090011">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5883B06"/>
    <w:multiLevelType w:val="hybridMultilevel"/>
    <w:tmpl w:val="24DC98E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37721"/>
    <w:multiLevelType w:val="hybridMultilevel"/>
    <w:tmpl w:val="0E4A8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DEA"/>
    <w:multiLevelType w:val="hybridMultilevel"/>
    <w:tmpl w:val="835E30CC"/>
    <w:lvl w:ilvl="0" w:tplc="0D166DA8">
      <w:start w:val="1"/>
      <w:numFmt w:val="bullet"/>
      <w:lvlText w:val="•"/>
      <w:lvlJc w:val="left"/>
      <w:pPr>
        <w:tabs>
          <w:tab w:val="num" w:pos="862"/>
        </w:tabs>
        <w:ind w:left="862" w:hanging="360"/>
      </w:pPr>
      <w:rPr>
        <w:rFonts w:ascii="Arial" w:hAnsi="Aria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6" w15:restartNumberingAfterBreak="0">
    <w:nsid w:val="67EC15C4"/>
    <w:multiLevelType w:val="hybridMultilevel"/>
    <w:tmpl w:val="77FEB398"/>
    <w:lvl w:ilvl="0" w:tplc="0D166DA8">
      <w:start w:val="1"/>
      <w:numFmt w:val="bullet"/>
      <w:lvlText w:val="•"/>
      <w:lvlJc w:val="left"/>
      <w:pPr>
        <w:tabs>
          <w:tab w:val="num" w:pos="862"/>
        </w:tabs>
        <w:ind w:left="862" w:hanging="360"/>
      </w:pPr>
      <w:rPr>
        <w:rFonts w:ascii="Arial" w:hAnsi="Aria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F96209"/>
    <w:multiLevelType w:val="hybridMultilevel"/>
    <w:tmpl w:val="81BC8428"/>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234705835">
    <w:abstractNumId w:val="10"/>
  </w:num>
  <w:num w:numId="2" w16cid:durableId="1266229018">
    <w:abstractNumId w:val="6"/>
  </w:num>
  <w:num w:numId="3" w16cid:durableId="1181355158">
    <w:abstractNumId w:val="15"/>
  </w:num>
  <w:num w:numId="4" w16cid:durableId="815029817">
    <w:abstractNumId w:val="16"/>
  </w:num>
  <w:num w:numId="5" w16cid:durableId="342173259">
    <w:abstractNumId w:val="8"/>
  </w:num>
  <w:num w:numId="6" w16cid:durableId="706026068">
    <w:abstractNumId w:val="21"/>
  </w:num>
  <w:num w:numId="7" w16cid:durableId="118575680">
    <w:abstractNumId w:val="1"/>
  </w:num>
  <w:num w:numId="8" w16cid:durableId="640040018">
    <w:abstractNumId w:val="28"/>
  </w:num>
  <w:num w:numId="9" w16cid:durableId="886912896">
    <w:abstractNumId w:val="0"/>
  </w:num>
  <w:num w:numId="10" w16cid:durableId="604506113">
    <w:abstractNumId w:val="4"/>
  </w:num>
  <w:num w:numId="11" w16cid:durableId="560749846">
    <w:abstractNumId w:val="24"/>
  </w:num>
  <w:num w:numId="12" w16cid:durableId="565529845">
    <w:abstractNumId w:val="19"/>
  </w:num>
  <w:num w:numId="13" w16cid:durableId="691689142">
    <w:abstractNumId w:val="14"/>
  </w:num>
  <w:num w:numId="14" w16cid:durableId="1951280175">
    <w:abstractNumId w:val="3"/>
  </w:num>
  <w:num w:numId="15" w16cid:durableId="1570191094">
    <w:abstractNumId w:val="23"/>
  </w:num>
  <w:num w:numId="16" w16cid:durableId="1181775818">
    <w:abstractNumId w:val="12"/>
  </w:num>
  <w:num w:numId="17" w16cid:durableId="182864479">
    <w:abstractNumId w:val="17"/>
  </w:num>
  <w:num w:numId="18" w16cid:durableId="1223830635">
    <w:abstractNumId w:val="2"/>
  </w:num>
  <w:num w:numId="19" w16cid:durableId="322969381">
    <w:abstractNumId w:val="27"/>
  </w:num>
  <w:num w:numId="20" w16cid:durableId="1553344115">
    <w:abstractNumId w:val="7"/>
  </w:num>
  <w:num w:numId="21" w16cid:durableId="2136560641">
    <w:abstractNumId w:val="22"/>
  </w:num>
  <w:num w:numId="22" w16cid:durableId="1901548763">
    <w:abstractNumId w:val="11"/>
  </w:num>
  <w:num w:numId="23" w16cid:durableId="1140923916">
    <w:abstractNumId w:val="9"/>
  </w:num>
  <w:num w:numId="24" w16cid:durableId="527761478">
    <w:abstractNumId w:val="13"/>
  </w:num>
  <w:num w:numId="25" w16cid:durableId="1875270607">
    <w:abstractNumId w:val="5"/>
  </w:num>
  <w:num w:numId="26" w16cid:durableId="846360492">
    <w:abstractNumId w:val="29"/>
  </w:num>
  <w:num w:numId="27" w16cid:durableId="858159377">
    <w:abstractNumId w:val="25"/>
  </w:num>
  <w:num w:numId="28" w16cid:durableId="1133904271">
    <w:abstractNumId w:val="26"/>
  </w:num>
  <w:num w:numId="29" w16cid:durableId="409010368">
    <w:abstractNumId w:val="18"/>
  </w:num>
  <w:num w:numId="30" w16cid:durableId="1809204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41F04"/>
    <w:rsid w:val="00062B06"/>
    <w:rsid w:val="00066A7A"/>
    <w:rsid w:val="000717AD"/>
    <w:rsid w:val="00073E83"/>
    <w:rsid w:val="0007682F"/>
    <w:rsid w:val="00081E20"/>
    <w:rsid w:val="000846F5"/>
    <w:rsid w:val="00091059"/>
    <w:rsid w:val="00095D77"/>
    <w:rsid w:val="000A3933"/>
    <w:rsid w:val="000A5BB0"/>
    <w:rsid w:val="000A66C7"/>
    <w:rsid w:val="000B1932"/>
    <w:rsid w:val="000C2D11"/>
    <w:rsid w:val="000D4D7E"/>
    <w:rsid w:val="000D7425"/>
    <w:rsid w:val="000D79A3"/>
    <w:rsid w:val="000E5718"/>
    <w:rsid w:val="000F2747"/>
    <w:rsid w:val="000F2DCD"/>
    <w:rsid w:val="0010160E"/>
    <w:rsid w:val="0011320F"/>
    <w:rsid w:val="0011427C"/>
    <w:rsid w:val="00115146"/>
    <w:rsid w:val="00122D2A"/>
    <w:rsid w:val="00127B8C"/>
    <w:rsid w:val="00130820"/>
    <w:rsid w:val="0013642C"/>
    <w:rsid w:val="00140E84"/>
    <w:rsid w:val="001449C6"/>
    <w:rsid w:val="0014571A"/>
    <w:rsid w:val="00157BEC"/>
    <w:rsid w:val="001629AC"/>
    <w:rsid w:val="001669B3"/>
    <w:rsid w:val="00167C79"/>
    <w:rsid w:val="0017211F"/>
    <w:rsid w:val="001814AA"/>
    <w:rsid w:val="00187922"/>
    <w:rsid w:val="00192A10"/>
    <w:rsid w:val="00192CB2"/>
    <w:rsid w:val="001B2A44"/>
    <w:rsid w:val="001C0F2F"/>
    <w:rsid w:val="001C15A0"/>
    <w:rsid w:val="001C75F5"/>
    <w:rsid w:val="001D095B"/>
    <w:rsid w:val="001D1DD3"/>
    <w:rsid w:val="001E4A2E"/>
    <w:rsid w:val="001E51F3"/>
    <w:rsid w:val="001F0BB1"/>
    <w:rsid w:val="00205839"/>
    <w:rsid w:val="00205A73"/>
    <w:rsid w:val="00206DE4"/>
    <w:rsid w:val="00224451"/>
    <w:rsid w:val="00227FA8"/>
    <w:rsid w:val="002426D5"/>
    <w:rsid w:val="002650CA"/>
    <w:rsid w:val="00273038"/>
    <w:rsid w:val="002E72CF"/>
    <w:rsid w:val="002F3187"/>
    <w:rsid w:val="002F43A5"/>
    <w:rsid w:val="00303EA5"/>
    <w:rsid w:val="003265E6"/>
    <w:rsid w:val="0034430E"/>
    <w:rsid w:val="00350F8D"/>
    <w:rsid w:val="00361C3F"/>
    <w:rsid w:val="003656D1"/>
    <w:rsid w:val="00392E5A"/>
    <w:rsid w:val="003931C6"/>
    <w:rsid w:val="003A3AED"/>
    <w:rsid w:val="003B13EB"/>
    <w:rsid w:val="003B1921"/>
    <w:rsid w:val="003B34DD"/>
    <w:rsid w:val="003C3221"/>
    <w:rsid w:val="003C4071"/>
    <w:rsid w:val="003C6D94"/>
    <w:rsid w:val="003D2120"/>
    <w:rsid w:val="003D4514"/>
    <w:rsid w:val="003E05B1"/>
    <w:rsid w:val="003E2ECA"/>
    <w:rsid w:val="003E49D7"/>
    <w:rsid w:val="003E7930"/>
    <w:rsid w:val="003F6F2B"/>
    <w:rsid w:val="00406764"/>
    <w:rsid w:val="004161D7"/>
    <w:rsid w:val="00420FC1"/>
    <w:rsid w:val="0042683A"/>
    <w:rsid w:val="00436ABD"/>
    <w:rsid w:val="0044570C"/>
    <w:rsid w:val="00446FEA"/>
    <w:rsid w:val="00450069"/>
    <w:rsid w:val="00455F33"/>
    <w:rsid w:val="004623B5"/>
    <w:rsid w:val="00463877"/>
    <w:rsid w:val="0047407A"/>
    <w:rsid w:val="00480C30"/>
    <w:rsid w:val="0048549C"/>
    <w:rsid w:val="004960D6"/>
    <w:rsid w:val="00496A8A"/>
    <w:rsid w:val="004A26D4"/>
    <w:rsid w:val="004A52B3"/>
    <w:rsid w:val="004B0E1D"/>
    <w:rsid w:val="004D5813"/>
    <w:rsid w:val="004D5DC8"/>
    <w:rsid w:val="004D5FF5"/>
    <w:rsid w:val="004E482A"/>
    <w:rsid w:val="004F4EE0"/>
    <w:rsid w:val="004F4F96"/>
    <w:rsid w:val="00505045"/>
    <w:rsid w:val="005165E7"/>
    <w:rsid w:val="00523122"/>
    <w:rsid w:val="00524B78"/>
    <w:rsid w:val="005256A9"/>
    <w:rsid w:val="00526DDB"/>
    <w:rsid w:val="005338E6"/>
    <w:rsid w:val="00536FA0"/>
    <w:rsid w:val="00544AB3"/>
    <w:rsid w:val="0055678A"/>
    <w:rsid w:val="0055679E"/>
    <w:rsid w:val="00557B92"/>
    <w:rsid w:val="005A48C2"/>
    <w:rsid w:val="005B3887"/>
    <w:rsid w:val="005B73A4"/>
    <w:rsid w:val="005C1D19"/>
    <w:rsid w:val="005D265F"/>
    <w:rsid w:val="005F717A"/>
    <w:rsid w:val="006110CA"/>
    <w:rsid w:val="00617A82"/>
    <w:rsid w:val="00632466"/>
    <w:rsid w:val="00633CDF"/>
    <w:rsid w:val="006413AE"/>
    <w:rsid w:val="00670072"/>
    <w:rsid w:val="00690A1B"/>
    <w:rsid w:val="006918DA"/>
    <w:rsid w:val="006962A4"/>
    <w:rsid w:val="006A5E5C"/>
    <w:rsid w:val="006A6434"/>
    <w:rsid w:val="006B2ED8"/>
    <w:rsid w:val="006C11CA"/>
    <w:rsid w:val="006C74D5"/>
    <w:rsid w:val="006D7E62"/>
    <w:rsid w:val="006F51F4"/>
    <w:rsid w:val="00732B32"/>
    <w:rsid w:val="00756E86"/>
    <w:rsid w:val="00767719"/>
    <w:rsid w:val="007722BD"/>
    <w:rsid w:val="007955B0"/>
    <w:rsid w:val="007B170D"/>
    <w:rsid w:val="007B5791"/>
    <w:rsid w:val="007D5C9A"/>
    <w:rsid w:val="007E75BA"/>
    <w:rsid w:val="007E79D6"/>
    <w:rsid w:val="007F4C35"/>
    <w:rsid w:val="007F6CE4"/>
    <w:rsid w:val="00814B7E"/>
    <w:rsid w:val="00837A71"/>
    <w:rsid w:val="00843677"/>
    <w:rsid w:val="00855648"/>
    <w:rsid w:val="00861EE8"/>
    <w:rsid w:val="00865817"/>
    <w:rsid w:val="00871BE2"/>
    <w:rsid w:val="008741D3"/>
    <w:rsid w:val="00880D03"/>
    <w:rsid w:val="0089124A"/>
    <w:rsid w:val="008A6D0A"/>
    <w:rsid w:val="008A72D8"/>
    <w:rsid w:val="008A74F7"/>
    <w:rsid w:val="008B5B88"/>
    <w:rsid w:val="008C4028"/>
    <w:rsid w:val="008C7F5F"/>
    <w:rsid w:val="008D0E73"/>
    <w:rsid w:val="008D1F25"/>
    <w:rsid w:val="0090504D"/>
    <w:rsid w:val="00905466"/>
    <w:rsid w:val="0091436C"/>
    <w:rsid w:val="0093005F"/>
    <w:rsid w:val="0093478F"/>
    <w:rsid w:val="0094277C"/>
    <w:rsid w:val="009446C5"/>
    <w:rsid w:val="0094642D"/>
    <w:rsid w:val="00947B04"/>
    <w:rsid w:val="00950902"/>
    <w:rsid w:val="00965C51"/>
    <w:rsid w:val="00971033"/>
    <w:rsid w:val="00974BE3"/>
    <w:rsid w:val="00995B22"/>
    <w:rsid w:val="009A49D4"/>
    <w:rsid w:val="009A73CF"/>
    <w:rsid w:val="009B7C8B"/>
    <w:rsid w:val="009C713B"/>
    <w:rsid w:val="009E4D95"/>
    <w:rsid w:val="009E7E3D"/>
    <w:rsid w:val="009F28CD"/>
    <w:rsid w:val="009F6540"/>
    <w:rsid w:val="009F7322"/>
    <w:rsid w:val="00A0162A"/>
    <w:rsid w:val="00A017A6"/>
    <w:rsid w:val="00A04F57"/>
    <w:rsid w:val="00A16BA6"/>
    <w:rsid w:val="00A4268C"/>
    <w:rsid w:val="00A4779D"/>
    <w:rsid w:val="00A61FC8"/>
    <w:rsid w:val="00A66F99"/>
    <w:rsid w:val="00A71E07"/>
    <w:rsid w:val="00A730E3"/>
    <w:rsid w:val="00A835AD"/>
    <w:rsid w:val="00A846B7"/>
    <w:rsid w:val="00A921E2"/>
    <w:rsid w:val="00A95514"/>
    <w:rsid w:val="00AA1805"/>
    <w:rsid w:val="00AB1E91"/>
    <w:rsid w:val="00AC095F"/>
    <w:rsid w:val="00AD11A2"/>
    <w:rsid w:val="00AD52FF"/>
    <w:rsid w:val="00AD55FF"/>
    <w:rsid w:val="00B0156E"/>
    <w:rsid w:val="00B07F98"/>
    <w:rsid w:val="00B127F4"/>
    <w:rsid w:val="00B15DE0"/>
    <w:rsid w:val="00B17F4E"/>
    <w:rsid w:val="00B21E66"/>
    <w:rsid w:val="00B404D4"/>
    <w:rsid w:val="00B42F20"/>
    <w:rsid w:val="00B5462A"/>
    <w:rsid w:val="00B60F30"/>
    <w:rsid w:val="00B71A47"/>
    <w:rsid w:val="00B76621"/>
    <w:rsid w:val="00B816B4"/>
    <w:rsid w:val="00B82E3B"/>
    <w:rsid w:val="00BA3A2C"/>
    <w:rsid w:val="00BA6D24"/>
    <w:rsid w:val="00BC087A"/>
    <w:rsid w:val="00BC37A0"/>
    <w:rsid w:val="00BD0DF3"/>
    <w:rsid w:val="00BE5B25"/>
    <w:rsid w:val="00C12CF0"/>
    <w:rsid w:val="00C13545"/>
    <w:rsid w:val="00C17C7D"/>
    <w:rsid w:val="00C20B7A"/>
    <w:rsid w:val="00C35F1D"/>
    <w:rsid w:val="00C378A3"/>
    <w:rsid w:val="00C43197"/>
    <w:rsid w:val="00C556D7"/>
    <w:rsid w:val="00C56420"/>
    <w:rsid w:val="00C5653F"/>
    <w:rsid w:val="00C80495"/>
    <w:rsid w:val="00C80F99"/>
    <w:rsid w:val="00C8572B"/>
    <w:rsid w:val="00C87AD7"/>
    <w:rsid w:val="00C87DAA"/>
    <w:rsid w:val="00C9394F"/>
    <w:rsid w:val="00CA0B60"/>
    <w:rsid w:val="00CA6977"/>
    <w:rsid w:val="00CB4225"/>
    <w:rsid w:val="00CC13CB"/>
    <w:rsid w:val="00CD1214"/>
    <w:rsid w:val="00CD7165"/>
    <w:rsid w:val="00CE4576"/>
    <w:rsid w:val="00CE4A54"/>
    <w:rsid w:val="00CE5A19"/>
    <w:rsid w:val="00D1031E"/>
    <w:rsid w:val="00D25854"/>
    <w:rsid w:val="00D3084A"/>
    <w:rsid w:val="00D74DDA"/>
    <w:rsid w:val="00D76661"/>
    <w:rsid w:val="00DA3F8E"/>
    <w:rsid w:val="00DA52F4"/>
    <w:rsid w:val="00DD6B36"/>
    <w:rsid w:val="00DF201E"/>
    <w:rsid w:val="00DF317B"/>
    <w:rsid w:val="00DF6FFA"/>
    <w:rsid w:val="00E03AB8"/>
    <w:rsid w:val="00E058D9"/>
    <w:rsid w:val="00E26419"/>
    <w:rsid w:val="00E26448"/>
    <w:rsid w:val="00E26687"/>
    <w:rsid w:val="00E34078"/>
    <w:rsid w:val="00E35FB6"/>
    <w:rsid w:val="00E73492"/>
    <w:rsid w:val="00E81599"/>
    <w:rsid w:val="00E82016"/>
    <w:rsid w:val="00E96D66"/>
    <w:rsid w:val="00EA6189"/>
    <w:rsid w:val="00EA7466"/>
    <w:rsid w:val="00EB0728"/>
    <w:rsid w:val="00EB432A"/>
    <w:rsid w:val="00EB588E"/>
    <w:rsid w:val="00EC7F55"/>
    <w:rsid w:val="00ED0DD5"/>
    <w:rsid w:val="00EE30DD"/>
    <w:rsid w:val="00EE526E"/>
    <w:rsid w:val="00F01E52"/>
    <w:rsid w:val="00F05059"/>
    <w:rsid w:val="00F141E8"/>
    <w:rsid w:val="00F14345"/>
    <w:rsid w:val="00F14F23"/>
    <w:rsid w:val="00F21C38"/>
    <w:rsid w:val="00F23EEF"/>
    <w:rsid w:val="00F369C9"/>
    <w:rsid w:val="00F42C71"/>
    <w:rsid w:val="00F43ABE"/>
    <w:rsid w:val="00F61B07"/>
    <w:rsid w:val="00F62C11"/>
    <w:rsid w:val="00F65276"/>
    <w:rsid w:val="00F822FD"/>
    <w:rsid w:val="00FB1FC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A477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7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477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Caption">
    <w:name w:val="caption"/>
    <w:basedOn w:val="Normal"/>
    <w:next w:val="Normal"/>
    <w:uiPriority w:val="35"/>
    <w:unhideWhenUsed/>
    <w:qFormat/>
    <w:rsid w:val="00A017A6"/>
    <w:pPr>
      <w:spacing w:after="200" w:line="240" w:lineRule="auto"/>
    </w:pPr>
    <w:rPr>
      <w:i/>
      <w:iCs/>
      <w:color w:val="44546A" w:themeColor="text2"/>
      <w:sz w:val="18"/>
      <w:szCs w:val="18"/>
      <w:lang w:val="en-IN"/>
    </w:rPr>
  </w:style>
  <w:style w:type="character" w:customStyle="1" w:styleId="Heading1Char">
    <w:name w:val="Heading 1 Char"/>
    <w:basedOn w:val="DefaultParagraphFont"/>
    <w:link w:val="Heading1"/>
    <w:uiPriority w:val="9"/>
    <w:rsid w:val="00A477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77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4779D"/>
    <w:rPr>
      <w:rFonts w:asciiTheme="majorHAnsi" w:eastAsiaTheme="majorEastAsia" w:hAnsiTheme="majorHAnsi" w:cstheme="majorBidi"/>
      <w:color w:val="1F4D78" w:themeColor="accent1" w:themeShade="7F"/>
      <w:sz w:val="24"/>
      <w:szCs w:val="24"/>
    </w:rPr>
  </w:style>
  <w:style w:type="paragraph" w:styleId="TableofFigures">
    <w:name w:val="table of figures"/>
    <w:basedOn w:val="Normal"/>
    <w:next w:val="Normal"/>
    <w:uiPriority w:val="99"/>
    <w:unhideWhenUsed/>
    <w:rsid w:val="00F05059"/>
    <w:pPr>
      <w:spacing w:after="0"/>
    </w:pPr>
    <w:rPr>
      <w:rFonts w:cstheme="minorHAnsi"/>
      <w:i/>
      <w:iCs/>
      <w:sz w:val="20"/>
      <w:szCs w:val="24"/>
    </w:rPr>
  </w:style>
  <w:style w:type="table" w:styleId="PlainTable3">
    <w:name w:val="Plain Table 3"/>
    <w:basedOn w:val="TableNormal"/>
    <w:uiPriority w:val="43"/>
    <w:rsid w:val="00E264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89124A"/>
    <w:pPr>
      <w:spacing w:after="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89124A"/>
    <w:rPr>
      <w:rFonts w:asciiTheme="majorHAnsi" w:eastAsiaTheme="majorEastAsia" w:hAnsiTheme="majorHAnsi" w:cstheme="majorBidi"/>
      <w:spacing w:val="-10"/>
      <w:kern w:val="28"/>
      <w:sz w:val="56"/>
      <w:szCs w:val="56"/>
      <w:lang w:val="en-IN"/>
      <w14:ligatures w14:val="standardContextual"/>
    </w:rPr>
  </w:style>
  <w:style w:type="table" w:styleId="GridTable4-Accent1">
    <w:name w:val="Grid Table 4 Accent 1"/>
    <w:basedOn w:val="TableNormal"/>
    <w:uiPriority w:val="49"/>
    <w:rsid w:val="00B42F20"/>
    <w:pPr>
      <w:spacing w:after="0" w:line="240" w:lineRule="auto"/>
    </w:pPr>
    <w:rPr>
      <w:kern w:val="2"/>
      <w:lang w:val="en-IN"/>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4">
    <w:name w:val="Grid Table 4 Accent 4"/>
    <w:basedOn w:val="TableNormal"/>
    <w:uiPriority w:val="49"/>
    <w:rsid w:val="00A16BA6"/>
    <w:pPr>
      <w:spacing w:after="0" w:line="240" w:lineRule="auto"/>
    </w:pPr>
    <w:rPr>
      <w:kern w:val="2"/>
      <w:lang w:val="en-IN"/>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1">
    <w:name w:val="Grid Table 1 Light Accent 1"/>
    <w:basedOn w:val="TableNormal"/>
    <w:uiPriority w:val="46"/>
    <w:rsid w:val="00974BE3"/>
    <w:pPr>
      <w:spacing w:after="0" w:line="240" w:lineRule="auto"/>
    </w:pPr>
    <w:rPr>
      <w:kern w:val="2"/>
      <w:lang w:val="en-IN"/>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9819">
      <w:bodyDiv w:val="1"/>
      <w:marLeft w:val="0"/>
      <w:marRight w:val="0"/>
      <w:marTop w:val="0"/>
      <w:marBottom w:val="0"/>
      <w:divBdr>
        <w:top w:val="none" w:sz="0" w:space="0" w:color="auto"/>
        <w:left w:val="none" w:sz="0" w:space="0" w:color="auto"/>
        <w:bottom w:val="none" w:sz="0" w:space="0" w:color="auto"/>
        <w:right w:val="none" w:sz="0" w:space="0" w:color="auto"/>
      </w:divBdr>
    </w:div>
    <w:div w:id="48841394">
      <w:bodyDiv w:val="1"/>
      <w:marLeft w:val="0"/>
      <w:marRight w:val="0"/>
      <w:marTop w:val="0"/>
      <w:marBottom w:val="0"/>
      <w:divBdr>
        <w:top w:val="none" w:sz="0" w:space="0" w:color="auto"/>
        <w:left w:val="none" w:sz="0" w:space="0" w:color="auto"/>
        <w:bottom w:val="none" w:sz="0" w:space="0" w:color="auto"/>
        <w:right w:val="none" w:sz="0" w:space="0" w:color="auto"/>
      </w:divBdr>
    </w:div>
    <w:div w:id="56099874">
      <w:bodyDiv w:val="1"/>
      <w:marLeft w:val="0"/>
      <w:marRight w:val="0"/>
      <w:marTop w:val="0"/>
      <w:marBottom w:val="0"/>
      <w:divBdr>
        <w:top w:val="none" w:sz="0" w:space="0" w:color="auto"/>
        <w:left w:val="none" w:sz="0" w:space="0" w:color="auto"/>
        <w:bottom w:val="none" w:sz="0" w:space="0" w:color="auto"/>
        <w:right w:val="none" w:sz="0" w:space="0" w:color="auto"/>
      </w:divBdr>
    </w:div>
    <w:div w:id="83496982">
      <w:bodyDiv w:val="1"/>
      <w:marLeft w:val="0"/>
      <w:marRight w:val="0"/>
      <w:marTop w:val="0"/>
      <w:marBottom w:val="0"/>
      <w:divBdr>
        <w:top w:val="none" w:sz="0" w:space="0" w:color="auto"/>
        <w:left w:val="none" w:sz="0" w:space="0" w:color="auto"/>
        <w:bottom w:val="none" w:sz="0" w:space="0" w:color="auto"/>
        <w:right w:val="none" w:sz="0" w:space="0" w:color="auto"/>
      </w:divBdr>
    </w:div>
    <w:div w:id="131557169">
      <w:bodyDiv w:val="1"/>
      <w:marLeft w:val="0"/>
      <w:marRight w:val="0"/>
      <w:marTop w:val="0"/>
      <w:marBottom w:val="0"/>
      <w:divBdr>
        <w:top w:val="none" w:sz="0" w:space="0" w:color="auto"/>
        <w:left w:val="none" w:sz="0" w:space="0" w:color="auto"/>
        <w:bottom w:val="none" w:sz="0" w:space="0" w:color="auto"/>
        <w:right w:val="none" w:sz="0" w:space="0" w:color="auto"/>
      </w:divBdr>
    </w:div>
    <w:div w:id="138697174">
      <w:bodyDiv w:val="1"/>
      <w:marLeft w:val="0"/>
      <w:marRight w:val="0"/>
      <w:marTop w:val="0"/>
      <w:marBottom w:val="0"/>
      <w:divBdr>
        <w:top w:val="none" w:sz="0" w:space="0" w:color="auto"/>
        <w:left w:val="none" w:sz="0" w:space="0" w:color="auto"/>
        <w:bottom w:val="none" w:sz="0" w:space="0" w:color="auto"/>
        <w:right w:val="none" w:sz="0" w:space="0" w:color="auto"/>
      </w:divBdr>
    </w:div>
    <w:div w:id="164978303">
      <w:bodyDiv w:val="1"/>
      <w:marLeft w:val="0"/>
      <w:marRight w:val="0"/>
      <w:marTop w:val="0"/>
      <w:marBottom w:val="0"/>
      <w:divBdr>
        <w:top w:val="none" w:sz="0" w:space="0" w:color="auto"/>
        <w:left w:val="none" w:sz="0" w:space="0" w:color="auto"/>
        <w:bottom w:val="none" w:sz="0" w:space="0" w:color="auto"/>
        <w:right w:val="none" w:sz="0" w:space="0" w:color="auto"/>
      </w:divBdr>
    </w:div>
    <w:div w:id="169108693">
      <w:bodyDiv w:val="1"/>
      <w:marLeft w:val="0"/>
      <w:marRight w:val="0"/>
      <w:marTop w:val="0"/>
      <w:marBottom w:val="0"/>
      <w:divBdr>
        <w:top w:val="none" w:sz="0" w:space="0" w:color="auto"/>
        <w:left w:val="none" w:sz="0" w:space="0" w:color="auto"/>
        <w:bottom w:val="none" w:sz="0" w:space="0" w:color="auto"/>
        <w:right w:val="none" w:sz="0" w:space="0" w:color="auto"/>
      </w:divBdr>
    </w:div>
    <w:div w:id="178127870">
      <w:bodyDiv w:val="1"/>
      <w:marLeft w:val="0"/>
      <w:marRight w:val="0"/>
      <w:marTop w:val="0"/>
      <w:marBottom w:val="0"/>
      <w:divBdr>
        <w:top w:val="none" w:sz="0" w:space="0" w:color="auto"/>
        <w:left w:val="none" w:sz="0" w:space="0" w:color="auto"/>
        <w:bottom w:val="none" w:sz="0" w:space="0" w:color="auto"/>
        <w:right w:val="none" w:sz="0" w:space="0" w:color="auto"/>
      </w:divBdr>
    </w:div>
    <w:div w:id="299308886">
      <w:bodyDiv w:val="1"/>
      <w:marLeft w:val="0"/>
      <w:marRight w:val="0"/>
      <w:marTop w:val="0"/>
      <w:marBottom w:val="0"/>
      <w:divBdr>
        <w:top w:val="none" w:sz="0" w:space="0" w:color="auto"/>
        <w:left w:val="none" w:sz="0" w:space="0" w:color="auto"/>
        <w:bottom w:val="none" w:sz="0" w:space="0" w:color="auto"/>
        <w:right w:val="none" w:sz="0" w:space="0" w:color="auto"/>
      </w:divBdr>
    </w:div>
    <w:div w:id="361825079">
      <w:bodyDiv w:val="1"/>
      <w:marLeft w:val="0"/>
      <w:marRight w:val="0"/>
      <w:marTop w:val="0"/>
      <w:marBottom w:val="0"/>
      <w:divBdr>
        <w:top w:val="none" w:sz="0" w:space="0" w:color="auto"/>
        <w:left w:val="none" w:sz="0" w:space="0" w:color="auto"/>
        <w:bottom w:val="none" w:sz="0" w:space="0" w:color="auto"/>
        <w:right w:val="none" w:sz="0" w:space="0" w:color="auto"/>
      </w:divBdr>
    </w:div>
    <w:div w:id="382943554">
      <w:bodyDiv w:val="1"/>
      <w:marLeft w:val="0"/>
      <w:marRight w:val="0"/>
      <w:marTop w:val="0"/>
      <w:marBottom w:val="0"/>
      <w:divBdr>
        <w:top w:val="none" w:sz="0" w:space="0" w:color="auto"/>
        <w:left w:val="none" w:sz="0" w:space="0" w:color="auto"/>
        <w:bottom w:val="none" w:sz="0" w:space="0" w:color="auto"/>
        <w:right w:val="none" w:sz="0" w:space="0" w:color="auto"/>
      </w:divBdr>
    </w:div>
    <w:div w:id="449936299">
      <w:bodyDiv w:val="1"/>
      <w:marLeft w:val="0"/>
      <w:marRight w:val="0"/>
      <w:marTop w:val="0"/>
      <w:marBottom w:val="0"/>
      <w:divBdr>
        <w:top w:val="none" w:sz="0" w:space="0" w:color="auto"/>
        <w:left w:val="none" w:sz="0" w:space="0" w:color="auto"/>
        <w:bottom w:val="none" w:sz="0" w:space="0" w:color="auto"/>
        <w:right w:val="none" w:sz="0" w:space="0" w:color="auto"/>
      </w:divBdr>
    </w:div>
    <w:div w:id="502403301">
      <w:bodyDiv w:val="1"/>
      <w:marLeft w:val="0"/>
      <w:marRight w:val="0"/>
      <w:marTop w:val="0"/>
      <w:marBottom w:val="0"/>
      <w:divBdr>
        <w:top w:val="none" w:sz="0" w:space="0" w:color="auto"/>
        <w:left w:val="none" w:sz="0" w:space="0" w:color="auto"/>
        <w:bottom w:val="none" w:sz="0" w:space="0" w:color="auto"/>
        <w:right w:val="none" w:sz="0" w:space="0" w:color="auto"/>
      </w:divBdr>
    </w:div>
    <w:div w:id="507333216">
      <w:bodyDiv w:val="1"/>
      <w:marLeft w:val="0"/>
      <w:marRight w:val="0"/>
      <w:marTop w:val="0"/>
      <w:marBottom w:val="0"/>
      <w:divBdr>
        <w:top w:val="none" w:sz="0" w:space="0" w:color="auto"/>
        <w:left w:val="none" w:sz="0" w:space="0" w:color="auto"/>
        <w:bottom w:val="none" w:sz="0" w:space="0" w:color="auto"/>
        <w:right w:val="none" w:sz="0" w:space="0" w:color="auto"/>
      </w:divBdr>
    </w:div>
    <w:div w:id="528490292">
      <w:bodyDiv w:val="1"/>
      <w:marLeft w:val="0"/>
      <w:marRight w:val="0"/>
      <w:marTop w:val="0"/>
      <w:marBottom w:val="0"/>
      <w:divBdr>
        <w:top w:val="none" w:sz="0" w:space="0" w:color="auto"/>
        <w:left w:val="none" w:sz="0" w:space="0" w:color="auto"/>
        <w:bottom w:val="none" w:sz="0" w:space="0" w:color="auto"/>
        <w:right w:val="none" w:sz="0" w:space="0" w:color="auto"/>
      </w:divBdr>
    </w:div>
    <w:div w:id="545607674">
      <w:bodyDiv w:val="1"/>
      <w:marLeft w:val="0"/>
      <w:marRight w:val="0"/>
      <w:marTop w:val="0"/>
      <w:marBottom w:val="0"/>
      <w:divBdr>
        <w:top w:val="none" w:sz="0" w:space="0" w:color="auto"/>
        <w:left w:val="none" w:sz="0" w:space="0" w:color="auto"/>
        <w:bottom w:val="none" w:sz="0" w:space="0" w:color="auto"/>
        <w:right w:val="none" w:sz="0" w:space="0" w:color="auto"/>
      </w:divBdr>
    </w:div>
    <w:div w:id="580068719">
      <w:bodyDiv w:val="1"/>
      <w:marLeft w:val="0"/>
      <w:marRight w:val="0"/>
      <w:marTop w:val="0"/>
      <w:marBottom w:val="0"/>
      <w:divBdr>
        <w:top w:val="none" w:sz="0" w:space="0" w:color="auto"/>
        <w:left w:val="none" w:sz="0" w:space="0" w:color="auto"/>
        <w:bottom w:val="none" w:sz="0" w:space="0" w:color="auto"/>
        <w:right w:val="none" w:sz="0" w:space="0" w:color="auto"/>
      </w:divBdr>
    </w:div>
    <w:div w:id="639656559">
      <w:bodyDiv w:val="1"/>
      <w:marLeft w:val="0"/>
      <w:marRight w:val="0"/>
      <w:marTop w:val="0"/>
      <w:marBottom w:val="0"/>
      <w:divBdr>
        <w:top w:val="none" w:sz="0" w:space="0" w:color="auto"/>
        <w:left w:val="none" w:sz="0" w:space="0" w:color="auto"/>
        <w:bottom w:val="none" w:sz="0" w:space="0" w:color="auto"/>
        <w:right w:val="none" w:sz="0" w:space="0" w:color="auto"/>
      </w:divBdr>
    </w:div>
    <w:div w:id="677081806">
      <w:bodyDiv w:val="1"/>
      <w:marLeft w:val="0"/>
      <w:marRight w:val="0"/>
      <w:marTop w:val="0"/>
      <w:marBottom w:val="0"/>
      <w:divBdr>
        <w:top w:val="none" w:sz="0" w:space="0" w:color="auto"/>
        <w:left w:val="none" w:sz="0" w:space="0" w:color="auto"/>
        <w:bottom w:val="none" w:sz="0" w:space="0" w:color="auto"/>
        <w:right w:val="none" w:sz="0" w:space="0" w:color="auto"/>
      </w:divBdr>
    </w:div>
    <w:div w:id="709770553">
      <w:bodyDiv w:val="1"/>
      <w:marLeft w:val="0"/>
      <w:marRight w:val="0"/>
      <w:marTop w:val="0"/>
      <w:marBottom w:val="0"/>
      <w:divBdr>
        <w:top w:val="none" w:sz="0" w:space="0" w:color="auto"/>
        <w:left w:val="none" w:sz="0" w:space="0" w:color="auto"/>
        <w:bottom w:val="none" w:sz="0" w:space="0" w:color="auto"/>
        <w:right w:val="none" w:sz="0" w:space="0" w:color="auto"/>
      </w:divBdr>
    </w:div>
    <w:div w:id="714811630">
      <w:bodyDiv w:val="1"/>
      <w:marLeft w:val="0"/>
      <w:marRight w:val="0"/>
      <w:marTop w:val="0"/>
      <w:marBottom w:val="0"/>
      <w:divBdr>
        <w:top w:val="none" w:sz="0" w:space="0" w:color="auto"/>
        <w:left w:val="none" w:sz="0" w:space="0" w:color="auto"/>
        <w:bottom w:val="none" w:sz="0" w:space="0" w:color="auto"/>
        <w:right w:val="none" w:sz="0" w:space="0" w:color="auto"/>
      </w:divBdr>
    </w:div>
    <w:div w:id="840319984">
      <w:bodyDiv w:val="1"/>
      <w:marLeft w:val="0"/>
      <w:marRight w:val="0"/>
      <w:marTop w:val="0"/>
      <w:marBottom w:val="0"/>
      <w:divBdr>
        <w:top w:val="none" w:sz="0" w:space="0" w:color="auto"/>
        <w:left w:val="none" w:sz="0" w:space="0" w:color="auto"/>
        <w:bottom w:val="none" w:sz="0" w:space="0" w:color="auto"/>
        <w:right w:val="none" w:sz="0" w:space="0" w:color="auto"/>
      </w:divBdr>
    </w:div>
    <w:div w:id="865099372">
      <w:bodyDiv w:val="1"/>
      <w:marLeft w:val="0"/>
      <w:marRight w:val="0"/>
      <w:marTop w:val="0"/>
      <w:marBottom w:val="0"/>
      <w:divBdr>
        <w:top w:val="none" w:sz="0" w:space="0" w:color="auto"/>
        <w:left w:val="none" w:sz="0" w:space="0" w:color="auto"/>
        <w:bottom w:val="none" w:sz="0" w:space="0" w:color="auto"/>
        <w:right w:val="none" w:sz="0" w:space="0" w:color="auto"/>
      </w:divBdr>
    </w:div>
    <w:div w:id="893810576">
      <w:bodyDiv w:val="1"/>
      <w:marLeft w:val="0"/>
      <w:marRight w:val="0"/>
      <w:marTop w:val="0"/>
      <w:marBottom w:val="0"/>
      <w:divBdr>
        <w:top w:val="none" w:sz="0" w:space="0" w:color="auto"/>
        <w:left w:val="none" w:sz="0" w:space="0" w:color="auto"/>
        <w:bottom w:val="none" w:sz="0" w:space="0" w:color="auto"/>
        <w:right w:val="none" w:sz="0" w:space="0" w:color="auto"/>
      </w:divBdr>
    </w:div>
    <w:div w:id="895287414">
      <w:bodyDiv w:val="1"/>
      <w:marLeft w:val="0"/>
      <w:marRight w:val="0"/>
      <w:marTop w:val="0"/>
      <w:marBottom w:val="0"/>
      <w:divBdr>
        <w:top w:val="none" w:sz="0" w:space="0" w:color="auto"/>
        <w:left w:val="none" w:sz="0" w:space="0" w:color="auto"/>
        <w:bottom w:val="none" w:sz="0" w:space="0" w:color="auto"/>
        <w:right w:val="none" w:sz="0" w:space="0" w:color="auto"/>
      </w:divBdr>
    </w:div>
    <w:div w:id="994337362">
      <w:bodyDiv w:val="1"/>
      <w:marLeft w:val="0"/>
      <w:marRight w:val="0"/>
      <w:marTop w:val="0"/>
      <w:marBottom w:val="0"/>
      <w:divBdr>
        <w:top w:val="none" w:sz="0" w:space="0" w:color="auto"/>
        <w:left w:val="none" w:sz="0" w:space="0" w:color="auto"/>
        <w:bottom w:val="none" w:sz="0" w:space="0" w:color="auto"/>
        <w:right w:val="none" w:sz="0" w:space="0" w:color="auto"/>
      </w:divBdr>
    </w:div>
    <w:div w:id="1020012463">
      <w:bodyDiv w:val="1"/>
      <w:marLeft w:val="0"/>
      <w:marRight w:val="0"/>
      <w:marTop w:val="0"/>
      <w:marBottom w:val="0"/>
      <w:divBdr>
        <w:top w:val="none" w:sz="0" w:space="0" w:color="auto"/>
        <w:left w:val="none" w:sz="0" w:space="0" w:color="auto"/>
        <w:bottom w:val="none" w:sz="0" w:space="0" w:color="auto"/>
        <w:right w:val="none" w:sz="0" w:space="0" w:color="auto"/>
      </w:divBdr>
    </w:div>
    <w:div w:id="1069574571">
      <w:bodyDiv w:val="1"/>
      <w:marLeft w:val="0"/>
      <w:marRight w:val="0"/>
      <w:marTop w:val="0"/>
      <w:marBottom w:val="0"/>
      <w:divBdr>
        <w:top w:val="none" w:sz="0" w:space="0" w:color="auto"/>
        <w:left w:val="none" w:sz="0" w:space="0" w:color="auto"/>
        <w:bottom w:val="none" w:sz="0" w:space="0" w:color="auto"/>
        <w:right w:val="none" w:sz="0" w:space="0" w:color="auto"/>
      </w:divBdr>
    </w:div>
    <w:div w:id="1072506065">
      <w:bodyDiv w:val="1"/>
      <w:marLeft w:val="0"/>
      <w:marRight w:val="0"/>
      <w:marTop w:val="0"/>
      <w:marBottom w:val="0"/>
      <w:divBdr>
        <w:top w:val="none" w:sz="0" w:space="0" w:color="auto"/>
        <w:left w:val="none" w:sz="0" w:space="0" w:color="auto"/>
        <w:bottom w:val="none" w:sz="0" w:space="0" w:color="auto"/>
        <w:right w:val="none" w:sz="0" w:space="0" w:color="auto"/>
      </w:divBdr>
    </w:div>
    <w:div w:id="1155492097">
      <w:bodyDiv w:val="1"/>
      <w:marLeft w:val="0"/>
      <w:marRight w:val="0"/>
      <w:marTop w:val="0"/>
      <w:marBottom w:val="0"/>
      <w:divBdr>
        <w:top w:val="none" w:sz="0" w:space="0" w:color="auto"/>
        <w:left w:val="none" w:sz="0" w:space="0" w:color="auto"/>
        <w:bottom w:val="none" w:sz="0" w:space="0" w:color="auto"/>
        <w:right w:val="none" w:sz="0" w:space="0" w:color="auto"/>
      </w:divBdr>
    </w:div>
    <w:div w:id="1170366186">
      <w:bodyDiv w:val="1"/>
      <w:marLeft w:val="0"/>
      <w:marRight w:val="0"/>
      <w:marTop w:val="0"/>
      <w:marBottom w:val="0"/>
      <w:divBdr>
        <w:top w:val="none" w:sz="0" w:space="0" w:color="auto"/>
        <w:left w:val="none" w:sz="0" w:space="0" w:color="auto"/>
        <w:bottom w:val="none" w:sz="0" w:space="0" w:color="auto"/>
        <w:right w:val="none" w:sz="0" w:space="0" w:color="auto"/>
      </w:divBdr>
    </w:div>
    <w:div w:id="1212889565">
      <w:bodyDiv w:val="1"/>
      <w:marLeft w:val="0"/>
      <w:marRight w:val="0"/>
      <w:marTop w:val="0"/>
      <w:marBottom w:val="0"/>
      <w:divBdr>
        <w:top w:val="none" w:sz="0" w:space="0" w:color="auto"/>
        <w:left w:val="none" w:sz="0" w:space="0" w:color="auto"/>
        <w:bottom w:val="none" w:sz="0" w:space="0" w:color="auto"/>
        <w:right w:val="none" w:sz="0" w:space="0" w:color="auto"/>
      </w:divBdr>
    </w:div>
    <w:div w:id="1214318068">
      <w:bodyDiv w:val="1"/>
      <w:marLeft w:val="0"/>
      <w:marRight w:val="0"/>
      <w:marTop w:val="0"/>
      <w:marBottom w:val="0"/>
      <w:divBdr>
        <w:top w:val="none" w:sz="0" w:space="0" w:color="auto"/>
        <w:left w:val="none" w:sz="0" w:space="0" w:color="auto"/>
        <w:bottom w:val="none" w:sz="0" w:space="0" w:color="auto"/>
        <w:right w:val="none" w:sz="0" w:space="0" w:color="auto"/>
      </w:divBdr>
    </w:div>
    <w:div w:id="132278096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841771">
      <w:bodyDiv w:val="1"/>
      <w:marLeft w:val="0"/>
      <w:marRight w:val="0"/>
      <w:marTop w:val="0"/>
      <w:marBottom w:val="0"/>
      <w:divBdr>
        <w:top w:val="none" w:sz="0" w:space="0" w:color="auto"/>
        <w:left w:val="none" w:sz="0" w:space="0" w:color="auto"/>
        <w:bottom w:val="none" w:sz="0" w:space="0" w:color="auto"/>
        <w:right w:val="none" w:sz="0" w:space="0" w:color="auto"/>
      </w:divBdr>
    </w:div>
    <w:div w:id="1412041807">
      <w:bodyDiv w:val="1"/>
      <w:marLeft w:val="0"/>
      <w:marRight w:val="0"/>
      <w:marTop w:val="0"/>
      <w:marBottom w:val="0"/>
      <w:divBdr>
        <w:top w:val="none" w:sz="0" w:space="0" w:color="auto"/>
        <w:left w:val="none" w:sz="0" w:space="0" w:color="auto"/>
        <w:bottom w:val="none" w:sz="0" w:space="0" w:color="auto"/>
        <w:right w:val="none" w:sz="0" w:space="0" w:color="auto"/>
      </w:divBdr>
    </w:div>
    <w:div w:id="1430925733">
      <w:bodyDiv w:val="1"/>
      <w:marLeft w:val="0"/>
      <w:marRight w:val="0"/>
      <w:marTop w:val="0"/>
      <w:marBottom w:val="0"/>
      <w:divBdr>
        <w:top w:val="none" w:sz="0" w:space="0" w:color="auto"/>
        <w:left w:val="none" w:sz="0" w:space="0" w:color="auto"/>
        <w:bottom w:val="none" w:sz="0" w:space="0" w:color="auto"/>
        <w:right w:val="none" w:sz="0" w:space="0" w:color="auto"/>
      </w:divBdr>
    </w:div>
    <w:div w:id="1471551570">
      <w:bodyDiv w:val="1"/>
      <w:marLeft w:val="0"/>
      <w:marRight w:val="0"/>
      <w:marTop w:val="0"/>
      <w:marBottom w:val="0"/>
      <w:divBdr>
        <w:top w:val="none" w:sz="0" w:space="0" w:color="auto"/>
        <w:left w:val="none" w:sz="0" w:space="0" w:color="auto"/>
        <w:bottom w:val="none" w:sz="0" w:space="0" w:color="auto"/>
        <w:right w:val="none" w:sz="0" w:space="0" w:color="auto"/>
      </w:divBdr>
    </w:div>
    <w:div w:id="1485589141">
      <w:bodyDiv w:val="1"/>
      <w:marLeft w:val="0"/>
      <w:marRight w:val="0"/>
      <w:marTop w:val="0"/>
      <w:marBottom w:val="0"/>
      <w:divBdr>
        <w:top w:val="none" w:sz="0" w:space="0" w:color="auto"/>
        <w:left w:val="none" w:sz="0" w:space="0" w:color="auto"/>
        <w:bottom w:val="none" w:sz="0" w:space="0" w:color="auto"/>
        <w:right w:val="none" w:sz="0" w:space="0" w:color="auto"/>
      </w:divBdr>
    </w:div>
    <w:div w:id="1537230179">
      <w:bodyDiv w:val="1"/>
      <w:marLeft w:val="0"/>
      <w:marRight w:val="0"/>
      <w:marTop w:val="0"/>
      <w:marBottom w:val="0"/>
      <w:divBdr>
        <w:top w:val="none" w:sz="0" w:space="0" w:color="auto"/>
        <w:left w:val="none" w:sz="0" w:space="0" w:color="auto"/>
        <w:bottom w:val="none" w:sz="0" w:space="0" w:color="auto"/>
        <w:right w:val="none" w:sz="0" w:space="0" w:color="auto"/>
      </w:divBdr>
    </w:div>
    <w:div w:id="1554922935">
      <w:bodyDiv w:val="1"/>
      <w:marLeft w:val="0"/>
      <w:marRight w:val="0"/>
      <w:marTop w:val="0"/>
      <w:marBottom w:val="0"/>
      <w:divBdr>
        <w:top w:val="none" w:sz="0" w:space="0" w:color="auto"/>
        <w:left w:val="none" w:sz="0" w:space="0" w:color="auto"/>
        <w:bottom w:val="none" w:sz="0" w:space="0" w:color="auto"/>
        <w:right w:val="none" w:sz="0" w:space="0" w:color="auto"/>
      </w:divBdr>
    </w:div>
    <w:div w:id="1589463086">
      <w:bodyDiv w:val="1"/>
      <w:marLeft w:val="0"/>
      <w:marRight w:val="0"/>
      <w:marTop w:val="0"/>
      <w:marBottom w:val="0"/>
      <w:divBdr>
        <w:top w:val="none" w:sz="0" w:space="0" w:color="auto"/>
        <w:left w:val="none" w:sz="0" w:space="0" w:color="auto"/>
        <w:bottom w:val="none" w:sz="0" w:space="0" w:color="auto"/>
        <w:right w:val="none" w:sz="0" w:space="0" w:color="auto"/>
      </w:divBdr>
    </w:div>
    <w:div w:id="160950915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59186688">
      <w:bodyDiv w:val="1"/>
      <w:marLeft w:val="0"/>
      <w:marRight w:val="0"/>
      <w:marTop w:val="0"/>
      <w:marBottom w:val="0"/>
      <w:divBdr>
        <w:top w:val="none" w:sz="0" w:space="0" w:color="auto"/>
        <w:left w:val="none" w:sz="0" w:space="0" w:color="auto"/>
        <w:bottom w:val="none" w:sz="0" w:space="0" w:color="auto"/>
        <w:right w:val="none" w:sz="0" w:space="0" w:color="auto"/>
      </w:divBdr>
    </w:div>
    <w:div w:id="1674987581">
      <w:bodyDiv w:val="1"/>
      <w:marLeft w:val="0"/>
      <w:marRight w:val="0"/>
      <w:marTop w:val="0"/>
      <w:marBottom w:val="0"/>
      <w:divBdr>
        <w:top w:val="none" w:sz="0" w:space="0" w:color="auto"/>
        <w:left w:val="none" w:sz="0" w:space="0" w:color="auto"/>
        <w:bottom w:val="none" w:sz="0" w:space="0" w:color="auto"/>
        <w:right w:val="none" w:sz="0" w:space="0" w:color="auto"/>
      </w:divBdr>
    </w:div>
    <w:div w:id="1770275250">
      <w:bodyDiv w:val="1"/>
      <w:marLeft w:val="0"/>
      <w:marRight w:val="0"/>
      <w:marTop w:val="0"/>
      <w:marBottom w:val="0"/>
      <w:divBdr>
        <w:top w:val="none" w:sz="0" w:space="0" w:color="auto"/>
        <w:left w:val="none" w:sz="0" w:space="0" w:color="auto"/>
        <w:bottom w:val="none" w:sz="0" w:space="0" w:color="auto"/>
        <w:right w:val="none" w:sz="0" w:space="0" w:color="auto"/>
      </w:divBdr>
    </w:div>
    <w:div w:id="1838375328">
      <w:bodyDiv w:val="1"/>
      <w:marLeft w:val="0"/>
      <w:marRight w:val="0"/>
      <w:marTop w:val="0"/>
      <w:marBottom w:val="0"/>
      <w:divBdr>
        <w:top w:val="none" w:sz="0" w:space="0" w:color="auto"/>
        <w:left w:val="none" w:sz="0" w:space="0" w:color="auto"/>
        <w:bottom w:val="none" w:sz="0" w:space="0" w:color="auto"/>
        <w:right w:val="none" w:sz="0" w:space="0" w:color="auto"/>
      </w:divBdr>
    </w:div>
    <w:div w:id="1895659564">
      <w:bodyDiv w:val="1"/>
      <w:marLeft w:val="0"/>
      <w:marRight w:val="0"/>
      <w:marTop w:val="0"/>
      <w:marBottom w:val="0"/>
      <w:divBdr>
        <w:top w:val="none" w:sz="0" w:space="0" w:color="auto"/>
        <w:left w:val="none" w:sz="0" w:space="0" w:color="auto"/>
        <w:bottom w:val="none" w:sz="0" w:space="0" w:color="auto"/>
        <w:right w:val="none" w:sz="0" w:space="0" w:color="auto"/>
      </w:divBdr>
    </w:div>
    <w:div w:id="1933584143">
      <w:bodyDiv w:val="1"/>
      <w:marLeft w:val="0"/>
      <w:marRight w:val="0"/>
      <w:marTop w:val="0"/>
      <w:marBottom w:val="0"/>
      <w:divBdr>
        <w:top w:val="none" w:sz="0" w:space="0" w:color="auto"/>
        <w:left w:val="none" w:sz="0" w:space="0" w:color="auto"/>
        <w:bottom w:val="none" w:sz="0" w:space="0" w:color="auto"/>
        <w:right w:val="none" w:sz="0" w:space="0" w:color="auto"/>
      </w:divBdr>
    </w:div>
    <w:div w:id="1957132642">
      <w:bodyDiv w:val="1"/>
      <w:marLeft w:val="0"/>
      <w:marRight w:val="0"/>
      <w:marTop w:val="0"/>
      <w:marBottom w:val="0"/>
      <w:divBdr>
        <w:top w:val="none" w:sz="0" w:space="0" w:color="auto"/>
        <w:left w:val="none" w:sz="0" w:space="0" w:color="auto"/>
        <w:bottom w:val="none" w:sz="0" w:space="0" w:color="auto"/>
        <w:right w:val="none" w:sz="0" w:space="0" w:color="auto"/>
      </w:divBdr>
    </w:div>
    <w:div w:id="1976835913">
      <w:bodyDiv w:val="1"/>
      <w:marLeft w:val="0"/>
      <w:marRight w:val="0"/>
      <w:marTop w:val="0"/>
      <w:marBottom w:val="0"/>
      <w:divBdr>
        <w:top w:val="none" w:sz="0" w:space="0" w:color="auto"/>
        <w:left w:val="none" w:sz="0" w:space="0" w:color="auto"/>
        <w:bottom w:val="none" w:sz="0" w:space="0" w:color="auto"/>
        <w:right w:val="none" w:sz="0" w:space="0" w:color="auto"/>
      </w:divBdr>
    </w:div>
    <w:div w:id="2041316042">
      <w:bodyDiv w:val="1"/>
      <w:marLeft w:val="0"/>
      <w:marRight w:val="0"/>
      <w:marTop w:val="0"/>
      <w:marBottom w:val="0"/>
      <w:divBdr>
        <w:top w:val="none" w:sz="0" w:space="0" w:color="auto"/>
        <w:left w:val="none" w:sz="0" w:space="0" w:color="auto"/>
        <w:bottom w:val="none" w:sz="0" w:space="0" w:color="auto"/>
        <w:right w:val="none" w:sz="0" w:space="0" w:color="auto"/>
      </w:divBdr>
    </w:div>
    <w:div w:id="2049797013">
      <w:bodyDiv w:val="1"/>
      <w:marLeft w:val="0"/>
      <w:marRight w:val="0"/>
      <w:marTop w:val="0"/>
      <w:marBottom w:val="0"/>
      <w:divBdr>
        <w:top w:val="none" w:sz="0" w:space="0" w:color="auto"/>
        <w:left w:val="none" w:sz="0" w:space="0" w:color="auto"/>
        <w:bottom w:val="none" w:sz="0" w:space="0" w:color="auto"/>
        <w:right w:val="none" w:sz="0" w:space="0" w:color="auto"/>
      </w:divBdr>
    </w:div>
    <w:div w:id="2094163141">
      <w:bodyDiv w:val="1"/>
      <w:marLeft w:val="0"/>
      <w:marRight w:val="0"/>
      <w:marTop w:val="0"/>
      <w:marBottom w:val="0"/>
      <w:divBdr>
        <w:top w:val="none" w:sz="0" w:space="0" w:color="auto"/>
        <w:left w:val="none" w:sz="0" w:space="0" w:color="auto"/>
        <w:bottom w:val="none" w:sz="0" w:space="0" w:color="auto"/>
        <w:right w:val="none" w:sz="0" w:space="0" w:color="auto"/>
      </w:divBdr>
    </w:div>
    <w:div w:id="21347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100"/>
              <a:t>Rural Urban Population</a:t>
            </a:r>
          </a:p>
        </c:rich>
      </c:tx>
      <c:layout>
        <c:manualLayout>
          <c:xMode val="edge"/>
          <c:yMode val="edge"/>
          <c:x val="0.21695012692732524"/>
          <c:y val="7.8709169618260532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981466371371955E-2"/>
          <c:y val="0.14712990936555892"/>
          <c:w val="0.94871197109220184"/>
          <c:h val="0.69371981825534645"/>
        </c:manualLayout>
      </c:layout>
      <c:pie3DChart>
        <c:varyColors val="1"/>
        <c:ser>
          <c:idx val="0"/>
          <c:order val="0"/>
          <c:tx>
            <c:strRef>
              <c:f>Sheet1!$B$1</c:f>
              <c:strCache>
                <c:ptCount val="1"/>
                <c:pt idx="0">
                  <c:v>Rural Urban Population</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565-4941-89BA-AABA6B91A9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565-4941-89BA-AABA6B91A90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65-4941-89BA-AABA6B91A90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65-4941-89BA-AABA6B91A90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Urban</c:v>
                </c:pt>
                <c:pt idx="1">
                  <c:v>Rural</c:v>
                </c:pt>
              </c:strCache>
            </c:strRef>
          </c:cat>
          <c:val>
            <c:numRef>
              <c:f>Sheet1!$B$2:$B$3</c:f>
              <c:numCache>
                <c:formatCode>0.00%</c:formatCode>
                <c:ptCount val="2"/>
                <c:pt idx="0">
                  <c:v>0.62690000000000001</c:v>
                </c:pt>
                <c:pt idx="1">
                  <c:v>0.37309999999999999</c:v>
                </c:pt>
              </c:numCache>
            </c:numRef>
          </c:val>
          <c:extLst>
            <c:ext xmlns:c16="http://schemas.microsoft.com/office/drawing/2014/chart" uri="{C3380CC4-5D6E-409C-BE32-E72D297353CC}">
              <c16:uniqueId val="{00000004-3565-4941-89BA-AABA6B91A90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100"/>
              <a:t>Rural Urban Population</a:t>
            </a:r>
          </a:p>
        </c:rich>
      </c:tx>
      <c:layout>
        <c:manualLayout>
          <c:xMode val="edge"/>
          <c:yMode val="edge"/>
          <c:x val="0.21695012692732524"/>
          <c:y val="7.8709169618260532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981466371371955E-2"/>
          <c:y val="0.14712990936555892"/>
          <c:w val="0.94871197109220184"/>
          <c:h val="0.69371981825534645"/>
        </c:manualLayout>
      </c:layout>
      <c:pie3DChart>
        <c:varyColors val="1"/>
        <c:ser>
          <c:idx val="0"/>
          <c:order val="0"/>
          <c:tx>
            <c:strRef>
              <c:f>Sheet1!$B$1</c:f>
              <c:strCache>
                <c:ptCount val="1"/>
                <c:pt idx="0">
                  <c:v>Rural Urban Population</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083-4002-AC64-0063FBCAC59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083-4002-AC64-0063FBCAC59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83-4002-AC64-0063FBCAC59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83-4002-AC64-0063FBCAC59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Urban</c:v>
                </c:pt>
                <c:pt idx="1">
                  <c:v>Rural</c:v>
                </c:pt>
              </c:strCache>
            </c:strRef>
          </c:cat>
          <c:val>
            <c:numRef>
              <c:f>Sheet1!$B$2:$B$3</c:f>
              <c:numCache>
                <c:formatCode>0.00%</c:formatCode>
                <c:ptCount val="2"/>
                <c:pt idx="0">
                  <c:v>0.62690000000000001</c:v>
                </c:pt>
                <c:pt idx="1">
                  <c:v>0.37309999999999999</c:v>
                </c:pt>
              </c:numCache>
            </c:numRef>
          </c:val>
          <c:extLst>
            <c:ext xmlns:c16="http://schemas.microsoft.com/office/drawing/2014/chart" uri="{C3380CC4-5D6E-409C-BE32-E72D297353CC}">
              <c16:uniqueId val="{00000004-7083-4002-AC64-0063FBCAC59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GWALIOR</a:t>
            </a:r>
            <a:r>
              <a:rPr lang="en-IN" baseline="0"/>
              <a:t> ECONOMIC GROWTH</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primary</c:v>
                </c:pt>
              </c:strCache>
            </c:strRef>
          </c:tx>
          <c:spPr>
            <a:solidFill>
              <a:schemeClr val="accent1"/>
            </a:solidFill>
            <a:ln>
              <a:noFill/>
            </a:ln>
            <a:effectLst/>
          </c:spPr>
          <c:invertIfNegative val="0"/>
          <c:cat>
            <c:strRef>
              <c:f>Sheet1!$A$2:$A$7</c:f>
              <c:strCache>
                <c:ptCount val="6"/>
                <c:pt idx="0">
                  <c:v>2003-04</c:v>
                </c:pt>
                <c:pt idx="1">
                  <c:v>2004-05</c:v>
                </c:pt>
                <c:pt idx="2">
                  <c:v>2005-06</c:v>
                </c:pt>
                <c:pt idx="3">
                  <c:v>2006-07</c:v>
                </c:pt>
                <c:pt idx="4">
                  <c:v>2007-08</c:v>
                </c:pt>
                <c:pt idx="5">
                  <c:v>2008-09</c:v>
                </c:pt>
              </c:strCache>
            </c:strRef>
          </c:cat>
          <c:val>
            <c:numRef>
              <c:f>Sheet1!$B$2:$B$7</c:f>
              <c:numCache>
                <c:formatCode>0%</c:formatCode>
                <c:ptCount val="6"/>
                <c:pt idx="0">
                  <c:v>0.14000000000000001</c:v>
                </c:pt>
                <c:pt idx="1">
                  <c:v>0.13</c:v>
                </c:pt>
                <c:pt idx="2">
                  <c:v>0.14000000000000001</c:v>
                </c:pt>
                <c:pt idx="3">
                  <c:v>0.12</c:v>
                </c:pt>
                <c:pt idx="4">
                  <c:v>0.1</c:v>
                </c:pt>
                <c:pt idx="5">
                  <c:v>0.11</c:v>
                </c:pt>
              </c:numCache>
            </c:numRef>
          </c:val>
          <c:extLst>
            <c:ext xmlns:c16="http://schemas.microsoft.com/office/drawing/2014/chart" uri="{C3380CC4-5D6E-409C-BE32-E72D297353CC}">
              <c16:uniqueId val="{00000000-F170-417D-94A0-10222E8642CE}"/>
            </c:ext>
          </c:extLst>
        </c:ser>
        <c:ser>
          <c:idx val="1"/>
          <c:order val="1"/>
          <c:tx>
            <c:strRef>
              <c:f>Sheet1!$C$1</c:f>
              <c:strCache>
                <c:ptCount val="1"/>
                <c:pt idx="0">
                  <c:v>Secondary</c:v>
                </c:pt>
              </c:strCache>
            </c:strRef>
          </c:tx>
          <c:spPr>
            <a:solidFill>
              <a:schemeClr val="accent2"/>
            </a:solidFill>
            <a:ln>
              <a:noFill/>
            </a:ln>
            <a:effectLst/>
          </c:spPr>
          <c:invertIfNegative val="0"/>
          <c:cat>
            <c:strRef>
              <c:f>Sheet1!$A$2:$A$7</c:f>
              <c:strCache>
                <c:ptCount val="6"/>
                <c:pt idx="0">
                  <c:v>2003-04</c:v>
                </c:pt>
                <c:pt idx="1">
                  <c:v>2004-05</c:v>
                </c:pt>
                <c:pt idx="2">
                  <c:v>2005-06</c:v>
                </c:pt>
                <c:pt idx="3">
                  <c:v>2006-07</c:v>
                </c:pt>
                <c:pt idx="4">
                  <c:v>2007-08</c:v>
                </c:pt>
                <c:pt idx="5">
                  <c:v>2008-09</c:v>
                </c:pt>
              </c:strCache>
            </c:strRef>
          </c:cat>
          <c:val>
            <c:numRef>
              <c:f>Sheet1!$C$2:$C$7</c:f>
              <c:numCache>
                <c:formatCode>0%</c:formatCode>
                <c:ptCount val="6"/>
                <c:pt idx="0">
                  <c:v>0.23</c:v>
                </c:pt>
                <c:pt idx="1">
                  <c:v>0.24</c:v>
                </c:pt>
                <c:pt idx="2">
                  <c:v>0.24</c:v>
                </c:pt>
                <c:pt idx="3">
                  <c:v>0.25</c:v>
                </c:pt>
                <c:pt idx="4">
                  <c:v>0.26</c:v>
                </c:pt>
                <c:pt idx="5">
                  <c:v>0.27</c:v>
                </c:pt>
              </c:numCache>
            </c:numRef>
          </c:val>
          <c:extLst>
            <c:ext xmlns:c16="http://schemas.microsoft.com/office/drawing/2014/chart" uri="{C3380CC4-5D6E-409C-BE32-E72D297353CC}">
              <c16:uniqueId val="{00000001-F170-417D-94A0-10222E8642CE}"/>
            </c:ext>
          </c:extLst>
        </c:ser>
        <c:ser>
          <c:idx val="2"/>
          <c:order val="2"/>
          <c:tx>
            <c:strRef>
              <c:f>Sheet1!$D$1</c:f>
              <c:strCache>
                <c:ptCount val="1"/>
                <c:pt idx="0">
                  <c:v>Tertiary</c:v>
                </c:pt>
              </c:strCache>
            </c:strRef>
          </c:tx>
          <c:spPr>
            <a:solidFill>
              <a:schemeClr val="accent3"/>
            </a:solidFill>
            <a:ln>
              <a:noFill/>
            </a:ln>
            <a:effectLst/>
          </c:spPr>
          <c:invertIfNegative val="0"/>
          <c:cat>
            <c:strRef>
              <c:f>Sheet1!$A$2:$A$7</c:f>
              <c:strCache>
                <c:ptCount val="6"/>
                <c:pt idx="0">
                  <c:v>2003-04</c:v>
                </c:pt>
                <c:pt idx="1">
                  <c:v>2004-05</c:v>
                </c:pt>
                <c:pt idx="2">
                  <c:v>2005-06</c:v>
                </c:pt>
                <c:pt idx="3">
                  <c:v>2006-07</c:v>
                </c:pt>
                <c:pt idx="4">
                  <c:v>2007-08</c:v>
                </c:pt>
                <c:pt idx="5">
                  <c:v>2008-09</c:v>
                </c:pt>
              </c:strCache>
            </c:strRef>
          </c:cat>
          <c:val>
            <c:numRef>
              <c:f>Sheet1!$D$2:$D$7</c:f>
              <c:numCache>
                <c:formatCode>0%</c:formatCode>
                <c:ptCount val="6"/>
                <c:pt idx="0">
                  <c:v>0.63</c:v>
                </c:pt>
                <c:pt idx="1">
                  <c:v>0.63</c:v>
                </c:pt>
                <c:pt idx="2">
                  <c:v>0.62</c:v>
                </c:pt>
                <c:pt idx="3">
                  <c:v>0.63</c:v>
                </c:pt>
                <c:pt idx="4">
                  <c:v>0.64</c:v>
                </c:pt>
                <c:pt idx="5">
                  <c:v>0.62</c:v>
                </c:pt>
              </c:numCache>
            </c:numRef>
          </c:val>
          <c:extLst>
            <c:ext xmlns:c16="http://schemas.microsoft.com/office/drawing/2014/chart" uri="{C3380CC4-5D6E-409C-BE32-E72D297353CC}">
              <c16:uniqueId val="{00000002-F170-417D-94A0-10222E8642CE}"/>
            </c:ext>
          </c:extLst>
        </c:ser>
        <c:dLbls>
          <c:showLegendKey val="0"/>
          <c:showVal val="0"/>
          <c:showCatName val="0"/>
          <c:showSerName val="0"/>
          <c:showPercent val="0"/>
          <c:showBubbleSize val="0"/>
        </c:dLbls>
        <c:gapWidth val="219"/>
        <c:overlap val="-27"/>
        <c:axId val="499130384"/>
        <c:axId val="499133264"/>
      </c:barChart>
      <c:catAx>
        <c:axId val="49913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133264"/>
        <c:crosses val="autoZero"/>
        <c:auto val="1"/>
        <c:lblAlgn val="ctr"/>
        <c:lblOffset val="100"/>
        <c:noMultiLvlLbl val="0"/>
      </c:catAx>
      <c:valAx>
        <c:axId val="499133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13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GWALIOR EARLY PER CAPITA INCOME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0</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cat>
            <c:strRef>
              <c:f>Sheet1!$A$2:$A$7</c:f>
              <c:strCache>
                <c:ptCount val="6"/>
                <c:pt idx="0">
                  <c:v>2003-04</c:v>
                </c:pt>
                <c:pt idx="1">
                  <c:v>2004-05</c:v>
                </c:pt>
                <c:pt idx="2">
                  <c:v>2005-06</c:v>
                </c:pt>
                <c:pt idx="3">
                  <c:v>2006-07</c:v>
                </c:pt>
                <c:pt idx="4">
                  <c:v>2007-08</c:v>
                </c:pt>
                <c:pt idx="5">
                  <c:v>2008-09</c:v>
                </c:pt>
              </c:strCache>
            </c:strRef>
          </c:cat>
          <c:val>
            <c:numRef>
              <c:f>Sheet1!$B$2:$B$7</c:f>
              <c:numCache>
                <c:formatCode>General</c:formatCode>
                <c:ptCount val="6"/>
                <c:pt idx="0">
                  <c:v>20000</c:v>
                </c:pt>
                <c:pt idx="1">
                  <c:v>24000</c:v>
                </c:pt>
                <c:pt idx="2">
                  <c:v>25000</c:v>
                </c:pt>
                <c:pt idx="3">
                  <c:v>28000</c:v>
                </c:pt>
                <c:pt idx="4">
                  <c:v>34000</c:v>
                </c:pt>
                <c:pt idx="5">
                  <c:v>35000</c:v>
                </c:pt>
              </c:numCache>
            </c:numRef>
          </c:val>
          <c:smooth val="0"/>
          <c:extLst>
            <c:ext xmlns:c16="http://schemas.microsoft.com/office/drawing/2014/chart" uri="{C3380CC4-5D6E-409C-BE32-E72D297353CC}">
              <c16:uniqueId val="{00000001-82C0-4224-BF63-A74D43478097}"/>
            </c:ext>
          </c:extLst>
        </c:ser>
        <c:ser>
          <c:idx val="1"/>
          <c:order val="1"/>
          <c:tx>
            <c:strRef>
              <c:f>Sheet1!$C$1</c:f>
              <c:strCache>
                <c:ptCount val="1"/>
                <c:pt idx="0">
                  <c:v>5000</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2003-04</c:v>
                </c:pt>
                <c:pt idx="1">
                  <c:v>2004-05</c:v>
                </c:pt>
                <c:pt idx="2">
                  <c:v>2005-06</c:v>
                </c:pt>
                <c:pt idx="3">
                  <c:v>2006-07</c:v>
                </c:pt>
                <c:pt idx="4">
                  <c:v>2007-08</c:v>
                </c:pt>
                <c:pt idx="5">
                  <c:v>2008-09</c:v>
                </c:pt>
              </c:strCache>
            </c:strRef>
          </c:cat>
          <c:val>
            <c:numRef>
              <c:f>Sheet1!$C$2:$C$7</c:f>
              <c:numCache>
                <c:formatCode>General</c:formatCode>
                <c:ptCount val="6"/>
              </c:numCache>
            </c:numRef>
          </c:val>
          <c:smooth val="0"/>
          <c:extLst>
            <c:ext xmlns:c16="http://schemas.microsoft.com/office/drawing/2014/chart" uri="{C3380CC4-5D6E-409C-BE32-E72D297353CC}">
              <c16:uniqueId val="{00000002-82C0-4224-BF63-A74D43478097}"/>
            </c:ext>
          </c:extLst>
        </c:ser>
        <c:ser>
          <c:idx val="2"/>
          <c:order val="2"/>
          <c:tx>
            <c:strRef>
              <c:f>Sheet1!$D$1</c:f>
              <c:strCache>
                <c:ptCount val="1"/>
                <c:pt idx="0">
                  <c:v>10000</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2003-04</c:v>
                </c:pt>
                <c:pt idx="1">
                  <c:v>2004-05</c:v>
                </c:pt>
                <c:pt idx="2">
                  <c:v>2005-06</c:v>
                </c:pt>
                <c:pt idx="3">
                  <c:v>2006-07</c:v>
                </c:pt>
                <c:pt idx="4">
                  <c:v>2007-08</c:v>
                </c:pt>
                <c:pt idx="5">
                  <c:v>2008-09</c:v>
                </c:pt>
              </c:strCache>
            </c:strRef>
          </c:cat>
          <c:val>
            <c:numRef>
              <c:f>Sheet1!$D$2:$D$7</c:f>
              <c:numCache>
                <c:formatCode>General</c:formatCode>
                <c:ptCount val="6"/>
              </c:numCache>
            </c:numRef>
          </c:val>
          <c:smooth val="0"/>
          <c:extLst>
            <c:ext xmlns:c16="http://schemas.microsoft.com/office/drawing/2014/chart" uri="{C3380CC4-5D6E-409C-BE32-E72D297353CC}">
              <c16:uniqueId val="{00000003-82C0-4224-BF63-A74D43478097}"/>
            </c:ext>
          </c:extLst>
        </c:ser>
        <c:ser>
          <c:idx val="3"/>
          <c:order val="3"/>
          <c:tx>
            <c:strRef>
              <c:f>Sheet1!$E$1</c:f>
              <c:strCache>
                <c:ptCount val="1"/>
                <c:pt idx="0">
                  <c:v>15000</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2003-04</c:v>
                </c:pt>
                <c:pt idx="1">
                  <c:v>2004-05</c:v>
                </c:pt>
                <c:pt idx="2">
                  <c:v>2005-06</c:v>
                </c:pt>
                <c:pt idx="3">
                  <c:v>2006-07</c:v>
                </c:pt>
                <c:pt idx="4">
                  <c:v>2007-08</c:v>
                </c:pt>
                <c:pt idx="5">
                  <c:v>2008-09</c:v>
                </c:pt>
              </c:strCache>
            </c:strRef>
          </c:cat>
          <c:val>
            <c:numRef>
              <c:f>Sheet1!$E$2:$E$7</c:f>
              <c:numCache>
                <c:formatCode>General</c:formatCode>
                <c:ptCount val="6"/>
              </c:numCache>
            </c:numRef>
          </c:val>
          <c:smooth val="0"/>
          <c:extLst>
            <c:ext xmlns:c16="http://schemas.microsoft.com/office/drawing/2014/chart" uri="{C3380CC4-5D6E-409C-BE32-E72D297353CC}">
              <c16:uniqueId val="{00000004-82C0-4224-BF63-A74D43478097}"/>
            </c:ext>
          </c:extLst>
        </c:ser>
        <c:ser>
          <c:idx val="4"/>
          <c:order val="4"/>
          <c:tx>
            <c:strRef>
              <c:f>Sheet1!$F$1</c:f>
              <c:strCache>
                <c:ptCount val="1"/>
                <c:pt idx="0">
                  <c:v>20000</c:v>
                </c:pt>
              </c:strCache>
            </c:strRef>
          </c:tx>
          <c:spPr>
            <a:ln w="31750" cap="rnd">
              <a:solidFill>
                <a:schemeClr val="accent5"/>
              </a:solidFill>
              <a:round/>
            </a:ln>
            <a:effectLst/>
          </c:spPr>
          <c:marker>
            <c:symbol val="circle"/>
            <c:size val="17"/>
            <c:spPr>
              <a:solidFill>
                <a:schemeClr val="accent5"/>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2003-04</c:v>
                </c:pt>
                <c:pt idx="1">
                  <c:v>2004-05</c:v>
                </c:pt>
                <c:pt idx="2">
                  <c:v>2005-06</c:v>
                </c:pt>
                <c:pt idx="3">
                  <c:v>2006-07</c:v>
                </c:pt>
                <c:pt idx="4">
                  <c:v>2007-08</c:v>
                </c:pt>
                <c:pt idx="5">
                  <c:v>2008-09</c:v>
                </c:pt>
              </c:strCache>
            </c:strRef>
          </c:cat>
          <c:val>
            <c:numRef>
              <c:f>Sheet1!$F$2:$F$7</c:f>
              <c:numCache>
                <c:formatCode>General</c:formatCode>
                <c:ptCount val="6"/>
                <c:pt idx="0">
                  <c:v>0</c:v>
                </c:pt>
              </c:numCache>
            </c:numRef>
          </c:val>
          <c:smooth val="0"/>
          <c:extLst>
            <c:ext xmlns:c16="http://schemas.microsoft.com/office/drawing/2014/chart" uri="{C3380CC4-5D6E-409C-BE32-E72D297353CC}">
              <c16:uniqueId val="{00000005-82C0-4224-BF63-A74D43478097}"/>
            </c:ext>
          </c:extLst>
        </c:ser>
        <c:ser>
          <c:idx val="5"/>
          <c:order val="5"/>
          <c:tx>
            <c:strRef>
              <c:f>Sheet1!$G$1</c:f>
              <c:strCache>
                <c:ptCount val="1"/>
                <c:pt idx="0">
                  <c:v>25000</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2003-04</c:v>
                </c:pt>
                <c:pt idx="1">
                  <c:v>2004-05</c:v>
                </c:pt>
                <c:pt idx="2">
                  <c:v>2005-06</c:v>
                </c:pt>
                <c:pt idx="3">
                  <c:v>2006-07</c:v>
                </c:pt>
                <c:pt idx="4">
                  <c:v>2007-08</c:v>
                </c:pt>
                <c:pt idx="5">
                  <c:v>2008-09</c:v>
                </c:pt>
              </c:strCache>
            </c:strRef>
          </c:cat>
          <c:val>
            <c:numRef>
              <c:f>Sheet1!$G$2:$G$7</c:f>
              <c:numCache>
                <c:formatCode>General</c:formatCode>
                <c:ptCount val="6"/>
                <c:pt idx="1">
                  <c:v>0</c:v>
                </c:pt>
                <c:pt idx="2">
                  <c:v>0</c:v>
                </c:pt>
              </c:numCache>
            </c:numRef>
          </c:val>
          <c:smooth val="0"/>
          <c:extLst>
            <c:ext xmlns:c16="http://schemas.microsoft.com/office/drawing/2014/chart" uri="{C3380CC4-5D6E-409C-BE32-E72D297353CC}">
              <c16:uniqueId val="{00000006-82C0-4224-BF63-A74D43478097}"/>
            </c:ext>
          </c:extLst>
        </c:ser>
        <c:ser>
          <c:idx val="6"/>
          <c:order val="6"/>
          <c:tx>
            <c:strRef>
              <c:f>Sheet1!$H$1</c:f>
              <c:strCache>
                <c:ptCount val="1"/>
                <c:pt idx="0">
                  <c:v>30000</c:v>
                </c:pt>
              </c:strCache>
            </c:strRef>
          </c:tx>
          <c:spPr>
            <a:ln w="31750" cap="rnd">
              <a:solidFill>
                <a:schemeClr val="accent1">
                  <a:lumMod val="60000"/>
                </a:schemeClr>
              </a:solidFill>
              <a:round/>
            </a:ln>
            <a:effectLst/>
          </c:spPr>
          <c:marker>
            <c:symbol val="circle"/>
            <c:size val="17"/>
            <c:spPr>
              <a:solidFill>
                <a:schemeClr val="accent1">
                  <a:lumMod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2003-04</c:v>
                </c:pt>
                <c:pt idx="1">
                  <c:v>2004-05</c:v>
                </c:pt>
                <c:pt idx="2">
                  <c:v>2005-06</c:v>
                </c:pt>
                <c:pt idx="3">
                  <c:v>2006-07</c:v>
                </c:pt>
                <c:pt idx="4">
                  <c:v>2007-08</c:v>
                </c:pt>
                <c:pt idx="5">
                  <c:v>2008-09</c:v>
                </c:pt>
              </c:strCache>
            </c:strRef>
          </c:cat>
          <c:val>
            <c:numRef>
              <c:f>Sheet1!$H$2:$H$7</c:f>
              <c:numCache>
                <c:formatCode>General</c:formatCode>
                <c:ptCount val="6"/>
                <c:pt idx="3">
                  <c:v>0</c:v>
                </c:pt>
              </c:numCache>
            </c:numRef>
          </c:val>
          <c:smooth val="0"/>
          <c:extLst>
            <c:ext xmlns:c16="http://schemas.microsoft.com/office/drawing/2014/chart" uri="{C3380CC4-5D6E-409C-BE32-E72D297353CC}">
              <c16:uniqueId val="{00000007-82C0-4224-BF63-A74D43478097}"/>
            </c:ext>
          </c:extLst>
        </c:ser>
        <c:ser>
          <c:idx val="7"/>
          <c:order val="7"/>
          <c:tx>
            <c:strRef>
              <c:f>Sheet1!$I$1</c:f>
              <c:strCache>
                <c:ptCount val="1"/>
                <c:pt idx="0">
                  <c:v>35000</c:v>
                </c:pt>
              </c:strCache>
            </c:strRef>
          </c:tx>
          <c:spPr>
            <a:ln w="31750" cap="rnd">
              <a:solidFill>
                <a:schemeClr val="accent2">
                  <a:lumMod val="60000"/>
                </a:schemeClr>
              </a:solidFill>
              <a:round/>
            </a:ln>
            <a:effectLst/>
          </c:spPr>
          <c:marker>
            <c:symbol val="circle"/>
            <c:size val="17"/>
            <c:spPr>
              <a:solidFill>
                <a:schemeClr val="accent2">
                  <a:lumMod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2003-04</c:v>
                </c:pt>
                <c:pt idx="1">
                  <c:v>2004-05</c:v>
                </c:pt>
                <c:pt idx="2">
                  <c:v>2005-06</c:v>
                </c:pt>
                <c:pt idx="3">
                  <c:v>2006-07</c:v>
                </c:pt>
                <c:pt idx="4">
                  <c:v>2007-08</c:v>
                </c:pt>
                <c:pt idx="5">
                  <c:v>2008-09</c:v>
                </c:pt>
              </c:strCache>
            </c:strRef>
          </c:cat>
          <c:val>
            <c:numRef>
              <c:f>Sheet1!$I$2:$I$7</c:f>
              <c:numCache>
                <c:formatCode>General</c:formatCode>
                <c:ptCount val="6"/>
                <c:pt idx="4">
                  <c:v>0</c:v>
                </c:pt>
                <c:pt idx="5">
                  <c:v>0</c:v>
                </c:pt>
              </c:numCache>
            </c:numRef>
          </c:val>
          <c:smooth val="0"/>
          <c:extLst>
            <c:ext xmlns:c16="http://schemas.microsoft.com/office/drawing/2014/chart" uri="{C3380CC4-5D6E-409C-BE32-E72D297353CC}">
              <c16:uniqueId val="{00000008-82C0-4224-BF63-A74D43478097}"/>
            </c:ext>
          </c:extLst>
        </c:ser>
        <c:ser>
          <c:idx val="8"/>
          <c:order val="8"/>
          <c:tx>
            <c:strRef>
              <c:f>Sheet1!$J$1</c:f>
              <c:strCache>
                <c:ptCount val="1"/>
                <c:pt idx="0">
                  <c:v>40000</c:v>
                </c:pt>
              </c:strCache>
            </c:strRef>
          </c:tx>
          <c:spPr>
            <a:ln w="31750" cap="rnd">
              <a:solidFill>
                <a:schemeClr val="accent3">
                  <a:lumMod val="60000"/>
                </a:schemeClr>
              </a:solidFill>
              <a:round/>
            </a:ln>
            <a:effectLst/>
          </c:spPr>
          <c:marker>
            <c:symbol val="circle"/>
            <c:size val="17"/>
            <c:spPr>
              <a:solidFill>
                <a:schemeClr val="accent3">
                  <a:lumMod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Sheet1!$A$2:$A$7</c:f>
              <c:strCache>
                <c:ptCount val="6"/>
                <c:pt idx="0">
                  <c:v>2003-04</c:v>
                </c:pt>
                <c:pt idx="1">
                  <c:v>2004-05</c:v>
                </c:pt>
                <c:pt idx="2">
                  <c:v>2005-06</c:v>
                </c:pt>
                <c:pt idx="3">
                  <c:v>2006-07</c:v>
                </c:pt>
                <c:pt idx="4">
                  <c:v>2007-08</c:v>
                </c:pt>
                <c:pt idx="5">
                  <c:v>2008-09</c:v>
                </c:pt>
              </c:strCache>
            </c:strRef>
          </c:cat>
          <c:val>
            <c:numRef>
              <c:f>Sheet1!$J$2:$J$7</c:f>
              <c:numCache>
                <c:formatCode>General</c:formatCode>
                <c:ptCount val="6"/>
              </c:numCache>
            </c:numRef>
          </c:val>
          <c:smooth val="0"/>
          <c:extLst>
            <c:ext xmlns:c16="http://schemas.microsoft.com/office/drawing/2014/chart" uri="{C3380CC4-5D6E-409C-BE32-E72D297353CC}">
              <c16:uniqueId val="{00000009-82C0-4224-BF63-A74D43478097}"/>
            </c:ext>
          </c:extLst>
        </c:ser>
        <c:dLbls>
          <c:dLblPos val="ctr"/>
          <c:showLegendKey val="0"/>
          <c:showVal val="1"/>
          <c:showCatName val="0"/>
          <c:showSerName val="0"/>
          <c:showPercent val="0"/>
          <c:showBubbleSize val="0"/>
        </c:dLbls>
        <c:upDownBars>
          <c:gapWidth val="150"/>
          <c:upBars>
            <c:spPr>
              <a:solidFill>
                <a:schemeClr val="lt1"/>
              </a:solidFill>
              <a:ln w="9525">
                <a:solidFill>
                  <a:schemeClr val="dk1">
                    <a:lumMod val="65000"/>
                    <a:lumOff val="35000"/>
                  </a:schemeClr>
                </a:solidFill>
              </a:ln>
              <a:effectLst/>
            </c:spPr>
          </c:upBars>
          <c:downBars>
            <c:spPr>
              <a:solidFill>
                <a:schemeClr val="dk1">
                  <a:lumMod val="50000"/>
                  <a:lumOff val="50000"/>
                </a:schemeClr>
              </a:solidFill>
              <a:ln w="9525">
                <a:solidFill>
                  <a:schemeClr val="dk1">
                    <a:lumMod val="65000"/>
                    <a:lumOff val="35000"/>
                  </a:schemeClr>
                </a:solidFill>
              </a:ln>
              <a:effectLst/>
            </c:spPr>
          </c:downBars>
        </c:upDownBars>
        <c:marker val="1"/>
        <c:smooth val="0"/>
        <c:axId val="419430808"/>
        <c:axId val="419431168"/>
      </c:lineChart>
      <c:catAx>
        <c:axId val="4194308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19431168"/>
        <c:crosses val="autoZero"/>
        <c:auto val="1"/>
        <c:lblAlgn val="ctr"/>
        <c:lblOffset val="100"/>
        <c:noMultiLvlLbl val="0"/>
      </c:catAx>
      <c:valAx>
        <c:axId val="4194311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9430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5"/>
                <c:pt idx="0">
                  <c:v>2007-08</c:v>
                </c:pt>
                <c:pt idx="1">
                  <c:v>2008-09</c:v>
                </c:pt>
                <c:pt idx="2">
                  <c:v>2009-10</c:v>
                </c:pt>
                <c:pt idx="3">
                  <c:v>2010-11</c:v>
                </c:pt>
                <c:pt idx="4">
                  <c:v>2011-12</c:v>
                </c:pt>
              </c:strCache>
            </c:strRef>
          </c:cat>
          <c:val>
            <c:numRef>
              <c:f>Sheet1!$C$2:$C$6</c:f>
              <c:numCache>
                <c:formatCode>General</c:formatCode>
                <c:ptCount val="5"/>
              </c:numCache>
            </c:numRef>
          </c:val>
          <c:extLst>
            <c:ext xmlns:c16="http://schemas.microsoft.com/office/drawing/2014/chart" uri="{C3380CC4-5D6E-409C-BE32-E72D297353CC}">
              <c16:uniqueId val="{00000000-456B-4EAD-8429-367F0A9E5CD6}"/>
            </c:ext>
          </c:extLst>
        </c:ser>
        <c:dLbls>
          <c:showLegendKey val="0"/>
          <c:showVal val="0"/>
          <c:showCatName val="0"/>
          <c:showSerName val="0"/>
          <c:showPercent val="0"/>
          <c:showBubbleSize val="0"/>
        </c:dLbls>
        <c:gapWidth val="219"/>
        <c:overlap val="-27"/>
        <c:axId val="421255072"/>
        <c:axId val="420683832"/>
      </c:barChart>
      <c:barChart>
        <c:barDir val="col"/>
        <c:grouping val="clustered"/>
        <c:varyColors val="0"/>
        <c:ser>
          <c:idx val="0"/>
          <c:order val="0"/>
          <c:tx>
            <c:strRef>
              <c:f>Sheet1!$B$1</c:f>
              <c:strCache>
                <c:ptCount val="1"/>
                <c:pt idx="0">
                  <c:v>investment in lakhs</c:v>
                </c:pt>
              </c:strCache>
            </c:strRef>
          </c:tx>
          <c:spPr>
            <a:solidFill>
              <a:schemeClr val="accent1"/>
            </a:solidFill>
            <a:ln>
              <a:noFill/>
            </a:ln>
            <a:effectLst/>
          </c:spPr>
          <c:invertIfNegative val="0"/>
          <c:cat>
            <c:strRef>
              <c:f>Sheet1!$A$2:$A$6</c:f>
              <c:strCache>
                <c:ptCount val="5"/>
                <c:pt idx="0">
                  <c:v>2007-08</c:v>
                </c:pt>
                <c:pt idx="1">
                  <c:v>2008-09</c:v>
                </c:pt>
                <c:pt idx="2">
                  <c:v>2009-10</c:v>
                </c:pt>
                <c:pt idx="3">
                  <c:v>2010-11</c:v>
                </c:pt>
                <c:pt idx="4">
                  <c:v>2011-12</c:v>
                </c:pt>
              </c:strCache>
            </c:strRef>
          </c:cat>
          <c:val>
            <c:numRef>
              <c:f>Sheet1!$B$2:$B$6</c:f>
              <c:numCache>
                <c:formatCode>General</c:formatCode>
                <c:ptCount val="5"/>
                <c:pt idx="0">
                  <c:v>475</c:v>
                </c:pt>
                <c:pt idx="1">
                  <c:v>283</c:v>
                </c:pt>
                <c:pt idx="2">
                  <c:v>704</c:v>
                </c:pt>
                <c:pt idx="3">
                  <c:v>1350</c:v>
                </c:pt>
                <c:pt idx="4">
                  <c:v>1167</c:v>
                </c:pt>
              </c:numCache>
            </c:numRef>
          </c:val>
          <c:extLst>
            <c:ext xmlns:c16="http://schemas.microsoft.com/office/drawing/2014/chart" uri="{C3380CC4-5D6E-409C-BE32-E72D297353CC}">
              <c16:uniqueId val="{00000001-456B-4EAD-8429-367F0A9E5CD6}"/>
            </c:ext>
          </c:extLst>
        </c:ser>
        <c:ser>
          <c:idx val="2"/>
          <c:order val="2"/>
          <c:tx>
            <c:strRef>
              <c:f>Sheet1!$D$1</c:f>
              <c:strCache>
                <c:ptCount val="1"/>
                <c:pt idx="0">
                  <c:v>employment</c:v>
                </c:pt>
              </c:strCache>
            </c:strRef>
          </c:tx>
          <c:spPr>
            <a:solidFill>
              <a:schemeClr val="accent3"/>
            </a:solidFill>
            <a:ln>
              <a:noFill/>
            </a:ln>
            <a:effectLst/>
          </c:spPr>
          <c:invertIfNegative val="0"/>
          <c:cat>
            <c:strRef>
              <c:f>Sheet1!$A$2:$A$6</c:f>
              <c:strCache>
                <c:ptCount val="5"/>
                <c:pt idx="0">
                  <c:v>2007-08</c:v>
                </c:pt>
                <c:pt idx="1">
                  <c:v>2008-09</c:v>
                </c:pt>
                <c:pt idx="2">
                  <c:v>2009-10</c:v>
                </c:pt>
                <c:pt idx="3">
                  <c:v>2010-11</c:v>
                </c:pt>
                <c:pt idx="4">
                  <c:v>2011-12</c:v>
                </c:pt>
              </c:strCache>
            </c:strRef>
          </c:cat>
          <c:val>
            <c:numRef>
              <c:f>Sheet1!$D$2:$D$6</c:f>
              <c:numCache>
                <c:formatCode>General</c:formatCode>
                <c:ptCount val="5"/>
                <c:pt idx="0">
                  <c:v>1961</c:v>
                </c:pt>
                <c:pt idx="1">
                  <c:v>1692</c:v>
                </c:pt>
                <c:pt idx="2">
                  <c:v>1350</c:v>
                </c:pt>
                <c:pt idx="3">
                  <c:v>1663</c:v>
                </c:pt>
                <c:pt idx="4">
                  <c:v>1544</c:v>
                </c:pt>
              </c:numCache>
            </c:numRef>
          </c:val>
          <c:extLst>
            <c:ext xmlns:c16="http://schemas.microsoft.com/office/drawing/2014/chart" uri="{C3380CC4-5D6E-409C-BE32-E72D297353CC}">
              <c16:uniqueId val="{00000002-456B-4EAD-8429-367F0A9E5CD6}"/>
            </c:ext>
          </c:extLst>
        </c:ser>
        <c:dLbls>
          <c:showLegendKey val="0"/>
          <c:showVal val="0"/>
          <c:showCatName val="0"/>
          <c:showSerName val="0"/>
          <c:showPercent val="0"/>
          <c:showBubbleSize val="0"/>
        </c:dLbls>
        <c:gapWidth val="219"/>
        <c:overlap val="-27"/>
        <c:axId val="410512072"/>
        <c:axId val="410511712"/>
      </c:barChart>
      <c:catAx>
        <c:axId val="42125507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683832"/>
        <c:crosses val="autoZero"/>
        <c:auto val="1"/>
        <c:lblAlgn val="ctr"/>
        <c:lblOffset val="100"/>
        <c:noMultiLvlLbl val="0"/>
      </c:catAx>
      <c:valAx>
        <c:axId val="420683832"/>
        <c:scaling>
          <c:orientation val="minMax"/>
          <c:max val="2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investments</a:t>
                </a:r>
                <a:r>
                  <a:rPr lang="en-IN" baseline="0"/>
                  <a:t> in INR Lakhs</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255072"/>
        <c:crosses val="autoZero"/>
        <c:crossBetween val="between"/>
        <c:majorUnit val="500"/>
      </c:valAx>
      <c:valAx>
        <c:axId val="41051171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Emplloyment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512072"/>
        <c:crosses val="max"/>
        <c:crossBetween val="between"/>
      </c:valAx>
      <c:catAx>
        <c:axId val="410512072"/>
        <c:scaling>
          <c:orientation val="minMax"/>
        </c:scaling>
        <c:delete val="1"/>
        <c:axPos val="b"/>
        <c:numFmt formatCode="General" sourceLinked="1"/>
        <c:majorTickMark val="out"/>
        <c:minorTickMark val="none"/>
        <c:tickLblPos val="nextTo"/>
        <c:crossAx val="410511712"/>
        <c:crosses val="autoZero"/>
        <c:auto val="1"/>
        <c:lblAlgn val="ctr"/>
        <c:lblOffset val="100"/>
        <c:noMultiLvlLbl val="0"/>
      </c:cat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Contribution</a:t>
            </a:r>
            <a:r>
              <a:rPr lang="en-US" baseline="0"/>
              <a:t> of Services Sector to GDDP (2008-09)</a:t>
            </a:r>
            <a:endParaRPr lang="en-US"/>
          </a:p>
        </c:rich>
      </c:tx>
      <c:layout>
        <c:manualLayout>
          <c:xMode val="edge"/>
          <c:yMode val="edge"/>
          <c:x val="0.37940379848352296"/>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Storage</c:v>
                </c:pt>
                <c:pt idx="1">
                  <c:v>Comunication</c:v>
                </c:pt>
                <c:pt idx="2">
                  <c:v>Railways </c:v>
                </c:pt>
                <c:pt idx="3">
                  <c:v>Banking And Insurance </c:v>
                </c:pt>
                <c:pt idx="4">
                  <c:v>Public Administration</c:v>
                </c:pt>
                <c:pt idx="5">
                  <c:v>Transport by Other means</c:v>
                </c:pt>
                <c:pt idx="6">
                  <c:v>Other services</c:v>
                </c:pt>
                <c:pt idx="7">
                  <c:v>Real Ownership </c:v>
                </c:pt>
                <c:pt idx="8">
                  <c:v>Trade hotels and Restaurants</c:v>
                </c:pt>
              </c:strCache>
            </c:strRef>
          </c:cat>
          <c:val>
            <c:numRef>
              <c:f>Sheet1!$B$2:$B$10</c:f>
              <c:numCache>
                <c:formatCode>General</c:formatCode>
                <c:ptCount val="9"/>
                <c:pt idx="0">
                  <c:v>885</c:v>
                </c:pt>
                <c:pt idx="1">
                  <c:v>14684</c:v>
                </c:pt>
                <c:pt idx="2">
                  <c:v>14934</c:v>
                </c:pt>
                <c:pt idx="3">
                  <c:v>28446</c:v>
                </c:pt>
                <c:pt idx="4">
                  <c:v>44865</c:v>
                </c:pt>
                <c:pt idx="5">
                  <c:v>45880</c:v>
                </c:pt>
                <c:pt idx="6">
                  <c:v>65075</c:v>
                </c:pt>
                <c:pt idx="7">
                  <c:v>71963</c:v>
                </c:pt>
                <c:pt idx="8">
                  <c:v>111246</c:v>
                </c:pt>
              </c:numCache>
            </c:numRef>
          </c:val>
          <c:extLst>
            <c:ext xmlns:c16="http://schemas.microsoft.com/office/drawing/2014/chart" uri="{C3380CC4-5D6E-409C-BE32-E72D297353CC}">
              <c16:uniqueId val="{00000000-975C-4932-899F-F39C48951355}"/>
            </c:ext>
          </c:extLst>
        </c:ser>
        <c:dLbls>
          <c:dLblPos val="outEnd"/>
          <c:showLegendKey val="0"/>
          <c:showVal val="1"/>
          <c:showCatName val="0"/>
          <c:showSerName val="0"/>
          <c:showPercent val="0"/>
          <c:showBubbleSize val="0"/>
        </c:dLbls>
        <c:gapWidth val="182"/>
        <c:axId val="408899032"/>
        <c:axId val="408903712"/>
      </c:barChart>
      <c:catAx>
        <c:axId val="408899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903712"/>
        <c:crosses val="autoZero"/>
        <c:auto val="1"/>
        <c:lblAlgn val="ctr"/>
        <c:lblOffset val="100"/>
        <c:noMultiLvlLbl val="0"/>
      </c:catAx>
      <c:valAx>
        <c:axId val="408903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8899032"/>
        <c:crosses val="autoZero"/>
        <c:crossBetween val="between"/>
        <c:majorUnit val="4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JFM10</b:Tag>
    <b:SourceType>JournalArticle</b:SourceType>
    <b:Guid>{BF961640-88BA-4E68-9AC7-2B3C6279572F}</b:Guid>
    <b:Title>monitoring land-cover changes: a comparison of change detection techniques</b:Title>
    <b:Year>2010</b:Year>
    <b:Author>
      <b:Author>
        <b:NameList>
          <b:Person>
            <b:Last>Mas</b:Last>
            <b:First>J.-F.</b:First>
          </b:Person>
        </b:NameList>
      </b:Author>
    </b:Author>
    <b:JournalName>International Journal of Remote</b:JournalName>
    <b:Pages> 139–152</b:Pages>
    <b:RefOrder>4</b:RefOrder>
  </b:Source>
  <b:Source>
    <b:Tag>Ala20</b:Tag>
    <b:SourceType>JournalArticle</b:SourceType>
    <b:Guid>{42C4C4C1-56EC-4238-A131-ADC268E7549C}</b:Guid>
    <b:Author>
      <b:Author>
        <b:NameList>
          <b:Person>
            <b:Last>Alawamy</b:Last>
            <b:First>J.</b:First>
            <b:Middle>S.</b:Middle>
          </b:Person>
          <b:Person>
            <b:Last>Balasundram</b:Last>
            <b:First> S. K.</b:First>
          </b:Person>
          <b:Person>
            <b:Last> Hanif</b:Last>
            <b:First> A. H. M.</b:First>
          </b:Person>
        </b:NameList>
      </b:Author>
    </b:Author>
    <b:Title>“Detecting and analyzing land use and land cover changes in the region of Al-Jabal Al-Akhdar, Libya using time-series landsat data from 1985 to 2017</b:Title>
    <b:JournalName>Sustainabilty</b:JournalName>
    <b:Year>2020</b:Year>
    <b:Pages>4490</b:Pages>
    <b:RefOrder>5</b:RefOrder>
  </b:Source>
  <b:Source xmlns:b="http://schemas.openxmlformats.org/officeDocument/2006/bibliography" xmlns="http://schemas.openxmlformats.org/officeDocument/2006/bibliography">
    <b:Tag>1</b:Tag>
    <b:RefOrder>6</b:RefOrder>
  </b:Source>
  <b:Source>
    <b:Tag>Cen111</b:Tag>
    <b:SourceType>Report</b:SourceType>
    <b:Guid>{F60B31E7-D6EA-40C8-956F-A79A78259D90}</b:Guid>
    <b:Year>2011</b:Year>
    <b:Author>
      <b:Author>
        <b:NameList>
          <b:Person>
            <b:Last>census</b:Last>
            <b:First>of India</b:First>
          </b:Person>
        </b:NameList>
      </b:Author>
    </b:Author>
    <b:RefOrder>1</b:RefOrder>
  </b:Source>
  <b:Source>
    <b:Tag>htt</b:Tag>
    <b:SourceType>InternetSite</b:SourceType>
    <b:Guid>{4F5AB5FA-6193-4B85-BD63-17561D3BD8D3}</b:Guid>
    <b:InternetSiteTitle>http://earthexplorer.usgs.gov/</b:InternetSiteTitle>
    <b:RefOrder>7</b:RefOrder>
  </b:Source>
  <b:Source>
    <b:Tag>JRJ15</b:Tag>
    <b:SourceType>Report</b:SourceType>
    <b:Guid>{E1A6F549-E65A-4A00-9F55-E7FEAC7EF654}</b:Guid>
    <b:Title>Introductory Digital Image Processing: A Remote Sensing Perspective</b:Title>
    <b:Year>2015</b:Year>
    <b:Author>
      <b:Author>
        <b:NameList>
          <b:Person>
            <b:Last>Jensen</b:Last>
            <b:First>J.</b:First>
            <b:Middle>R.</b:Middle>
          </b:Person>
        </b:NameList>
      </b:Author>
    </b:Author>
    <b:Publisher>Pearson Education, Inc.,</b:Publisher>
    <b:City> London, UK,</b:City>
    <b:RefOrder>8</b:RefOrder>
  </b:Source>
  <b:Source>
    <b:Tag>PCh19</b:Tag>
    <b:SourceType>Report</b:SourceType>
    <b:Guid>{93D317F9-DF71-4C2F-8E9A-33A80A099381}</b:Guid>
    <b:Author>
      <b:Author>
        <b:NameList>
          <b:Person>
            <b:Last>Chaikaew</b:Last>
            <b:First>P.</b:First>
          </b:Person>
        </b:NameList>
      </b:Author>
    </b:Author>
    <b:Title>Land Use Change Monitoring and Modelling Using Gis and Remote Sensing Data for Watershed Scale in thailand</b:Title>
    <b:Year>2019</b:Year>
    <b:Publisher>IntechOpen</b:Publisher>
    <b:City>London, UK</b:City>
    <b:RefOrder>9</b:RefOrder>
  </b:Source>
  <b:Source>
    <b:Tag>Mat20</b:Tag>
    <b:SourceType>JournalArticle</b:SourceType>
    <b:Guid>{691A9F94-27C1-402F-BDF9-692F22D2E514}</b:Guid>
    <b:Title>A gis and remote sensing aided assessment of land use/cover changes in resettlement areas; a case of ward 32 of Mazowe district Zimbabwe</b:Title>
    <b:Year>2020</b:Year>
    <b:JournalName>Journal of Environmental Management, vol. 276,</b:JournalName>
    <b:Author>
      <b:Author>
        <b:NameList>
          <b:Person>
            <b:Last> Matsa</b:Last>
            <b:First>M</b:First>
          </b:Person>
          <b:Person>
            <b:Last>Mupepi</b:Last>
            <b:First>O</b:First>
          </b:Person>
          <b:Person>
            <b:Last> Musasa</b:Last>
            <b:First>T</b:First>
          </b:Person>
        </b:NameList>
      </b:Author>
    </b:Author>
    <b:RefOrder>10</b:RefOrder>
  </b:Source>
  <b:Source>
    <b:Tag>Wan20</b:Tag>
    <b:SourceType>JournalArticle</b:SourceType>
    <b:Guid>{804B5C21-4516-47D8-9D40-61584624C1D4}</b:Guid>
    <b:Title>Land use and land cover change detection and prediction in the Kathmandu district of Nepal using remotesensing and gis</b:Title>
    <b:JournalName>Sustainability</b:JournalName>
    <b:Year>2020</b:Year>
    <b:Pages>3925</b:Pages>
    <b:Author>
      <b:Author>
        <b:NameList>
          <b:Person>
            <b:Last>Wang</b:Last>
            <b:First>S.W</b:First>
          </b:Person>
          <b:Person>
            <b:Last> Gebru</b:Last>
            <b:First>B.M</b:First>
          </b:Person>
          <b:Person>
            <b:Last> Lamchin</b:Last>
            <b:First>M</b:First>
          </b:Person>
          <b:Person>
            <b:Last>Kayasth</b:Last>
            <b:First>R.B</b:First>
          </b:Person>
        </b:NameList>
      </b:Author>
    </b:Author>
    <b:RefOrder>11</b:RefOrder>
  </b:Source>
  <b:Source>
    <b:Tag>Var14</b:Tag>
    <b:SourceType>JournalArticle</b:SourceType>
    <b:Guid>{9AAE295A-E794-48DF-BD2D-037659EEE7A4}</b:Guid>
    <b:Author>
      <b:Author>
        <b:NameList>
          <b:Person>
            <b:Last> Vargo</b:Last>
            <b:First>J</b:First>
          </b:Person>
          <b:Person>
            <b:Last>Habeeb</b:Last>
            <b:First>D.</b:First>
          </b:Person>
          <b:Person>
            <b:Last>Stone Jr.</b:Last>
            <b:First>B.</b:First>
          </b:Person>
        </b:NameList>
      </b:Author>
    </b:Author>
    <b:Title>the importance of land cover change across urban-rural typologies for climate modeling</b:Title>
    <b:JournalName>Journal of Environmental Management</b:JournalName>
    <b:Year>2014</b:Year>
    <b:Pages>243-252</b:Pages>
    <b:RefOrder>12</b:RefOrder>
  </b:Source>
  <b:Source>
    <b:Tag>Raw15</b:Tag>
    <b:SourceType>JournalArticle</b:SourceType>
    <b:Guid>{6A311A61-4D82-4BD0-B6E5-73CDAC88B63D}</b:Guid>
    <b:Title>Monitoring land use/cover change using remote sensing and gis techniques: a case study of Hawalbagh block, district Almora, Uttarakhand, India,</b:Title>
    <b:JournalName>The Egyptian Journal of Remote Sciencing and Space Science</b:JournalName>
    <b:Year>2015</b:Year>
    <b:Pages>77-84</b:Pages>
    <b:Author>
      <b:Author>
        <b:NameList>
          <b:Person>
            <b:Last>Rawat</b:Last>
            <b:First>J.S</b:First>
          </b:Person>
          <b:Person>
            <b:Last>Kumar</b:Last>
            <b:First>M</b:First>
          </b:Person>
        </b:NameList>
      </b:Author>
    </b:Author>
    <b:RefOrder>13</b:RefOrder>
  </b:Source>
  <b:Source>
    <b:Tag>Lip18</b:Tag>
    <b:SourceType>JournalArticle</b:SourceType>
    <b:Guid>{C28EDA9B-BDD5-4153-81E1-731C2F6E381C}</b:Guid>
    <b:Title>Monitoring and predicting land use and land cover changes using remote sensing and gis techniques, a case study of a hilly area, Jiangle, China</b:Title>
    <b:JournalName>PLoS One, vol. 13, no. 7, Article ID e0200493</b:JournalName>
    <b:Year>2018</b:Year>
    <b:Author>
      <b:Author>
        <b:NameList>
          <b:Person>
            <b:Last>Liping</b:Last>
            <b:First>C</b:First>
          </b:Person>
          <b:Person>
            <b:Last>Yujun</b:Last>
            <b:First>S</b:First>
          </b:Person>
          <b:Person>
            <b:Last>Saeed</b:Last>
            <b:First>S</b:First>
          </b:Person>
        </b:NameList>
      </b:Author>
    </b:Author>
    <b:RefOrder>14</b:RefOrder>
  </b:Source>
  <b:Source>
    <b:Tag>Xue21</b:Tag>
    <b:SourceType>JournalArticle</b:SourceType>
    <b:Guid>{A5E63BE1-487D-4BE2-9957-69770D870369}</b:Guid>
    <b:Title>Interactions of diffusion and nonlocal delay give rise to vegetation patterns in semi-arid environments</b:Title>
    <b:JournalName>Applied Mathematics and Computation</b:JournalName>
    <b:Year>2021</b:Year>
    <b:Author>
      <b:Author>
        <b:NameList>
          <b:Person>
            <b:Last>Xue</b:Last>
            <b:First>Q.</b:First>
          </b:Person>
          <b:Person>
            <b:Last>Liu</b:Last>
            <b:First>C</b:First>
          </b:Person>
          <b:Person>
            <b:Last>Sun</b:Last>
            <b:First>G.-Q</b:First>
          </b:Person>
          <b:Person>
            <b:Last>Wang</b:Last>
            <b:First>Z</b:First>
          </b:Person>
        </b:NameList>
      </b:Author>
    </b:Author>
    <b:RefOrder>15</b:RefOrder>
  </b:Source>
  <b:Source>
    <b:Tag>DLu04</b:Tag>
    <b:SourceType>JournalArticle</b:SourceType>
    <b:Guid>{C497830E-4746-499C-8A69-10871FE1E8C3}</b:Guid>
    <b:Title>Change Detectection techniques</b:Title>
    <b:JournalName>International Journal of Remote Sensing</b:JournalName>
    <b:Year>2004</b:Year>
    <b:Pages>2365-2401</b:Pages>
    <b:Author>
      <b:Author>
        <b:NameList>
          <b:Person>
            <b:Last>D. Lu</b:Last>
            <b:First>P.</b:First>
            <b:Middle>Mausel, E. Brond´ızio, and E. Moran</b:Middle>
          </b:Person>
        </b:NameList>
      </b:Author>
    </b:Author>
    <b:RefOrder>16</b:RefOrder>
  </b:Source>
  <b:Source>
    <b:Tag>Hus18</b:Tag>
    <b:SourceType>Report</b:SourceType>
    <b:Guid>{422644D6-D2B1-49AA-8DD5-7CB437CDD0A1}</b:Guid>
    <b:Author>
      <b:Author>
        <b:NameList>
          <b:Person>
            <b:Last>Hussain</b:Last>
            <b:First>S.</b:First>
          </b:Person>
        </b:NameList>
      </b:Author>
    </b:Author>
    <b:Title>Land Use/Land Cover Classification by Using Satellite Ndvi Tool for Sustainable Water and Climate Change in Southern Punjab</b:Title>
    <b:Year>2018</b:Year>
    <b:City>Islamabad, Pakistan</b:City>
    <b:RefOrder>17</b:RefOrder>
  </b:Source>
  <b:Source>
    <b:Tag>PKM13</b:Tag>
    <b:SourceType>JournalArticle</b:SourceType>
    <b:Guid>{7DC6EC6C-B97C-46FB-AF8A-719DA99F5668}</b:Guid>
    <b:Title>Analysis of land use/land cover changes using remote sensing data and GIS at an urban area, Tirupati, India</b:Title>
    <b:Year>2013</b:Year>
    <b:Author>
      <b:Author>
        <b:NameList>
          <b:Person>
            <b:Last>Reddy</b:Last>
            <b:First>P.</b:First>
            <b:Middle>K. Mallupattu and J. R. Sreenivasula</b:Middle>
          </b:Person>
        </b:NameList>
      </b:Author>
    </b:Author>
    <b:JournalName>The Scientific World Journal, vol. 2013, Article ID 268623</b:JournalName>
    <b:Pages>6 pages</b:Pages>
    <b:RefOrder>18</b:RefOrder>
  </b:Source>
  <b:Source>
    <b:Tag>YCh18</b:Tag>
    <b:SourceType>JournalArticle</b:SourceType>
    <b:Guid>{AA5BC2B0-017E-4C24-BE8C-C7513FB9A0D0}</b:Guid>
    <b:Author>
      <b:Author>
        <b:NameList>
          <b:Person>
            <b:Last>Y. Chang</b:Last>
            <b:First>K.</b:First>
            <b:Middle>Hou, X. Li, Y. Zhang, and P. Chen,</b:Middle>
          </b:Person>
        </b:NameList>
      </b:Author>
    </b:Author>
    <b:Title>Review of land use and land cover change research progress</b:Title>
    <b:JournalName>IOP Conference Series: Earth and Environmental Science, vol. 113, Article ID 012087</b:JournalName>
    <b:Year>2018</b:Year>
    <b:RefOrder>19</b:RefOrder>
  </b:Source>
  <b:Source>
    <b:Tag>TAy09</b:Tag>
    <b:SourceType>JournalArticle</b:SourceType>
    <b:Guid>{0073D771-0CBF-4C93-9B3C-E36A6071B2D2}</b:Guid>
    <b:Author>
      <b:Author>
        <b:NameList>
          <b:Person>
            <b:Last>T. Ayala-Silv</b:Last>
            <b:First>G.</b:First>
            <b:Middle>Gordon, and R. Heath</b:Middle>
          </b:Person>
        </b:NameList>
      </b:Author>
    </b:Author>
    <b:Title>Use of satellite data to study the impact of land-cover/land-use change in Madison county Alabama</b:Title>
    <b:JournalName>American Journal of Applied Sciences,</b:JournalName>
    <b:Year>2009</b:Year>
    <b:Pages>656-660</b:Pages>
    <b:RefOrder>20</b:RefOrder>
  </b:Source>
  <b:Source>
    <b:Tag>Cha19</b:Tag>
    <b:SourceType>Report</b:SourceType>
    <b:Guid>{DA530E96-EC6B-4F7D-BE57-E51DF04D5FF0}</b:Guid>
    <b:Author>
      <b:Author>
        <b:NameList>
          <b:Person>
            <b:Last>Chaikaew</b:Last>
            <b:First>P.</b:First>
          </b:Person>
        </b:NameList>
      </b:Author>
    </b:Author>
    <b:Title>Land Use Change Monitoring and Modelling Using Gis and Remote Sensing Data for Watershed Scale in thailand</b:Title>
    <b:JournalName>IntechOpen,</b:JournalName>
    <b:Year>2019</b:Year>
    <b:Publisher>Intechopen</b:Publisher>
    <b:City> London, UK</b:City>
    <b:RefOrder>21</b:RefOrder>
  </b:Source>
  <b:Source>
    <b:Tag>KWB20</b:Tag>
    <b:SourceType>JournalArticle</b:SourceType>
    <b:Guid>{3C8E9C93-0D3C-4280-A12E-124054350A95}</b:Guid>
    <b:Title>Mathematical model for the dynamics of savanna ecosystem considering fire disturbances</b:Title>
    <b:Year>2020</b:Year>
    <b:JournalName>Journal of 9eoretical Biology, vol. 509, Article ID 110515</b:JournalName>
    <b:Author>
      <b:Author>
        <b:NameList>
          <b:Person>
            <b:Last>K. W. Brhane</b:Last>
            <b:First>M.</b:First>
            <b:Middle>G. Gebru, and A. G. Ahmad</b:Middle>
          </b:Person>
        </b:NameList>
      </b:Author>
    </b:Author>
    <b:RefOrder>22</b:RefOrder>
  </b:Source>
  <b:Source>
    <b:Tag>WYa21</b:Tag>
    <b:SourceType>JournalArticle</b:SourceType>
    <b:Guid>{3155F1BC-CB3A-4C21-A64E-A07022A05D5F}</b:Guid>
    <b:Author>
      <b:Author>
        <b:NameList>
          <b:Person>
            <b:Last>W. Yan</b:Last>
            <b:First>H.</b:First>
            <b:Middle>Wang, C. Jiang, S. Jin, J. Ai, and O. J. Sun</b:Middle>
          </b:Person>
        </b:NameList>
      </b:Author>
    </b:Author>
    <b:Title>Satellite view of vegetation dynamics and drivers over southwestern China</b:Title>
    <b:JournalName>Ecological Indicators, vol. 130</b:JournalName>
    <b:Year>2021</b:Year>
    <b:RefOrder>23</b:RefOrder>
  </b:Source>
  <b:Source>
    <b:Tag>Dis13</b:Tag>
    <b:SourceType>DocumentFromInternetSite</b:SourceType>
    <b:Guid>{E8ECAD6E-B8CF-4216-8709-BE22BEC65692}</b:Guid>
    <b:Year>january,2013</b:Year>
    <b:Author>
      <b:Author>
        <b:Corporate>District wise skill gap study of (M.P)</b:Corporate>
      </b:Author>
    </b:Author>
    <b:InternetSiteTitle>national skill development corporation</b:InternetSiteTitle>
    <b:URL>https://nsdcindia.org/sites/default/files/files/madhya-pradesh-sg.pdf</b:URL>
    <b:RefOrder>2</b:RefOrder>
  </b:Source>
  <b:Source>
    <b:Tag>CON18</b:Tag>
    <b:SourceType>InternetSite</b:SourceType>
    <b:Guid>{9BB626B3-E821-4167-B530-C8DC080BCAB9}</b:Guid>
    <b:Title>IJCRT</b:Title>
    <b:InternetSiteTitle>IJCRT</b:InternetSiteTitle>
    <b:Year>2018</b:Year>
    <b:Month>FEBRUARY</b:Month>
    <b:Day>1</b:Day>
    <b:URL>https://ijcrt.org/papers/IJCRT1801535.pdf</b:URL>
    <b:Author>
      <b:Author>
        <b:Corporate>Economic rejuvenation of a region - case of Gwalior</b:Corporate>
      </b:Author>
    </b:Author>
    <b:RefOrder>3</b:RefOrder>
  </b:Source>
</b:Sources>
</file>

<file path=customXml/itemProps1.xml><?xml version="1.0" encoding="utf-8"?>
<ds:datastoreItem xmlns:ds="http://schemas.openxmlformats.org/officeDocument/2006/customXml" ds:itemID="{7CA4C615-ED91-4763-A186-0E755B56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ravina kumari</cp:lastModifiedBy>
  <cp:revision>2</cp:revision>
  <cp:lastPrinted>2024-08-20T18:42:00Z</cp:lastPrinted>
  <dcterms:created xsi:type="dcterms:W3CDTF">2024-08-20T18:44:00Z</dcterms:created>
  <dcterms:modified xsi:type="dcterms:W3CDTF">2024-08-20T18:44:00Z</dcterms:modified>
</cp:coreProperties>
</file>