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F7405" w14:textId="77777777" w:rsidR="00122D2A" w:rsidRPr="00122D2A" w:rsidRDefault="00122D2A" w:rsidP="00122D2A">
      <w:pPr>
        <w:spacing w:before="54" w:after="0" w:line="276" w:lineRule="auto"/>
        <w:jc w:val="center"/>
        <w:rPr>
          <w:rFonts w:ascii="Times New Roman" w:hAnsi="Times New Roman" w:cs="Times New Roman"/>
          <w:b/>
          <w:bCs/>
          <w:color w:val="000000" w:themeColor="text1"/>
          <w:sz w:val="28"/>
          <w:szCs w:val="28"/>
        </w:rPr>
      </w:pPr>
      <w:r w:rsidRPr="00122D2A">
        <w:rPr>
          <w:rFonts w:ascii="Times New Roman" w:hAnsi="Times New Roman" w:cs="Times New Roman"/>
          <w:b/>
          <w:bCs/>
          <w:color w:val="000000" w:themeColor="text1"/>
          <w:sz w:val="28"/>
          <w:szCs w:val="28"/>
        </w:rPr>
        <w:t>Analysis of Land Use and Land Cover Changing Patterns of</w:t>
      </w:r>
    </w:p>
    <w:p w14:paraId="6D091FF0" w14:textId="6128FB34" w:rsidR="00122D2A" w:rsidRDefault="00122D2A" w:rsidP="00122D2A">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Bhopal</w:t>
      </w:r>
      <w:r w:rsidRPr="00122D2A">
        <w:rPr>
          <w:rFonts w:ascii="Times New Roman" w:hAnsi="Times New Roman" w:cs="Times New Roman"/>
          <w:b/>
          <w:bCs/>
          <w:color w:val="000000" w:themeColor="text1"/>
          <w:sz w:val="28"/>
          <w:szCs w:val="28"/>
        </w:rPr>
        <w:t xml:space="preserve"> Using </w:t>
      </w:r>
      <w:r>
        <w:rPr>
          <w:rFonts w:ascii="Times New Roman" w:hAnsi="Times New Roman" w:cs="Times New Roman"/>
          <w:b/>
          <w:bCs/>
          <w:color w:val="000000" w:themeColor="text1"/>
          <w:sz w:val="28"/>
          <w:szCs w:val="28"/>
        </w:rPr>
        <w:t>Geographical information system(GIS)</w:t>
      </w:r>
    </w:p>
    <w:p w14:paraId="736B6AC8" w14:textId="4E539017" w:rsidR="00DA52F4" w:rsidRPr="00B5462A" w:rsidRDefault="008A6D0A" w:rsidP="00122D2A">
      <w:pPr>
        <w:spacing w:before="54" w:after="0" w:line="276" w:lineRule="auto"/>
        <w:jc w:val="center"/>
        <w:rPr>
          <w:rFonts w:ascii="Times New Roman" w:hAnsi="Times New Roman" w:cs="Times New Roman"/>
          <w:b/>
          <w:bCs/>
          <w:color w:val="000000" w:themeColor="text1"/>
          <w:sz w:val="24"/>
          <w:szCs w:val="24"/>
          <w:vertAlign w:val="superscript"/>
        </w:rPr>
      </w:pPr>
      <w:r>
        <w:rPr>
          <w:rFonts w:ascii="Times New Roman" w:hAnsi="Times New Roman" w:cs="Times New Roman"/>
          <w:b/>
          <w:bCs/>
          <w:color w:val="000000" w:themeColor="text1"/>
          <w:sz w:val="24"/>
          <w:szCs w:val="24"/>
        </w:rPr>
        <w:t>Ar. Krishna Garg</w:t>
      </w:r>
      <w:r w:rsidR="00B5462A" w:rsidRPr="001E51F3">
        <w:rPr>
          <w:rFonts w:ascii="Times New Roman" w:hAnsi="Times New Roman" w:cs="Times New Roman"/>
          <w:b/>
          <w:bCs/>
          <w:color w:val="000000" w:themeColor="text1"/>
          <w:sz w:val="24"/>
          <w:szCs w:val="24"/>
          <w:vertAlign w:val="superscript"/>
        </w:rPr>
        <w:t>1</w:t>
      </w:r>
      <w:r w:rsidR="00B5462A">
        <w:rPr>
          <w:rFonts w:ascii="Times New Roman" w:hAnsi="Times New Roman" w:cs="Times New Roman"/>
          <w:b/>
          <w:bCs/>
          <w:color w:val="000000" w:themeColor="text1"/>
          <w:sz w:val="24"/>
          <w:szCs w:val="24"/>
        </w:rPr>
        <w:t xml:space="preserve">, Ar. </w:t>
      </w:r>
      <w:proofErr w:type="spellStart"/>
      <w:r w:rsidR="00B5462A">
        <w:rPr>
          <w:rFonts w:ascii="Times New Roman" w:hAnsi="Times New Roman" w:cs="Times New Roman"/>
          <w:b/>
          <w:bCs/>
          <w:color w:val="000000" w:themeColor="text1"/>
          <w:sz w:val="24"/>
          <w:szCs w:val="24"/>
        </w:rPr>
        <w:t>Harshita</w:t>
      </w:r>
      <w:proofErr w:type="spellEnd"/>
      <w:r w:rsidR="00B5462A">
        <w:rPr>
          <w:rFonts w:ascii="Times New Roman" w:hAnsi="Times New Roman" w:cs="Times New Roman"/>
          <w:b/>
          <w:bCs/>
          <w:color w:val="000000" w:themeColor="text1"/>
          <w:sz w:val="24"/>
          <w:szCs w:val="24"/>
        </w:rPr>
        <w:t xml:space="preserve"> Mishra </w:t>
      </w:r>
      <w:r w:rsidR="00CD1214">
        <w:rPr>
          <w:rFonts w:ascii="Times New Roman" w:hAnsi="Times New Roman" w:cs="Times New Roman"/>
          <w:b/>
          <w:bCs/>
          <w:color w:val="000000" w:themeColor="text1"/>
          <w:sz w:val="24"/>
          <w:szCs w:val="24"/>
        </w:rPr>
        <w:t>(Guide</w:t>
      </w:r>
      <w:r w:rsidR="00B5462A">
        <w:rPr>
          <w:rFonts w:ascii="Times New Roman" w:hAnsi="Times New Roman" w:cs="Times New Roman"/>
          <w:b/>
          <w:bCs/>
          <w:color w:val="000000" w:themeColor="text1"/>
          <w:sz w:val="24"/>
          <w:szCs w:val="24"/>
        </w:rPr>
        <w:t>)</w:t>
      </w:r>
      <w:r w:rsidR="00B5462A">
        <w:rPr>
          <w:rFonts w:ascii="Times New Roman" w:hAnsi="Times New Roman" w:cs="Times New Roman"/>
          <w:b/>
          <w:bCs/>
          <w:color w:val="000000" w:themeColor="text1"/>
          <w:sz w:val="24"/>
          <w:szCs w:val="24"/>
          <w:vertAlign w:val="superscript"/>
        </w:rPr>
        <w:t>2</w:t>
      </w:r>
    </w:p>
    <w:p w14:paraId="7AEC63B4" w14:textId="1029864E" w:rsidR="00DA52F4" w:rsidRDefault="00DA52F4" w:rsidP="009F6540">
      <w:pPr>
        <w:spacing w:before="54" w:after="0" w:line="276" w:lineRule="auto"/>
        <w:jc w:val="center"/>
      </w:pPr>
      <w:r w:rsidRPr="001E51F3">
        <w:rPr>
          <w:rFonts w:ascii="Times New Roman" w:hAnsi="Times New Roman" w:cs="Times New Roman"/>
          <w:color w:val="000000" w:themeColor="text1"/>
          <w:vertAlign w:val="superscript"/>
        </w:rPr>
        <w:t>1</w:t>
      </w:r>
      <w:r w:rsidR="008A6D0A" w:rsidRPr="008A6D0A">
        <w:t xml:space="preserve"> </w:t>
      </w:r>
      <w:r w:rsidR="008A6D0A">
        <w:t>PG Student, MUP, MITS University, Gwalior, Madhya Pradesh India</w:t>
      </w:r>
    </w:p>
    <w:p w14:paraId="46C34C81" w14:textId="3C94FDD4" w:rsidR="00CD1214" w:rsidRDefault="00CD1214" w:rsidP="00CD1214">
      <w:pPr>
        <w:spacing w:before="54" w:after="0" w:line="276" w:lineRule="auto"/>
        <w:jc w:val="center"/>
      </w:pPr>
      <w:r>
        <w:rPr>
          <w:rFonts w:ascii="Times New Roman" w:hAnsi="Times New Roman" w:cs="Times New Roman"/>
          <w:color w:val="000000" w:themeColor="text1"/>
          <w:vertAlign w:val="superscript"/>
        </w:rPr>
        <w:t>2</w:t>
      </w:r>
      <w:r>
        <w:t xml:space="preserve">Assistant professor, </w:t>
      </w:r>
      <w:r>
        <w:t>MITS University, Gwalior, Madhya Pradesh India</w:t>
      </w:r>
    </w:p>
    <w:p w14:paraId="7C6E1520" w14:textId="20D8324C" w:rsidR="00DA52F4" w:rsidRPr="001E51F3" w:rsidRDefault="00DA52F4" w:rsidP="008A6D0A">
      <w:pPr>
        <w:pBdr>
          <w:bottom w:val="single" w:sz="4" w:space="1" w:color="auto"/>
        </w:pBdr>
        <w:spacing w:before="54" w:after="0" w:line="276" w:lineRule="auto"/>
        <w:rPr>
          <w:rFonts w:ascii="Times New Roman" w:hAnsi="Times New Roman" w:cs="Times New Roman"/>
          <w:color w:val="000000" w:themeColor="text1"/>
        </w:rPr>
      </w:pPr>
    </w:p>
    <w:p w14:paraId="262D7931" w14:textId="584C6F8B"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A73CFF1" w14:textId="77777777" w:rsidR="001629AC" w:rsidRPr="003734FF" w:rsidRDefault="001629AC" w:rsidP="001629AC">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3734FF">
        <w:rPr>
          <w:rFonts w:ascii="Times New Roman" w:hAnsi="Times New Roman" w:cs="Times New Roman"/>
          <w:color w:val="000000" w:themeColor="text1"/>
          <w:sz w:val="20"/>
          <w:szCs w:val="20"/>
        </w:rPr>
        <w:t xml:space="preserve">The urban expansion rate is quite alarming in developing countries, such as India. This expeditious rate of urbanization has significantly brought a change in the natural vegetation and carry a negative impact on the environment. Bhopal city has experienced a wide range of changes in land use and land cover (LULC). This study used Geographical information system(GIS) to detect the changes that occurred in the city throughout a twenty-year study period, using Landsat TM 5 and Landsat 7 Enhanced thematic mapper(ETM+) from 2001 and 2011 and Landsat 8 Operational Land Imager (OLI) images from 2021. An SCP classification method was used to classify and map LULC types. The overall accuracy assessment was used to ascertain classification accuracy. Using the classified images, a post-classification comparison approach was used to detect LULC changes between 2001 and 2021. The study revealed that the area of built-up land, lakes, and barren land has increased and the area of agricultural land has decreased. The LULC changes in the study area were attributed to urbanization, population growth, social- economic growth, and climate change. This study provides information on the changes in LULC and driving factors.  </w:t>
      </w:r>
    </w:p>
    <w:p w14:paraId="3C9C3916" w14:textId="52D8CCC6" w:rsidR="0055679E" w:rsidRPr="0055679E" w:rsidRDefault="0055679E" w:rsidP="0055679E">
      <w:pPr>
        <w:jc w:val="both"/>
        <w:rPr>
          <w:b/>
          <w:bCs/>
        </w:rPr>
        <w:sectPr w:rsidR="0055679E" w:rsidRPr="0055679E" w:rsidSect="005F717A">
          <w:headerReference w:type="default" r:id="rId8"/>
          <w:footerReference w:type="default" r:id="rId9"/>
          <w:type w:val="continuous"/>
          <w:pgSz w:w="11907" w:h="16839" w:code="9"/>
          <w:pgMar w:top="510" w:right="907" w:bottom="340" w:left="907" w:header="113" w:footer="170" w:gutter="0"/>
          <w:cols w:space="720"/>
          <w:docGrid w:linePitch="360"/>
        </w:sectPr>
      </w:pPr>
      <w:bookmarkStart w:id="0" w:name="_GoBack"/>
      <w:r w:rsidRPr="0055679E">
        <w:rPr>
          <w:b/>
          <w:bCs/>
        </w:rPr>
        <w:t>Keywords</w:t>
      </w:r>
      <w:r>
        <w:rPr>
          <w:b/>
          <w:bCs/>
        </w:rPr>
        <w:t xml:space="preserve"> :     </w:t>
      </w:r>
      <w:r w:rsidRPr="00A4779D">
        <w:rPr>
          <w:rFonts w:ascii="Times New Roman" w:hAnsi="Times New Roman" w:cs="Times New Roman"/>
          <w:color w:val="000000" w:themeColor="text1"/>
          <w:sz w:val="20"/>
          <w:szCs w:val="20"/>
        </w:rPr>
        <w:t>Urban expansion,  Urban sprawl, LULC , GIS</w:t>
      </w:r>
    </w:p>
    <w:bookmarkEnd w:id="0"/>
    <w:p w14:paraId="10BCF9F7" w14:textId="77777777" w:rsidR="007722BD" w:rsidRPr="00073E83" w:rsidRDefault="00DA52F4" w:rsidP="00995B22">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u w:val="single"/>
        </w:rPr>
      </w:pPr>
      <w:r w:rsidRPr="00073E83">
        <w:rPr>
          <w:rFonts w:ascii="Times New Roman" w:hAnsi="Times New Roman" w:cs="Times New Roman"/>
          <w:b/>
          <w:bCs/>
          <w:color w:val="000000" w:themeColor="text1"/>
          <w:sz w:val="24"/>
          <w:szCs w:val="24"/>
          <w:u w:val="single"/>
        </w:rPr>
        <w:lastRenderedPageBreak/>
        <w:t>INTRODUCTION</w:t>
      </w:r>
      <w:r w:rsidR="009F6540" w:rsidRPr="00073E83">
        <w:rPr>
          <w:rFonts w:ascii="Times New Roman" w:hAnsi="Times New Roman" w:cs="Times New Roman"/>
          <w:b/>
          <w:bCs/>
          <w:color w:val="000000" w:themeColor="text1"/>
          <w:sz w:val="24"/>
          <w:szCs w:val="24"/>
          <w:u w:val="single"/>
        </w:rPr>
        <w:t xml:space="preserve"> </w:t>
      </w:r>
    </w:p>
    <w:p w14:paraId="112C9850" w14:textId="77777777" w:rsidR="003D4514" w:rsidRPr="00073E83" w:rsidRDefault="0055678A" w:rsidP="00CC13CB">
      <w:pPr>
        <w:spacing w:before="54" w:after="0" w:line="276" w:lineRule="auto"/>
        <w:jc w:val="both"/>
        <w:rPr>
          <w:rFonts w:ascii="Times New Roman" w:hAnsi="Times New Roman" w:cs="Times New Roman"/>
          <w:sz w:val="20"/>
          <w:szCs w:val="20"/>
        </w:rPr>
      </w:pPr>
      <w:r w:rsidRPr="00073E83">
        <w:rPr>
          <w:rFonts w:ascii="Times New Roman" w:hAnsi="Times New Roman" w:cs="Times New Roman"/>
          <w:sz w:val="20"/>
          <w:szCs w:val="20"/>
        </w:rPr>
        <w:t>Most parts of countries in the world are currently experiencing wide-ranging changes in land</w:t>
      </w:r>
      <w:r w:rsidR="004F4F96" w:rsidRPr="00073E83">
        <w:rPr>
          <w:rFonts w:ascii="Times New Roman" w:hAnsi="Times New Roman" w:cs="Times New Roman"/>
          <w:sz w:val="20"/>
          <w:szCs w:val="20"/>
        </w:rPr>
        <w:t xml:space="preserve"> use and land cover (LULC) </w:t>
      </w:r>
      <w:sdt>
        <w:sdtPr>
          <w:rPr>
            <w:rFonts w:ascii="Times New Roman" w:hAnsi="Times New Roman" w:cs="Times New Roman"/>
            <w:sz w:val="20"/>
            <w:szCs w:val="20"/>
          </w:rPr>
          <w:id w:val="568157506"/>
          <w:citation/>
        </w:sdtPr>
        <w:sdtContent>
          <w:r w:rsidR="004F4F96" w:rsidRPr="00073E83">
            <w:rPr>
              <w:rFonts w:ascii="Times New Roman" w:hAnsi="Times New Roman" w:cs="Times New Roman"/>
              <w:sz w:val="20"/>
              <w:szCs w:val="20"/>
            </w:rPr>
            <w:fldChar w:fldCharType="begin"/>
          </w:r>
          <w:r w:rsidR="004F4F96" w:rsidRPr="00073E83">
            <w:rPr>
              <w:rFonts w:ascii="Times New Roman" w:hAnsi="Times New Roman" w:cs="Times New Roman"/>
              <w:sz w:val="20"/>
              <w:szCs w:val="20"/>
            </w:rPr>
            <w:instrText xml:space="preserve"> CITATION Ala20 \l 1033 </w:instrText>
          </w:r>
          <w:r w:rsidR="004F4F96" w:rsidRPr="00073E83">
            <w:rPr>
              <w:rFonts w:ascii="Times New Roman" w:hAnsi="Times New Roman" w:cs="Times New Roman"/>
              <w:sz w:val="20"/>
              <w:szCs w:val="20"/>
            </w:rPr>
            <w:fldChar w:fldCharType="separate"/>
          </w:r>
          <w:r w:rsidR="004F4F96" w:rsidRPr="00073E83">
            <w:rPr>
              <w:rFonts w:ascii="Times New Roman" w:hAnsi="Times New Roman" w:cs="Times New Roman"/>
              <w:noProof/>
              <w:sz w:val="20"/>
              <w:szCs w:val="20"/>
            </w:rPr>
            <w:t>(Alawamy, Balasundram, &amp; Hanif, 2020)</w:t>
          </w:r>
          <w:r w:rsidR="004F4F96"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w:t>
      </w:r>
      <w:r w:rsidR="004F4F96" w:rsidRPr="00073E83">
        <w:rPr>
          <w:rFonts w:ascii="Times New Roman" w:hAnsi="Times New Roman" w:cs="Times New Roman"/>
          <w:sz w:val="20"/>
          <w:szCs w:val="20"/>
        </w:rPr>
        <w:t>These</w:t>
      </w:r>
      <w:r w:rsidRPr="00073E83">
        <w:rPr>
          <w:rFonts w:ascii="Times New Roman" w:hAnsi="Times New Roman" w:cs="Times New Roman"/>
          <w:sz w:val="20"/>
          <w:szCs w:val="20"/>
        </w:rPr>
        <w:t xml:space="preserve"> LULC changes have mostly been </w:t>
      </w:r>
      <w:r w:rsidR="004F4F96" w:rsidRPr="00073E83">
        <w:rPr>
          <w:rFonts w:ascii="Times New Roman" w:hAnsi="Times New Roman" w:cs="Times New Roman"/>
          <w:sz w:val="20"/>
          <w:szCs w:val="20"/>
        </w:rPr>
        <w:t>associated</w:t>
      </w:r>
      <w:r w:rsidRPr="00073E83">
        <w:rPr>
          <w:rFonts w:ascii="Times New Roman" w:hAnsi="Times New Roman" w:cs="Times New Roman"/>
          <w:sz w:val="20"/>
          <w:szCs w:val="20"/>
        </w:rPr>
        <w:t xml:space="preserve"> with the interaction between humans and the </w:t>
      </w:r>
      <w:r w:rsidR="004F4F96" w:rsidRPr="00073E83">
        <w:rPr>
          <w:rFonts w:ascii="Times New Roman" w:hAnsi="Times New Roman" w:cs="Times New Roman"/>
          <w:sz w:val="20"/>
          <w:szCs w:val="20"/>
        </w:rPr>
        <w:t>environment</w:t>
      </w:r>
      <w:sdt>
        <w:sdtPr>
          <w:rPr>
            <w:rFonts w:ascii="Times New Roman" w:hAnsi="Times New Roman" w:cs="Times New Roman"/>
            <w:sz w:val="20"/>
            <w:szCs w:val="20"/>
          </w:rPr>
          <w:id w:val="-286360149"/>
          <w:citation/>
        </w:sdtPr>
        <w:sdtContent>
          <w:r w:rsidR="004F4F96" w:rsidRPr="00073E83">
            <w:rPr>
              <w:rFonts w:ascii="Times New Roman" w:hAnsi="Times New Roman" w:cs="Times New Roman"/>
              <w:sz w:val="20"/>
              <w:szCs w:val="20"/>
            </w:rPr>
            <w:fldChar w:fldCharType="begin"/>
          </w:r>
          <w:r w:rsidR="004F4F96" w:rsidRPr="00073E83">
            <w:rPr>
              <w:rFonts w:ascii="Times New Roman" w:hAnsi="Times New Roman" w:cs="Times New Roman"/>
              <w:sz w:val="20"/>
              <w:szCs w:val="20"/>
            </w:rPr>
            <w:instrText xml:space="preserve"> CITATION Mat20 \l 1033 </w:instrText>
          </w:r>
          <w:r w:rsidR="004F4F96" w:rsidRPr="00073E83">
            <w:rPr>
              <w:rFonts w:ascii="Times New Roman" w:hAnsi="Times New Roman" w:cs="Times New Roman"/>
              <w:sz w:val="20"/>
              <w:szCs w:val="20"/>
            </w:rPr>
            <w:fldChar w:fldCharType="separate"/>
          </w:r>
          <w:r w:rsidR="004F4F96" w:rsidRPr="00073E83">
            <w:rPr>
              <w:rFonts w:ascii="Times New Roman" w:hAnsi="Times New Roman" w:cs="Times New Roman"/>
              <w:noProof/>
              <w:sz w:val="20"/>
              <w:szCs w:val="20"/>
            </w:rPr>
            <w:t xml:space="preserve"> ( Matsa, Mupepi, &amp; Musasa, 2020)</w:t>
          </w:r>
          <w:r w:rsidR="004F4F96" w:rsidRPr="00073E83">
            <w:rPr>
              <w:rFonts w:ascii="Times New Roman" w:hAnsi="Times New Roman" w:cs="Times New Roman"/>
              <w:sz w:val="20"/>
              <w:szCs w:val="20"/>
            </w:rPr>
            <w:fldChar w:fldCharType="end"/>
          </w:r>
        </w:sdtContent>
      </w:sdt>
      <w:r w:rsidR="004F4F96" w:rsidRPr="00073E83">
        <w:rPr>
          <w:rFonts w:ascii="Times New Roman" w:hAnsi="Times New Roman" w:cs="Times New Roman"/>
          <w:sz w:val="20"/>
          <w:szCs w:val="20"/>
        </w:rPr>
        <w:t>.</w:t>
      </w:r>
      <w:r w:rsidRPr="00073E83">
        <w:rPr>
          <w:rFonts w:ascii="Times New Roman" w:hAnsi="Times New Roman" w:cs="Times New Roman"/>
          <w:sz w:val="20"/>
          <w:szCs w:val="20"/>
        </w:rPr>
        <w:t xml:space="preserve"> </w:t>
      </w:r>
      <w:r w:rsidR="004F4F96" w:rsidRPr="00073E83">
        <w:rPr>
          <w:rFonts w:ascii="Times New Roman" w:hAnsi="Times New Roman" w:cs="Times New Roman"/>
          <w:sz w:val="20"/>
          <w:szCs w:val="20"/>
        </w:rPr>
        <w:t>Th</w:t>
      </w:r>
      <w:r w:rsidRPr="00073E83">
        <w:rPr>
          <w:rFonts w:ascii="Times New Roman" w:hAnsi="Times New Roman" w:cs="Times New Roman"/>
          <w:sz w:val="20"/>
          <w:szCs w:val="20"/>
        </w:rPr>
        <w:t xml:space="preserve">e resulting negative impacts on ecosystems and human wellbeing, which include erosion, increased run-off, flooding, loss of water resources, degrading water quality, and other negative impacts, have brought these changes to the attention of the world </w:t>
      </w:r>
      <w:sdt>
        <w:sdtPr>
          <w:rPr>
            <w:rFonts w:ascii="Times New Roman" w:hAnsi="Times New Roman" w:cs="Times New Roman"/>
            <w:sz w:val="20"/>
            <w:szCs w:val="20"/>
          </w:rPr>
          <w:id w:val="-824200467"/>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Wan20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(Wang, Gebru, Lamchin, &amp; Kayasth, 2020)</w:t>
          </w:r>
          <w:r w:rsidR="00995B22" w:rsidRPr="00073E83">
            <w:rPr>
              <w:rFonts w:ascii="Times New Roman" w:hAnsi="Times New Roman" w:cs="Times New Roman"/>
              <w:sz w:val="20"/>
              <w:szCs w:val="20"/>
            </w:rPr>
            <w:fldChar w:fldCharType="end"/>
          </w:r>
        </w:sdtContent>
      </w:sdt>
      <w:r w:rsidR="00995B22" w:rsidRPr="00073E83">
        <w:rPr>
          <w:rFonts w:ascii="Times New Roman" w:hAnsi="Times New Roman" w:cs="Times New Roman"/>
          <w:sz w:val="20"/>
          <w:szCs w:val="20"/>
        </w:rPr>
        <w:t>.</w:t>
      </w:r>
      <w:r w:rsidRPr="00073E83">
        <w:rPr>
          <w:rFonts w:ascii="Times New Roman" w:hAnsi="Times New Roman" w:cs="Times New Roman"/>
          <w:sz w:val="20"/>
          <w:szCs w:val="20"/>
        </w:rPr>
        <w:t xml:space="preserve"> </w:t>
      </w:r>
      <w:r w:rsidR="00995B22" w:rsidRPr="00073E83">
        <w:rPr>
          <w:rFonts w:ascii="Times New Roman" w:hAnsi="Times New Roman" w:cs="Times New Roman"/>
          <w:sz w:val="20"/>
          <w:szCs w:val="20"/>
        </w:rPr>
        <w:t>Th</w:t>
      </w:r>
      <w:r w:rsidRPr="00073E83">
        <w:rPr>
          <w:rFonts w:ascii="Times New Roman" w:hAnsi="Times New Roman" w:cs="Times New Roman"/>
          <w:sz w:val="20"/>
          <w:szCs w:val="20"/>
        </w:rPr>
        <w:t xml:space="preserve">ere are many indicators for understanding the relation between humans and the environment, one of which is land cover change </w:t>
      </w:r>
      <w:sdt>
        <w:sdtPr>
          <w:rPr>
            <w:rFonts w:ascii="Times New Roman" w:hAnsi="Times New Roman" w:cs="Times New Roman"/>
            <w:sz w:val="20"/>
            <w:szCs w:val="20"/>
          </w:rPr>
          <w:id w:val="-1497947457"/>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Wan20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(Wang, Gebru, Lamchin, &amp; Kayasth, 2020)</w:t>
          </w:r>
          <w:r w:rsidR="00995B22" w:rsidRPr="00073E83">
            <w:rPr>
              <w:rFonts w:ascii="Times New Roman" w:hAnsi="Times New Roman" w:cs="Times New Roman"/>
              <w:sz w:val="20"/>
              <w:szCs w:val="20"/>
            </w:rPr>
            <w:fldChar w:fldCharType="end"/>
          </w:r>
        </w:sdtContent>
      </w:sdt>
      <w:r w:rsidR="00995B22" w:rsidRPr="00073E83">
        <w:rPr>
          <w:rFonts w:ascii="Times New Roman" w:hAnsi="Times New Roman" w:cs="Times New Roman"/>
          <w:sz w:val="20"/>
          <w:szCs w:val="20"/>
        </w:rPr>
        <w:t>. The</w:t>
      </w:r>
      <w:r w:rsidRPr="00073E83">
        <w:rPr>
          <w:rFonts w:ascii="Times New Roman" w:hAnsi="Times New Roman" w:cs="Times New Roman"/>
          <w:sz w:val="20"/>
          <w:szCs w:val="20"/>
        </w:rPr>
        <w:t xml:space="preserve"> timely and accurate understanding and monitoring of land use and land cover changes, their intensity, direction, causes, and consequences are critical for sustainable development planning; hence, it is an essential goal in the field of land</w:t>
      </w:r>
      <w:r w:rsidR="00995B22" w:rsidRPr="00073E83">
        <w:rPr>
          <w:rFonts w:ascii="Times New Roman" w:hAnsi="Times New Roman" w:cs="Times New Roman"/>
          <w:sz w:val="20"/>
          <w:szCs w:val="20"/>
        </w:rPr>
        <w:t xml:space="preserve"> cover change science </w:t>
      </w:r>
      <w:sdt>
        <w:sdtPr>
          <w:rPr>
            <w:rFonts w:ascii="Times New Roman" w:hAnsi="Times New Roman" w:cs="Times New Roman"/>
            <w:sz w:val="20"/>
            <w:szCs w:val="20"/>
          </w:rPr>
          <w:id w:val="-1956017154"/>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Wan20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(Wang, Gebru, Lamchin, &amp; Kayasth, 2020)</w:t>
          </w:r>
          <w:r w:rsidR="00995B22"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w:t>
      </w:r>
    </w:p>
    <w:p w14:paraId="0F73426D" w14:textId="3E6A4561" w:rsidR="003D4514" w:rsidRPr="00073E83" w:rsidRDefault="0055678A" w:rsidP="00CC13CB">
      <w:pPr>
        <w:spacing w:before="54" w:after="0" w:line="276" w:lineRule="auto"/>
        <w:jc w:val="both"/>
        <w:rPr>
          <w:rFonts w:ascii="Times New Roman" w:hAnsi="Times New Roman" w:cs="Times New Roman"/>
          <w:sz w:val="20"/>
          <w:szCs w:val="20"/>
        </w:rPr>
      </w:pPr>
      <w:r w:rsidRPr="00073E83">
        <w:rPr>
          <w:rFonts w:ascii="Times New Roman" w:hAnsi="Times New Roman" w:cs="Times New Roman"/>
          <w:sz w:val="20"/>
          <w:szCs w:val="20"/>
        </w:rPr>
        <w:t>Land cover and land use are two different terms that are frequently used interchangeably to describe land surface features</w:t>
      </w:r>
      <w:sdt>
        <w:sdtPr>
          <w:rPr>
            <w:rFonts w:ascii="Times New Roman" w:hAnsi="Times New Roman" w:cs="Times New Roman"/>
            <w:sz w:val="20"/>
            <w:szCs w:val="20"/>
          </w:rPr>
          <w:id w:val="-562940908"/>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Var14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 xml:space="preserve"> ( Vargo, Habeeb, &amp; Stone Jr., 2014)</w:t>
          </w:r>
          <w:r w:rsidR="00995B22"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Land use is evidence of land utilization by humans and their habitat, mostly with an emphasis on providing informati</w:t>
      </w:r>
      <w:r w:rsidR="00995B22" w:rsidRPr="00073E83">
        <w:rPr>
          <w:rFonts w:ascii="Times New Roman" w:hAnsi="Times New Roman" w:cs="Times New Roman"/>
          <w:sz w:val="20"/>
          <w:szCs w:val="20"/>
        </w:rPr>
        <w:t xml:space="preserve">on on socioeconomic activities </w:t>
      </w:r>
      <w:sdt>
        <w:sdtPr>
          <w:rPr>
            <w:rFonts w:ascii="Times New Roman" w:hAnsi="Times New Roman" w:cs="Times New Roman"/>
            <w:sz w:val="20"/>
            <w:szCs w:val="20"/>
          </w:rPr>
          <w:id w:val="-1350258275"/>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Var14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 Vargo, Habeeb, &amp; Stone Jr., 2014)</w:t>
          </w:r>
          <w:r w:rsidR="00995B22" w:rsidRPr="00073E83">
            <w:rPr>
              <w:rFonts w:ascii="Times New Roman" w:hAnsi="Times New Roman" w:cs="Times New Roman"/>
              <w:sz w:val="20"/>
              <w:szCs w:val="20"/>
            </w:rPr>
            <w:fldChar w:fldCharType="end"/>
          </w:r>
        </w:sdtContent>
      </w:sdt>
      <w:r w:rsidR="00995B22" w:rsidRPr="00073E83">
        <w:rPr>
          <w:rFonts w:ascii="Times New Roman" w:hAnsi="Times New Roman" w:cs="Times New Roman"/>
          <w:sz w:val="20"/>
          <w:szCs w:val="20"/>
        </w:rPr>
        <w:t xml:space="preserve">, </w:t>
      </w:r>
      <w:r w:rsidRPr="00073E83">
        <w:rPr>
          <w:rFonts w:ascii="Times New Roman" w:hAnsi="Times New Roman" w:cs="Times New Roman"/>
          <w:sz w:val="20"/>
          <w:szCs w:val="20"/>
        </w:rPr>
        <w:t xml:space="preserve">while land cover is described as the biophysical features of the Earth’s surface, which includes vegetation, waterbodies, soil, and other physical features of the land </w:t>
      </w:r>
      <w:sdt>
        <w:sdtPr>
          <w:rPr>
            <w:rFonts w:ascii="Times New Roman" w:hAnsi="Times New Roman" w:cs="Times New Roman"/>
            <w:sz w:val="20"/>
            <w:szCs w:val="20"/>
          </w:rPr>
          <w:id w:val="1240516786"/>
          <w:citation/>
        </w:sdtPr>
        <w:sdtContent>
          <w:r w:rsidR="00995B22" w:rsidRPr="00073E83">
            <w:rPr>
              <w:rFonts w:ascii="Times New Roman" w:hAnsi="Times New Roman" w:cs="Times New Roman"/>
              <w:sz w:val="20"/>
              <w:szCs w:val="20"/>
            </w:rPr>
            <w:fldChar w:fldCharType="begin"/>
          </w:r>
          <w:r w:rsidR="00995B22" w:rsidRPr="00073E83">
            <w:rPr>
              <w:rFonts w:ascii="Times New Roman" w:hAnsi="Times New Roman" w:cs="Times New Roman"/>
              <w:sz w:val="20"/>
              <w:szCs w:val="20"/>
            </w:rPr>
            <w:instrText xml:space="preserve"> CITATION Raw15 \l 1033 </w:instrText>
          </w:r>
          <w:r w:rsidR="00995B22" w:rsidRPr="00073E83">
            <w:rPr>
              <w:rFonts w:ascii="Times New Roman" w:hAnsi="Times New Roman" w:cs="Times New Roman"/>
              <w:sz w:val="20"/>
              <w:szCs w:val="20"/>
            </w:rPr>
            <w:fldChar w:fldCharType="separate"/>
          </w:r>
          <w:r w:rsidR="00995B22" w:rsidRPr="00073E83">
            <w:rPr>
              <w:rFonts w:ascii="Times New Roman" w:hAnsi="Times New Roman" w:cs="Times New Roman"/>
              <w:noProof/>
              <w:sz w:val="20"/>
              <w:szCs w:val="20"/>
            </w:rPr>
            <w:t>(Rawat &amp; Kumar, 2015)</w:t>
          </w:r>
          <w:r w:rsidR="00995B22" w:rsidRPr="00073E83">
            <w:rPr>
              <w:rFonts w:ascii="Times New Roman" w:hAnsi="Times New Roman" w:cs="Times New Roman"/>
              <w:sz w:val="20"/>
              <w:szCs w:val="20"/>
            </w:rPr>
            <w:fldChar w:fldCharType="end"/>
          </w:r>
        </w:sdtContent>
      </w:sdt>
      <w:r w:rsidR="00995B22" w:rsidRPr="00073E83">
        <w:rPr>
          <w:rFonts w:ascii="Times New Roman" w:hAnsi="Times New Roman" w:cs="Times New Roman"/>
          <w:sz w:val="20"/>
          <w:szCs w:val="20"/>
        </w:rPr>
        <w:t>. Th</w:t>
      </w:r>
      <w:r w:rsidRPr="00073E83">
        <w:rPr>
          <w:rFonts w:ascii="Times New Roman" w:hAnsi="Times New Roman" w:cs="Times New Roman"/>
          <w:sz w:val="20"/>
          <w:szCs w:val="20"/>
        </w:rPr>
        <w:t xml:space="preserve">ese definitions make it clear that there is a link between land use and land cover. LULC change is a process that occurs as a result of human interaction with the physical environment, resulting in the modification and biophysical attribute change of </w:t>
      </w:r>
      <w:r w:rsidR="003D4514" w:rsidRPr="00073E83">
        <w:rPr>
          <w:rFonts w:ascii="Times New Roman" w:hAnsi="Times New Roman" w:cs="Times New Roman"/>
          <w:sz w:val="20"/>
          <w:szCs w:val="20"/>
        </w:rPr>
        <w:t>the Earth’s terrestrial surface</w:t>
      </w:r>
      <w:sdt>
        <w:sdtPr>
          <w:rPr>
            <w:rFonts w:ascii="Times New Roman" w:hAnsi="Times New Roman" w:cs="Times New Roman"/>
            <w:sz w:val="20"/>
            <w:szCs w:val="20"/>
          </w:rPr>
          <w:id w:val="-1367203768"/>
          <w:citation/>
        </w:sdtPr>
        <w:sdtContent>
          <w:r w:rsidR="003D4514" w:rsidRPr="00073E83">
            <w:rPr>
              <w:rFonts w:ascii="Times New Roman" w:hAnsi="Times New Roman" w:cs="Times New Roman"/>
              <w:sz w:val="20"/>
              <w:szCs w:val="20"/>
            </w:rPr>
            <w:fldChar w:fldCharType="begin"/>
          </w:r>
          <w:r w:rsidR="003D4514" w:rsidRPr="00073E83">
            <w:rPr>
              <w:rFonts w:ascii="Times New Roman" w:hAnsi="Times New Roman" w:cs="Times New Roman"/>
              <w:sz w:val="20"/>
              <w:szCs w:val="20"/>
            </w:rPr>
            <w:instrText xml:space="preserve"> CITATION Lip18 \l 1033 </w:instrText>
          </w:r>
          <w:r w:rsidR="003D4514" w:rsidRPr="00073E83">
            <w:rPr>
              <w:rFonts w:ascii="Times New Roman" w:hAnsi="Times New Roman" w:cs="Times New Roman"/>
              <w:sz w:val="20"/>
              <w:szCs w:val="20"/>
            </w:rPr>
            <w:fldChar w:fldCharType="separate"/>
          </w:r>
          <w:r w:rsidR="003D4514" w:rsidRPr="00073E83">
            <w:rPr>
              <w:rFonts w:ascii="Times New Roman" w:hAnsi="Times New Roman" w:cs="Times New Roman"/>
              <w:noProof/>
              <w:sz w:val="20"/>
              <w:szCs w:val="20"/>
            </w:rPr>
            <w:t xml:space="preserve"> (Liping, Yujun, &amp; Saeed, 2018)</w:t>
          </w:r>
          <w:r w:rsidR="003D4514" w:rsidRPr="00073E83">
            <w:rPr>
              <w:rFonts w:ascii="Times New Roman" w:hAnsi="Times New Roman" w:cs="Times New Roman"/>
              <w:sz w:val="20"/>
              <w:szCs w:val="20"/>
            </w:rPr>
            <w:fldChar w:fldCharType="end"/>
          </w:r>
        </w:sdtContent>
      </w:sdt>
      <w:r w:rsidR="003D4514" w:rsidRPr="00073E83">
        <w:rPr>
          <w:rFonts w:ascii="Times New Roman" w:hAnsi="Times New Roman" w:cs="Times New Roman"/>
          <w:sz w:val="20"/>
          <w:szCs w:val="20"/>
        </w:rPr>
        <w:t xml:space="preserve">, </w:t>
      </w:r>
      <w:r w:rsidRPr="00073E83">
        <w:rPr>
          <w:rFonts w:ascii="Times New Roman" w:hAnsi="Times New Roman" w:cs="Times New Roman"/>
          <w:sz w:val="20"/>
          <w:szCs w:val="20"/>
        </w:rPr>
        <w:t xml:space="preserve">by either shifting to a new type of land use or intensifying use of the existing type </w:t>
      </w:r>
      <w:sdt>
        <w:sdtPr>
          <w:rPr>
            <w:rFonts w:ascii="Times New Roman" w:hAnsi="Times New Roman" w:cs="Times New Roman"/>
            <w:sz w:val="20"/>
            <w:szCs w:val="20"/>
          </w:rPr>
          <w:id w:val="1619950311"/>
          <w:citation/>
        </w:sdtPr>
        <w:sdtContent>
          <w:r w:rsidR="003D4514" w:rsidRPr="00073E83">
            <w:rPr>
              <w:rFonts w:ascii="Times New Roman" w:hAnsi="Times New Roman" w:cs="Times New Roman"/>
              <w:sz w:val="20"/>
              <w:szCs w:val="20"/>
            </w:rPr>
            <w:fldChar w:fldCharType="begin"/>
          </w:r>
          <w:r w:rsidR="003D4514" w:rsidRPr="00073E83">
            <w:rPr>
              <w:rFonts w:ascii="Times New Roman" w:hAnsi="Times New Roman" w:cs="Times New Roman"/>
              <w:sz w:val="20"/>
              <w:szCs w:val="20"/>
            </w:rPr>
            <w:instrText xml:space="preserve"> CITATION Lip18 \l 1033 </w:instrText>
          </w:r>
          <w:r w:rsidR="003D4514" w:rsidRPr="00073E83">
            <w:rPr>
              <w:rFonts w:ascii="Times New Roman" w:hAnsi="Times New Roman" w:cs="Times New Roman"/>
              <w:sz w:val="20"/>
              <w:szCs w:val="20"/>
            </w:rPr>
            <w:fldChar w:fldCharType="separate"/>
          </w:r>
          <w:r w:rsidR="003D4514" w:rsidRPr="00073E83">
            <w:rPr>
              <w:rFonts w:ascii="Times New Roman" w:hAnsi="Times New Roman" w:cs="Times New Roman"/>
              <w:noProof/>
              <w:sz w:val="20"/>
              <w:szCs w:val="20"/>
            </w:rPr>
            <w:t>(Liping, Yujun, &amp; Saeed, 2018)</w:t>
          </w:r>
          <w:r w:rsidR="003D4514" w:rsidRPr="00073E83">
            <w:rPr>
              <w:rFonts w:ascii="Times New Roman" w:hAnsi="Times New Roman" w:cs="Times New Roman"/>
              <w:sz w:val="20"/>
              <w:szCs w:val="20"/>
            </w:rPr>
            <w:fldChar w:fldCharType="end"/>
          </w:r>
        </w:sdtContent>
      </w:sdt>
      <w:r w:rsidR="003D4514" w:rsidRPr="00073E83">
        <w:rPr>
          <w:rFonts w:ascii="Times New Roman" w:hAnsi="Times New Roman" w:cs="Times New Roman"/>
          <w:sz w:val="20"/>
          <w:szCs w:val="20"/>
        </w:rPr>
        <w:t xml:space="preserve">. </w:t>
      </w:r>
      <w:r w:rsidRPr="00073E83">
        <w:rPr>
          <w:rFonts w:ascii="Times New Roman" w:hAnsi="Times New Roman" w:cs="Times New Roman"/>
          <w:sz w:val="20"/>
          <w:szCs w:val="20"/>
        </w:rPr>
        <w:t>Unfortunately, this process has negative impacts on the environment, which must be addressed if we are to achieve sustainable development</w:t>
      </w:r>
      <w:sdt>
        <w:sdtPr>
          <w:rPr>
            <w:rFonts w:ascii="Times New Roman" w:hAnsi="Times New Roman" w:cs="Times New Roman"/>
            <w:sz w:val="20"/>
            <w:szCs w:val="20"/>
          </w:rPr>
          <w:id w:val="-1781485988"/>
          <w:citation/>
        </w:sdtPr>
        <w:sdtContent>
          <w:r w:rsidR="003D4514" w:rsidRPr="00073E83">
            <w:rPr>
              <w:rFonts w:ascii="Times New Roman" w:hAnsi="Times New Roman" w:cs="Times New Roman"/>
              <w:sz w:val="20"/>
              <w:szCs w:val="20"/>
            </w:rPr>
            <w:fldChar w:fldCharType="begin"/>
          </w:r>
          <w:r w:rsidR="003D4514" w:rsidRPr="00073E83">
            <w:rPr>
              <w:rFonts w:ascii="Times New Roman" w:hAnsi="Times New Roman" w:cs="Times New Roman"/>
              <w:sz w:val="20"/>
              <w:szCs w:val="20"/>
            </w:rPr>
            <w:instrText xml:space="preserve"> CITATION Wan20 \l 1033 </w:instrText>
          </w:r>
          <w:r w:rsidR="003D4514" w:rsidRPr="00073E83">
            <w:rPr>
              <w:rFonts w:ascii="Times New Roman" w:hAnsi="Times New Roman" w:cs="Times New Roman"/>
              <w:sz w:val="20"/>
              <w:szCs w:val="20"/>
            </w:rPr>
            <w:fldChar w:fldCharType="separate"/>
          </w:r>
          <w:r w:rsidR="003D4514" w:rsidRPr="00073E83">
            <w:rPr>
              <w:rFonts w:ascii="Times New Roman" w:hAnsi="Times New Roman" w:cs="Times New Roman"/>
              <w:noProof/>
              <w:sz w:val="20"/>
              <w:szCs w:val="20"/>
            </w:rPr>
            <w:t xml:space="preserve"> (Wang, Gebru, Lamchin, &amp; Kayasth, 2020)</w:t>
          </w:r>
          <w:r w:rsidR="003D4514" w:rsidRPr="00073E83">
            <w:rPr>
              <w:rFonts w:ascii="Times New Roman" w:hAnsi="Times New Roman" w:cs="Times New Roman"/>
              <w:sz w:val="20"/>
              <w:szCs w:val="20"/>
            </w:rPr>
            <w:fldChar w:fldCharType="end"/>
          </w:r>
        </w:sdtContent>
      </w:sdt>
      <w:r w:rsidR="003D4514" w:rsidRPr="00073E83">
        <w:rPr>
          <w:rFonts w:ascii="Times New Roman" w:hAnsi="Times New Roman" w:cs="Times New Roman"/>
          <w:sz w:val="20"/>
          <w:szCs w:val="20"/>
        </w:rPr>
        <w:t xml:space="preserve">. </w:t>
      </w:r>
      <w:r w:rsidR="003D4514" w:rsidRPr="00073E83">
        <w:rPr>
          <w:rFonts w:ascii="Times New Roman" w:hAnsi="Times New Roman" w:cs="Times New Roman"/>
          <w:sz w:val="20"/>
          <w:szCs w:val="20"/>
        </w:rPr>
        <w:t>Changes in land use, for example, can cause climate change, such as higher temperatures and the destruction of waterbodies, resulting in a reduction or irregular vegetation pattern, which undermines the stability of the ecosystem</w:t>
      </w:r>
      <w:sdt>
        <w:sdtPr>
          <w:rPr>
            <w:rFonts w:ascii="Times New Roman" w:hAnsi="Times New Roman" w:cs="Times New Roman"/>
            <w:sz w:val="20"/>
            <w:szCs w:val="20"/>
          </w:rPr>
          <w:id w:val="2017340316"/>
          <w:citation/>
        </w:sdtPr>
        <w:sdtContent>
          <w:r w:rsidR="003D4514" w:rsidRPr="00073E83">
            <w:rPr>
              <w:rFonts w:ascii="Times New Roman" w:hAnsi="Times New Roman" w:cs="Times New Roman"/>
              <w:sz w:val="20"/>
              <w:szCs w:val="20"/>
            </w:rPr>
            <w:fldChar w:fldCharType="begin"/>
          </w:r>
          <w:r w:rsidR="003D4514" w:rsidRPr="00073E83">
            <w:rPr>
              <w:rFonts w:ascii="Times New Roman" w:hAnsi="Times New Roman" w:cs="Times New Roman"/>
              <w:sz w:val="20"/>
              <w:szCs w:val="20"/>
            </w:rPr>
            <w:instrText xml:space="preserve"> CITATION Xue21 \l 1033 </w:instrText>
          </w:r>
          <w:r w:rsidR="003D4514" w:rsidRPr="00073E83">
            <w:rPr>
              <w:rFonts w:ascii="Times New Roman" w:hAnsi="Times New Roman" w:cs="Times New Roman"/>
              <w:sz w:val="20"/>
              <w:szCs w:val="20"/>
            </w:rPr>
            <w:fldChar w:fldCharType="separate"/>
          </w:r>
          <w:r w:rsidR="003D4514" w:rsidRPr="00073E83">
            <w:rPr>
              <w:rFonts w:ascii="Times New Roman" w:hAnsi="Times New Roman" w:cs="Times New Roman"/>
              <w:noProof/>
              <w:sz w:val="20"/>
              <w:szCs w:val="20"/>
            </w:rPr>
            <w:t xml:space="preserve"> (Xue, Liu, Sun, &amp; Wang, 2021)</w:t>
          </w:r>
          <w:r w:rsidR="003D4514"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w:t>
      </w:r>
    </w:p>
    <w:p w14:paraId="4E174BE3" w14:textId="3441B52E" w:rsidR="00CC13CB" w:rsidRPr="00073E83" w:rsidRDefault="0055678A" w:rsidP="00CC13CB">
      <w:pPr>
        <w:spacing w:before="54" w:after="0" w:line="276" w:lineRule="auto"/>
        <w:jc w:val="both"/>
        <w:rPr>
          <w:rFonts w:ascii="Times New Roman" w:hAnsi="Times New Roman" w:cs="Times New Roman"/>
          <w:color w:val="000000" w:themeColor="text1"/>
          <w:sz w:val="20"/>
          <w:szCs w:val="20"/>
        </w:rPr>
      </w:pPr>
      <w:r w:rsidRPr="00073E83">
        <w:rPr>
          <w:rFonts w:ascii="Times New Roman" w:hAnsi="Times New Roman" w:cs="Times New Roman"/>
          <w:sz w:val="20"/>
          <w:szCs w:val="20"/>
        </w:rPr>
        <w:t xml:space="preserve">Rapid population growth and economic development are some of the contributing factors to this rapid change in LULC happening in most parts of the world </w:t>
      </w:r>
      <w:sdt>
        <w:sdtPr>
          <w:rPr>
            <w:rFonts w:ascii="Times New Roman" w:hAnsi="Times New Roman" w:cs="Times New Roman"/>
            <w:sz w:val="20"/>
            <w:szCs w:val="20"/>
          </w:rPr>
          <w:id w:val="-1715261337"/>
          <w:citation/>
        </w:sdtPr>
        <w:sdtContent>
          <w:r w:rsidR="003D4514" w:rsidRPr="00073E83">
            <w:rPr>
              <w:rFonts w:ascii="Times New Roman" w:hAnsi="Times New Roman" w:cs="Times New Roman"/>
              <w:sz w:val="20"/>
              <w:szCs w:val="20"/>
            </w:rPr>
            <w:fldChar w:fldCharType="begin"/>
          </w:r>
          <w:r w:rsidR="003D4514" w:rsidRPr="00073E83">
            <w:rPr>
              <w:rFonts w:ascii="Times New Roman" w:hAnsi="Times New Roman" w:cs="Times New Roman"/>
              <w:sz w:val="20"/>
              <w:szCs w:val="20"/>
            </w:rPr>
            <w:instrText xml:space="preserve"> CITATION DLu04 \l 1033 </w:instrText>
          </w:r>
          <w:r w:rsidR="003D4514" w:rsidRPr="00073E83">
            <w:rPr>
              <w:rFonts w:ascii="Times New Roman" w:hAnsi="Times New Roman" w:cs="Times New Roman"/>
              <w:sz w:val="20"/>
              <w:szCs w:val="20"/>
            </w:rPr>
            <w:fldChar w:fldCharType="separate"/>
          </w:r>
          <w:r w:rsidR="003D4514" w:rsidRPr="00073E83">
            <w:rPr>
              <w:rFonts w:ascii="Times New Roman" w:hAnsi="Times New Roman" w:cs="Times New Roman"/>
              <w:noProof/>
              <w:sz w:val="20"/>
              <w:szCs w:val="20"/>
            </w:rPr>
            <w:t>(D. Lu, 2004)</w:t>
          </w:r>
          <w:r w:rsidR="003D4514"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Economic development and population growth cause changes in land use, as it adjusts to satisfy the demand for food and energy, as well as other capitals to support </w:t>
      </w:r>
      <w:r w:rsidR="00455F33" w:rsidRPr="00073E83">
        <w:rPr>
          <w:rFonts w:ascii="Times New Roman" w:hAnsi="Times New Roman" w:cs="Times New Roman"/>
          <w:sz w:val="20"/>
          <w:szCs w:val="20"/>
        </w:rPr>
        <w:t>the growing population</w:t>
      </w:r>
      <w:sdt>
        <w:sdtPr>
          <w:rPr>
            <w:rFonts w:ascii="Times New Roman" w:hAnsi="Times New Roman" w:cs="Times New Roman"/>
            <w:sz w:val="20"/>
            <w:szCs w:val="20"/>
          </w:rPr>
          <w:id w:val="646710849"/>
          <w:citation/>
        </w:sdtPr>
        <w:sdtContent>
          <w:r w:rsidR="00455F33" w:rsidRPr="00073E83">
            <w:rPr>
              <w:rFonts w:ascii="Times New Roman" w:hAnsi="Times New Roman" w:cs="Times New Roman"/>
              <w:sz w:val="20"/>
              <w:szCs w:val="20"/>
            </w:rPr>
            <w:fldChar w:fldCharType="begin"/>
          </w:r>
          <w:r w:rsidR="00455F33" w:rsidRPr="00073E83">
            <w:rPr>
              <w:rFonts w:ascii="Times New Roman" w:hAnsi="Times New Roman" w:cs="Times New Roman"/>
              <w:sz w:val="20"/>
              <w:szCs w:val="20"/>
            </w:rPr>
            <w:instrText xml:space="preserve"> CITATION Hus18 \l 1033 </w:instrText>
          </w:r>
          <w:r w:rsidR="00455F33" w:rsidRPr="00073E83">
            <w:rPr>
              <w:rFonts w:ascii="Times New Roman" w:hAnsi="Times New Roman" w:cs="Times New Roman"/>
              <w:sz w:val="20"/>
              <w:szCs w:val="20"/>
            </w:rPr>
            <w:fldChar w:fldCharType="separate"/>
          </w:r>
          <w:r w:rsidR="00455F33" w:rsidRPr="00073E83">
            <w:rPr>
              <w:rFonts w:ascii="Times New Roman" w:hAnsi="Times New Roman" w:cs="Times New Roman"/>
              <w:noProof/>
              <w:sz w:val="20"/>
              <w:szCs w:val="20"/>
            </w:rPr>
            <w:t xml:space="preserve"> (Hussain, 2018)</w:t>
          </w:r>
          <w:r w:rsidR="00455F33"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better analysis of LULC change will not only result in accurate meaning but also ensure that there is greater knowledge of land use changes, which can be used by public or private organizations in the selection, planning, and utilization of natural resources and their management </w:t>
      </w:r>
      <w:sdt>
        <w:sdtPr>
          <w:rPr>
            <w:rFonts w:ascii="Times New Roman" w:hAnsi="Times New Roman" w:cs="Times New Roman"/>
            <w:sz w:val="20"/>
            <w:szCs w:val="20"/>
          </w:rPr>
          <w:id w:val="1154880298"/>
          <w:citation/>
        </w:sdtPr>
        <w:sdtContent>
          <w:r w:rsidR="00455F33" w:rsidRPr="00073E83">
            <w:rPr>
              <w:rFonts w:ascii="Times New Roman" w:hAnsi="Times New Roman" w:cs="Times New Roman"/>
              <w:sz w:val="20"/>
              <w:szCs w:val="20"/>
            </w:rPr>
            <w:fldChar w:fldCharType="begin"/>
          </w:r>
          <w:r w:rsidR="00455F33" w:rsidRPr="00073E83">
            <w:rPr>
              <w:rFonts w:ascii="Times New Roman" w:hAnsi="Times New Roman" w:cs="Times New Roman"/>
              <w:sz w:val="20"/>
              <w:szCs w:val="20"/>
            </w:rPr>
            <w:instrText xml:space="preserve"> CITATION PKM13 \l 1033 </w:instrText>
          </w:r>
          <w:r w:rsidR="00455F33" w:rsidRPr="00073E83">
            <w:rPr>
              <w:rFonts w:ascii="Times New Roman" w:hAnsi="Times New Roman" w:cs="Times New Roman"/>
              <w:sz w:val="20"/>
              <w:szCs w:val="20"/>
            </w:rPr>
            <w:fldChar w:fldCharType="separate"/>
          </w:r>
          <w:r w:rsidR="00455F33" w:rsidRPr="00073E83">
            <w:rPr>
              <w:rFonts w:ascii="Times New Roman" w:hAnsi="Times New Roman" w:cs="Times New Roman"/>
              <w:noProof/>
              <w:sz w:val="20"/>
              <w:szCs w:val="20"/>
            </w:rPr>
            <w:t>(Reddy, 2013)</w:t>
          </w:r>
          <w:r w:rsidR="00455F33" w:rsidRPr="00073E83">
            <w:rPr>
              <w:rFonts w:ascii="Times New Roman" w:hAnsi="Times New Roman" w:cs="Times New Roman"/>
              <w:sz w:val="20"/>
              <w:szCs w:val="20"/>
            </w:rPr>
            <w:fldChar w:fldCharType="end"/>
          </w:r>
        </w:sdtContent>
      </w:sdt>
      <w:r w:rsidR="00455F33" w:rsidRPr="00073E83">
        <w:rPr>
          <w:rFonts w:ascii="Times New Roman" w:hAnsi="Times New Roman" w:cs="Times New Roman"/>
          <w:sz w:val="20"/>
          <w:szCs w:val="20"/>
        </w:rPr>
        <w:t>,</w:t>
      </w:r>
      <w:r w:rsidRPr="00073E83">
        <w:rPr>
          <w:rFonts w:ascii="Times New Roman" w:hAnsi="Times New Roman" w:cs="Times New Roman"/>
          <w:sz w:val="20"/>
          <w:szCs w:val="20"/>
        </w:rPr>
        <w:t>to meet the increasing demands for basic human needs and w</w:t>
      </w:r>
      <w:r w:rsidR="00455F33" w:rsidRPr="00073E83">
        <w:rPr>
          <w:rFonts w:ascii="Times New Roman" w:hAnsi="Times New Roman" w:cs="Times New Roman"/>
          <w:sz w:val="20"/>
          <w:szCs w:val="20"/>
        </w:rPr>
        <w:t>elfare while also achieving sus</w:t>
      </w:r>
      <w:r w:rsidRPr="00073E83">
        <w:rPr>
          <w:rFonts w:ascii="Times New Roman" w:hAnsi="Times New Roman" w:cs="Times New Roman"/>
          <w:sz w:val="20"/>
          <w:szCs w:val="20"/>
        </w:rPr>
        <w:t>tainable development goals. An understanding of the landscape patterns, changes, and relationships between human actions and natural phenomena will hence ensure that our current use of land does not adver</w:t>
      </w:r>
      <w:r w:rsidR="00455F33" w:rsidRPr="00073E83">
        <w:rPr>
          <w:rFonts w:ascii="Times New Roman" w:hAnsi="Times New Roman" w:cs="Times New Roman"/>
          <w:sz w:val="20"/>
          <w:szCs w:val="20"/>
        </w:rPr>
        <w:t xml:space="preserve">sely affect future generations </w:t>
      </w:r>
      <w:sdt>
        <w:sdtPr>
          <w:rPr>
            <w:rFonts w:ascii="Times New Roman" w:hAnsi="Times New Roman" w:cs="Times New Roman"/>
            <w:sz w:val="20"/>
            <w:szCs w:val="20"/>
          </w:rPr>
          <w:id w:val="-707639236"/>
          <w:citation/>
        </w:sdtPr>
        <w:sdtContent>
          <w:r w:rsidR="00455F33" w:rsidRPr="00073E83">
            <w:rPr>
              <w:rFonts w:ascii="Times New Roman" w:hAnsi="Times New Roman" w:cs="Times New Roman"/>
              <w:sz w:val="20"/>
              <w:szCs w:val="20"/>
            </w:rPr>
            <w:fldChar w:fldCharType="begin"/>
          </w:r>
          <w:r w:rsidR="00455F33" w:rsidRPr="00073E83">
            <w:rPr>
              <w:rFonts w:ascii="Times New Roman" w:hAnsi="Times New Roman" w:cs="Times New Roman"/>
              <w:sz w:val="20"/>
              <w:szCs w:val="20"/>
            </w:rPr>
            <w:instrText xml:space="preserve"> CITATION Mat20 \l 1033 </w:instrText>
          </w:r>
          <w:r w:rsidR="00455F33" w:rsidRPr="00073E83">
            <w:rPr>
              <w:rFonts w:ascii="Times New Roman" w:hAnsi="Times New Roman" w:cs="Times New Roman"/>
              <w:sz w:val="20"/>
              <w:szCs w:val="20"/>
            </w:rPr>
            <w:fldChar w:fldCharType="separate"/>
          </w:r>
          <w:r w:rsidR="00455F33" w:rsidRPr="00073E83">
            <w:rPr>
              <w:rFonts w:ascii="Times New Roman" w:hAnsi="Times New Roman" w:cs="Times New Roman"/>
              <w:noProof/>
              <w:sz w:val="20"/>
              <w:szCs w:val="20"/>
            </w:rPr>
            <w:t>( Matsa, Mupepi, &amp; Musasa, 2020)</w:t>
          </w:r>
          <w:r w:rsidR="00455F33" w:rsidRPr="00073E83">
            <w:rPr>
              <w:rFonts w:ascii="Times New Roman" w:hAnsi="Times New Roman" w:cs="Times New Roman"/>
              <w:sz w:val="20"/>
              <w:szCs w:val="20"/>
            </w:rPr>
            <w:fldChar w:fldCharType="end"/>
          </w:r>
        </w:sdtContent>
      </w:sdt>
      <w:r w:rsidR="00455F33" w:rsidRPr="00073E83">
        <w:rPr>
          <w:rFonts w:ascii="Times New Roman" w:hAnsi="Times New Roman" w:cs="Times New Roman"/>
          <w:color w:val="000000" w:themeColor="text1"/>
          <w:sz w:val="20"/>
          <w:szCs w:val="20"/>
        </w:rPr>
        <w:t>.</w:t>
      </w:r>
    </w:p>
    <w:p w14:paraId="57D06B2B" w14:textId="2EBB2256" w:rsidR="00455F33" w:rsidRPr="00073E83" w:rsidRDefault="00455F33" w:rsidP="00CC13CB">
      <w:pPr>
        <w:spacing w:before="54" w:after="0" w:line="276" w:lineRule="auto"/>
        <w:jc w:val="both"/>
        <w:rPr>
          <w:rFonts w:ascii="Times New Roman" w:hAnsi="Times New Roman" w:cs="Times New Roman"/>
          <w:color w:val="000000" w:themeColor="text1"/>
          <w:sz w:val="20"/>
          <w:szCs w:val="20"/>
        </w:rPr>
      </w:pPr>
      <w:r w:rsidRPr="00073E83">
        <w:rPr>
          <w:rFonts w:ascii="Times New Roman" w:hAnsi="Times New Roman" w:cs="Times New Roman"/>
          <w:sz w:val="20"/>
          <w:szCs w:val="20"/>
        </w:rPr>
        <w:t>Since the 1970s, satellite Remote Sensing (RS) data has served as the foundation and source of information for the monitoring and analyzing of LULC cha</w:t>
      </w:r>
      <w:r w:rsidRPr="00073E83">
        <w:rPr>
          <w:rFonts w:ascii="Times New Roman" w:hAnsi="Times New Roman" w:cs="Times New Roman"/>
          <w:sz w:val="20"/>
          <w:szCs w:val="20"/>
        </w:rPr>
        <w:t xml:space="preserve">nges </w:t>
      </w:r>
      <w:sdt>
        <w:sdtPr>
          <w:rPr>
            <w:rFonts w:ascii="Times New Roman" w:hAnsi="Times New Roman" w:cs="Times New Roman"/>
            <w:sz w:val="20"/>
            <w:szCs w:val="20"/>
          </w:rPr>
          <w:id w:val="-453555595"/>
          <w:citation/>
        </w:sdtPr>
        <w:sdtContent>
          <w:r w:rsidRPr="00073E83">
            <w:rPr>
              <w:rFonts w:ascii="Times New Roman" w:hAnsi="Times New Roman" w:cs="Times New Roman"/>
              <w:sz w:val="20"/>
              <w:szCs w:val="20"/>
            </w:rPr>
            <w:fldChar w:fldCharType="begin"/>
          </w:r>
          <w:r w:rsidRPr="00073E83">
            <w:rPr>
              <w:rFonts w:ascii="Times New Roman" w:hAnsi="Times New Roman" w:cs="Times New Roman"/>
              <w:sz w:val="20"/>
              <w:szCs w:val="20"/>
            </w:rPr>
            <w:instrText xml:space="preserve"> CITATION YCh18 \l 1033 </w:instrText>
          </w:r>
          <w:r w:rsidRPr="00073E83">
            <w:rPr>
              <w:rFonts w:ascii="Times New Roman" w:hAnsi="Times New Roman" w:cs="Times New Roman"/>
              <w:sz w:val="20"/>
              <w:szCs w:val="20"/>
            </w:rPr>
            <w:fldChar w:fldCharType="separate"/>
          </w:r>
          <w:r w:rsidRPr="00073E83">
            <w:rPr>
              <w:rFonts w:ascii="Times New Roman" w:hAnsi="Times New Roman" w:cs="Times New Roman"/>
              <w:noProof/>
              <w:sz w:val="20"/>
              <w:szCs w:val="20"/>
            </w:rPr>
            <w:t>(Y. Chang, 2018)</w:t>
          </w:r>
          <w:r w:rsidRPr="00073E83">
            <w:rPr>
              <w:rFonts w:ascii="Times New Roman" w:hAnsi="Times New Roman" w:cs="Times New Roman"/>
              <w:sz w:val="20"/>
              <w:szCs w:val="20"/>
            </w:rPr>
            <w:fldChar w:fldCharType="end"/>
          </w:r>
        </w:sdtContent>
      </w:sdt>
      <w:r w:rsidR="00073E83" w:rsidRPr="00073E83">
        <w:rPr>
          <w:rFonts w:ascii="Times New Roman" w:hAnsi="Times New Roman" w:cs="Times New Roman"/>
          <w:sz w:val="20"/>
          <w:szCs w:val="20"/>
        </w:rPr>
        <w:t xml:space="preserve">. </w:t>
      </w:r>
      <w:r w:rsidRPr="00073E83">
        <w:rPr>
          <w:rFonts w:ascii="Times New Roman" w:hAnsi="Times New Roman" w:cs="Times New Roman"/>
          <w:sz w:val="20"/>
          <w:szCs w:val="20"/>
        </w:rPr>
        <w:t>It allows researchers to investigate changes in land cover in less time, at a cheaper cost, and with more precision</w:t>
      </w:r>
      <w:sdt>
        <w:sdtPr>
          <w:rPr>
            <w:rFonts w:ascii="Times New Roman" w:hAnsi="Times New Roman" w:cs="Times New Roman"/>
            <w:sz w:val="20"/>
            <w:szCs w:val="20"/>
          </w:rPr>
          <w:id w:val="1949193890"/>
          <w:citation/>
        </w:sdtPr>
        <w:sdtContent>
          <w:r w:rsidRPr="00073E83">
            <w:rPr>
              <w:rFonts w:ascii="Times New Roman" w:hAnsi="Times New Roman" w:cs="Times New Roman"/>
              <w:sz w:val="20"/>
              <w:szCs w:val="20"/>
            </w:rPr>
            <w:fldChar w:fldCharType="begin"/>
          </w:r>
          <w:r w:rsidRPr="00073E83">
            <w:rPr>
              <w:rFonts w:ascii="Times New Roman" w:hAnsi="Times New Roman" w:cs="Times New Roman"/>
              <w:sz w:val="20"/>
              <w:szCs w:val="20"/>
            </w:rPr>
            <w:instrText xml:space="preserve"> CITATION TAy09 \l 1033 </w:instrText>
          </w:r>
          <w:r w:rsidRPr="00073E83">
            <w:rPr>
              <w:rFonts w:ascii="Times New Roman" w:hAnsi="Times New Roman" w:cs="Times New Roman"/>
              <w:sz w:val="20"/>
              <w:szCs w:val="20"/>
            </w:rPr>
            <w:fldChar w:fldCharType="separate"/>
          </w:r>
          <w:r w:rsidRPr="00073E83">
            <w:rPr>
              <w:rFonts w:ascii="Times New Roman" w:hAnsi="Times New Roman" w:cs="Times New Roman"/>
              <w:noProof/>
              <w:sz w:val="20"/>
              <w:szCs w:val="20"/>
            </w:rPr>
            <w:t xml:space="preserve"> (T. Ayala-Silv, 2009)</w:t>
          </w:r>
          <w:r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To ensure the effectiveness of land cover change detection, RS is usually coupled with Geographic Information Syste</w:t>
      </w:r>
      <w:r w:rsidR="00073E83" w:rsidRPr="00073E83">
        <w:rPr>
          <w:rFonts w:ascii="Times New Roman" w:hAnsi="Times New Roman" w:cs="Times New Roman"/>
          <w:sz w:val="20"/>
          <w:szCs w:val="20"/>
        </w:rPr>
        <w:t>m (GIS) techniques</w:t>
      </w:r>
      <w:sdt>
        <w:sdtPr>
          <w:rPr>
            <w:rFonts w:ascii="Times New Roman" w:hAnsi="Times New Roman" w:cs="Times New Roman"/>
            <w:sz w:val="20"/>
            <w:szCs w:val="20"/>
          </w:rPr>
          <w:id w:val="-946386909"/>
          <w:citation/>
        </w:sdtPr>
        <w:sdtContent>
          <w:r w:rsidR="00073E83" w:rsidRPr="00073E83">
            <w:rPr>
              <w:rFonts w:ascii="Times New Roman" w:hAnsi="Times New Roman" w:cs="Times New Roman"/>
              <w:sz w:val="20"/>
              <w:szCs w:val="20"/>
            </w:rPr>
            <w:fldChar w:fldCharType="begin"/>
          </w:r>
          <w:r w:rsidR="00073E83" w:rsidRPr="00073E83">
            <w:rPr>
              <w:rFonts w:ascii="Times New Roman" w:hAnsi="Times New Roman" w:cs="Times New Roman"/>
              <w:sz w:val="20"/>
              <w:szCs w:val="20"/>
            </w:rPr>
            <w:instrText xml:space="preserve"> CITATION Cha19 \l 1033 </w:instrText>
          </w:r>
          <w:r w:rsidR="00073E83" w:rsidRPr="00073E83">
            <w:rPr>
              <w:rFonts w:ascii="Times New Roman" w:hAnsi="Times New Roman" w:cs="Times New Roman"/>
              <w:sz w:val="20"/>
              <w:szCs w:val="20"/>
            </w:rPr>
            <w:fldChar w:fldCharType="separate"/>
          </w:r>
          <w:r w:rsidR="00073E83" w:rsidRPr="00073E83">
            <w:rPr>
              <w:rFonts w:ascii="Times New Roman" w:hAnsi="Times New Roman" w:cs="Times New Roman"/>
              <w:noProof/>
              <w:sz w:val="20"/>
              <w:szCs w:val="20"/>
            </w:rPr>
            <w:t xml:space="preserve"> (Chaikaew, Land Use Change Monitoring and Modelling Using Gis and Remote Sensing Data for Watershed Scale in thailand, 2019)</w:t>
          </w:r>
          <w:r w:rsidR="00073E83"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It is however not the only method for </w:t>
      </w:r>
      <w:r w:rsidRPr="00073E83">
        <w:rPr>
          <w:rFonts w:ascii="Times New Roman" w:hAnsi="Times New Roman" w:cs="Times New Roman"/>
          <w:sz w:val="20"/>
          <w:szCs w:val="20"/>
        </w:rPr>
        <w:lastRenderedPageBreak/>
        <w:t xml:space="preserve">analyzing the changes in LULC. Dynamic models are also used for determining the </w:t>
      </w:r>
      <w:r w:rsidRPr="00073E83">
        <w:rPr>
          <w:rFonts w:ascii="Times New Roman" w:hAnsi="Times New Roman" w:cs="Times New Roman"/>
          <w:sz w:val="20"/>
          <w:szCs w:val="20"/>
        </w:rPr>
        <w:t>changes in and patterns of vege</w:t>
      </w:r>
      <w:r w:rsidRPr="00073E83">
        <w:rPr>
          <w:rFonts w:ascii="Times New Roman" w:hAnsi="Times New Roman" w:cs="Times New Roman"/>
          <w:sz w:val="20"/>
          <w:szCs w:val="20"/>
        </w:rPr>
        <w:t xml:space="preserve">tation. </w:t>
      </w:r>
      <w:sdt>
        <w:sdtPr>
          <w:rPr>
            <w:rFonts w:ascii="Times New Roman" w:hAnsi="Times New Roman" w:cs="Times New Roman"/>
            <w:sz w:val="20"/>
            <w:szCs w:val="20"/>
          </w:rPr>
          <w:id w:val="-941692832"/>
          <w:citation/>
        </w:sdtPr>
        <w:sdtContent>
          <w:r w:rsidRPr="00073E83">
            <w:rPr>
              <w:rFonts w:ascii="Times New Roman" w:hAnsi="Times New Roman" w:cs="Times New Roman"/>
              <w:sz w:val="20"/>
              <w:szCs w:val="20"/>
            </w:rPr>
            <w:fldChar w:fldCharType="begin"/>
          </w:r>
          <w:r w:rsidRPr="00073E83">
            <w:rPr>
              <w:rFonts w:ascii="Times New Roman" w:hAnsi="Times New Roman" w:cs="Times New Roman"/>
              <w:sz w:val="20"/>
              <w:szCs w:val="20"/>
            </w:rPr>
            <w:instrText xml:space="preserve"> CITATION Xue21 \l 1033 </w:instrText>
          </w:r>
          <w:r w:rsidRPr="00073E83">
            <w:rPr>
              <w:rFonts w:ascii="Times New Roman" w:hAnsi="Times New Roman" w:cs="Times New Roman"/>
              <w:sz w:val="20"/>
              <w:szCs w:val="20"/>
            </w:rPr>
            <w:fldChar w:fldCharType="separate"/>
          </w:r>
          <w:r w:rsidRPr="00073E83">
            <w:rPr>
              <w:rFonts w:ascii="Times New Roman" w:hAnsi="Times New Roman" w:cs="Times New Roman"/>
              <w:noProof/>
              <w:sz w:val="20"/>
              <w:szCs w:val="20"/>
            </w:rPr>
            <w:t>(Xue, Liu, Sun, &amp; Wang, 2021)</w:t>
          </w:r>
          <w:r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used dynamic models to show how diffusion and nonlocal delay interact to produce vegetation patterns in semiarid environments </w:t>
      </w:r>
      <w:sdt>
        <w:sdtPr>
          <w:rPr>
            <w:rFonts w:ascii="Times New Roman" w:hAnsi="Times New Roman" w:cs="Times New Roman"/>
            <w:sz w:val="20"/>
            <w:szCs w:val="20"/>
          </w:rPr>
          <w:id w:val="-178592934"/>
          <w:citation/>
        </w:sdtPr>
        <w:sdtContent>
          <w:r w:rsidR="00073E83" w:rsidRPr="00073E83">
            <w:rPr>
              <w:rFonts w:ascii="Times New Roman" w:hAnsi="Times New Roman" w:cs="Times New Roman"/>
              <w:sz w:val="20"/>
              <w:szCs w:val="20"/>
            </w:rPr>
            <w:fldChar w:fldCharType="begin"/>
          </w:r>
          <w:r w:rsidR="00073E83" w:rsidRPr="00073E83">
            <w:rPr>
              <w:rFonts w:ascii="Times New Roman" w:hAnsi="Times New Roman" w:cs="Times New Roman"/>
              <w:sz w:val="20"/>
              <w:szCs w:val="20"/>
            </w:rPr>
            <w:instrText xml:space="preserve"> CITATION Xue21 \l 1033 </w:instrText>
          </w:r>
          <w:r w:rsidR="00073E83" w:rsidRPr="00073E83">
            <w:rPr>
              <w:rFonts w:ascii="Times New Roman" w:hAnsi="Times New Roman" w:cs="Times New Roman"/>
              <w:sz w:val="20"/>
              <w:szCs w:val="20"/>
            </w:rPr>
            <w:fldChar w:fldCharType="separate"/>
          </w:r>
          <w:r w:rsidR="00073E83" w:rsidRPr="00073E83">
            <w:rPr>
              <w:rFonts w:ascii="Times New Roman" w:hAnsi="Times New Roman" w:cs="Times New Roman"/>
              <w:noProof/>
              <w:sz w:val="20"/>
              <w:szCs w:val="20"/>
            </w:rPr>
            <w:t>(Xue, Liu, Sun, &amp; Wang, 2021)</w:t>
          </w:r>
          <w:r w:rsidR="00073E83"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w:t>
      </w:r>
      <w:sdt>
        <w:sdtPr>
          <w:rPr>
            <w:rFonts w:ascii="Times New Roman" w:hAnsi="Times New Roman" w:cs="Times New Roman"/>
            <w:sz w:val="20"/>
            <w:szCs w:val="20"/>
          </w:rPr>
          <w:id w:val="1271432772"/>
          <w:citation/>
        </w:sdtPr>
        <w:sdtContent>
          <w:r w:rsidR="00073E83" w:rsidRPr="00073E83">
            <w:rPr>
              <w:rFonts w:ascii="Times New Roman" w:hAnsi="Times New Roman" w:cs="Times New Roman"/>
              <w:sz w:val="20"/>
              <w:szCs w:val="20"/>
            </w:rPr>
            <w:fldChar w:fldCharType="begin"/>
          </w:r>
          <w:r w:rsidR="00073E83" w:rsidRPr="00073E83">
            <w:rPr>
              <w:rFonts w:ascii="Times New Roman" w:hAnsi="Times New Roman" w:cs="Times New Roman"/>
              <w:sz w:val="20"/>
              <w:szCs w:val="20"/>
            </w:rPr>
            <w:instrText xml:space="preserve"> CITATION KWB20 \l 1033 </w:instrText>
          </w:r>
          <w:r w:rsidR="00073E83" w:rsidRPr="00073E83">
            <w:rPr>
              <w:rFonts w:ascii="Times New Roman" w:hAnsi="Times New Roman" w:cs="Times New Roman"/>
              <w:sz w:val="20"/>
              <w:szCs w:val="20"/>
            </w:rPr>
            <w:fldChar w:fldCharType="separate"/>
          </w:r>
          <w:r w:rsidR="00073E83" w:rsidRPr="00073E83">
            <w:rPr>
              <w:rFonts w:ascii="Times New Roman" w:hAnsi="Times New Roman" w:cs="Times New Roman"/>
              <w:noProof/>
              <w:sz w:val="20"/>
              <w:szCs w:val="20"/>
            </w:rPr>
            <w:t xml:space="preserve"> (K. W. Brhane, 2020)</w:t>
          </w:r>
          <w:r w:rsidR="00073E83"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xml:space="preserve"> used a mathematical model to investigate the effects of fire, rainfall, and competition for space on the dyna</w:t>
      </w:r>
      <w:r w:rsidR="00073E83" w:rsidRPr="00073E83">
        <w:rPr>
          <w:rFonts w:ascii="Times New Roman" w:hAnsi="Times New Roman" w:cs="Times New Roman"/>
          <w:sz w:val="20"/>
          <w:szCs w:val="20"/>
        </w:rPr>
        <w:t xml:space="preserve">mics of the savannah ecosystem </w:t>
      </w:r>
      <w:sdt>
        <w:sdtPr>
          <w:rPr>
            <w:rFonts w:ascii="Times New Roman" w:hAnsi="Times New Roman" w:cs="Times New Roman"/>
            <w:sz w:val="20"/>
            <w:szCs w:val="20"/>
          </w:rPr>
          <w:id w:val="417133641"/>
          <w:citation/>
        </w:sdtPr>
        <w:sdtContent>
          <w:r w:rsidR="00073E83" w:rsidRPr="00073E83">
            <w:rPr>
              <w:rFonts w:ascii="Times New Roman" w:hAnsi="Times New Roman" w:cs="Times New Roman"/>
              <w:sz w:val="20"/>
              <w:szCs w:val="20"/>
            </w:rPr>
            <w:fldChar w:fldCharType="begin"/>
          </w:r>
          <w:r w:rsidR="00073E83" w:rsidRPr="00073E83">
            <w:rPr>
              <w:rFonts w:ascii="Times New Roman" w:hAnsi="Times New Roman" w:cs="Times New Roman"/>
              <w:sz w:val="20"/>
              <w:szCs w:val="20"/>
            </w:rPr>
            <w:instrText xml:space="preserve"> CITATION KWB20 \l 1033 </w:instrText>
          </w:r>
          <w:r w:rsidR="00073E83" w:rsidRPr="00073E83">
            <w:rPr>
              <w:rFonts w:ascii="Times New Roman" w:hAnsi="Times New Roman" w:cs="Times New Roman"/>
              <w:sz w:val="20"/>
              <w:szCs w:val="20"/>
            </w:rPr>
            <w:fldChar w:fldCharType="separate"/>
          </w:r>
          <w:r w:rsidR="00073E83" w:rsidRPr="00073E83">
            <w:rPr>
              <w:rFonts w:ascii="Times New Roman" w:hAnsi="Times New Roman" w:cs="Times New Roman"/>
              <w:noProof/>
              <w:sz w:val="20"/>
              <w:szCs w:val="20"/>
            </w:rPr>
            <w:t>(K. W. Brhane, 2020)</w:t>
          </w:r>
          <w:r w:rsidR="00073E83" w:rsidRPr="00073E83">
            <w:rPr>
              <w:rFonts w:ascii="Times New Roman" w:hAnsi="Times New Roman" w:cs="Times New Roman"/>
              <w:sz w:val="20"/>
              <w:szCs w:val="20"/>
            </w:rPr>
            <w:fldChar w:fldCharType="end"/>
          </w:r>
        </w:sdtContent>
      </w:sdt>
      <w:r w:rsidRPr="00073E83">
        <w:rPr>
          <w:rFonts w:ascii="Times New Roman" w:hAnsi="Times New Roman" w:cs="Times New Roman"/>
          <w:sz w:val="20"/>
          <w:szCs w:val="20"/>
        </w:rPr>
        <w:t>, and Yan et al. used least-squares linear regression to investigate vegetation dynamics and their relationships to climati</w:t>
      </w:r>
      <w:r w:rsidR="00073E83" w:rsidRPr="00073E83">
        <w:rPr>
          <w:rFonts w:ascii="Times New Roman" w:hAnsi="Times New Roman" w:cs="Times New Roman"/>
          <w:sz w:val="20"/>
          <w:szCs w:val="20"/>
        </w:rPr>
        <w:t>c change in southwestern China</w:t>
      </w:r>
      <w:sdt>
        <w:sdtPr>
          <w:rPr>
            <w:rFonts w:ascii="Times New Roman" w:hAnsi="Times New Roman" w:cs="Times New Roman"/>
            <w:sz w:val="20"/>
            <w:szCs w:val="20"/>
          </w:rPr>
          <w:id w:val="-1228539270"/>
          <w:citation/>
        </w:sdtPr>
        <w:sdtContent>
          <w:r w:rsidR="00073E83" w:rsidRPr="00073E83">
            <w:rPr>
              <w:rFonts w:ascii="Times New Roman" w:hAnsi="Times New Roman" w:cs="Times New Roman"/>
              <w:sz w:val="20"/>
              <w:szCs w:val="20"/>
            </w:rPr>
            <w:fldChar w:fldCharType="begin"/>
          </w:r>
          <w:r w:rsidR="00073E83" w:rsidRPr="00073E83">
            <w:rPr>
              <w:rFonts w:ascii="Times New Roman" w:hAnsi="Times New Roman" w:cs="Times New Roman"/>
              <w:sz w:val="20"/>
              <w:szCs w:val="20"/>
            </w:rPr>
            <w:instrText xml:space="preserve"> CITATION WYa21 \l 1033 </w:instrText>
          </w:r>
          <w:r w:rsidR="00073E83" w:rsidRPr="00073E83">
            <w:rPr>
              <w:rFonts w:ascii="Times New Roman" w:hAnsi="Times New Roman" w:cs="Times New Roman"/>
              <w:sz w:val="20"/>
              <w:szCs w:val="20"/>
            </w:rPr>
            <w:fldChar w:fldCharType="separate"/>
          </w:r>
          <w:r w:rsidR="00073E83" w:rsidRPr="00073E83">
            <w:rPr>
              <w:rFonts w:ascii="Times New Roman" w:hAnsi="Times New Roman" w:cs="Times New Roman"/>
              <w:noProof/>
              <w:sz w:val="20"/>
              <w:szCs w:val="20"/>
            </w:rPr>
            <w:t xml:space="preserve"> (W. Yan, 2021)</w:t>
          </w:r>
          <w:r w:rsidR="00073E83" w:rsidRPr="00073E83">
            <w:rPr>
              <w:rFonts w:ascii="Times New Roman" w:hAnsi="Times New Roman" w:cs="Times New Roman"/>
              <w:sz w:val="20"/>
              <w:szCs w:val="20"/>
            </w:rPr>
            <w:fldChar w:fldCharType="end"/>
          </w:r>
        </w:sdtContent>
      </w:sdt>
    </w:p>
    <w:p w14:paraId="48D432F6" w14:textId="541ADEF7" w:rsidR="00455F33" w:rsidRPr="00073E83" w:rsidRDefault="00455F33" w:rsidP="00CC13CB">
      <w:pPr>
        <w:spacing w:before="54" w:after="0" w:line="276" w:lineRule="auto"/>
        <w:jc w:val="both"/>
        <w:rPr>
          <w:rFonts w:ascii="Times New Roman" w:hAnsi="Times New Roman" w:cs="Times New Roman"/>
          <w:color w:val="000000" w:themeColor="text1"/>
          <w:sz w:val="20"/>
          <w:szCs w:val="20"/>
        </w:rPr>
      </w:pPr>
      <w:r w:rsidRPr="00073E83">
        <w:rPr>
          <w:rFonts w:ascii="Times New Roman" w:hAnsi="Times New Roman" w:cs="Times New Roman"/>
          <w:sz w:val="20"/>
          <w:szCs w:val="20"/>
        </w:rPr>
        <w:t>Th</w:t>
      </w:r>
      <w:r w:rsidRPr="00073E83">
        <w:rPr>
          <w:rFonts w:ascii="Times New Roman" w:hAnsi="Times New Roman" w:cs="Times New Roman"/>
          <w:sz w:val="20"/>
          <w:szCs w:val="20"/>
        </w:rPr>
        <w:t xml:space="preserve">e main objective of this study is to analyze LULC changes in </w:t>
      </w:r>
      <w:r w:rsidRPr="00073E83">
        <w:rPr>
          <w:rFonts w:ascii="Times New Roman" w:hAnsi="Times New Roman" w:cs="Times New Roman"/>
          <w:sz w:val="20"/>
          <w:szCs w:val="20"/>
        </w:rPr>
        <w:t>Bhopal</w:t>
      </w:r>
      <w:r w:rsidRPr="00073E83">
        <w:rPr>
          <w:rFonts w:ascii="Times New Roman" w:hAnsi="Times New Roman" w:cs="Times New Roman"/>
          <w:sz w:val="20"/>
          <w:szCs w:val="20"/>
        </w:rPr>
        <w:t xml:space="preserve"> City between </w:t>
      </w:r>
      <w:r w:rsidRPr="00073E83">
        <w:rPr>
          <w:rFonts w:ascii="Times New Roman" w:hAnsi="Times New Roman" w:cs="Times New Roman"/>
          <w:sz w:val="20"/>
          <w:szCs w:val="20"/>
        </w:rPr>
        <w:t>2001 to 2021</w:t>
      </w:r>
      <w:r w:rsidRPr="00073E83">
        <w:rPr>
          <w:rFonts w:ascii="Times New Roman" w:hAnsi="Times New Roman" w:cs="Times New Roman"/>
          <w:sz w:val="20"/>
          <w:szCs w:val="20"/>
        </w:rPr>
        <w:t xml:space="preserve"> using Landsat 7 and 8 satellite imagery. To achieve the objective, it was necessary to (1) differentiate and classify the various LULC types, (2) accurately measure the magnitude and rate of LULC change, and (3) evaluate the main causes of LULC changes in the study area from </w:t>
      </w:r>
      <w:r w:rsidRPr="00073E83">
        <w:rPr>
          <w:rFonts w:ascii="Times New Roman" w:hAnsi="Times New Roman" w:cs="Times New Roman"/>
          <w:sz w:val="20"/>
          <w:szCs w:val="20"/>
        </w:rPr>
        <w:t>2001 to 2021</w:t>
      </w:r>
      <w:r w:rsidRPr="00073E83">
        <w:rPr>
          <w:rFonts w:ascii="Times New Roman" w:hAnsi="Times New Roman" w:cs="Times New Roman"/>
          <w:sz w:val="20"/>
          <w:szCs w:val="20"/>
        </w:rPr>
        <w:t xml:space="preserve">. </w:t>
      </w:r>
    </w:p>
    <w:p w14:paraId="7A033264" w14:textId="03328C66" w:rsidR="00DA52F4" w:rsidRPr="00073E83" w:rsidRDefault="00A4779D" w:rsidP="00A4779D">
      <w:pPr>
        <w:pStyle w:val="Heading1"/>
        <w:rPr>
          <w:rFonts w:ascii="Times New Roman" w:hAnsi="Times New Roman" w:cs="Times New Roman"/>
          <w:b/>
          <w:bCs/>
          <w:color w:val="000000" w:themeColor="text1"/>
          <w:sz w:val="24"/>
          <w:szCs w:val="24"/>
          <w:u w:val="single"/>
        </w:rPr>
      </w:pPr>
      <w:r w:rsidRPr="00073E83">
        <w:rPr>
          <w:rFonts w:ascii="Times New Roman" w:hAnsi="Times New Roman" w:cs="Times New Roman"/>
          <w:b/>
          <w:bCs/>
          <w:color w:val="000000" w:themeColor="text1"/>
          <w:sz w:val="24"/>
          <w:szCs w:val="24"/>
          <w:u w:val="single"/>
        </w:rPr>
        <w:t>2.</w:t>
      </w:r>
      <w:r w:rsidR="00192A10" w:rsidRPr="00073E83">
        <w:rPr>
          <w:rFonts w:ascii="Times New Roman" w:hAnsi="Times New Roman" w:cs="Times New Roman"/>
          <w:b/>
          <w:bCs/>
          <w:color w:val="000000" w:themeColor="text1"/>
          <w:sz w:val="24"/>
          <w:szCs w:val="24"/>
          <w:u w:val="single"/>
        </w:rPr>
        <w:t xml:space="preserve">METHOD AND </w:t>
      </w:r>
      <w:r w:rsidR="00DA52F4" w:rsidRPr="00073E83">
        <w:rPr>
          <w:rFonts w:ascii="Times New Roman" w:hAnsi="Times New Roman" w:cs="Times New Roman"/>
          <w:b/>
          <w:bCs/>
          <w:color w:val="000000" w:themeColor="text1"/>
          <w:sz w:val="24"/>
          <w:szCs w:val="24"/>
          <w:u w:val="single"/>
        </w:rPr>
        <w:t>METHODOLOGY</w:t>
      </w:r>
    </w:p>
    <w:p w14:paraId="118A87E2" w14:textId="6ADB61E3" w:rsidR="00DA52F4" w:rsidRDefault="00A4779D" w:rsidP="00A4779D">
      <w:pPr>
        <w:pStyle w:val="Heading2"/>
        <w:jc w:val="both"/>
        <w:rPr>
          <w:rFonts w:ascii="Times New Roman" w:hAnsi="Times New Roman" w:cs="Times New Roman"/>
          <w:color w:val="000000" w:themeColor="text1"/>
          <w:sz w:val="20"/>
          <w:szCs w:val="20"/>
        </w:rPr>
      </w:pPr>
      <w:r w:rsidRPr="00A835AD">
        <w:rPr>
          <w:rFonts w:ascii="Times New Roman" w:hAnsi="Times New Roman" w:cs="Times New Roman"/>
          <w:color w:val="000000" w:themeColor="text1"/>
          <w:sz w:val="20"/>
          <w:szCs w:val="20"/>
        </w:rPr>
        <w:t>2.1</w:t>
      </w:r>
      <w:r w:rsidR="00192A10" w:rsidRPr="00A835AD">
        <w:rPr>
          <w:rFonts w:ascii="Times New Roman" w:hAnsi="Times New Roman" w:cs="Times New Roman"/>
          <w:color w:val="000000" w:themeColor="text1"/>
          <w:sz w:val="20"/>
          <w:szCs w:val="20"/>
        </w:rPr>
        <w:t xml:space="preserve">Study area: Bhopal city is the capital city of the state of Madhya Pradesh located in the central part of state, it is also known as city of lakes. It is the second largest city of the state and the major hub of education, administration, political and industrial activities. The city is located at 23.2599° N, 77.4126° E and has a municipal area of 285.9 sq.km. The city </w:t>
      </w:r>
      <w:r w:rsidR="00B15DE0" w:rsidRPr="00A835AD">
        <w:rPr>
          <w:rFonts w:ascii="Times New Roman" w:hAnsi="Times New Roman" w:cs="Times New Roman"/>
          <w:color w:val="000000" w:themeColor="text1"/>
          <w:sz w:val="20"/>
          <w:szCs w:val="20"/>
        </w:rPr>
        <w:t xml:space="preserve">has a total population of 1,798,218 people, according to the </w:t>
      </w:r>
      <w:sdt>
        <w:sdtPr>
          <w:rPr>
            <w:rFonts w:ascii="Times New Roman" w:hAnsi="Times New Roman" w:cs="Times New Roman"/>
            <w:color w:val="000000" w:themeColor="text1"/>
            <w:sz w:val="20"/>
            <w:szCs w:val="20"/>
          </w:rPr>
          <w:id w:val="-1870680732"/>
          <w:citation/>
        </w:sdtPr>
        <w:sdtContent>
          <w:r w:rsidR="00B15DE0" w:rsidRPr="00A835AD">
            <w:rPr>
              <w:rFonts w:ascii="Times New Roman" w:hAnsi="Times New Roman" w:cs="Times New Roman"/>
              <w:color w:val="000000" w:themeColor="text1"/>
              <w:sz w:val="20"/>
              <w:szCs w:val="20"/>
            </w:rPr>
            <w:fldChar w:fldCharType="begin"/>
          </w:r>
          <w:r w:rsidR="00B15DE0" w:rsidRPr="00A835AD">
            <w:rPr>
              <w:rFonts w:ascii="Times New Roman" w:hAnsi="Times New Roman" w:cs="Times New Roman"/>
              <w:color w:val="000000" w:themeColor="text1"/>
              <w:sz w:val="20"/>
              <w:szCs w:val="20"/>
            </w:rPr>
            <w:instrText xml:space="preserve">CITATION Cen111 \l 1033 </w:instrText>
          </w:r>
          <w:r w:rsidR="00B15DE0" w:rsidRPr="00A835AD">
            <w:rPr>
              <w:rFonts w:ascii="Times New Roman" w:hAnsi="Times New Roman" w:cs="Times New Roman"/>
              <w:color w:val="000000" w:themeColor="text1"/>
              <w:sz w:val="20"/>
              <w:szCs w:val="20"/>
            </w:rPr>
            <w:fldChar w:fldCharType="separate"/>
          </w:r>
          <w:r w:rsidR="00B15DE0" w:rsidRPr="00A835AD">
            <w:rPr>
              <w:rFonts w:ascii="Times New Roman" w:hAnsi="Times New Roman" w:cs="Times New Roman"/>
              <w:noProof/>
              <w:color w:val="000000" w:themeColor="text1"/>
              <w:sz w:val="20"/>
              <w:szCs w:val="20"/>
            </w:rPr>
            <w:t>(census, 2011)</w:t>
          </w:r>
          <w:r w:rsidR="00B15DE0" w:rsidRPr="00A835AD">
            <w:rPr>
              <w:rFonts w:ascii="Times New Roman" w:hAnsi="Times New Roman" w:cs="Times New Roman"/>
              <w:color w:val="000000" w:themeColor="text1"/>
              <w:sz w:val="20"/>
              <w:szCs w:val="20"/>
            </w:rPr>
            <w:fldChar w:fldCharType="end"/>
          </w:r>
        </w:sdtContent>
      </w:sdt>
      <w:r w:rsidR="00B15DE0" w:rsidRPr="00A835AD">
        <w:rPr>
          <w:rFonts w:ascii="Times New Roman" w:hAnsi="Times New Roman" w:cs="Times New Roman"/>
          <w:color w:val="000000" w:themeColor="text1"/>
          <w:sz w:val="20"/>
          <w:szCs w:val="20"/>
        </w:rPr>
        <w:t>. The city lies at an average elevation of 427meters above sea level. Bhopal lies in the composite climate zone of India and it receives annual rainfall of 1200mm. City has two lakes namely upper lake and lower lake with the catchment area of 36.1 sq. km and 9.6 sq.km respectively.</w:t>
      </w:r>
    </w:p>
    <w:p w14:paraId="5A5BE10E" w14:textId="3DB120E6" w:rsidR="001629AC" w:rsidRDefault="001629AC" w:rsidP="001629AC">
      <w:pPr>
        <w:keepNext/>
      </w:pPr>
      <w:r>
        <w:rPr>
          <w:noProof/>
          <w:lang w:val="en-IN" w:eastAsia="en-IN" w:bidi="hi-IN"/>
        </w:rPr>
        <mc:AlternateContent>
          <mc:Choice Requires="wps">
            <w:drawing>
              <wp:anchor distT="0" distB="0" distL="114300" distR="114300" simplePos="0" relativeHeight="251698176" behindDoc="0" locked="0" layoutInCell="1" allowOverlap="1" wp14:anchorId="5DD7EA25" wp14:editId="717B7750">
                <wp:simplePos x="0" y="0"/>
                <wp:positionH relativeFrom="column">
                  <wp:posOffset>912886</wp:posOffset>
                </wp:positionH>
                <wp:positionV relativeFrom="paragraph">
                  <wp:posOffset>1247238</wp:posOffset>
                </wp:positionV>
                <wp:extent cx="1348154" cy="933792"/>
                <wp:effectExtent l="0" t="0" r="61595" b="57150"/>
                <wp:wrapNone/>
                <wp:docPr id="46" name="Straight Arrow Connector 46"/>
                <wp:cNvGraphicFramePr/>
                <a:graphic xmlns:a="http://schemas.openxmlformats.org/drawingml/2006/main">
                  <a:graphicData uri="http://schemas.microsoft.com/office/word/2010/wordprocessingShape">
                    <wps:wsp>
                      <wps:cNvCnPr/>
                      <wps:spPr>
                        <a:xfrm>
                          <a:off x="0" y="0"/>
                          <a:ext cx="1348154" cy="933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4691BF" id="_x0000_t32" coordsize="21600,21600" o:spt="32" o:oned="t" path="m,l21600,21600e" filled="f">
                <v:path arrowok="t" fillok="f" o:connecttype="none"/>
                <o:lock v:ext="edit" shapetype="t"/>
              </v:shapetype>
              <v:shape id="Straight Arrow Connector 46" o:spid="_x0000_s1026" type="#_x0000_t32" style="position:absolute;margin-left:71.9pt;margin-top:98.2pt;width:106.15pt;height:73.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J32gEAAAcEAAAOAAAAZHJzL2Uyb0RvYy54bWysU9uO0zAQfUfiHyy/0zRtWXarpivUBV4Q&#10;VLvLB3gdu7Hkm8ZD0/49YyfNIlgJgXiZxPacM3OOx5vbk7PsqCCZ4Btez+acKS9Da/yh4d8eP765&#10;5iyh8K2wwauGn1Xit9vXrzZ9XKtF6IJtFTAi8Wndx4Z3iHFdVUl2yok0C1F5OtQBnEBawqFqQfTE&#10;7my1mM+vqj5AGyFIlRLt3g2HfFv4tVYSv2qdFDLbcOoNS4QSn3KsthuxPoCInZFjG+IfunDCeCo6&#10;Ud0JFOw7mN+onJEQUtA4k8FVQWsjVdFAaur5L2oeOhFV0ULmpDjZlP4frfxy3AMzbcNXV5x54eiO&#10;HhCEOXTI3gOEnu2C9+RjAEYp5Fcf05pgO7+HcZXiHrL4kwaXvySLnYrH58ljdUImabNerq7rtyvO&#10;JJ3dLJfvbhaZtHpGR0j4SQXH8k/D09jN1EZdjBbHzwkH4AWQS1ufIwpjP/iW4TmSHgQj/MGqsU5O&#10;qbKIoe3yh2erBvi90mRHbrSUKYOodhbYUdAICSmVx3piouwM08baCTj/M3DMz1BVhvRvwBOiVA4e&#10;J7AzPsBL1fF0aVkP+RcHBt3ZgqfQnsuFFmto2sqdjC8jj/PP6wJ/fr/bHwAAAP//AwBQSwMEFAAG&#10;AAgAAAAhAPdu4QPfAAAACwEAAA8AAABkcnMvZG93bnJldi54bWxMj8FOwzAQRO9I/IO1SNyo0yaN&#10;aIhTISR6BFE4wM2Nt3HUeB3FbhL4epYTvc1oR7Nvyu3sOjHiEFpPCpaLBARS7U1LjYKP9+e7exAh&#10;ajK684QKvjHAtrq+KnVh/ERvOO5jI7iEQqEV2Bj7QspQW3Q6LHyPxLejH5yObIdGmkFPXO46uUqS&#10;XDrdEn+wuscni/Vpf3YKXpvP0a1o18rj5utn17yYk52iUrc38+MDiIhz/A/DHz6jQ8VMB38mE0TH&#10;PksZPbLY5BkITqTrfAniwCJL1yCrUl5uqH4BAAD//wMAUEsBAi0AFAAGAAgAAAAhALaDOJL+AAAA&#10;4QEAABMAAAAAAAAAAAAAAAAAAAAAAFtDb250ZW50X1R5cGVzXS54bWxQSwECLQAUAAYACAAAACEA&#10;OP0h/9YAAACUAQAACwAAAAAAAAAAAAAAAAAvAQAAX3JlbHMvLnJlbHNQSwECLQAUAAYACAAAACEA&#10;LOjid9oBAAAHBAAADgAAAAAAAAAAAAAAAAAuAgAAZHJzL2Uyb0RvYy54bWxQSwECLQAUAAYACAAA&#10;ACEA927hA98AAAALAQAADwAAAAAAAAAAAAAAAAA0BAAAZHJzL2Rvd25yZXYueG1sUEsFBgAAAAAE&#10;AAQA8wAAAEAFAAAAAA==&#10;" strokecolor="#5b9bd5 [3204]" strokeweight=".5pt">
                <v:stroke endarrow="block" joinstyle="miter"/>
              </v:shape>
            </w:pict>
          </mc:Fallback>
        </mc:AlternateContent>
      </w:r>
      <w:r>
        <w:rPr>
          <w:noProof/>
          <w:lang w:val="en-IN" w:eastAsia="en-IN" w:bidi="hi-IN"/>
        </w:rPr>
        <mc:AlternateContent>
          <mc:Choice Requires="wps">
            <w:drawing>
              <wp:anchor distT="0" distB="0" distL="114300" distR="114300" simplePos="0" relativeHeight="251697152" behindDoc="0" locked="0" layoutInCell="1" allowOverlap="1" wp14:anchorId="49ABA22B" wp14:editId="4FACB24B">
                <wp:simplePos x="0" y="0"/>
                <wp:positionH relativeFrom="column">
                  <wp:posOffset>889440</wp:posOffset>
                </wp:positionH>
                <wp:positionV relativeFrom="paragraph">
                  <wp:posOffset>65014</wp:posOffset>
                </wp:positionV>
                <wp:extent cx="1693984" cy="1154723"/>
                <wp:effectExtent l="0" t="38100" r="59055" b="26670"/>
                <wp:wrapNone/>
                <wp:docPr id="45" name="Straight Arrow Connector 45"/>
                <wp:cNvGraphicFramePr/>
                <a:graphic xmlns:a="http://schemas.openxmlformats.org/drawingml/2006/main">
                  <a:graphicData uri="http://schemas.microsoft.com/office/word/2010/wordprocessingShape">
                    <wps:wsp>
                      <wps:cNvCnPr/>
                      <wps:spPr>
                        <a:xfrm flipV="1">
                          <a:off x="0" y="0"/>
                          <a:ext cx="1693984" cy="11547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55DB0" id="Straight Arrow Connector 45" o:spid="_x0000_s1026" type="#_x0000_t32" style="position:absolute;margin-left:70.05pt;margin-top:5.1pt;width:133.4pt;height:90.9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i54AEAABIEAAAOAAAAZHJzL2Uyb0RvYy54bWysU02P0zAQvSPxHyzfaZpud9mtmq5QF7gg&#10;qFjg7nXGiSV/aWya9t8zdtKAAAmBuIz8Me/NvOfx9v5kDTsCRu1dw+vFkjNw0rfadQ3//OnNi1vO&#10;YhKuFcY7aPgZIr/fPX+2HcIGVr73pgVkROLiZggN71MKm6qKsgcr4sIHcHSpPFqRaItd1aIYiN2a&#10;arVc3lSDxzaglxAjnT6Ml3xX+JUCmT4oFSEx03DqLZWIJT7lWO22YtOhCL2WUxviH7qwQjsqOlM9&#10;iCTYV9S/UFkt0Uev0kJ6W3mltISigdTUy5/UPPYiQNFC5sQw2xT/H618fzwg023D19ecOWHpjR4T&#10;Ct31ib1C9APbe+fIR4+MUsivIcQNwfbugNMuhgNm8SeFlimjwxcahWIHCWSn4vZ5dhtOiUk6rG/u&#10;ru5u15xJuqvr6/XL1VXmr0aiTBgwprfgLcuLhsepsbmjsYg4votpBF4AGWxcjklo89q1LJ0DSUuo&#10;hesMTHVySpX1jArKKp0NjPCPoMiZ3GnRUmYS9gbZUdA0CSnBpXpmouwMU9qYGbj8M3DKz1Ao8/o3&#10;4BlRKnuXZrDVzuPvqqfTpWU15l8cGHVnC558ey5vW6yhwStvMn2SPNk/7gv8+1fefQMAAP//AwBQ&#10;SwMEFAAGAAgAAAAhAFATndPgAAAACgEAAA8AAABkcnMvZG93bnJldi54bWxMj81OwzAQhO9IvIO1&#10;SNyo3aiqmjROxU9zoAekFoR6dOIlCcTrKHbb8PYsJ7jt7I5mv8k3k+vFGcfQedIwnykQSLW3HTUa&#10;3l7LuxWIEA1Z03tCDd8YYFNcX+Ums/5CezwfYiM4hEJmNLQxDpmUoW7RmTDzAxLfPvzoTGQ5NtKO&#10;5sLhrpeJUkvpTEf8oTUDPrZYfx1OjlOey4d0+/lyXO2edu69Kl2zTZ3WtzfT/RpExCn+meEXn9Gh&#10;YKbKn8gG0bNeqDlbeVAJCDYs1DIFUfEiTRTIIpf/KxQ/AAAA//8DAFBLAQItABQABgAIAAAAIQC2&#10;gziS/gAAAOEBAAATAAAAAAAAAAAAAAAAAAAAAABbQ29udGVudF9UeXBlc10ueG1sUEsBAi0AFAAG&#10;AAgAAAAhADj9If/WAAAAlAEAAAsAAAAAAAAAAAAAAAAALwEAAF9yZWxzLy5yZWxzUEsBAi0AFAAG&#10;AAgAAAAhAO3nCLngAQAAEgQAAA4AAAAAAAAAAAAAAAAALgIAAGRycy9lMm9Eb2MueG1sUEsBAi0A&#10;FAAGAAgAAAAhAFATndPgAAAACgEAAA8AAAAAAAAAAAAAAAAAOgQAAGRycy9kb3ducmV2LnhtbFBL&#10;BQYAAAAABAAEAPMAAABHBQAAAAA=&#10;" strokecolor="#5b9bd5 [3204]" strokeweight=".5pt">
                <v:stroke endarrow="block" joinstyle="miter"/>
              </v:shape>
            </w:pict>
          </mc:Fallback>
        </mc:AlternateContent>
      </w:r>
      <w:r>
        <w:rPr>
          <w:noProof/>
          <w:lang w:val="en-IN" w:eastAsia="en-IN" w:bidi="hi-IN"/>
        </w:rPr>
        <mc:AlternateContent>
          <mc:Choice Requires="wps">
            <w:drawing>
              <wp:anchor distT="0" distB="0" distL="114300" distR="114300" simplePos="0" relativeHeight="251696128" behindDoc="0" locked="0" layoutInCell="1" allowOverlap="1" wp14:anchorId="62A6E5BE" wp14:editId="6D7C15A4">
                <wp:simplePos x="0" y="0"/>
                <wp:positionH relativeFrom="column">
                  <wp:posOffset>877717</wp:posOffset>
                </wp:positionH>
                <wp:positionV relativeFrom="paragraph">
                  <wp:posOffset>1202153</wp:posOffset>
                </wp:positionV>
                <wp:extent cx="45719" cy="45719"/>
                <wp:effectExtent l="0" t="0" r="12065" b="12065"/>
                <wp:wrapNone/>
                <wp:docPr id="44" name="Oval 4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D8B84D" id="Oval 44" o:spid="_x0000_s1026" style="position:absolute;margin-left:69.1pt;margin-top:94.65pt;width:3.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k3bAIAADYFAAAOAAAAZHJzL2Uyb0RvYy54bWysVFFvGyEMfp+0/4B4Xy6J0m2NeqmiVp0m&#10;RU3Uduoz4SCHBJgBySX79TNwuVZrtYdp98DZ2P6MzWeuro9Gk4PwQYGt6WQ0pkRYDo2yu5r+eLr7&#10;9JWSEJltmAYranoSgV4vPn646txcTKEF3QhPEMSGeedq2sbo5lUVeCsMCyNwwqJRgjcsoup3VeNZ&#10;h+hGV9Px+HPVgW+cBy5CwN3bYqSLjC+l4HEtZRCR6Jri2WJefV63aa0WV2y+88y1ivfHYP9wCsOU&#10;xaQD1C2LjOy9egNlFPcQQMYRB1OBlIqLXANWMxn/Uc1jy5zItWBzghvaFP4fLL8/bDxRTU1nM0os&#10;M3hH6wPTBFXsTefCHF0e3cb3WkAxFXqU3qQ/lkCOuZ+noZ/iGAnHzdnFl8klJRwtRUSM6iXU+RC/&#10;CTAkCTUVWisXUr1szg6rEIv32QtD02lK/izFkxbJWdsHIbEGzDjN0Zk94kZ7gpXUlHEubJwUU8sa&#10;UbYvxvilIvFIQ0TWMmBClkrrAbsHSMx8i11gev8UKjL5huDx3w5WgoeInBlsHIKNsuDfA9BYVZ+5&#10;+J+bVFqTurSF5oQ37KFQPzh+p7DdKxbihnnkOk4Fzm9c4yI1dDWFXqKkBf/rvf3kjxREKyUdzk5N&#10;w88984IS/d0iOS8ns1katqzgzU9R8a8t29cWuzc3gNc0wZfC8Swm/6jPovRgnnHMlykrmpjlmLum&#10;PPqzchPLTONDwcVymd1wwByLK/voeAJPXU1cejo+M+96zkWk6j2c5+wN74pvirSw3EeQKpPypa99&#10;v3E4M3H6hyRN/2s9e708d4vfAAAA//8DAFBLAwQUAAYACAAAACEAMWlG9t8AAAALAQAADwAAAGRy&#10;cy9kb3ducmV2LnhtbEyPQU+DQBCF7yb+h82YeLOLLW0AWRpjQqImHkS8b2GETdlZwi4t+uudnvT2&#10;XubLm/fy/WIHccLJG0cK7lcRCKTGtYY6BfVHeZeA8EFTqwdHqOAbPeyL66tcZ6070zueqtAJDiGf&#10;aQV9CGMmpW96tNqv3IjEty83WR3YTp1sJ33mcDvIdRTtpNWG+EOvR3zqsTlWs1Xw81zWJsxplUT1&#10;6/EtfimdNJ9K3d4sjw8gAi7hD4ZLfa4OBXc6uJlaLwb2m2TNKIsk3YC4EPE2BnFgke62IItc/t9Q&#10;/AIAAP//AwBQSwECLQAUAAYACAAAACEAtoM4kv4AAADhAQAAEwAAAAAAAAAAAAAAAAAAAAAAW0Nv&#10;bnRlbnRfVHlwZXNdLnhtbFBLAQItABQABgAIAAAAIQA4/SH/1gAAAJQBAAALAAAAAAAAAAAAAAAA&#10;AC8BAABfcmVscy8ucmVsc1BLAQItABQABgAIAAAAIQD4GXk3bAIAADYFAAAOAAAAAAAAAAAAAAAA&#10;AC4CAABkcnMvZTJvRG9jLnhtbFBLAQItABQABgAIAAAAIQAxaUb23wAAAAsBAAAPAAAAAAAAAAAA&#10;AAAAAMYEAABkcnMvZG93bnJldi54bWxQSwUGAAAAAAQABADzAAAA0gUAAAAA&#10;" fillcolor="#5b9bd5 [3204]" strokecolor="#1f4d78 [1604]" strokeweight="1pt">
                <v:stroke joinstyle="miter"/>
              </v:oval>
            </w:pict>
          </mc:Fallback>
        </mc:AlternateContent>
      </w:r>
      <w:r w:rsidR="00BA3A2C">
        <w:rPr>
          <w:lang w:val="en-IN"/>
        </w:rPr>
        <w:t xml:space="preserve">  </w:t>
      </w:r>
      <w:r w:rsidR="00BA3A2C">
        <w:rPr>
          <w:noProof/>
          <w:lang w:val="en-IN" w:eastAsia="en-IN" w:bidi="hi-IN"/>
        </w:rPr>
        <w:softHyphen/>
      </w:r>
      <w:r w:rsidR="00BA3A2C">
        <w:rPr>
          <w:noProof/>
          <w:lang w:val="en-IN" w:eastAsia="en-IN" w:bidi="hi-IN"/>
        </w:rPr>
        <w:drawing>
          <wp:inline distT="0" distB="0" distL="0" distR="0" wp14:anchorId="61946ACB" wp14:editId="6A846B5D">
            <wp:extent cx="2145323" cy="2145323"/>
            <wp:effectExtent l="0" t="0" r="0" b="0"/>
            <wp:docPr id="43" name="Picture 43" descr="Custom Madhya Pradesh Gold Pendant | Personalized Madhya Pradesh State  P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tom Madhya Pradesh Gold Pendant | Personalized Madhya Pradesh State  Pendan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2600" l="7100" r="90000"/>
                              </a14:imgEffect>
                            </a14:imgLayer>
                          </a14:imgProps>
                        </a:ext>
                        <a:ext uri="{28A0092B-C50C-407E-A947-70E740481C1C}">
                          <a14:useLocalDpi xmlns:a14="http://schemas.microsoft.com/office/drawing/2010/main" val="0"/>
                        </a:ext>
                      </a:extLst>
                    </a:blip>
                    <a:srcRect/>
                    <a:stretch>
                      <a:fillRect/>
                    </a:stretch>
                  </pic:blipFill>
                  <pic:spPr bwMode="auto">
                    <a:xfrm>
                      <a:off x="0" y="0"/>
                      <a:ext cx="2175040" cy="2175040"/>
                    </a:xfrm>
                    <a:prstGeom prst="rect">
                      <a:avLst/>
                    </a:prstGeom>
                    <a:noFill/>
                    <a:ln>
                      <a:noFill/>
                    </a:ln>
                  </pic:spPr>
                </pic:pic>
              </a:graphicData>
            </a:graphic>
          </wp:inline>
        </w:drawing>
      </w:r>
      <w:r w:rsidR="00BA3A2C">
        <w:rPr>
          <w:lang w:val="en-IN"/>
        </w:rPr>
        <w:t xml:space="preserve"> </w:t>
      </w:r>
      <w:r w:rsidR="00BA3A2C" w:rsidRPr="00BA3A2C">
        <w:rPr>
          <w:lang w:val="en-IN"/>
        </w:rPr>
        <w:drawing>
          <wp:inline distT="0" distB="0" distL="0" distR="0" wp14:anchorId="4D6DC477" wp14:editId="0716DDD4">
            <wp:extent cx="1742604" cy="2241550"/>
            <wp:effectExtent l="0" t="0" r="0" b="635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55"/>
                    <a:stretch/>
                  </pic:blipFill>
                  <pic:spPr bwMode="auto">
                    <a:xfrm>
                      <a:off x="0" y="0"/>
                      <a:ext cx="1743075" cy="2242155"/>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BA3A2C">
        <w:rPr>
          <w:lang w:val="en-IN"/>
        </w:rPr>
        <w:drawing>
          <wp:inline distT="0" distB="0" distL="0" distR="0" wp14:anchorId="4F47F763" wp14:editId="16EA7705">
            <wp:extent cx="2379021" cy="1682262"/>
            <wp:effectExtent l="0" t="0" r="2540" b="0"/>
            <wp:docPr id="4" name="Picture 3">
              <a:extLst xmlns:a="http://schemas.openxmlformats.org/drawingml/2006/main">
                <a:ext uri="{FF2B5EF4-FFF2-40B4-BE49-F238E27FC236}">
                  <a16:creationId xmlns:a16="http://schemas.microsoft.com/office/drawing/2014/main" id="{A012025D-C049-4B1C-B197-6A44DAA1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012025D-C049-4B1C-B197-6A44DAA1ACC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306" cy="1695192"/>
                    </a:xfrm>
                    <a:prstGeom prst="rect">
                      <a:avLst/>
                    </a:prstGeom>
                  </pic:spPr>
                </pic:pic>
              </a:graphicData>
            </a:graphic>
          </wp:inline>
        </w:drawing>
      </w:r>
    </w:p>
    <w:p w14:paraId="7D4735D3" w14:textId="18EA35E2" w:rsidR="00BA3A2C" w:rsidRPr="00BA3A2C" w:rsidRDefault="001629AC" w:rsidP="001629AC">
      <w:pPr>
        <w:pStyle w:val="Caption"/>
        <w:spacing w:before="240"/>
      </w:pPr>
      <w:r>
        <w:t xml:space="preserve">Figure </w:t>
      </w:r>
      <w:r>
        <w:fldChar w:fldCharType="begin"/>
      </w:r>
      <w:r>
        <w:instrText xml:space="preserve"> SEQ Figure \* ARABIC </w:instrText>
      </w:r>
      <w:r>
        <w:fldChar w:fldCharType="separate"/>
      </w:r>
      <w:r w:rsidR="00CD1214">
        <w:rPr>
          <w:noProof/>
        </w:rPr>
        <w:t>1</w:t>
      </w:r>
      <w:r>
        <w:fldChar w:fldCharType="end"/>
      </w:r>
      <w:r>
        <w:t xml:space="preserve"> location of Bhopal (Source: </w:t>
      </w:r>
      <w:r>
        <w:fldChar w:fldCharType="begin"/>
      </w:r>
      <w:r>
        <w:instrText xml:space="preserve"> SEQ Source: \* ARABIC </w:instrText>
      </w:r>
      <w:r>
        <w:fldChar w:fldCharType="separate"/>
      </w:r>
      <w:r w:rsidR="00CD1214">
        <w:rPr>
          <w:noProof/>
        </w:rPr>
        <w:t>1</w:t>
      </w:r>
      <w:r>
        <w:fldChar w:fldCharType="end"/>
      </w:r>
      <w:r>
        <w:t xml:space="preserve"> Bhopal development plan,</w:t>
      </w:r>
      <w:r>
        <w:rPr>
          <w:lang w:val="en-US"/>
        </w:rPr>
        <w:t>2021</w:t>
      </w:r>
      <w:r>
        <w:rPr>
          <w:noProof/>
        </w:rPr>
        <w:t>, DTCP  Bhopal</w:t>
      </w:r>
      <w:r w:rsidR="00BA3A2C">
        <w:t xml:space="preserve">                               </w:t>
      </w:r>
    </w:p>
    <w:p w14:paraId="09512C59" w14:textId="48977402" w:rsidR="00A4779D" w:rsidRPr="00A835AD" w:rsidRDefault="00A4779D" w:rsidP="00A4779D">
      <w:pPr>
        <w:pStyle w:val="Heading2"/>
        <w:jc w:val="both"/>
        <w:rPr>
          <w:rFonts w:ascii="Times New Roman" w:hAnsi="Times New Roman" w:cs="Times New Roman"/>
          <w:color w:val="000000" w:themeColor="text1"/>
          <w:sz w:val="20"/>
          <w:szCs w:val="20"/>
        </w:rPr>
      </w:pPr>
      <w:r w:rsidRPr="00A835AD">
        <w:rPr>
          <w:rFonts w:ascii="Times New Roman" w:hAnsi="Times New Roman" w:cs="Times New Roman"/>
          <w:color w:val="000000" w:themeColor="text1"/>
          <w:sz w:val="20"/>
          <w:szCs w:val="20"/>
        </w:rPr>
        <w:t xml:space="preserve">2.2Data collection </w:t>
      </w:r>
    </w:p>
    <w:p w14:paraId="1220E49A" w14:textId="4BF661AD" w:rsidR="006A6434" w:rsidRPr="00A835AD" w:rsidRDefault="00A4779D" w:rsidP="00A835AD">
      <w:pPr>
        <w:pStyle w:val="Heading2"/>
        <w:jc w:val="both"/>
        <w:rPr>
          <w:rFonts w:ascii="Times New Roman" w:hAnsi="Times New Roman" w:cs="Times New Roman"/>
          <w:color w:val="000000" w:themeColor="text1"/>
          <w:sz w:val="20"/>
          <w:szCs w:val="20"/>
        </w:rPr>
      </w:pPr>
      <w:r w:rsidRPr="00A835AD">
        <w:rPr>
          <w:rFonts w:ascii="Times New Roman" w:hAnsi="Times New Roman" w:cs="Times New Roman"/>
          <w:color w:val="000000" w:themeColor="text1"/>
          <w:sz w:val="20"/>
          <w:szCs w:val="20"/>
        </w:rPr>
        <w:t xml:space="preserve">2.2.1 LULC Classification Data. Landsat tm 5 and Landsat 7 Enhanced Thematic Mapper (ETM+) images from 2001 and 2011 and Landsat 8 Operation Land Imager (OLI) images from 2021, with the resolution of 30m, were utilized in the study to evaluate changes in LULC in the study region during a 20-year period from 2001 to 2021. Three </w:t>
      </w:r>
      <w:r w:rsidR="00865817" w:rsidRPr="00A835AD">
        <w:rPr>
          <w:rFonts w:ascii="Times New Roman" w:hAnsi="Times New Roman" w:cs="Times New Roman"/>
          <w:color w:val="000000" w:themeColor="text1"/>
          <w:sz w:val="20"/>
          <w:szCs w:val="20"/>
        </w:rPr>
        <w:t>cloud-</w:t>
      </w:r>
      <w:r w:rsidRPr="00A835AD">
        <w:rPr>
          <w:rFonts w:ascii="Times New Roman" w:hAnsi="Times New Roman" w:cs="Times New Roman"/>
          <w:color w:val="000000" w:themeColor="text1"/>
          <w:sz w:val="20"/>
          <w:szCs w:val="20"/>
        </w:rPr>
        <w:t xml:space="preserve">free </w:t>
      </w:r>
      <w:r w:rsidR="00865817" w:rsidRPr="00A835AD">
        <w:rPr>
          <w:rFonts w:ascii="Times New Roman" w:hAnsi="Times New Roman" w:cs="Times New Roman"/>
          <w:color w:val="000000" w:themeColor="text1"/>
          <w:sz w:val="20"/>
          <w:szCs w:val="20"/>
        </w:rPr>
        <w:t>Landsat Satellite scenes for Path/Row 167/71 from two types of sensors covering study area were downloaded freely from the united States Geographical Survey (USGS) website</w:t>
      </w:r>
      <w:sdt>
        <w:sdtPr>
          <w:rPr>
            <w:rFonts w:ascii="Times New Roman" w:hAnsi="Times New Roman" w:cs="Times New Roman"/>
            <w:color w:val="000000" w:themeColor="text1"/>
            <w:sz w:val="20"/>
            <w:szCs w:val="20"/>
          </w:rPr>
          <w:id w:val="-1506900782"/>
          <w:citation/>
        </w:sdtPr>
        <w:sdtContent>
          <w:r w:rsidR="00865817" w:rsidRPr="00A835AD">
            <w:rPr>
              <w:rFonts w:ascii="Times New Roman" w:hAnsi="Times New Roman" w:cs="Times New Roman"/>
              <w:color w:val="000000" w:themeColor="text1"/>
              <w:sz w:val="20"/>
              <w:szCs w:val="20"/>
            </w:rPr>
            <w:fldChar w:fldCharType="begin"/>
          </w:r>
          <w:r w:rsidR="00865817" w:rsidRPr="00A835AD">
            <w:rPr>
              <w:rFonts w:ascii="Times New Roman" w:hAnsi="Times New Roman" w:cs="Times New Roman"/>
              <w:color w:val="000000" w:themeColor="text1"/>
              <w:sz w:val="20"/>
              <w:szCs w:val="20"/>
            </w:rPr>
            <w:instrText xml:space="preserve"> CITATION htt \l 1033 </w:instrText>
          </w:r>
          <w:r w:rsidR="00865817" w:rsidRPr="00A835AD">
            <w:rPr>
              <w:rFonts w:ascii="Times New Roman" w:hAnsi="Times New Roman" w:cs="Times New Roman"/>
              <w:color w:val="000000" w:themeColor="text1"/>
              <w:sz w:val="20"/>
              <w:szCs w:val="20"/>
            </w:rPr>
            <w:fldChar w:fldCharType="separate"/>
          </w:r>
          <w:r w:rsidR="00865817" w:rsidRPr="00A835AD">
            <w:rPr>
              <w:rFonts w:ascii="Times New Roman" w:hAnsi="Times New Roman" w:cs="Times New Roman"/>
              <w:noProof/>
              <w:color w:val="000000" w:themeColor="text1"/>
              <w:sz w:val="20"/>
              <w:szCs w:val="20"/>
            </w:rPr>
            <w:t xml:space="preserve"> (http://earthexplorer.usgs.gov/, n.d.)</w:t>
          </w:r>
          <w:r w:rsidR="00865817" w:rsidRPr="00A835AD">
            <w:rPr>
              <w:rFonts w:ascii="Times New Roman" w:hAnsi="Times New Roman" w:cs="Times New Roman"/>
              <w:color w:val="000000" w:themeColor="text1"/>
              <w:sz w:val="20"/>
              <w:szCs w:val="20"/>
            </w:rPr>
            <w:fldChar w:fldCharType="end"/>
          </w:r>
        </w:sdtContent>
      </w:sdt>
      <w:r w:rsidR="00865817" w:rsidRPr="00A835AD">
        <w:rPr>
          <w:rFonts w:ascii="Times New Roman" w:hAnsi="Times New Roman" w:cs="Times New Roman"/>
          <w:color w:val="000000" w:themeColor="text1"/>
          <w:sz w:val="20"/>
          <w:szCs w:val="20"/>
        </w:rPr>
        <w:t>. For the easy visibility, the cloud free imagery used in the study was captured during the dry season (September and October). Detailed characteristics of Landsat images used in this study are presented in the table 1</w:t>
      </w:r>
      <w:r w:rsidR="00A835AD" w:rsidRPr="00A835AD">
        <w:rPr>
          <w:rFonts w:ascii="Times New Roman" w:hAnsi="Times New Roman" w:cs="Times New Roman"/>
          <w:color w:val="000000" w:themeColor="text1"/>
          <w:sz w:val="20"/>
          <w:szCs w:val="20"/>
        </w:rPr>
        <w:t xml:space="preserve">. </w:t>
      </w:r>
    </w:p>
    <w:p w14:paraId="35DFF91D" w14:textId="5CABAF46" w:rsidR="00A835AD" w:rsidRPr="00A835AD" w:rsidRDefault="00865817" w:rsidP="00A835AD">
      <w:pPr>
        <w:pStyle w:val="Heading3"/>
        <w:jc w:val="both"/>
        <w:rPr>
          <w:rFonts w:ascii="Times New Roman" w:hAnsi="Times New Roman" w:cs="Times New Roman"/>
          <w:color w:val="000000" w:themeColor="text1"/>
          <w:sz w:val="20"/>
          <w:szCs w:val="20"/>
        </w:rPr>
      </w:pPr>
      <w:r w:rsidRPr="00A835AD">
        <w:rPr>
          <w:rFonts w:ascii="Times New Roman" w:hAnsi="Times New Roman" w:cs="Times New Roman"/>
          <w:color w:val="000000" w:themeColor="text1"/>
          <w:sz w:val="20"/>
          <w:szCs w:val="20"/>
        </w:rPr>
        <w:t>2.2.2. Climate data: The paper also makes use of environmental data, specifically rainfall and temperature data, in discussing LULC class changes and determining the best time of year to extract images. For the years 2001 to 2021, rainfall and temperature d</w:t>
      </w:r>
      <w:r w:rsidR="00A835AD" w:rsidRPr="00A835AD">
        <w:rPr>
          <w:rFonts w:ascii="Times New Roman" w:hAnsi="Times New Roman" w:cs="Times New Roman"/>
          <w:color w:val="000000" w:themeColor="text1"/>
          <w:sz w:val="20"/>
          <w:szCs w:val="20"/>
        </w:rPr>
        <w:t>ata were free obtained from the Meteorological Department.</w:t>
      </w:r>
    </w:p>
    <w:p w14:paraId="7FDC20D7" w14:textId="77777777" w:rsidR="00A835AD" w:rsidRDefault="00A835AD" w:rsidP="00A835AD">
      <w:pPr>
        <w:jc w:val="both"/>
        <w:rPr>
          <w:rFonts w:ascii="Times New Roman" w:hAnsi="Times New Roman" w:cs="Times New Roman"/>
          <w:sz w:val="20"/>
          <w:szCs w:val="20"/>
        </w:rPr>
      </w:pPr>
      <w:r w:rsidRPr="00A835AD">
        <w:rPr>
          <w:rFonts w:ascii="Times New Roman" w:hAnsi="Times New Roman" w:cs="Times New Roman"/>
          <w:sz w:val="20"/>
          <w:szCs w:val="20"/>
        </w:rPr>
        <w:t>2.2.3 Image processing and Analysis</w:t>
      </w:r>
      <w:r>
        <w:rPr>
          <w:rFonts w:ascii="Times New Roman" w:hAnsi="Times New Roman" w:cs="Times New Roman"/>
          <w:sz w:val="20"/>
          <w:szCs w:val="20"/>
        </w:rPr>
        <w:t>: The three satellite images were processed using the semi- Automated classification plugin (SCP).</w:t>
      </w:r>
    </w:p>
    <w:p w14:paraId="59ACA3A3" w14:textId="34651C76" w:rsidR="009B7C8B" w:rsidRDefault="00A835AD" w:rsidP="00A835AD">
      <w:pPr>
        <w:jc w:val="both"/>
        <w:rPr>
          <w:rFonts w:ascii="Times New Roman" w:hAnsi="Times New Roman" w:cs="Times New Roman"/>
          <w:sz w:val="20"/>
          <w:szCs w:val="20"/>
        </w:rPr>
      </w:pPr>
      <w:r w:rsidRPr="00A835AD">
        <w:rPr>
          <w:rFonts w:ascii="Times New Roman" w:eastAsiaTheme="majorEastAsia" w:hAnsi="Times New Roman" w:cs="Times New Roman"/>
          <w:color w:val="000000" w:themeColor="text1"/>
          <w:sz w:val="20"/>
          <w:szCs w:val="20"/>
        </w:rPr>
        <w:t>2.3.1. Image Preprocessing. Satellite image preprocessing is critical before image classification and change detection because it compensates for sensor, solar, atmospheric, and topographic effects</w:t>
      </w:r>
      <w:sdt>
        <w:sdtPr>
          <w:rPr>
            <w:rFonts w:ascii="Times New Roman" w:eastAsiaTheme="majorEastAsia" w:hAnsi="Times New Roman" w:cs="Times New Roman"/>
            <w:color w:val="000000" w:themeColor="text1"/>
            <w:sz w:val="20"/>
            <w:szCs w:val="20"/>
          </w:rPr>
          <w:id w:val="121037906"/>
          <w:citation/>
        </w:sdtPr>
        <w:sdtContent>
          <w:r>
            <w:rPr>
              <w:rFonts w:ascii="Times New Roman" w:eastAsiaTheme="majorEastAsia" w:hAnsi="Times New Roman" w:cs="Times New Roman"/>
              <w:color w:val="000000" w:themeColor="text1"/>
              <w:sz w:val="20"/>
              <w:szCs w:val="20"/>
            </w:rPr>
            <w:fldChar w:fldCharType="begin"/>
          </w:r>
          <w:r>
            <w:rPr>
              <w:rFonts w:ascii="Times New Roman" w:eastAsiaTheme="majorEastAsia" w:hAnsi="Times New Roman" w:cs="Times New Roman"/>
              <w:color w:val="000000" w:themeColor="text1"/>
              <w:sz w:val="20"/>
              <w:szCs w:val="20"/>
            </w:rPr>
            <w:instrText xml:space="preserve"> CITATION Ala20 \l 1033 </w:instrText>
          </w:r>
          <w:r>
            <w:rPr>
              <w:rFonts w:ascii="Times New Roman" w:eastAsiaTheme="majorEastAsia" w:hAnsi="Times New Roman" w:cs="Times New Roman"/>
              <w:color w:val="000000" w:themeColor="text1"/>
              <w:sz w:val="20"/>
              <w:szCs w:val="20"/>
            </w:rPr>
            <w:fldChar w:fldCharType="separate"/>
          </w:r>
          <w:r>
            <w:rPr>
              <w:rFonts w:ascii="Times New Roman" w:eastAsiaTheme="majorEastAsia" w:hAnsi="Times New Roman" w:cs="Times New Roman"/>
              <w:noProof/>
              <w:color w:val="000000" w:themeColor="text1"/>
              <w:sz w:val="20"/>
              <w:szCs w:val="20"/>
            </w:rPr>
            <w:t xml:space="preserve"> </w:t>
          </w:r>
          <w:r w:rsidRPr="00A835AD">
            <w:rPr>
              <w:rFonts w:ascii="Times New Roman" w:eastAsiaTheme="majorEastAsia" w:hAnsi="Times New Roman" w:cs="Times New Roman"/>
              <w:noProof/>
              <w:color w:val="000000" w:themeColor="text1"/>
              <w:sz w:val="20"/>
              <w:szCs w:val="20"/>
            </w:rPr>
            <w:t>(Alawamy, Balasundram, &amp; Hanif, 2020)</w:t>
          </w:r>
          <w:r>
            <w:rPr>
              <w:rFonts w:ascii="Times New Roman" w:eastAsiaTheme="majorEastAsia" w:hAnsi="Times New Roman" w:cs="Times New Roman"/>
              <w:color w:val="000000" w:themeColor="text1"/>
              <w:sz w:val="20"/>
              <w:szCs w:val="20"/>
            </w:rPr>
            <w:fldChar w:fldCharType="end"/>
          </w:r>
        </w:sdtContent>
      </w:sdt>
      <w:r w:rsidRPr="00A835AD">
        <w:rPr>
          <w:rFonts w:ascii="Times New Roman" w:eastAsiaTheme="majorEastAsia" w:hAnsi="Times New Roman" w:cs="Times New Roman"/>
          <w:color w:val="000000" w:themeColor="text1"/>
          <w:sz w:val="20"/>
          <w:szCs w:val="20"/>
        </w:rPr>
        <w:t xml:space="preserve">. Radiometric and geometric correction of remotely sensed data is normally referred to as preprocessing </w:t>
      </w:r>
      <w:sdt>
        <w:sdtPr>
          <w:rPr>
            <w:rFonts w:ascii="Times New Roman" w:eastAsiaTheme="majorEastAsia" w:hAnsi="Times New Roman" w:cs="Times New Roman"/>
            <w:color w:val="000000" w:themeColor="text1"/>
            <w:sz w:val="20"/>
            <w:szCs w:val="20"/>
          </w:rPr>
          <w:id w:val="724652396"/>
          <w:citation/>
        </w:sdtPr>
        <w:sdtContent>
          <w:r>
            <w:rPr>
              <w:rFonts w:ascii="Times New Roman" w:eastAsiaTheme="majorEastAsia" w:hAnsi="Times New Roman" w:cs="Times New Roman"/>
              <w:color w:val="000000" w:themeColor="text1"/>
              <w:sz w:val="20"/>
              <w:szCs w:val="20"/>
            </w:rPr>
            <w:fldChar w:fldCharType="begin"/>
          </w:r>
          <w:r>
            <w:rPr>
              <w:rFonts w:ascii="Times New Roman" w:eastAsiaTheme="majorEastAsia" w:hAnsi="Times New Roman" w:cs="Times New Roman"/>
              <w:color w:val="000000" w:themeColor="text1"/>
              <w:sz w:val="20"/>
              <w:szCs w:val="20"/>
            </w:rPr>
            <w:instrText xml:space="preserve"> CITATION JRJ15 \l 1033 </w:instrText>
          </w:r>
          <w:r>
            <w:rPr>
              <w:rFonts w:ascii="Times New Roman" w:eastAsiaTheme="majorEastAsia" w:hAnsi="Times New Roman" w:cs="Times New Roman"/>
              <w:color w:val="000000" w:themeColor="text1"/>
              <w:sz w:val="20"/>
              <w:szCs w:val="20"/>
            </w:rPr>
            <w:fldChar w:fldCharType="separate"/>
          </w:r>
          <w:r w:rsidRPr="00A835AD">
            <w:rPr>
              <w:rFonts w:ascii="Times New Roman" w:eastAsiaTheme="majorEastAsia" w:hAnsi="Times New Roman" w:cs="Times New Roman"/>
              <w:noProof/>
              <w:color w:val="000000" w:themeColor="text1"/>
              <w:sz w:val="20"/>
              <w:szCs w:val="20"/>
            </w:rPr>
            <w:t>(Jensen, 2015)</w:t>
          </w:r>
          <w:r>
            <w:rPr>
              <w:rFonts w:ascii="Times New Roman" w:eastAsiaTheme="majorEastAsia" w:hAnsi="Times New Roman" w:cs="Times New Roman"/>
              <w:color w:val="000000" w:themeColor="text1"/>
              <w:sz w:val="20"/>
              <w:szCs w:val="20"/>
            </w:rPr>
            <w:fldChar w:fldCharType="end"/>
          </w:r>
        </w:sdtContent>
      </w:sdt>
      <w:r w:rsidRPr="00A835AD">
        <w:rPr>
          <w:rFonts w:ascii="Times New Roman" w:eastAsiaTheme="majorEastAsia" w:hAnsi="Times New Roman" w:cs="Times New Roman"/>
          <w:color w:val="000000" w:themeColor="text1"/>
          <w:sz w:val="20"/>
          <w:szCs w:val="20"/>
        </w:rPr>
        <w:t>In this work, image preprocessing included many processes such as radiometric, geometric, and atmospheric correction, as well as image gap filling, sub setting, image enhancement, and selection of band combination. All data pr</w:t>
      </w:r>
      <w:r w:rsidR="009B7C8B">
        <w:rPr>
          <w:rFonts w:ascii="Times New Roman" w:eastAsiaTheme="majorEastAsia" w:hAnsi="Times New Roman" w:cs="Times New Roman"/>
          <w:color w:val="000000" w:themeColor="text1"/>
          <w:sz w:val="20"/>
          <w:szCs w:val="20"/>
        </w:rPr>
        <w:t xml:space="preserve">eprocessing procedures were performed using </w:t>
      </w:r>
      <w:r w:rsidR="009B7C8B">
        <w:rPr>
          <w:rFonts w:ascii="Times New Roman" w:hAnsi="Times New Roman" w:cs="Times New Roman"/>
          <w:sz w:val="20"/>
          <w:szCs w:val="20"/>
        </w:rPr>
        <w:t>semi- Automated classification plugin (SCP) in QGIS.</w:t>
      </w:r>
    </w:p>
    <w:tbl>
      <w:tblPr>
        <w:tblStyle w:val="TableGrid"/>
        <w:tblW w:w="0" w:type="auto"/>
        <w:tblLook w:val="04A0" w:firstRow="1" w:lastRow="0" w:firstColumn="1" w:lastColumn="0" w:noHBand="0" w:noVBand="1"/>
      </w:tblPr>
      <w:tblGrid>
        <w:gridCol w:w="2016"/>
        <w:gridCol w:w="2016"/>
        <w:gridCol w:w="2017"/>
        <w:gridCol w:w="2017"/>
        <w:gridCol w:w="2017"/>
      </w:tblGrid>
      <w:tr w:rsidR="00F05059" w14:paraId="2BA21FC9" w14:textId="77777777" w:rsidTr="00F05059">
        <w:tc>
          <w:tcPr>
            <w:tcW w:w="2016" w:type="dxa"/>
          </w:tcPr>
          <w:p w14:paraId="472308A4" w14:textId="0F93A3A8" w:rsidR="00F05059" w:rsidRDefault="00F05059" w:rsidP="00F05059">
            <w:pPr>
              <w:jc w:val="center"/>
              <w:rPr>
                <w:rFonts w:ascii="Times New Roman" w:hAnsi="Times New Roman" w:cs="Times New Roman"/>
              </w:rPr>
            </w:pPr>
            <w:r>
              <w:rPr>
                <w:rFonts w:ascii="Times New Roman" w:hAnsi="Times New Roman" w:cs="Times New Roman"/>
              </w:rPr>
              <w:t>Satellite sensor</w:t>
            </w:r>
          </w:p>
        </w:tc>
        <w:tc>
          <w:tcPr>
            <w:tcW w:w="2016" w:type="dxa"/>
          </w:tcPr>
          <w:p w14:paraId="260F4DDA" w14:textId="1C1CF0F2" w:rsidR="00F05059" w:rsidRDefault="00F05059" w:rsidP="00F05059">
            <w:pPr>
              <w:jc w:val="center"/>
              <w:rPr>
                <w:rFonts w:ascii="Times New Roman" w:hAnsi="Times New Roman" w:cs="Times New Roman"/>
              </w:rPr>
            </w:pPr>
            <w:r>
              <w:rPr>
                <w:rFonts w:ascii="Times New Roman" w:hAnsi="Times New Roman" w:cs="Times New Roman"/>
              </w:rPr>
              <w:t>Path/row</w:t>
            </w:r>
          </w:p>
        </w:tc>
        <w:tc>
          <w:tcPr>
            <w:tcW w:w="2017" w:type="dxa"/>
          </w:tcPr>
          <w:p w14:paraId="342A689B" w14:textId="2DFA2465" w:rsidR="00F05059" w:rsidRDefault="00F05059" w:rsidP="00F05059">
            <w:pPr>
              <w:jc w:val="center"/>
              <w:rPr>
                <w:rFonts w:ascii="Times New Roman" w:hAnsi="Times New Roman" w:cs="Times New Roman"/>
              </w:rPr>
            </w:pPr>
            <w:r>
              <w:rPr>
                <w:rFonts w:ascii="Times New Roman" w:hAnsi="Times New Roman" w:cs="Times New Roman"/>
              </w:rPr>
              <w:t>Acquisition date</w:t>
            </w:r>
          </w:p>
        </w:tc>
        <w:tc>
          <w:tcPr>
            <w:tcW w:w="2017" w:type="dxa"/>
          </w:tcPr>
          <w:p w14:paraId="59FBD5ED" w14:textId="705311A7" w:rsidR="00F05059" w:rsidRDefault="00F05059" w:rsidP="00F05059">
            <w:pPr>
              <w:jc w:val="center"/>
              <w:rPr>
                <w:rFonts w:ascii="Times New Roman" w:hAnsi="Times New Roman" w:cs="Times New Roman"/>
              </w:rPr>
            </w:pPr>
            <w:r>
              <w:rPr>
                <w:rFonts w:ascii="Times New Roman" w:hAnsi="Times New Roman" w:cs="Times New Roman"/>
              </w:rPr>
              <w:t>No. of Bands</w:t>
            </w:r>
          </w:p>
        </w:tc>
        <w:tc>
          <w:tcPr>
            <w:tcW w:w="2017" w:type="dxa"/>
          </w:tcPr>
          <w:p w14:paraId="2D4ADA36" w14:textId="18438543" w:rsidR="00F05059" w:rsidRDefault="00F05059" w:rsidP="00F05059">
            <w:pPr>
              <w:jc w:val="center"/>
              <w:rPr>
                <w:rFonts w:ascii="Times New Roman" w:hAnsi="Times New Roman" w:cs="Times New Roman"/>
              </w:rPr>
            </w:pPr>
            <w:r>
              <w:rPr>
                <w:rFonts w:ascii="Times New Roman" w:hAnsi="Times New Roman" w:cs="Times New Roman"/>
              </w:rPr>
              <w:t>Spatial resolution(m)</w:t>
            </w:r>
          </w:p>
        </w:tc>
      </w:tr>
      <w:tr w:rsidR="00F05059" w14:paraId="329110DE" w14:textId="77777777" w:rsidTr="00F05059">
        <w:tc>
          <w:tcPr>
            <w:tcW w:w="2016" w:type="dxa"/>
          </w:tcPr>
          <w:p w14:paraId="05AA3784" w14:textId="1406ADA7" w:rsidR="00F05059" w:rsidRDefault="00F05059" w:rsidP="00F05059">
            <w:pPr>
              <w:jc w:val="center"/>
              <w:rPr>
                <w:rFonts w:ascii="Times New Roman" w:hAnsi="Times New Roman" w:cs="Times New Roman"/>
              </w:rPr>
            </w:pPr>
            <w:r>
              <w:rPr>
                <w:rFonts w:ascii="Times New Roman" w:hAnsi="Times New Roman" w:cs="Times New Roman"/>
              </w:rPr>
              <w:t>Landsat tm 5</w:t>
            </w:r>
          </w:p>
        </w:tc>
        <w:tc>
          <w:tcPr>
            <w:tcW w:w="2016" w:type="dxa"/>
          </w:tcPr>
          <w:p w14:paraId="6E208018" w14:textId="3287A3FE" w:rsidR="00F05059" w:rsidRDefault="00F05059" w:rsidP="00F05059">
            <w:pPr>
              <w:jc w:val="center"/>
              <w:rPr>
                <w:rFonts w:ascii="Times New Roman" w:hAnsi="Times New Roman" w:cs="Times New Roman"/>
              </w:rPr>
            </w:pPr>
            <w:r>
              <w:rPr>
                <w:rFonts w:ascii="Times New Roman" w:hAnsi="Times New Roman" w:cs="Times New Roman"/>
              </w:rPr>
              <w:t>167/71</w:t>
            </w:r>
          </w:p>
        </w:tc>
        <w:tc>
          <w:tcPr>
            <w:tcW w:w="2017" w:type="dxa"/>
          </w:tcPr>
          <w:p w14:paraId="6FDEFAF2" w14:textId="144B7413" w:rsidR="00F05059" w:rsidRDefault="00F05059" w:rsidP="00F05059">
            <w:pPr>
              <w:jc w:val="center"/>
              <w:rPr>
                <w:rFonts w:ascii="Times New Roman" w:hAnsi="Times New Roman" w:cs="Times New Roman"/>
              </w:rPr>
            </w:pPr>
            <w:r>
              <w:rPr>
                <w:rFonts w:ascii="Times New Roman" w:hAnsi="Times New Roman" w:cs="Times New Roman"/>
              </w:rPr>
              <w:t>25/08/2001</w:t>
            </w:r>
          </w:p>
        </w:tc>
        <w:tc>
          <w:tcPr>
            <w:tcW w:w="2017" w:type="dxa"/>
          </w:tcPr>
          <w:p w14:paraId="584E1B36" w14:textId="2C42CD54" w:rsidR="00F05059" w:rsidRDefault="00F05059" w:rsidP="00F05059">
            <w:pPr>
              <w:jc w:val="center"/>
              <w:rPr>
                <w:rFonts w:ascii="Times New Roman" w:hAnsi="Times New Roman" w:cs="Times New Roman"/>
              </w:rPr>
            </w:pPr>
            <w:r>
              <w:rPr>
                <w:rFonts w:ascii="Times New Roman" w:hAnsi="Times New Roman" w:cs="Times New Roman"/>
              </w:rPr>
              <w:t>8</w:t>
            </w:r>
          </w:p>
        </w:tc>
        <w:tc>
          <w:tcPr>
            <w:tcW w:w="2017" w:type="dxa"/>
          </w:tcPr>
          <w:p w14:paraId="4776C5DA" w14:textId="33AF39F1" w:rsidR="00F05059" w:rsidRDefault="00F05059" w:rsidP="00F05059">
            <w:pPr>
              <w:jc w:val="center"/>
              <w:rPr>
                <w:rFonts w:ascii="Times New Roman" w:hAnsi="Times New Roman" w:cs="Times New Roman"/>
              </w:rPr>
            </w:pPr>
            <w:r>
              <w:rPr>
                <w:rFonts w:ascii="Times New Roman" w:hAnsi="Times New Roman" w:cs="Times New Roman"/>
              </w:rPr>
              <w:t>30</w:t>
            </w:r>
          </w:p>
        </w:tc>
      </w:tr>
      <w:tr w:rsidR="00F05059" w14:paraId="20A1CFB7" w14:textId="77777777" w:rsidTr="00F05059">
        <w:tc>
          <w:tcPr>
            <w:tcW w:w="2016" w:type="dxa"/>
          </w:tcPr>
          <w:p w14:paraId="0240D1DE" w14:textId="269DA86A" w:rsidR="00F05059" w:rsidRDefault="00F05059" w:rsidP="00F05059">
            <w:pPr>
              <w:jc w:val="center"/>
              <w:rPr>
                <w:rFonts w:ascii="Times New Roman" w:hAnsi="Times New Roman" w:cs="Times New Roman"/>
              </w:rPr>
            </w:pPr>
            <w:r>
              <w:rPr>
                <w:rFonts w:ascii="Times New Roman" w:hAnsi="Times New Roman" w:cs="Times New Roman"/>
              </w:rPr>
              <w:t>Landsat 7 ETM+</w:t>
            </w:r>
          </w:p>
        </w:tc>
        <w:tc>
          <w:tcPr>
            <w:tcW w:w="2016" w:type="dxa"/>
          </w:tcPr>
          <w:p w14:paraId="0BBFF47D" w14:textId="2EAEB85F" w:rsidR="00F05059" w:rsidRDefault="00F05059" w:rsidP="00F05059">
            <w:pPr>
              <w:jc w:val="center"/>
              <w:rPr>
                <w:rFonts w:ascii="Times New Roman" w:hAnsi="Times New Roman" w:cs="Times New Roman"/>
              </w:rPr>
            </w:pPr>
            <w:r>
              <w:rPr>
                <w:rFonts w:ascii="Times New Roman" w:hAnsi="Times New Roman" w:cs="Times New Roman"/>
              </w:rPr>
              <w:t>167/71</w:t>
            </w:r>
          </w:p>
        </w:tc>
        <w:tc>
          <w:tcPr>
            <w:tcW w:w="2017" w:type="dxa"/>
          </w:tcPr>
          <w:p w14:paraId="5E1313C9" w14:textId="058B6C7F" w:rsidR="00F05059" w:rsidRDefault="00F05059" w:rsidP="00F05059">
            <w:pPr>
              <w:jc w:val="center"/>
              <w:rPr>
                <w:rFonts w:ascii="Times New Roman" w:hAnsi="Times New Roman" w:cs="Times New Roman"/>
              </w:rPr>
            </w:pPr>
            <w:r>
              <w:rPr>
                <w:rFonts w:ascii="Times New Roman" w:hAnsi="Times New Roman" w:cs="Times New Roman"/>
              </w:rPr>
              <w:t>17/09/2011</w:t>
            </w:r>
          </w:p>
        </w:tc>
        <w:tc>
          <w:tcPr>
            <w:tcW w:w="2017" w:type="dxa"/>
          </w:tcPr>
          <w:p w14:paraId="1CEAF595" w14:textId="5153193C" w:rsidR="00F05059" w:rsidRDefault="00F05059" w:rsidP="00F05059">
            <w:pPr>
              <w:jc w:val="center"/>
              <w:rPr>
                <w:rFonts w:ascii="Times New Roman" w:hAnsi="Times New Roman" w:cs="Times New Roman"/>
              </w:rPr>
            </w:pPr>
            <w:r>
              <w:rPr>
                <w:rFonts w:ascii="Times New Roman" w:hAnsi="Times New Roman" w:cs="Times New Roman"/>
              </w:rPr>
              <w:t>8</w:t>
            </w:r>
          </w:p>
        </w:tc>
        <w:tc>
          <w:tcPr>
            <w:tcW w:w="2017" w:type="dxa"/>
          </w:tcPr>
          <w:p w14:paraId="7CDC0B13" w14:textId="4C130383" w:rsidR="00F05059" w:rsidRDefault="00F05059" w:rsidP="00F05059">
            <w:pPr>
              <w:jc w:val="center"/>
              <w:rPr>
                <w:rFonts w:ascii="Times New Roman" w:hAnsi="Times New Roman" w:cs="Times New Roman"/>
              </w:rPr>
            </w:pPr>
            <w:r>
              <w:rPr>
                <w:rFonts w:ascii="Times New Roman" w:hAnsi="Times New Roman" w:cs="Times New Roman"/>
              </w:rPr>
              <w:t>30</w:t>
            </w:r>
          </w:p>
        </w:tc>
      </w:tr>
      <w:tr w:rsidR="00F05059" w14:paraId="096F4ECA" w14:textId="77777777" w:rsidTr="00F05059">
        <w:tc>
          <w:tcPr>
            <w:tcW w:w="2016" w:type="dxa"/>
          </w:tcPr>
          <w:p w14:paraId="7AAA6409" w14:textId="7EC99BE7" w:rsidR="00F05059" w:rsidRDefault="00F05059" w:rsidP="00F05059">
            <w:pPr>
              <w:jc w:val="center"/>
              <w:rPr>
                <w:rFonts w:ascii="Times New Roman" w:hAnsi="Times New Roman" w:cs="Times New Roman"/>
              </w:rPr>
            </w:pPr>
            <w:r>
              <w:rPr>
                <w:rFonts w:ascii="Times New Roman" w:hAnsi="Times New Roman" w:cs="Times New Roman"/>
              </w:rPr>
              <w:t>Landsat 8</w:t>
            </w:r>
          </w:p>
        </w:tc>
        <w:tc>
          <w:tcPr>
            <w:tcW w:w="2016" w:type="dxa"/>
          </w:tcPr>
          <w:p w14:paraId="75CCB530" w14:textId="186DDEC7" w:rsidR="00F05059" w:rsidRDefault="00F05059" w:rsidP="00F05059">
            <w:pPr>
              <w:jc w:val="center"/>
              <w:rPr>
                <w:rFonts w:ascii="Times New Roman" w:hAnsi="Times New Roman" w:cs="Times New Roman"/>
              </w:rPr>
            </w:pPr>
            <w:r>
              <w:rPr>
                <w:rFonts w:ascii="Times New Roman" w:hAnsi="Times New Roman" w:cs="Times New Roman"/>
              </w:rPr>
              <w:t>167/71</w:t>
            </w:r>
          </w:p>
        </w:tc>
        <w:tc>
          <w:tcPr>
            <w:tcW w:w="2017" w:type="dxa"/>
          </w:tcPr>
          <w:p w14:paraId="494FDF75" w14:textId="1D0065C0" w:rsidR="00F05059" w:rsidRDefault="00F05059" w:rsidP="00F05059">
            <w:pPr>
              <w:jc w:val="center"/>
              <w:rPr>
                <w:rFonts w:ascii="Times New Roman" w:hAnsi="Times New Roman" w:cs="Times New Roman"/>
              </w:rPr>
            </w:pPr>
            <w:r>
              <w:rPr>
                <w:rFonts w:ascii="Times New Roman" w:hAnsi="Times New Roman" w:cs="Times New Roman"/>
              </w:rPr>
              <w:t>10/07/2021</w:t>
            </w:r>
          </w:p>
        </w:tc>
        <w:tc>
          <w:tcPr>
            <w:tcW w:w="2017" w:type="dxa"/>
          </w:tcPr>
          <w:p w14:paraId="183C706F" w14:textId="56344F9F" w:rsidR="00F05059" w:rsidRDefault="00F05059" w:rsidP="00F05059">
            <w:pPr>
              <w:jc w:val="center"/>
              <w:rPr>
                <w:rFonts w:ascii="Times New Roman" w:hAnsi="Times New Roman" w:cs="Times New Roman"/>
              </w:rPr>
            </w:pPr>
            <w:r>
              <w:rPr>
                <w:rFonts w:ascii="Times New Roman" w:hAnsi="Times New Roman" w:cs="Times New Roman"/>
              </w:rPr>
              <w:t>11</w:t>
            </w:r>
          </w:p>
        </w:tc>
        <w:tc>
          <w:tcPr>
            <w:tcW w:w="2017" w:type="dxa"/>
          </w:tcPr>
          <w:p w14:paraId="61B21F80" w14:textId="6ACBA87E" w:rsidR="00F05059" w:rsidRDefault="00F05059" w:rsidP="00F05059">
            <w:pPr>
              <w:jc w:val="center"/>
              <w:rPr>
                <w:rFonts w:ascii="Times New Roman" w:hAnsi="Times New Roman" w:cs="Times New Roman"/>
              </w:rPr>
            </w:pPr>
            <w:r>
              <w:rPr>
                <w:rFonts w:ascii="Times New Roman" w:hAnsi="Times New Roman" w:cs="Times New Roman"/>
              </w:rPr>
              <w:t>30</w:t>
            </w:r>
          </w:p>
        </w:tc>
      </w:tr>
    </w:tbl>
    <w:p w14:paraId="26019BAF" w14:textId="1D6390BC" w:rsidR="009B7C8B" w:rsidRDefault="00F05059" w:rsidP="00F05059">
      <w:pPr>
        <w:pStyle w:val="Caption"/>
        <w:jc w:val="both"/>
      </w:pPr>
      <w:r>
        <w:t xml:space="preserve">Table </w:t>
      </w:r>
      <w:r w:rsidR="00E26419">
        <w:fldChar w:fldCharType="begin"/>
      </w:r>
      <w:r w:rsidR="00E26419">
        <w:instrText xml:space="preserve"> SEQ Table \* ARABIC </w:instrText>
      </w:r>
      <w:r w:rsidR="00E26419">
        <w:fldChar w:fldCharType="separate"/>
      </w:r>
      <w:r w:rsidR="00CD1214">
        <w:rPr>
          <w:noProof/>
        </w:rPr>
        <w:t>1</w:t>
      </w:r>
      <w:r w:rsidR="00E26419">
        <w:fldChar w:fldCharType="end"/>
      </w:r>
      <w:r>
        <w:rPr>
          <w:lang w:val="en-US"/>
        </w:rPr>
        <w:t xml:space="preserve"> Satellite Imagery used </w:t>
      </w:r>
      <w:r>
        <w:t>Source: Us geological Survey</w:t>
      </w:r>
    </w:p>
    <w:p w14:paraId="4CBFF212" w14:textId="30AC6438" w:rsidR="00F05059" w:rsidRPr="00F05059" w:rsidRDefault="00F05059" w:rsidP="00F05059">
      <w:pPr>
        <w:jc w:val="both"/>
        <w:rPr>
          <w:lang w:val="en-IN"/>
        </w:rPr>
      </w:pPr>
      <w:r w:rsidRPr="00F05059">
        <w:rPr>
          <w:rFonts w:ascii="Times New Roman" w:eastAsiaTheme="majorEastAsia" w:hAnsi="Times New Roman" w:cs="Times New Roman"/>
          <w:color w:val="000000" w:themeColor="text1"/>
          <w:sz w:val="20"/>
          <w:szCs w:val="20"/>
        </w:rPr>
        <w:lastRenderedPageBreak/>
        <w:t xml:space="preserve">2.3.2. Image Classification. </w:t>
      </w:r>
      <w:r>
        <w:rPr>
          <w:rFonts w:ascii="Times New Roman" w:eastAsiaTheme="majorEastAsia" w:hAnsi="Times New Roman" w:cs="Times New Roman"/>
          <w:color w:val="000000" w:themeColor="text1"/>
          <w:sz w:val="20"/>
          <w:szCs w:val="20"/>
        </w:rPr>
        <w:t>Th</w:t>
      </w:r>
      <w:r w:rsidRPr="00F05059">
        <w:rPr>
          <w:rFonts w:ascii="Times New Roman" w:eastAsiaTheme="majorEastAsia" w:hAnsi="Times New Roman" w:cs="Times New Roman"/>
          <w:color w:val="000000" w:themeColor="text1"/>
          <w:sz w:val="20"/>
          <w:szCs w:val="20"/>
        </w:rPr>
        <w:t xml:space="preserve">e technique of assigning a land cover classification to pixels is referred to as image classification. </w:t>
      </w:r>
      <w:r>
        <w:rPr>
          <w:rFonts w:ascii="Times New Roman" w:eastAsiaTheme="majorEastAsia" w:hAnsi="Times New Roman" w:cs="Times New Roman"/>
          <w:color w:val="000000" w:themeColor="text1"/>
          <w:sz w:val="20"/>
          <w:szCs w:val="20"/>
        </w:rPr>
        <w:t>Th</w:t>
      </w:r>
      <w:r w:rsidRPr="00F05059">
        <w:rPr>
          <w:rFonts w:ascii="Times New Roman" w:eastAsiaTheme="majorEastAsia" w:hAnsi="Times New Roman" w:cs="Times New Roman"/>
          <w:color w:val="000000" w:themeColor="text1"/>
          <w:sz w:val="20"/>
          <w:szCs w:val="20"/>
        </w:rPr>
        <w:t>e procedure creates clusters of pixels with comparable digital values in the same data categories</w:t>
      </w:r>
      <w:sdt>
        <w:sdtPr>
          <w:rPr>
            <w:rFonts w:ascii="Times New Roman" w:eastAsiaTheme="majorEastAsia" w:hAnsi="Times New Roman" w:cs="Times New Roman"/>
            <w:color w:val="000000" w:themeColor="text1"/>
            <w:sz w:val="20"/>
            <w:szCs w:val="20"/>
          </w:rPr>
          <w:id w:val="-412624523"/>
          <w:citation/>
        </w:sdtPr>
        <w:sdtContent>
          <w:r>
            <w:rPr>
              <w:rFonts w:ascii="Times New Roman" w:eastAsiaTheme="majorEastAsia" w:hAnsi="Times New Roman" w:cs="Times New Roman"/>
              <w:color w:val="000000" w:themeColor="text1"/>
              <w:sz w:val="20"/>
              <w:szCs w:val="20"/>
            </w:rPr>
            <w:fldChar w:fldCharType="begin"/>
          </w:r>
          <w:r>
            <w:rPr>
              <w:rFonts w:ascii="Times New Roman" w:eastAsiaTheme="majorEastAsia" w:hAnsi="Times New Roman" w:cs="Times New Roman"/>
              <w:color w:val="000000" w:themeColor="text1"/>
              <w:sz w:val="20"/>
              <w:szCs w:val="20"/>
            </w:rPr>
            <w:instrText xml:space="preserve"> CITATION PCh19 \l 1033 </w:instrText>
          </w:r>
          <w:r>
            <w:rPr>
              <w:rFonts w:ascii="Times New Roman" w:eastAsiaTheme="majorEastAsia" w:hAnsi="Times New Roman" w:cs="Times New Roman"/>
              <w:color w:val="000000" w:themeColor="text1"/>
              <w:sz w:val="20"/>
              <w:szCs w:val="20"/>
            </w:rPr>
            <w:fldChar w:fldCharType="separate"/>
          </w:r>
          <w:r>
            <w:rPr>
              <w:rFonts w:ascii="Times New Roman" w:eastAsiaTheme="majorEastAsia" w:hAnsi="Times New Roman" w:cs="Times New Roman"/>
              <w:noProof/>
              <w:color w:val="000000" w:themeColor="text1"/>
              <w:sz w:val="20"/>
              <w:szCs w:val="20"/>
            </w:rPr>
            <w:t xml:space="preserve"> </w:t>
          </w:r>
          <w:r w:rsidRPr="00F05059">
            <w:rPr>
              <w:rFonts w:ascii="Times New Roman" w:eastAsiaTheme="majorEastAsia" w:hAnsi="Times New Roman" w:cs="Times New Roman"/>
              <w:noProof/>
              <w:color w:val="000000" w:themeColor="text1"/>
              <w:sz w:val="20"/>
              <w:szCs w:val="20"/>
            </w:rPr>
            <w:t>(Chaikaew, 2019)</w:t>
          </w:r>
          <w:r>
            <w:rPr>
              <w:rFonts w:ascii="Times New Roman" w:eastAsiaTheme="majorEastAsia" w:hAnsi="Times New Roman" w:cs="Times New Roman"/>
              <w:color w:val="000000" w:themeColor="text1"/>
              <w:sz w:val="20"/>
              <w:szCs w:val="20"/>
            </w:rPr>
            <w:fldChar w:fldCharType="end"/>
          </w:r>
        </w:sdtContent>
      </w:sdt>
    </w:p>
    <w:p w14:paraId="6578112A" w14:textId="378F657E" w:rsidR="00E26419" w:rsidRDefault="00E26419" w:rsidP="00E26419">
      <w:pPr>
        <w:pStyle w:val="Caption"/>
        <w:keepNext/>
        <w:jc w:val="both"/>
      </w:pPr>
      <w:r>
        <w:t xml:space="preserve">Table </w:t>
      </w:r>
      <w:r>
        <w:fldChar w:fldCharType="begin"/>
      </w:r>
      <w:r>
        <w:instrText xml:space="preserve"> SEQ Table \* ARABIC </w:instrText>
      </w:r>
      <w:r>
        <w:fldChar w:fldCharType="separate"/>
      </w:r>
      <w:r w:rsidR="00CD1214">
        <w:rPr>
          <w:noProof/>
        </w:rPr>
        <w:t>2</w:t>
      </w:r>
      <w:r>
        <w:fldChar w:fldCharType="end"/>
      </w:r>
      <w:r>
        <w:t xml:space="preserve"> flow chart of data Processing Steps</w:t>
      </w:r>
    </w:p>
    <w:p w14:paraId="0EF0F12D" w14:textId="33B3F983" w:rsidR="00A835AD" w:rsidRPr="00A835AD" w:rsidRDefault="00D76661" w:rsidP="00A835AD">
      <w:pPr>
        <w:jc w:val="both"/>
        <w:rPr>
          <w:rFonts w:ascii="Times New Roman" w:hAnsi="Times New Roman" w:cs="Times New Roman"/>
          <w:sz w:val="20"/>
          <w:szCs w:val="20"/>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59264" behindDoc="0" locked="0" layoutInCell="1" allowOverlap="1" wp14:anchorId="2C693584" wp14:editId="28878967">
                <wp:simplePos x="0" y="0"/>
                <wp:positionH relativeFrom="column">
                  <wp:posOffset>2062884</wp:posOffset>
                </wp:positionH>
                <wp:positionV relativeFrom="paragraph">
                  <wp:posOffset>39139</wp:posOffset>
                </wp:positionV>
                <wp:extent cx="2438400" cy="256309"/>
                <wp:effectExtent l="0" t="0" r="19050" b="10795"/>
                <wp:wrapNone/>
                <wp:docPr id="5" name="Text Box 5"/>
                <wp:cNvGraphicFramePr/>
                <a:graphic xmlns:a="http://schemas.openxmlformats.org/drawingml/2006/main">
                  <a:graphicData uri="http://schemas.microsoft.com/office/word/2010/wordprocessingShape">
                    <wps:wsp>
                      <wps:cNvSpPr txBox="1"/>
                      <wps:spPr>
                        <a:xfrm>
                          <a:off x="0" y="0"/>
                          <a:ext cx="2438400" cy="256309"/>
                        </a:xfrm>
                        <a:prstGeom prst="rect">
                          <a:avLst/>
                        </a:prstGeom>
                        <a:solidFill>
                          <a:schemeClr val="lt1"/>
                        </a:solidFill>
                        <a:ln w="6350">
                          <a:solidFill>
                            <a:prstClr val="black"/>
                          </a:solidFill>
                        </a:ln>
                      </wps:spPr>
                      <wps:txbx>
                        <w:txbxContent>
                          <w:p w14:paraId="3599450F" w14:textId="483CA75D" w:rsidR="00995B22" w:rsidRDefault="00995B22" w:rsidP="004E482A">
                            <w:pPr>
                              <w:jc w:val="center"/>
                            </w:pPr>
                            <w:r>
                              <w:t>Landsat Imagery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693584" id="_x0000_t202" coordsize="21600,21600" o:spt="202" path="m,l,21600r21600,l21600,xe">
                <v:stroke joinstyle="miter"/>
                <v:path gradientshapeok="t" o:connecttype="rect"/>
              </v:shapetype>
              <v:shape id="Text Box 5" o:spid="_x0000_s1026" type="#_x0000_t202" style="position:absolute;left:0;text-align:left;margin-left:162.45pt;margin-top:3.1pt;width:192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g+TAIAAKEEAAAOAAAAZHJzL2Uyb0RvYy54bWysVE1v2zAMvQ/YfxB0X+x8rjXiFFmKDAOK&#10;tkAy9KzIUmxMFjVJiZ39+lGyk6bdTsMuCkU+P5GPZOZ3ba3IUVhXgc7pcJBSIjSHotL7nH7frj/d&#10;UOI80wVToEVOT8LRu8XHD/PGZGIEJahCWIIk2mWNyWnpvcmSxPFS1MwNwAiNQQm2Zh6vdp8UljXI&#10;XqtklKazpAFbGAtcOIfe+y5IF5FfSsH9k5ROeKJyirn5eNp47sKZLOYs21tmyor3abB/yKJmlcZH&#10;L1T3zDNysNUfVHXFLTiQfsChTkDKiotYA1YzTN9VsymZEbEWFMeZi0zu/9Hyx+OzJVWR0yklmtXY&#10;oq1oPfkCLZkGdRrjMgRtDMJ8i27s8tnv0BmKbqWtwy+WQzCOOp8u2gYyjs7RZHwzSTHEMTaazsbp&#10;baBJXr821vmvAmoSjJxa7F2UlB0fnO+gZ0h4zIGqinWlVLyEeRErZcmRYaeVjzki+RuU0qTJ6Ww8&#10;TSPxm1igvny/U4z/6NO7QiGf0phz0KSrPVi+3bW9UDsoTqiThW7OnOHrCnkfmPPPzOJgYf24LP4J&#10;D6kAk4HeoqQE++tv/oDHfmOUkgYHNafu54FZQYn6pnESboeTSZjseJlMP4/wYq8ju+uIPtQrQIWG&#10;uJaGRzPgvTqb0kL9gju1DK9iiGmOb+fUn82V79YHd5KL5TKCcJYN8w96Y3igDh0Jem7bF2ZN30+P&#10;k/AI55Fm2bu2dtjwpYblwYOsYs+DwJ2qve64B3Fq+p0Ni3Z9j6jXf5bFbwAAAP//AwBQSwMEFAAG&#10;AAgAAAAhAACdblzbAAAACAEAAA8AAABkcnMvZG93bnJldi54bWxMjzFPwzAUhHck/oP1kNioQ6hC&#10;mualAlRYmFoQ82vs2lZjO7LdNPx7zATj6U5337Wb2Q5skiEa7xDuFwUw6XovjFMInx+vdzWwmMgJ&#10;GryTCN8ywqa7vmqpEf7idnLaJ8VyiYsNIeiUxobz2GtpKS78KF32jj5YSlkGxUWgSy63Ay+LouKW&#10;jMsLmkb5omV/2p8twvZZrVRfU9DbWhgzzV/Hd/WGeHszP62BJTmnvzD84md06DLTwZ+diGxAeCiX&#10;qxxFqEpg2X8s6qwPCMuqAt61/P+B7gcAAP//AwBQSwECLQAUAAYACAAAACEAtoM4kv4AAADhAQAA&#10;EwAAAAAAAAAAAAAAAAAAAAAAW0NvbnRlbnRfVHlwZXNdLnhtbFBLAQItABQABgAIAAAAIQA4/SH/&#10;1gAAAJQBAAALAAAAAAAAAAAAAAAAAC8BAABfcmVscy8ucmVsc1BLAQItABQABgAIAAAAIQDczjg+&#10;TAIAAKEEAAAOAAAAAAAAAAAAAAAAAC4CAABkcnMvZTJvRG9jLnhtbFBLAQItABQABgAIAAAAIQAA&#10;nW5c2wAAAAgBAAAPAAAAAAAAAAAAAAAAAKYEAABkcnMvZG93bnJldi54bWxQSwUGAAAAAAQABADz&#10;AAAArgUAAAAA&#10;" fillcolor="white [3201]" strokeweight=".5pt">
                <v:textbox>
                  <w:txbxContent>
                    <w:p w14:paraId="3599450F" w14:textId="483CA75D" w:rsidR="00995B22" w:rsidRDefault="00995B22" w:rsidP="004E482A">
                      <w:pPr>
                        <w:jc w:val="center"/>
                      </w:pPr>
                      <w:r>
                        <w:t>Landsat Imagery</w:t>
                      </w:r>
                    </w:p>
                  </w:txbxContent>
                </v:textbox>
              </v:shape>
            </w:pict>
          </mc:Fallback>
        </mc:AlternateContent>
      </w:r>
    </w:p>
    <w:p w14:paraId="2620E24F" w14:textId="02C0231F" w:rsidR="00A835AD" w:rsidRPr="00A835AD" w:rsidRDefault="00E26419" w:rsidP="00A835AD">
      <w:r>
        <w:rPr>
          <w:noProof/>
          <w:lang w:val="en-IN" w:eastAsia="en-IN" w:bidi="hi-IN"/>
        </w:rPr>
        <mc:AlternateContent>
          <mc:Choice Requires="wps">
            <w:drawing>
              <wp:anchor distT="0" distB="0" distL="114300" distR="114300" simplePos="0" relativeHeight="251678720" behindDoc="0" locked="0" layoutInCell="1" allowOverlap="1" wp14:anchorId="068DCB1B" wp14:editId="72AF093C">
                <wp:simplePos x="0" y="0"/>
                <wp:positionH relativeFrom="column">
                  <wp:posOffset>3185564</wp:posOffset>
                </wp:positionH>
                <wp:positionV relativeFrom="paragraph">
                  <wp:posOffset>35964</wp:posOffset>
                </wp:positionV>
                <wp:extent cx="0" cy="270568"/>
                <wp:effectExtent l="76200" t="0" r="57150" b="53340"/>
                <wp:wrapNone/>
                <wp:docPr id="22" name="Straight Arrow Connector 22"/>
                <wp:cNvGraphicFramePr/>
                <a:graphic xmlns:a="http://schemas.openxmlformats.org/drawingml/2006/main">
                  <a:graphicData uri="http://schemas.microsoft.com/office/word/2010/wordprocessingShape">
                    <wps:wsp>
                      <wps:cNvCnPr/>
                      <wps:spPr>
                        <a:xfrm>
                          <a:off x="0" y="0"/>
                          <a:ext cx="0" cy="270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F0428" id="Straight Arrow Connector 22" o:spid="_x0000_s1026" type="#_x0000_t32" style="position:absolute;margin-left:250.85pt;margin-top:2.85pt;width:0;height:21.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T0gEAAAEEAAAOAAAAZHJzL2Uyb0RvYy54bWysU9uO0zAQfUfiHyy/06SVWFZR0xXqAi8I&#10;Knb5AK8zTiz5prFpmr9n7KRZBAgJxMsktuecOXM83t9drGFnwKi9a/l2U3MGTvpOu77lXx/fv7rl&#10;LCbhOmG8g5ZPEPnd4eWL/Rga2PnBmw6QEYmLzRhaPqQUmqqKcgAr4sYHcHSoPFqRaIl91aEYid2a&#10;alfXN9XosQvoJcRIu/fzIT8UfqVAps9KRUjMtJy0pRKxxKccq8NeND2KMGi5yBD/oMIK7ajoSnUv&#10;kmDfUP9CZbVEH71KG+lt5ZXSEkoP1M22/qmbh0EEKL2QOTGsNsX/Rys/nU/IdNfy3Y4zJyzd0UNC&#10;ofshsbeIfmRH7xz56JFRCvk1htgQ7OhOuKxiOGFu/qLQ5i+1xS7F42n1GC6JyXlT0u7uTf365jbT&#10;Vc+4gDF9AG9Z/ml5XHSsArbFYnH+GNMMvAJyUeNyTEKbd65jaQrUSUItXG9gqZNTqix/Flz+0mRg&#10;hn8BRUaQxLlMGUE4GmRnQcMjpASXtisTZWeY0saswLro+yNwyc9QKOP5N+AVUSp7l1aw1c7j76qn&#10;y1WymvOvDsx9ZwuefDeVqyzW0JyVO1neRB7kH9cF/vxyD98BAAD//wMAUEsDBBQABgAIAAAAIQD1&#10;ZFST3AAAAAgBAAAPAAAAZHJzL2Rvd25yZXYueG1sTI9BT8MwDIXvSPsPkZG4sXQDxihNpwmJHUEb&#10;HOCWNV5SrXGqJmsLvx4jDuxkP72n58/FavSN6LGLdSAFs2kGAqkKpiar4P3t+XoJIiZNRjeBUMEX&#10;RliVk4tC5yYMtMV+l6zgEoq5VuBSanMpY+XQ6zgNLRJ7h9B5nVh2VppOD1zuGznPsoX0uia+4HSL&#10;Tw6r4+7kFbzaj97PaVPLw8Pn98a+mKMbklJXl+P6EUTCMf2H4Ref0aFkpn04kYmiUXCXze45ygsP&#10;9v/0XsHt8gZkWcjzB8ofAAAA//8DAFBLAQItABQABgAIAAAAIQC2gziS/gAAAOEBAAATAAAAAAAA&#10;AAAAAAAAAAAAAABbQ29udGVudF9UeXBlc10ueG1sUEsBAi0AFAAGAAgAAAAhADj9If/WAAAAlAEA&#10;AAsAAAAAAAAAAAAAAAAALwEAAF9yZWxzLy5yZWxzUEsBAi0AFAAGAAgAAAAhAOr/XBPSAQAAAQQA&#10;AA4AAAAAAAAAAAAAAAAALgIAAGRycy9lMm9Eb2MueG1sUEsBAi0AFAAGAAgAAAAhAPVkVJPcAAAA&#10;CAEAAA8AAAAAAAAAAAAAAAAALAQAAGRycy9kb3ducmV2LnhtbFBLBQYAAAAABAAEAPMAAAA1BQAA&#10;AAA=&#10;" strokecolor="#5b9bd5 [3204]" strokeweight=".5pt">
                <v:stroke endarrow="block" joinstyle="miter"/>
              </v:shape>
            </w:pict>
          </mc:Fallback>
        </mc:AlternateContent>
      </w:r>
    </w:p>
    <w:p w14:paraId="766E4EA3" w14:textId="3E009585" w:rsidR="00865817" w:rsidRPr="00865817" w:rsidRDefault="00E26419" w:rsidP="00865817">
      <w:pPr>
        <w:pStyle w:val="Heading3"/>
        <w:rPr>
          <w:rFonts w:ascii="Times New Roman" w:hAnsi="Times New Roman" w:cs="Times New Roman"/>
          <w:color w:val="000000" w:themeColor="text1"/>
          <w:sz w:val="20"/>
          <w:szCs w:val="20"/>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65408" behindDoc="0" locked="0" layoutInCell="1" allowOverlap="1" wp14:anchorId="4E84A5E7" wp14:editId="40023450">
                <wp:simplePos x="0" y="0"/>
                <wp:positionH relativeFrom="column">
                  <wp:posOffset>4524433</wp:posOffset>
                </wp:positionH>
                <wp:positionV relativeFrom="paragraph">
                  <wp:posOffset>12065</wp:posOffset>
                </wp:positionV>
                <wp:extent cx="1641475" cy="477520"/>
                <wp:effectExtent l="0" t="0" r="15875" b="17780"/>
                <wp:wrapNone/>
                <wp:docPr id="14" name="Text Box 14"/>
                <wp:cNvGraphicFramePr/>
                <a:graphic xmlns:a="http://schemas.openxmlformats.org/drawingml/2006/main">
                  <a:graphicData uri="http://schemas.microsoft.com/office/word/2010/wordprocessingShape">
                    <wps:wsp>
                      <wps:cNvSpPr txBox="1"/>
                      <wps:spPr>
                        <a:xfrm>
                          <a:off x="0" y="0"/>
                          <a:ext cx="1641475" cy="477520"/>
                        </a:xfrm>
                        <a:prstGeom prst="rect">
                          <a:avLst/>
                        </a:prstGeom>
                        <a:solidFill>
                          <a:schemeClr val="lt1"/>
                        </a:solidFill>
                        <a:ln w="6350">
                          <a:solidFill>
                            <a:prstClr val="black"/>
                          </a:solidFill>
                        </a:ln>
                      </wps:spPr>
                      <wps:txbx>
                        <w:txbxContent>
                          <w:p w14:paraId="6E590975" w14:textId="11AFFE08"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 xml:space="preserve">Landsat </w:t>
                            </w:r>
                            <w:r>
                              <w:rPr>
                                <w:rFonts w:ascii="Times New Roman" w:hAnsi="Times New Roman" w:cs="Times New Roman"/>
                                <w:sz w:val="20"/>
                                <w:szCs w:val="20"/>
                              </w:rPr>
                              <w:t>8</w:t>
                            </w:r>
                          </w:p>
                          <w:p w14:paraId="68CCCC6E" w14:textId="5DBF6F1F"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w:t>
                            </w:r>
                            <w:r>
                              <w:rPr>
                                <w:rFonts w:ascii="Times New Roman" w:hAnsi="Times New Roman" w:cs="Times New Roman"/>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A5E7" id="Text Box 14" o:spid="_x0000_s1027" type="#_x0000_t202" style="position:absolute;margin-left:356.25pt;margin-top:.95pt;width:129.25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0VTwIAAKoEAAAOAAAAZHJzL2Uyb0RvYy54bWysVN9v2jAQfp+0/8Hy+wh0ATbUULFWTJOq&#10;tlI79dk4Tonm+DzbkLC/fp8doNDtadqLc7/8+e67u1xedY1mW+V8Tabgo8GQM2UklbV5Kfj3p+WH&#10;T5z5IEwpNBlV8J3y/Gr+/t1la2fqgtakS+UYQIyftbbg6xDsLMu8XKtG+AFZZeCsyDUiQHUvWelE&#10;C/RGZxfD4SRryZXWkVTew3rTO/k84VeVkuG+qrwKTBccuYV0unSu4pnNL8XsxQm7ruU+DfEPWTSi&#10;Nnj0CHUjgmAbV/8B1dTSkacqDCQ1GVVVLVWqAdWMhm+qeVwLq1ItIMfbI03+/8HKu+2DY3WJ3uWc&#10;GdGgR0+qC+wLdQwm8NNaP0PYo0Vg6GBH7MHuYYxld5Vr4hcFMfjB9O7IbkST8dIkH+XTMWcSvnw6&#10;HV8k+rPX29b58FVRw6JQcIfuJVLF9tYHZILQQ0h8zJOuy2WtdVLixKhr7dhWoNc6pBxx4yxKG9YW&#10;fPJxPEzAZ74Ifby/0kL+iFWeI0DTBsbISV97lEK36noOD7ysqNyBLkf9wHkrlzXgb4UPD8JhwsAQ&#10;tibc46g0ISfaS5ytyf36mz3Go/HwctZiYgvuf26EU5zpbwYj8XmU53HEk5KPp6CXuVPP6tRjNs01&#10;gagR9tPKJMb4oA9i5ah5xnIt4qtwCSPxdsHDQbwO/R5hOaVaLFIQhtqKcGserYzQsTGR1qfuWTi7&#10;b2vAQNzRYbbF7E13+9h409BiE6iqU+sjzz2re/qxEKk7++WNG3eqp6jXX8z8NwAAAP//AwBQSwME&#10;FAAGAAgAAAAhADFuQ77aAAAACAEAAA8AAABkcnMvZG93bnJldi54bWxMj8tOwzAQRfdI/IM1ldhR&#10;J5UgD+JUgAobVhTE2o1d22o8jmw3DX/PsILl6FzdObfbLn5ks47JBRRQrgtgGoegHBoBnx8vtzWw&#10;lCUqOQbUAr51gm1/fdXJVoULvut5nw2jEkytFGBznlrO02C1l2kdJo3EjiF6memMhqsoL1TuR74p&#10;invupUP6YOWkn60eTvuzF7B7Mo0ZahntrlbOzcvX8c28CnGzWh4fgGW95L8w/OqTOvTkdAhnVImN&#10;Aqpyc0dRAg0w4k1V0rYDgaoE3nf8/4D+BwAA//8DAFBLAQItABQABgAIAAAAIQC2gziS/gAAAOEB&#10;AAATAAAAAAAAAAAAAAAAAAAAAABbQ29udGVudF9UeXBlc10ueG1sUEsBAi0AFAAGAAgAAAAhADj9&#10;If/WAAAAlAEAAAsAAAAAAAAAAAAAAAAALwEAAF9yZWxzLy5yZWxzUEsBAi0AFAAGAAgAAAAhAOuM&#10;rRVPAgAAqgQAAA4AAAAAAAAAAAAAAAAALgIAAGRycy9lMm9Eb2MueG1sUEsBAi0AFAAGAAgAAAAh&#10;ADFuQ77aAAAACAEAAA8AAAAAAAAAAAAAAAAAqQQAAGRycy9kb3ducmV2LnhtbFBLBQYAAAAABAAE&#10;APMAAACwBQAAAAA=&#10;" fillcolor="white [3201]" strokeweight=".5pt">
                <v:textbox>
                  <w:txbxContent>
                    <w:p w14:paraId="6E590975" w14:textId="11AFFE08"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 xml:space="preserve">Landsat </w:t>
                      </w:r>
                      <w:r>
                        <w:rPr>
                          <w:rFonts w:ascii="Times New Roman" w:hAnsi="Times New Roman" w:cs="Times New Roman"/>
                          <w:sz w:val="20"/>
                          <w:szCs w:val="20"/>
                        </w:rPr>
                        <w:t>8</w:t>
                      </w:r>
                    </w:p>
                    <w:p w14:paraId="68CCCC6E" w14:textId="5DBF6F1F"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w:t>
                      </w:r>
                      <w:r>
                        <w:rPr>
                          <w:rFonts w:ascii="Times New Roman" w:hAnsi="Times New Roman" w:cs="Times New Roman"/>
                          <w:sz w:val="20"/>
                          <w:szCs w:val="20"/>
                        </w:rPr>
                        <w:t>21</w:t>
                      </w:r>
                    </w:p>
                  </w:txbxContent>
                </v:textbox>
              </v:shape>
            </w:pict>
          </mc:Fallback>
        </mc:AlternateContent>
      </w:r>
      <w:r w:rsidR="00EE30DD">
        <w:rPr>
          <w:rFonts w:ascii="Times New Roman" w:hAnsi="Times New Roman" w:cs="Times New Roman"/>
          <w:noProof/>
          <w:sz w:val="20"/>
          <w:szCs w:val="20"/>
          <w:lang w:val="en-IN" w:eastAsia="en-IN" w:bidi="hi-IN"/>
        </w:rPr>
        <mc:AlternateContent>
          <mc:Choice Requires="wps">
            <w:drawing>
              <wp:anchor distT="0" distB="0" distL="114300" distR="114300" simplePos="0" relativeHeight="251661312" behindDoc="0" locked="0" layoutInCell="1" allowOverlap="1" wp14:anchorId="245DCDCF" wp14:editId="2F9DC219">
                <wp:simplePos x="0" y="0"/>
                <wp:positionH relativeFrom="column">
                  <wp:posOffset>164465</wp:posOffset>
                </wp:positionH>
                <wp:positionV relativeFrom="paragraph">
                  <wp:posOffset>12065</wp:posOffset>
                </wp:positionV>
                <wp:extent cx="1641475" cy="477520"/>
                <wp:effectExtent l="0" t="0" r="15875" b="17780"/>
                <wp:wrapNone/>
                <wp:docPr id="10" name="Text Box 10"/>
                <wp:cNvGraphicFramePr/>
                <a:graphic xmlns:a="http://schemas.openxmlformats.org/drawingml/2006/main">
                  <a:graphicData uri="http://schemas.microsoft.com/office/word/2010/wordprocessingShape">
                    <wps:wsp>
                      <wps:cNvSpPr txBox="1"/>
                      <wps:spPr>
                        <a:xfrm>
                          <a:off x="0" y="0"/>
                          <a:ext cx="1641475" cy="477520"/>
                        </a:xfrm>
                        <a:prstGeom prst="rect">
                          <a:avLst/>
                        </a:prstGeom>
                        <a:solidFill>
                          <a:schemeClr val="lt1"/>
                        </a:solidFill>
                        <a:ln w="6350">
                          <a:solidFill>
                            <a:prstClr val="black"/>
                          </a:solidFill>
                        </a:ln>
                      </wps:spPr>
                      <wps:txbx>
                        <w:txbxContent>
                          <w:p w14:paraId="07D76A45" w14:textId="5C237C40"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Landsat tm 5</w:t>
                            </w:r>
                          </w:p>
                          <w:p w14:paraId="586291D8" w14:textId="191FD8CB"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CDCF" id="Text Box 10" o:spid="_x0000_s1028" type="#_x0000_t202" style="position:absolute;margin-left:12.95pt;margin-top:.95pt;width:129.2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tOTgIAAKoEAAAOAAAAZHJzL2Uyb0RvYy54bWysVN9v2jAQfp+0/8Hy+wiwUDZEqFgrpklV&#10;W4lOfTaOU6I5Ps82JN1fv8+GUNrtadqLc7/8+e67u8wvu0azvXK+JlPw0WDImTKSyto8Ffz7w+rD&#10;J858EKYUmowq+LPy/HLx/t28tTM1pi3pUjkGEONnrS34NgQ7yzIvt6oRfkBWGTgrco0IUN1TVjrR&#10;Ar3R2Xg4vMhacqV1JJX3sF4fnHyR8KtKyXBXVV4FpguO3EI6XTo38cwWczF7csJua3lMQ/xDFo2o&#10;DR49QV2LINjO1X9ANbV05KkKA0lNRlVVS5VqQDWj4Ztq1lthVaoF5Hh7osn/P1h5u793rC7RO9Bj&#10;RIMePagusC/UMZjAT2v9DGFri8DQwY7Y3u5hjGV3lWviFwUx+AH1fGI3osl46SIf5dMJZxK+fDqd&#10;jBN89nLbOh++KmpYFAru0L1Eqtjf+IBMENqHxMc86bpc1VonJU6MutKO7QV6rUPKETdeRWnD2oJf&#10;fJwME/ArX4Q+3d9oIX/EKl8jQNMGxsjJofYohW7TJQ7HPS8bKp9Bl6PDwHkrVzXgb4QP98JhwsAQ&#10;tibc4ag0ISc6Spxtyf36mz3Go/HwctZiYgvuf+6EU5zpbwYj8XmU53HEk5JPpqCXuXPP5txjds0V&#10;gagR9tPKJMb4oHuxctQ8YrmW8VW4hJF4u+ChF6/CYY+wnFItlykIQ21FuDFrKyN0bEyk9aF7FM4e&#10;2xowELfUz7aYvenuITbeNLTcBarq1PrI84HVI/1YiNSd4/LGjTvXU9TLL2bxGwAA//8DAFBLAwQU&#10;AAYACAAAACEAMHCpWdsAAAAHAQAADwAAAGRycy9kb3ducmV2LnhtbEyOwU7DMBBE70j8g7VI3KjT&#10;qNA0xKkAFS6cKIjzNnZti3gdxW4a/p7lBKfRzoxmX7OdQy8mMyYfScFyUYAw1EXtySr4eH++qUCk&#10;jKSxj2QUfJsE2/byosFaxzO9mWmfreARSjUqcDkPtZSpcyZgWsTBEGfHOAbMfI5W6hHPPB56WRbF&#10;nQzoiT84HMyTM93X/hQU7B7txnYVjm5Xae+n+fP4al+Uur6aH+5BZDPnvzL84jM6tMx0iCfSSfQK&#10;ytsNN9ln4bisVisQBwXr9RJk28j//O0PAAAA//8DAFBLAQItABQABgAIAAAAIQC2gziS/gAAAOEB&#10;AAATAAAAAAAAAAAAAAAAAAAAAABbQ29udGVudF9UeXBlc10ueG1sUEsBAi0AFAAGAAgAAAAhADj9&#10;If/WAAAAlAEAAAsAAAAAAAAAAAAAAAAALwEAAF9yZWxzLy5yZWxzUEsBAi0AFAAGAAgAAAAhAGWS&#10;G05OAgAAqgQAAA4AAAAAAAAAAAAAAAAALgIAAGRycy9lMm9Eb2MueG1sUEsBAi0AFAAGAAgAAAAh&#10;ADBwqVnbAAAABwEAAA8AAAAAAAAAAAAAAAAAqAQAAGRycy9kb3ducmV2LnhtbFBLBQYAAAAABAAE&#10;APMAAACwBQAAAAA=&#10;" fillcolor="white [3201]" strokeweight=".5pt">
                <v:textbox>
                  <w:txbxContent>
                    <w:p w14:paraId="07D76A45" w14:textId="5C237C40"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Landsat tm 5</w:t>
                      </w:r>
                    </w:p>
                    <w:p w14:paraId="586291D8" w14:textId="191FD8CB"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2001</w:t>
                      </w:r>
                    </w:p>
                  </w:txbxContent>
                </v:textbox>
              </v:shape>
            </w:pict>
          </mc:Fallback>
        </mc:AlternateContent>
      </w:r>
      <w:r w:rsidR="00EE30DD">
        <w:rPr>
          <w:rFonts w:ascii="Times New Roman" w:hAnsi="Times New Roman" w:cs="Times New Roman"/>
          <w:noProof/>
          <w:sz w:val="20"/>
          <w:szCs w:val="20"/>
          <w:lang w:val="en-IN" w:eastAsia="en-IN" w:bidi="hi-IN"/>
        </w:rPr>
        <mc:AlternateContent>
          <mc:Choice Requires="wps">
            <w:drawing>
              <wp:anchor distT="0" distB="0" distL="114300" distR="114300" simplePos="0" relativeHeight="251663360" behindDoc="0" locked="0" layoutInCell="1" allowOverlap="1" wp14:anchorId="64B34F97" wp14:editId="522BF52C">
                <wp:simplePos x="0" y="0"/>
                <wp:positionH relativeFrom="column">
                  <wp:posOffset>2345690</wp:posOffset>
                </wp:positionH>
                <wp:positionV relativeFrom="paragraph">
                  <wp:posOffset>12065</wp:posOffset>
                </wp:positionV>
                <wp:extent cx="1641475" cy="477520"/>
                <wp:effectExtent l="0" t="0" r="15875" b="17780"/>
                <wp:wrapNone/>
                <wp:docPr id="13" name="Text Box 13"/>
                <wp:cNvGraphicFramePr/>
                <a:graphic xmlns:a="http://schemas.openxmlformats.org/drawingml/2006/main">
                  <a:graphicData uri="http://schemas.microsoft.com/office/word/2010/wordprocessingShape">
                    <wps:wsp>
                      <wps:cNvSpPr txBox="1"/>
                      <wps:spPr>
                        <a:xfrm>
                          <a:off x="0" y="0"/>
                          <a:ext cx="1641475" cy="477520"/>
                        </a:xfrm>
                        <a:prstGeom prst="rect">
                          <a:avLst/>
                        </a:prstGeom>
                        <a:solidFill>
                          <a:schemeClr val="lt1"/>
                        </a:solidFill>
                        <a:ln w="6350">
                          <a:solidFill>
                            <a:prstClr val="black"/>
                          </a:solidFill>
                        </a:ln>
                      </wps:spPr>
                      <wps:txbx>
                        <w:txbxContent>
                          <w:p w14:paraId="48C94ECB" w14:textId="5DE86B96"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 xml:space="preserve">Landsat </w:t>
                            </w:r>
                            <w:r>
                              <w:rPr>
                                <w:rFonts w:ascii="Times New Roman" w:hAnsi="Times New Roman" w:cs="Times New Roman"/>
                                <w:sz w:val="20"/>
                                <w:szCs w:val="20"/>
                              </w:rPr>
                              <w:t>7 ETM+</w:t>
                            </w:r>
                          </w:p>
                          <w:p w14:paraId="6DE0AD7E" w14:textId="76E6B906"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w:t>
                            </w:r>
                            <w:r>
                              <w:rPr>
                                <w:rFonts w:ascii="Times New Roman" w:hAnsi="Times New Roman" w:cs="Times New Roman"/>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4F97" id="Text Box 13" o:spid="_x0000_s1029" type="#_x0000_t202" style="position:absolute;margin-left:184.7pt;margin-top:.95pt;width:129.25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I2TwIAAKoEAAAOAAAAZHJzL2Uyb0RvYy54bWysVMtu2zAQvBfoPxC8N7IdOU4Fy4GbIEWB&#10;IAmQFDnTFGULpbgsSVtKv75D+hE77anohdoXh7uzu5pe9a1mG+V8Q6bkw7MBZ8pIqhqzLPn359tP&#10;l5z5IEwlNBlV8lfl+dXs44dpZws1ohXpSjkGEOOLzpZ8FYItsszLlWqFPyOrDJw1uVYEqG6ZVU50&#10;QG91NhoMLrKOXGUdSeU9rDdbJ58l/LpWMjzUtVeB6ZIjt5BOl85FPLPZVBRLJ+yqkbs0xD9k0YrG&#10;4NED1I0Igq1d8wdU20hHnupwJqnNqK4bqVINqGY4eFfN00pYlWoBOd4eaPL/D1bebx4dayr07pwz&#10;I1r06Fn1gX2hnsEEfjrrC4Q9WQSGHnbE7u0exlh2X7s2flEQgx9Mvx7YjWgyXrrIh/lkzJmEL59M&#10;xqNEf/Z22zofvipqWRRK7tC9RKrY3PmATBC6D4mPedJNddtonZQ4MepaO7YR6LUOKUfcOInShnUl&#10;vzgfDxLwiS9CH+4vtJA/YpWnCNC0gTFysq09SqFf9InDA18Lql5Bl6PtwHkrbxvA3wkfHoXDhIEh&#10;bE14wFFrQk60kzhbkfv1N3uMR+Ph5azDxJbc/1wLpzjT3wxG4vMwz+OIJyUfT0Avc8eexbHHrNtr&#10;AlFD7KeVSYzxQe/F2lH7guWax1fhEkbi7ZKHvXgdtnuE5ZRqPk9BGGorwp15sjJCx8ZEWp/7F+Hs&#10;rq0BA3FP+9kWxbvubmPjTUPzdaC6Sa2PPG9Z3dGPhUjd2S1v3LhjPUW9/WJmvwEAAP//AwBQSwME&#10;FAAGAAgAAAAhAB9nwOXbAAAACAEAAA8AAABkcnMvZG93bnJldi54bWxMj8tOwzAQRfdI/IM1SOyo&#10;04LyIk4FqLBhRUGs3XhqW8R2ZLtp+HuGFexmdK7unOm2ixvZjDHZ4AWsVwUw9ENQ1msBH+/PNzWw&#10;lKVXcgweBXxjgm1/edHJVoWzf8N5nzWjEp9aKcDkPLWcp8Ggk2kVJvTEjiE6mWmNmqsoz1TuRr4p&#10;ipI7aT1dMHLCJ4PD1/7kBOwedaOHWkazq5W18/J5fNUvQlxfLQ/3wDIu+S8Mv/qkDj05HcLJq8RG&#10;Abdlc0dRAg0w4uWmouEgoKrWwPuO/3+g/wEAAP//AwBQSwECLQAUAAYACAAAACEAtoM4kv4AAADh&#10;AQAAEwAAAAAAAAAAAAAAAAAAAAAAW0NvbnRlbnRfVHlwZXNdLnhtbFBLAQItABQABgAIAAAAIQA4&#10;/SH/1gAAAJQBAAALAAAAAAAAAAAAAAAAAC8BAABfcmVscy8ucmVsc1BLAQItABQABgAIAAAAIQCO&#10;t6I2TwIAAKoEAAAOAAAAAAAAAAAAAAAAAC4CAABkcnMvZTJvRG9jLnhtbFBLAQItABQABgAIAAAA&#10;IQAfZ8Dl2wAAAAgBAAAPAAAAAAAAAAAAAAAAAKkEAABkcnMvZG93bnJldi54bWxQSwUGAAAAAAQA&#10;BADzAAAAsQUAAAAA&#10;" fillcolor="white [3201]" strokeweight=".5pt">
                <v:textbox>
                  <w:txbxContent>
                    <w:p w14:paraId="48C94ECB" w14:textId="5DE86B96"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 xml:space="preserve">Landsat </w:t>
                      </w:r>
                      <w:r>
                        <w:rPr>
                          <w:rFonts w:ascii="Times New Roman" w:hAnsi="Times New Roman" w:cs="Times New Roman"/>
                          <w:sz w:val="20"/>
                          <w:szCs w:val="20"/>
                        </w:rPr>
                        <w:t>7 ETM+</w:t>
                      </w:r>
                    </w:p>
                    <w:p w14:paraId="6DE0AD7E" w14:textId="76E6B906" w:rsidR="00995B22" w:rsidRPr="00EE30DD" w:rsidRDefault="00995B22" w:rsidP="00EE30DD">
                      <w:pPr>
                        <w:spacing w:line="240" w:lineRule="auto"/>
                        <w:jc w:val="center"/>
                        <w:rPr>
                          <w:rFonts w:ascii="Times New Roman" w:hAnsi="Times New Roman" w:cs="Times New Roman"/>
                          <w:sz w:val="20"/>
                          <w:szCs w:val="20"/>
                        </w:rPr>
                      </w:pPr>
                      <w:r w:rsidRPr="00EE30DD">
                        <w:rPr>
                          <w:rFonts w:ascii="Times New Roman" w:hAnsi="Times New Roman" w:cs="Times New Roman"/>
                          <w:sz w:val="20"/>
                          <w:szCs w:val="20"/>
                        </w:rPr>
                        <w:t>20</w:t>
                      </w:r>
                      <w:r>
                        <w:rPr>
                          <w:rFonts w:ascii="Times New Roman" w:hAnsi="Times New Roman" w:cs="Times New Roman"/>
                          <w:sz w:val="20"/>
                          <w:szCs w:val="20"/>
                        </w:rPr>
                        <w:t>11</w:t>
                      </w:r>
                    </w:p>
                  </w:txbxContent>
                </v:textbox>
              </v:shape>
            </w:pict>
          </mc:Fallback>
        </mc:AlternateContent>
      </w:r>
      <w:r w:rsidR="00865817">
        <w:rPr>
          <w:rFonts w:ascii="Times New Roman" w:hAnsi="Times New Roman" w:cs="Times New Roman"/>
          <w:color w:val="000000" w:themeColor="text1"/>
          <w:sz w:val="20"/>
          <w:szCs w:val="20"/>
        </w:rPr>
        <w:t xml:space="preserve"> </w:t>
      </w:r>
    </w:p>
    <w:p w14:paraId="7E277C11" w14:textId="6CA3FF0E" w:rsidR="00EE30DD" w:rsidRP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1792" behindDoc="0" locked="0" layoutInCell="1" allowOverlap="1" wp14:anchorId="0D40488C" wp14:editId="7B698CBF">
                <wp:simplePos x="0" y="0"/>
                <wp:positionH relativeFrom="column">
                  <wp:posOffset>3995131</wp:posOffset>
                </wp:positionH>
                <wp:positionV relativeFrom="paragraph">
                  <wp:posOffset>125903</wp:posOffset>
                </wp:positionV>
                <wp:extent cx="512619" cy="0"/>
                <wp:effectExtent l="0" t="0" r="20955" b="19050"/>
                <wp:wrapNone/>
                <wp:docPr id="24" name="Straight Connector 24"/>
                <wp:cNvGraphicFramePr/>
                <a:graphic xmlns:a="http://schemas.openxmlformats.org/drawingml/2006/main">
                  <a:graphicData uri="http://schemas.microsoft.com/office/word/2010/wordprocessingShape">
                    <wps:wsp>
                      <wps:cNvCnPr/>
                      <wps:spPr>
                        <a:xfrm flipH="1">
                          <a:off x="0" y="0"/>
                          <a:ext cx="5126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0F9C0" id="Straight Connector 2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14.6pt,9.9pt" to="354.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6awwEAAM4DAAAOAAAAZHJzL2Uyb0RvYy54bWysU01v2zAMvRfYfxB0X2wHa7EacXpIse0w&#10;bMHa/QBVpmIB+gKlxc6/HyUn3rAVA1b0Iogi3yPfM725m6xhR8Covet4s6o5Ayd9r92h498fP7x9&#10;z1lMwvXCeAcdP0Hkd9s3V5sxtLD2gzc9ICMSF9sxdHxIKbRVFeUAVsSVD+AoqTxakSjEQ9WjGInd&#10;mmpd1zfV6LEP6CXESK/3c5JvC79SINNXpSIkZjpOs6VyYjmf8lltN6I9oAiDlucxxAumsEI7arpQ&#10;3Ysk2A/Uf1FZLdFHr9JKelt5pbSEooHUNPUfah4GEaBoIXNiWGyKr0crvxz3yHTf8fU7zpyw9I0e&#10;Egp9GBLbeefIQY+MkuTUGGJLgJ3b4zmKYY9Z9qTQMmV0+ERLUIwgaWwqPp8Wn2FKTNLjdbO+aW45&#10;k5dUNTNkpoAxfQRvWb503GiXHRCtOH6OibpS6aWEgjzRPEO5pZOBXGzcN1CkinrN05R9gp1BdhS0&#10;CUJKcKnJmoivVGeY0sYswLq0/SfwXJ+hUHbtf8ALonT2Li1gq53H57qn6TKymusvDsy6swVPvj+V&#10;r1OsoaUpCs8Lnrfy97jAf/2G258AAAD//wMAUEsDBBQABgAIAAAAIQBvzlTb3QAAAAkBAAAPAAAA&#10;ZHJzL2Rvd25yZXYueG1sTI+xTsNAEER7JP7htEg0iJxxEbDxOUIIKEKVAFLSrX2LbcW3Z/kujvl7&#10;FlFAuTNPszPFana9mmgMnWcDN4sEFHHtbceNgfe35+s7UCEiW+w9k4EvCrAqz88KzK0/8YambWyU&#10;hHDI0UAb45BrHeqWHIaFH4jF+/Sjwyjn2Gg74knCXa/TJFlqhx3LhxYHemypPmyPzsA++PD0sa6m&#10;l8NmPePVa0x3tTXm8mJ+uAcVaY5/MPzUl+pQSqfKH9kG1RtYplkqqBiZTBDgNskyUNWvoMtC/19Q&#10;fgMAAP//AwBQSwECLQAUAAYACAAAACEAtoM4kv4AAADhAQAAEwAAAAAAAAAAAAAAAAAAAAAAW0Nv&#10;bnRlbnRfVHlwZXNdLnhtbFBLAQItABQABgAIAAAAIQA4/SH/1gAAAJQBAAALAAAAAAAAAAAAAAAA&#10;AC8BAABfcmVscy8ucmVsc1BLAQItABQABgAIAAAAIQBYuU6awwEAAM4DAAAOAAAAAAAAAAAAAAAA&#10;AC4CAABkcnMvZTJvRG9jLnhtbFBLAQItABQABgAIAAAAIQBvzlTb3QAAAAkBAAAPAAAAAAAAAAAA&#10;AAAAAB0EAABkcnMvZG93bnJldi54bWxQSwUGAAAAAAQABADzAAAAJwUAAAAA&#10;" strokecolor="#5b9bd5 [3204]" strokeweight=".5pt">
                <v:stroke joinstyle="miter"/>
              </v:line>
            </w:pict>
          </mc:Fallback>
        </mc:AlternateContent>
      </w: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79744" behindDoc="0" locked="0" layoutInCell="1" allowOverlap="1" wp14:anchorId="19E0C2F2" wp14:editId="1B496D94">
                <wp:simplePos x="0" y="0"/>
                <wp:positionH relativeFrom="column">
                  <wp:posOffset>1820891</wp:posOffset>
                </wp:positionH>
                <wp:positionV relativeFrom="paragraph">
                  <wp:posOffset>140393</wp:posOffset>
                </wp:positionV>
                <wp:extent cx="512619" cy="0"/>
                <wp:effectExtent l="0" t="0" r="20955" b="19050"/>
                <wp:wrapNone/>
                <wp:docPr id="23" name="Straight Connector 23"/>
                <wp:cNvGraphicFramePr/>
                <a:graphic xmlns:a="http://schemas.openxmlformats.org/drawingml/2006/main">
                  <a:graphicData uri="http://schemas.microsoft.com/office/word/2010/wordprocessingShape">
                    <wps:wsp>
                      <wps:cNvCnPr/>
                      <wps:spPr>
                        <a:xfrm flipH="1">
                          <a:off x="0" y="0"/>
                          <a:ext cx="5126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E0A98" id="Straight Connector 23"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43.4pt,11.05pt" to="183.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dewwEAAM4DAAAOAAAAZHJzL2Uyb0RvYy54bWysU01v2zAMvRfYfxB0X2xnaLEacXpIse0w&#10;bMHa/QBVpmIB+gKlxc6/HyUn3rAVA1b0Iogi3yPfM725m6xhR8Covet4s6o5Ayd9r92h498fP7x9&#10;z1lMwvXCeAcdP0Hkd9s3V5sxtLD2gzc9ICMSF9sxdHxIKbRVFeUAVsSVD+AoqTxakSjEQ9WjGInd&#10;mmpd1zfV6LEP6CXESK/3c5JvC79SINNXpSIkZjpOs6VyYjmf8lltN6I9oAiDlucxxAumsEI7arpQ&#10;3Ysk2A/Uf1FZLdFHr9JKelt5pbSEooHUNPUfah4GEaBoIXNiWGyKr0crvxz3yHTf8fU7zpyw9I0e&#10;Egp9GBLbeefIQY+MkuTUGGJLgJ3b4zmKYY9Z9qTQMmV0+ERLUIwgaWwqPp8Wn2FKTNLjdbO+aW45&#10;k5dUNTNkpoAxfQRvWb503GiXHRCtOH6OibpS6aWEgjzRPEO5pZOBXGzcN1CkinrN05R9gp1BdhS0&#10;CUJKcKnJmoivVGeY0sYswLq0/SfwXJ+hUHbtf8ALonT2Li1gq53H57qn6TKymusvDsy6swVPvj+V&#10;r1OsoaUpCs8Lnrfy97jAf/2G258AAAD//wMAUEsDBBQABgAIAAAAIQCGR5h+3gAAAAkBAAAPAAAA&#10;ZHJzL2Rvd25yZXYueG1sTI9BT8MwDIXvSPyHyEhcEEtXRJlK0wkh4DBOGyDBzW1MW61xqibryr/H&#10;iAPc7Oen9z4X69n1aqIxdJ4NLBcJKOLa244bA68vj5crUCEiW+w9k4EvCrAuT08KzK0/8pamXWyU&#10;hHDI0UAb45BrHeqWHIaFH4jl9ulHh1HWsdF2xKOEu16nSZJphx1LQ4sD3bdU73cHZ+Aj+PDwtqmm&#10;p/12M+PFc0zfa2vM+dl8dwsq0hz/zPCDL+hQClPlD2yD6g2kq0zQowzpEpQYrrKba1DVr6DLQv//&#10;oPwGAAD//wMAUEsBAi0AFAAGAAgAAAAhALaDOJL+AAAA4QEAABMAAAAAAAAAAAAAAAAAAAAAAFtD&#10;b250ZW50X1R5cGVzXS54bWxQSwECLQAUAAYACAAAACEAOP0h/9YAAACUAQAACwAAAAAAAAAAAAAA&#10;AAAvAQAAX3JlbHMvLnJlbHNQSwECLQAUAAYACAAAACEA6+lnXsMBAADOAwAADgAAAAAAAAAAAAAA&#10;AAAuAgAAZHJzL2Uyb0RvYy54bWxQSwECLQAUAAYACAAAACEAhkeYft4AAAAJAQAADwAAAAAAAAAA&#10;AAAAAAAdBAAAZHJzL2Rvd25yZXYueG1sUEsFBgAAAAAEAAQA8wAAACgFAAAAAA==&#10;" strokecolor="#5b9bd5 [3204]" strokeweight=".5pt">
                <v:stroke joinstyle="miter"/>
              </v:line>
            </w:pict>
          </mc:Fallback>
        </mc:AlternateContent>
      </w:r>
    </w:p>
    <w:p w14:paraId="05A9179F" w14:textId="339E2049" w:rsid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2816" behindDoc="0" locked="0" layoutInCell="1" allowOverlap="1" wp14:anchorId="7A1E00F6" wp14:editId="6AFD99B5">
                <wp:simplePos x="0" y="0"/>
                <wp:positionH relativeFrom="column">
                  <wp:posOffset>3123219</wp:posOffset>
                </wp:positionH>
                <wp:positionV relativeFrom="paragraph">
                  <wp:posOffset>105699</wp:posOffset>
                </wp:positionV>
                <wp:extent cx="0" cy="180109"/>
                <wp:effectExtent l="76200" t="0" r="57150" b="48895"/>
                <wp:wrapNone/>
                <wp:docPr id="25" name="Straight Arrow Connector 25"/>
                <wp:cNvGraphicFramePr/>
                <a:graphic xmlns:a="http://schemas.openxmlformats.org/drawingml/2006/main">
                  <a:graphicData uri="http://schemas.microsoft.com/office/word/2010/wordprocessingShape">
                    <wps:wsp>
                      <wps:cNvCnPr/>
                      <wps:spPr>
                        <a:xfrm>
                          <a:off x="0" y="0"/>
                          <a:ext cx="0" cy="1801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D6B59B" id="Straight Arrow Connector 25" o:spid="_x0000_s1026" type="#_x0000_t32" style="position:absolute;margin-left:245.9pt;margin-top:8.3pt;width:0;height:14.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n0QEAAAEEAAAOAAAAZHJzL2Uyb0RvYy54bWysU9uO0zAQfUfiHyy/07SVQEvVdLXqAi8I&#10;KhY+wOuMG0u+aTw07d8zdtIsAoQE2pdJbM+ZOed4vL09eydOgNnG0MrVYikFBB07G46t/Pb1/asb&#10;KTKp0CkXA7TyAlne7l6+2A5pA+vYR9cBCi4S8mZIreyJ0qZpsu7Bq7yICQIfmoheES/x2HSoBq7u&#10;XbNeLt80Q8QuYdSQM+/ej4dyV+sbA5o+G5OBhGslc6MascbHEpvdVm2OqFJv9URD/QcLr2zgpnOp&#10;e0VKfEf7WylvNcYcDS109E00xmqoGljNavmLmodeJaha2JycZpvy85XVn04HFLZr5fq1FEF5vqMH&#10;QmWPPYk7xDiIfQyBfYwoOIX9GlLeMGwfDjitcjpgEX826MuXZYlz9fgyewxnEnrc1Ly7umG5b0u5&#10;5gmXMNMHiF6Un1bmicdMYFUtVqePmUbgFVCaulAiKevehU7QJbESQqvC0cHUp6Q0hf5IuP7RxcEI&#10;/wKGjWCKY5s6grB3KE6Kh0dpDYFWcyXOLjBjnZuBy8rvr8Apv0Chjue/gGdE7RwDzWBvQ8Q/dafz&#10;lbIZ868OjLqLBY+xu9SrrNbwnNU7md5EGeSf1xX+9HJ3PwAAAP//AwBQSwMEFAAGAAgAAAAhAKgv&#10;jlbcAAAACQEAAA8AAABkcnMvZG93bnJldi54bWxMj0FPwzAMhe9I/IfISLuxdBNUrDSdpknsOMTg&#10;ALes8ZJqjVM1WVv49RhxgJvt9/T8vXI9+VYM2McmkILFPAOBVAfTkFXw9vp0+wAiJk1Gt4FQwSdG&#10;WFfXV6UuTBjpBYdDsoJDKBZagUupK6SMtUOv4zx0SKydQu914rW30vR65HDfymWW5dLrhviD0x1u&#10;Hdbnw8UreLbvg1/SrpGn1cfXzu7N2Y1JqdnNtHkEkXBKf2b4wWd0qJjpGC5komgV3K0WjJ5YyHMQ&#10;bPg9HHm4z0BWpfzfoPoGAAD//wMAUEsBAi0AFAAGAAgAAAAhALaDOJL+AAAA4QEAABMAAAAAAAAA&#10;AAAAAAAAAAAAAFtDb250ZW50X1R5cGVzXS54bWxQSwECLQAUAAYACAAAACEAOP0h/9YAAACUAQAA&#10;CwAAAAAAAAAAAAAAAAAvAQAAX3JlbHMvLnJlbHNQSwECLQAUAAYACAAAACEAudEP59EBAAABBAAA&#10;DgAAAAAAAAAAAAAAAAAuAgAAZHJzL2Uyb0RvYy54bWxQSwECLQAUAAYACAAAACEAqC+OVtwAAAAJ&#10;AQAADwAAAAAAAAAAAAAAAAArBAAAZHJzL2Rvd25yZXYueG1sUEsFBgAAAAAEAAQA8wAAADQFAAAA&#10;AA==&#10;" strokecolor="#5b9bd5 [3204]" strokeweight=".5pt">
                <v:stroke endarrow="block" joinstyle="miter"/>
              </v:shape>
            </w:pict>
          </mc:Fallback>
        </mc:AlternateContent>
      </w:r>
    </w:p>
    <w:p w14:paraId="45A78885" w14:textId="11AFF15E" w:rsidR="00EE30DD" w:rsidRDefault="00EE30DD"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67456" behindDoc="0" locked="0" layoutInCell="1" allowOverlap="1" wp14:anchorId="3861E31E" wp14:editId="1DFEB7E1">
                <wp:simplePos x="0" y="0"/>
                <wp:positionH relativeFrom="margin">
                  <wp:align>center</wp:align>
                </wp:positionH>
                <wp:positionV relativeFrom="paragraph">
                  <wp:posOffset>42545</wp:posOffset>
                </wp:positionV>
                <wp:extent cx="2064327" cy="394855"/>
                <wp:effectExtent l="0" t="0" r="12700" b="24765"/>
                <wp:wrapNone/>
                <wp:docPr id="16" name="Text Box 16"/>
                <wp:cNvGraphicFramePr/>
                <a:graphic xmlns:a="http://schemas.openxmlformats.org/drawingml/2006/main">
                  <a:graphicData uri="http://schemas.microsoft.com/office/word/2010/wordprocessingShape">
                    <wps:wsp>
                      <wps:cNvSpPr txBox="1"/>
                      <wps:spPr>
                        <a:xfrm>
                          <a:off x="0" y="0"/>
                          <a:ext cx="2064327" cy="394855"/>
                        </a:xfrm>
                        <a:prstGeom prst="rect">
                          <a:avLst/>
                        </a:prstGeom>
                        <a:solidFill>
                          <a:schemeClr val="lt1"/>
                        </a:solidFill>
                        <a:ln w="6350">
                          <a:solidFill>
                            <a:prstClr val="black"/>
                          </a:solidFill>
                        </a:ln>
                      </wps:spPr>
                      <wps:txbx>
                        <w:txbxContent>
                          <w:p w14:paraId="2F9B145D" w14:textId="0DD55E0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Image pre-processing (includes atmospheric correction)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E31E" id="Text Box 16" o:spid="_x0000_s1030" type="#_x0000_t202" style="position:absolute;margin-left:0;margin-top:3.35pt;width:162.55pt;height:31.1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WeUAIAAKoEAAAOAAAAZHJzL2Uyb0RvYy54bWysVMFuGjEQvVfqP1i+lwUCJEFZIpqIqhJK&#10;IiVRzsbrDat6Pa5t2KVf32cvEJL2VPVixjNvn2fezHB13daabZXzFZmcD3p9zpSRVFTmNefPT4sv&#10;F5z5IEwhNBmV853y/Hr2+dNVY6dqSGvShXIMJMZPG5vzdQh2mmVerlUtfI+sMgiW5GoRcHWvWeFE&#10;A/ZaZ8N+f5I15ArrSCrv4b3tgnyW+MtSyXBfll4FpnOO3EI6XTpX8cxmV2L66oRdV3KfhviHLGpR&#10;GTx6pLoVQbCNq/6gqivpyFMZepLqjMqykirVgGoG/Q/VPK6FVakWiOPtUSb//2jl3fbBsapA7yac&#10;GVGjR0+qDewrtQwu6NNYPwXs0QIYWviBPfg9nLHstnR1/EVBDHEovTuqG9kknMP+ZHQ2POdMInZ2&#10;OboYjyNN9va1dT58U1SzaOTcoXtJVLFd+tBBD5D4mCddFYtK63SJE6NutGNbgV7rkHIE+TuUNqzJ&#10;+eRs3E/E72KR+vj9Sgv5Y5/eCQp82iDnqElXe7RCu2qThqODLisqdpDLUTdw3spFBfql8OFBOEwY&#10;FMLWhHscpSbkRHuLszW5X3/zRzwajyhnDSY25/7nRjjFmf5uMBKXg9Eojni6jMbnQ1zcaWR1GjGb&#10;+oYg1AD7aWUyIz7og1k6ql+wXPP4KkLCSLyd83Awb0K3R1hOqebzBMJQWxGW5tHKSB0bE2V9al+E&#10;s/u2BgzEHR1mW0w/dLfDxi8NzTeByiq1PurcqbqXHwuRhme/vHHjTu8J9fYXM/sNAAD//wMAUEsD&#10;BBQABgAIAAAAIQDBgArW2QAAAAUBAAAPAAAAZHJzL2Rvd25yZXYueG1sTI/BTsMwEETvSPyDtUjc&#10;qNMiSprGqQAVLpxaEOdtvLWtxnYUu2n4e5YTHEczmnlTbybfiZGG5GJQMJ8VICi0UbtgFHx+vN6V&#10;IFLGoLGLgRR8U4JNc31VY6XjJexo3GcjuCSkChXYnPtKytRa8phmsafA3jEOHjPLwUg94IXLfScX&#10;RbGUHl3gBYs9vVhqT/uzV7B9NivTljjYbamdG6ev47t5U+r2Znpag8g05b8w/OIzOjTMdIjnoJPo&#10;FPCRrGD5CILN+8XDHMSBdbkC2dTyP33zAwAA//8DAFBLAQItABQABgAIAAAAIQC2gziS/gAAAOEB&#10;AAATAAAAAAAAAAAAAAAAAAAAAABbQ29udGVudF9UeXBlc10ueG1sUEsBAi0AFAAGAAgAAAAhADj9&#10;If/WAAAAlAEAAAsAAAAAAAAAAAAAAAAALwEAAF9yZWxzLy5yZWxzUEsBAi0AFAAGAAgAAAAhAFKI&#10;BZ5QAgAAqgQAAA4AAAAAAAAAAAAAAAAALgIAAGRycy9lMm9Eb2MueG1sUEsBAi0AFAAGAAgAAAAh&#10;AMGACtbZAAAABQEAAA8AAAAAAAAAAAAAAAAAqgQAAGRycy9kb3ducmV2LnhtbFBLBQYAAAAABAAE&#10;APMAAACwBQAAAAA=&#10;" fillcolor="white [3201]" strokeweight=".5pt">
                <v:textbox>
                  <w:txbxContent>
                    <w:p w14:paraId="2F9B145D" w14:textId="0DD55E0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Image pre-processing (includes atmospheric correction)</w:t>
                      </w:r>
                    </w:p>
                  </w:txbxContent>
                </v:textbox>
                <w10:wrap anchorx="margin"/>
              </v:shape>
            </w:pict>
          </mc:Fallback>
        </mc:AlternateContent>
      </w:r>
    </w:p>
    <w:p w14:paraId="2D96EAC5" w14:textId="694D8E4E" w:rsid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3840" behindDoc="0" locked="0" layoutInCell="1" allowOverlap="1" wp14:anchorId="7CACDB58" wp14:editId="4FE107C8">
                <wp:simplePos x="0" y="0"/>
                <wp:positionH relativeFrom="column">
                  <wp:posOffset>3109364</wp:posOffset>
                </wp:positionH>
                <wp:positionV relativeFrom="paragraph">
                  <wp:posOffset>215785</wp:posOffset>
                </wp:positionV>
                <wp:extent cx="0" cy="249381"/>
                <wp:effectExtent l="76200" t="0" r="57150" b="55880"/>
                <wp:wrapNone/>
                <wp:docPr id="26" name="Straight Arrow Connector 26"/>
                <wp:cNvGraphicFramePr/>
                <a:graphic xmlns:a="http://schemas.openxmlformats.org/drawingml/2006/main">
                  <a:graphicData uri="http://schemas.microsoft.com/office/word/2010/wordprocessingShape">
                    <wps:wsp>
                      <wps:cNvCnPr/>
                      <wps:spPr>
                        <a:xfrm>
                          <a:off x="0" y="0"/>
                          <a:ext cx="0" cy="249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CD818" id="Straight Arrow Connector 26" o:spid="_x0000_s1026" type="#_x0000_t32" style="position:absolute;margin-left:244.85pt;margin-top:17pt;width:0;height:19.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xs0wEAAAEEAAAOAAAAZHJzL2Uyb0RvYy54bWysU9uO0zAQfUfiHyy/07QFrZaq6Qp1gRcE&#10;FQsf4HXGjSXfNB6a9u8ZO2kWAUIC8TKJ7Tkz5xyPt3dn78QJMNsYWrlaLKWAoGNnw7GVX7+8e3Er&#10;RSYVOuVigFZeIMu73fNn2yFtYB376DpAwUVC3gyplT1R2jRN1j14lRcxQeBDE9Er4iUemw7VwNW9&#10;a9bL5U0zROwSRg058+79eCh3tb4xoOmTMRlIuFYyN6oRa3wssdlt1eaIKvVWTzTUP7DwygZuOpe6&#10;V6TEN7S/lPJWY8zR0EJH30RjrIaqgdWslj+peehVgqqFzclptin/v7L64+mAwnatXN9IEZTnO3og&#10;VPbYk3iDGAexjyGwjxEFp7BfQ8obhu3DAadVTgcs4s8GffmyLHGuHl9mj+FMQo+bmnfXr16/vF2V&#10;cs0TLmGm9xC9KD+tzBOPmcCqWqxOHzKNwCugNHWhRFLWvQ2doEtiJYRWhaODqU9JaQr9kXD9o4uD&#10;Ef4ZDBvBFMc2dQRh71CcFA+P0hoCXRm7wNkFZqxzM3BZ+f0ROOUXKNTx/BvwjKidY6AZ7G2I+Lvu&#10;dL5SNmP+1YFRd7HgMXaXepXVGp6zeifTmyiD/OO6wp9e7u47AAAA//8DAFBLAwQUAAYACAAAACEA&#10;upPsmN0AAAAJAQAADwAAAGRycy9kb3ducmV2LnhtbEyPwU7DMAyG70i8Q2QkbixlndhW6k4IiR1B&#10;DA5wy5osqdY4VZO1hafHiMM42v70+/vLzeRbMZg+NoEQbmcZCEN10A1ZhPe3p5sViJgUadUGMghf&#10;JsKmurwoVaHDSK9m2CUrOIRioRBcSl0hZayd8SrOQmeIb4fQe5V47K3UvRo53LdynmV30quG+INT&#10;nXl0pj7uTh7hxX4Mfk7bRh7Wn99b+6yPbkyI11fTwz2IZKZ0huFXn9WhYqd9OJGOokVYrNZLRhHy&#10;BXdi4G+xR1jmOciqlP8bVD8AAAD//wMAUEsBAi0AFAAGAAgAAAAhALaDOJL+AAAA4QEAABMAAAAA&#10;AAAAAAAAAAAAAAAAAFtDb250ZW50X1R5cGVzXS54bWxQSwECLQAUAAYACAAAACEAOP0h/9YAAACU&#10;AQAACwAAAAAAAAAAAAAAAAAvAQAAX3JlbHMvLnJlbHNQSwECLQAUAAYACAAAACEABLZcbNMBAAAB&#10;BAAADgAAAAAAAAAAAAAAAAAuAgAAZHJzL2Uyb0RvYy54bWxQSwECLQAUAAYACAAAACEAupPsmN0A&#10;AAAJAQAADwAAAAAAAAAAAAAAAAAtBAAAZHJzL2Rvd25yZXYueG1sUEsFBgAAAAAEAAQA8wAAADcF&#10;AAAAAA==&#10;" strokecolor="#5b9bd5 [3204]" strokeweight=".5pt">
                <v:stroke endarrow="block" joinstyle="miter"/>
              </v:shape>
            </w:pict>
          </mc:Fallback>
        </mc:AlternateContent>
      </w:r>
    </w:p>
    <w:p w14:paraId="6A1641B8" w14:textId="39AD8570" w:rsidR="00EE30DD" w:rsidRDefault="00EE30DD"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69504" behindDoc="0" locked="0" layoutInCell="1" allowOverlap="1" wp14:anchorId="31AF0FE0" wp14:editId="06F463B8">
                <wp:simplePos x="0" y="0"/>
                <wp:positionH relativeFrom="margin">
                  <wp:posOffset>2227580</wp:posOffset>
                </wp:positionH>
                <wp:positionV relativeFrom="paragraph">
                  <wp:posOffset>215034</wp:posOffset>
                </wp:positionV>
                <wp:extent cx="1960418" cy="415636"/>
                <wp:effectExtent l="0" t="0" r="20955" b="22860"/>
                <wp:wrapNone/>
                <wp:docPr id="17" name="Text Box 17"/>
                <wp:cNvGraphicFramePr/>
                <a:graphic xmlns:a="http://schemas.openxmlformats.org/drawingml/2006/main">
                  <a:graphicData uri="http://schemas.microsoft.com/office/word/2010/wordprocessingShape">
                    <wps:wsp>
                      <wps:cNvSpPr txBox="1"/>
                      <wps:spPr>
                        <a:xfrm>
                          <a:off x="0" y="0"/>
                          <a:ext cx="1960418" cy="415636"/>
                        </a:xfrm>
                        <a:prstGeom prst="rect">
                          <a:avLst/>
                        </a:prstGeom>
                        <a:solidFill>
                          <a:schemeClr val="lt1"/>
                        </a:solidFill>
                        <a:ln w="6350">
                          <a:solidFill>
                            <a:prstClr val="black"/>
                          </a:solidFill>
                        </a:ln>
                      </wps:spPr>
                      <wps:txbx>
                        <w:txbxContent>
                          <w:p w14:paraId="4855E116" w14:textId="6FB84A50"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Selection of training sample data and classification scheme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0FE0" id="Text Box 17" o:spid="_x0000_s1031" type="#_x0000_t202" style="position:absolute;margin-left:175.4pt;margin-top:16.95pt;width:154.35pt;height:32.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XZUAIAAKoEAAAOAAAAZHJzL2Uyb0RvYy54bWysVMFuGjEQvVfqP1i+NwsJkAZliShRqkoo&#10;iQRVzsbrhVW9Htc27NKv77MXCEl7qnrx2jPPzzNvZvb2rq012ynnKzI571/0OFNGUlGZdc6/Lx8+&#10;febMB2EKocmonO+V53eTjx9uGztWl7QhXSjHQGL8uLE534Rgx1nm5UbVwl+QVQbOklwtAo5unRVO&#10;NGCvdXbZ642yhlxhHUnlPaz3nZNPEn9ZKhmeytKrwHTOEVtIq0vrKq7Z5FaM107YTSUPYYh/iKIW&#10;lcGjJ6p7EQTbuuoPqrqSjjyV4UJSnVFZVlKlHJBNv/cum8VGWJVygTjenmTy/49WPu6eHasK1O6a&#10;MyNq1Gip2sC+UMtggj6N9WPAFhbA0MIO7NHuYYxpt6Wr4xcJMfih9P6kbmST8dLNqDfoox8kfIP+&#10;cHQ1ijTZ623rfPiqqGZxk3OH6iVRxW7uQwc9QuJjnnRVPFRap0PsGDXTju0Eaq1DihHkb1DasCbn&#10;o6thLxG/8UXq0/2VFvLHIbwzFPi0QcxRky73uAvtqk0aDo+6rKjYQy5HXcN5Kx8q0M+FD8/CocOg&#10;EKYmPGEpNSEmOuw425D79Td7xKPw8HLWoGNz7n9uhVOc6W8GLXHTHwxii6fDYHh9iYM796zOPWZb&#10;zwhC9TGfVqZtxAd93JaO6hcM1zS+CpcwEm/nPBy3s9DNEYZTquk0gdDUVoS5WVgZqWNhoqzL9kU4&#10;eyhrQEM80rG3xfhddTtsvGloug1UVqn0UedO1YP8GIjUPIfhjRN3fk6o11/M5DcAAAD//wMAUEsD&#10;BBQABgAIAAAAIQCvYUim3QAAAAkBAAAPAAAAZHJzL2Rvd25yZXYueG1sTI/BTsMwEETvSPyDtUjc&#10;qAMlVZzGqQAVLpwoiPM23tpWYzuK3TT8PeZEbzva0cybZjO7nk00Rhu8hPtFAYx8F5T1WsLX5+td&#10;BSwm9Ar74EnCD0XYtNdXDdYqnP0HTbukWQ7xsUYJJqWh5jx2hhzGRRjI598hjA5TlqPmasRzDnc9&#10;fyiKFXdofW4wONCLoe64OzkJ22ctdFfhaLaVsnaavw/v+k3K25v5aQ0s0Zz+zfCHn9GhzUz7cPIq&#10;sl7CsiwyesrHUgDLhlUpSmB7CUI8Am8bfrmg/QUAAP//AwBQSwECLQAUAAYACAAAACEAtoM4kv4A&#10;AADhAQAAEwAAAAAAAAAAAAAAAAAAAAAAW0NvbnRlbnRfVHlwZXNdLnhtbFBLAQItABQABgAIAAAA&#10;IQA4/SH/1gAAAJQBAAALAAAAAAAAAAAAAAAAAC8BAABfcmVscy8ucmVsc1BLAQItABQABgAIAAAA&#10;IQD35oXZUAIAAKoEAAAOAAAAAAAAAAAAAAAAAC4CAABkcnMvZTJvRG9jLnhtbFBLAQItABQABgAI&#10;AAAAIQCvYUim3QAAAAkBAAAPAAAAAAAAAAAAAAAAAKoEAABkcnMvZG93bnJldi54bWxQSwUGAAAA&#10;AAQABADzAAAAtAUAAAAA&#10;" fillcolor="white [3201]" strokeweight=".5pt">
                <v:textbox>
                  <w:txbxContent>
                    <w:p w14:paraId="4855E116" w14:textId="6FB84A50"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Selection of training sample data and classification scheme </w:t>
                      </w:r>
                    </w:p>
                  </w:txbxContent>
                </v:textbox>
                <w10:wrap anchorx="margin"/>
              </v:shape>
            </w:pict>
          </mc:Fallback>
        </mc:AlternateContent>
      </w:r>
    </w:p>
    <w:p w14:paraId="3BEF1268" w14:textId="47EEB52A" w:rsidR="00EE30DD" w:rsidRDefault="00EE30DD" w:rsidP="00EE30DD">
      <w:pPr>
        <w:spacing w:before="54" w:after="0" w:line="276" w:lineRule="auto"/>
        <w:rPr>
          <w:rFonts w:ascii="Times New Roman" w:hAnsi="Times New Roman" w:cs="Times New Roman"/>
          <w:b/>
          <w:bCs/>
          <w:color w:val="000000" w:themeColor="text1"/>
          <w:sz w:val="24"/>
          <w:szCs w:val="24"/>
        </w:rPr>
      </w:pPr>
    </w:p>
    <w:p w14:paraId="37E5DE99" w14:textId="7CC89575" w:rsid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4864" behindDoc="0" locked="0" layoutInCell="1" allowOverlap="1" wp14:anchorId="0C8B96B5" wp14:editId="68A23813">
                <wp:simplePos x="0" y="0"/>
                <wp:positionH relativeFrom="column">
                  <wp:posOffset>3088004</wp:posOffset>
                </wp:positionH>
                <wp:positionV relativeFrom="paragraph">
                  <wp:posOffset>173413</wp:posOffset>
                </wp:positionV>
                <wp:extent cx="7505" cy="152400"/>
                <wp:effectExtent l="76200" t="0" r="69215" b="57150"/>
                <wp:wrapNone/>
                <wp:docPr id="27" name="Straight Arrow Connector 27"/>
                <wp:cNvGraphicFramePr/>
                <a:graphic xmlns:a="http://schemas.openxmlformats.org/drawingml/2006/main">
                  <a:graphicData uri="http://schemas.microsoft.com/office/word/2010/wordprocessingShape">
                    <wps:wsp>
                      <wps:cNvCnPr/>
                      <wps:spPr>
                        <a:xfrm>
                          <a:off x="0" y="0"/>
                          <a:ext cx="750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C9C55" id="Straight Arrow Connector 27" o:spid="_x0000_s1026" type="#_x0000_t32" style="position:absolute;margin-left:243.15pt;margin-top:13.65pt;width:.6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352AEAAAQEAAAOAAAAZHJzL2Uyb0RvYy54bWysU9uO0zAQfUfiHyy/06QVZVHVdIW6wAuC&#10;ioUP8DrjxpJvGg9N+/eMnW4WAUIC8TKJ7Tkz5xyPt7dn78QJMNsYOrlctFJA0LG34djJr1/evXgt&#10;RSYVeuVigE5eIMvb3fNn2zFtYBWH6HpAwUVC3oypkwNR2jRN1gN4lRcxQeBDE9Er4iUemx7VyNW9&#10;a1Zt+6oZI/YJo4acefduOpS7Wt8Y0PTJmAwkXCeZG9WINT6U2Oy2anNElQarrzTUP7DwygZuOpe6&#10;U6TEN7S/lPJWY8zR0EJH30RjrIaqgdUs25/U3A8qQdXC5uQ025T/X1n98XRAYftOrm6kCMrzHd0T&#10;KnscSLxBjKPYxxDYx4iCU9ivMeUNw/bhgNdVTgcs4s8GffmyLHGuHl9mj+FMQvPmzbpdS6H5YLle&#10;vWzrDTRP0ISZ3kP0ovx0Ml+pzByW1WV1+pCJmzPwEVD6ulAiKevehl7QJbEYQqvC0UFhzuklpSkK&#10;Js71jy4OJvhnMOwFs5za1CmEvUNxUjw/SmsItJwrcXaBGevcDGwrvz8Cr/kFCnVC/wY8I2rnGGgG&#10;exsi/q47nR8pmyn/0YFJd7HgIfaXepvVGh616tX1WZRZ/nFd4U+Pd/cdAAD//wMAUEsDBBQABgAI&#10;AAAAIQBa6KK43wAAAAkBAAAPAAAAZHJzL2Rvd25yZXYueG1sTI9NT8MwDIbvSPyHyEjcWLruq5S6&#10;E0JiR9AGB7hlTZZWa5yqydrCr8ec4GRZfvT6eYvt5FoxmD40nhDmswSEocrrhizC+9vzXQYiREVa&#10;tZ4MwpcJsC2vrwqVaz/S3gyHaAWHUMgVQh1jl0sZqto4FWa+M8S3k++dirz2VupejRzuWpkmyVo6&#10;1RB/qFVnnmpTnQ8Xh/BqPwaX0q6Rp/vP75190ed6jIi3N9PjA4hopvgHw68+q0PJTkd/IR1Ei7DM&#10;1gtGEdINTwaW2WYF4oiwmi9AloX836D8AQAA//8DAFBLAQItABQABgAIAAAAIQC2gziS/gAAAOEB&#10;AAATAAAAAAAAAAAAAAAAAAAAAABbQ29udGVudF9UeXBlc10ueG1sUEsBAi0AFAAGAAgAAAAhADj9&#10;If/WAAAAlAEAAAsAAAAAAAAAAAAAAAAALwEAAF9yZWxzLy5yZWxzUEsBAi0AFAAGAAgAAAAhAFr1&#10;zfnYAQAABAQAAA4AAAAAAAAAAAAAAAAALgIAAGRycy9lMm9Eb2MueG1sUEsBAi0AFAAGAAgAAAAh&#10;AFroorjfAAAACQEAAA8AAAAAAAAAAAAAAAAAMgQAAGRycy9kb3ducmV2LnhtbFBLBQYAAAAABAAE&#10;APMAAAA+BQAAAAA=&#10;" strokecolor="#5b9bd5 [3204]" strokeweight=".5pt">
                <v:stroke endarrow="block" joinstyle="miter"/>
              </v:shape>
            </w:pict>
          </mc:Fallback>
        </mc:AlternateContent>
      </w:r>
    </w:p>
    <w:p w14:paraId="5679FEFF" w14:textId="4A05E1BD" w:rsid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71552" behindDoc="0" locked="0" layoutInCell="1" allowOverlap="1" wp14:anchorId="3F4DFDB2" wp14:editId="324E0D84">
                <wp:simplePos x="0" y="0"/>
                <wp:positionH relativeFrom="margin">
                  <wp:posOffset>2232660</wp:posOffset>
                </wp:positionH>
                <wp:positionV relativeFrom="paragraph">
                  <wp:posOffset>95192</wp:posOffset>
                </wp:positionV>
                <wp:extent cx="1988127" cy="235527"/>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1988127" cy="235527"/>
                        </a:xfrm>
                        <a:prstGeom prst="rect">
                          <a:avLst/>
                        </a:prstGeom>
                        <a:solidFill>
                          <a:schemeClr val="lt1"/>
                        </a:solidFill>
                        <a:ln w="6350">
                          <a:solidFill>
                            <a:prstClr val="black"/>
                          </a:solidFill>
                        </a:ln>
                      </wps:spPr>
                      <wps:txbx>
                        <w:txbxContent>
                          <w:p w14:paraId="3CD0CF50" w14:textId="266D6015"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Post 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FDB2" id="Text Box 18" o:spid="_x0000_s1032" type="#_x0000_t202" style="position:absolute;margin-left:175.8pt;margin-top:7.5pt;width:156.55pt;height:18.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2bTwIAAKoEAAAOAAAAZHJzL2Uyb0RvYy54bWysVMFuGjEQvVfqP1i+NwsESIJYIpqIqlKU&#10;RApRzsbrhVW9Htc27KZf32cvEJL2VPXiHXuen2fezOz0uq012ynnKzI575/1OFNGUlGZdc6fl4sv&#10;l5z5IEwhNBmV81fl+fXs86dpYydqQBvShXIMJMZPGpvzTQh2kmVeblQt/BlZZeAsydUiYOvWWeFE&#10;A/ZaZ4Neb5w15ArrSCrvcXrbOfks8ZelkuGhLL0KTOccsYW0urSu4prNpmKydsJuKrkPQ/xDFLWo&#10;DB49Ut2KINjWVX9Q1ZV05KkMZ5LqjMqykirlgGz6vQ/ZPG2EVSkXiOPtUSb//2jl/e7RsapA7VAp&#10;I2rUaKnawL5Sy3AEfRrrJ4A9WQBDi3NgD+cehzHttnR1/CIhBj+Ufj2qG9lkvHR1edkfXHAm4Ruc&#10;j0awQZ+93bbOh2+KahaNnDtUL4kqdnc+dNADJD7mSVfFotI6bWLHqBvt2E6g1jqkGEH+DqUNa3I+&#10;Ph/1EvE7X6Q+3l9pIX/swztBgU8bxBw16XKPVmhXbdJwfNBlRcUr5HLUNZy3clGB/k748CgcOgwK&#10;YWrCA5ZSE2KivcXZhtyvv51HPAoPL2cNOjbn/udWOMWZ/m7QElf94TC2eNoMRxcDbNypZ3XqMdv6&#10;hiBUH/NpZTIjPuiDWTqqXzBc8/gqXMJIvJ3zcDBvQjdHGE6p5vMEQlNbEe7Mk5WROhYmyrpsX4Sz&#10;+7IGNMQ9HXpbTD5Ut8PGm4bm20BllUofde5U3cuPgUjNsx/eOHGn+4R6+8XMfgMAAP//AwBQSwME&#10;FAAGAAgAAAAhAGBcQqvcAAAACQEAAA8AAABkcnMvZG93bnJldi54bWxMj8FOwzAQRO9I/IO1SNyo&#10;k0JCCHEqQIULJwri7MaubRGvI9tNw9+znOC4mqfZN91m8SObdUwuoIByVQDTOATl0Aj4eH++aoCl&#10;LFHJMaAW8K0TbPrzs062KpzwTc+7bBiVYGqlAJvz1HKeBqu9TKswaaTsEKKXmc5ouIryROV+5Oui&#10;qLmXDumDlZN+snr42h29gO2juTNDI6PdNsq5efk8vJoXIS4vlod7YFkv+Q+GX31Sh56c9uGIKrFR&#10;wHVV1oRSUNEmAur65hbYXkC1LoH3Hf+/oP8BAAD//wMAUEsBAi0AFAAGAAgAAAAhALaDOJL+AAAA&#10;4QEAABMAAAAAAAAAAAAAAAAAAAAAAFtDb250ZW50X1R5cGVzXS54bWxQSwECLQAUAAYACAAAACEA&#10;OP0h/9YAAACUAQAACwAAAAAAAAAAAAAAAAAvAQAAX3JlbHMvLnJlbHNQSwECLQAUAAYACAAAACEA&#10;HPCtm08CAACqBAAADgAAAAAAAAAAAAAAAAAuAgAAZHJzL2Uyb0RvYy54bWxQSwECLQAUAAYACAAA&#10;ACEAYFxCq9wAAAAJAQAADwAAAAAAAAAAAAAAAACpBAAAZHJzL2Rvd25yZXYueG1sUEsFBgAAAAAE&#10;AAQA8wAAALIFAAAAAA==&#10;" fillcolor="white [3201]" strokeweight=".5pt">
                <v:textbox>
                  <w:txbxContent>
                    <w:p w14:paraId="3CD0CF50" w14:textId="266D6015"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Post Classification</w:t>
                      </w:r>
                    </w:p>
                  </w:txbxContent>
                </v:textbox>
                <w10:wrap anchorx="margin"/>
              </v:shape>
            </w:pict>
          </mc:Fallback>
        </mc:AlternateContent>
      </w:r>
    </w:p>
    <w:p w14:paraId="1A29EA1D" w14:textId="3BF0D43D" w:rsidR="00EE30DD"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5888" behindDoc="0" locked="0" layoutInCell="1" allowOverlap="1" wp14:anchorId="5671CFD5" wp14:editId="776947E8">
                <wp:simplePos x="0" y="0"/>
                <wp:positionH relativeFrom="column">
                  <wp:posOffset>2305050</wp:posOffset>
                </wp:positionH>
                <wp:positionV relativeFrom="paragraph">
                  <wp:posOffset>94933</wp:posOffset>
                </wp:positionV>
                <wp:extent cx="4763" cy="167323"/>
                <wp:effectExtent l="76200" t="0" r="71755" b="61595"/>
                <wp:wrapNone/>
                <wp:docPr id="30" name="Straight Arrow Connector 30"/>
                <wp:cNvGraphicFramePr/>
                <a:graphic xmlns:a="http://schemas.openxmlformats.org/drawingml/2006/main">
                  <a:graphicData uri="http://schemas.microsoft.com/office/word/2010/wordprocessingShape">
                    <wps:wsp>
                      <wps:cNvCnPr/>
                      <wps:spPr>
                        <a:xfrm>
                          <a:off x="0" y="0"/>
                          <a:ext cx="4763" cy="167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79C71" id="Straight Arrow Connector 30" o:spid="_x0000_s1026" type="#_x0000_t32" style="position:absolute;margin-left:181.5pt;margin-top:7.5pt;width:.4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pF1wEAAAQEAAAOAAAAZHJzL2Uyb0RvYy54bWysU9uO0zAQfUfiHyy/06Qt6qKq6Qp1gRcE&#10;FQsf4HXGjSXfNDZN+veMnTSLFoTEal8msT1n5pzj8e52sIadAaP2ruHLRc0ZOOlb7U4N//H945t3&#10;nMUkXCuMd9DwC0R+u3/9ateHLax8500LyKiIi9s+NLxLKWyrKsoOrIgLH8DRofJoRaIlnqoWRU/V&#10;ralWdb2peo9tQC8hRtq9Gw/5vtRXCmT6qlSExEzDiVsqEUt8yLHa78T2hCJ0Wk40xDNYWKEdNZ1L&#10;3Ykk2E/Uf5SyWqKPXqWF9LbySmkJRQOpWdZP1Nx3IkDRQubEMNsUX66s/HI+ItNtw9dkjxOW7ug+&#10;odCnLrH3iL5nB+8c+eiRUQr51Ye4JdjBHXFaxXDELH5QaPOXZLGheHyZPYYhMUmbb282a84kHSw3&#10;N+vVOlesHqEBY/oE3rL80/A4UZk5LIvL4vw5phF4BeS+xuWYhDYfXMvSJZCYhFq4k4GpT06psoKR&#10;c/lLFwMj/Bso8oJYjm3KFMLBIDsLmh8hJbi0nCtRdoYpbcwMrAu/fwKn/AyFMqH/A54RpbN3aQZb&#10;7Tz+rXsarpTVmH91YNSdLXjw7aXcZrGGRq3cyfQs8iz/vi7wx8e7/wUAAP//AwBQSwMEFAAGAAgA&#10;AAAhAMIvibfeAAAACQEAAA8AAABkcnMvZG93bnJldi54bWxMj81OwzAQhO9IvIO1SL1Rpz9UEOJU&#10;CIkeQbQ9wM2Nt3bUeB3FbpLy9Cwnelrtzmh2vmI9+kb02MU6kILZNAOBVAVTk1Ww373dP4KISZPR&#10;TSBUcMEI6/L2ptC5CQN9Yr9NVnAIxVwrcCm1uZSxcuh1nIYWibVj6LxOvHZWmk4PHO4bOc+ylfS6&#10;Jv7gdIuvDqvT9uwVfNiv3s9pU8vj0/fPxr6bkxuSUpO78eUZRMIx/Zvhrz5Xh5I7HcKZTBSNgsVq&#10;wSyJhQeebOADsxwULGdLkGUhrwnKXwAAAP//AwBQSwECLQAUAAYACAAAACEAtoM4kv4AAADhAQAA&#10;EwAAAAAAAAAAAAAAAAAAAAAAW0NvbnRlbnRfVHlwZXNdLnhtbFBLAQItABQABgAIAAAAIQA4/SH/&#10;1gAAAJQBAAALAAAAAAAAAAAAAAAAAC8BAABfcmVscy8ucmVsc1BLAQItABQABgAIAAAAIQAyqDpF&#10;1wEAAAQEAAAOAAAAAAAAAAAAAAAAAC4CAABkcnMvZTJvRG9jLnhtbFBLAQItABQABgAIAAAAIQDC&#10;L4m33gAAAAkBAAAPAAAAAAAAAAAAAAAAADEEAABkcnMvZG93bnJldi54bWxQSwUGAAAAAAQABADz&#10;AAAAPAUAAAAA&#10;" strokecolor="#5b9bd5 [3204]" strokeweight=".5pt">
                <v:stroke endarrow="block" joinstyle="miter"/>
              </v:shape>
            </w:pict>
          </mc:Fallback>
        </mc:AlternateContent>
      </w:r>
      <w:r>
        <w:rPr>
          <w:rFonts w:ascii="Times New Roman" w:hAnsi="Times New Roman" w:cs="Times New Roman"/>
          <w:b/>
          <w:bCs/>
          <w:color w:val="000000" w:themeColor="text1"/>
          <w:sz w:val="24"/>
          <w:szCs w:val="24"/>
        </w:rPr>
        <w:softHyphen/>
      </w:r>
      <w:r>
        <w:rPr>
          <w:rFonts w:ascii="Times New Roman" w:hAnsi="Times New Roman" w:cs="Times New Roman"/>
          <w:b/>
          <w:bCs/>
          <w:color w:val="000000" w:themeColor="text1"/>
          <w:sz w:val="24"/>
          <w:szCs w:val="24"/>
        </w:rPr>
        <w:softHyphen/>
      </w:r>
      <w:r>
        <w:rPr>
          <w:rFonts w:ascii="Times New Roman" w:hAnsi="Times New Roman" w:cs="Times New Roman"/>
          <w:b/>
          <w:bCs/>
          <w:color w:val="000000" w:themeColor="text1"/>
          <w:sz w:val="24"/>
          <w:szCs w:val="24"/>
        </w:rPr>
        <w:softHyphen/>
      </w:r>
      <w:r>
        <w:rPr>
          <w:rFonts w:ascii="Times New Roman" w:hAnsi="Times New Roman" w:cs="Times New Roman"/>
          <w:b/>
          <w:bCs/>
          <w:color w:val="000000" w:themeColor="text1"/>
          <w:sz w:val="24"/>
          <w:szCs w:val="24"/>
        </w:rPr>
        <w:softHyphen/>
      </w:r>
    </w:p>
    <w:p w14:paraId="1B30720C" w14:textId="0D67D9A1" w:rsidR="00EE30DD" w:rsidRDefault="00A04F57"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noProof/>
          <w:sz w:val="20"/>
          <w:szCs w:val="20"/>
          <w:lang w:val="en-IN" w:eastAsia="en-IN" w:bidi="hi-IN"/>
        </w:rPr>
        <mc:AlternateContent>
          <mc:Choice Requires="wps">
            <w:drawing>
              <wp:anchor distT="0" distB="0" distL="114300" distR="114300" simplePos="0" relativeHeight="251677696" behindDoc="0" locked="0" layoutInCell="1" allowOverlap="1" wp14:anchorId="703B3FAC" wp14:editId="1CF89003">
                <wp:simplePos x="0" y="0"/>
                <wp:positionH relativeFrom="margin">
                  <wp:posOffset>5269683</wp:posOffset>
                </wp:positionH>
                <wp:positionV relativeFrom="paragraph">
                  <wp:posOffset>44450</wp:posOffset>
                </wp:positionV>
                <wp:extent cx="1458685" cy="234950"/>
                <wp:effectExtent l="0" t="0" r="27305" b="12700"/>
                <wp:wrapNone/>
                <wp:docPr id="21" name="Text Box 21"/>
                <wp:cNvGraphicFramePr/>
                <a:graphic xmlns:a="http://schemas.openxmlformats.org/drawingml/2006/main">
                  <a:graphicData uri="http://schemas.microsoft.com/office/word/2010/wordprocessingShape">
                    <wps:wsp>
                      <wps:cNvSpPr txBox="1"/>
                      <wps:spPr>
                        <a:xfrm>
                          <a:off x="0" y="0"/>
                          <a:ext cx="1458685" cy="234950"/>
                        </a:xfrm>
                        <a:prstGeom prst="rect">
                          <a:avLst/>
                        </a:prstGeom>
                        <a:solidFill>
                          <a:schemeClr val="lt1"/>
                        </a:solidFill>
                        <a:ln w="6350">
                          <a:solidFill>
                            <a:prstClr val="black"/>
                          </a:solidFill>
                        </a:ln>
                      </wps:spPr>
                      <wps:txbx>
                        <w:txbxContent>
                          <w:p w14:paraId="48B76648" w14:textId="38293C5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Change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3FAC" id="Text Box 21" o:spid="_x0000_s1033" type="#_x0000_t202" style="position:absolute;margin-left:414.95pt;margin-top:3.5pt;width:114.85pt;height: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IDTgIAAKoEAAAOAAAAZHJzL2Uyb0RvYy54bWysVMlu2zAQvRfoPxC8N7Id23GEyIGbwEWB&#10;IAngFDnTFBUJpTgsSVtKv76P9JKtp6IXajY+zryZ0cVl32q2Vc43ZAo+PBlwpoyksjFPBf/xsPwy&#10;48wHYUqhyaiCPyvPL+efP110NlcjqkmXyjGAGJ93tuB1CDbPMi9r1Qp/QlYZOCtyrQhQ3VNWOtEB&#10;vdXZaDCYZh250jqSyntYr3dOPk/4VaVkuKsqrwLTBUduIZ0unet4ZvMLkT85YetG7tMQ/5BFKxqD&#10;R49Q1yIItnHNB6i2kY48VeFEUptRVTVSpRpQzXDwrppVLaxKtYAcb480+f8HK2+39441ZcFHQ86M&#10;aNGjB9UH9pV6BhP46azPEbayCAw97Ojzwe5hjGX3lWvjFwUx+MH085HdiCbjpfFkNp1NOJPwjU7H&#10;55NEf/Zy2zofvilqWRQK7tC9RKrY3viATBB6CImPedJNuWy0TkqcGHWlHdsK9FqHlCNuvInShnUF&#10;n57i6Q8IEfp4f62F/BmrfIsATRsYIye72qMU+nWfODw78LKm8hl0OdoNnLdy2QD+RvhwLxwmDAxh&#10;a8IdjkoTcqK9xFlN7vff7DEejYeXsw4TW3D/ayOc4kx/NxiJ8+F4HEc8KePJ2QiKe+1Zv/aYTXtF&#10;IApdR3ZJjPFBH8TKUfuI5VrEV+ESRuLtgoeDeBV2e4TllGqxSEEYaivCjVlZGaEjx5HWh/5ROLtv&#10;a8BA3NJhtkX+rru72HjT0GITqGpS6yPPO1b39GMhUnf2yxs37rWeol5+MfM/AAAA//8DAFBLAwQU&#10;AAYACAAAACEAQF8N0NwAAAAJAQAADwAAAGRycy9kb3ducmV2LnhtbEyPMU/DMBSEdyT+g/WQ2KhN&#10;VUoS4lSACgsTBTG/xq+2RWxHtpuGf487wXi609137WZ2A5soJhu8hNuFAEa+D8p6LeHz4+WmApYy&#10;eoVD8CThhxJsusuLFhsVTv6dpl3WrJT41KAEk/PYcJ56Qw7TIozki3cI0WEuMmquIp5KuRv4Uog1&#10;d2h9WTA40rOh/nt3dBK2T7rWfYXRbCtl7TR/Hd70q5TXV/PjA7BMc/4Lwxm/oENXmPbh6FVig4Rq&#10;WdclKuG+XDr74q5eA9tLWK0E8K7l/x90vwAAAP//AwBQSwECLQAUAAYACAAAACEAtoM4kv4AAADh&#10;AQAAEwAAAAAAAAAAAAAAAAAAAAAAW0NvbnRlbnRfVHlwZXNdLnhtbFBLAQItABQABgAIAAAAIQA4&#10;/SH/1gAAAJQBAAALAAAAAAAAAAAAAAAAAC8BAABfcmVscy8ucmVsc1BLAQItABQABgAIAAAAIQDf&#10;9QIDTgIAAKoEAAAOAAAAAAAAAAAAAAAAAC4CAABkcnMvZTJvRG9jLnhtbFBLAQItABQABgAIAAAA&#10;IQBAXw3Q3AAAAAkBAAAPAAAAAAAAAAAAAAAAAKgEAABkcnMvZG93bnJldi54bWxQSwUGAAAAAAQA&#10;BADzAAAAsQUAAAAA&#10;" fillcolor="white [3201]" strokeweight=".5pt">
                <v:textbox>
                  <w:txbxContent>
                    <w:p w14:paraId="48B76648" w14:textId="38293C5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Change Detection</w:t>
                      </w:r>
                    </w:p>
                  </w:txbxContent>
                </v:textbox>
                <w10:wrap anchorx="margin"/>
              </v:shape>
            </w:pict>
          </mc:Fallback>
        </mc:AlternateContent>
      </w:r>
      <w:r w:rsidR="00E26419">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6912" behindDoc="0" locked="0" layoutInCell="1" allowOverlap="1" wp14:anchorId="775773DC" wp14:editId="06B978F8">
                <wp:simplePos x="0" y="0"/>
                <wp:positionH relativeFrom="column">
                  <wp:posOffset>2499765</wp:posOffset>
                </wp:positionH>
                <wp:positionV relativeFrom="paragraph">
                  <wp:posOffset>155286</wp:posOffset>
                </wp:positionV>
                <wp:extent cx="415636" cy="6928"/>
                <wp:effectExtent l="0" t="57150" r="41910" b="88900"/>
                <wp:wrapNone/>
                <wp:docPr id="31" name="Straight Arrow Connector 31"/>
                <wp:cNvGraphicFramePr/>
                <a:graphic xmlns:a="http://schemas.openxmlformats.org/drawingml/2006/main">
                  <a:graphicData uri="http://schemas.microsoft.com/office/word/2010/wordprocessingShape">
                    <wps:wsp>
                      <wps:cNvCnPr/>
                      <wps:spPr>
                        <a:xfrm>
                          <a:off x="0" y="0"/>
                          <a:ext cx="415636" cy="6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9AEF5" id="Straight Arrow Connector 31" o:spid="_x0000_s1026" type="#_x0000_t32" style="position:absolute;margin-left:196.85pt;margin-top:12.25pt;width:32.75pt;height:.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tX2QEAAAQEAAAOAAAAZHJzL2Uyb0RvYy54bWysU9uO0zAQfUfiHyy/0yRdqJaq6Qp1gRcE&#10;FQsf4HXGiSXfNDZN+/eMnTSLACGBeJnE9pyZc47Hu7uzNewEGLV3LW9WNWfgpO+061v+9cu7F7ec&#10;xSRcJ4x30PILRH63f/5sN4YtrP3gTQfIqIiL2zG0fEgpbKsqygGsiCsfwNGh8mhFoiX2VYdipOrW&#10;VOu63lSjxy6glxAj7d5Ph3xf6isFMn1SKkJipuXELZWIJT7mWO13YtujCIOWMw3xDyys0I6aLqXu&#10;RRLsG+pfSlkt0Uev0kp6W3mltISigdQ09U9qHgYRoGghc2JYbIr/r6z8eDoi013LbxrOnLB0Rw8J&#10;he6HxN4g+pEdvHPko0dGKeTXGOKWYAd3xHkVwxGz+LNCm78ki52Lx5fFYzgnJmnzZfNqc7PhTNLR&#10;5vX6NlesnqABY3oP3rL80/I4U1k4NMVlcfoQ0wS8AnJf43JMQpu3rmPpEkhMQi1cb2Duk1OqrGDi&#10;XP7SxcAE/wyKvCCWU5syhXAwyE6C5kdICS4VD4ixcZSdYUobswDrwu+PwDk/Q6FM6N+AF0Tp7F1a&#10;wFY7j7/rns5XymrKvzow6c4WPPruUm6zWEOjVu5kfhZ5ln9cF/jT491/BwAA//8DAFBLAwQUAAYA&#10;CAAAACEA1NHaIN4AAAAJAQAADwAAAGRycy9kb3ducmV2LnhtbEyPwU7DMAyG70i8Q2QkbiylWwct&#10;TSeExI6gDQ5wyxovrdY4VZO1hafHnOBo+9Pv7y83s+vEiENoPSm4XSQgkGpvWrIK3t+eb+5BhKjJ&#10;6M4TKvjCAJvq8qLUhfET7XDcRys4hEKhFTQx9oWUoW7Q6bDwPRLfjn5wOvI4WGkGPXG462SaJGvp&#10;dEv8odE9PjVYn/Znp+DVfowupW0rj/nn99a+mFMzRaWur+bHBxAR5/gHw68+q0PFTgd/JhNEp2CZ&#10;L+8YVZCuMhAMrLI8BXHgRbYGWZXyf4PqBwAA//8DAFBLAQItABQABgAIAAAAIQC2gziS/gAAAOEB&#10;AAATAAAAAAAAAAAAAAAAAAAAAABbQ29udGVudF9UeXBlc10ueG1sUEsBAi0AFAAGAAgAAAAhADj9&#10;If/WAAAAlAEAAAsAAAAAAAAAAAAAAAAALwEAAF9yZWxzLy5yZWxzUEsBAi0AFAAGAAgAAAAhAN/x&#10;y1fZAQAABAQAAA4AAAAAAAAAAAAAAAAALgIAAGRycy9lMm9Eb2MueG1sUEsBAi0AFAAGAAgAAAAh&#10;ANTR2iDeAAAACQEAAA8AAAAAAAAAAAAAAAAAMwQAAGRycy9kb3ducmV2LnhtbFBLBQYAAAAABAAE&#10;APMAAAA+BQAAAAA=&#10;" strokecolor="#5b9bd5 [3204]" strokeweight=".5pt">
                <v:stroke endarrow="block" joinstyle="miter"/>
              </v:shape>
            </w:pict>
          </mc:Fallback>
        </mc:AlternateContent>
      </w:r>
      <w:r w:rsidR="00E26419">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7936" behindDoc="0" locked="0" layoutInCell="1" allowOverlap="1" wp14:anchorId="6ECAA2AF" wp14:editId="14626636">
                <wp:simplePos x="0" y="0"/>
                <wp:positionH relativeFrom="column">
                  <wp:posOffset>4965873</wp:posOffset>
                </wp:positionH>
                <wp:positionV relativeFrom="paragraph">
                  <wp:posOffset>155286</wp:posOffset>
                </wp:positionV>
                <wp:extent cx="325582" cy="0"/>
                <wp:effectExtent l="0" t="76200" r="17780" b="95250"/>
                <wp:wrapNone/>
                <wp:docPr id="32" name="Straight Arrow Connector 32"/>
                <wp:cNvGraphicFramePr/>
                <a:graphic xmlns:a="http://schemas.openxmlformats.org/drawingml/2006/main">
                  <a:graphicData uri="http://schemas.microsoft.com/office/word/2010/wordprocessingShape">
                    <wps:wsp>
                      <wps:cNvCnPr/>
                      <wps:spPr>
                        <a:xfrm>
                          <a:off x="0" y="0"/>
                          <a:ext cx="3255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DB3576" id="Straight Arrow Connector 32" o:spid="_x0000_s1026" type="#_x0000_t32" style="position:absolute;margin-left:391pt;margin-top:12.25pt;width:25.6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R1AEAAAEEAAAOAAAAZHJzL2Uyb0RvYy54bWysU9uO0zAQfUfiHyy/06RdLVpVTVeoC7wg&#10;qFj4AK8zbiz5pvHQtH/P2GmzCBASiJdJbM+ZOed4vLk/eSeOgNnG0MnlopUCgo69DYdOfv3y7tWd&#10;FJlU6JWLATp5hizvty9fbMa0hlUcousBBRcJeT2mTg5Ead00WQ/gVV7EBIEPTUSviJd4aHpUI1f3&#10;rlm17etmjNgnjBpy5t2H6VBua31jQNMnYzKQcJ1kblQj1vhUYrPdqPUBVRqsvtBQ/8DCKxu46Vzq&#10;QZES39D+UspbjTFHQwsdfRONsRqqBlazbH9S8zioBFULm5PTbFP+f2X1x+Mehe07ebOSIijPd/RI&#10;qOxhIPEGMY5iF0NgHyMKTmG/xpTXDNuFPV5WOe2xiD8Z9OXLssSpenyePYYTCc2bN6vb2ztupa9H&#10;zTMuYab3EL0oP53MFx4zgWW1WB0/ZOLODLwCSlMXSiRl3dvQCzonVkJoVTg4KLQ5vaQ0hf5EuP7R&#10;2cEE/wyGjWCKU5s6grBzKI6Kh0dpDYGWcyXOLjBjnZuBbeX3R+Alv0ChjuffgGdE7RwDzWBvQ8Tf&#10;dafTlbKZ8q8OTLqLBU+xP9errNbwnFWvLm+iDPKP6wp/frnb7wAAAP//AwBQSwMEFAAGAAgAAAAh&#10;ADQWJareAAAACQEAAA8AAABkcnMvZG93bnJldi54bWxMj8FOwzAQRO9I/QdrK3GjDgnQEOJUVSV6&#10;BLVwKDc33tpR43UUu0ng6zHiAMfZGc2+KVeTbdmAvW8cCbhdJMCQaqca0gLe355vcmA+SFKydYQC&#10;PtHDqppdlbJQbqQdDvugWSwhX0gBJoSu4NzXBq30C9chRe/keitDlL3mqpdjLLctT5PkgVvZUPxg&#10;ZIcbg/V5f7ECXvVhsCltG356/Pja6hd1NmMQ4no+rZ+ABZzCXxh+8CM6VJHp6C6kPGsFLPM0bgkC&#10;0rt7YDGQZ1kG7Ph74FXJ/y+ovgEAAP//AwBQSwECLQAUAAYACAAAACEAtoM4kv4AAADhAQAAEwAA&#10;AAAAAAAAAAAAAAAAAAAAW0NvbnRlbnRfVHlwZXNdLnhtbFBLAQItABQABgAIAAAAIQA4/SH/1gAA&#10;AJQBAAALAAAAAAAAAAAAAAAAAC8BAABfcmVscy8ucmVsc1BLAQItABQABgAIAAAAIQBFJY/R1AEA&#10;AAEEAAAOAAAAAAAAAAAAAAAAAC4CAABkcnMvZTJvRG9jLnhtbFBLAQItABQABgAIAAAAIQA0FiWq&#10;3gAAAAkBAAAPAAAAAAAAAAAAAAAAAC4EAABkcnMvZG93bnJldi54bWxQSwUGAAAAAAQABADzAAAA&#10;OQUAAAAA&#10;" strokecolor="#5b9bd5 [3204]" strokeweight=".5pt">
                <v:stroke endarrow="block" joinstyle="miter"/>
              </v:shape>
            </w:pict>
          </mc:Fallback>
        </mc:AlternateContent>
      </w:r>
      <w:r w:rsidR="00E26419">
        <w:rPr>
          <w:rFonts w:ascii="Times New Roman" w:hAnsi="Times New Roman" w:cs="Times New Roman"/>
          <w:noProof/>
          <w:sz w:val="20"/>
          <w:szCs w:val="20"/>
          <w:lang w:val="en-IN" w:eastAsia="en-IN" w:bidi="hi-IN"/>
        </w:rPr>
        <mc:AlternateContent>
          <mc:Choice Requires="wps">
            <w:drawing>
              <wp:anchor distT="0" distB="0" distL="114300" distR="114300" simplePos="0" relativeHeight="251675648" behindDoc="0" locked="0" layoutInCell="1" allowOverlap="1" wp14:anchorId="21716332" wp14:editId="1DF7EE3A">
                <wp:simplePos x="0" y="0"/>
                <wp:positionH relativeFrom="margin">
                  <wp:posOffset>2932430</wp:posOffset>
                </wp:positionH>
                <wp:positionV relativeFrom="paragraph">
                  <wp:posOffset>40640</wp:posOffset>
                </wp:positionV>
                <wp:extent cx="1987550" cy="23495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1987550" cy="234950"/>
                        </a:xfrm>
                        <a:prstGeom prst="rect">
                          <a:avLst/>
                        </a:prstGeom>
                        <a:solidFill>
                          <a:schemeClr val="lt1"/>
                        </a:solidFill>
                        <a:ln w="6350">
                          <a:solidFill>
                            <a:prstClr val="black"/>
                          </a:solidFill>
                        </a:ln>
                      </wps:spPr>
                      <wps:txbx>
                        <w:txbxContent>
                          <w:p w14:paraId="5E2A6D68" w14:textId="1833ACB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Classified Map (2001, 2011,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16332" id="Text Box 20" o:spid="_x0000_s1034" type="#_x0000_t202" style="position:absolute;margin-left:230.9pt;margin-top:3.2pt;width:156.5pt;height: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dBTQIAAKoEAAAOAAAAZHJzL2Uyb0RvYy54bWysVMFu2zAMvQ/YPwi6r07SpG2COEWWosOA&#10;oi3QDD0rspwYk0VNUmJ3X78nOUnTdqdhF5kiqUfykfT0uq012ynnKzI575/1OFNGUlGZdc5/LG+/&#10;XHHmgzCF0GRUzl+U59ezz5+mjZ2oAW1IF8oxgBg/aWzONyHYSZZ5uVG18GdklYGxJFeLgKtbZ4UT&#10;DdBrnQ16vYusIVdYR1J5D+1NZ+SzhF+WSoaHsvQqMJ1z5BbS6dK5imc2m4rJ2gm7qeQ+DfEPWdSi&#10;Mgh6hLoRQbCtqz5A1ZV05KkMZ5LqjMqykirVgGr6vXfVPG2EVakWkOPtkSb//2Dl/e7RsarI+QD0&#10;GFGjR0vVBvaVWgYV+Gmsn8DtycIxtNCjzwe9hzKW3Zaujl8UxGAH1MuR3Ygm46Px1eVoBJOEbXA+&#10;HEMGfPb62jofvimqWRRy7tC9RKrY3fnQuR5cYjBPuipuK63TJU6MWmjHdgK91iHlCPA3XtqwJucX&#10;5wj9ASFCH9+vtJA/9+mdIABPG+QcOelqj1JoV23i8OrAy4qKF9DlqBs4b+VtBfg74cOjcJgw0ICt&#10;CQ84Sk3IifYSZxtyv/+mj/5oPKycNZjYnPtfW+EUZ/q7wUiM+8MhYEO6DEeXsaHu1LI6tZhtvSAQ&#10;1cd+WpnE6B/0QSwd1c9YrnmMCpMwErFzHg7iInR7hOWUaj5PThhqK8KdebIyQkeOI63L9lk4u29r&#10;wEDc02G2xeRddzvf+NLQfBuorFLrI88dq3v6sRBpePbLGzfu9J68Xn8xsz8AAAD//wMAUEsDBBQA&#10;BgAIAAAAIQAo8l/f2wAAAAgBAAAPAAAAZHJzL2Rvd25yZXYueG1sTI/BTsMwEETvSPyDtUjcqFOI&#10;0jSNUwEqXDhREGc33toWsR3Zbhr+nuVEj6O3mnnbbmc3sAljssELWC4KYOj7oKzXAj4/Xu5qYClL&#10;r+QQPAr4wQTb7vqqlY0KZ/+O0z5rRiU+NVKAyXlsOE+9QSfTIozoiR1DdDJTjJqrKM9U7gZ+XxQV&#10;d9J6WjByxGeD/ff+5ATsnvRa97WMZlcra6f56/imX4W4vZkfN8Ayzvn/GP70SR06cjqEk1eJDQLK&#10;aknqWUBVAiO+WpWUDwQeSuBdyy8f6H4BAAD//wMAUEsBAi0AFAAGAAgAAAAhALaDOJL+AAAA4QEA&#10;ABMAAAAAAAAAAAAAAAAAAAAAAFtDb250ZW50X1R5cGVzXS54bWxQSwECLQAUAAYACAAAACEAOP0h&#10;/9YAAACUAQAACwAAAAAAAAAAAAAAAAAvAQAAX3JlbHMvLnJlbHNQSwECLQAUAAYACAAAACEAiY73&#10;QU0CAACqBAAADgAAAAAAAAAAAAAAAAAuAgAAZHJzL2Uyb0RvYy54bWxQSwECLQAUAAYACAAAACEA&#10;KPJf39sAAAAIAQAADwAAAAAAAAAAAAAAAACnBAAAZHJzL2Rvd25yZXYueG1sUEsFBgAAAAAEAAQA&#10;8wAAAK8FAAAAAA==&#10;" fillcolor="white [3201]" strokeweight=".5pt">
                <v:textbox>
                  <w:txbxContent>
                    <w:p w14:paraId="5E2A6D68" w14:textId="1833ACB7"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Classified Map (2001, 2011, 2021)</w:t>
                      </w:r>
                    </w:p>
                  </w:txbxContent>
                </v:textbox>
                <w10:wrap anchorx="margin"/>
              </v:shape>
            </w:pict>
          </mc:Fallback>
        </mc:AlternateContent>
      </w:r>
      <w:r w:rsidR="00E26419">
        <w:rPr>
          <w:rFonts w:ascii="Times New Roman" w:hAnsi="Times New Roman" w:cs="Times New Roman"/>
          <w:noProof/>
          <w:sz w:val="20"/>
          <w:szCs w:val="20"/>
          <w:lang w:val="en-IN" w:eastAsia="en-IN" w:bidi="hi-IN"/>
        </w:rPr>
        <mc:AlternateContent>
          <mc:Choice Requires="wps">
            <w:drawing>
              <wp:anchor distT="0" distB="0" distL="114300" distR="114300" simplePos="0" relativeHeight="251673600" behindDoc="0" locked="0" layoutInCell="1" allowOverlap="1" wp14:anchorId="2ECB64F0" wp14:editId="4B7ADAEC">
                <wp:simplePos x="0" y="0"/>
                <wp:positionH relativeFrom="margin">
                  <wp:posOffset>502920</wp:posOffset>
                </wp:positionH>
                <wp:positionV relativeFrom="paragraph">
                  <wp:posOffset>41275</wp:posOffset>
                </wp:positionV>
                <wp:extent cx="1987550" cy="234950"/>
                <wp:effectExtent l="0" t="0" r="12700" b="12700"/>
                <wp:wrapNone/>
                <wp:docPr id="19" name="Text Box 19"/>
                <wp:cNvGraphicFramePr/>
                <a:graphic xmlns:a="http://schemas.openxmlformats.org/drawingml/2006/main">
                  <a:graphicData uri="http://schemas.microsoft.com/office/word/2010/wordprocessingShape">
                    <wps:wsp>
                      <wps:cNvSpPr txBox="1"/>
                      <wps:spPr>
                        <a:xfrm>
                          <a:off x="0" y="0"/>
                          <a:ext cx="1987550" cy="234950"/>
                        </a:xfrm>
                        <a:prstGeom prst="rect">
                          <a:avLst/>
                        </a:prstGeom>
                        <a:solidFill>
                          <a:schemeClr val="lt1"/>
                        </a:solidFill>
                        <a:ln w="6350">
                          <a:solidFill>
                            <a:prstClr val="black"/>
                          </a:solidFill>
                        </a:ln>
                      </wps:spPr>
                      <wps:txbx>
                        <w:txbxContent>
                          <w:p w14:paraId="62F501C0" w14:textId="69ECCECC"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Accuracy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64F0" id="Text Box 19" o:spid="_x0000_s1035" type="#_x0000_t202" style="position:absolute;margin-left:39.6pt;margin-top:3.25pt;width:156.5pt;height:1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SUSwIAAKoEAAAOAAAAZHJzL2Uyb0RvYy54bWysVE1vGjEQvVfqf7B8bxYI+QCxRDQRVaUo&#10;iQRVzsbrDat6Pa5t2KW/vs9eICTpqerFO19+nnkzs5ObttZsq5yvyOS8f9bjTBlJRWVecv5jOf9y&#10;zZkPwhRCk1E53ynPb6afP00aO1YDWpMulGMAMX7c2JyvQ7DjLPNyrWrhz8gqA2dJrhYBqnvJCica&#10;oNc6G/R6l1lDrrCOpPIe1rvOyacJvyyVDI9l6VVgOufILaTTpXMVz2w6EeMXJ+y6kvs0xD9kUYvK&#10;4NEj1J0Igm1c9QGqrqQjT2U4k1RnVJaVVKkGVNPvvatmsRZWpVpAjrdHmvz/g5UP2yfHqgK9G3Fm&#10;RI0eLVUb2FdqGUzgp7F+jLCFRWBoYUfswe5hjGW3pavjFwUx+MH07shuRJPx0uj66uICLgnf4Hw4&#10;ggz47PW2dT58U1SzKOTcoXuJVLG996ELPYTExzzpqphXWiclToy61Y5tBXqtQ8oR4G+itGFNzi/P&#10;8fQHhAh9vL/SQv7cp3eCADxtkHPkpKs9SqFdtYnDI18rKnagy1E3cN7KeQX4e+HDk3CYMNCArQmP&#10;OEpNyIn2Emdrcr//Zo/xaDy8nDWY2Jz7XxvhFGf6u8FIjPrDYRzxpAwvrgZQ3Klndeoxm/qWQFQf&#10;+2llEmN80AexdFQ/Y7lm8VW4hJF4O+fhIN6Gbo+wnFLNZikIQ21FuDcLKyN05DjSumyfhbP7tgYM&#10;xAMdZluM33W3i403Dc02gcoqtT7y3LG6px8LkYZnv7xx4071FPX6i5n+AQAA//8DAFBLAwQUAAYA&#10;CAAAACEA2/yH4doAAAAHAQAADwAAAGRycy9kb3ducmV2LnhtbEyOwU7DMBBE70j8g7VI3KhDSksS&#10;sqkAFS49URBnN97aFrEd2W4a/h5zguNoRm9eu5ntwCYK0XiHcLsogJHrvTROIXy8v9xUwGISTorB&#10;O0L4pgib7vKiFY30Z/dG0z4pliEuNgJBpzQ2nMdekxVx4UdyuTv6YEXKMSgugzhnuB14WRRrboVx&#10;+UGLkZ419V/7k0XYPqla9ZUIeltJY6b587hTr4jXV/PjA7BEc/obw69+VocuOx38ycnIBoT7usxL&#10;hPUKWK6XdZnzAeFuuQLetfy/f/cDAAD//wMAUEsBAi0AFAAGAAgAAAAhALaDOJL+AAAA4QEAABMA&#10;AAAAAAAAAAAAAAAAAAAAAFtDb250ZW50X1R5cGVzXS54bWxQSwECLQAUAAYACAAAACEAOP0h/9YA&#10;AACUAQAACwAAAAAAAAAAAAAAAAAvAQAAX3JlbHMvLnJlbHNQSwECLQAUAAYACAAAACEAUndUlEsC&#10;AACqBAAADgAAAAAAAAAAAAAAAAAuAgAAZHJzL2Uyb0RvYy54bWxQSwECLQAUAAYACAAAACEA2/yH&#10;4doAAAAHAQAADwAAAAAAAAAAAAAAAAClBAAAZHJzL2Rvd25yZXYueG1sUEsFBgAAAAAEAAQA8wAA&#10;AKwFAAAAAA==&#10;" fillcolor="white [3201]" strokeweight=".5pt">
                <v:textbox>
                  <w:txbxContent>
                    <w:p w14:paraId="62F501C0" w14:textId="69ECCECC" w:rsidR="00995B22" w:rsidRPr="00EE30DD" w:rsidRDefault="00995B22" w:rsidP="00EE30DD">
                      <w:pPr>
                        <w:spacing w:line="240" w:lineRule="auto"/>
                        <w:jc w:val="center"/>
                        <w:rPr>
                          <w:rFonts w:ascii="Times New Roman" w:hAnsi="Times New Roman" w:cs="Times New Roman"/>
                          <w:sz w:val="20"/>
                          <w:szCs w:val="20"/>
                        </w:rPr>
                      </w:pPr>
                      <w:r>
                        <w:rPr>
                          <w:rFonts w:ascii="Times New Roman" w:hAnsi="Times New Roman" w:cs="Times New Roman"/>
                          <w:sz w:val="20"/>
                          <w:szCs w:val="20"/>
                        </w:rPr>
                        <w:t>Accuracy assessment</w:t>
                      </w:r>
                    </w:p>
                  </w:txbxContent>
                </v:textbox>
                <w10:wrap anchorx="margin"/>
              </v:shape>
            </w:pict>
          </mc:Fallback>
        </mc:AlternateContent>
      </w:r>
    </w:p>
    <w:p w14:paraId="2B56B9AD" w14:textId="77777777" w:rsidR="00E26419" w:rsidRDefault="00E26419" w:rsidP="00EE30D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softHyphen/>
      </w:r>
      <w:r>
        <w:rPr>
          <w:rFonts w:ascii="Times New Roman" w:hAnsi="Times New Roman" w:cs="Times New Roman"/>
          <w:b/>
          <w:bCs/>
          <w:color w:val="000000" w:themeColor="text1"/>
          <w:sz w:val="24"/>
          <w:szCs w:val="24"/>
        </w:rPr>
        <w:softHyphen/>
      </w:r>
    </w:p>
    <w:p w14:paraId="4D14DC52" w14:textId="7E19A57C" w:rsidR="00A04F57" w:rsidRDefault="00A04F57" w:rsidP="00A04F57">
      <w:pPr>
        <w:pStyle w:val="Caption"/>
        <w:keepNext/>
      </w:pPr>
      <w:r>
        <w:t xml:space="preserve">Table </w:t>
      </w:r>
      <w:r>
        <w:fldChar w:fldCharType="begin"/>
      </w:r>
      <w:r>
        <w:instrText xml:space="preserve"> SEQ Table \* ARABIC </w:instrText>
      </w:r>
      <w:r>
        <w:fldChar w:fldCharType="separate"/>
      </w:r>
      <w:r w:rsidR="00CD1214">
        <w:rPr>
          <w:noProof/>
        </w:rPr>
        <w:t>3</w:t>
      </w:r>
      <w:r>
        <w:fldChar w:fldCharType="end"/>
      </w:r>
      <w:r>
        <w:t>LULC CLASS DESCRIPTION</w:t>
      </w:r>
    </w:p>
    <w:tbl>
      <w:tblPr>
        <w:tblStyle w:val="PlainTable3"/>
        <w:tblW w:w="0" w:type="auto"/>
        <w:tblLook w:val="04A0" w:firstRow="1" w:lastRow="0" w:firstColumn="1" w:lastColumn="0" w:noHBand="0" w:noVBand="1"/>
      </w:tblPr>
      <w:tblGrid>
        <w:gridCol w:w="2977"/>
        <w:gridCol w:w="7106"/>
      </w:tblGrid>
      <w:tr w:rsidR="00E26419" w14:paraId="14BCF99F" w14:textId="77777777" w:rsidTr="00A04F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62BB9A24" w14:textId="5E6613F7" w:rsidR="00E26419" w:rsidRPr="00A04F57" w:rsidRDefault="00E26419" w:rsidP="00EE30DD">
            <w:pPr>
              <w:spacing w:before="54" w:line="276" w:lineRule="auto"/>
              <w:rPr>
                <w:rFonts w:ascii="Times New Roman" w:hAnsi="Times New Roman" w:cs="Times New Roman"/>
                <w:b w:val="0"/>
                <w:bCs w:val="0"/>
                <w:color w:val="000000" w:themeColor="text1"/>
                <w:sz w:val="20"/>
                <w:szCs w:val="20"/>
              </w:rPr>
            </w:pPr>
            <w:r w:rsidRPr="00A04F57">
              <w:rPr>
                <w:rFonts w:ascii="Times New Roman" w:hAnsi="Times New Roman" w:cs="Times New Roman"/>
                <w:b w:val="0"/>
                <w:bCs w:val="0"/>
                <w:color w:val="000000" w:themeColor="text1"/>
                <w:sz w:val="20"/>
                <w:szCs w:val="20"/>
              </w:rPr>
              <w:t>LULC class</w:t>
            </w:r>
          </w:p>
        </w:tc>
        <w:tc>
          <w:tcPr>
            <w:tcW w:w="7106" w:type="dxa"/>
          </w:tcPr>
          <w:p w14:paraId="52154320" w14:textId="38CB6AF8" w:rsidR="00E26419" w:rsidRPr="00A04F57" w:rsidRDefault="00E26419" w:rsidP="00A04F57">
            <w:pPr>
              <w:spacing w:before="54"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A04F57">
              <w:rPr>
                <w:rFonts w:ascii="Times New Roman" w:hAnsi="Times New Roman" w:cs="Times New Roman"/>
                <w:b w:val="0"/>
                <w:bCs w:val="0"/>
                <w:color w:val="000000" w:themeColor="text1"/>
                <w:sz w:val="20"/>
                <w:szCs w:val="20"/>
              </w:rPr>
              <w:t>descr</w:t>
            </w:r>
            <w:r w:rsidR="00A04F57" w:rsidRPr="00A04F57">
              <w:rPr>
                <w:rFonts w:ascii="Times New Roman" w:hAnsi="Times New Roman" w:cs="Times New Roman"/>
                <w:b w:val="0"/>
                <w:bCs w:val="0"/>
                <w:color w:val="000000" w:themeColor="text1"/>
                <w:sz w:val="20"/>
                <w:szCs w:val="20"/>
              </w:rPr>
              <w:t>iption</w:t>
            </w:r>
          </w:p>
        </w:tc>
      </w:tr>
      <w:tr w:rsidR="00E26419" w14:paraId="0FDC3A39" w14:textId="77777777" w:rsidTr="00A0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C0F7D1" w14:textId="347757E6" w:rsidR="00E26419" w:rsidRPr="00073E83" w:rsidRDefault="00A04F57" w:rsidP="00EE30DD">
            <w:pPr>
              <w:spacing w:before="54" w:line="276" w:lineRule="auto"/>
              <w:rPr>
                <w:rFonts w:ascii="Times New Roman" w:hAnsi="Times New Roman" w:cs="Times New Roman"/>
                <w:b w:val="0"/>
                <w:bCs w:val="0"/>
                <w:color w:val="000000" w:themeColor="text1"/>
                <w:sz w:val="20"/>
                <w:szCs w:val="20"/>
              </w:rPr>
            </w:pPr>
            <w:r w:rsidRPr="00073E83">
              <w:rPr>
                <w:rFonts w:ascii="Times New Roman" w:hAnsi="Times New Roman" w:cs="Times New Roman"/>
                <w:b w:val="0"/>
                <w:bCs w:val="0"/>
                <w:color w:val="000000" w:themeColor="text1"/>
                <w:sz w:val="20"/>
                <w:szCs w:val="20"/>
              </w:rPr>
              <w:t>Built-up land</w:t>
            </w:r>
          </w:p>
        </w:tc>
        <w:tc>
          <w:tcPr>
            <w:tcW w:w="7106" w:type="dxa"/>
          </w:tcPr>
          <w:p w14:paraId="75EFE976" w14:textId="2429C8AB" w:rsidR="00E26419" w:rsidRPr="00073E83" w:rsidRDefault="00A04F57" w:rsidP="00EE30DD">
            <w:pPr>
              <w:spacing w:before="5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073E83">
              <w:rPr>
                <w:rFonts w:ascii="Times New Roman" w:hAnsi="Times New Roman" w:cs="Times New Roman"/>
                <w:sz w:val="20"/>
                <w:szCs w:val="20"/>
              </w:rPr>
              <w:t>Land that has been built on. It includes commercial, residential, industrial, and transportation infrastructure</w:t>
            </w:r>
          </w:p>
        </w:tc>
      </w:tr>
      <w:tr w:rsidR="00E26419" w14:paraId="54B3ADC7" w14:textId="77777777" w:rsidTr="00A04F57">
        <w:tc>
          <w:tcPr>
            <w:cnfStyle w:val="001000000000" w:firstRow="0" w:lastRow="0" w:firstColumn="1" w:lastColumn="0" w:oddVBand="0" w:evenVBand="0" w:oddHBand="0" w:evenHBand="0" w:firstRowFirstColumn="0" w:firstRowLastColumn="0" w:lastRowFirstColumn="0" w:lastRowLastColumn="0"/>
            <w:tcW w:w="2977" w:type="dxa"/>
          </w:tcPr>
          <w:p w14:paraId="0EB254FB" w14:textId="1B3B7693" w:rsidR="00E26419" w:rsidRPr="00073E83" w:rsidRDefault="00A04F57" w:rsidP="00EE30DD">
            <w:pPr>
              <w:spacing w:before="54" w:line="276" w:lineRule="auto"/>
              <w:rPr>
                <w:rFonts w:ascii="Times New Roman" w:hAnsi="Times New Roman" w:cs="Times New Roman"/>
                <w:b w:val="0"/>
                <w:bCs w:val="0"/>
                <w:color w:val="000000" w:themeColor="text1"/>
                <w:sz w:val="20"/>
                <w:szCs w:val="20"/>
              </w:rPr>
            </w:pPr>
            <w:r w:rsidRPr="00073E83">
              <w:rPr>
                <w:rFonts w:ascii="Times New Roman" w:hAnsi="Times New Roman" w:cs="Times New Roman"/>
                <w:b w:val="0"/>
                <w:bCs w:val="0"/>
                <w:color w:val="000000" w:themeColor="text1"/>
                <w:sz w:val="20"/>
                <w:szCs w:val="20"/>
              </w:rPr>
              <w:t>Barren land</w:t>
            </w:r>
          </w:p>
        </w:tc>
        <w:tc>
          <w:tcPr>
            <w:tcW w:w="7106" w:type="dxa"/>
          </w:tcPr>
          <w:p w14:paraId="6A72E478" w14:textId="743066C5" w:rsidR="00E26419" w:rsidRPr="00073E83" w:rsidRDefault="00A04F57" w:rsidP="00EE30DD">
            <w:pPr>
              <w:spacing w:before="54"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073E83">
              <w:rPr>
                <w:rFonts w:ascii="Times New Roman" w:hAnsi="Times New Roman" w:cs="Times New Roman"/>
                <w:sz w:val="20"/>
                <w:szCs w:val="20"/>
              </w:rPr>
              <w:t>Areas with no dominant vegetation cover, including exposed rocks</w:t>
            </w:r>
          </w:p>
        </w:tc>
      </w:tr>
      <w:tr w:rsidR="00E26419" w14:paraId="73D56E87" w14:textId="77777777" w:rsidTr="00A04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C1E9180" w14:textId="0C654060" w:rsidR="00E26419" w:rsidRPr="00073E83" w:rsidRDefault="00A04F57" w:rsidP="00EE30DD">
            <w:pPr>
              <w:spacing w:before="54" w:line="276" w:lineRule="auto"/>
              <w:rPr>
                <w:rFonts w:ascii="Times New Roman" w:hAnsi="Times New Roman" w:cs="Times New Roman"/>
                <w:b w:val="0"/>
                <w:bCs w:val="0"/>
                <w:color w:val="000000" w:themeColor="text1"/>
                <w:sz w:val="20"/>
                <w:szCs w:val="20"/>
              </w:rPr>
            </w:pPr>
            <w:r w:rsidRPr="00073E83">
              <w:rPr>
                <w:rFonts w:ascii="Times New Roman" w:hAnsi="Times New Roman" w:cs="Times New Roman"/>
                <w:b w:val="0"/>
                <w:bCs w:val="0"/>
                <w:color w:val="000000" w:themeColor="text1"/>
                <w:sz w:val="20"/>
                <w:szCs w:val="20"/>
              </w:rPr>
              <w:t>Agricultural land</w:t>
            </w:r>
          </w:p>
        </w:tc>
        <w:tc>
          <w:tcPr>
            <w:tcW w:w="7106" w:type="dxa"/>
          </w:tcPr>
          <w:p w14:paraId="0BC085B0" w14:textId="3183286F" w:rsidR="00E26419" w:rsidRPr="00073E83" w:rsidRDefault="00A04F57" w:rsidP="00A04F57">
            <w:pPr>
              <w:spacing w:before="54"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073E83">
              <w:rPr>
                <w:rFonts w:ascii="Times New Roman" w:hAnsi="Times New Roman" w:cs="Times New Roman"/>
                <w:sz w:val="20"/>
                <w:szCs w:val="20"/>
              </w:rPr>
              <w:t>Idle land being used for small-scale farming of rain-fed crops (maize) and cultivated damp areas (BCC laws do not permit farming in the city even though small-scale farming is still practiced)</w:t>
            </w:r>
          </w:p>
        </w:tc>
      </w:tr>
      <w:tr w:rsidR="00E26419" w14:paraId="486A2CEA" w14:textId="77777777" w:rsidTr="00A04F57">
        <w:tc>
          <w:tcPr>
            <w:cnfStyle w:val="001000000000" w:firstRow="0" w:lastRow="0" w:firstColumn="1" w:lastColumn="0" w:oddVBand="0" w:evenVBand="0" w:oddHBand="0" w:evenHBand="0" w:firstRowFirstColumn="0" w:firstRowLastColumn="0" w:lastRowFirstColumn="0" w:lastRowLastColumn="0"/>
            <w:tcW w:w="2977" w:type="dxa"/>
          </w:tcPr>
          <w:p w14:paraId="5DFE16B8" w14:textId="10141BBE" w:rsidR="00E26419" w:rsidRPr="00073E83" w:rsidRDefault="00A04F57" w:rsidP="00EE30DD">
            <w:pPr>
              <w:spacing w:before="54" w:line="276" w:lineRule="auto"/>
              <w:rPr>
                <w:rFonts w:ascii="Times New Roman" w:hAnsi="Times New Roman" w:cs="Times New Roman"/>
                <w:b w:val="0"/>
                <w:bCs w:val="0"/>
                <w:color w:val="000000" w:themeColor="text1"/>
                <w:sz w:val="20"/>
                <w:szCs w:val="20"/>
              </w:rPr>
            </w:pPr>
            <w:r w:rsidRPr="00073E83">
              <w:rPr>
                <w:rFonts w:ascii="Times New Roman" w:hAnsi="Times New Roman" w:cs="Times New Roman"/>
                <w:b w:val="0"/>
                <w:bCs w:val="0"/>
                <w:color w:val="000000" w:themeColor="text1"/>
                <w:sz w:val="20"/>
                <w:szCs w:val="20"/>
              </w:rPr>
              <w:t>waterbodies</w:t>
            </w:r>
          </w:p>
        </w:tc>
        <w:tc>
          <w:tcPr>
            <w:tcW w:w="7106" w:type="dxa"/>
          </w:tcPr>
          <w:p w14:paraId="77BA7D69" w14:textId="59A45563" w:rsidR="00E26419" w:rsidRPr="00073E83" w:rsidRDefault="00A04F57" w:rsidP="00EE30DD">
            <w:pPr>
              <w:spacing w:before="54"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rPr>
            </w:pPr>
            <w:r w:rsidRPr="00073E83">
              <w:rPr>
                <w:rFonts w:ascii="Times New Roman" w:hAnsi="Times New Roman" w:cs="Times New Roman"/>
                <w:sz w:val="20"/>
                <w:szCs w:val="20"/>
              </w:rPr>
              <w:t>Areas permanently covered by water, which includes man-made dams and ponds</w:t>
            </w:r>
          </w:p>
        </w:tc>
      </w:tr>
    </w:tbl>
    <w:p w14:paraId="130BEBC3" w14:textId="7BA60690" w:rsidR="00EE30DD" w:rsidRDefault="00EE30DD" w:rsidP="00EE30DD">
      <w:pPr>
        <w:spacing w:before="54" w:after="0" w:line="276" w:lineRule="auto"/>
        <w:rPr>
          <w:rFonts w:ascii="Times New Roman" w:hAnsi="Times New Roman" w:cs="Times New Roman"/>
          <w:b/>
          <w:bCs/>
          <w:color w:val="000000" w:themeColor="text1"/>
          <w:sz w:val="24"/>
          <w:szCs w:val="24"/>
        </w:rPr>
      </w:pPr>
    </w:p>
    <w:p w14:paraId="2A689519" w14:textId="5D81543A" w:rsidR="00DA52F4" w:rsidRPr="00073E83" w:rsidRDefault="00A04F57" w:rsidP="00073E83">
      <w:pPr>
        <w:pStyle w:val="ListParagraph"/>
        <w:numPr>
          <w:ilvl w:val="0"/>
          <w:numId w:val="29"/>
        </w:numPr>
        <w:spacing w:before="54" w:after="0" w:line="276" w:lineRule="auto"/>
        <w:rPr>
          <w:rFonts w:ascii="Times New Roman" w:hAnsi="Times New Roman" w:cs="Times New Roman"/>
          <w:b/>
          <w:bCs/>
          <w:color w:val="000000" w:themeColor="text1"/>
          <w:sz w:val="24"/>
          <w:szCs w:val="24"/>
          <w:u w:val="single"/>
        </w:rPr>
      </w:pPr>
      <w:r w:rsidRPr="00073E83">
        <w:rPr>
          <w:rFonts w:ascii="Times New Roman" w:hAnsi="Times New Roman" w:cs="Times New Roman"/>
          <w:b/>
          <w:bCs/>
          <w:color w:val="000000" w:themeColor="text1"/>
          <w:sz w:val="24"/>
          <w:szCs w:val="24"/>
          <w:u w:val="single"/>
        </w:rPr>
        <w:t>Results</w:t>
      </w:r>
    </w:p>
    <w:p w14:paraId="1072A8E5" w14:textId="77777777" w:rsidR="00A04F57" w:rsidRPr="00EE30DD" w:rsidRDefault="00A04F57" w:rsidP="00EE30DD">
      <w:pPr>
        <w:spacing w:before="54" w:after="0" w:line="276" w:lineRule="auto"/>
        <w:rPr>
          <w:rFonts w:ascii="Times New Roman" w:hAnsi="Times New Roman" w:cs="Times New Roman"/>
          <w:b/>
          <w:bCs/>
          <w:color w:val="000000" w:themeColor="text1"/>
          <w:sz w:val="24"/>
          <w:szCs w:val="24"/>
        </w:rPr>
      </w:pPr>
    </w:p>
    <w:p w14:paraId="42AB2FE2" w14:textId="2BD1A8D5" w:rsidR="00A04F57" w:rsidRPr="00073E83" w:rsidRDefault="00A04F57" w:rsidP="00A04F57">
      <w:pPr>
        <w:spacing w:before="54" w:after="0" w:line="276" w:lineRule="auto"/>
        <w:jc w:val="both"/>
        <w:rPr>
          <w:rFonts w:ascii="Times New Roman" w:eastAsiaTheme="majorEastAsia" w:hAnsi="Times New Roman" w:cs="Times New Roman"/>
          <w:color w:val="000000" w:themeColor="text1"/>
          <w:sz w:val="20"/>
          <w:szCs w:val="20"/>
        </w:rPr>
      </w:pPr>
      <w:r w:rsidRPr="00073E83">
        <w:rPr>
          <w:rFonts w:ascii="Times New Roman" w:eastAsiaTheme="majorEastAsia" w:hAnsi="Times New Roman" w:cs="Times New Roman"/>
          <w:color w:val="000000" w:themeColor="text1"/>
          <w:sz w:val="20"/>
          <w:szCs w:val="20"/>
        </w:rPr>
        <w:t xml:space="preserve">Accuracy Assessment:  An accuracy assessment was carried out for the three classified maps to verify if what was mapped corresponds to what exists on the ground. The classification accuracy was evaluated through the error matrix. For 2001, 2011 and 2021, the overall accuracies were 86.4%, 89,3%, and 86.4%, respectively, indicating that the three classified maps met the USGS’s classification criterion of the overall accuracy of 85% in classifying land use and land cover classes from remote sensor data. </w:t>
      </w:r>
    </w:p>
    <w:p w14:paraId="02F13BF2" w14:textId="77777777" w:rsidR="00947B04" w:rsidRDefault="00A04F57" w:rsidP="009F7322">
      <w:pPr>
        <w:spacing w:before="54" w:after="0" w:line="276" w:lineRule="auto"/>
        <w:jc w:val="both"/>
      </w:pPr>
      <w:r w:rsidRPr="00073E83">
        <w:rPr>
          <w:rFonts w:ascii="Times New Roman" w:hAnsi="Times New Roman" w:cs="Times New Roman"/>
          <w:sz w:val="20"/>
          <w:szCs w:val="20"/>
        </w:rPr>
        <w:t xml:space="preserve">LULC Change Detection Analysis. The post classification comparison change detection results show that LULC has changed greatly in the study area over the last two decades. </w:t>
      </w:r>
      <w:r w:rsidR="00947B04" w:rsidRPr="00073E83">
        <w:rPr>
          <w:rFonts w:ascii="Times New Roman" w:hAnsi="Times New Roman" w:cs="Times New Roman"/>
          <w:sz w:val="20"/>
          <w:szCs w:val="20"/>
        </w:rPr>
        <w:t>Th</w:t>
      </w:r>
      <w:r w:rsidRPr="00073E83">
        <w:rPr>
          <w:rFonts w:ascii="Times New Roman" w:hAnsi="Times New Roman" w:cs="Times New Roman"/>
          <w:sz w:val="20"/>
          <w:szCs w:val="20"/>
        </w:rPr>
        <w:t xml:space="preserve">e change in Table </w:t>
      </w:r>
      <w:r w:rsidR="00947B04" w:rsidRPr="00073E83">
        <w:rPr>
          <w:rFonts w:ascii="Times New Roman" w:hAnsi="Times New Roman" w:cs="Times New Roman"/>
          <w:sz w:val="20"/>
          <w:szCs w:val="20"/>
        </w:rPr>
        <w:t>4</w:t>
      </w:r>
      <w:r w:rsidRPr="00073E83">
        <w:rPr>
          <w:rFonts w:ascii="Times New Roman" w:hAnsi="Times New Roman" w:cs="Times New Roman"/>
          <w:sz w:val="20"/>
          <w:szCs w:val="20"/>
        </w:rPr>
        <w:t xml:space="preserve"> shows the amount and type of change that has occurred in each LULC class. </w:t>
      </w:r>
      <w:r w:rsidR="00947B04" w:rsidRPr="00073E83">
        <w:rPr>
          <w:rFonts w:ascii="Times New Roman" w:hAnsi="Times New Roman" w:cs="Times New Roman"/>
          <w:sz w:val="20"/>
          <w:szCs w:val="20"/>
        </w:rPr>
        <w:t>Th</w:t>
      </w:r>
      <w:r w:rsidRPr="00073E83">
        <w:rPr>
          <w:rFonts w:ascii="Times New Roman" w:hAnsi="Times New Roman" w:cs="Times New Roman"/>
          <w:sz w:val="20"/>
          <w:szCs w:val="20"/>
        </w:rPr>
        <w:t xml:space="preserve">e change from </w:t>
      </w:r>
      <w:r w:rsidR="00947B04" w:rsidRPr="00073E83">
        <w:rPr>
          <w:rFonts w:ascii="Times New Roman" w:hAnsi="Times New Roman" w:cs="Times New Roman"/>
          <w:sz w:val="20"/>
          <w:szCs w:val="20"/>
        </w:rPr>
        <w:t>2001 to 2021</w:t>
      </w:r>
      <w:r w:rsidRPr="00073E83">
        <w:rPr>
          <w:rFonts w:ascii="Times New Roman" w:hAnsi="Times New Roman" w:cs="Times New Roman"/>
          <w:sz w:val="20"/>
          <w:szCs w:val="20"/>
        </w:rPr>
        <w:t xml:space="preserve">, which were constructed using the classified maps </w:t>
      </w:r>
      <w:r w:rsidR="00947B04" w:rsidRPr="00073E83">
        <w:rPr>
          <w:rFonts w:ascii="Times New Roman" w:hAnsi="Times New Roman" w:cs="Times New Roman"/>
          <w:sz w:val="20"/>
          <w:szCs w:val="20"/>
        </w:rPr>
        <w:t>2001,2011, and 2021,</w:t>
      </w:r>
      <w:r w:rsidRPr="00073E83">
        <w:rPr>
          <w:rFonts w:ascii="Times New Roman" w:hAnsi="Times New Roman" w:cs="Times New Roman"/>
          <w:sz w:val="20"/>
          <w:szCs w:val="20"/>
        </w:rPr>
        <w:t xml:space="preserve"> and the population data of </w:t>
      </w:r>
      <w:r w:rsidR="00947B04" w:rsidRPr="00073E83">
        <w:rPr>
          <w:rFonts w:ascii="Times New Roman" w:hAnsi="Times New Roman" w:cs="Times New Roman"/>
          <w:sz w:val="20"/>
          <w:szCs w:val="20"/>
        </w:rPr>
        <w:t>Bhopal</w:t>
      </w:r>
      <w:r w:rsidRPr="00073E83">
        <w:rPr>
          <w:rFonts w:ascii="Times New Roman" w:hAnsi="Times New Roman" w:cs="Times New Roman"/>
          <w:sz w:val="20"/>
          <w:szCs w:val="20"/>
        </w:rPr>
        <w:t xml:space="preserve"> presented in Table </w:t>
      </w:r>
      <w:r w:rsidR="00947B04" w:rsidRPr="00073E83">
        <w:rPr>
          <w:rFonts w:ascii="Times New Roman" w:hAnsi="Times New Roman" w:cs="Times New Roman"/>
          <w:sz w:val="20"/>
          <w:szCs w:val="20"/>
        </w:rPr>
        <w:t>5</w:t>
      </w:r>
      <w:r w:rsidRPr="00073E83">
        <w:rPr>
          <w:rFonts w:ascii="Times New Roman" w:hAnsi="Times New Roman" w:cs="Times New Roman"/>
          <w:sz w:val="20"/>
          <w:szCs w:val="20"/>
        </w:rPr>
        <w:t xml:space="preserve"> will be used to discuss the changes that have taken place over the study period in depth in the following sections. 3.3.1. LULC Change Detection between </w:t>
      </w:r>
      <w:r w:rsidR="00947B04" w:rsidRPr="00073E83">
        <w:rPr>
          <w:rFonts w:ascii="Times New Roman" w:hAnsi="Times New Roman" w:cs="Times New Roman"/>
          <w:sz w:val="20"/>
          <w:szCs w:val="20"/>
        </w:rPr>
        <w:t>2001 to 2021</w:t>
      </w:r>
      <w:r w:rsidRPr="00073E83">
        <w:rPr>
          <w:rFonts w:ascii="Times New Roman" w:hAnsi="Times New Roman" w:cs="Times New Roman"/>
          <w:sz w:val="20"/>
          <w:szCs w:val="20"/>
        </w:rPr>
        <w:t xml:space="preserve">. Agriculture was by far the most prominent LULC class type in the studied area in </w:t>
      </w:r>
      <w:r w:rsidR="00947B04" w:rsidRPr="00073E83">
        <w:rPr>
          <w:rFonts w:ascii="Times New Roman" w:hAnsi="Times New Roman" w:cs="Times New Roman"/>
          <w:sz w:val="20"/>
          <w:szCs w:val="20"/>
        </w:rPr>
        <w:t>2001</w:t>
      </w:r>
      <w:r w:rsidRPr="00073E83">
        <w:rPr>
          <w:rFonts w:ascii="Times New Roman" w:hAnsi="Times New Roman" w:cs="Times New Roman"/>
          <w:sz w:val="20"/>
          <w:szCs w:val="20"/>
        </w:rPr>
        <w:t xml:space="preserve">, accounting for </w:t>
      </w:r>
      <w:r w:rsidR="00947B04" w:rsidRPr="00073E83">
        <w:rPr>
          <w:rFonts w:ascii="Times New Roman" w:hAnsi="Times New Roman" w:cs="Times New Roman"/>
          <w:sz w:val="20"/>
          <w:szCs w:val="20"/>
        </w:rPr>
        <w:t>643650 sq. m of</w:t>
      </w:r>
      <w:r w:rsidRPr="00073E83">
        <w:rPr>
          <w:rFonts w:ascii="Times New Roman" w:hAnsi="Times New Roman" w:cs="Times New Roman"/>
          <w:sz w:val="20"/>
          <w:szCs w:val="20"/>
        </w:rPr>
        <w:t xml:space="preserve"> the total land, followed by built-up area, waterbody, and, bare </w:t>
      </w:r>
      <w:r w:rsidR="00947B04" w:rsidRPr="00073E83">
        <w:rPr>
          <w:rFonts w:ascii="Times New Roman" w:hAnsi="Times New Roman" w:cs="Times New Roman"/>
          <w:sz w:val="20"/>
          <w:szCs w:val="20"/>
        </w:rPr>
        <w:t>land,</w:t>
      </w:r>
      <w:r w:rsidRPr="00073E83">
        <w:rPr>
          <w:rFonts w:ascii="Times New Roman" w:hAnsi="Times New Roman" w:cs="Times New Roman"/>
          <w:sz w:val="20"/>
          <w:szCs w:val="20"/>
        </w:rPr>
        <w:t xml:space="preserve"> </w:t>
      </w:r>
      <w:r w:rsidR="00947B04" w:rsidRPr="00073E83">
        <w:rPr>
          <w:rFonts w:ascii="Times New Roman" w:hAnsi="Times New Roman" w:cs="Times New Roman"/>
          <w:sz w:val="20"/>
          <w:szCs w:val="20"/>
        </w:rPr>
        <w:t>between</w:t>
      </w:r>
      <w:r w:rsidRPr="00073E83">
        <w:rPr>
          <w:rFonts w:ascii="Times New Roman" w:hAnsi="Times New Roman" w:cs="Times New Roman"/>
          <w:sz w:val="20"/>
          <w:szCs w:val="20"/>
        </w:rPr>
        <w:t xml:space="preserve"> </w:t>
      </w:r>
      <w:r w:rsidR="00947B04" w:rsidRPr="00073E83">
        <w:rPr>
          <w:rFonts w:ascii="Times New Roman" w:hAnsi="Times New Roman" w:cs="Times New Roman"/>
          <w:sz w:val="20"/>
          <w:szCs w:val="20"/>
        </w:rPr>
        <w:t>2001 and 2011</w:t>
      </w:r>
      <w:r w:rsidRPr="00073E83">
        <w:rPr>
          <w:rFonts w:ascii="Times New Roman" w:hAnsi="Times New Roman" w:cs="Times New Roman"/>
          <w:sz w:val="20"/>
          <w:szCs w:val="20"/>
        </w:rPr>
        <w:t xml:space="preserve">, the classes of </w:t>
      </w:r>
      <w:r w:rsidR="00947B04" w:rsidRPr="00073E83">
        <w:rPr>
          <w:rFonts w:ascii="Times New Roman" w:hAnsi="Times New Roman" w:cs="Times New Roman"/>
          <w:sz w:val="20"/>
          <w:szCs w:val="20"/>
        </w:rPr>
        <w:t>agriculture and</w:t>
      </w:r>
      <w:r w:rsidRPr="00073E83">
        <w:rPr>
          <w:rFonts w:ascii="Times New Roman" w:hAnsi="Times New Roman" w:cs="Times New Roman"/>
          <w:sz w:val="20"/>
          <w:szCs w:val="20"/>
        </w:rPr>
        <w:t xml:space="preserve"> waterbody ex</w:t>
      </w:r>
      <w:r w:rsidR="00947B04" w:rsidRPr="00073E83">
        <w:rPr>
          <w:rFonts w:ascii="Times New Roman" w:hAnsi="Times New Roman" w:cs="Times New Roman"/>
          <w:sz w:val="20"/>
          <w:szCs w:val="20"/>
        </w:rPr>
        <w:t>perienced a decline in their respective areas</w:t>
      </w:r>
      <w:r w:rsidR="00947B04">
        <w:t>.</w:t>
      </w:r>
    </w:p>
    <w:p w14:paraId="6D76B7D0" w14:textId="77777777" w:rsidR="00073E83" w:rsidRPr="00073E83" w:rsidRDefault="00947B04" w:rsidP="009F7322">
      <w:pPr>
        <w:spacing w:before="54" w:after="0" w:line="276" w:lineRule="auto"/>
        <w:jc w:val="both"/>
        <w:rPr>
          <w:rFonts w:ascii="Times New Roman" w:hAnsi="Times New Roman" w:cs="Times New Roman"/>
          <w:sz w:val="20"/>
          <w:szCs w:val="20"/>
        </w:rPr>
      </w:pPr>
      <w:r w:rsidRPr="00073E83">
        <w:rPr>
          <w:rFonts w:ascii="Times New Roman" w:hAnsi="Times New Roman" w:cs="Times New Roman"/>
          <w:sz w:val="20"/>
          <w:szCs w:val="20"/>
        </w:rPr>
        <w:t>Figure 1</w:t>
      </w:r>
      <w:r w:rsidR="00A04F57" w:rsidRPr="00073E83">
        <w:rPr>
          <w:rFonts w:ascii="Times New Roman" w:hAnsi="Times New Roman" w:cs="Times New Roman"/>
          <w:sz w:val="20"/>
          <w:szCs w:val="20"/>
        </w:rPr>
        <w:t xml:space="preserve"> provides a summary of the major changes in LULC in the study region between </w:t>
      </w:r>
      <w:r w:rsidRPr="00073E83">
        <w:rPr>
          <w:rFonts w:ascii="Times New Roman" w:hAnsi="Times New Roman" w:cs="Times New Roman"/>
          <w:sz w:val="20"/>
          <w:szCs w:val="20"/>
        </w:rPr>
        <w:t>2001 to 2021</w:t>
      </w:r>
      <w:r w:rsidR="00A04F57" w:rsidRPr="00073E83">
        <w:rPr>
          <w:rFonts w:ascii="Times New Roman" w:hAnsi="Times New Roman" w:cs="Times New Roman"/>
          <w:sz w:val="20"/>
          <w:szCs w:val="20"/>
        </w:rPr>
        <w:t xml:space="preserve">. </w:t>
      </w:r>
      <w:r w:rsidR="008C4028" w:rsidRPr="00073E83">
        <w:rPr>
          <w:rFonts w:ascii="Times New Roman" w:hAnsi="Times New Roman" w:cs="Times New Roman"/>
          <w:sz w:val="20"/>
          <w:szCs w:val="20"/>
        </w:rPr>
        <w:t>Figure 1 also shows</w:t>
      </w:r>
      <w:r w:rsidR="00A04F57" w:rsidRPr="00073E83">
        <w:rPr>
          <w:rFonts w:ascii="Times New Roman" w:hAnsi="Times New Roman" w:cs="Times New Roman"/>
          <w:sz w:val="20"/>
          <w:szCs w:val="20"/>
        </w:rPr>
        <w:t xml:space="preserve"> that the area of the </w:t>
      </w:r>
      <w:r w:rsidR="008C4028" w:rsidRPr="00073E83">
        <w:rPr>
          <w:rFonts w:ascii="Times New Roman" w:hAnsi="Times New Roman" w:cs="Times New Roman"/>
          <w:sz w:val="20"/>
          <w:szCs w:val="20"/>
        </w:rPr>
        <w:t>lake (waterbodies)</w:t>
      </w:r>
      <w:r w:rsidR="00A04F57" w:rsidRPr="00073E83">
        <w:rPr>
          <w:rFonts w:ascii="Times New Roman" w:hAnsi="Times New Roman" w:cs="Times New Roman"/>
          <w:sz w:val="20"/>
          <w:szCs w:val="20"/>
        </w:rPr>
        <w:t xml:space="preserve"> declined from </w:t>
      </w:r>
      <w:r w:rsidR="008C4028" w:rsidRPr="00073E83">
        <w:rPr>
          <w:rFonts w:ascii="Times New Roman" w:hAnsi="Times New Roman" w:cs="Times New Roman"/>
          <w:sz w:val="20"/>
          <w:szCs w:val="20"/>
        </w:rPr>
        <w:t>19812 sq. m in</w:t>
      </w:r>
      <w:r w:rsidR="00A04F57" w:rsidRPr="00073E83">
        <w:rPr>
          <w:rFonts w:ascii="Times New Roman" w:hAnsi="Times New Roman" w:cs="Times New Roman"/>
          <w:sz w:val="20"/>
          <w:szCs w:val="20"/>
        </w:rPr>
        <w:t xml:space="preserve"> </w:t>
      </w:r>
      <w:r w:rsidR="008C4028" w:rsidRPr="00073E83">
        <w:rPr>
          <w:rFonts w:ascii="Times New Roman" w:hAnsi="Times New Roman" w:cs="Times New Roman"/>
          <w:sz w:val="20"/>
          <w:szCs w:val="20"/>
        </w:rPr>
        <w:t xml:space="preserve">2001 </w:t>
      </w:r>
      <w:r w:rsidR="00A04F57" w:rsidRPr="00073E83">
        <w:rPr>
          <w:rFonts w:ascii="Times New Roman" w:hAnsi="Times New Roman" w:cs="Times New Roman"/>
          <w:sz w:val="20"/>
          <w:szCs w:val="20"/>
        </w:rPr>
        <w:t xml:space="preserve">to </w:t>
      </w:r>
      <w:r w:rsidR="008C4028" w:rsidRPr="00073E83">
        <w:rPr>
          <w:rFonts w:ascii="Times New Roman" w:hAnsi="Times New Roman" w:cs="Times New Roman"/>
          <w:sz w:val="20"/>
          <w:szCs w:val="20"/>
        </w:rPr>
        <w:t>19067</w:t>
      </w:r>
      <w:r w:rsidR="00A04F57" w:rsidRPr="00073E83">
        <w:rPr>
          <w:rFonts w:ascii="Times New Roman" w:hAnsi="Times New Roman" w:cs="Times New Roman"/>
          <w:sz w:val="20"/>
          <w:szCs w:val="20"/>
        </w:rPr>
        <w:t xml:space="preserve"> in 20</w:t>
      </w:r>
      <w:r w:rsidR="008C4028" w:rsidRPr="00073E83">
        <w:rPr>
          <w:rFonts w:ascii="Times New Roman" w:hAnsi="Times New Roman" w:cs="Times New Roman"/>
          <w:sz w:val="20"/>
          <w:szCs w:val="20"/>
        </w:rPr>
        <w:t>11</w:t>
      </w:r>
      <w:r w:rsidR="00A04F57" w:rsidRPr="00073E83">
        <w:rPr>
          <w:rFonts w:ascii="Times New Roman" w:hAnsi="Times New Roman" w:cs="Times New Roman"/>
          <w:sz w:val="20"/>
          <w:szCs w:val="20"/>
        </w:rPr>
        <w:t>, with a minimal decrease</w:t>
      </w:r>
      <w:r w:rsidR="008C4028" w:rsidRPr="00073E83">
        <w:rPr>
          <w:rFonts w:ascii="Times New Roman" w:hAnsi="Times New Roman" w:cs="Times New Roman"/>
          <w:sz w:val="20"/>
          <w:szCs w:val="20"/>
        </w:rPr>
        <w:t xml:space="preserve"> which was increased in 2021 by 144836 sq. m due to the government, local NGO’s and local citizen initiative.</w:t>
      </w:r>
      <w:r w:rsidR="00420FC1" w:rsidRPr="00073E83">
        <w:rPr>
          <w:rFonts w:ascii="Times New Roman" w:hAnsi="Times New Roman" w:cs="Times New Roman"/>
          <w:sz w:val="20"/>
          <w:szCs w:val="20"/>
        </w:rPr>
        <w:t xml:space="preserve"> Water regime in the city is not exposed to chemical pollution as there is no major (chemical) industrial cluster in the city limits, however the water bodies are exposed to the domestic pollution load.</w:t>
      </w:r>
      <w:r w:rsidR="00420FC1" w:rsidRPr="00073E83">
        <w:rPr>
          <w:rFonts w:ascii="Times New Roman" w:hAnsi="Times New Roman" w:cs="Times New Roman"/>
          <w:sz w:val="20"/>
          <w:szCs w:val="20"/>
        </w:rPr>
        <w:cr/>
        <w:t xml:space="preserve">Nevertheless, water supply in part of the city is being served from the upper lake after conventional treatment. </w:t>
      </w:r>
      <w:r w:rsidR="00420FC1" w:rsidRPr="00073E83">
        <w:rPr>
          <w:rFonts w:ascii="Times New Roman" w:hAnsi="Times New Roman" w:cs="Times New Roman"/>
          <w:sz w:val="20"/>
          <w:szCs w:val="20"/>
        </w:rPr>
        <w:cr/>
        <w:t>Ground water quality in the city is moderate.</w:t>
      </w:r>
      <w:r w:rsidR="009F7322" w:rsidRPr="00073E83">
        <w:rPr>
          <w:rFonts w:ascii="Times New Roman" w:hAnsi="Times New Roman" w:cs="Times New Roman"/>
          <w:sz w:val="20"/>
          <w:szCs w:val="20"/>
        </w:rPr>
        <w:t xml:space="preserve"> So, for the regeneration of lakes, Bhopal govt. has launched many initiatives: -</w:t>
      </w:r>
      <w:r w:rsidR="009F7322" w:rsidRPr="00073E83">
        <w:rPr>
          <w:rFonts w:ascii="Times New Roman" w:hAnsi="Times New Roman" w:cs="Times New Roman"/>
          <w:sz w:val="20"/>
          <w:szCs w:val="20"/>
        </w:rPr>
        <w:cr/>
        <w:t xml:space="preserve">Lake cleaning Programmed, ‘Lake Bhopal conservation and management Project’, or the </w:t>
      </w:r>
      <w:proofErr w:type="spellStart"/>
      <w:r w:rsidR="009F7322" w:rsidRPr="00073E83">
        <w:rPr>
          <w:rFonts w:ascii="Times New Roman" w:hAnsi="Times New Roman" w:cs="Times New Roman"/>
          <w:sz w:val="20"/>
          <w:szCs w:val="20"/>
        </w:rPr>
        <w:t>bhoj</w:t>
      </w:r>
      <w:proofErr w:type="spellEnd"/>
      <w:r w:rsidR="009F7322" w:rsidRPr="00073E83">
        <w:rPr>
          <w:rFonts w:ascii="Times New Roman" w:hAnsi="Times New Roman" w:cs="Times New Roman"/>
          <w:sz w:val="20"/>
          <w:szCs w:val="20"/>
        </w:rPr>
        <w:t xml:space="preserve"> wetland project: The project </w:t>
      </w:r>
      <w:r w:rsidR="009F7322" w:rsidRPr="00073E83">
        <w:rPr>
          <w:rFonts w:ascii="Times New Roman" w:hAnsi="Times New Roman" w:cs="Times New Roman"/>
          <w:sz w:val="20"/>
          <w:szCs w:val="20"/>
        </w:rPr>
        <w:lastRenderedPageBreak/>
        <w:t xml:space="preserve">covers 23 municipal wards – 18 per cent of the city's area. In 2009, the state government decided to act to increase the lake’s capacity.  Following are the activities suggested by the environment scientists to improve the </w:t>
      </w:r>
      <w:proofErr w:type="spellStart"/>
      <w:r w:rsidR="009F7322" w:rsidRPr="00073E83">
        <w:rPr>
          <w:rFonts w:ascii="Times New Roman" w:hAnsi="Times New Roman" w:cs="Times New Roman"/>
          <w:sz w:val="20"/>
          <w:szCs w:val="20"/>
        </w:rPr>
        <w:t>bhoj</w:t>
      </w:r>
      <w:proofErr w:type="spellEnd"/>
      <w:r w:rsidR="009F7322" w:rsidRPr="00073E83">
        <w:rPr>
          <w:rFonts w:ascii="Times New Roman" w:hAnsi="Times New Roman" w:cs="Times New Roman"/>
          <w:sz w:val="20"/>
          <w:szCs w:val="20"/>
        </w:rPr>
        <w:t xml:space="preserve"> wetlands.</w:t>
      </w:r>
      <w:r w:rsidR="009F7322" w:rsidRPr="00073E83">
        <w:rPr>
          <w:rFonts w:ascii="Times New Roman" w:hAnsi="Times New Roman" w:cs="Times New Roman"/>
          <w:sz w:val="20"/>
          <w:szCs w:val="20"/>
        </w:rPr>
        <w:cr/>
        <w:t>1)Dredging and de- silting are required to improve water quality.</w:t>
      </w:r>
      <w:r w:rsidR="009F7322" w:rsidRPr="00073E83">
        <w:rPr>
          <w:rFonts w:ascii="Times New Roman" w:hAnsi="Times New Roman" w:cs="Times New Roman"/>
          <w:sz w:val="20"/>
          <w:szCs w:val="20"/>
        </w:rPr>
        <w:cr/>
        <w:t>2)Treatment of catchment area.</w:t>
      </w:r>
      <w:r w:rsidR="009F7322" w:rsidRPr="00073E83">
        <w:rPr>
          <w:rFonts w:ascii="Times New Roman" w:hAnsi="Times New Roman" w:cs="Times New Roman"/>
          <w:sz w:val="20"/>
          <w:szCs w:val="20"/>
        </w:rPr>
        <w:cr/>
        <w:t xml:space="preserve">3)Development of new </w:t>
      </w:r>
      <w:proofErr w:type="spellStart"/>
      <w:r w:rsidR="009F7322" w:rsidRPr="00073E83">
        <w:rPr>
          <w:rFonts w:ascii="Times New Roman" w:hAnsi="Times New Roman" w:cs="Times New Roman"/>
          <w:sz w:val="20"/>
          <w:szCs w:val="20"/>
        </w:rPr>
        <w:t>Stps</w:t>
      </w:r>
      <w:proofErr w:type="spellEnd"/>
      <w:r w:rsidR="009F7322" w:rsidRPr="00073E83">
        <w:rPr>
          <w:rFonts w:ascii="Times New Roman" w:hAnsi="Times New Roman" w:cs="Times New Roman"/>
          <w:sz w:val="20"/>
          <w:szCs w:val="20"/>
        </w:rPr>
        <w:t>.</w:t>
      </w:r>
      <w:r w:rsidR="009F7322" w:rsidRPr="00073E83">
        <w:rPr>
          <w:rFonts w:ascii="Times New Roman" w:hAnsi="Times New Roman" w:cs="Times New Roman"/>
          <w:sz w:val="20"/>
          <w:szCs w:val="20"/>
        </w:rPr>
        <w:cr/>
        <w:t xml:space="preserve">4)Solid waste management besides </w:t>
      </w:r>
      <w:proofErr w:type="spellStart"/>
      <w:r w:rsidR="009F7322" w:rsidRPr="00073E83">
        <w:rPr>
          <w:rFonts w:ascii="Times New Roman" w:hAnsi="Times New Roman" w:cs="Times New Roman"/>
          <w:sz w:val="20"/>
          <w:szCs w:val="20"/>
        </w:rPr>
        <w:t>deweeding</w:t>
      </w:r>
      <w:proofErr w:type="spellEnd"/>
      <w:r w:rsidR="009F7322" w:rsidRPr="00073E83">
        <w:rPr>
          <w:rFonts w:ascii="Times New Roman" w:hAnsi="Times New Roman" w:cs="Times New Roman"/>
          <w:sz w:val="20"/>
          <w:szCs w:val="20"/>
        </w:rPr>
        <w:t>, aquaculture, and installation of floating fountains are also needed.</w:t>
      </w:r>
    </w:p>
    <w:p w14:paraId="6C4CCE43" w14:textId="77777777" w:rsidR="00073E83" w:rsidRPr="00073E83" w:rsidRDefault="00073E83" w:rsidP="00073E83">
      <w:pPr>
        <w:pStyle w:val="Caption"/>
        <w:jc w:val="both"/>
        <w:rPr>
          <w:rFonts w:ascii="Times New Roman" w:hAnsi="Times New Roman" w:cs="Times New Roman"/>
          <w:i w:val="0"/>
          <w:iCs w:val="0"/>
          <w:color w:val="auto"/>
          <w:sz w:val="20"/>
          <w:szCs w:val="20"/>
          <w:lang w:val="en-US"/>
        </w:rPr>
      </w:pPr>
      <w:r w:rsidRPr="00073E83">
        <w:rPr>
          <w:rFonts w:ascii="Times New Roman" w:hAnsi="Times New Roman" w:cs="Times New Roman"/>
          <w:i w:val="0"/>
          <w:iCs w:val="0"/>
          <w:color w:val="auto"/>
          <w:sz w:val="20"/>
          <w:szCs w:val="20"/>
          <w:lang w:val="en-US"/>
        </w:rPr>
        <w:t>Over the two decades. Bhopal city growth is clear which compromised the agriculture and barren lands. The city depicted a radial growth from the year 2000 to 2020. In order to analyses, the relatively large loss of Agricultural areas. The following change categories were developed for this analysis:</w:t>
      </w:r>
      <w:r w:rsidRPr="00073E83">
        <w:rPr>
          <w:rFonts w:ascii="Times New Roman" w:hAnsi="Times New Roman" w:cs="Times New Roman"/>
          <w:i w:val="0"/>
          <w:iCs w:val="0"/>
          <w:color w:val="auto"/>
          <w:sz w:val="20"/>
          <w:szCs w:val="20"/>
          <w:lang w:val="en-US"/>
        </w:rPr>
        <w:cr/>
      </w:r>
      <w:r w:rsidRPr="00073E83">
        <w:rPr>
          <w:rFonts w:ascii="Times New Roman" w:hAnsi="Times New Roman" w:cs="Times New Roman"/>
          <w:i w:val="0"/>
          <w:iCs w:val="0"/>
          <w:color w:val="auto"/>
          <w:sz w:val="20"/>
          <w:szCs w:val="20"/>
          <w:lang w:val="en-US"/>
        </w:rPr>
        <w:t> Agriculture to Residential area</w:t>
      </w:r>
      <w:r w:rsidRPr="00073E83">
        <w:rPr>
          <w:rFonts w:ascii="Times New Roman" w:hAnsi="Times New Roman" w:cs="Times New Roman"/>
          <w:i w:val="0"/>
          <w:iCs w:val="0"/>
          <w:color w:val="auto"/>
          <w:sz w:val="20"/>
          <w:szCs w:val="20"/>
          <w:lang w:val="en-US"/>
        </w:rPr>
        <w:cr/>
      </w:r>
      <w:r w:rsidRPr="00073E83">
        <w:rPr>
          <w:rFonts w:ascii="Times New Roman" w:hAnsi="Times New Roman" w:cs="Times New Roman"/>
          <w:i w:val="0"/>
          <w:iCs w:val="0"/>
          <w:color w:val="auto"/>
          <w:sz w:val="20"/>
          <w:szCs w:val="20"/>
          <w:lang w:val="en-US"/>
        </w:rPr>
        <w:t> Agriculture to Industry, Commercial; Public or Military area</w:t>
      </w:r>
      <w:r w:rsidRPr="00073E83">
        <w:rPr>
          <w:rFonts w:ascii="Times New Roman" w:hAnsi="Times New Roman" w:cs="Times New Roman"/>
          <w:i w:val="0"/>
          <w:iCs w:val="0"/>
          <w:color w:val="auto"/>
          <w:sz w:val="20"/>
          <w:szCs w:val="20"/>
          <w:lang w:val="en-US"/>
        </w:rPr>
        <w:cr/>
      </w:r>
      <w:r w:rsidRPr="00073E83">
        <w:rPr>
          <w:rFonts w:ascii="Times New Roman" w:hAnsi="Times New Roman" w:cs="Times New Roman"/>
          <w:i w:val="0"/>
          <w:iCs w:val="0"/>
          <w:color w:val="auto"/>
          <w:sz w:val="20"/>
          <w:szCs w:val="20"/>
          <w:lang w:val="en-US"/>
        </w:rPr>
        <w:t> Agriculture to Plantations.</w:t>
      </w:r>
    </w:p>
    <w:p w14:paraId="457434AA" w14:textId="709F7461" w:rsidR="00947B04" w:rsidRPr="00073E83" w:rsidRDefault="00073E83" w:rsidP="00073E83">
      <w:pPr>
        <w:jc w:val="both"/>
        <w:rPr>
          <w:rFonts w:ascii="Times New Roman" w:hAnsi="Times New Roman" w:cs="Times New Roman"/>
          <w:sz w:val="20"/>
          <w:szCs w:val="20"/>
        </w:rPr>
      </w:pPr>
      <w:r w:rsidRPr="00073E83">
        <w:rPr>
          <w:rFonts w:ascii="Times New Roman" w:hAnsi="Times New Roman" w:cs="Times New Roman"/>
          <w:sz w:val="20"/>
          <w:szCs w:val="20"/>
        </w:rPr>
        <w:t>Urbanization is leading to changes in the signature surface properties. This is best estimated by drawing out a broad picture of LU/LC in the city. LU/LC together provide the spatial pattern of urban thermal environments. Surface temperature and vegetation index across the land cover classes was determined and it was estimated that dense vegetation areas have the lower surface temperature than the highly built up areas</w:t>
      </w:r>
      <w:r>
        <w:rPr>
          <w:rFonts w:ascii="Times New Roman" w:hAnsi="Times New Roman" w:cs="Times New Roman"/>
          <w:sz w:val="20"/>
          <w:szCs w:val="20"/>
        </w:rPr>
        <w:t>.</w:t>
      </w:r>
    </w:p>
    <w:p w14:paraId="4B2F4B0D" w14:textId="488BF8C5" w:rsidR="003931C6" w:rsidRDefault="003931C6" w:rsidP="003931C6">
      <w:pPr>
        <w:keepNext/>
        <w:spacing w:before="54" w:after="0" w:line="276" w:lineRule="auto"/>
        <w:jc w:val="both"/>
      </w:pPr>
      <w:r>
        <w:t xml:space="preserve">                             </w:t>
      </w:r>
      <w:r w:rsidR="009F7322">
        <w:pict w14:anchorId="1BC39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96.55pt;height:200.55pt">
            <v:imagedata r:id="rId14" o:title="Untitled-1" croptop="2979f" cropbottom="7581f" cropleft="7490f" cropright="12645f"/>
          </v:shape>
        </w:pict>
      </w:r>
      <w:r w:rsidR="008C4028">
        <w:t xml:space="preserve">         </w:t>
      </w:r>
      <w:r>
        <w:t xml:space="preserve">       </w:t>
      </w:r>
      <w:r w:rsidRPr="003931C6">
        <w:rPr>
          <w:noProof/>
          <w:lang w:val="en-IN" w:eastAsia="en-IN" w:bidi="hi-IN"/>
        </w:rPr>
        <w:t xml:space="preserve"> </w:t>
      </w:r>
      <w:r w:rsidRPr="003931C6">
        <w:drawing>
          <wp:inline distT="0" distB="0" distL="0" distR="0" wp14:anchorId="70B7425F" wp14:editId="6B499015">
            <wp:extent cx="891540" cy="4386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878" cy="454056"/>
                    </a:xfrm>
                    <a:prstGeom prst="rect">
                      <a:avLst/>
                    </a:prstGeom>
                  </pic:spPr>
                </pic:pic>
              </a:graphicData>
            </a:graphic>
          </wp:inline>
        </w:drawing>
      </w:r>
    </w:p>
    <w:p w14:paraId="05AF1FB9" w14:textId="3126396D" w:rsidR="00947B04" w:rsidRDefault="003931C6" w:rsidP="003931C6">
      <w:pPr>
        <w:pStyle w:val="Caption"/>
        <w:jc w:val="both"/>
      </w:pPr>
      <w:r>
        <w:t xml:space="preserve">                                         Figure </w:t>
      </w:r>
      <w:r>
        <w:fldChar w:fldCharType="begin"/>
      </w:r>
      <w:r>
        <w:instrText xml:space="preserve"> SEQ Figure \* ARABIC </w:instrText>
      </w:r>
      <w:r>
        <w:fldChar w:fldCharType="separate"/>
      </w:r>
      <w:r w:rsidR="00CD1214">
        <w:rPr>
          <w:noProof/>
        </w:rPr>
        <w:t>2</w:t>
      </w:r>
      <w:r>
        <w:fldChar w:fldCharType="end"/>
      </w:r>
      <w:r>
        <w:t xml:space="preserve"> change in LULC Classes between 2001,2011, 2021</w:t>
      </w:r>
    </w:p>
    <w:p w14:paraId="54F3444A" w14:textId="4F987BD7" w:rsidR="008C4028" w:rsidRDefault="00420FC1" w:rsidP="008C4028">
      <w:pPr>
        <w:keepNext/>
        <w:spacing w:before="54" w:after="0" w:line="276" w:lineRule="auto"/>
        <w:jc w:val="both"/>
      </w:pPr>
      <w:r w:rsidRPr="00420FC1">
        <w:drawing>
          <wp:anchor distT="0" distB="0" distL="114300" distR="114300" simplePos="0" relativeHeight="251695104" behindDoc="0" locked="0" layoutInCell="1" allowOverlap="1" wp14:anchorId="02E0ED07" wp14:editId="03334F1F">
            <wp:simplePos x="0" y="0"/>
            <wp:positionH relativeFrom="column">
              <wp:posOffset>6053243</wp:posOffset>
            </wp:positionH>
            <wp:positionV relativeFrom="paragraph">
              <wp:posOffset>1544955</wp:posOffset>
            </wp:positionV>
            <wp:extent cx="897255" cy="584200"/>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97255" cy="584200"/>
                    </a:xfrm>
                    <a:prstGeom prst="rect">
                      <a:avLst/>
                    </a:prstGeom>
                  </pic:spPr>
                </pic:pic>
              </a:graphicData>
            </a:graphic>
            <wp14:sizeRelH relativeFrom="margin">
              <wp14:pctWidth>0</wp14:pctWidth>
            </wp14:sizeRelH>
            <wp14:sizeRelV relativeFrom="margin">
              <wp14:pctHeight>0</wp14:pctHeight>
            </wp14:sizeRelV>
          </wp:anchor>
        </w:drawing>
      </w:r>
      <w:r w:rsidR="008C4028">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93056" behindDoc="0" locked="0" layoutInCell="1" allowOverlap="1" wp14:anchorId="2A729647" wp14:editId="1BBD26D3">
                <wp:simplePos x="0" y="0"/>
                <wp:positionH relativeFrom="column">
                  <wp:posOffset>4850130</wp:posOffset>
                </wp:positionH>
                <wp:positionV relativeFrom="paragraph">
                  <wp:posOffset>1778212</wp:posOffset>
                </wp:positionV>
                <wp:extent cx="1117600" cy="287655"/>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1117600" cy="287655"/>
                        </a:xfrm>
                        <a:prstGeom prst="rect">
                          <a:avLst/>
                        </a:prstGeom>
                        <a:solidFill>
                          <a:schemeClr val="lt1"/>
                        </a:solidFill>
                        <a:ln w="6350">
                          <a:noFill/>
                        </a:ln>
                      </wps:spPr>
                      <wps:txbx>
                        <w:txbxContent>
                          <w:p w14:paraId="52FA420F" w14:textId="1F264938" w:rsidR="00995B22" w:rsidRDefault="00995B22">
                            <w:r>
                              <w:t>LULC Map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29647" id="Text Box 36" o:spid="_x0000_s1036" type="#_x0000_t202" style="position:absolute;left:0;text-align:left;margin-left:381.9pt;margin-top:140pt;width:88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MbRAIAAIMEAAAOAAAAZHJzL2Uyb0RvYy54bWysVEuP2jAQvlfqf7B8L0lYYLcRYUVZUVVC&#10;uytBtWfj2CSS43FtQ0J/fccOr257qnpx5uXPM9/MZPrYNYochHU16IJmg5QSoTmUtd4V9Ptm+emB&#10;EueZLpkCLQp6FI4+zj5+mLYmF0OoQJXCEgTRLm9NQSvvTZ4kjleiYW4ARmh0SrAN86jaXVJa1iJ6&#10;o5Jhmk6SFmxpLHDhHFqfeiedRXwpBfcvUjrhiSoo5ubjaeO5DWcym7J8Z5mpan5Kg/1DFg2rNT56&#10;gXpinpG9rf+AampuwYH0Aw5NAlLWXMQasJosfVfNumJGxFqQHGcuNLn/B8ufD6+W1GVB7yaUaNZg&#10;jzai8+QLdARNyE9rXI5ha4OBvkM79vlsd2gMZXfSNuGLBRH0I9PHC7sBjYdLWXY/SdHF0Td8uJ+M&#10;xwEmud421vmvAhoShIJa7F4klR1Wzveh55DwmANVl8taqaiEiRELZcmBYa+Vjzki+G9RSpO2oJO7&#10;cRqBNYTrPbLSmEuota8pSL7bdpGbLA5KMG2hPCIPFvpJcoYva0x2xZx/ZRZHB+vDdfAveEgF+Bic&#10;JEoqsD//Zg/x2FH0UtLiKBbU/dgzKyhR3zT2+nM2GoXZjcpofD9Exd56trcevW8WgAxkuHiGRzHE&#10;e3UWpYXmDbdmHl5FF9Mc3y6oP4sL3y8Ibh0X83kMwmk1zK/02vAAHRgPrdh0b8yaU788dvoZzkPL&#10;8ndt62PDTQ3zvQdZx55eWT3xj5Mep+K0lWGVbvUYdf13zH4BAAD//wMAUEsDBBQABgAIAAAAIQB5&#10;kTPw4QAAAAsBAAAPAAAAZHJzL2Rvd25yZXYueG1sTI/JTsQwEETvSPyD1UhcEOMQa7YQZ4QQi8SN&#10;CYu4eeImiYjbUexJwt/TnOBYXaXqV/ludp0YcQitJw1XiwQEUuVtS7WGl/L+cgMiREPWdJ5QwzcG&#10;2BWnJ7nJrJ/oGcd9rAWXUMiMhibGPpMyVA06Exa+R2Lv0w/ORJZDLe1gJi53nUyTZCWdaYk/NKbH&#10;2warr/3Rafi4qN+fwvzwOqml6u8ex3L9Zkutz8/mm2sQEef4F4ZffEaHgpkO/kg2iE7DeqUYPWpI&#10;NwmP4sRWbfly0KDSpQJZ5PL/huIHAAD//wMAUEsBAi0AFAAGAAgAAAAhALaDOJL+AAAA4QEAABMA&#10;AAAAAAAAAAAAAAAAAAAAAFtDb250ZW50X1R5cGVzXS54bWxQSwECLQAUAAYACAAAACEAOP0h/9YA&#10;AACUAQAACwAAAAAAAAAAAAAAAAAvAQAAX3JlbHMvLnJlbHNQSwECLQAUAAYACAAAACEArRoDG0QC&#10;AACDBAAADgAAAAAAAAAAAAAAAAAuAgAAZHJzL2Uyb0RvYy54bWxQSwECLQAUAAYACAAAACEAeZEz&#10;8OEAAAALAQAADwAAAAAAAAAAAAAAAACeBAAAZHJzL2Rvd25yZXYueG1sUEsFBgAAAAAEAAQA8wAA&#10;AKwFAAAAAA==&#10;" fillcolor="white [3201]" stroked="f" strokeweight=".5pt">
                <v:textbox>
                  <w:txbxContent>
                    <w:p w14:paraId="52FA420F" w14:textId="1F264938" w:rsidR="00995B22" w:rsidRDefault="00995B22">
                      <w:r>
                        <w:t>LULC Map 2021</w:t>
                      </w:r>
                    </w:p>
                  </w:txbxContent>
                </v:textbox>
              </v:shape>
            </w:pict>
          </mc:Fallback>
        </mc:AlternateContent>
      </w:r>
      <w:r w:rsidR="008C4028">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91008" behindDoc="0" locked="0" layoutInCell="1" allowOverlap="1" wp14:anchorId="31038F69" wp14:editId="2009C362">
                <wp:simplePos x="0" y="0"/>
                <wp:positionH relativeFrom="column">
                  <wp:posOffset>2675255</wp:posOffset>
                </wp:positionH>
                <wp:positionV relativeFrom="paragraph">
                  <wp:posOffset>1779058</wp:posOffset>
                </wp:positionV>
                <wp:extent cx="1117600" cy="287655"/>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1117600" cy="287655"/>
                        </a:xfrm>
                        <a:prstGeom prst="rect">
                          <a:avLst/>
                        </a:prstGeom>
                        <a:solidFill>
                          <a:schemeClr val="lt1"/>
                        </a:solidFill>
                        <a:ln w="6350">
                          <a:noFill/>
                        </a:ln>
                      </wps:spPr>
                      <wps:txbx>
                        <w:txbxContent>
                          <w:p w14:paraId="6EB36948" w14:textId="1519EDCA" w:rsidR="00995B22" w:rsidRDefault="00995B22">
                            <w:r>
                              <w:t>LULC Map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8F69" id="Text Box 35" o:spid="_x0000_s1037" type="#_x0000_t202" style="position:absolute;left:0;text-align:left;margin-left:210.65pt;margin-top:140.1pt;width:88pt;height:2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DzRgIAAIMEAAAOAAAAZHJzL2Uyb0RvYy54bWysVN9v2jAQfp+0/8Hy+xpCgXaIULFWTJOq&#10;tlI79dk4DkRyfJ5tSNhfv88OUNbtadqLc74734/vu8vspms02ynnazIFzy8GnCkjqazNuuDfX5af&#10;rjnzQZhSaDKq4Hvl+c3844dZa6dqSBvSpXIMQYyftrbgmxDsNMu83KhG+AuyysBYkWtEwNWts9KJ&#10;FtEbnQ0Hg0nWkiutI6m8h/auN/J5il9VSobHqvIqMF1w1BbS6dK5imc2n4np2gm7qeWhDPEPVTSi&#10;Nkh6CnUngmBbV/8RqqmlI09VuJDUZFRVtVSpB3STD95187wRVqVeAI63J5j8/wsrH3ZPjtVlwS/H&#10;nBnRgKMX1QX2hToGFfBprZ/C7dnCMXTQg+ej3kMZ2+4q18QvGmKwA+n9Cd0YTcZHeX41GcAkYRte&#10;X03GKXz29to6H74qalgUCu7AXgJV7O59QCVwPbrEZJ50XS5rrdMlToy61Y7tBLjWIdWIF795acPa&#10;gk8ux4MU2FB83kfWBglir31PUQrdqkvY5KeGV1TugYOjfpK8lcsaxd4LH56Ew+igP6xDeMRRaUIy&#10;Okicbcj9/Js++oNRWDlrMYoF9z+2winO9DcDrj/no1Gc3XQZja+GuLhzy+rcYrbNLQGBHItnZRKj&#10;f9BHsXLUvGJrFjErTMJI5C54OIq3oV8QbJ1Ui0VywrRaEe7Ns5UxdEQ8UvHSvQpnD3wFMP1Ax6EV&#10;03e09b7xpaHFNlBVJ04j0D2qB/wx6Ynqw1bGVTq/J6+3f8f8FwAAAP//AwBQSwMEFAAGAAgAAAAh&#10;AF3b/S3iAAAACwEAAA8AAABkcnMvZG93bnJldi54bWxMj01Pg0AQhu8m/ofNmHgxdimIrcjSGONH&#10;4s3Sarxt2RGI7Cxht4D/3vGkx5l58s7z5pvZdmLEwbeOFCwXEQikypmWagW78vFyDcIHTUZ3jlDB&#10;N3rYFKcnuc6Mm+gVx22oBYeQz7SCJoQ+k9JXDVrtF65H4tunG6wOPA61NIOeONx2Mo6ia2l1S/yh&#10;0T3eN1h9bY9WwcdF/f7i56f9lKRJ//A8lqs3Uyp1fjbf3YIIOIc/GH71WR0Kdjq4IxkvOgVX8TJh&#10;VEG8jmIQTKQ3K94cFCRxmoIscvm/Q/EDAAD//wMAUEsBAi0AFAAGAAgAAAAhALaDOJL+AAAA4QEA&#10;ABMAAAAAAAAAAAAAAAAAAAAAAFtDb250ZW50X1R5cGVzXS54bWxQSwECLQAUAAYACAAAACEAOP0h&#10;/9YAAACUAQAACwAAAAAAAAAAAAAAAAAvAQAAX3JlbHMvLnJlbHNQSwECLQAUAAYACAAAACEABiyQ&#10;80YCAACDBAAADgAAAAAAAAAAAAAAAAAuAgAAZHJzL2Uyb0RvYy54bWxQSwECLQAUAAYACAAAACEA&#10;Xdv9LeIAAAALAQAADwAAAAAAAAAAAAAAAACgBAAAZHJzL2Rvd25yZXYueG1sUEsFBgAAAAAEAAQA&#10;8wAAAK8FAAAAAA==&#10;" fillcolor="white [3201]" stroked="f" strokeweight=".5pt">
                <v:textbox>
                  <w:txbxContent>
                    <w:p w14:paraId="6EB36948" w14:textId="1519EDCA" w:rsidR="00995B22" w:rsidRDefault="00995B22">
                      <w:r>
                        <w:t>LULC Map 2011</w:t>
                      </w:r>
                    </w:p>
                  </w:txbxContent>
                </v:textbox>
              </v:shape>
            </w:pict>
          </mc:Fallback>
        </mc:AlternateContent>
      </w:r>
      <w:r w:rsidR="008C4028">
        <w:rPr>
          <w:rFonts w:ascii="Times New Roman" w:hAnsi="Times New Roman" w:cs="Times New Roman"/>
          <w:b/>
          <w:bCs/>
          <w:noProof/>
          <w:color w:val="000000" w:themeColor="text1"/>
          <w:sz w:val="24"/>
          <w:szCs w:val="24"/>
          <w:lang w:val="en-IN" w:eastAsia="en-IN" w:bidi="hi-IN"/>
        </w:rPr>
        <mc:AlternateContent>
          <mc:Choice Requires="wps">
            <w:drawing>
              <wp:anchor distT="0" distB="0" distL="114300" distR="114300" simplePos="0" relativeHeight="251688960" behindDoc="0" locked="0" layoutInCell="1" allowOverlap="1" wp14:anchorId="629C8919" wp14:editId="64A4ED4E">
                <wp:simplePos x="0" y="0"/>
                <wp:positionH relativeFrom="column">
                  <wp:posOffset>287655</wp:posOffset>
                </wp:positionH>
                <wp:positionV relativeFrom="paragraph">
                  <wp:posOffset>1740112</wp:posOffset>
                </wp:positionV>
                <wp:extent cx="1117600" cy="287866"/>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1117600" cy="287866"/>
                        </a:xfrm>
                        <a:prstGeom prst="rect">
                          <a:avLst/>
                        </a:prstGeom>
                        <a:solidFill>
                          <a:schemeClr val="lt1"/>
                        </a:solidFill>
                        <a:ln w="6350">
                          <a:noFill/>
                        </a:ln>
                      </wps:spPr>
                      <wps:txbx>
                        <w:txbxContent>
                          <w:p w14:paraId="5B7D7ABE" w14:textId="4C31EC25" w:rsidR="00995B22" w:rsidRDefault="00995B22">
                            <w:r>
                              <w:t>LULC Map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8919" id="Text Box 33" o:spid="_x0000_s1038" type="#_x0000_t202" style="position:absolute;left:0;text-align:left;margin-left:22.65pt;margin-top:137pt;width:88pt;height: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dRQIAAIMEAAAOAAAAZHJzL2Uyb0RvYy54bWysVE2P2jAQvVfqf7B8LyHAsjQirCgrqkpo&#10;dyWo9mwch0SyPa5tSOiv79ghLN32VPXizJefZ97MZP7QKklOwroadE7TwZASoTkUtT7k9Ptu/WlG&#10;ifNMF0yCFjk9C0cfFh8/zBuTiRFUIAthCYJolzUmp5X3JksSxyuhmBuAERqdJVjFPKr2kBSWNYiu&#10;ZDIaDqdJA7YwFrhwDq2PnZMuIn5ZCu6fy9IJT2ROMTcfTxvPfTiTxZxlB8tMVfNLGuwfslCs1vjo&#10;FeqReUaOtv4DStXcgoPSDzioBMqy5iLWgNWkw3fVbCtmRKwFyXHmSpP7f7D86fRiSV3kdDymRDOF&#10;PdqJ1pMv0BI0IT+NcRmGbQ0G+hbt2Ofe7tAYym5Lq8IXCyLoR6bPV3YDGg+X0vR+OkQXR99odj+b&#10;TgNM8nbbWOe/ClAkCDm12L1IKjttnO9C+5DwmANZF+tayqiEiREracmJYa+ljzki+G9RUpMmp9Px&#10;3TACawjXO2SpMZdQa1dTkHy7byM36agveA/FGXmw0E2SM3xdY7Ib5vwLszg6WB+ug3/Go5SAj8FF&#10;oqQC+/Nv9hCPHUUvJQ2OYk7djyOzghL5TWOvP6eTSZjdqEzu7keo2FvP/tajj2oFyECKi2d4FEO8&#10;l71YWlCvuDXL8Cq6mOb4dk59L658tyC4dVwslzEIp9Uwv9FbwwN0YDy0Yte+Mmsu/fLY6Sfoh5Zl&#10;79rWxYabGpZHD2UdexqI7li98I+THqfispVhlW71GPX271j8AgAA//8DAFBLAwQUAAYACAAAACEA&#10;dARDn+EAAAAKAQAADwAAAGRycy9kb3ducmV2LnhtbEyPy07DMBBF90j8gzVIbBB1Hi2FkEmFEA+J&#10;HU0LYufGQxIR21HsJuHvGVawnJmjO+fmm9l0YqTBt84ixIsIBNnK6dbWCLvy8fIahA/KatU5Swjf&#10;5GFTnJ7kKtNusq80bkMtOMT6TCE0IfSZlL5qyCi/cD1Zvn26wajA41BLPaiJw00nkyi6kka1lj80&#10;qqf7hqqv7dEgfFzU7y9+ftpP6SrtH57Hcv2mS8Tzs/nuFkSgOfzB8KvP6lCw08EdrfaiQ1iuUiYR&#10;kvWSOzGQJDFvDghpfJOCLHL5v0LxAwAA//8DAFBLAQItABQABgAIAAAAIQC2gziS/gAAAOEBAAAT&#10;AAAAAAAAAAAAAAAAAAAAAABbQ29udGVudF9UeXBlc10ueG1sUEsBAi0AFAAGAAgAAAAhADj9If/W&#10;AAAAlAEAAAsAAAAAAAAAAAAAAAAALwEAAF9yZWxzLy5yZWxzUEsBAi0AFAAGAAgAAAAhAPgX/d1F&#10;AgAAgwQAAA4AAAAAAAAAAAAAAAAALgIAAGRycy9lMm9Eb2MueG1sUEsBAi0AFAAGAAgAAAAhAHQE&#10;Q5/hAAAACgEAAA8AAAAAAAAAAAAAAAAAnwQAAGRycy9kb3ducmV2LnhtbFBLBQYAAAAABAAEAPMA&#10;AACtBQAAAAA=&#10;" fillcolor="white [3201]" stroked="f" strokeweight=".5pt">
                <v:textbox>
                  <w:txbxContent>
                    <w:p w14:paraId="5B7D7ABE" w14:textId="4C31EC25" w:rsidR="00995B22" w:rsidRDefault="00995B22">
                      <w:r>
                        <w:t>LULC Map 2001</w:t>
                      </w:r>
                    </w:p>
                  </w:txbxContent>
                </v:textbox>
              </v:shape>
            </w:pict>
          </mc:Fallback>
        </mc:AlternateContent>
      </w:r>
      <w:r w:rsidR="008C4028">
        <w:rPr>
          <w:rFonts w:ascii="Times New Roman" w:hAnsi="Times New Roman" w:cs="Times New Roman"/>
          <w:b/>
          <w:bCs/>
          <w:color w:val="000000" w:themeColor="text1"/>
          <w:sz w:val="24"/>
          <w:szCs w:val="24"/>
        </w:rPr>
        <w:pict w14:anchorId="7CB4EF4E">
          <v:shape id="_x0000_i1094" type="#_x0000_t75" style="width:504.85pt;height:139.7pt">
            <v:imagedata r:id="rId17" o:title="Untitled-2"/>
          </v:shape>
        </w:pict>
      </w:r>
    </w:p>
    <w:p w14:paraId="6E6227E2" w14:textId="461B2812" w:rsidR="008C4028" w:rsidRDefault="008C4028" w:rsidP="008C4028">
      <w:pPr>
        <w:pStyle w:val="Caption"/>
        <w:jc w:val="both"/>
      </w:pPr>
    </w:p>
    <w:p w14:paraId="4979D8F9" w14:textId="5097A6B5" w:rsidR="008C4028" w:rsidRDefault="00420FC1" w:rsidP="008C4028">
      <w:pPr>
        <w:pStyle w:val="Caption"/>
        <w:jc w:val="both"/>
      </w:pPr>
      <w:r w:rsidRPr="00420FC1">
        <w:drawing>
          <wp:anchor distT="0" distB="0" distL="114300" distR="114300" simplePos="0" relativeHeight="251694080" behindDoc="1" locked="0" layoutInCell="1" allowOverlap="1" wp14:anchorId="321C69DA" wp14:editId="28BB5669">
            <wp:simplePos x="0" y="0"/>
            <wp:positionH relativeFrom="column">
              <wp:posOffset>6044989</wp:posOffset>
            </wp:positionH>
            <wp:positionV relativeFrom="paragraph">
              <wp:posOffset>69850</wp:posOffset>
            </wp:positionV>
            <wp:extent cx="876300" cy="190500"/>
            <wp:effectExtent l="0" t="0" r="0" b="0"/>
            <wp:wrapTight wrapText="bothSides">
              <wp:wrapPolygon edited="0">
                <wp:start x="0" y="0"/>
                <wp:lineTo x="0" y="19440"/>
                <wp:lineTo x="21130" y="19440"/>
                <wp:lineTo x="2113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6300" cy="190500"/>
                    </a:xfrm>
                    <a:prstGeom prst="rect">
                      <a:avLst/>
                    </a:prstGeom>
                  </pic:spPr>
                </pic:pic>
              </a:graphicData>
            </a:graphic>
          </wp:anchor>
        </w:drawing>
      </w:r>
      <w:r w:rsidR="008C4028">
        <w:t xml:space="preserve">Figure </w:t>
      </w:r>
      <w:r w:rsidR="008C4028">
        <w:fldChar w:fldCharType="begin"/>
      </w:r>
      <w:r w:rsidR="008C4028">
        <w:instrText xml:space="preserve"> SEQ Figure \* ARABIC </w:instrText>
      </w:r>
      <w:r w:rsidR="008C4028">
        <w:fldChar w:fldCharType="separate"/>
      </w:r>
      <w:r w:rsidR="00CD1214">
        <w:rPr>
          <w:noProof/>
        </w:rPr>
        <w:t>3</w:t>
      </w:r>
      <w:r w:rsidR="008C4028">
        <w:fldChar w:fldCharType="end"/>
      </w:r>
      <w:r w:rsidR="008C4028">
        <w:t xml:space="preserve"> LULC maps of 2001, 2011 and 2021</w:t>
      </w:r>
      <w:r>
        <w:t>,</w:t>
      </w:r>
      <w:r w:rsidR="008C4028">
        <w:t xml:space="preserve">Source: </w:t>
      </w:r>
      <w:r w:rsidR="008C4028">
        <w:fldChar w:fldCharType="begin"/>
      </w:r>
      <w:r w:rsidR="008C4028">
        <w:instrText xml:space="preserve"> SEQ Source: \* ARABIC </w:instrText>
      </w:r>
      <w:r w:rsidR="008C4028">
        <w:fldChar w:fldCharType="separate"/>
      </w:r>
      <w:r w:rsidR="00CD1214">
        <w:rPr>
          <w:noProof/>
        </w:rPr>
        <w:t>2</w:t>
      </w:r>
      <w:r w:rsidR="008C4028">
        <w:fldChar w:fldCharType="end"/>
      </w:r>
      <w:r w:rsidR="008C4028">
        <w:t xml:space="preserve"> Us geological survey</w:t>
      </w:r>
      <w:r>
        <w:t>,</w:t>
      </w:r>
      <w:r w:rsidR="008C4028">
        <w:t xml:space="preserve"> Prepared by author</w:t>
      </w:r>
    </w:p>
    <w:p w14:paraId="58C27FA9" w14:textId="015A5E73" w:rsidR="00073E83" w:rsidRDefault="00073E83" w:rsidP="009F7322">
      <w:pPr>
        <w:spacing w:before="54" w:after="0" w:line="276" w:lineRule="auto"/>
        <w:rPr>
          <w:rFonts w:ascii="Times New Roman" w:hAnsi="Times New Roman" w:cs="Times New Roman"/>
          <w:b/>
          <w:bCs/>
          <w:color w:val="000000" w:themeColor="text1"/>
          <w:sz w:val="24"/>
          <w:szCs w:val="24"/>
        </w:rPr>
      </w:pPr>
    </w:p>
    <w:p w14:paraId="3695B165" w14:textId="1002DD9D" w:rsidR="009F7322" w:rsidRPr="00073E83" w:rsidRDefault="009F7322" w:rsidP="00073E83">
      <w:pPr>
        <w:pStyle w:val="ListParagraph"/>
        <w:numPr>
          <w:ilvl w:val="0"/>
          <w:numId w:val="29"/>
        </w:numPr>
        <w:spacing w:before="54" w:after="0" w:line="276" w:lineRule="auto"/>
        <w:rPr>
          <w:rFonts w:ascii="Times New Roman" w:hAnsi="Times New Roman" w:cs="Times New Roman"/>
          <w:b/>
          <w:bCs/>
          <w:color w:val="000000" w:themeColor="text1"/>
          <w:sz w:val="24"/>
          <w:szCs w:val="24"/>
          <w:u w:val="single"/>
        </w:rPr>
      </w:pPr>
      <w:r w:rsidRPr="00073E83">
        <w:rPr>
          <w:rFonts w:ascii="Times New Roman" w:hAnsi="Times New Roman" w:cs="Times New Roman"/>
          <w:b/>
          <w:bCs/>
          <w:color w:val="000000" w:themeColor="text1"/>
          <w:sz w:val="24"/>
          <w:szCs w:val="24"/>
          <w:u w:val="single"/>
        </w:rPr>
        <w:t>Conclusion</w:t>
      </w:r>
    </w:p>
    <w:p w14:paraId="59FEF81C" w14:textId="3CD31E40" w:rsidR="009F7322" w:rsidRPr="00073E83" w:rsidRDefault="009F7322" w:rsidP="0055678A">
      <w:pPr>
        <w:spacing w:before="54" w:after="0" w:line="276" w:lineRule="auto"/>
        <w:jc w:val="both"/>
        <w:rPr>
          <w:rFonts w:ascii="Times New Roman" w:hAnsi="Times New Roman" w:cs="Times New Roman"/>
          <w:sz w:val="20"/>
          <w:szCs w:val="20"/>
        </w:rPr>
      </w:pPr>
      <w:r>
        <w:t xml:space="preserve"> </w:t>
      </w:r>
      <w:r w:rsidRPr="00073E83">
        <w:rPr>
          <w:rFonts w:ascii="Times New Roman" w:hAnsi="Times New Roman" w:cs="Times New Roman"/>
          <w:sz w:val="20"/>
          <w:szCs w:val="20"/>
        </w:rPr>
        <w:t xml:space="preserve">Remote Sensing is the most used technology in LULC change detection analysis. This study used Landsat tm 5, Landsat7 ETM+ and Landsat8 OLI image data, which were downloaded and classified to detect the LULC changes in Bhopal City. SCP supervised classification was used to produce accurate LULC maps for 2001, 2011, and 2021, which were used in detecting the changes that have occurred using the post classification comparison technique. The overall accuracy values obtained met the classification criteria. The results of the study revealed that there had been a significant change in LULC during the 20-year study period in the area. The obtained results showed that there was a decrease (from the initial area) in the area of agriculture land, while the area of built-up land, waterbodies and barren land increased between 2001 and 2021. The highest increase rate of built-up land, the highest decline rate of agriculture land, and the highest decrease in waterbody were all achieved in the first phase (2001-2011), signifying that this was the period of great changes. The annual rate of by built-up land between the years 2010 and 2019 was only slightly lower than that recorded in the preceding period, indicating that developments are still taking </w:t>
      </w:r>
      <w:r w:rsidR="0055678A" w:rsidRPr="00073E83">
        <w:rPr>
          <w:rFonts w:ascii="Times New Roman" w:hAnsi="Times New Roman" w:cs="Times New Roman"/>
          <w:sz w:val="20"/>
          <w:szCs w:val="20"/>
        </w:rPr>
        <w:lastRenderedPageBreak/>
        <w:t>place. The</w:t>
      </w:r>
      <w:r w:rsidRPr="00073E83">
        <w:rPr>
          <w:rFonts w:ascii="Times New Roman" w:hAnsi="Times New Roman" w:cs="Times New Roman"/>
          <w:sz w:val="20"/>
          <w:szCs w:val="20"/>
        </w:rPr>
        <w:t xml:space="preserve"> expansion of the built-up land was at the expense of fore</w:t>
      </w:r>
      <w:r w:rsidR="0055678A" w:rsidRPr="00073E83">
        <w:rPr>
          <w:rFonts w:ascii="Times New Roman" w:hAnsi="Times New Roman" w:cs="Times New Roman"/>
          <w:sz w:val="20"/>
          <w:szCs w:val="20"/>
        </w:rPr>
        <w:t>st land, agricultural land,</w:t>
      </w:r>
      <w:r w:rsidRPr="00073E83">
        <w:rPr>
          <w:rFonts w:ascii="Times New Roman" w:hAnsi="Times New Roman" w:cs="Times New Roman"/>
          <w:sz w:val="20"/>
          <w:szCs w:val="20"/>
        </w:rPr>
        <w:t xml:space="preserve"> Waterbody area declined in 20</w:t>
      </w:r>
      <w:r w:rsidR="0055678A" w:rsidRPr="00073E83">
        <w:rPr>
          <w:rFonts w:ascii="Times New Roman" w:hAnsi="Times New Roman" w:cs="Times New Roman"/>
          <w:sz w:val="20"/>
          <w:szCs w:val="20"/>
        </w:rPr>
        <w:t xml:space="preserve">01 and 2011, which was increased between 2011 to 2021 due to govt. initiatives. </w:t>
      </w:r>
    </w:p>
    <w:p w14:paraId="4081BCCC" w14:textId="79EB415F" w:rsidR="0055678A" w:rsidRPr="00073E83" w:rsidRDefault="0055678A" w:rsidP="0055678A">
      <w:pPr>
        <w:spacing w:before="54" w:after="0" w:line="276" w:lineRule="auto"/>
        <w:jc w:val="both"/>
        <w:rPr>
          <w:rFonts w:ascii="Times New Roman" w:hAnsi="Times New Roman" w:cs="Times New Roman"/>
          <w:sz w:val="20"/>
          <w:szCs w:val="20"/>
        </w:rPr>
      </w:pPr>
      <w:r w:rsidRPr="00073E83">
        <w:rPr>
          <w:rFonts w:ascii="Times New Roman" w:hAnsi="Times New Roman" w:cs="Times New Roman"/>
          <w:sz w:val="20"/>
          <w:szCs w:val="20"/>
        </w:rPr>
        <w:t>Several factors have been identified as contributing to the change in LULC in the study area, including population increase, social-economic growth, climate change, poor planning, and poor plan implementation. Population increase in the area influenced the increase and the decrease of built-up land and agricultural land, respectively. As the demand for settlement areas increased, the area of agricultural land decrease.</w:t>
      </w:r>
    </w:p>
    <w:p w14:paraId="24B2CD4B" w14:textId="6757D3F9" w:rsidR="00DA52F4" w:rsidRPr="00436ABD" w:rsidRDefault="00DA52F4" w:rsidP="00436ABD">
      <w:pPr>
        <w:pStyle w:val="ListParagraph"/>
        <w:numPr>
          <w:ilvl w:val="0"/>
          <w:numId w:val="29"/>
        </w:numPr>
        <w:spacing w:before="54" w:after="0" w:line="276" w:lineRule="auto"/>
        <w:rPr>
          <w:rFonts w:ascii="Times New Roman" w:hAnsi="Times New Roman" w:cs="Times New Roman"/>
          <w:b/>
          <w:bCs/>
          <w:color w:val="000000" w:themeColor="text1"/>
          <w:sz w:val="24"/>
          <w:szCs w:val="24"/>
        </w:rPr>
      </w:pPr>
      <w:r w:rsidRPr="00436ABD">
        <w:rPr>
          <w:rFonts w:ascii="Times New Roman" w:hAnsi="Times New Roman" w:cs="Times New Roman"/>
          <w:b/>
          <w:bCs/>
          <w:color w:val="000000" w:themeColor="text1"/>
          <w:sz w:val="24"/>
          <w:szCs w:val="24"/>
        </w:rPr>
        <w:t>REFERENCES</w:t>
      </w:r>
    </w:p>
    <w:p w14:paraId="41732C4A" w14:textId="77777777" w:rsidR="00073E83" w:rsidRDefault="00D1031E" w:rsidP="00073E83">
      <w:pPr>
        <w:pStyle w:val="Bibliography"/>
        <w:ind w:left="720" w:hanging="720"/>
        <w:rPr>
          <w:noProof/>
          <w:sz w:val="24"/>
        </w:rPr>
      </w:pP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BIBLIOGRAPHY  \l 1033 </w:instrText>
      </w:r>
      <w:r>
        <w:rPr>
          <w:rFonts w:ascii="Times New Roman" w:hAnsi="Times New Roman" w:cs="Times New Roman"/>
          <w:color w:val="000000" w:themeColor="text1"/>
          <w:sz w:val="20"/>
          <w:szCs w:val="20"/>
        </w:rPr>
        <w:fldChar w:fldCharType="separate"/>
      </w:r>
      <w:r w:rsidR="00073E83">
        <w:rPr>
          <w:noProof/>
        </w:rPr>
        <w:t>(n.d.). Retrieved from http://earthexplorer.usgs.gov/.</w:t>
      </w:r>
    </w:p>
    <w:p w14:paraId="7A76E7C6" w14:textId="77777777" w:rsidR="00073E83" w:rsidRDefault="00073E83" w:rsidP="00073E83">
      <w:pPr>
        <w:pStyle w:val="Bibliography"/>
        <w:ind w:left="720" w:hanging="720"/>
        <w:rPr>
          <w:noProof/>
        </w:rPr>
      </w:pPr>
      <w:r>
        <w:rPr>
          <w:noProof/>
        </w:rPr>
        <w:t xml:space="preserve">Matsa, M., Mupepi, O., &amp; Musasa, T. (2020). A gis and remote sensing aided assessment of land use/cover changes in resettlement areas; a case of ward 32 of Mazowe district Zimbabwe. </w:t>
      </w:r>
      <w:r>
        <w:rPr>
          <w:i/>
          <w:iCs/>
          <w:noProof/>
        </w:rPr>
        <w:t>Journal of Environmental Management, vol. 276,</w:t>
      </w:r>
      <w:r>
        <w:rPr>
          <w:noProof/>
        </w:rPr>
        <w:t>.</w:t>
      </w:r>
    </w:p>
    <w:p w14:paraId="3EA68F6A" w14:textId="77777777" w:rsidR="00073E83" w:rsidRDefault="00073E83" w:rsidP="00073E83">
      <w:pPr>
        <w:pStyle w:val="Bibliography"/>
        <w:ind w:left="720" w:hanging="720"/>
        <w:rPr>
          <w:noProof/>
        </w:rPr>
      </w:pPr>
      <w:r>
        <w:rPr>
          <w:noProof/>
        </w:rPr>
        <w:t xml:space="preserve">Vargo, J., Habeeb, D., &amp; Stone Jr., B. (2014). the importance of land cover change across urban-rural typologies for climate modeling. </w:t>
      </w:r>
      <w:r>
        <w:rPr>
          <w:i/>
          <w:iCs/>
          <w:noProof/>
        </w:rPr>
        <w:t>Journal of Environmental Management</w:t>
      </w:r>
      <w:r>
        <w:rPr>
          <w:noProof/>
        </w:rPr>
        <w:t>, 243-252.</w:t>
      </w:r>
    </w:p>
    <w:p w14:paraId="16D8B259" w14:textId="77777777" w:rsidR="00073E83" w:rsidRDefault="00073E83" w:rsidP="00073E83">
      <w:pPr>
        <w:pStyle w:val="Bibliography"/>
        <w:ind w:left="720" w:hanging="720"/>
        <w:rPr>
          <w:noProof/>
        </w:rPr>
      </w:pPr>
      <w:r>
        <w:rPr>
          <w:noProof/>
        </w:rPr>
        <w:t xml:space="preserve">Alawamy, J. S., Balasundram, S., &amp; Hanif, A. (2020). “Detecting and analyzing land use and land cover changes in the region of Al-Jabal Al-Akhdar, Libya using time-series landsat data from 1985 to 2017. </w:t>
      </w:r>
      <w:r>
        <w:rPr>
          <w:i/>
          <w:iCs/>
          <w:noProof/>
        </w:rPr>
        <w:t>Sustainabilty</w:t>
      </w:r>
      <w:r>
        <w:rPr>
          <w:noProof/>
        </w:rPr>
        <w:t>, 4490.</w:t>
      </w:r>
    </w:p>
    <w:p w14:paraId="123EB5D5" w14:textId="77777777" w:rsidR="00073E83" w:rsidRDefault="00073E83" w:rsidP="00073E83">
      <w:pPr>
        <w:pStyle w:val="Bibliography"/>
        <w:ind w:left="720" w:hanging="720"/>
        <w:rPr>
          <w:noProof/>
        </w:rPr>
      </w:pPr>
      <w:r>
        <w:rPr>
          <w:noProof/>
        </w:rPr>
        <w:t>census, o. (2011).</w:t>
      </w:r>
    </w:p>
    <w:p w14:paraId="0AD27A62" w14:textId="77777777" w:rsidR="00073E83" w:rsidRDefault="00073E83" w:rsidP="00073E83">
      <w:pPr>
        <w:pStyle w:val="Bibliography"/>
        <w:ind w:left="720" w:hanging="720"/>
        <w:rPr>
          <w:noProof/>
        </w:rPr>
      </w:pPr>
      <w:r>
        <w:rPr>
          <w:noProof/>
        </w:rPr>
        <w:t xml:space="preserve">Chaikaew, P. (2019). </w:t>
      </w:r>
      <w:r>
        <w:rPr>
          <w:i/>
          <w:iCs/>
          <w:noProof/>
        </w:rPr>
        <w:t>Land Use Change Monitoring and Modelling Using Gis and Remote Sensing Data for Watershed Scale in thailand.</w:t>
      </w:r>
      <w:r>
        <w:rPr>
          <w:noProof/>
        </w:rPr>
        <w:t xml:space="preserve"> London, UK: IntechOpen.</w:t>
      </w:r>
    </w:p>
    <w:p w14:paraId="47ADB873" w14:textId="77777777" w:rsidR="00073E83" w:rsidRDefault="00073E83" w:rsidP="00073E83">
      <w:pPr>
        <w:pStyle w:val="Bibliography"/>
        <w:ind w:left="720" w:hanging="720"/>
        <w:rPr>
          <w:noProof/>
        </w:rPr>
      </w:pPr>
      <w:r>
        <w:rPr>
          <w:noProof/>
        </w:rPr>
        <w:t xml:space="preserve">Chaikaew, P. (2019). </w:t>
      </w:r>
      <w:r>
        <w:rPr>
          <w:i/>
          <w:iCs/>
          <w:noProof/>
        </w:rPr>
        <w:t>Land Use Change Monitoring and Modelling Using Gis and Remote Sensing Data for Watershed Scale in thailand.</w:t>
      </w:r>
      <w:r>
        <w:rPr>
          <w:noProof/>
        </w:rPr>
        <w:t xml:space="preserve"> London, UK: Intechopen.</w:t>
      </w:r>
    </w:p>
    <w:p w14:paraId="6E89EC1E" w14:textId="77777777" w:rsidR="00073E83" w:rsidRDefault="00073E83" w:rsidP="00073E83">
      <w:pPr>
        <w:pStyle w:val="Bibliography"/>
        <w:ind w:left="720" w:hanging="720"/>
        <w:rPr>
          <w:noProof/>
        </w:rPr>
      </w:pPr>
      <w:r>
        <w:rPr>
          <w:noProof/>
        </w:rPr>
        <w:t xml:space="preserve">D. Lu, P. M. (2004). Change Detectection techniques. </w:t>
      </w:r>
      <w:r>
        <w:rPr>
          <w:i/>
          <w:iCs/>
          <w:noProof/>
        </w:rPr>
        <w:t>International Journal of Remote Sensing</w:t>
      </w:r>
      <w:r>
        <w:rPr>
          <w:noProof/>
        </w:rPr>
        <w:t>, 2365-2401.</w:t>
      </w:r>
    </w:p>
    <w:p w14:paraId="3C341AA8" w14:textId="77777777" w:rsidR="00073E83" w:rsidRDefault="00073E83" w:rsidP="00073E83">
      <w:pPr>
        <w:pStyle w:val="Bibliography"/>
        <w:ind w:left="720" w:hanging="720"/>
        <w:rPr>
          <w:noProof/>
        </w:rPr>
      </w:pPr>
      <w:r>
        <w:rPr>
          <w:noProof/>
        </w:rPr>
        <w:t xml:space="preserve">Hussain, S. (2018). </w:t>
      </w:r>
      <w:r>
        <w:rPr>
          <w:i/>
          <w:iCs/>
          <w:noProof/>
        </w:rPr>
        <w:t>Land Use/Land Cover Classification by Using Satellite Ndvi Tool for Sustainable Water and Climate Change in Southern Punjab.</w:t>
      </w:r>
      <w:r>
        <w:rPr>
          <w:noProof/>
        </w:rPr>
        <w:t xml:space="preserve"> Islamabad, Pakistan.</w:t>
      </w:r>
    </w:p>
    <w:p w14:paraId="35EF7E44" w14:textId="77777777" w:rsidR="00073E83" w:rsidRDefault="00073E83" w:rsidP="00073E83">
      <w:pPr>
        <w:pStyle w:val="Bibliography"/>
        <w:ind w:left="720" w:hanging="720"/>
        <w:rPr>
          <w:noProof/>
        </w:rPr>
      </w:pPr>
      <w:r>
        <w:rPr>
          <w:noProof/>
        </w:rPr>
        <w:t xml:space="preserve">Jensen, J. R. (2015). </w:t>
      </w:r>
      <w:r>
        <w:rPr>
          <w:i/>
          <w:iCs/>
          <w:noProof/>
        </w:rPr>
        <w:t>Introductory Digital Image Processing: A Remote Sensing Perspective.</w:t>
      </w:r>
      <w:r>
        <w:rPr>
          <w:noProof/>
        </w:rPr>
        <w:t xml:space="preserve"> London, UK,: Pearson Education, Inc.,.</w:t>
      </w:r>
    </w:p>
    <w:p w14:paraId="3FCBCB5F" w14:textId="77777777" w:rsidR="00073E83" w:rsidRDefault="00073E83" w:rsidP="00073E83">
      <w:pPr>
        <w:pStyle w:val="Bibliography"/>
        <w:ind w:left="720" w:hanging="720"/>
        <w:rPr>
          <w:noProof/>
        </w:rPr>
      </w:pPr>
      <w:r>
        <w:rPr>
          <w:noProof/>
        </w:rPr>
        <w:t xml:space="preserve">K. W. Brhane, M. G. (2020). Mathematical model for the dynamics of savanna ecosystem considering fire disturbances. </w:t>
      </w:r>
      <w:r>
        <w:rPr>
          <w:i/>
          <w:iCs/>
          <w:noProof/>
        </w:rPr>
        <w:t>Journal of 9eoretical Biology, vol. 509, Article ID 110515</w:t>
      </w:r>
      <w:r>
        <w:rPr>
          <w:noProof/>
        </w:rPr>
        <w:t>.</w:t>
      </w:r>
    </w:p>
    <w:p w14:paraId="0845DF18" w14:textId="77777777" w:rsidR="00073E83" w:rsidRDefault="00073E83" w:rsidP="00073E83">
      <w:pPr>
        <w:pStyle w:val="Bibliography"/>
        <w:ind w:left="720" w:hanging="720"/>
        <w:rPr>
          <w:noProof/>
        </w:rPr>
      </w:pPr>
      <w:r>
        <w:rPr>
          <w:noProof/>
        </w:rPr>
        <w:t xml:space="preserve">Liping, C., Yujun, S., &amp; Saeed, S. (2018). Monitoring and predicting land use and land cover changes using remote sensing and gis techniques, a case study of a hilly area, Jiangle, China. </w:t>
      </w:r>
      <w:r>
        <w:rPr>
          <w:i/>
          <w:iCs/>
          <w:noProof/>
        </w:rPr>
        <w:t>PLoS One, vol. 13, no. 7, Article ID e0200493</w:t>
      </w:r>
      <w:r>
        <w:rPr>
          <w:noProof/>
        </w:rPr>
        <w:t>.</w:t>
      </w:r>
    </w:p>
    <w:p w14:paraId="7B8C5E8D" w14:textId="77777777" w:rsidR="00073E83" w:rsidRDefault="00073E83" w:rsidP="00073E83">
      <w:pPr>
        <w:pStyle w:val="Bibliography"/>
        <w:ind w:left="720" w:hanging="720"/>
        <w:rPr>
          <w:noProof/>
        </w:rPr>
      </w:pPr>
      <w:r>
        <w:rPr>
          <w:noProof/>
        </w:rPr>
        <w:t xml:space="preserve">Mas, J.-F. (2010). monitoring land-cover changes: a comparison of change detection techniques. </w:t>
      </w:r>
      <w:r>
        <w:rPr>
          <w:i/>
          <w:iCs/>
          <w:noProof/>
        </w:rPr>
        <w:t>International Journal of Remote</w:t>
      </w:r>
      <w:r>
        <w:rPr>
          <w:noProof/>
        </w:rPr>
        <w:t>, 139–152.</w:t>
      </w:r>
    </w:p>
    <w:p w14:paraId="53144853" w14:textId="77777777" w:rsidR="00073E83" w:rsidRDefault="00073E83" w:rsidP="00073E83">
      <w:pPr>
        <w:pStyle w:val="Bibliography"/>
        <w:ind w:left="720" w:hanging="720"/>
        <w:rPr>
          <w:noProof/>
        </w:rPr>
      </w:pPr>
      <w:r>
        <w:rPr>
          <w:noProof/>
        </w:rPr>
        <w:t xml:space="preserve">Rawat, J., &amp; Kumar, M. (2015). Monitoring land use/cover change using remote sensing and gis techniques: a case study of Hawalbagh block, district Almora, Uttarakhand, India,. </w:t>
      </w:r>
      <w:r>
        <w:rPr>
          <w:i/>
          <w:iCs/>
          <w:noProof/>
        </w:rPr>
        <w:t>The Egyptian Journal of Remote Sciencing and Space Science</w:t>
      </w:r>
      <w:r>
        <w:rPr>
          <w:noProof/>
        </w:rPr>
        <w:t>, 77-84.</w:t>
      </w:r>
    </w:p>
    <w:p w14:paraId="4C2770CB" w14:textId="77777777" w:rsidR="00073E83" w:rsidRDefault="00073E83" w:rsidP="00073E83">
      <w:pPr>
        <w:pStyle w:val="Bibliography"/>
        <w:ind w:left="720" w:hanging="720"/>
        <w:rPr>
          <w:noProof/>
        </w:rPr>
      </w:pPr>
      <w:r>
        <w:rPr>
          <w:noProof/>
        </w:rPr>
        <w:t xml:space="preserve">Reddy, P. K. (2013). Analysis of land use/land cover changes using remote sensing data and GIS at an urban area, Tirupati, India. </w:t>
      </w:r>
      <w:r>
        <w:rPr>
          <w:i/>
          <w:iCs/>
          <w:noProof/>
        </w:rPr>
        <w:t>The Scientific World Journal, vol. 2013, Article ID 268623</w:t>
      </w:r>
      <w:r>
        <w:rPr>
          <w:noProof/>
        </w:rPr>
        <w:t>, 6 pages.</w:t>
      </w:r>
    </w:p>
    <w:p w14:paraId="201EF104" w14:textId="77777777" w:rsidR="00073E83" w:rsidRDefault="00073E83" w:rsidP="00073E83">
      <w:pPr>
        <w:pStyle w:val="Bibliography"/>
        <w:ind w:left="720" w:hanging="720"/>
        <w:rPr>
          <w:noProof/>
        </w:rPr>
      </w:pPr>
      <w:r>
        <w:rPr>
          <w:noProof/>
        </w:rPr>
        <w:t xml:space="preserve">T. Ayala-Silv, G. G. (2009). Use of satellite data to study the impact of land-cover/land-use change in Madison county Alabama. </w:t>
      </w:r>
      <w:r>
        <w:rPr>
          <w:i/>
          <w:iCs/>
          <w:noProof/>
        </w:rPr>
        <w:t>American Journal of Applied Sciences,</w:t>
      </w:r>
      <w:r>
        <w:rPr>
          <w:noProof/>
        </w:rPr>
        <w:t>, 656-660.</w:t>
      </w:r>
    </w:p>
    <w:p w14:paraId="5E10F50D" w14:textId="77777777" w:rsidR="00073E83" w:rsidRDefault="00073E83" w:rsidP="00073E83">
      <w:pPr>
        <w:pStyle w:val="Bibliography"/>
        <w:ind w:left="720" w:hanging="720"/>
        <w:rPr>
          <w:noProof/>
        </w:rPr>
      </w:pPr>
      <w:r>
        <w:rPr>
          <w:noProof/>
        </w:rPr>
        <w:t xml:space="preserve">W. Yan, H. W. (2021). Satellite view of vegetation dynamics and drivers over southwestern China. </w:t>
      </w:r>
      <w:r>
        <w:rPr>
          <w:i/>
          <w:iCs/>
          <w:noProof/>
        </w:rPr>
        <w:t>Ecological Indicators, vol. 130</w:t>
      </w:r>
      <w:r>
        <w:rPr>
          <w:noProof/>
        </w:rPr>
        <w:t>.</w:t>
      </w:r>
    </w:p>
    <w:p w14:paraId="4B95E251" w14:textId="77777777" w:rsidR="00073E83" w:rsidRDefault="00073E83" w:rsidP="00073E83">
      <w:pPr>
        <w:pStyle w:val="Bibliography"/>
        <w:ind w:left="720" w:hanging="720"/>
        <w:rPr>
          <w:noProof/>
        </w:rPr>
      </w:pPr>
      <w:r>
        <w:rPr>
          <w:noProof/>
        </w:rPr>
        <w:t xml:space="preserve">Wang, S., Gebru, B., Lamchin, M., &amp; Kayasth, R. (2020). Land use and land cover change detection and prediction in the Kathmandu district of Nepal using remotesensing and gis. </w:t>
      </w:r>
      <w:r>
        <w:rPr>
          <w:i/>
          <w:iCs/>
          <w:noProof/>
        </w:rPr>
        <w:t>Sustainability</w:t>
      </w:r>
      <w:r>
        <w:rPr>
          <w:noProof/>
        </w:rPr>
        <w:t>, 3925.</w:t>
      </w:r>
    </w:p>
    <w:p w14:paraId="50181B29" w14:textId="77777777" w:rsidR="00073E83" w:rsidRDefault="00073E83" w:rsidP="00073E83">
      <w:pPr>
        <w:pStyle w:val="Bibliography"/>
        <w:ind w:left="720" w:hanging="720"/>
        <w:rPr>
          <w:noProof/>
        </w:rPr>
      </w:pPr>
      <w:r>
        <w:rPr>
          <w:noProof/>
        </w:rPr>
        <w:lastRenderedPageBreak/>
        <w:t xml:space="preserve">Xue, Q., Liu, C., Sun, G.-Q., &amp; Wang, Z. (2021). Interactions of diffusion and nonlocal delay give rise to vegetation patterns in semi-arid environments. </w:t>
      </w:r>
      <w:r>
        <w:rPr>
          <w:i/>
          <w:iCs/>
          <w:noProof/>
        </w:rPr>
        <w:t>Applied Mathematics and Computation</w:t>
      </w:r>
      <w:r>
        <w:rPr>
          <w:noProof/>
        </w:rPr>
        <w:t>.</w:t>
      </w:r>
    </w:p>
    <w:p w14:paraId="47D6D6A6" w14:textId="77777777" w:rsidR="00073E83" w:rsidRDefault="00073E83" w:rsidP="00073E83">
      <w:pPr>
        <w:pStyle w:val="Bibliography"/>
        <w:ind w:left="720" w:hanging="720"/>
        <w:rPr>
          <w:noProof/>
        </w:rPr>
      </w:pPr>
      <w:r>
        <w:rPr>
          <w:noProof/>
        </w:rPr>
        <w:t xml:space="preserve">Y. Chang, K. H. (2018). Review of land use and land cover change research progress. </w:t>
      </w:r>
      <w:r>
        <w:rPr>
          <w:i/>
          <w:iCs/>
          <w:noProof/>
        </w:rPr>
        <w:t>IOP Conference Series: Earth and Environmental Science, vol. 113, Article ID 012087</w:t>
      </w:r>
      <w:r>
        <w:rPr>
          <w:noProof/>
        </w:rPr>
        <w:t>.</w:t>
      </w:r>
    </w:p>
    <w:p w14:paraId="6CA7E5F0" w14:textId="7086D24E" w:rsidR="006C11CA" w:rsidRPr="006A6434" w:rsidRDefault="00D1031E" w:rsidP="00073E83">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fldChar w:fldCharType="end"/>
      </w: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56935" w14:textId="77777777" w:rsidR="00C12CF0" w:rsidRDefault="00C12CF0" w:rsidP="00C556D7">
      <w:pPr>
        <w:spacing w:after="0" w:line="240" w:lineRule="auto"/>
      </w:pPr>
      <w:r>
        <w:separator/>
      </w:r>
    </w:p>
  </w:endnote>
  <w:endnote w:type="continuationSeparator" w:id="0">
    <w:p w14:paraId="4252A8E0" w14:textId="77777777" w:rsidR="00C12CF0" w:rsidRDefault="00C12CF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625E" w14:textId="77777777" w:rsidR="00995B22" w:rsidRPr="001E51F3" w:rsidRDefault="00995B22"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3AC4D" w14:textId="77777777" w:rsidR="00C12CF0" w:rsidRDefault="00C12CF0" w:rsidP="00C556D7">
      <w:pPr>
        <w:spacing w:after="0" w:line="240" w:lineRule="auto"/>
      </w:pPr>
      <w:r>
        <w:separator/>
      </w:r>
    </w:p>
  </w:footnote>
  <w:footnote w:type="continuationSeparator" w:id="0">
    <w:p w14:paraId="453DB593" w14:textId="77777777" w:rsidR="00C12CF0" w:rsidRDefault="00C12CF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D764" w14:textId="77777777" w:rsidR="00995B22" w:rsidRPr="006C74D5" w:rsidRDefault="00995B22"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04E93"/>
    <w:multiLevelType w:val="hybridMultilevel"/>
    <w:tmpl w:val="5088F264"/>
    <w:lvl w:ilvl="0" w:tplc="772E91BE">
      <w:start w:val="1"/>
      <w:numFmt w:val="bullet"/>
      <w:lvlText w:val="•"/>
      <w:lvlJc w:val="left"/>
      <w:pPr>
        <w:tabs>
          <w:tab w:val="num" w:pos="1080"/>
        </w:tabs>
        <w:ind w:left="1080" w:hanging="360"/>
      </w:pPr>
      <w:rPr>
        <w:rFonts w:ascii="Arial" w:hAnsi="Arial" w:hint="default"/>
      </w:rPr>
    </w:lvl>
    <w:lvl w:ilvl="1" w:tplc="B0C4D996" w:tentative="1">
      <w:start w:val="1"/>
      <w:numFmt w:val="bullet"/>
      <w:lvlText w:val="•"/>
      <w:lvlJc w:val="left"/>
      <w:pPr>
        <w:tabs>
          <w:tab w:val="num" w:pos="1800"/>
        </w:tabs>
        <w:ind w:left="1800" w:hanging="360"/>
      </w:pPr>
      <w:rPr>
        <w:rFonts w:ascii="Arial" w:hAnsi="Arial" w:hint="default"/>
      </w:rPr>
    </w:lvl>
    <w:lvl w:ilvl="2" w:tplc="F1A60E64" w:tentative="1">
      <w:start w:val="1"/>
      <w:numFmt w:val="bullet"/>
      <w:lvlText w:val="•"/>
      <w:lvlJc w:val="left"/>
      <w:pPr>
        <w:tabs>
          <w:tab w:val="num" w:pos="2520"/>
        </w:tabs>
        <w:ind w:left="2520" w:hanging="360"/>
      </w:pPr>
      <w:rPr>
        <w:rFonts w:ascii="Arial" w:hAnsi="Arial" w:hint="default"/>
      </w:rPr>
    </w:lvl>
    <w:lvl w:ilvl="3" w:tplc="88DC0030" w:tentative="1">
      <w:start w:val="1"/>
      <w:numFmt w:val="bullet"/>
      <w:lvlText w:val="•"/>
      <w:lvlJc w:val="left"/>
      <w:pPr>
        <w:tabs>
          <w:tab w:val="num" w:pos="3240"/>
        </w:tabs>
        <w:ind w:left="3240" w:hanging="360"/>
      </w:pPr>
      <w:rPr>
        <w:rFonts w:ascii="Arial" w:hAnsi="Arial" w:hint="default"/>
      </w:rPr>
    </w:lvl>
    <w:lvl w:ilvl="4" w:tplc="8962181C" w:tentative="1">
      <w:start w:val="1"/>
      <w:numFmt w:val="bullet"/>
      <w:lvlText w:val="•"/>
      <w:lvlJc w:val="left"/>
      <w:pPr>
        <w:tabs>
          <w:tab w:val="num" w:pos="3960"/>
        </w:tabs>
        <w:ind w:left="3960" w:hanging="360"/>
      </w:pPr>
      <w:rPr>
        <w:rFonts w:ascii="Arial" w:hAnsi="Arial" w:hint="default"/>
      </w:rPr>
    </w:lvl>
    <w:lvl w:ilvl="5" w:tplc="3E303C8A" w:tentative="1">
      <w:start w:val="1"/>
      <w:numFmt w:val="bullet"/>
      <w:lvlText w:val="•"/>
      <w:lvlJc w:val="left"/>
      <w:pPr>
        <w:tabs>
          <w:tab w:val="num" w:pos="4680"/>
        </w:tabs>
        <w:ind w:left="4680" w:hanging="360"/>
      </w:pPr>
      <w:rPr>
        <w:rFonts w:ascii="Arial" w:hAnsi="Arial" w:hint="default"/>
      </w:rPr>
    </w:lvl>
    <w:lvl w:ilvl="6" w:tplc="C362F97C" w:tentative="1">
      <w:start w:val="1"/>
      <w:numFmt w:val="bullet"/>
      <w:lvlText w:val="•"/>
      <w:lvlJc w:val="left"/>
      <w:pPr>
        <w:tabs>
          <w:tab w:val="num" w:pos="5400"/>
        </w:tabs>
        <w:ind w:left="5400" w:hanging="360"/>
      </w:pPr>
      <w:rPr>
        <w:rFonts w:ascii="Arial" w:hAnsi="Arial" w:hint="default"/>
      </w:rPr>
    </w:lvl>
    <w:lvl w:ilvl="7" w:tplc="CC9CF2CA" w:tentative="1">
      <w:start w:val="1"/>
      <w:numFmt w:val="bullet"/>
      <w:lvlText w:val="•"/>
      <w:lvlJc w:val="left"/>
      <w:pPr>
        <w:tabs>
          <w:tab w:val="num" w:pos="6120"/>
        </w:tabs>
        <w:ind w:left="6120" w:hanging="360"/>
      </w:pPr>
      <w:rPr>
        <w:rFonts w:ascii="Arial" w:hAnsi="Arial" w:hint="default"/>
      </w:rPr>
    </w:lvl>
    <w:lvl w:ilvl="8" w:tplc="C5A005D8" w:tentative="1">
      <w:start w:val="1"/>
      <w:numFmt w:val="bullet"/>
      <w:lvlText w:val="•"/>
      <w:lvlJc w:val="left"/>
      <w:pPr>
        <w:tabs>
          <w:tab w:val="num" w:pos="6840"/>
        </w:tabs>
        <w:ind w:left="6840" w:hanging="360"/>
      </w:pPr>
      <w:rPr>
        <w:rFonts w:ascii="Arial" w:hAnsi="Arial"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0C1E53"/>
    <w:multiLevelType w:val="hybridMultilevel"/>
    <w:tmpl w:val="38DE04EE"/>
    <w:lvl w:ilvl="0" w:tplc="0D166DA8">
      <w:start w:val="1"/>
      <w:numFmt w:val="bullet"/>
      <w:lvlText w:val="•"/>
      <w:lvlJc w:val="left"/>
      <w:pPr>
        <w:tabs>
          <w:tab w:val="num" w:pos="720"/>
        </w:tabs>
        <w:ind w:left="720" w:hanging="360"/>
      </w:pPr>
      <w:rPr>
        <w:rFonts w:ascii="Arial" w:hAnsi="Arial" w:hint="default"/>
      </w:rPr>
    </w:lvl>
    <w:lvl w:ilvl="1" w:tplc="365CF69A" w:tentative="1">
      <w:start w:val="1"/>
      <w:numFmt w:val="bullet"/>
      <w:lvlText w:val="•"/>
      <w:lvlJc w:val="left"/>
      <w:pPr>
        <w:tabs>
          <w:tab w:val="num" w:pos="1440"/>
        </w:tabs>
        <w:ind w:left="1440" w:hanging="360"/>
      </w:pPr>
      <w:rPr>
        <w:rFonts w:ascii="Arial" w:hAnsi="Arial" w:hint="default"/>
      </w:rPr>
    </w:lvl>
    <w:lvl w:ilvl="2" w:tplc="391A0E02" w:tentative="1">
      <w:start w:val="1"/>
      <w:numFmt w:val="bullet"/>
      <w:lvlText w:val="•"/>
      <w:lvlJc w:val="left"/>
      <w:pPr>
        <w:tabs>
          <w:tab w:val="num" w:pos="2160"/>
        </w:tabs>
        <w:ind w:left="2160" w:hanging="360"/>
      </w:pPr>
      <w:rPr>
        <w:rFonts w:ascii="Arial" w:hAnsi="Arial" w:hint="default"/>
      </w:rPr>
    </w:lvl>
    <w:lvl w:ilvl="3" w:tplc="C308A088" w:tentative="1">
      <w:start w:val="1"/>
      <w:numFmt w:val="bullet"/>
      <w:lvlText w:val="•"/>
      <w:lvlJc w:val="left"/>
      <w:pPr>
        <w:tabs>
          <w:tab w:val="num" w:pos="2880"/>
        </w:tabs>
        <w:ind w:left="2880" w:hanging="360"/>
      </w:pPr>
      <w:rPr>
        <w:rFonts w:ascii="Arial" w:hAnsi="Arial" w:hint="default"/>
      </w:rPr>
    </w:lvl>
    <w:lvl w:ilvl="4" w:tplc="169E0BC8" w:tentative="1">
      <w:start w:val="1"/>
      <w:numFmt w:val="bullet"/>
      <w:lvlText w:val="•"/>
      <w:lvlJc w:val="left"/>
      <w:pPr>
        <w:tabs>
          <w:tab w:val="num" w:pos="3600"/>
        </w:tabs>
        <w:ind w:left="3600" w:hanging="360"/>
      </w:pPr>
      <w:rPr>
        <w:rFonts w:ascii="Arial" w:hAnsi="Arial" w:hint="default"/>
      </w:rPr>
    </w:lvl>
    <w:lvl w:ilvl="5" w:tplc="68CE127A" w:tentative="1">
      <w:start w:val="1"/>
      <w:numFmt w:val="bullet"/>
      <w:lvlText w:val="•"/>
      <w:lvlJc w:val="left"/>
      <w:pPr>
        <w:tabs>
          <w:tab w:val="num" w:pos="4320"/>
        </w:tabs>
        <w:ind w:left="4320" w:hanging="360"/>
      </w:pPr>
      <w:rPr>
        <w:rFonts w:ascii="Arial" w:hAnsi="Arial" w:hint="default"/>
      </w:rPr>
    </w:lvl>
    <w:lvl w:ilvl="6" w:tplc="2BC6C010" w:tentative="1">
      <w:start w:val="1"/>
      <w:numFmt w:val="bullet"/>
      <w:lvlText w:val="•"/>
      <w:lvlJc w:val="left"/>
      <w:pPr>
        <w:tabs>
          <w:tab w:val="num" w:pos="5040"/>
        </w:tabs>
        <w:ind w:left="5040" w:hanging="360"/>
      </w:pPr>
      <w:rPr>
        <w:rFonts w:ascii="Arial" w:hAnsi="Arial" w:hint="default"/>
      </w:rPr>
    </w:lvl>
    <w:lvl w:ilvl="7" w:tplc="A41C2ECA" w:tentative="1">
      <w:start w:val="1"/>
      <w:numFmt w:val="bullet"/>
      <w:lvlText w:val="•"/>
      <w:lvlJc w:val="left"/>
      <w:pPr>
        <w:tabs>
          <w:tab w:val="num" w:pos="5760"/>
        </w:tabs>
        <w:ind w:left="5760" w:hanging="360"/>
      </w:pPr>
      <w:rPr>
        <w:rFonts w:ascii="Arial" w:hAnsi="Arial" w:hint="default"/>
      </w:rPr>
    </w:lvl>
    <w:lvl w:ilvl="8" w:tplc="8BE8C9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F14C0C"/>
    <w:multiLevelType w:val="hybridMultilevel"/>
    <w:tmpl w:val="6FAEFE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6320F"/>
    <w:multiLevelType w:val="hybridMultilevel"/>
    <w:tmpl w:val="4754F8F0"/>
    <w:lvl w:ilvl="0" w:tplc="40090011">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5883B06"/>
    <w:multiLevelType w:val="hybridMultilevel"/>
    <w:tmpl w:val="585AF10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681DEA"/>
    <w:multiLevelType w:val="hybridMultilevel"/>
    <w:tmpl w:val="835E30CC"/>
    <w:lvl w:ilvl="0" w:tplc="0D166DA8">
      <w:start w:val="1"/>
      <w:numFmt w:val="bullet"/>
      <w:lvlText w:val="•"/>
      <w:lvlJc w:val="left"/>
      <w:pPr>
        <w:tabs>
          <w:tab w:val="num" w:pos="862"/>
        </w:tabs>
        <w:ind w:left="862" w:hanging="360"/>
      </w:pPr>
      <w:rPr>
        <w:rFonts w:ascii="Arial" w:hAnsi="Aria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5" w15:restartNumberingAfterBreak="0">
    <w:nsid w:val="67EC15C4"/>
    <w:multiLevelType w:val="hybridMultilevel"/>
    <w:tmpl w:val="77FEB398"/>
    <w:lvl w:ilvl="0" w:tplc="0D166DA8">
      <w:start w:val="1"/>
      <w:numFmt w:val="bullet"/>
      <w:lvlText w:val="•"/>
      <w:lvlJc w:val="left"/>
      <w:pPr>
        <w:tabs>
          <w:tab w:val="num" w:pos="862"/>
        </w:tabs>
        <w:ind w:left="862" w:hanging="360"/>
      </w:pPr>
      <w:rPr>
        <w:rFonts w:ascii="Arial" w:hAnsi="Aria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F96209"/>
    <w:multiLevelType w:val="hybridMultilevel"/>
    <w:tmpl w:val="81BC8428"/>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10"/>
  </w:num>
  <w:num w:numId="2">
    <w:abstractNumId w:val="6"/>
  </w:num>
  <w:num w:numId="3">
    <w:abstractNumId w:val="15"/>
  </w:num>
  <w:num w:numId="4">
    <w:abstractNumId w:val="16"/>
  </w:num>
  <w:num w:numId="5">
    <w:abstractNumId w:val="8"/>
  </w:num>
  <w:num w:numId="6">
    <w:abstractNumId w:val="20"/>
  </w:num>
  <w:num w:numId="7">
    <w:abstractNumId w:val="1"/>
  </w:num>
  <w:num w:numId="8">
    <w:abstractNumId w:val="27"/>
  </w:num>
  <w:num w:numId="9">
    <w:abstractNumId w:val="0"/>
  </w:num>
  <w:num w:numId="10">
    <w:abstractNumId w:val="4"/>
  </w:num>
  <w:num w:numId="11">
    <w:abstractNumId w:val="23"/>
  </w:num>
  <w:num w:numId="12">
    <w:abstractNumId w:val="19"/>
  </w:num>
  <w:num w:numId="13">
    <w:abstractNumId w:val="14"/>
  </w:num>
  <w:num w:numId="14">
    <w:abstractNumId w:val="3"/>
  </w:num>
  <w:num w:numId="15">
    <w:abstractNumId w:val="22"/>
  </w:num>
  <w:num w:numId="16">
    <w:abstractNumId w:val="12"/>
  </w:num>
  <w:num w:numId="17">
    <w:abstractNumId w:val="17"/>
  </w:num>
  <w:num w:numId="18">
    <w:abstractNumId w:val="2"/>
  </w:num>
  <w:num w:numId="19">
    <w:abstractNumId w:val="26"/>
  </w:num>
  <w:num w:numId="20">
    <w:abstractNumId w:val="7"/>
  </w:num>
  <w:num w:numId="21">
    <w:abstractNumId w:val="21"/>
  </w:num>
  <w:num w:numId="22">
    <w:abstractNumId w:val="11"/>
  </w:num>
  <w:num w:numId="23">
    <w:abstractNumId w:val="9"/>
  </w:num>
  <w:num w:numId="24">
    <w:abstractNumId w:val="13"/>
  </w:num>
  <w:num w:numId="25">
    <w:abstractNumId w:val="5"/>
  </w:num>
  <w:num w:numId="26">
    <w:abstractNumId w:val="28"/>
  </w:num>
  <w:num w:numId="27">
    <w:abstractNumId w:val="24"/>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17371"/>
    <w:rsid w:val="000414E5"/>
    <w:rsid w:val="00062B06"/>
    <w:rsid w:val="00066A7A"/>
    <w:rsid w:val="000717AD"/>
    <w:rsid w:val="00073E83"/>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320F"/>
    <w:rsid w:val="0011427C"/>
    <w:rsid w:val="00115146"/>
    <w:rsid w:val="00122D2A"/>
    <w:rsid w:val="00127B8C"/>
    <w:rsid w:val="00130820"/>
    <w:rsid w:val="0013642C"/>
    <w:rsid w:val="00140E84"/>
    <w:rsid w:val="001449C6"/>
    <w:rsid w:val="0014571A"/>
    <w:rsid w:val="00157BEC"/>
    <w:rsid w:val="001629AC"/>
    <w:rsid w:val="001669B3"/>
    <w:rsid w:val="00167C79"/>
    <w:rsid w:val="0017211F"/>
    <w:rsid w:val="001814AA"/>
    <w:rsid w:val="00187922"/>
    <w:rsid w:val="00192A10"/>
    <w:rsid w:val="00192CB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E72CF"/>
    <w:rsid w:val="002F3187"/>
    <w:rsid w:val="002F43A5"/>
    <w:rsid w:val="003265E6"/>
    <w:rsid w:val="00350F8D"/>
    <w:rsid w:val="00361C3F"/>
    <w:rsid w:val="003656D1"/>
    <w:rsid w:val="00392E5A"/>
    <w:rsid w:val="003931C6"/>
    <w:rsid w:val="003A3AED"/>
    <w:rsid w:val="003B13EB"/>
    <w:rsid w:val="003B1921"/>
    <w:rsid w:val="003B34DD"/>
    <w:rsid w:val="003C3221"/>
    <w:rsid w:val="003C4071"/>
    <w:rsid w:val="003C6D94"/>
    <w:rsid w:val="003D2120"/>
    <w:rsid w:val="003D4514"/>
    <w:rsid w:val="003E05B1"/>
    <w:rsid w:val="003E2ECA"/>
    <w:rsid w:val="003E49D7"/>
    <w:rsid w:val="003E7930"/>
    <w:rsid w:val="003F6F2B"/>
    <w:rsid w:val="00406764"/>
    <w:rsid w:val="004161D7"/>
    <w:rsid w:val="00420FC1"/>
    <w:rsid w:val="00436ABD"/>
    <w:rsid w:val="0044570C"/>
    <w:rsid w:val="00446FEA"/>
    <w:rsid w:val="00450069"/>
    <w:rsid w:val="00455F33"/>
    <w:rsid w:val="004623B5"/>
    <w:rsid w:val="0047407A"/>
    <w:rsid w:val="00480C30"/>
    <w:rsid w:val="0048549C"/>
    <w:rsid w:val="004960D6"/>
    <w:rsid w:val="00496A8A"/>
    <w:rsid w:val="004A26D4"/>
    <w:rsid w:val="004A52B3"/>
    <w:rsid w:val="004B0E1D"/>
    <w:rsid w:val="004D5813"/>
    <w:rsid w:val="004D5DC8"/>
    <w:rsid w:val="004D5FF5"/>
    <w:rsid w:val="004E482A"/>
    <w:rsid w:val="004F4EE0"/>
    <w:rsid w:val="004F4F96"/>
    <w:rsid w:val="00505045"/>
    <w:rsid w:val="005165E7"/>
    <w:rsid w:val="00524B78"/>
    <w:rsid w:val="005256A9"/>
    <w:rsid w:val="00526DDB"/>
    <w:rsid w:val="005338E6"/>
    <w:rsid w:val="00544AB3"/>
    <w:rsid w:val="0055678A"/>
    <w:rsid w:val="0055679E"/>
    <w:rsid w:val="00557B92"/>
    <w:rsid w:val="005A48C2"/>
    <w:rsid w:val="005B3887"/>
    <w:rsid w:val="005B73A4"/>
    <w:rsid w:val="005C1D19"/>
    <w:rsid w:val="005D265F"/>
    <w:rsid w:val="005F717A"/>
    <w:rsid w:val="006110CA"/>
    <w:rsid w:val="00617A82"/>
    <w:rsid w:val="00632466"/>
    <w:rsid w:val="00633CDF"/>
    <w:rsid w:val="006413AE"/>
    <w:rsid w:val="00670072"/>
    <w:rsid w:val="00690A1B"/>
    <w:rsid w:val="006918DA"/>
    <w:rsid w:val="006962A4"/>
    <w:rsid w:val="006A5E5C"/>
    <w:rsid w:val="006A6434"/>
    <w:rsid w:val="006B2ED8"/>
    <w:rsid w:val="006C11CA"/>
    <w:rsid w:val="006C74D5"/>
    <w:rsid w:val="006D7E62"/>
    <w:rsid w:val="006F51F4"/>
    <w:rsid w:val="00732B32"/>
    <w:rsid w:val="00756E86"/>
    <w:rsid w:val="00767719"/>
    <w:rsid w:val="007722BD"/>
    <w:rsid w:val="007955B0"/>
    <w:rsid w:val="007B170D"/>
    <w:rsid w:val="007D5C9A"/>
    <w:rsid w:val="007E75BA"/>
    <w:rsid w:val="007E79D6"/>
    <w:rsid w:val="007F4C35"/>
    <w:rsid w:val="007F6CE4"/>
    <w:rsid w:val="00814B7E"/>
    <w:rsid w:val="00837A71"/>
    <w:rsid w:val="00843677"/>
    <w:rsid w:val="00855648"/>
    <w:rsid w:val="00861EE8"/>
    <w:rsid w:val="00865817"/>
    <w:rsid w:val="00871BE2"/>
    <w:rsid w:val="008741D3"/>
    <w:rsid w:val="00880D03"/>
    <w:rsid w:val="008A6D0A"/>
    <w:rsid w:val="008A72D8"/>
    <w:rsid w:val="008A74F7"/>
    <w:rsid w:val="008B5B88"/>
    <w:rsid w:val="008C4028"/>
    <w:rsid w:val="008C7F5F"/>
    <w:rsid w:val="008D1F25"/>
    <w:rsid w:val="0090504D"/>
    <w:rsid w:val="00905466"/>
    <w:rsid w:val="0091436C"/>
    <w:rsid w:val="0093005F"/>
    <w:rsid w:val="0093478F"/>
    <w:rsid w:val="0094277C"/>
    <w:rsid w:val="009446C5"/>
    <w:rsid w:val="0094642D"/>
    <w:rsid w:val="00947B04"/>
    <w:rsid w:val="00950902"/>
    <w:rsid w:val="00965C51"/>
    <w:rsid w:val="00971033"/>
    <w:rsid w:val="00995B22"/>
    <w:rsid w:val="009A49D4"/>
    <w:rsid w:val="009B7C8B"/>
    <w:rsid w:val="009C713B"/>
    <w:rsid w:val="009E4D95"/>
    <w:rsid w:val="009E7E3D"/>
    <w:rsid w:val="009F6540"/>
    <w:rsid w:val="009F7322"/>
    <w:rsid w:val="00A0162A"/>
    <w:rsid w:val="00A017A6"/>
    <w:rsid w:val="00A04F57"/>
    <w:rsid w:val="00A4268C"/>
    <w:rsid w:val="00A4779D"/>
    <w:rsid w:val="00A61FC8"/>
    <w:rsid w:val="00A66F99"/>
    <w:rsid w:val="00A71E07"/>
    <w:rsid w:val="00A730E3"/>
    <w:rsid w:val="00A835AD"/>
    <w:rsid w:val="00A846B7"/>
    <w:rsid w:val="00A921E2"/>
    <w:rsid w:val="00A95514"/>
    <w:rsid w:val="00AA1805"/>
    <w:rsid w:val="00AB1E91"/>
    <w:rsid w:val="00AC095F"/>
    <w:rsid w:val="00AD11A2"/>
    <w:rsid w:val="00AD52FF"/>
    <w:rsid w:val="00AD55FF"/>
    <w:rsid w:val="00B0156E"/>
    <w:rsid w:val="00B07F98"/>
    <w:rsid w:val="00B127F4"/>
    <w:rsid w:val="00B15DE0"/>
    <w:rsid w:val="00B17F4E"/>
    <w:rsid w:val="00B21E66"/>
    <w:rsid w:val="00B404D4"/>
    <w:rsid w:val="00B5462A"/>
    <w:rsid w:val="00B60F30"/>
    <w:rsid w:val="00B71A47"/>
    <w:rsid w:val="00B76621"/>
    <w:rsid w:val="00B82E3B"/>
    <w:rsid w:val="00BA3A2C"/>
    <w:rsid w:val="00BA6D24"/>
    <w:rsid w:val="00BC087A"/>
    <w:rsid w:val="00BC37A0"/>
    <w:rsid w:val="00BD0DF3"/>
    <w:rsid w:val="00BE5B25"/>
    <w:rsid w:val="00C12CF0"/>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C13CB"/>
    <w:rsid w:val="00CD1214"/>
    <w:rsid w:val="00CD7165"/>
    <w:rsid w:val="00CE4576"/>
    <w:rsid w:val="00CE4A54"/>
    <w:rsid w:val="00CE5A19"/>
    <w:rsid w:val="00D1031E"/>
    <w:rsid w:val="00D25854"/>
    <w:rsid w:val="00D3084A"/>
    <w:rsid w:val="00D74DDA"/>
    <w:rsid w:val="00D76661"/>
    <w:rsid w:val="00DA52F4"/>
    <w:rsid w:val="00DD6B36"/>
    <w:rsid w:val="00DF201E"/>
    <w:rsid w:val="00DF317B"/>
    <w:rsid w:val="00DF6FFA"/>
    <w:rsid w:val="00E03AB8"/>
    <w:rsid w:val="00E058D9"/>
    <w:rsid w:val="00E26419"/>
    <w:rsid w:val="00E26448"/>
    <w:rsid w:val="00E26687"/>
    <w:rsid w:val="00E34078"/>
    <w:rsid w:val="00E35FB6"/>
    <w:rsid w:val="00E73492"/>
    <w:rsid w:val="00E81599"/>
    <w:rsid w:val="00E82016"/>
    <w:rsid w:val="00E96D66"/>
    <w:rsid w:val="00EA6189"/>
    <w:rsid w:val="00EA7466"/>
    <w:rsid w:val="00EB0728"/>
    <w:rsid w:val="00EB432A"/>
    <w:rsid w:val="00EB588E"/>
    <w:rsid w:val="00EE30DD"/>
    <w:rsid w:val="00EE526E"/>
    <w:rsid w:val="00F01E52"/>
    <w:rsid w:val="00F05059"/>
    <w:rsid w:val="00F141E8"/>
    <w:rsid w:val="00F14345"/>
    <w:rsid w:val="00F14F23"/>
    <w:rsid w:val="00F21C38"/>
    <w:rsid w:val="00F23EEF"/>
    <w:rsid w:val="00F42C71"/>
    <w:rsid w:val="00F43ABE"/>
    <w:rsid w:val="00F62C11"/>
    <w:rsid w:val="00F65276"/>
    <w:rsid w:val="00F822FD"/>
    <w:rsid w:val="00FB1FC2"/>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1">
    <w:name w:val="heading 1"/>
    <w:basedOn w:val="Normal"/>
    <w:next w:val="Normal"/>
    <w:link w:val="Heading1Char"/>
    <w:uiPriority w:val="9"/>
    <w:qFormat/>
    <w:rsid w:val="00A477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77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477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Caption">
    <w:name w:val="caption"/>
    <w:basedOn w:val="Normal"/>
    <w:next w:val="Normal"/>
    <w:uiPriority w:val="35"/>
    <w:unhideWhenUsed/>
    <w:qFormat/>
    <w:rsid w:val="00A017A6"/>
    <w:pPr>
      <w:spacing w:after="200" w:line="240" w:lineRule="auto"/>
    </w:pPr>
    <w:rPr>
      <w:i/>
      <w:iCs/>
      <w:color w:val="44546A" w:themeColor="text2"/>
      <w:sz w:val="18"/>
      <w:szCs w:val="18"/>
      <w:lang w:val="en-IN"/>
    </w:rPr>
  </w:style>
  <w:style w:type="character" w:customStyle="1" w:styleId="Heading1Char">
    <w:name w:val="Heading 1 Char"/>
    <w:basedOn w:val="DefaultParagraphFont"/>
    <w:link w:val="Heading1"/>
    <w:uiPriority w:val="9"/>
    <w:rsid w:val="00A4779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779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4779D"/>
    <w:rPr>
      <w:rFonts w:asciiTheme="majorHAnsi" w:eastAsiaTheme="majorEastAsia" w:hAnsiTheme="majorHAnsi" w:cstheme="majorBidi"/>
      <w:color w:val="1F4D78" w:themeColor="accent1" w:themeShade="7F"/>
      <w:sz w:val="24"/>
      <w:szCs w:val="24"/>
    </w:rPr>
  </w:style>
  <w:style w:type="paragraph" w:styleId="TableofFigures">
    <w:name w:val="table of figures"/>
    <w:basedOn w:val="Normal"/>
    <w:next w:val="Normal"/>
    <w:uiPriority w:val="99"/>
    <w:unhideWhenUsed/>
    <w:rsid w:val="00F05059"/>
    <w:pPr>
      <w:spacing w:after="0"/>
    </w:pPr>
    <w:rPr>
      <w:rFonts w:cstheme="minorHAnsi"/>
      <w:i/>
      <w:iCs/>
      <w:sz w:val="20"/>
      <w:szCs w:val="24"/>
    </w:rPr>
  </w:style>
  <w:style w:type="table" w:styleId="PlainTable3">
    <w:name w:val="Plain Table 3"/>
    <w:basedOn w:val="TableNormal"/>
    <w:uiPriority w:val="43"/>
    <w:rsid w:val="00E264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819">
      <w:bodyDiv w:val="1"/>
      <w:marLeft w:val="0"/>
      <w:marRight w:val="0"/>
      <w:marTop w:val="0"/>
      <w:marBottom w:val="0"/>
      <w:divBdr>
        <w:top w:val="none" w:sz="0" w:space="0" w:color="auto"/>
        <w:left w:val="none" w:sz="0" w:space="0" w:color="auto"/>
        <w:bottom w:val="none" w:sz="0" w:space="0" w:color="auto"/>
        <w:right w:val="none" w:sz="0" w:space="0" w:color="auto"/>
      </w:divBdr>
    </w:div>
    <w:div w:id="48841394">
      <w:bodyDiv w:val="1"/>
      <w:marLeft w:val="0"/>
      <w:marRight w:val="0"/>
      <w:marTop w:val="0"/>
      <w:marBottom w:val="0"/>
      <w:divBdr>
        <w:top w:val="none" w:sz="0" w:space="0" w:color="auto"/>
        <w:left w:val="none" w:sz="0" w:space="0" w:color="auto"/>
        <w:bottom w:val="none" w:sz="0" w:space="0" w:color="auto"/>
        <w:right w:val="none" w:sz="0" w:space="0" w:color="auto"/>
      </w:divBdr>
    </w:div>
    <w:div w:id="56099874">
      <w:bodyDiv w:val="1"/>
      <w:marLeft w:val="0"/>
      <w:marRight w:val="0"/>
      <w:marTop w:val="0"/>
      <w:marBottom w:val="0"/>
      <w:divBdr>
        <w:top w:val="none" w:sz="0" w:space="0" w:color="auto"/>
        <w:left w:val="none" w:sz="0" w:space="0" w:color="auto"/>
        <w:bottom w:val="none" w:sz="0" w:space="0" w:color="auto"/>
        <w:right w:val="none" w:sz="0" w:space="0" w:color="auto"/>
      </w:divBdr>
    </w:div>
    <w:div w:id="83496982">
      <w:bodyDiv w:val="1"/>
      <w:marLeft w:val="0"/>
      <w:marRight w:val="0"/>
      <w:marTop w:val="0"/>
      <w:marBottom w:val="0"/>
      <w:divBdr>
        <w:top w:val="none" w:sz="0" w:space="0" w:color="auto"/>
        <w:left w:val="none" w:sz="0" w:space="0" w:color="auto"/>
        <w:bottom w:val="none" w:sz="0" w:space="0" w:color="auto"/>
        <w:right w:val="none" w:sz="0" w:space="0" w:color="auto"/>
      </w:divBdr>
    </w:div>
    <w:div w:id="131557169">
      <w:bodyDiv w:val="1"/>
      <w:marLeft w:val="0"/>
      <w:marRight w:val="0"/>
      <w:marTop w:val="0"/>
      <w:marBottom w:val="0"/>
      <w:divBdr>
        <w:top w:val="none" w:sz="0" w:space="0" w:color="auto"/>
        <w:left w:val="none" w:sz="0" w:space="0" w:color="auto"/>
        <w:bottom w:val="none" w:sz="0" w:space="0" w:color="auto"/>
        <w:right w:val="none" w:sz="0" w:space="0" w:color="auto"/>
      </w:divBdr>
    </w:div>
    <w:div w:id="138697174">
      <w:bodyDiv w:val="1"/>
      <w:marLeft w:val="0"/>
      <w:marRight w:val="0"/>
      <w:marTop w:val="0"/>
      <w:marBottom w:val="0"/>
      <w:divBdr>
        <w:top w:val="none" w:sz="0" w:space="0" w:color="auto"/>
        <w:left w:val="none" w:sz="0" w:space="0" w:color="auto"/>
        <w:bottom w:val="none" w:sz="0" w:space="0" w:color="auto"/>
        <w:right w:val="none" w:sz="0" w:space="0" w:color="auto"/>
      </w:divBdr>
    </w:div>
    <w:div w:id="164978303">
      <w:bodyDiv w:val="1"/>
      <w:marLeft w:val="0"/>
      <w:marRight w:val="0"/>
      <w:marTop w:val="0"/>
      <w:marBottom w:val="0"/>
      <w:divBdr>
        <w:top w:val="none" w:sz="0" w:space="0" w:color="auto"/>
        <w:left w:val="none" w:sz="0" w:space="0" w:color="auto"/>
        <w:bottom w:val="none" w:sz="0" w:space="0" w:color="auto"/>
        <w:right w:val="none" w:sz="0" w:space="0" w:color="auto"/>
      </w:divBdr>
    </w:div>
    <w:div w:id="169108693">
      <w:bodyDiv w:val="1"/>
      <w:marLeft w:val="0"/>
      <w:marRight w:val="0"/>
      <w:marTop w:val="0"/>
      <w:marBottom w:val="0"/>
      <w:divBdr>
        <w:top w:val="none" w:sz="0" w:space="0" w:color="auto"/>
        <w:left w:val="none" w:sz="0" w:space="0" w:color="auto"/>
        <w:bottom w:val="none" w:sz="0" w:space="0" w:color="auto"/>
        <w:right w:val="none" w:sz="0" w:space="0" w:color="auto"/>
      </w:divBdr>
    </w:div>
    <w:div w:id="178127870">
      <w:bodyDiv w:val="1"/>
      <w:marLeft w:val="0"/>
      <w:marRight w:val="0"/>
      <w:marTop w:val="0"/>
      <w:marBottom w:val="0"/>
      <w:divBdr>
        <w:top w:val="none" w:sz="0" w:space="0" w:color="auto"/>
        <w:left w:val="none" w:sz="0" w:space="0" w:color="auto"/>
        <w:bottom w:val="none" w:sz="0" w:space="0" w:color="auto"/>
        <w:right w:val="none" w:sz="0" w:space="0" w:color="auto"/>
      </w:divBdr>
    </w:div>
    <w:div w:id="299308886">
      <w:bodyDiv w:val="1"/>
      <w:marLeft w:val="0"/>
      <w:marRight w:val="0"/>
      <w:marTop w:val="0"/>
      <w:marBottom w:val="0"/>
      <w:divBdr>
        <w:top w:val="none" w:sz="0" w:space="0" w:color="auto"/>
        <w:left w:val="none" w:sz="0" w:space="0" w:color="auto"/>
        <w:bottom w:val="none" w:sz="0" w:space="0" w:color="auto"/>
        <w:right w:val="none" w:sz="0" w:space="0" w:color="auto"/>
      </w:divBdr>
    </w:div>
    <w:div w:id="361825079">
      <w:bodyDiv w:val="1"/>
      <w:marLeft w:val="0"/>
      <w:marRight w:val="0"/>
      <w:marTop w:val="0"/>
      <w:marBottom w:val="0"/>
      <w:divBdr>
        <w:top w:val="none" w:sz="0" w:space="0" w:color="auto"/>
        <w:left w:val="none" w:sz="0" w:space="0" w:color="auto"/>
        <w:bottom w:val="none" w:sz="0" w:space="0" w:color="auto"/>
        <w:right w:val="none" w:sz="0" w:space="0" w:color="auto"/>
      </w:divBdr>
    </w:div>
    <w:div w:id="382943554">
      <w:bodyDiv w:val="1"/>
      <w:marLeft w:val="0"/>
      <w:marRight w:val="0"/>
      <w:marTop w:val="0"/>
      <w:marBottom w:val="0"/>
      <w:divBdr>
        <w:top w:val="none" w:sz="0" w:space="0" w:color="auto"/>
        <w:left w:val="none" w:sz="0" w:space="0" w:color="auto"/>
        <w:bottom w:val="none" w:sz="0" w:space="0" w:color="auto"/>
        <w:right w:val="none" w:sz="0" w:space="0" w:color="auto"/>
      </w:divBdr>
    </w:div>
    <w:div w:id="449936299">
      <w:bodyDiv w:val="1"/>
      <w:marLeft w:val="0"/>
      <w:marRight w:val="0"/>
      <w:marTop w:val="0"/>
      <w:marBottom w:val="0"/>
      <w:divBdr>
        <w:top w:val="none" w:sz="0" w:space="0" w:color="auto"/>
        <w:left w:val="none" w:sz="0" w:space="0" w:color="auto"/>
        <w:bottom w:val="none" w:sz="0" w:space="0" w:color="auto"/>
        <w:right w:val="none" w:sz="0" w:space="0" w:color="auto"/>
      </w:divBdr>
    </w:div>
    <w:div w:id="502403301">
      <w:bodyDiv w:val="1"/>
      <w:marLeft w:val="0"/>
      <w:marRight w:val="0"/>
      <w:marTop w:val="0"/>
      <w:marBottom w:val="0"/>
      <w:divBdr>
        <w:top w:val="none" w:sz="0" w:space="0" w:color="auto"/>
        <w:left w:val="none" w:sz="0" w:space="0" w:color="auto"/>
        <w:bottom w:val="none" w:sz="0" w:space="0" w:color="auto"/>
        <w:right w:val="none" w:sz="0" w:space="0" w:color="auto"/>
      </w:divBdr>
    </w:div>
    <w:div w:id="507333216">
      <w:bodyDiv w:val="1"/>
      <w:marLeft w:val="0"/>
      <w:marRight w:val="0"/>
      <w:marTop w:val="0"/>
      <w:marBottom w:val="0"/>
      <w:divBdr>
        <w:top w:val="none" w:sz="0" w:space="0" w:color="auto"/>
        <w:left w:val="none" w:sz="0" w:space="0" w:color="auto"/>
        <w:bottom w:val="none" w:sz="0" w:space="0" w:color="auto"/>
        <w:right w:val="none" w:sz="0" w:space="0" w:color="auto"/>
      </w:divBdr>
    </w:div>
    <w:div w:id="528490292">
      <w:bodyDiv w:val="1"/>
      <w:marLeft w:val="0"/>
      <w:marRight w:val="0"/>
      <w:marTop w:val="0"/>
      <w:marBottom w:val="0"/>
      <w:divBdr>
        <w:top w:val="none" w:sz="0" w:space="0" w:color="auto"/>
        <w:left w:val="none" w:sz="0" w:space="0" w:color="auto"/>
        <w:bottom w:val="none" w:sz="0" w:space="0" w:color="auto"/>
        <w:right w:val="none" w:sz="0" w:space="0" w:color="auto"/>
      </w:divBdr>
    </w:div>
    <w:div w:id="545607674">
      <w:bodyDiv w:val="1"/>
      <w:marLeft w:val="0"/>
      <w:marRight w:val="0"/>
      <w:marTop w:val="0"/>
      <w:marBottom w:val="0"/>
      <w:divBdr>
        <w:top w:val="none" w:sz="0" w:space="0" w:color="auto"/>
        <w:left w:val="none" w:sz="0" w:space="0" w:color="auto"/>
        <w:bottom w:val="none" w:sz="0" w:space="0" w:color="auto"/>
        <w:right w:val="none" w:sz="0" w:space="0" w:color="auto"/>
      </w:divBdr>
    </w:div>
    <w:div w:id="580068719">
      <w:bodyDiv w:val="1"/>
      <w:marLeft w:val="0"/>
      <w:marRight w:val="0"/>
      <w:marTop w:val="0"/>
      <w:marBottom w:val="0"/>
      <w:divBdr>
        <w:top w:val="none" w:sz="0" w:space="0" w:color="auto"/>
        <w:left w:val="none" w:sz="0" w:space="0" w:color="auto"/>
        <w:bottom w:val="none" w:sz="0" w:space="0" w:color="auto"/>
        <w:right w:val="none" w:sz="0" w:space="0" w:color="auto"/>
      </w:divBdr>
    </w:div>
    <w:div w:id="639656559">
      <w:bodyDiv w:val="1"/>
      <w:marLeft w:val="0"/>
      <w:marRight w:val="0"/>
      <w:marTop w:val="0"/>
      <w:marBottom w:val="0"/>
      <w:divBdr>
        <w:top w:val="none" w:sz="0" w:space="0" w:color="auto"/>
        <w:left w:val="none" w:sz="0" w:space="0" w:color="auto"/>
        <w:bottom w:val="none" w:sz="0" w:space="0" w:color="auto"/>
        <w:right w:val="none" w:sz="0" w:space="0" w:color="auto"/>
      </w:divBdr>
    </w:div>
    <w:div w:id="677081806">
      <w:bodyDiv w:val="1"/>
      <w:marLeft w:val="0"/>
      <w:marRight w:val="0"/>
      <w:marTop w:val="0"/>
      <w:marBottom w:val="0"/>
      <w:divBdr>
        <w:top w:val="none" w:sz="0" w:space="0" w:color="auto"/>
        <w:left w:val="none" w:sz="0" w:space="0" w:color="auto"/>
        <w:bottom w:val="none" w:sz="0" w:space="0" w:color="auto"/>
        <w:right w:val="none" w:sz="0" w:space="0" w:color="auto"/>
      </w:divBdr>
    </w:div>
    <w:div w:id="709770553">
      <w:bodyDiv w:val="1"/>
      <w:marLeft w:val="0"/>
      <w:marRight w:val="0"/>
      <w:marTop w:val="0"/>
      <w:marBottom w:val="0"/>
      <w:divBdr>
        <w:top w:val="none" w:sz="0" w:space="0" w:color="auto"/>
        <w:left w:val="none" w:sz="0" w:space="0" w:color="auto"/>
        <w:bottom w:val="none" w:sz="0" w:space="0" w:color="auto"/>
        <w:right w:val="none" w:sz="0" w:space="0" w:color="auto"/>
      </w:divBdr>
    </w:div>
    <w:div w:id="714811630">
      <w:bodyDiv w:val="1"/>
      <w:marLeft w:val="0"/>
      <w:marRight w:val="0"/>
      <w:marTop w:val="0"/>
      <w:marBottom w:val="0"/>
      <w:divBdr>
        <w:top w:val="none" w:sz="0" w:space="0" w:color="auto"/>
        <w:left w:val="none" w:sz="0" w:space="0" w:color="auto"/>
        <w:bottom w:val="none" w:sz="0" w:space="0" w:color="auto"/>
        <w:right w:val="none" w:sz="0" w:space="0" w:color="auto"/>
      </w:divBdr>
    </w:div>
    <w:div w:id="840319984">
      <w:bodyDiv w:val="1"/>
      <w:marLeft w:val="0"/>
      <w:marRight w:val="0"/>
      <w:marTop w:val="0"/>
      <w:marBottom w:val="0"/>
      <w:divBdr>
        <w:top w:val="none" w:sz="0" w:space="0" w:color="auto"/>
        <w:left w:val="none" w:sz="0" w:space="0" w:color="auto"/>
        <w:bottom w:val="none" w:sz="0" w:space="0" w:color="auto"/>
        <w:right w:val="none" w:sz="0" w:space="0" w:color="auto"/>
      </w:divBdr>
    </w:div>
    <w:div w:id="865099372">
      <w:bodyDiv w:val="1"/>
      <w:marLeft w:val="0"/>
      <w:marRight w:val="0"/>
      <w:marTop w:val="0"/>
      <w:marBottom w:val="0"/>
      <w:divBdr>
        <w:top w:val="none" w:sz="0" w:space="0" w:color="auto"/>
        <w:left w:val="none" w:sz="0" w:space="0" w:color="auto"/>
        <w:bottom w:val="none" w:sz="0" w:space="0" w:color="auto"/>
        <w:right w:val="none" w:sz="0" w:space="0" w:color="auto"/>
      </w:divBdr>
    </w:div>
    <w:div w:id="893810576">
      <w:bodyDiv w:val="1"/>
      <w:marLeft w:val="0"/>
      <w:marRight w:val="0"/>
      <w:marTop w:val="0"/>
      <w:marBottom w:val="0"/>
      <w:divBdr>
        <w:top w:val="none" w:sz="0" w:space="0" w:color="auto"/>
        <w:left w:val="none" w:sz="0" w:space="0" w:color="auto"/>
        <w:bottom w:val="none" w:sz="0" w:space="0" w:color="auto"/>
        <w:right w:val="none" w:sz="0" w:space="0" w:color="auto"/>
      </w:divBdr>
    </w:div>
    <w:div w:id="895287414">
      <w:bodyDiv w:val="1"/>
      <w:marLeft w:val="0"/>
      <w:marRight w:val="0"/>
      <w:marTop w:val="0"/>
      <w:marBottom w:val="0"/>
      <w:divBdr>
        <w:top w:val="none" w:sz="0" w:space="0" w:color="auto"/>
        <w:left w:val="none" w:sz="0" w:space="0" w:color="auto"/>
        <w:bottom w:val="none" w:sz="0" w:space="0" w:color="auto"/>
        <w:right w:val="none" w:sz="0" w:space="0" w:color="auto"/>
      </w:divBdr>
    </w:div>
    <w:div w:id="1069574571">
      <w:bodyDiv w:val="1"/>
      <w:marLeft w:val="0"/>
      <w:marRight w:val="0"/>
      <w:marTop w:val="0"/>
      <w:marBottom w:val="0"/>
      <w:divBdr>
        <w:top w:val="none" w:sz="0" w:space="0" w:color="auto"/>
        <w:left w:val="none" w:sz="0" w:space="0" w:color="auto"/>
        <w:bottom w:val="none" w:sz="0" w:space="0" w:color="auto"/>
        <w:right w:val="none" w:sz="0" w:space="0" w:color="auto"/>
      </w:divBdr>
    </w:div>
    <w:div w:id="1072506065">
      <w:bodyDiv w:val="1"/>
      <w:marLeft w:val="0"/>
      <w:marRight w:val="0"/>
      <w:marTop w:val="0"/>
      <w:marBottom w:val="0"/>
      <w:divBdr>
        <w:top w:val="none" w:sz="0" w:space="0" w:color="auto"/>
        <w:left w:val="none" w:sz="0" w:space="0" w:color="auto"/>
        <w:bottom w:val="none" w:sz="0" w:space="0" w:color="auto"/>
        <w:right w:val="none" w:sz="0" w:space="0" w:color="auto"/>
      </w:divBdr>
    </w:div>
    <w:div w:id="1155492097">
      <w:bodyDiv w:val="1"/>
      <w:marLeft w:val="0"/>
      <w:marRight w:val="0"/>
      <w:marTop w:val="0"/>
      <w:marBottom w:val="0"/>
      <w:divBdr>
        <w:top w:val="none" w:sz="0" w:space="0" w:color="auto"/>
        <w:left w:val="none" w:sz="0" w:space="0" w:color="auto"/>
        <w:bottom w:val="none" w:sz="0" w:space="0" w:color="auto"/>
        <w:right w:val="none" w:sz="0" w:space="0" w:color="auto"/>
      </w:divBdr>
    </w:div>
    <w:div w:id="1170366186">
      <w:bodyDiv w:val="1"/>
      <w:marLeft w:val="0"/>
      <w:marRight w:val="0"/>
      <w:marTop w:val="0"/>
      <w:marBottom w:val="0"/>
      <w:divBdr>
        <w:top w:val="none" w:sz="0" w:space="0" w:color="auto"/>
        <w:left w:val="none" w:sz="0" w:space="0" w:color="auto"/>
        <w:bottom w:val="none" w:sz="0" w:space="0" w:color="auto"/>
        <w:right w:val="none" w:sz="0" w:space="0" w:color="auto"/>
      </w:divBdr>
    </w:div>
    <w:div w:id="1212889565">
      <w:bodyDiv w:val="1"/>
      <w:marLeft w:val="0"/>
      <w:marRight w:val="0"/>
      <w:marTop w:val="0"/>
      <w:marBottom w:val="0"/>
      <w:divBdr>
        <w:top w:val="none" w:sz="0" w:space="0" w:color="auto"/>
        <w:left w:val="none" w:sz="0" w:space="0" w:color="auto"/>
        <w:bottom w:val="none" w:sz="0" w:space="0" w:color="auto"/>
        <w:right w:val="none" w:sz="0" w:space="0" w:color="auto"/>
      </w:divBdr>
    </w:div>
    <w:div w:id="1214318068">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12041807">
      <w:bodyDiv w:val="1"/>
      <w:marLeft w:val="0"/>
      <w:marRight w:val="0"/>
      <w:marTop w:val="0"/>
      <w:marBottom w:val="0"/>
      <w:divBdr>
        <w:top w:val="none" w:sz="0" w:space="0" w:color="auto"/>
        <w:left w:val="none" w:sz="0" w:space="0" w:color="auto"/>
        <w:bottom w:val="none" w:sz="0" w:space="0" w:color="auto"/>
        <w:right w:val="none" w:sz="0" w:space="0" w:color="auto"/>
      </w:divBdr>
    </w:div>
    <w:div w:id="1430925733">
      <w:bodyDiv w:val="1"/>
      <w:marLeft w:val="0"/>
      <w:marRight w:val="0"/>
      <w:marTop w:val="0"/>
      <w:marBottom w:val="0"/>
      <w:divBdr>
        <w:top w:val="none" w:sz="0" w:space="0" w:color="auto"/>
        <w:left w:val="none" w:sz="0" w:space="0" w:color="auto"/>
        <w:bottom w:val="none" w:sz="0" w:space="0" w:color="auto"/>
        <w:right w:val="none" w:sz="0" w:space="0" w:color="auto"/>
      </w:divBdr>
    </w:div>
    <w:div w:id="1471551570">
      <w:bodyDiv w:val="1"/>
      <w:marLeft w:val="0"/>
      <w:marRight w:val="0"/>
      <w:marTop w:val="0"/>
      <w:marBottom w:val="0"/>
      <w:divBdr>
        <w:top w:val="none" w:sz="0" w:space="0" w:color="auto"/>
        <w:left w:val="none" w:sz="0" w:space="0" w:color="auto"/>
        <w:bottom w:val="none" w:sz="0" w:space="0" w:color="auto"/>
        <w:right w:val="none" w:sz="0" w:space="0" w:color="auto"/>
      </w:divBdr>
    </w:div>
    <w:div w:id="1485589141">
      <w:bodyDiv w:val="1"/>
      <w:marLeft w:val="0"/>
      <w:marRight w:val="0"/>
      <w:marTop w:val="0"/>
      <w:marBottom w:val="0"/>
      <w:divBdr>
        <w:top w:val="none" w:sz="0" w:space="0" w:color="auto"/>
        <w:left w:val="none" w:sz="0" w:space="0" w:color="auto"/>
        <w:bottom w:val="none" w:sz="0" w:space="0" w:color="auto"/>
        <w:right w:val="none" w:sz="0" w:space="0" w:color="auto"/>
      </w:divBdr>
    </w:div>
    <w:div w:id="1537230179">
      <w:bodyDiv w:val="1"/>
      <w:marLeft w:val="0"/>
      <w:marRight w:val="0"/>
      <w:marTop w:val="0"/>
      <w:marBottom w:val="0"/>
      <w:divBdr>
        <w:top w:val="none" w:sz="0" w:space="0" w:color="auto"/>
        <w:left w:val="none" w:sz="0" w:space="0" w:color="auto"/>
        <w:bottom w:val="none" w:sz="0" w:space="0" w:color="auto"/>
        <w:right w:val="none" w:sz="0" w:space="0" w:color="auto"/>
      </w:divBdr>
    </w:div>
    <w:div w:id="1554922935">
      <w:bodyDiv w:val="1"/>
      <w:marLeft w:val="0"/>
      <w:marRight w:val="0"/>
      <w:marTop w:val="0"/>
      <w:marBottom w:val="0"/>
      <w:divBdr>
        <w:top w:val="none" w:sz="0" w:space="0" w:color="auto"/>
        <w:left w:val="none" w:sz="0" w:space="0" w:color="auto"/>
        <w:bottom w:val="none" w:sz="0" w:space="0" w:color="auto"/>
        <w:right w:val="none" w:sz="0" w:space="0" w:color="auto"/>
      </w:divBdr>
    </w:div>
    <w:div w:id="1589463086">
      <w:bodyDiv w:val="1"/>
      <w:marLeft w:val="0"/>
      <w:marRight w:val="0"/>
      <w:marTop w:val="0"/>
      <w:marBottom w:val="0"/>
      <w:divBdr>
        <w:top w:val="none" w:sz="0" w:space="0" w:color="auto"/>
        <w:left w:val="none" w:sz="0" w:space="0" w:color="auto"/>
        <w:bottom w:val="none" w:sz="0" w:space="0" w:color="auto"/>
        <w:right w:val="none" w:sz="0" w:space="0" w:color="auto"/>
      </w:divBdr>
    </w:div>
    <w:div w:id="1609509153">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59186688">
      <w:bodyDiv w:val="1"/>
      <w:marLeft w:val="0"/>
      <w:marRight w:val="0"/>
      <w:marTop w:val="0"/>
      <w:marBottom w:val="0"/>
      <w:divBdr>
        <w:top w:val="none" w:sz="0" w:space="0" w:color="auto"/>
        <w:left w:val="none" w:sz="0" w:space="0" w:color="auto"/>
        <w:bottom w:val="none" w:sz="0" w:space="0" w:color="auto"/>
        <w:right w:val="none" w:sz="0" w:space="0" w:color="auto"/>
      </w:divBdr>
    </w:div>
    <w:div w:id="1674987581">
      <w:bodyDiv w:val="1"/>
      <w:marLeft w:val="0"/>
      <w:marRight w:val="0"/>
      <w:marTop w:val="0"/>
      <w:marBottom w:val="0"/>
      <w:divBdr>
        <w:top w:val="none" w:sz="0" w:space="0" w:color="auto"/>
        <w:left w:val="none" w:sz="0" w:space="0" w:color="auto"/>
        <w:bottom w:val="none" w:sz="0" w:space="0" w:color="auto"/>
        <w:right w:val="none" w:sz="0" w:space="0" w:color="auto"/>
      </w:divBdr>
    </w:div>
    <w:div w:id="1770275250">
      <w:bodyDiv w:val="1"/>
      <w:marLeft w:val="0"/>
      <w:marRight w:val="0"/>
      <w:marTop w:val="0"/>
      <w:marBottom w:val="0"/>
      <w:divBdr>
        <w:top w:val="none" w:sz="0" w:space="0" w:color="auto"/>
        <w:left w:val="none" w:sz="0" w:space="0" w:color="auto"/>
        <w:bottom w:val="none" w:sz="0" w:space="0" w:color="auto"/>
        <w:right w:val="none" w:sz="0" w:space="0" w:color="auto"/>
      </w:divBdr>
    </w:div>
    <w:div w:id="1838375328">
      <w:bodyDiv w:val="1"/>
      <w:marLeft w:val="0"/>
      <w:marRight w:val="0"/>
      <w:marTop w:val="0"/>
      <w:marBottom w:val="0"/>
      <w:divBdr>
        <w:top w:val="none" w:sz="0" w:space="0" w:color="auto"/>
        <w:left w:val="none" w:sz="0" w:space="0" w:color="auto"/>
        <w:bottom w:val="none" w:sz="0" w:space="0" w:color="auto"/>
        <w:right w:val="none" w:sz="0" w:space="0" w:color="auto"/>
      </w:divBdr>
    </w:div>
    <w:div w:id="1895659564">
      <w:bodyDiv w:val="1"/>
      <w:marLeft w:val="0"/>
      <w:marRight w:val="0"/>
      <w:marTop w:val="0"/>
      <w:marBottom w:val="0"/>
      <w:divBdr>
        <w:top w:val="none" w:sz="0" w:space="0" w:color="auto"/>
        <w:left w:val="none" w:sz="0" w:space="0" w:color="auto"/>
        <w:bottom w:val="none" w:sz="0" w:space="0" w:color="auto"/>
        <w:right w:val="none" w:sz="0" w:space="0" w:color="auto"/>
      </w:divBdr>
    </w:div>
    <w:div w:id="1933584143">
      <w:bodyDiv w:val="1"/>
      <w:marLeft w:val="0"/>
      <w:marRight w:val="0"/>
      <w:marTop w:val="0"/>
      <w:marBottom w:val="0"/>
      <w:divBdr>
        <w:top w:val="none" w:sz="0" w:space="0" w:color="auto"/>
        <w:left w:val="none" w:sz="0" w:space="0" w:color="auto"/>
        <w:bottom w:val="none" w:sz="0" w:space="0" w:color="auto"/>
        <w:right w:val="none" w:sz="0" w:space="0" w:color="auto"/>
      </w:divBdr>
    </w:div>
    <w:div w:id="1957132642">
      <w:bodyDiv w:val="1"/>
      <w:marLeft w:val="0"/>
      <w:marRight w:val="0"/>
      <w:marTop w:val="0"/>
      <w:marBottom w:val="0"/>
      <w:divBdr>
        <w:top w:val="none" w:sz="0" w:space="0" w:color="auto"/>
        <w:left w:val="none" w:sz="0" w:space="0" w:color="auto"/>
        <w:bottom w:val="none" w:sz="0" w:space="0" w:color="auto"/>
        <w:right w:val="none" w:sz="0" w:space="0" w:color="auto"/>
      </w:divBdr>
    </w:div>
    <w:div w:id="1976835913">
      <w:bodyDiv w:val="1"/>
      <w:marLeft w:val="0"/>
      <w:marRight w:val="0"/>
      <w:marTop w:val="0"/>
      <w:marBottom w:val="0"/>
      <w:divBdr>
        <w:top w:val="none" w:sz="0" w:space="0" w:color="auto"/>
        <w:left w:val="none" w:sz="0" w:space="0" w:color="auto"/>
        <w:bottom w:val="none" w:sz="0" w:space="0" w:color="auto"/>
        <w:right w:val="none" w:sz="0" w:space="0" w:color="auto"/>
      </w:divBdr>
    </w:div>
    <w:div w:id="2041316042">
      <w:bodyDiv w:val="1"/>
      <w:marLeft w:val="0"/>
      <w:marRight w:val="0"/>
      <w:marTop w:val="0"/>
      <w:marBottom w:val="0"/>
      <w:divBdr>
        <w:top w:val="none" w:sz="0" w:space="0" w:color="auto"/>
        <w:left w:val="none" w:sz="0" w:space="0" w:color="auto"/>
        <w:bottom w:val="none" w:sz="0" w:space="0" w:color="auto"/>
        <w:right w:val="none" w:sz="0" w:space="0" w:color="auto"/>
      </w:divBdr>
    </w:div>
    <w:div w:id="2049797013">
      <w:bodyDiv w:val="1"/>
      <w:marLeft w:val="0"/>
      <w:marRight w:val="0"/>
      <w:marTop w:val="0"/>
      <w:marBottom w:val="0"/>
      <w:divBdr>
        <w:top w:val="none" w:sz="0" w:space="0" w:color="auto"/>
        <w:left w:val="none" w:sz="0" w:space="0" w:color="auto"/>
        <w:bottom w:val="none" w:sz="0" w:space="0" w:color="auto"/>
        <w:right w:val="none" w:sz="0" w:space="0" w:color="auto"/>
      </w:divBdr>
    </w:div>
    <w:div w:id="2094163141">
      <w:bodyDiv w:val="1"/>
      <w:marLeft w:val="0"/>
      <w:marRight w:val="0"/>
      <w:marTop w:val="0"/>
      <w:marBottom w:val="0"/>
      <w:divBdr>
        <w:top w:val="none" w:sz="0" w:space="0" w:color="auto"/>
        <w:left w:val="none" w:sz="0" w:space="0" w:color="auto"/>
        <w:bottom w:val="none" w:sz="0" w:space="0" w:color="auto"/>
        <w:right w:val="none" w:sz="0" w:space="0" w:color="auto"/>
      </w:divBdr>
    </w:div>
    <w:div w:id="213471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JFM10</b:Tag>
    <b:SourceType>JournalArticle</b:SourceType>
    <b:Guid>{BF961640-88BA-4E68-9AC7-2B3C6279572F}</b:Guid>
    <b:Title>monitoring land-cover changes: a comparison of change detection techniques</b:Title>
    <b:Year>2010</b:Year>
    <b:Author>
      <b:Author>
        <b:NameList>
          <b:Person>
            <b:Last>Mas</b:Last>
            <b:First>J.-F.</b:First>
          </b:Person>
        </b:NameList>
      </b:Author>
    </b:Author>
    <b:JournalName>International Journal of Remote</b:JournalName>
    <b:Pages> 139–152</b:Pages>
    <b:RefOrder>20</b:RefOrder>
  </b:Source>
  <b:Source>
    <b:Tag>Ala20</b:Tag>
    <b:SourceType>JournalArticle</b:SourceType>
    <b:Guid>{42C4C4C1-56EC-4238-A131-ADC268E7549C}</b:Guid>
    <b:Author>
      <b:Author>
        <b:NameList>
          <b:Person>
            <b:Last>Alawamy</b:Last>
            <b:First>J.</b:First>
            <b:Middle>S.</b:Middle>
          </b:Person>
          <b:Person>
            <b:Last>Balasundram</b:Last>
            <b:First> S. K.</b:First>
          </b:Person>
          <b:Person>
            <b:Last> Hanif</b:Last>
            <b:First> A. H. M.</b:First>
          </b:Person>
        </b:NameList>
      </b:Author>
    </b:Author>
    <b:Title>“Detecting and analyzing land use and land cover changes in the region of Al-Jabal Al-Akhdar, Libya using time-series landsat data from 1985 to 2017</b:Title>
    <b:JournalName>Sustainabilty</b:JournalName>
    <b:Year>2020</b:Year>
    <b:Pages>4490</b:Pages>
    <b:RefOrder>1</b:RefOrder>
  </b:Source>
  <b:Source xmlns:b="http://schemas.openxmlformats.org/officeDocument/2006/bibliography" xmlns="http://schemas.openxmlformats.org/officeDocument/2006/bibliography">
    <b:Tag>1</b:Tag>
    <b:RefOrder>21</b:RefOrder>
  </b:Source>
  <b:Source>
    <b:Tag>Cen111</b:Tag>
    <b:SourceType>Report</b:SourceType>
    <b:Guid>{F60B31E7-D6EA-40C8-956F-A79A78259D90}</b:Guid>
    <b:Year>2011</b:Year>
    <b:Author>
      <b:Author>
        <b:NameList>
          <b:Person>
            <b:Last>census</b:Last>
            <b:First>of India</b:First>
          </b:Person>
        </b:NameList>
      </b:Author>
    </b:Author>
    <b:RefOrder>16</b:RefOrder>
  </b:Source>
  <b:Source>
    <b:Tag>htt</b:Tag>
    <b:SourceType>InternetSite</b:SourceType>
    <b:Guid>{4F5AB5FA-6193-4B85-BD63-17561D3BD8D3}</b:Guid>
    <b:InternetSiteTitle>http://earthexplorer.usgs.gov/</b:InternetSiteTitle>
    <b:RefOrder>17</b:RefOrder>
  </b:Source>
  <b:Source>
    <b:Tag>JRJ15</b:Tag>
    <b:SourceType>Report</b:SourceType>
    <b:Guid>{E1A6F549-E65A-4A00-9F55-E7FEAC7EF654}</b:Guid>
    <b:Title>Introductory Digital Image Processing: A Remote Sensing Perspective</b:Title>
    <b:Year>2015</b:Year>
    <b:Author>
      <b:Author>
        <b:NameList>
          <b:Person>
            <b:Last>Jensen</b:Last>
            <b:First>J.</b:First>
            <b:Middle>R.</b:Middle>
          </b:Person>
        </b:NameList>
      </b:Author>
    </b:Author>
    <b:Publisher>Pearson Education, Inc.,</b:Publisher>
    <b:City> London, UK,</b:City>
    <b:RefOrder>18</b:RefOrder>
  </b:Source>
  <b:Source>
    <b:Tag>PCh19</b:Tag>
    <b:SourceType>Report</b:SourceType>
    <b:Guid>{93D317F9-DF71-4C2F-8E9A-33A80A099381}</b:Guid>
    <b:Author>
      <b:Author>
        <b:NameList>
          <b:Person>
            <b:Last>Chaikaew</b:Last>
            <b:First>P.</b:First>
          </b:Person>
        </b:NameList>
      </b:Author>
    </b:Author>
    <b:Title>Land Use Change Monitoring and Modelling Using Gis and Remote Sensing Data for Watershed Scale in thailand</b:Title>
    <b:Year>2019</b:Year>
    <b:Publisher>IntechOpen</b:Publisher>
    <b:City>London, UK</b:City>
    <b:RefOrder>19</b:RefOrder>
  </b:Source>
  <b:Source>
    <b:Tag>Mat20</b:Tag>
    <b:SourceType>JournalArticle</b:SourceType>
    <b:Guid>{691A9F94-27C1-402F-BDF9-692F22D2E514}</b:Guid>
    <b:Title>A gis and remote sensing aided assessment of land use/cover changes in resettlement areas; a case of ward 32 of Mazowe district Zimbabwe</b:Title>
    <b:Year>2020</b:Year>
    <b:JournalName>Journal of Environmental Management, vol. 276,</b:JournalName>
    <b:Author>
      <b:Author>
        <b:NameList>
          <b:Person>
            <b:Last> Matsa</b:Last>
            <b:First>M</b:First>
          </b:Person>
          <b:Person>
            <b:Last>Mupepi</b:Last>
            <b:First>O</b:First>
          </b:Person>
          <b:Person>
            <b:Last> Musasa</b:Last>
            <b:First>T</b:First>
          </b:Person>
        </b:NameList>
      </b:Author>
    </b:Author>
    <b:RefOrder>2</b:RefOrder>
  </b:Source>
  <b:Source>
    <b:Tag>Wan20</b:Tag>
    <b:SourceType>JournalArticle</b:SourceType>
    <b:Guid>{804B5C21-4516-47D8-9D40-61584624C1D4}</b:Guid>
    <b:Title>Land use and land cover change detection and prediction in the Kathmandu district of Nepal using remotesensing and gis</b:Title>
    <b:JournalName>Sustainability</b:JournalName>
    <b:Year>2020</b:Year>
    <b:Pages>3925</b:Pages>
    <b:Author>
      <b:Author>
        <b:NameList>
          <b:Person>
            <b:Last>Wang</b:Last>
            <b:First>S.W</b:First>
          </b:Person>
          <b:Person>
            <b:Last> Gebru</b:Last>
            <b:First>B.M</b:First>
          </b:Person>
          <b:Person>
            <b:Last> Lamchin</b:Last>
            <b:First>M</b:First>
          </b:Person>
          <b:Person>
            <b:Last>Kayasth</b:Last>
            <b:First>R.B</b:First>
          </b:Person>
        </b:NameList>
      </b:Author>
    </b:Author>
    <b:RefOrder>3</b:RefOrder>
  </b:Source>
  <b:Source>
    <b:Tag>Var14</b:Tag>
    <b:SourceType>JournalArticle</b:SourceType>
    <b:Guid>{9AAE295A-E794-48DF-BD2D-037659EEE7A4}</b:Guid>
    <b:Author>
      <b:Author>
        <b:NameList>
          <b:Person>
            <b:Last> Vargo</b:Last>
            <b:First>J</b:First>
          </b:Person>
          <b:Person>
            <b:Last>Habeeb</b:Last>
            <b:First>D.</b:First>
          </b:Person>
          <b:Person>
            <b:Last>Stone Jr.</b:Last>
            <b:First>B.</b:First>
          </b:Person>
        </b:NameList>
      </b:Author>
    </b:Author>
    <b:Title>the importance of land cover change across urban-rural typologies for climate modeling</b:Title>
    <b:JournalName>Journal of Environmental Management</b:JournalName>
    <b:Year>2014</b:Year>
    <b:Pages>243-252</b:Pages>
    <b:RefOrder>4</b:RefOrder>
  </b:Source>
  <b:Source>
    <b:Tag>Raw15</b:Tag>
    <b:SourceType>JournalArticle</b:SourceType>
    <b:Guid>{6A311A61-4D82-4BD0-B6E5-73CDAC88B63D}</b:Guid>
    <b:Title>Monitoring land use/cover change using remote sensing and gis techniques: a case study of Hawalbagh block, district Almora, Uttarakhand, India,</b:Title>
    <b:JournalName>The Egyptian Journal of Remote Sciencing and Space Science</b:JournalName>
    <b:Year>2015</b:Year>
    <b:Pages>77-84</b:Pages>
    <b:Author>
      <b:Author>
        <b:NameList>
          <b:Person>
            <b:Last>Rawat</b:Last>
            <b:First>J.S</b:First>
          </b:Person>
          <b:Person>
            <b:Last>Kumar</b:Last>
            <b:First>M</b:First>
          </b:Person>
        </b:NameList>
      </b:Author>
    </b:Author>
    <b:RefOrder>5</b:RefOrder>
  </b:Source>
  <b:Source>
    <b:Tag>Lip18</b:Tag>
    <b:SourceType>JournalArticle</b:SourceType>
    <b:Guid>{C28EDA9B-BDD5-4153-81E1-731C2F6E381C}</b:Guid>
    <b:Title>Monitoring and predicting land use and land cover changes using remote sensing and gis techniques, a case study of a hilly area, Jiangle, China</b:Title>
    <b:JournalName>PLoS One, vol. 13, no. 7, Article ID e0200493</b:JournalName>
    <b:Year>2018</b:Year>
    <b:Author>
      <b:Author>
        <b:NameList>
          <b:Person>
            <b:Last>Liping</b:Last>
            <b:First>C</b:First>
          </b:Person>
          <b:Person>
            <b:Last>Yujun</b:Last>
            <b:First>S</b:First>
          </b:Person>
          <b:Person>
            <b:Last>Saeed</b:Last>
            <b:First>S</b:First>
          </b:Person>
        </b:NameList>
      </b:Author>
    </b:Author>
    <b:RefOrder>6</b:RefOrder>
  </b:Source>
  <b:Source>
    <b:Tag>Xue21</b:Tag>
    <b:SourceType>JournalArticle</b:SourceType>
    <b:Guid>{A5E63BE1-487D-4BE2-9957-69770D870369}</b:Guid>
    <b:Title>Interactions of diffusion and nonlocal delay give rise to vegetation patterns in semi-arid environments</b:Title>
    <b:JournalName>Applied Mathematics and Computation</b:JournalName>
    <b:Year>2021</b:Year>
    <b:Author>
      <b:Author>
        <b:NameList>
          <b:Person>
            <b:Last>Xue</b:Last>
            <b:First>Q.</b:First>
          </b:Person>
          <b:Person>
            <b:Last>Liu</b:Last>
            <b:First>C</b:First>
          </b:Person>
          <b:Person>
            <b:Last>Sun</b:Last>
            <b:First>G.-Q</b:First>
          </b:Person>
          <b:Person>
            <b:Last>Wang</b:Last>
            <b:First>Z</b:First>
          </b:Person>
        </b:NameList>
      </b:Author>
    </b:Author>
    <b:RefOrder>7</b:RefOrder>
  </b:Source>
  <b:Source>
    <b:Tag>DLu04</b:Tag>
    <b:SourceType>JournalArticle</b:SourceType>
    <b:Guid>{C497830E-4746-499C-8A69-10871FE1E8C3}</b:Guid>
    <b:Title>Change Detectection techniques</b:Title>
    <b:JournalName>International Journal of Remote Sensing</b:JournalName>
    <b:Year>2004</b:Year>
    <b:Pages>2365-2401</b:Pages>
    <b:Author>
      <b:Author>
        <b:NameList>
          <b:Person>
            <b:Last>D. Lu</b:Last>
            <b:First>P.</b:First>
            <b:Middle>Mausel, E. Brond´ızio, and E. Moran</b:Middle>
          </b:Person>
        </b:NameList>
      </b:Author>
    </b:Author>
    <b:RefOrder>8</b:RefOrder>
  </b:Source>
  <b:Source>
    <b:Tag>Hus18</b:Tag>
    <b:SourceType>Report</b:SourceType>
    <b:Guid>{422644D6-D2B1-49AA-8DD5-7CB437CDD0A1}</b:Guid>
    <b:Author>
      <b:Author>
        <b:NameList>
          <b:Person>
            <b:Last>Hussain</b:Last>
            <b:First>S.</b:First>
          </b:Person>
        </b:NameList>
      </b:Author>
    </b:Author>
    <b:Title>Land Use/Land Cover Classification by Using Satellite Ndvi Tool for Sustainable Water and Climate Change in Southern Punjab</b:Title>
    <b:Year>2018</b:Year>
    <b:City>Islamabad, Pakistan</b:City>
    <b:RefOrder>9</b:RefOrder>
  </b:Source>
  <b:Source>
    <b:Tag>PKM13</b:Tag>
    <b:SourceType>JournalArticle</b:SourceType>
    <b:Guid>{7DC6EC6C-B97C-46FB-AF8A-719DA99F5668}</b:Guid>
    <b:Title>Analysis of land use/land cover changes using remote sensing data and GIS at an urban area, Tirupati, India</b:Title>
    <b:Year>2013</b:Year>
    <b:Author>
      <b:Author>
        <b:NameList>
          <b:Person>
            <b:Last>Reddy</b:Last>
            <b:First>P.</b:First>
            <b:Middle>K. Mallupattu and J. R. Sreenivasula</b:Middle>
          </b:Person>
        </b:NameList>
      </b:Author>
    </b:Author>
    <b:JournalName>The Scientific World Journal, vol. 2013, Article ID 268623</b:JournalName>
    <b:Pages>6 pages</b:Pages>
    <b:RefOrder>10</b:RefOrder>
  </b:Source>
  <b:Source>
    <b:Tag>YCh18</b:Tag>
    <b:SourceType>JournalArticle</b:SourceType>
    <b:Guid>{AA5BC2B0-017E-4C24-BE8C-C7513FB9A0D0}</b:Guid>
    <b:Author>
      <b:Author>
        <b:NameList>
          <b:Person>
            <b:Last>Y. Chang</b:Last>
            <b:First>K.</b:First>
            <b:Middle>Hou, X. Li, Y. Zhang, and P. Chen,</b:Middle>
          </b:Person>
        </b:NameList>
      </b:Author>
    </b:Author>
    <b:Title>Review of land use and land cover change research progress</b:Title>
    <b:JournalName>IOP Conference Series: Earth and Environmental Science, vol. 113, Article ID 012087</b:JournalName>
    <b:Year>2018</b:Year>
    <b:RefOrder>11</b:RefOrder>
  </b:Source>
  <b:Source>
    <b:Tag>TAy09</b:Tag>
    <b:SourceType>JournalArticle</b:SourceType>
    <b:Guid>{0073D771-0CBF-4C93-9B3C-E36A6071B2D2}</b:Guid>
    <b:Author>
      <b:Author>
        <b:NameList>
          <b:Person>
            <b:Last>T. Ayala-Silv</b:Last>
            <b:First>G.</b:First>
            <b:Middle>Gordon, and R. Heath</b:Middle>
          </b:Person>
        </b:NameList>
      </b:Author>
    </b:Author>
    <b:Title>Use of satellite data to study the impact of land-cover/land-use change in Madison county Alabama</b:Title>
    <b:JournalName>American Journal of Applied Sciences,</b:JournalName>
    <b:Year>2009</b:Year>
    <b:Pages>656-660</b:Pages>
    <b:RefOrder>12</b:RefOrder>
  </b:Source>
  <b:Source>
    <b:Tag>Cha19</b:Tag>
    <b:SourceType>Report</b:SourceType>
    <b:Guid>{DA530E96-EC6B-4F7D-BE57-E51DF04D5FF0}</b:Guid>
    <b:Author>
      <b:Author>
        <b:NameList>
          <b:Person>
            <b:Last>Chaikaew</b:Last>
            <b:First>P.</b:First>
          </b:Person>
        </b:NameList>
      </b:Author>
    </b:Author>
    <b:Title>Land Use Change Monitoring and Modelling Using Gis and Remote Sensing Data for Watershed Scale in thailand</b:Title>
    <b:JournalName>IntechOpen,</b:JournalName>
    <b:Year>2019</b:Year>
    <b:Publisher>Intechopen</b:Publisher>
    <b:City> London, UK</b:City>
    <b:RefOrder>13</b:RefOrder>
  </b:Source>
  <b:Source>
    <b:Tag>KWB20</b:Tag>
    <b:SourceType>JournalArticle</b:SourceType>
    <b:Guid>{3C8E9C93-0D3C-4280-A12E-124054350A95}</b:Guid>
    <b:Title>Mathematical model for the dynamics of savanna ecosystem considering fire disturbances</b:Title>
    <b:Year>2020</b:Year>
    <b:JournalName>Journal of 9eoretical Biology, vol. 509, Article ID 110515</b:JournalName>
    <b:Author>
      <b:Author>
        <b:NameList>
          <b:Person>
            <b:Last>K. W. Brhane</b:Last>
            <b:First>M.</b:First>
            <b:Middle>G. Gebru, and A. G. Ahmad</b:Middle>
          </b:Person>
        </b:NameList>
      </b:Author>
    </b:Author>
    <b:RefOrder>14</b:RefOrder>
  </b:Source>
  <b:Source>
    <b:Tag>WYa21</b:Tag>
    <b:SourceType>JournalArticle</b:SourceType>
    <b:Guid>{3155F1BC-CB3A-4C21-A64E-A07022A05D5F}</b:Guid>
    <b:Author>
      <b:Author>
        <b:NameList>
          <b:Person>
            <b:Last>W. Yan</b:Last>
            <b:First>H.</b:First>
            <b:Middle>Wang, C. Jiang, S. Jin, J. Ai, and O. J. Sun</b:Middle>
          </b:Person>
        </b:NameList>
      </b:Author>
    </b:Author>
    <b:Title>Satellite view of vegetation dynamics and drivers over southwestern China</b:Title>
    <b:JournalName>Ecological Indicators, vol. 130</b:JournalName>
    <b:Year>2021</b:Year>
    <b:RefOrder>15</b:RefOrder>
  </b:Source>
</b:Sources>
</file>

<file path=customXml/itemProps1.xml><?xml version="1.0" encoding="utf-8"?>
<ds:datastoreItem xmlns:ds="http://schemas.openxmlformats.org/officeDocument/2006/customXml" ds:itemID="{B7B55A35-F396-44AD-91CD-392E9824B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krishna</cp:lastModifiedBy>
  <cp:revision>2</cp:revision>
  <cp:lastPrinted>2022-11-13T10:26:00Z</cp:lastPrinted>
  <dcterms:created xsi:type="dcterms:W3CDTF">2022-11-13T10:30:00Z</dcterms:created>
  <dcterms:modified xsi:type="dcterms:W3CDTF">2022-11-13T10:30:00Z</dcterms:modified>
</cp:coreProperties>
</file>