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632FD" w14:textId="34259AF1" w:rsidR="006C45C6" w:rsidRDefault="006C45C6" w:rsidP="008735A9">
      <w:pPr>
        <w:pStyle w:val="Heading3"/>
        <w:jc w:val="both"/>
        <w:rPr>
          <w:rFonts w:ascii="Times New Roman" w:hAnsi="Times New Roman"/>
          <w:b/>
          <w:bCs/>
          <w:sz w:val="24"/>
          <w:szCs w:val="24"/>
        </w:rPr>
      </w:pPr>
      <w:r w:rsidRPr="006C45C6">
        <w:rPr>
          <w:lang w:val="en-US"/>
        </w:rPr>
        <w:t xml:space="preserve"> </w:t>
      </w:r>
      <w:r w:rsidR="008735A9" w:rsidRPr="008735A9">
        <w:rPr>
          <w:rFonts w:ascii="Times New Roman" w:hAnsi="Times New Roman"/>
          <w:b/>
          <w:bCs/>
          <w:sz w:val="24"/>
          <w:szCs w:val="24"/>
        </w:rPr>
        <w:t>BRIDGING URBAN GROWTH AND GREEN SPACES: THE TRANSFORMATIVE POTENTIAL OF RIVERFRONT DEVELOPMENT</w:t>
      </w:r>
      <w:r w:rsidR="008735A9">
        <w:rPr>
          <w:rFonts w:ascii="Times New Roman" w:hAnsi="Times New Roman"/>
          <w:b/>
          <w:bCs/>
          <w:sz w:val="24"/>
          <w:szCs w:val="24"/>
        </w:rPr>
        <w:t>.</w:t>
      </w:r>
    </w:p>
    <w:p w14:paraId="0A110695" w14:textId="77777777" w:rsidR="003E478D" w:rsidRDefault="003E478D" w:rsidP="003E478D">
      <w:pPr>
        <w:spacing w:before="54" w:after="0" w:line="276" w:lineRule="auto"/>
        <w:jc w:val="center"/>
        <w:rPr>
          <w:rFonts w:ascii="Times New Roman" w:hAnsi="Times New Roman" w:cs="Times New Roman"/>
          <w:b/>
          <w:bCs/>
          <w:color w:val="000000" w:themeColor="text1"/>
          <w:sz w:val="24"/>
          <w:szCs w:val="24"/>
          <w:vertAlign w:val="superscript"/>
        </w:rPr>
      </w:pPr>
      <w:proofErr w:type="spellStart"/>
      <w:proofErr w:type="gramStart"/>
      <w:r>
        <w:rPr>
          <w:rFonts w:ascii="Times New Roman" w:hAnsi="Times New Roman" w:cs="Times New Roman"/>
          <w:b/>
          <w:bCs/>
          <w:color w:val="000000" w:themeColor="text1"/>
          <w:sz w:val="24"/>
          <w:szCs w:val="24"/>
        </w:rPr>
        <w:t>Ar.Amrita</w:t>
      </w:r>
      <w:proofErr w:type="spellEnd"/>
      <w:proofErr w:type="gramEnd"/>
      <w:r>
        <w:rPr>
          <w:rFonts w:ascii="Times New Roman" w:hAnsi="Times New Roman" w:cs="Times New Roman"/>
          <w:b/>
          <w:bCs/>
          <w:color w:val="000000" w:themeColor="text1"/>
          <w:sz w:val="24"/>
          <w:szCs w:val="24"/>
        </w:rPr>
        <w:t xml:space="preserve"> kaur</w:t>
      </w:r>
      <w:r>
        <w:rPr>
          <w:rFonts w:ascii="Times New Roman" w:hAnsi="Times New Roman" w:cs="Times New Roman"/>
          <w:b/>
          <w:bCs/>
          <w:color w:val="000000" w:themeColor="text1"/>
          <w:sz w:val="24"/>
          <w:szCs w:val="24"/>
          <w:vertAlign w:val="superscript"/>
        </w:rPr>
        <w:t xml:space="preserve">1 </w:t>
      </w:r>
      <w:r>
        <w:rPr>
          <w:rFonts w:ascii="Times New Roman" w:hAnsi="Times New Roman" w:cs="Times New Roman"/>
          <w:b/>
          <w:bCs/>
          <w:color w:val="000000" w:themeColor="text1"/>
          <w:sz w:val="24"/>
          <w:szCs w:val="24"/>
        </w:rPr>
        <w:t xml:space="preserve"> , Ar. Pranshi jain</w:t>
      </w:r>
      <w:r>
        <w:rPr>
          <w:rFonts w:ascii="Times New Roman" w:hAnsi="Times New Roman" w:cs="Times New Roman"/>
          <w:b/>
          <w:bCs/>
          <w:color w:val="000000" w:themeColor="text1"/>
          <w:sz w:val="24"/>
          <w:szCs w:val="24"/>
          <w:vertAlign w:val="superscript"/>
        </w:rPr>
        <w:t>2</w:t>
      </w:r>
    </w:p>
    <w:p w14:paraId="4A363528" w14:textId="77777777" w:rsidR="003E478D" w:rsidRDefault="003E478D" w:rsidP="003E478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PG Student, MUP, MITS University, Gwalior, Madhya </w:t>
      </w:r>
      <w:proofErr w:type="gramStart"/>
      <w:r>
        <w:rPr>
          <w:rFonts w:ascii="Times New Roman" w:hAnsi="Times New Roman" w:cs="Times New Roman"/>
          <w:color w:val="000000" w:themeColor="text1"/>
        </w:rPr>
        <w:t>Pradesh ,</w:t>
      </w:r>
      <w:proofErr w:type="gramEnd"/>
      <w:r>
        <w:rPr>
          <w:rFonts w:ascii="Times New Roman" w:hAnsi="Times New Roman" w:cs="Times New Roman"/>
          <w:color w:val="000000" w:themeColor="text1"/>
        </w:rPr>
        <w:t xml:space="preserve"> India</w:t>
      </w:r>
    </w:p>
    <w:p w14:paraId="1CA20DC2" w14:textId="77777777" w:rsidR="003E478D" w:rsidRDefault="003E478D" w:rsidP="003E478D">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Assistant </w:t>
      </w:r>
      <w:proofErr w:type="gramStart"/>
      <w:r>
        <w:rPr>
          <w:rFonts w:ascii="Times New Roman" w:hAnsi="Times New Roman" w:cs="Times New Roman"/>
          <w:color w:val="000000" w:themeColor="text1"/>
        </w:rPr>
        <w:t>professor ,</w:t>
      </w:r>
      <w:proofErr w:type="gramEnd"/>
      <w:r>
        <w:rPr>
          <w:rFonts w:ascii="Times New Roman" w:hAnsi="Times New Roman" w:cs="Times New Roman"/>
          <w:color w:val="000000" w:themeColor="text1"/>
        </w:rPr>
        <w:t xml:space="preserve"> MITS University , Gwalior, Madhya Pradesh , India</w:t>
      </w:r>
    </w:p>
    <w:p w14:paraId="0B7436D1" w14:textId="77777777" w:rsidR="003E478D" w:rsidRDefault="003E478D" w:rsidP="00BA6F87">
      <w:pPr>
        <w:jc w:val="both"/>
      </w:pPr>
    </w:p>
    <w:p w14:paraId="5048ACE7" w14:textId="671428F5" w:rsidR="006C45C6" w:rsidRPr="003E478D" w:rsidRDefault="006C45C6" w:rsidP="00BA6F87">
      <w:pPr>
        <w:jc w:val="both"/>
        <w:rPr>
          <w:rFonts w:ascii="Times New Roman" w:hAnsi="Times New Roman" w:cs="Times New Roman"/>
          <w:b/>
          <w:bCs/>
          <w:smallCaps/>
          <w:sz w:val="24"/>
          <w:szCs w:val="24"/>
          <w:lang w:val="en-US"/>
        </w:rPr>
      </w:pPr>
      <w:r w:rsidRPr="003E478D">
        <w:rPr>
          <w:rStyle w:val="BookTitle"/>
          <w:rFonts w:ascii="Times New Roman" w:hAnsi="Times New Roman" w:cs="Times New Roman"/>
          <w:sz w:val="24"/>
          <w:szCs w:val="24"/>
          <w:lang w:val="en-US"/>
        </w:rPr>
        <w:t>Abstract</w:t>
      </w:r>
    </w:p>
    <w:p w14:paraId="55E39367" w14:textId="4E232F1C" w:rsidR="00F11517" w:rsidRPr="00F11517" w:rsidRDefault="00575B20" w:rsidP="00F11517">
      <w:pPr>
        <w:rPr>
          <w:lang w:val="en-US"/>
        </w:rPr>
      </w:pPr>
      <w:r w:rsidRPr="00575B20">
        <w:rPr>
          <w:rFonts w:ascii="Times New Roman" w:hAnsi="Times New Roman" w:cs="Times New Roman"/>
          <w:sz w:val="20"/>
          <w:szCs w:val="20"/>
        </w:rPr>
        <w:t>Rivers have historically been crucial to human settlements, offering significant opportunities for urban development. The waterfronts of rivers present a valuable chance to enhance both the riverfront area and the broader region. Effective riverfront development must integrate several key aspects: environmental responsibility, social equity, economic viability, planning, transportation laws, and architectural design. By examining successful riverfront projects, this research aims to apply proven strategies to the contemporary riverfront projects in the southwest and west zones of Surat city. The proposal focuses on creating recreational spaces, active zones, and green areas, with the goal of establishing a safe, clean, and healthy environment. The primary objective is to develop socially interactive spaces that offer amenities for leisure and entertainment, thereby enhancing the quality of life in Surat city</w:t>
      </w:r>
      <w:r w:rsidRPr="00575B20">
        <w:t>.</w:t>
      </w:r>
    </w:p>
    <w:p w14:paraId="07CFD948" w14:textId="4FE22850" w:rsidR="00575B20" w:rsidRPr="00575B20" w:rsidRDefault="006C45C6" w:rsidP="00575B20">
      <w:pPr>
        <w:pStyle w:val="Subtitle"/>
        <w:jc w:val="left"/>
        <w:rPr>
          <w:rFonts w:ascii="Times New Roman" w:hAnsi="Times New Roman" w:cs="Times New Roman"/>
          <w:b/>
          <w:bCs/>
          <w:smallCaps/>
          <w:color w:val="auto"/>
          <w:sz w:val="24"/>
          <w:szCs w:val="24"/>
          <w:lang w:val="en-US"/>
        </w:rPr>
      </w:pPr>
      <w:r w:rsidRPr="00575B20">
        <w:rPr>
          <w:rStyle w:val="BookTitle"/>
          <w:rFonts w:ascii="Times New Roman" w:hAnsi="Times New Roman" w:cs="Times New Roman"/>
          <w:color w:val="auto"/>
          <w:sz w:val="24"/>
          <w:szCs w:val="24"/>
          <w:lang w:val="en-US"/>
        </w:rPr>
        <w:t xml:space="preserve"> INTRODUCTION</w:t>
      </w:r>
    </w:p>
    <w:p w14:paraId="4BCF5D32" w14:textId="77777777" w:rsidR="00575B20" w:rsidRPr="00575B20" w:rsidRDefault="00575B20" w:rsidP="00575B20">
      <w:pPr>
        <w:jc w:val="both"/>
        <w:rPr>
          <w:rFonts w:ascii="Times New Roman" w:hAnsi="Times New Roman" w:cs="Times New Roman"/>
          <w:sz w:val="20"/>
          <w:szCs w:val="20"/>
          <w:lang w:val="en-US"/>
        </w:rPr>
      </w:pPr>
      <w:r w:rsidRPr="00575B20">
        <w:rPr>
          <w:rFonts w:ascii="Times New Roman" w:hAnsi="Times New Roman" w:cs="Times New Roman"/>
          <w:sz w:val="20"/>
          <w:szCs w:val="20"/>
          <w:lang w:val="en-US"/>
        </w:rPr>
        <w:t>Waterfronts have long been pivotal to urban development, shaping the quality of urban life and influencing regional economies. Historically, these areas were central to trade and transportation, serving as docks and ports crucial for economic activity. However, as advancements in transportation technology evolved, many traditional waterfront areas fell into obsolescence.</w:t>
      </w:r>
    </w:p>
    <w:p w14:paraId="6D373049" w14:textId="77777777" w:rsidR="00575B20" w:rsidRPr="00575B20" w:rsidRDefault="00575B20" w:rsidP="00575B20">
      <w:pPr>
        <w:jc w:val="both"/>
        <w:rPr>
          <w:rFonts w:ascii="Times New Roman" w:hAnsi="Times New Roman" w:cs="Times New Roman"/>
          <w:sz w:val="20"/>
          <w:szCs w:val="20"/>
          <w:lang w:val="en-US"/>
        </w:rPr>
      </w:pPr>
      <w:r w:rsidRPr="00575B20">
        <w:rPr>
          <w:rFonts w:ascii="Times New Roman" w:hAnsi="Times New Roman" w:cs="Times New Roman"/>
          <w:sz w:val="20"/>
          <w:szCs w:val="20"/>
          <w:lang w:val="en-US"/>
        </w:rPr>
        <w:t>The transformation of these once-industrial zones began in earnest during the 1970s and 1980s, marking a significant shift in urban planning. The redevelopment of abandoned docklands into vibrant commercial spaces, residential neighborhoods, and public open areas became a trend, drawing in investors and revitalizing local economies. This urban renewal not only repurposed derelict areas but also catalyzed the creation of dynamic public spaces that contribute to the social and economic fabric of cities.</w:t>
      </w:r>
    </w:p>
    <w:p w14:paraId="79445AA6" w14:textId="77777777" w:rsidR="00575B20" w:rsidRPr="00575B20" w:rsidRDefault="00575B20" w:rsidP="00575B20">
      <w:pPr>
        <w:jc w:val="both"/>
        <w:rPr>
          <w:rFonts w:ascii="Times New Roman" w:hAnsi="Times New Roman" w:cs="Times New Roman"/>
          <w:sz w:val="20"/>
          <w:szCs w:val="20"/>
          <w:lang w:val="en-US"/>
        </w:rPr>
      </w:pPr>
      <w:r w:rsidRPr="00575B20">
        <w:rPr>
          <w:rFonts w:ascii="Times New Roman" w:hAnsi="Times New Roman" w:cs="Times New Roman"/>
          <w:sz w:val="20"/>
          <w:szCs w:val="20"/>
          <w:lang w:val="en-US"/>
        </w:rPr>
        <w:t xml:space="preserve">The strategic significance of waterfronts, due to their historical role in transportation and trade, has made them prime candidates for urban redevelopment. As industries relocated away from city centers, the resulting vacant industrial zones along waterfronts offered unique opportunities for renewal and revitalization. Notable examples, such as the redevelopment of Baltimore's Inner </w:t>
      </w:r>
      <w:proofErr w:type="spellStart"/>
      <w:r w:rsidRPr="00575B20">
        <w:rPr>
          <w:rFonts w:ascii="Times New Roman" w:hAnsi="Times New Roman" w:cs="Times New Roman"/>
          <w:sz w:val="20"/>
          <w:szCs w:val="20"/>
          <w:lang w:val="en-US"/>
        </w:rPr>
        <w:t>Harbour</w:t>
      </w:r>
      <w:proofErr w:type="spellEnd"/>
      <w:r w:rsidRPr="00575B20">
        <w:rPr>
          <w:rFonts w:ascii="Times New Roman" w:hAnsi="Times New Roman" w:cs="Times New Roman"/>
          <w:sz w:val="20"/>
          <w:szCs w:val="20"/>
          <w:lang w:val="en-US"/>
        </w:rPr>
        <w:t>, have set a benchmark for global waterfront revitalization efforts. These successful projects highlight the potential of transforming underutilized riverfronts into thriving public spaces that enhance urban life.</w:t>
      </w:r>
    </w:p>
    <w:p w14:paraId="4E569581" w14:textId="77777777" w:rsidR="00575B20" w:rsidRPr="00575B20" w:rsidRDefault="00575B20" w:rsidP="00575B20">
      <w:pPr>
        <w:jc w:val="both"/>
        <w:rPr>
          <w:rFonts w:ascii="Times New Roman" w:hAnsi="Times New Roman" w:cs="Times New Roman"/>
          <w:sz w:val="20"/>
          <w:szCs w:val="20"/>
          <w:lang w:val="en-US"/>
        </w:rPr>
      </w:pPr>
      <w:r w:rsidRPr="00575B20">
        <w:rPr>
          <w:rFonts w:ascii="Times New Roman" w:hAnsi="Times New Roman" w:cs="Times New Roman"/>
          <w:sz w:val="20"/>
          <w:szCs w:val="20"/>
          <w:lang w:val="en-US"/>
        </w:rPr>
        <w:t>This research paper explores contemporary riverfront redevelopment projects, with a focus on the southwest and west zones of Surat city. By examining these modern initiatives, the study aims to understand how to effectively revitalize riverfronts, integrating aspects of environmental sustainability, social equity, and economic viability to create spaces that contribute to a higher quality of urban life.</w:t>
      </w:r>
    </w:p>
    <w:p w14:paraId="6AB251CC" w14:textId="20469C2D" w:rsidR="00575B20" w:rsidRPr="00575B20" w:rsidRDefault="00575B20" w:rsidP="00575B20">
      <w:pPr>
        <w:jc w:val="both"/>
        <w:rPr>
          <w:rFonts w:ascii="Times New Roman" w:hAnsi="Times New Roman" w:cs="Times New Roman"/>
          <w:sz w:val="24"/>
          <w:szCs w:val="24"/>
          <w:lang w:val="en-US"/>
        </w:rPr>
      </w:pPr>
      <w:r w:rsidRPr="00575B20">
        <w:rPr>
          <w:rFonts w:ascii="Times New Roman" w:hAnsi="Times New Roman" w:cs="Times New Roman"/>
          <w:b/>
          <w:bCs/>
          <w:sz w:val="24"/>
          <w:szCs w:val="24"/>
          <w:lang w:val="en-US"/>
        </w:rPr>
        <w:t>OVERVIEW</w:t>
      </w:r>
    </w:p>
    <w:p w14:paraId="55F8FA71" w14:textId="77777777" w:rsidR="00575B20" w:rsidRPr="00575B20" w:rsidRDefault="00575B20" w:rsidP="00575B20">
      <w:pPr>
        <w:jc w:val="both"/>
        <w:rPr>
          <w:rFonts w:ascii="Times New Roman" w:hAnsi="Times New Roman" w:cs="Times New Roman"/>
          <w:sz w:val="20"/>
          <w:szCs w:val="20"/>
          <w:lang w:val="en-US"/>
        </w:rPr>
      </w:pPr>
      <w:r w:rsidRPr="00575B20">
        <w:rPr>
          <w:rFonts w:ascii="Times New Roman" w:hAnsi="Times New Roman" w:cs="Times New Roman"/>
          <w:sz w:val="20"/>
          <w:szCs w:val="20"/>
          <w:lang w:val="en-US"/>
        </w:rPr>
        <w:t>The primary aim of this study is to develop a comprehensive plan for the revitalization of Surat city’s riverfronts, focusing on the southwest and west zones. The study will be guided by several key objectives:</w:t>
      </w:r>
    </w:p>
    <w:p w14:paraId="4BAC9A24"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lastRenderedPageBreak/>
        <w:t>Assess the Current Riverfront Scenario:</w:t>
      </w:r>
      <w:r w:rsidRPr="00575B20">
        <w:rPr>
          <w:rFonts w:ascii="Times New Roman" w:hAnsi="Times New Roman" w:cs="Times New Roman"/>
          <w:sz w:val="20"/>
          <w:szCs w:val="20"/>
          <w:lang w:val="en-US"/>
        </w:rPr>
        <w:t xml:space="preserve"> Evaluate the present conditions of the riverfront in Surat and identify sociocultural needs for recreational use. This includes understanding how the current amenities and spaces meet or fall short of the community's expectations and activities.</w:t>
      </w:r>
    </w:p>
    <w:p w14:paraId="37A22FCB"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t>Enhance Urban Quality:</w:t>
      </w:r>
      <w:r w:rsidRPr="00575B20">
        <w:rPr>
          <w:rFonts w:ascii="Times New Roman" w:hAnsi="Times New Roman" w:cs="Times New Roman"/>
          <w:sz w:val="20"/>
          <w:szCs w:val="20"/>
          <w:lang w:val="en-US"/>
        </w:rPr>
        <w:t xml:space="preserve"> Focus on improving the quality of urban environments along the riverfront and its adjacent neighborhoods. This includes upgrading infrastructure, enhancing aesthetics, and improving functionality to make these areas more attractive and livable.</w:t>
      </w:r>
    </w:p>
    <w:p w14:paraId="64105AFB"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t>Protect Future Green Spaces:</w:t>
      </w:r>
      <w:r w:rsidRPr="00575B20">
        <w:rPr>
          <w:rFonts w:ascii="Times New Roman" w:hAnsi="Times New Roman" w:cs="Times New Roman"/>
          <w:sz w:val="20"/>
          <w:szCs w:val="20"/>
          <w:lang w:val="en-US"/>
        </w:rPr>
        <w:t xml:space="preserve"> Formulate strategies to safeguard green spaces in areas such as Rundh, Pal, and Adajan. This involves ensuring these spaces are preserved and maintained for long-term ecological and recreational benefits.</w:t>
      </w:r>
    </w:p>
    <w:p w14:paraId="627F4006"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t>Create and Redevelop Public Spaces:</w:t>
      </w:r>
      <w:r w:rsidRPr="00575B20">
        <w:rPr>
          <w:rFonts w:ascii="Times New Roman" w:hAnsi="Times New Roman" w:cs="Times New Roman"/>
          <w:sz w:val="20"/>
          <w:szCs w:val="20"/>
          <w:lang w:val="en-US"/>
        </w:rPr>
        <w:t xml:space="preserve"> Design and redevelop riverfront areas to include public spaces that cater to the city's sociocultural needs. This includes creating amenities that foster community interaction and support diverse recreational activities.</w:t>
      </w:r>
    </w:p>
    <w:p w14:paraId="46C81526"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t>Develop a Master Plan:</w:t>
      </w:r>
      <w:r w:rsidRPr="00575B20">
        <w:rPr>
          <w:rFonts w:ascii="Times New Roman" w:hAnsi="Times New Roman" w:cs="Times New Roman"/>
          <w:sz w:val="20"/>
          <w:szCs w:val="20"/>
          <w:lang w:val="en-US"/>
        </w:rPr>
        <w:t xml:space="preserve"> Prepare a master plan that emphasizes both environmental sustainability and sociocultural enrichment. The plan will serve as a strategic guide for future riverfront development, ensuring that all aspects are considered and integrated effectively.</w:t>
      </w:r>
    </w:p>
    <w:p w14:paraId="04E02D06" w14:textId="77777777" w:rsidR="00575B20" w:rsidRPr="00575B20" w:rsidRDefault="00575B20">
      <w:pPr>
        <w:numPr>
          <w:ilvl w:val="0"/>
          <w:numId w:val="2"/>
        </w:numPr>
        <w:jc w:val="both"/>
        <w:rPr>
          <w:rFonts w:ascii="Times New Roman" w:hAnsi="Times New Roman" w:cs="Times New Roman"/>
          <w:sz w:val="20"/>
          <w:szCs w:val="20"/>
          <w:lang w:val="en-US"/>
        </w:rPr>
      </w:pPr>
      <w:r w:rsidRPr="00575B20">
        <w:rPr>
          <w:rFonts w:ascii="Times New Roman" w:hAnsi="Times New Roman" w:cs="Times New Roman"/>
          <w:b/>
          <w:bCs/>
          <w:sz w:val="20"/>
          <w:szCs w:val="20"/>
          <w:lang w:val="en-US"/>
        </w:rPr>
        <w:t>Formulate Guidelines and Policies:</w:t>
      </w:r>
      <w:r w:rsidRPr="00575B20">
        <w:rPr>
          <w:rFonts w:ascii="Times New Roman" w:hAnsi="Times New Roman" w:cs="Times New Roman"/>
          <w:sz w:val="20"/>
          <w:szCs w:val="20"/>
          <w:lang w:val="en-US"/>
        </w:rPr>
        <w:t xml:space="preserve"> Study and evaluate parameters to develop guidelines and policies for riverfront development. This involves setting clear standards and regulations to ensure the successful implementation and management of riverfront projects.</w:t>
      </w:r>
    </w:p>
    <w:p w14:paraId="0F15AC9A" w14:textId="77777777" w:rsidR="00575B20" w:rsidRPr="00575B20" w:rsidRDefault="00575B20" w:rsidP="00575B20">
      <w:pPr>
        <w:jc w:val="both"/>
        <w:rPr>
          <w:rFonts w:ascii="Times New Roman" w:hAnsi="Times New Roman" w:cs="Times New Roman"/>
          <w:sz w:val="20"/>
          <w:szCs w:val="20"/>
          <w:lang w:val="en-US"/>
        </w:rPr>
      </w:pPr>
    </w:p>
    <w:p w14:paraId="6801FF6D" w14:textId="5B0DB035" w:rsidR="00575B20" w:rsidRPr="00575B20" w:rsidRDefault="006C45C6">
      <w:pPr>
        <w:pStyle w:val="Subtitle"/>
        <w:numPr>
          <w:ilvl w:val="0"/>
          <w:numId w:val="3"/>
        </w:numPr>
        <w:jc w:val="left"/>
        <w:rPr>
          <w:rFonts w:ascii="Times New Roman" w:hAnsi="Times New Roman" w:cs="Times New Roman"/>
          <w:b/>
          <w:bCs/>
          <w:smallCaps/>
          <w:sz w:val="24"/>
          <w:szCs w:val="24"/>
        </w:rPr>
      </w:pPr>
      <w:r w:rsidRPr="00575B20">
        <w:rPr>
          <w:rStyle w:val="BookTitle"/>
          <w:rFonts w:ascii="Times New Roman" w:hAnsi="Times New Roman" w:cs="Times New Roman"/>
          <w:sz w:val="24"/>
          <w:szCs w:val="24"/>
        </w:rPr>
        <w:t>Aim</w:t>
      </w:r>
    </w:p>
    <w:p w14:paraId="3A319297" w14:textId="049BCC87" w:rsidR="006C45C6" w:rsidRPr="00575B20" w:rsidRDefault="006C45C6" w:rsidP="00575B20">
      <w:pPr>
        <w:pStyle w:val="Subtitle"/>
        <w:numPr>
          <w:ilvl w:val="0"/>
          <w:numId w:val="0"/>
        </w:numPr>
        <w:jc w:val="left"/>
        <w:rPr>
          <w:rFonts w:ascii="Times New Roman" w:hAnsi="Times New Roman" w:cs="Times New Roman"/>
          <w:b/>
          <w:bCs/>
          <w:smallCaps/>
          <w:sz w:val="20"/>
          <w:szCs w:val="20"/>
        </w:rPr>
      </w:pPr>
      <w:r w:rsidRPr="00575B20">
        <w:rPr>
          <w:rFonts w:ascii="Times New Roman" w:hAnsi="Times New Roman" w:cs="Times New Roman"/>
          <w:color w:val="000000" w:themeColor="text1"/>
          <w:sz w:val="20"/>
          <w:szCs w:val="20"/>
          <w:lang w:val="en-US"/>
        </w:rPr>
        <w:t>To study the existing condition of the riverfront and propose a plan for its development, providing adequate urban green spaces in the west and southwest zones of Surat city to achieve sustainable urban living.</w:t>
      </w:r>
    </w:p>
    <w:p w14:paraId="7052CF90" w14:textId="02221F91" w:rsidR="006C45C6" w:rsidRPr="00575B20" w:rsidRDefault="006C45C6" w:rsidP="006C45C6">
      <w:pPr>
        <w:pStyle w:val="Subtitle"/>
        <w:jc w:val="left"/>
        <w:rPr>
          <w:rFonts w:ascii="Times New Roman" w:hAnsi="Times New Roman" w:cs="Times New Roman"/>
          <w:b/>
          <w:bCs/>
          <w:smallCaps/>
          <w:sz w:val="24"/>
          <w:szCs w:val="24"/>
        </w:rPr>
      </w:pPr>
      <w:r w:rsidRPr="00575B20">
        <w:rPr>
          <w:rStyle w:val="BookTitle"/>
          <w:rFonts w:ascii="Times New Roman" w:hAnsi="Times New Roman" w:cs="Times New Roman"/>
          <w:sz w:val="24"/>
          <w:szCs w:val="24"/>
        </w:rPr>
        <w:t>1.2 Objectives of the Study</w:t>
      </w:r>
    </w:p>
    <w:p w14:paraId="1040487C"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Assess the Current Riverfront Scenario:</w:t>
      </w:r>
      <w:r w:rsidRPr="00575B20">
        <w:rPr>
          <w:rFonts w:ascii="Times New Roman" w:hAnsi="Times New Roman" w:cs="Times New Roman"/>
          <w:color w:val="000000" w:themeColor="text1"/>
          <w:sz w:val="20"/>
          <w:szCs w:val="20"/>
          <w:lang w:val="en-US"/>
        </w:rPr>
        <w:t xml:space="preserve"> Analyze the present state of the riverfront in Surat city and identify the sociocultural needs for recreational use, ensuring that these needs align with the expectations and activities of the local population.</w:t>
      </w:r>
    </w:p>
    <w:p w14:paraId="0D296716"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Enhance Urban Quality:</w:t>
      </w:r>
      <w:r w:rsidRPr="00575B20">
        <w:rPr>
          <w:rFonts w:ascii="Times New Roman" w:hAnsi="Times New Roman" w:cs="Times New Roman"/>
          <w:color w:val="000000" w:themeColor="text1"/>
          <w:sz w:val="20"/>
          <w:szCs w:val="20"/>
          <w:lang w:val="en-US"/>
        </w:rPr>
        <w:t xml:space="preserve"> Improve the quality of urban areas in Surat, with a specific focus on the riverfront and its surrounding neighborhoods, to create a more attractive and functional urban environment.</w:t>
      </w:r>
    </w:p>
    <w:p w14:paraId="086466A6"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Protect Future Green Spaces:</w:t>
      </w:r>
      <w:r w:rsidRPr="00575B20">
        <w:rPr>
          <w:rFonts w:ascii="Times New Roman" w:hAnsi="Times New Roman" w:cs="Times New Roman"/>
          <w:color w:val="000000" w:themeColor="text1"/>
          <w:sz w:val="20"/>
          <w:szCs w:val="20"/>
          <w:lang w:val="en-US"/>
        </w:rPr>
        <w:t xml:space="preserve"> Develop strategies to safeguard and maintain green spaces in the Rundh, Pal, and Adajan areas, ensuring their preservation for future generations.</w:t>
      </w:r>
    </w:p>
    <w:p w14:paraId="0EC2B5DD"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Create and Redevelop Public Spaces:</w:t>
      </w:r>
      <w:r w:rsidRPr="00575B20">
        <w:rPr>
          <w:rFonts w:ascii="Times New Roman" w:hAnsi="Times New Roman" w:cs="Times New Roman"/>
          <w:color w:val="000000" w:themeColor="text1"/>
          <w:sz w:val="20"/>
          <w:szCs w:val="20"/>
          <w:lang w:val="en-US"/>
        </w:rPr>
        <w:t xml:space="preserve"> Design and redevelop riverside areas to include public spaces that provide amenities supporting the city’s sociocultural life, fostering community engagement and interaction.</w:t>
      </w:r>
    </w:p>
    <w:p w14:paraId="5EC7A4AB"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Develop a Master Plan:</w:t>
      </w:r>
      <w:r w:rsidRPr="00575B20">
        <w:rPr>
          <w:rFonts w:ascii="Times New Roman" w:hAnsi="Times New Roman" w:cs="Times New Roman"/>
          <w:color w:val="000000" w:themeColor="text1"/>
          <w:sz w:val="20"/>
          <w:szCs w:val="20"/>
          <w:lang w:val="en-US"/>
        </w:rPr>
        <w:t xml:space="preserve"> Prepare a comprehensive master plan for riverfront development that emphasizes both environmental sustainability and sociocultural enrichment, guiding future development efforts.</w:t>
      </w:r>
    </w:p>
    <w:p w14:paraId="2C05159B" w14:textId="77777777" w:rsidR="00575B20" w:rsidRPr="00575B20" w:rsidRDefault="00575B20">
      <w:pPr>
        <w:pStyle w:val="Subtitle"/>
        <w:numPr>
          <w:ilvl w:val="0"/>
          <w:numId w:val="1"/>
        </w:numPr>
        <w:jc w:val="both"/>
        <w:rPr>
          <w:rFonts w:ascii="Times New Roman" w:hAnsi="Times New Roman" w:cs="Times New Roman"/>
          <w:color w:val="000000" w:themeColor="text1"/>
          <w:sz w:val="20"/>
          <w:szCs w:val="20"/>
          <w:lang w:val="en-US"/>
        </w:rPr>
      </w:pPr>
      <w:r w:rsidRPr="00575B20">
        <w:rPr>
          <w:rFonts w:ascii="Times New Roman" w:hAnsi="Times New Roman" w:cs="Times New Roman"/>
          <w:b/>
          <w:bCs/>
          <w:color w:val="000000" w:themeColor="text1"/>
          <w:sz w:val="20"/>
          <w:szCs w:val="20"/>
          <w:lang w:val="en-US"/>
        </w:rPr>
        <w:t>Formulate Guidelines and Policies:</w:t>
      </w:r>
      <w:r w:rsidRPr="00575B20">
        <w:rPr>
          <w:rFonts w:ascii="Times New Roman" w:hAnsi="Times New Roman" w:cs="Times New Roman"/>
          <w:color w:val="000000" w:themeColor="text1"/>
          <w:sz w:val="20"/>
          <w:szCs w:val="20"/>
          <w:lang w:val="en-US"/>
        </w:rPr>
        <w:t xml:space="preserve"> Study and evaluate various parameters to establish guidelines and policies for effective riverfront development, ensuring that all aspects are addressed in a coherent and practical manner.</w:t>
      </w:r>
    </w:p>
    <w:p w14:paraId="0A0ACCF8" w14:textId="77777777" w:rsidR="006C45C6" w:rsidRPr="006C45C6" w:rsidRDefault="006C45C6" w:rsidP="006C45C6">
      <w:pPr>
        <w:pStyle w:val="Subtitle"/>
        <w:jc w:val="left"/>
        <w:rPr>
          <w:color w:val="000000" w:themeColor="text1"/>
          <w:lang w:val="en-US"/>
        </w:rPr>
      </w:pPr>
    </w:p>
    <w:p w14:paraId="3B0D20D3" w14:textId="77777777" w:rsidR="008735A9" w:rsidRDefault="006C45C6" w:rsidP="008735A9">
      <w:pPr>
        <w:pStyle w:val="Subtitle"/>
        <w:jc w:val="left"/>
        <w:rPr>
          <w:rStyle w:val="BookTitle"/>
        </w:rPr>
      </w:pPr>
      <w:r w:rsidRPr="008C50B0">
        <w:rPr>
          <w:rStyle w:val="BookTitle"/>
        </w:rPr>
        <w:t>1.3 Problem Definition</w:t>
      </w:r>
    </w:p>
    <w:p w14:paraId="5E1182A1" w14:textId="44EFB55A" w:rsidR="008735A9" w:rsidRPr="008735A9" w:rsidRDefault="008735A9" w:rsidP="008735A9">
      <w:pPr>
        <w:pStyle w:val="Subtitle"/>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Rapid urbanization in Surat has created severe challenges for the Tapi River, impacting its health and functionality. As the city expands, the river has experienced significant neglect and deterioration due to several key issues:</w:t>
      </w:r>
    </w:p>
    <w:p w14:paraId="60CD542C" w14:textId="77777777" w:rsidR="008735A9" w:rsidRPr="008735A9" w:rsidRDefault="008735A9">
      <w:pPr>
        <w:numPr>
          <w:ilvl w:val="0"/>
          <w:numId w:val="4"/>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Encroachment by Urban Poor:</w:t>
      </w:r>
      <w:r w:rsidRPr="008735A9">
        <w:rPr>
          <w:rFonts w:ascii="Times New Roman" w:hAnsi="Times New Roman" w:cs="Times New Roman"/>
          <w:sz w:val="20"/>
          <w:szCs w:val="20"/>
          <w:lang w:val="en-US"/>
        </w:rPr>
        <w:t xml:space="preserve"> The influx of people into urban areas has led to informal settlements along the riverbanks. These encroachments often lack proper sanitation facilities, leading to unregulated waste disposal directly into the river. This not only affects the river’s ecological balance but also poses health risks to nearby communities.</w:t>
      </w:r>
    </w:p>
    <w:p w14:paraId="4022F539" w14:textId="77777777" w:rsidR="008735A9" w:rsidRPr="008735A9" w:rsidRDefault="008735A9">
      <w:pPr>
        <w:numPr>
          <w:ilvl w:val="0"/>
          <w:numId w:val="4"/>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Pollution from Domestic and Industrial Waste:</w:t>
      </w:r>
      <w:r w:rsidRPr="008735A9">
        <w:rPr>
          <w:rFonts w:ascii="Times New Roman" w:hAnsi="Times New Roman" w:cs="Times New Roman"/>
          <w:sz w:val="20"/>
          <w:szCs w:val="20"/>
          <w:lang w:val="en-US"/>
        </w:rPr>
        <w:t xml:space="preserve"> The Tapi River has become a repository for domestic and industrial waste. Inadequate waste management systems and regulatory oversight have resulted in substantial pollution. Household waste, including plastics and chemicals, along with industrial discharges, contaminate the river, degrading water quality and harming aquatic life.</w:t>
      </w:r>
    </w:p>
    <w:p w14:paraId="1826725D" w14:textId="77777777" w:rsidR="008735A9" w:rsidRPr="008735A9" w:rsidRDefault="008735A9">
      <w:pPr>
        <w:numPr>
          <w:ilvl w:val="0"/>
          <w:numId w:val="4"/>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Environmental Degradation:</w:t>
      </w:r>
      <w:r w:rsidRPr="008735A9">
        <w:rPr>
          <w:rFonts w:ascii="Times New Roman" w:hAnsi="Times New Roman" w:cs="Times New Roman"/>
          <w:sz w:val="20"/>
          <w:szCs w:val="20"/>
          <w:lang w:val="en-US"/>
        </w:rPr>
        <w:t xml:space="preserve"> The combination of encroachment and pollution has led to significant environmental degradation. The river’s natural habitats are being destroyed, affecting biodiversity and disrupting local ecosystems. Additionally, the river’s aesthetic and recreational value has diminished, reducing its potential as a community asset.</w:t>
      </w:r>
    </w:p>
    <w:p w14:paraId="15FE076B" w14:textId="77777777" w:rsidR="008735A9" w:rsidRPr="008735A9" w:rsidRDefault="008735A9">
      <w:pPr>
        <w:numPr>
          <w:ilvl w:val="0"/>
          <w:numId w:val="4"/>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Neglect and Lack of Maintenance:</w:t>
      </w:r>
      <w:r w:rsidRPr="008735A9">
        <w:rPr>
          <w:rFonts w:ascii="Times New Roman" w:hAnsi="Times New Roman" w:cs="Times New Roman"/>
          <w:sz w:val="20"/>
          <w:szCs w:val="20"/>
          <w:lang w:val="en-US"/>
        </w:rPr>
        <w:t xml:space="preserve"> The Tapi River has suffered from a lack of regular maintenance and conservation efforts. This neglect has compounded the impacts of pollution and encroachment, leading to the river being treated as a dumping ground rather than a vital urban resource.</w:t>
      </w:r>
    </w:p>
    <w:p w14:paraId="4D6F5F19" w14:textId="77777777" w:rsidR="008735A9" w:rsidRPr="008735A9" w:rsidRDefault="008735A9" w:rsidP="008735A9">
      <w:p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Summary of Issues:</w:t>
      </w:r>
    </w:p>
    <w:p w14:paraId="44A02A02" w14:textId="77777777" w:rsidR="008735A9" w:rsidRPr="008735A9" w:rsidRDefault="008735A9">
      <w:pPr>
        <w:numPr>
          <w:ilvl w:val="0"/>
          <w:numId w:val="5"/>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Encroachment:</w:t>
      </w:r>
      <w:r w:rsidRPr="008735A9">
        <w:rPr>
          <w:rFonts w:ascii="Times New Roman" w:hAnsi="Times New Roman" w:cs="Times New Roman"/>
          <w:sz w:val="20"/>
          <w:szCs w:val="20"/>
          <w:lang w:val="en-US"/>
        </w:rPr>
        <w:t xml:space="preserve"> Informal settlements along the riverbanks contribute to unsanitary conditions and direct pollution.</w:t>
      </w:r>
    </w:p>
    <w:p w14:paraId="4F786618" w14:textId="77777777" w:rsidR="008735A9" w:rsidRPr="008735A9" w:rsidRDefault="008735A9">
      <w:pPr>
        <w:numPr>
          <w:ilvl w:val="0"/>
          <w:numId w:val="5"/>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Pollution:</w:t>
      </w:r>
      <w:r w:rsidRPr="008735A9">
        <w:rPr>
          <w:rFonts w:ascii="Times New Roman" w:hAnsi="Times New Roman" w:cs="Times New Roman"/>
          <w:sz w:val="20"/>
          <w:szCs w:val="20"/>
          <w:lang w:val="en-US"/>
        </w:rPr>
        <w:t xml:space="preserve"> Both domestic and industrial waste significantly contaminate the river.</w:t>
      </w:r>
    </w:p>
    <w:p w14:paraId="58F1789D" w14:textId="77777777" w:rsidR="008735A9" w:rsidRPr="008735A9" w:rsidRDefault="008735A9">
      <w:pPr>
        <w:numPr>
          <w:ilvl w:val="0"/>
          <w:numId w:val="5"/>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Degradation:</w:t>
      </w:r>
      <w:r w:rsidRPr="008735A9">
        <w:rPr>
          <w:rFonts w:ascii="Times New Roman" w:hAnsi="Times New Roman" w:cs="Times New Roman"/>
          <w:sz w:val="20"/>
          <w:szCs w:val="20"/>
          <w:lang w:val="en-US"/>
        </w:rPr>
        <w:t xml:space="preserve"> The river’s environmental quality, biodiversity, and aesthetic value are deteriorating.</w:t>
      </w:r>
    </w:p>
    <w:p w14:paraId="42AD0D54" w14:textId="77777777" w:rsidR="008735A9" w:rsidRPr="008735A9" w:rsidRDefault="008735A9">
      <w:pPr>
        <w:numPr>
          <w:ilvl w:val="0"/>
          <w:numId w:val="5"/>
        </w:numPr>
        <w:jc w:val="both"/>
        <w:rPr>
          <w:rFonts w:ascii="Times New Roman" w:hAnsi="Times New Roman" w:cs="Times New Roman"/>
          <w:sz w:val="20"/>
          <w:szCs w:val="20"/>
          <w:lang w:val="en-US"/>
        </w:rPr>
      </w:pPr>
      <w:r w:rsidRPr="008735A9">
        <w:rPr>
          <w:rFonts w:ascii="Times New Roman" w:hAnsi="Times New Roman" w:cs="Times New Roman"/>
          <w:b/>
          <w:bCs/>
          <w:sz w:val="20"/>
          <w:szCs w:val="20"/>
          <w:lang w:val="en-US"/>
        </w:rPr>
        <w:t>Neglect:</w:t>
      </w:r>
      <w:r w:rsidRPr="008735A9">
        <w:rPr>
          <w:rFonts w:ascii="Times New Roman" w:hAnsi="Times New Roman" w:cs="Times New Roman"/>
          <w:sz w:val="20"/>
          <w:szCs w:val="20"/>
          <w:lang w:val="en-US"/>
        </w:rPr>
        <w:t xml:space="preserve"> Insufficient maintenance and conservation efforts exacerbate the river’s problems.</w:t>
      </w:r>
    </w:p>
    <w:p w14:paraId="04F5D398" w14:textId="77777777" w:rsidR="008735A9" w:rsidRPr="008735A9" w:rsidRDefault="008735A9" w:rsidP="008735A9">
      <w:pPr>
        <w:rPr>
          <w:rFonts w:ascii="Times New Roman" w:hAnsi="Times New Roman" w:cs="Times New Roman"/>
          <w:sz w:val="18"/>
          <w:szCs w:val="18"/>
        </w:rPr>
      </w:pPr>
    </w:p>
    <w:p w14:paraId="09126DB1" w14:textId="19556D65" w:rsidR="008735A9" w:rsidRDefault="008735A9" w:rsidP="008735A9">
      <w:pPr>
        <w:keepNext/>
        <w:jc w:val="center"/>
      </w:pPr>
      <w:r>
        <w:rPr>
          <w:noProof/>
          <w:lang w:val="en-US"/>
        </w:rPr>
        <w:fldChar w:fldCharType="begin"/>
      </w:r>
      <w:r>
        <w:rPr>
          <w:noProof/>
          <w:lang w:val="en-US"/>
        </w:rPr>
        <w:instrText xml:space="preserve"> TOC \h \z \c "Figure" </w:instrText>
      </w:r>
      <w:r>
        <w:rPr>
          <w:noProof/>
          <w:lang w:val="en-US"/>
        </w:rPr>
        <w:fldChar w:fldCharType="separate"/>
      </w:r>
      <w:r>
        <w:rPr>
          <w:b/>
          <w:bCs/>
          <w:noProof/>
          <w:lang w:val="en-US"/>
        </w:rPr>
        <w:t>.</w:t>
      </w:r>
      <w:r>
        <w:rPr>
          <w:noProof/>
          <w:lang w:val="en-US"/>
        </w:rPr>
        <w:fldChar w:fldCharType="end"/>
      </w:r>
      <w:r w:rsidR="00BA6F87" w:rsidRPr="00BA6F87">
        <w:rPr>
          <w:noProof/>
          <w:lang w:val="en-US"/>
        </w:rPr>
        <w:drawing>
          <wp:inline distT="0" distB="0" distL="0" distR="0" wp14:anchorId="08CEEEC8" wp14:editId="38D44708">
            <wp:extent cx="4168140" cy="207802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1375" cy="2094597"/>
                    </a:xfrm>
                    <a:prstGeom prst="rect">
                      <a:avLst/>
                    </a:prstGeom>
                    <a:noFill/>
                    <a:ln>
                      <a:noFill/>
                    </a:ln>
                  </pic:spPr>
                </pic:pic>
              </a:graphicData>
            </a:graphic>
          </wp:inline>
        </w:drawing>
      </w:r>
    </w:p>
    <w:p w14:paraId="2E2B384D" w14:textId="1F0208FD" w:rsidR="00BA6F87" w:rsidRPr="00BA6F87" w:rsidRDefault="008735A9" w:rsidP="008735A9">
      <w:pPr>
        <w:pStyle w:val="Caption"/>
        <w:jc w:val="center"/>
        <w:rPr>
          <w:lang w:val="en-US"/>
        </w:rPr>
      </w:pPr>
      <w:r>
        <w:t xml:space="preserve">Figure </w:t>
      </w:r>
      <w:r>
        <w:fldChar w:fldCharType="begin"/>
      </w:r>
      <w:r>
        <w:instrText xml:space="preserve"> SEQ Figure \* ARABIC </w:instrText>
      </w:r>
      <w:r>
        <w:fldChar w:fldCharType="separate"/>
      </w:r>
      <w:r w:rsidR="00154A0C">
        <w:rPr>
          <w:noProof/>
        </w:rPr>
        <w:t>1</w:t>
      </w:r>
      <w:r>
        <w:fldChar w:fldCharType="end"/>
      </w:r>
      <w:r>
        <w:t>- Tapi River Importance to Surat</w:t>
      </w:r>
    </w:p>
    <w:p w14:paraId="336AF9AC" w14:textId="26DD27CB" w:rsidR="006C45C6" w:rsidRPr="00F11517" w:rsidRDefault="006C45C6" w:rsidP="006C45C6">
      <w:pPr>
        <w:pStyle w:val="Subtitle"/>
        <w:jc w:val="left"/>
        <w:rPr>
          <w:b/>
          <w:bCs/>
          <w:smallCaps/>
        </w:rPr>
      </w:pPr>
      <w:r w:rsidRPr="008C50B0">
        <w:rPr>
          <w:rStyle w:val="BookTitle"/>
        </w:rPr>
        <w:lastRenderedPageBreak/>
        <w:t>1.4 Justification of Work</w:t>
      </w:r>
    </w:p>
    <w:p w14:paraId="42D8203C" w14:textId="77777777" w:rsidR="008735A9" w:rsidRPr="008735A9" w:rsidRDefault="008735A9" w:rsidP="008735A9">
      <w:pPr>
        <w:rPr>
          <w:rFonts w:ascii="Times New Roman" w:hAnsi="Times New Roman" w:cs="Times New Roman"/>
          <w:sz w:val="20"/>
          <w:szCs w:val="20"/>
          <w:lang w:val="en-US"/>
        </w:rPr>
      </w:pPr>
      <w:r w:rsidRPr="008735A9">
        <w:rPr>
          <w:rFonts w:ascii="Times New Roman" w:hAnsi="Times New Roman" w:cs="Times New Roman"/>
          <w:sz w:val="20"/>
          <w:szCs w:val="20"/>
          <w:lang w:val="en-US"/>
        </w:rPr>
        <w:t>Surat, a dynamic port city situated along the Tapi River, faces a notable deficiency in recreational spaces and public gathering areas adjacent to its water bodies. This scarcity has several adverse effects on urban life:</w:t>
      </w:r>
    </w:p>
    <w:p w14:paraId="7859886B" w14:textId="77777777" w:rsidR="008735A9" w:rsidRPr="008735A9" w:rsidRDefault="008735A9">
      <w:pPr>
        <w:numPr>
          <w:ilvl w:val="0"/>
          <w:numId w:val="6"/>
        </w:numPr>
        <w:rPr>
          <w:rFonts w:ascii="Times New Roman" w:hAnsi="Times New Roman" w:cs="Times New Roman"/>
          <w:sz w:val="20"/>
          <w:szCs w:val="20"/>
          <w:lang w:val="en-US"/>
        </w:rPr>
      </w:pPr>
      <w:r w:rsidRPr="008735A9">
        <w:rPr>
          <w:rFonts w:ascii="Times New Roman" w:hAnsi="Times New Roman" w:cs="Times New Roman"/>
          <w:b/>
          <w:bCs/>
          <w:sz w:val="20"/>
          <w:szCs w:val="20"/>
          <w:lang w:val="en-US"/>
        </w:rPr>
        <w:t>Traffic Congestion:</w:t>
      </w:r>
      <w:r w:rsidRPr="008735A9">
        <w:rPr>
          <w:rFonts w:ascii="Times New Roman" w:hAnsi="Times New Roman" w:cs="Times New Roman"/>
          <w:sz w:val="20"/>
          <w:szCs w:val="20"/>
          <w:lang w:val="en-US"/>
        </w:rPr>
        <w:t xml:space="preserve"> The absence of designated public gathering spaces near the river leads to an overreliance on bridges for events and gatherings. This situation results in significant traffic congestion, disrupting daily commutes and diminishing the quality of life for residents.</w:t>
      </w:r>
    </w:p>
    <w:p w14:paraId="1DD35CEC" w14:textId="77777777" w:rsidR="008735A9" w:rsidRPr="008735A9" w:rsidRDefault="008735A9">
      <w:pPr>
        <w:numPr>
          <w:ilvl w:val="0"/>
          <w:numId w:val="6"/>
        </w:numPr>
        <w:rPr>
          <w:rFonts w:ascii="Times New Roman" w:hAnsi="Times New Roman" w:cs="Times New Roman"/>
          <w:sz w:val="20"/>
          <w:szCs w:val="20"/>
          <w:lang w:val="en-US"/>
        </w:rPr>
      </w:pPr>
      <w:r w:rsidRPr="008735A9">
        <w:rPr>
          <w:rFonts w:ascii="Times New Roman" w:hAnsi="Times New Roman" w:cs="Times New Roman"/>
          <w:b/>
          <w:bCs/>
          <w:sz w:val="20"/>
          <w:szCs w:val="20"/>
          <w:lang w:val="en-US"/>
        </w:rPr>
        <w:t>Lack of Urban Green Spaces:</w:t>
      </w:r>
      <w:r w:rsidRPr="008735A9">
        <w:rPr>
          <w:rFonts w:ascii="Times New Roman" w:hAnsi="Times New Roman" w:cs="Times New Roman"/>
          <w:sz w:val="20"/>
          <w:szCs w:val="20"/>
          <w:lang w:val="en-US"/>
        </w:rPr>
        <w:t xml:space="preserve"> The city’s rapid growth and industrialization have not been matched with the development of adequate green spaces. This gap in urban planning means that residents lack access to natural environments for leisure and recreation, which are essential for physical and mental well-being.</w:t>
      </w:r>
    </w:p>
    <w:p w14:paraId="50A07A83" w14:textId="77777777" w:rsidR="008735A9" w:rsidRPr="008735A9" w:rsidRDefault="008735A9">
      <w:pPr>
        <w:numPr>
          <w:ilvl w:val="0"/>
          <w:numId w:val="6"/>
        </w:numPr>
        <w:rPr>
          <w:rFonts w:ascii="Times New Roman" w:hAnsi="Times New Roman" w:cs="Times New Roman"/>
          <w:sz w:val="20"/>
          <w:szCs w:val="20"/>
          <w:lang w:val="en-US"/>
        </w:rPr>
      </w:pPr>
      <w:r w:rsidRPr="008735A9">
        <w:rPr>
          <w:rFonts w:ascii="Times New Roman" w:hAnsi="Times New Roman" w:cs="Times New Roman"/>
          <w:b/>
          <w:bCs/>
          <w:sz w:val="20"/>
          <w:szCs w:val="20"/>
          <w:lang w:val="en-US"/>
        </w:rPr>
        <w:t>Missed Opportunities for Community Engagement:</w:t>
      </w:r>
      <w:r w:rsidRPr="008735A9">
        <w:rPr>
          <w:rFonts w:ascii="Times New Roman" w:hAnsi="Times New Roman" w:cs="Times New Roman"/>
          <w:sz w:val="20"/>
          <w:szCs w:val="20"/>
          <w:lang w:val="en-US"/>
        </w:rPr>
        <w:t xml:space="preserve"> Without well-planned riverfront areas, there are limited opportunities for community engagement and social interaction. Public spaces by the water could serve as vibrant hubs for cultural events, social gatherings, and recreational activities, fostering a stronger sense of community.</w:t>
      </w:r>
    </w:p>
    <w:p w14:paraId="3788D6F2" w14:textId="77777777" w:rsidR="008735A9" w:rsidRPr="008735A9" w:rsidRDefault="008735A9">
      <w:pPr>
        <w:numPr>
          <w:ilvl w:val="0"/>
          <w:numId w:val="6"/>
        </w:numPr>
        <w:rPr>
          <w:rFonts w:ascii="Times New Roman" w:hAnsi="Times New Roman" w:cs="Times New Roman"/>
          <w:sz w:val="20"/>
          <w:szCs w:val="20"/>
          <w:lang w:val="en-US"/>
        </w:rPr>
      </w:pPr>
      <w:r w:rsidRPr="008735A9">
        <w:rPr>
          <w:rFonts w:ascii="Times New Roman" w:hAnsi="Times New Roman" w:cs="Times New Roman"/>
          <w:b/>
          <w:bCs/>
          <w:sz w:val="20"/>
          <w:szCs w:val="20"/>
          <w:lang w:val="en-US"/>
        </w:rPr>
        <w:t>Environmental and Aesthetic Benefits:</w:t>
      </w:r>
      <w:r w:rsidRPr="008735A9">
        <w:rPr>
          <w:rFonts w:ascii="Times New Roman" w:hAnsi="Times New Roman" w:cs="Times New Roman"/>
          <w:sz w:val="20"/>
          <w:szCs w:val="20"/>
          <w:lang w:val="en-US"/>
        </w:rPr>
        <w:t xml:space="preserve"> Developing the riverfront can also enhance the environmental quality and aesthetic appeal of Surat. Well-designed waterfront spaces can improve water management, support local biodiversity, and provide scenic beauty, which in turn can boost tourism and local pride.</w:t>
      </w:r>
    </w:p>
    <w:p w14:paraId="17AAD636" w14:textId="77777777" w:rsidR="008735A9" w:rsidRPr="008735A9" w:rsidRDefault="008735A9">
      <w:pPr>
        <w:numPr>
          <w:ilvl w:val="0"/>
          <w:numId w:val="6"/>
        </w:numPr>
        <w:rPr>
          <w:rFonts w:ascii="Times New Roman" w:hAnsi="Times New Roman" w:cs="Times New Roman"/>
          <w:sz w:val="20"/>
          <w:szCs w:val="20"/>
          <w:lang w:val="en-US"/>
        </w:rPr>
      </w:pPr>
      <w:r w:rsidRPr="008735A9">
        <w:rPr>
          <w:rFonts w:ascii="Times New Roman" w:hAnsi="Times New Roman" w:cs="Times New Roman"/>
          <w:b/>
          <w:bCs/>
          <w:sz w:val="20"/>
          <w:szCs w:val="20"/>
          <w:lang w:val="en-US"/>
        </w:rPr>
        <w:t>Economic Potential:</w:t>
      </w:r>
      <w:r w:rsidRPr="008735A9">
        <w:rPr>
          <w:rFonts w:ascii="Times New Roman" w:hAnsi="Times New Roman" w:cs="Times New Roman"/>
          <w:sz w:val="20"/>
          <w:szCs w:val="20"/>
          <w:lang w:val="en-US"/>
        </w:rPr>
        <w:t xml:space="preserve"> Revitalizing the riverfront can stimulate local economic growth by attracting businesses, tourism, and investment. It can transform underutilized areas into attractive destinations that contribute to the city's economic vitality.</w:t>
      </w:r>
    </w:p>
    <w:p w14:paraId="0FE8965C" w14:textId="77777777" w:rsidR="008735A9" w:rsidRPr="008735A9" w:rsidRDefault="008735A9" w:rsidP="008735A9">
      <w:pPr>
        <w:rPr>
          <w:rFonts w:ascii="Times New Roman" w:hAnsi="Times New Roman" w:cs="Times New Roman"/>
          <w:sz w:val="20"/>
          <w:szCs w:val="20"/>
          <w:lang w:val="en-US"/>
        </w:rPr>
      </w:pPr>
      <w:r w:rsidRPr="008735A9">
        <w:rPr>
          <w:rFonts w:ascii="Times New Roman" w:hAnsi="Times New Roman" w:cs="Times New Roman"/>
          <w:b/>
          <w:bCs/>
          <w:sz w:val="20"/>
          <w:szCs w:val="20"/>
          <w:lang w:val="en-US"/>
        </w:rPr>
        <w:t>In summary,</w:t>
      </w:r>
      <w:r w:rsidRPr="008735A9">
        <w:rPr>
          <w:rFonts w:ascii="Times New Roman" w:hAnsi="Times New Roman" w:cs="Times New Roman"/>
          <w:sz w:val="20"/>
          <w:szCs w:val="20"/>
          <w:lang w:val="en-US"/>
        </w:rPr>
        <w:t xml:space="preserve"> addressing the lack of recreational spaces and public gathering areas near the Tapi River is crucial for improving urban life in Surat. Developing the riverfront will not only alleviate traffic congestion and provide much-needed green spaces but also foster community engagement, enhance environmental quality, and stimulate economic growth. This work is justified by the potential benefits it offers for enhancing the overall quality of life and contributing to the sustainable development of Surat.</w:t>
      </w:r>
    </w:p>
    <w:p w14:paraId="596D1CEE" w14:textId="77777777" w:rsidR="00F11517" w:rsidRPr="00F11517" w:rsidRDefault="00F11517" w:rsidP="00F11517">
      <w:pPr>
        <w:rPr>
          <w:lang w:val="en-US"/>
        </w:rPr>
      </w:pPr>
    </w:p>
    <w:p w14:paraId="43984FF9" w14:textId="5E80104F" w:rsidR="006C45C6" w:rsidRPr="00BA6F87" w:rsidRDefault="006C45C6" w:rsidP="006C45C6">
      <w:pPr>
        <w:pStyle w:val="Subtitle"/>
        <w:jc w:val="left"/>
        <w:rPr>
          <w:b/>
          <w:bCs/>
          <w:smallCaps/>
        </w:rPr>
      </w:pPr>
      <w:r w:rsidRPr="008C50B0">
        <w:rPr>
          <w:rStyle w:val="BookTitle"/>
        </w:rPr>
        <w:t>2. RIVERFRONT</w:t>
      </w:r>
    </w:p>
    <w:p w14:paraId="63684A70" w14:textId="1F000301" w:rsidR="006C45C6" w:rsidRPr="00BA6F87" w:rsidRDefault="006C45C6" w:rsidP="006C45C6">
      <w:pPr>
        <w:pStyle w:val="Subtitle"/>
        <w:jc w:val="left"/>
        <w:rPr>
          <w:b/>
          <w:bCs/>
          <w:smallCaps/>
        </w:rPr>
      </w:pPr>
      <w:r w:rsidRPr="008C50B0">
        <w:rPr>
          <w:rStyle w:val="BookTitle"/>
        </w:rPr>
        <w:t>2.1 Riverfront Introduction</w:t>
      </w:r>
    </w:p>
    <w:p w14:paraId="5E75E042" w14:textId="77777777" w:rsidR="008735A9" w:rsidRPr="008735A9" w:rsidRDefault="008735A9" w:rsidP="008735A9">
      <w:pPr>
        <w:pStyle w:val="Subtitle"/>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In recent years, cities around the world have begun to rediscover and rejuvenate their rivers, transforming previously neglected industrial and commercial properties into vibrant parks, residential areas, and commercial hubs. This renewed focus on urban rivers underscores their importance as essential economic and social resources that contribute significantly to the quality of urban life.</w:t>
      </w:r>
    </w:p>
    <w:p w14:paraId="6B291BCA" w14:textId="77777777" w:rsidR="008735A9" w:rsidRPr="008735A9" w:rsidRDefault="008735A9" w:rsidP="008735A9">
      <w:pPr>
        <w:pStyle w:val="Subtitle"/>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Historically, urban rivers were often overlooked and relegated to industrial use or neglected altogether. However, there is a growing recognition of the multifaceted benefits that well-designed riverfronts can offer. By redeveloping these areas, cities can achieve a range of positive outcomes, including:</w:t>
      </w:r>
    </w:p>
    <w:p w14:paraId="231C1017" w14:textId="77777777" w:rsidR="008735A9" w:rsidRPr="008735A9" w:rsidRDefault="008735A9">
      <w:pPr>
        <w:pStyle w:val="Subtitle"/>
        <w:numPr>
          <w:ilvl w:val="0"/>
          <w:numId w:val="7"/>
        </w:numPr>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Enhanced Urban Quality of Life: Riverfronts provide valuable recreational spaces and scenic environments that enrich residents' lives. These areas become focal points for social interaction, cultural activities, and community gatherings, fostering a greater sense of place and belonging.</w:t>
      </w:r>
    </w:p>
    <w:p w14:paraId="06A21801" w14:textId="77777777" w:rsidR="008735A9" w:rsidRPr="008735A9" w:rsidRDefault="008735A9">
      <w:pPr>
        <w:pStyle w:val="Subtitle"/>
        <w:numPr>
          <w:ilvl w:val="0"/>
          <w:numId w:val="7"/>
        </w:numPr>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lastRenderedPageBreak/>
        <w:t>Economic and Cultural Benefits: Transforming riverfronts into mixed-use spaces boosts local economies by attracting businesses, tourism, and investment. These developments create job opportunities, stimulate economic growth, and enhance the cultural vibrancy of urban areas.</w:t>
      </w:r>
    </w:p>
    <w:p w14:paraId="137F8315" w14:textId="77777777" w:rsidR="008735A9" w:rsidRPr="008735A9" w:rsidRDefault="008735A9">
      <w:pPr>
        <w:pStyle w:val="Subtitle"/>
        <w:numPr>
          <w:ilvl w:val="0"/>
          <w:numId w:val="7"/>
        </w:numPr>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Environmental Improvements: Well-planned riverfront development contributes to reducing water pollution through improved waste management and water treatment practices. Additionally, the creation of green spaces along the river helps to strengthen local biodiversity, providing habitats for various species and supporting ecological health.</w:t>
      </w:r>
    </w:p>
    <w:p w14:paraId="1DD47042" w14:textId="77777777" w:rsidR="008735A9" w:rsidRPr="008735A9" w:rsidRDefault="008735A9">
      <w:pPr>
        <w:pStyle w:val="Subtitle"/>
        <w:numPr>
          <w:ilvl w:val="0"/>
          <w:numId w:val="7"/>
        </w:numPr>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Climate Moderation: Urban riverfronts can play a critical role in moderating climate changes by acting as natural buffers. The presence of green spaces and water bodies helps to regulate temperatures, reduce heat island effects, and manage stormwater runoff, contributing to a more resilient urban environment.</w:t>
      </w:r>
    </w:p>
    <w:p w14:paraId="79E34D38" w14:textId="77777777" w:rsidR="008735A9" w:rsidRPr="008735A9" w:rsidRDefault="008735A9" w:rsidP="008735A9">
      <w:pPr>
        <w:pStyle w:val="Subtitle"/>
        <w:jc w:val="both"/>
        <w:rPr>
          <w:rFonts w:ascii="Times New Roman" w:hAnsi="Times New Roman" w:cs="Times New Roman"/>
          <w:color w:val="auto"/>
          <w:sz w:val="20"/>
          <w:szCs w:val="20"/>
          <w:lang w:val="en-US"/>
        </w:rPr>
      </w:pPr>
      <w:r w:rsidRPr="008735A9">
        <w:rPr>
          <w:rFonts w:ascii="Times New Roman" w:hAnsi="Times New Roman" w:cs="Times New Roman"/>
          <w:color w:val="auto"/>
          <w:sz w:val="20"/>
          <w:szCs w:val="20"/>
          <w:lang w:val="en-US"/>
        </w:rPr>
        <w:t>In summary, riverfront development represents a transformative approach to urban planning that integrates social, economic, and environmental benefits. By revitalizing these crucial areas, cities can enhance the quality of life for their residents, drive economic growth, and promote environmental sustainability.</w:t>
      </w:r>
    </w:p>
    <w:p w14:paraId="4ECB49DE" w14:textId="0779B9B8" w:rsidR="006C45C6" w:rsidRDefault="006C45C6" w:rsidP="006C45C6">
      <w:pPr>
        <w:pStyle w:val="Subtitle"/>
        <w:jc w:val="left"/>
        <w:rPr>
          <w:rStyle w:val="BookTitle"/>
        </w:rPr>
      </w:pPr>
      <w:r w:rsidRPr="008C50B0">
        <w:rPr>
          <w:rStyle w:val="BookTitle"/>
        </w:rPr>
        <w:t>2.2 Riverfront Then and Now</w:t>
      </w:r>
    </w:p>
    <w:p w14:paraId="7B9934B6" w14:textId="77777777" w:rsidR="006445AC" w:rsidRPr="006445AC" w:rsidRDefault="006445AC" w:rsidP="006445AC">
      <w:pPr>
        <w:jc w:val="both"/>
        <w:rPr>
          <w:lang w:val="en-US"/>
        </w:rPr>
      </w:pPr>
      <w:r w:rsidRPr="006445AC">
        <w:rPr>
          <w:b/>
          <w:bCs/>
          <w:lang w:val="en-US"/>
        </w:rPr>
        <w:t>Historical Context:</w:t>
      </w:r>
    </w:p>
    <w:p w14:paraId="3F8811F8" w14:textId="77777777" w:rsidR="006445AC" w:rsidRPr="006445AC" w:rsidRDefault="006445AC" w:rsidP="006445AC">
      <w:pPr>
        <w:jc w:val="both"/>
        <w:rPr>
          <w:lang w:val="en-US"/>
        </w:rPr>
      </w:pPr>
      <w:r w:rsidRPr="006445AC">
        <w:rPr>
          <w:lang w:val="en-US"/>
        </w:rPr>
        <w:t>Historically, riverfronts were central to trade and industry, serving as bustling hubs of economic activity. Cities and towns often developed around these vital waterways, utilizing them for transportation, commerce, and industrial processes. Docks, warehouses, and factories lined the riverbanks, capitalizing on the rivers’ strategic positions for moving goods and resources. The close proximity to water facilitated trade and industrial operations, making riverfronts crucial to urban economies.</w:t>
      </w:r>
    </w:p>
    <w:p w14:paraId="622627A4" w14:textId="77777777" w:rsidR="006445AC" w:rsidRPr="006445AC" w:rsidRDefault="006445AC" w:rsidP="006445AC">
      <w:pPr>
        <w:jc w:val="both"/>
        <w:rPr>
          <w:lang w:val="en-US"/>
        </w:rPr>
      </w:pPr>
      <w:r w:rsidRPr="006445AC">
        <w:rPr>
          <w:b/>
          <w:bCs/>
          <w:lang w:val="en-US"/>
        </w:rPr>
        <w:t>Transition and Decline:</w:t>
      </w:r>
    </w:p>
    <w:p w14:paraId="6CCBA288" w14:textId="77777777" w:rsidR="006445AC" w:rsidRPr="006445AC" w:rsidRDefault="006445AC" w:rsidP="006445AC">
      <w:pPr>
        <w:jc w:val="both"/>
        <w:rPr>
          <w:lang w:val="en-US"/>
        </w:rPr>
      </w:pPr>
      <w:r w:rsidRPr="006445AC">
        <w:rPr>
          <w:lang w:val="en-US"/>
        </w:rPr>
        <w:t>With advancements in transportation technology, including the rise of railways and highways, the once-central role of riverfronts in trade and industry diminished. As cities expanded and industrial activities moved further from the riverbanks, many riverfronts fell into neglect. Abandoned warehouses, derelict factories, and unused docks became common sights. The lack of maintenance and oversight led to significant environmental degradation, with rivers becoming repositories for pollution from industrial runoff, waste disposal, and urban runoff.</w:t>
      </w:r>
    </w:p>
    <w:p w14:paraId="5B272115" w14:textId="77777777" w:rsidR="006445AC" w:rsidRPr="006445AC" w:rsidRDefault="006445AC" w:rsidP="006445AC">
      <w:pPr>
        <w:jc w:val="both"/>
        <w:rPr>
          <w:lang w:val="en-US"/>
        </w:rPr>
      </w:pPr>
      <w:r w:rsidRPr="006445AC">
        <w:rPr>
          <w:b/>
          <w:bCs/>
          <w:lang w:val="en-US"/>
        </w:rPr>
        <w:t>Modern Revitalization:</w:t>
      </w:r>
    </w:p>
    <w:p w14:paraId="072D0F34" w14:textId="77777777" w:rsidR="006445AC" w:rsidRPr="006445AC" w:rsidRDefault="006445AC" w:rsidP="006445AC">
      <w:pPr>
        <w:jc w:val="both"/>
        <w:rPr>
          <w:lang w:val="en-US"/>
        </w:rPr>
      </w:pPr>
      <w:r w:rsidRPr="006445AC">
        <w:rPr>
          <w:lang w:val="en-US"/>
        </w:rPr>
        <w:t>In recent decades, there has been a resurgence of interest in riverfronts as urban planners and policymakers recognize their untapped potential. Modern urban planning has shifted focus towards revitalizing these areas to address past neglect and pollution. The current emphasis is on transforming riverfronts into vibrant, multifunctional spaces that offer a range of benefits:</w:t>
      </w:r>
    </w:p>
    <w:p w14:paraId="66ACF8EF" w14:textId="77777777" w:rsidR="006445AC" w:rsidRPr="006445AC" w:rsidRDefault="006445AC">
      <w:pPr>
        <w:numPr>
          <w:ilvl w:val="0"/>
          <w:numId w:val="8"/>
        </w:numPr>
        <w:jc w:val="both"/>
        <w:rPr>
          <w:lang w:val="en-US"/>
        </w:rPr>
      </w:pPr>
      <w:r w:rsidRPr="006445AC">
        <w:rPr>
          <w:b/>
          <w:bCs/>
          <w:lang w:val="en-US"/>
        </w:rPr>
        <w:t>Tourism and Economic Development:</w:t>
      </w:r>
      <w:r w:rsidRPr="006445AC">
        <w:rPr>
          <w:lang w:val="en-US"/>
        </w:rPr>
        <w:t xml:space="preserve"> Redeveloped riverfronts attract tourists and businesses, turning previously neglected areas into thriving economic centers. Mixed-use developments that include parks, promenades, restaurants, and shops enhance local economies and provide new opportunities for investment and job creation.</w:t>
      </w:r>
    </w:p>
    <w:p w14:paraId="14D6C7C3" w14:textId="77777777" w:rsidR="006445AC" w:rsidRPr="006445AC" w:rsidRDefault="006445AC">
      <w:pPr>
        <w:numPr>
          <w:ilvl w:val="0"/>
          <w:numId w:val="8"/>
        </w:numPr>
        <w:jc w:val="both"/>
        <w:rPr>
          <w:lang w:val="en-US"/>
        </w:rPr>
      </w:pPr>
      <w:r w:rsidRPr="006445AC">
        <w:rPr>
          <w:b/>
          <w:bCs/>
          <w:lang w:val="en-US"/>
        </w:rPr>
        <w:t>Environmental Conservation:</w:t>
      </w:r>
      <w:r w:rsidRPr="006445AC">
        <w:rPr>
          <w:lang w:val="en-US"/>
        </w:rPr>
        <w:t xml:space="preserve"> There is a growing recognition of the importance of environmental stewardship in riverfront redevelopment. Modern projects incorporate green infrastructure, </w:t>
      </w:r>
      <w:r w:rsidRPr="006445AC">
        <w:rPr>
          <w:lang w:val="en-US"/>
        </w:rPr>
        <w:lastRenderedPageBreak/>
        <w:t>improved waste management systems, and habitat restoration efforts to enhance water quality, support biodiversity, and address environmental degradation.</w:t>
      </w:r>
    </w:p>
    <w:p w14:paraId="0EBA3CA4" w14:textId="77777777" w:rsidR="006445AC" w:rsidRPr="006445AC" w:rsidRDefault="006445AC">
      <w:pPr>
        <w:numPr>
          <w:ilvl w:val="0"/>
          <w:numId w:val="8"/>
        </w:numPr>
        <w:jc w:val="both"/>
        <w:rPr>
          <w:lang w:val="en-US"/>
        </w:rPr>
      </w:pPr>
      <w:r w:rsidRPr="006445AC">
        <w:rPr>
          <w:b/>
          <w:bCs/>
          <w:lang w:val="en-US"/>
        </w:rPr>
        <w:t>Public Access and Community Spaces:</w:t>
      </w:r>
      <w:r w:rsidRPr="006445AC">
        <w:rPr>
          <w:lang w:val="en-US"/>
        </w:rPr>
        <w:t xml:space="preserve"> Contemporary riverfront developments prioritize public access and community engagement. The creation of parks, recreational facilities, and cultural spaces fosters social interaction and improves the quality of life for residents. These areas become focal points for community activities, cultural events, and leisure pursuits.</w:t>
      </w:r>
    </w:p>
    <w:p w14:paraId="19B506EB" w14:textId="77777777" w:rsidR="006445AC" w:rsidRPr="006445AC" w:rsidRDefault="006445AC">
      <w:pPr>
        <w:numPr>
          <w:ilvl w:val="0"/>
          <w:numId w:val="8"/>
        </w:numPr>
        <w:jc w:val="both"/>
        <w:rPr>
          <w:lang w:val="en-US"/>
        </w:rPr>
      </w:pPr>
      <w:r w:rsidRPr="006445AC">
        <w:rPr>
          <w:b/>
          <w:bCs/>
          <w:lang w:val="en-US"/>
        </w:rPr>
        <w:t>Sustainable Design:</w:t>
      </w:r>
      <w:r w:rsidRPr="006445AC">
        <w:rPr>
          <w:lang w:val="en-US"/>
        </w:rPr>
        <w:t xml:space="preserve"> Emphasis is placed on sustainable design principles that integrate natural landscapes with urban environments. This includes creating green spaces, implementing sustainable water management practices, and using eco-friendly materials to reduce the environmental impact of development.</w:t>
      </w:r>
    </w:p>
    <w:p w14:paraId="50D726B5" w14:textId="77777777" w:rsidR="006445AC" w:rsidRPr="006445AC" w:rsidRDefault="006445AC" w:rsidP="006445AC">
      <w:pPr>
        <w:jc w:val="both"/>
        <w:rPr>
          <w:lang w:val="en-US"/>
        </w:rPr>
      </w:pPr>
      <w:r w:rsidRPr="006445AC">
        <w:rPr>
          <w:b/>
          <w:bCs/>
          <w:lang w:val="en-US"/>
        </w:rPr>
        <w:t>In summary,</w:t>
      </w:r>
      <w:r w:rsidRPr="006445AC">
        <w:rPr>
          <w:lang w:val="en-US"/>
        </w:rPr>
        <w:t xml:space="preserve"> the evolution of riverfronts from industrial centers to revitalized urban spaces reflects broader changes in transportation, urban planning, and environmental awareness. Modern riverfront redevelopment seeks to rectify past neglect by transforming these areas into assets that contribute to economic vitality, environmental health, and community well-being.</w:t>
      </w:r>
    </w:p>
    <w:p w14:paraId="07110193" w14:textId="77777777" w:rsidR="006445AC" w:rsidRPr="006445AC" w:rsidRDefault="006445AC" w:rsidP="006445AC"/>
    <w:p w14:paraId="0F85B984" w14:textId="77777777" w:rsidR="006445AC" w:rsidRDefault="006445AC" w:rsidP="006445AC">
      <w:pPr>
        <w:keepNext/>
      </w:pPr>
      <w:sdt>
        <w:sdtPr>
          <w:rPr>
            <w:lang w:val="en-US"/>
          </w:rPr>
          <w:id w:val="1314760040"/>
          <w:citation/>
        </w:sdtPr>
        <w:sdtContent>
          <w:r>
            <w:rPr>
              <w:lang w:val="en-US"/>
            </w:rPr>
            <w:fldChar w:fldCharType="begin"/>
          </w:r>
          <w:r>
            <w:rPr>
              <w:noProof/>
              <w:lang w:val="en-US"/>
            </w:rPr>
            <w:instrText xml:space="preserve"> CITATION ABM11 \l 1033 </w:instrText>
          </w:r>
          <w:r>
            <w:rPr>
              <w:lang w:val="en-US"/>
            </w:rPr>
            <w:fldChar w:fldCharType="separate"/>
          </w:r>
          <w:r w:rsidRPr="006445AC">
            <w:rPr>
              <w:noProof/>
              <w:lang w:val="en-US"/>
            </w:rPr>
            <w:t>(MD, 2011)</w:t>
          </w:r>
          <w:r>
            <w:rPr>
              <w:lang w:val="en-US"/>
            </w:rPr>
            <w:fldChar w:fldCharType="end"/>
          </w:r>
        </w:sdtContent>
      </w:sdt>
      <w:r w:rsidR="00BA6F87" w:rsidRPr="00BA6F87">
        <w:rPr>
          <w:noProof/>
          <w:lang w:val="en-US"/>
        </w:rPr>
        <w:drawing>
          <wp:inline distT="0" distB="0" distL="0" distR="0" wp14:anchorId="5570D3CC" wp14:editId="69DACFBB">
            <wp:extent cx="5731510" cy="30835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3790509" w14:textId="1D046D90" w:rsidR="00BA6F87" w:rsidRPr="00BA6F87" w:rsidRDefault="006445AC" w:rsidP="006445AC">
      <w:pPr>
        <w:pStyle w:val="Caption"/>
        <w:rPr>
          <w:lang w:val="en-US"/>
        </w:rPr>
      </w:pPr>
      <w:r>
        <w:t xml:space="preserve">Figure </w:t>
      </w:r>
      <w:r>
        <w:fldChar w:fldCharType="begin"/>
      </w:r>
      <w:r>
        <w:instrText xml:space="preserve"> SEQ Figure \* ARABIC </w:instrText>
      </w:r>
      <w:r>
        <w:fldChar w:fldCharType="separate"/>
      </w:r>
      <w:r w:rsidR="00154A0C">
        <w:rPr>
          <w:noProof/>
        </w:rPr>
        <w:t>2</w:t>
      </w:r>
      <w:r>
        <w:fldChar w:fldCharType="end"/>
      </w:r>
      <w:r>
        <w:t>-Riverfront Development Then and Now</w:t>
      </w:r>
    </w:p>
    <w:p w14:paraId="6CBDED72" w14:textId="77777777" w:rsidR="00BA6F87" w:rsidRPr="00BA6F87" w:rsidRDefault="00BA6F87" w:rsidP="00BA6F87"/>
    <w:p w14:paraId="5887F7EB" w14:textId="5444E9A2" w:rsidR="006C45C6" w:rsidRPr="006445AC" w:rsidRDefault="006C45C6" w:rsidP="006C45C6">
      <w:pPr>
        <w:pStyle w:val="Subtitle"/>
        <w:jc w:val="left"/>
        <w:rPr>
          <w:rFonts w:ascii="Times New Roman" w:hAnsi="Times New Roman" w:cs="Times New Roman"/>
          <w:b/>
          <w:bCs/>
          <w:smallCaps/>
          <w:sz w:val="24"/>
          <w:szCs w:val="24"/>
        </w:rPr>
      </w:pPr>
      <w:r w:rsidRPr="008C50B0">
        <w:rPr>
          <w:rStyle w:val="BookTitle"/>
        </w:rPr>
        <w:t xml:space="preserve">2.3 </w:t>
      </w:r>
      <w:r w:rsidRPr="006445AC">
        <w:rPr>
          <w:rStyle w:val="BookTitle"/>
          <w:rFonts w:ascii="Times New Roman" w:hAnsi="Times New Roman" w:cs="Times New Roman"/>
          <w:sz w:val="24"/>
          <w:szCs w:val="24"/>
        </w:rPr>
        <w:t>General Principles of Riverfront Development</w:t>
      </w:r>
    </w:p>
    <w:p w14:paraId="7A4B5D8F" w14:textId="6C0F2ED2" w:rsidR="006C45C6" w:rsidRPr="006C45C6" w:rsidRDefault="006C45C6" w:rsidP="006C45C6">
      <w:pPr>
        <w:pStyle w:val="Subtitle"/>
        <w:jc w:val="left"/>
        <w:rPr>
          <w:color w:val="000000" w:themeColor="text1"/>
          <w:lang w:val="en-US"/>
        </w:rPr>
      </w:pPr>
      <w:r w:rsidRPr="006C45C6">
        <w:rPr>
          <w:color w:val="000000" w:themeColor="text1"/>
          <w:lang w:val="en-US"/>
        </w:rPr>
        <w:t>.</w:t>
      </w:r>
    </w:p>
    <w:p w14:paraId="1D36B681" w14:textId="7142998F" w:rsidR="006C45C6" w:rsidRDefault="006C45C6" w:rsidP="006C45C6">
      <w:pPr>
        <w:pStyle w:val="Subtitle"/>
        <w:jc w:val="left"/>
        <w:rPr>
          <w:rStyle w:val="BookTitle"/>
        </w:rPr>
      </w:pPr>
      <w:r w:rsidRPr="008C50B0">
        <w:rPr>
          <w:rStyle w:val="BookTitle"/>
        </w:rPr>
        <w:t>2.4 Benefits of Riverfront Development</w:t>
      </w:r>
    </w:p>
    <w:p w14:paraId="646B36F4" w14:textId="77777777" w:rsidR="006445AC" w:rsidRPr="006445AC" w:rsidRDefault="006445AC" w:rsidP="006445AC">
      <w:pPr>
        <w:jc w:val="both"/>
        <w:rPr>
          <w:rFonts w:ascii="Times New Roman" w:hAnsi="Times New Roman" w:cs="Times New Roman"/>
          <w:sz w:val="20"/>
          <w:szCs w:val="20"/>
          <w:lang w:val="en-US"/>
        </w:rPr>
      </w:pPr>
      <w:r w:rsidRPr="006445AC">
        <w:rPr>
          <w:rFonts w:ascii="Times New Roman" w:hAnsi="Times New Roman" w:cs="Times New Roman"/>
          <w:sz w:val="20"/>
          <w:szCs w:val="20"/>
          <w:lang w:val="en-US"/>
        </w:rPr>
        <w:lastRenderedPageBreak/>
        <w:t>Riverfront development is guided by several key principles aimed at creating vibrant, sustainable, and functional urban spaces. These principles ensure that riverfront areas are developed in a way that balances human use with environmental stewardship. The core principles of effective riverfront development include:</w:t>
      </w:r>
    </w:p>
    <w:p w14:paraId="00281C91" w14:textId="77777777" w:rsidR="006445AC" w:rsidRPr="006445AC" w:rsidRDefault="006445AC" w:rsidP="006445AC">
      <w:pPr>
        <w:jc w:val="both"/>
        <w:rPr>
          <w:rFonts w:ascii="Times New Roman" w:hAnsi="Times New Roman" w:cs="Times New Roman"/>
          <w:b/>
          <w:bCs/>
          <w:sz w:val="20"/>
          <w:szCs w:val="20"/>
          <w:lang w:val="en-US"/>
        </w:rPr>
      </w:pPr>
      <w:r w:rsidRPr="006445AC">
        <w:rPr>
          <w:rFonts w:ascii="Times New Roman" w:hAnsi="Times New Roman" w:cs="Times New Roman"/>
          <w:b/>
          <w:bCs/>
          <w:sz w:val="20"/>
          <w:szCs w:val="20"/>
          <w:lang w:val="en-US"/>
        </w:rPr>
        <w:t>1. Resource Conservation</w:t>
      </w:r>
    </w:p>
    <w:p w14:paraId="1DDC85B3" w14:textId="77777777" w:rsidR="006445AC" w:rsidRPr="006445AC" w:rsidRDefault="006445AC" w:rsidP="006445AC">
      <w:p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Objective:</w:t>
      </w:r>
      <w:r w:rsidRPr="006445AC">
        <w:rPr>
          <w:rFonts w:ascii="Times New Roman" w:hAnsi="Times New Roman" w:cs="Times New Roman"/>
          <w:sz w:val="20"/>
          <w:szCs w:val="20"/>
          <w:lang w:val="en-US"/>
        </w:rPr>
        <w:t xml:space="preserve"> Protect and manage natural resources along the riverfront to ensure long-term sustainability.</w:t>
      </w:r>
    </w:p>
    <w:p w14:paraId="3001DF26" w14:textId="77777777" w:rsidR="006445AC" w:rsidRPr="006445AC" w:rsidRDefault="006445AC">
      <w:pPr>
        <w:numPr>
          <w:ilvl w:val="0"/>
          <w:numId w:val="9"/>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Sustainable Practices:</w:t>
      </w:r>
      <w:r w:rsidRPr="006445AC">
        <w:rPr>
          <w:rFonts w:ascii="Times New Roman" w:hAnsi="Times New Roman" w:cs="Times New Roman"/>
          <w:sz w:val="20"/>
          <w:szCs w:val="20"/>
          <w:lang w:val="en-US"/>
        </w:rPr>
        <w:t xml:space="preserve"> Implement green infrastructure and sustainable design techniques to minimize environmental impact.</w:t>
      </w:r>
    </w:p>
    <w:p w14:paraId="52DA82BB" w14:textId="77777777" w:rsidR="006445AC" w:rsidRPr="006445AC" w:rsidRDefault="006445AC">
      <w:pPr>
        <w:numPr>
          <w:ilvl w:val="0"/>
          <w:numId w:val="9"/>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Habitat Preservation:</w:t>
      </w:r>
      <w:r w:rsidRPr="006445AC">
        <w:rPr>
          <w:rFonts w:ascii="Times New Roman" w:hAnsi="Times New Roman" w:cs="Times New Roman"/>
          <w:sz w:val="20"/>
          <w:szCs w:val="20"/>
          <w:lang w:val="en-US"/>
        </w:rPr>
        <w:t xml:space="preserve"> Safeguard existing natural habitats and ecosystems, preventing degradation due to development activities.</w:t>
      </w:r>
    </w:p>
    <w:p w14:paraId="23D6162E" w14:textId="77777777" w:rsidR="006445AC" w:rsidRPr="006445AC" w:rsidRDefault="006445AC">
      <w:pPr>
        <w:numPr>
          <w:ilvl w:val="0"/>
          <w:numId w:val="9"/>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Water Management:</w:t>
      </w:r>
      <w:r w:rsidRPr="006445AC">
        <w:rPr>
          <w:rFonts w:ascii="Times New Roman" w:hAnsi="Times New Roman" w:cs="Times New Roman"/>
          <w:sz w:val="20"/>
          <w:szCs w:val="20"/>
          <w:lang w:val="en-US"/>
        </w:rPr>
        <w:t xml:space="preserve"> Employ strategies to improve water quality and manage stormwater runoff effectively.</w:t>
      </w:r>
    </w:p>
    <w:p w14:paraId="671D98CF" w14:textId="77777777" w:rsidR="006445AC" w:rsidRPr="006445AC" w:rsidRDefault="006445AC" w:rsidP="006445AC">
      <w:pPr>
        <w:jc w:val="both"/>
        <w:rPr>
          <w:rFonts w:ascii="Times New Roman" w:hAnsi="Times New Roman" w:cs="Times New Roman"/>
          <w:b/>
          <w:bCs/>
          <w:sz w:val="20"/>
          <w:szCs w:val="20"/>
          <w:lang w:val="en-US"/>
        </w:rPr>
      </w:pPr>
      <w:r w:rsidRPr="006445AC">
        <w:rPr>
          <w:rFonts w:ascii="Times New Roman" w:hAnsi="Times New Roman" w:cs="Times New Roman"/>
          <w:b/>
          <w:bCs/>
          <w:sz w:val="20"/>
          <w:szCs w:val="20"/>
          <w:lang w:val="en-US"/>
        </w:rPr>
        <w:t>2. Improved Public Access</w:t>
      </w:r>
    </w:p>
    <w:p w14:paraId="757C1C94" w14:textId="77777777" w:rsidR="006445AC" w:rsidRPr="006445AC" w:rsidRDefault="006445AC" w:rsidP="006445AC">
      <w:p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Objective:</w:t>
      </w:r>
      <w:r w:rsidRPr="006445AC">
        <w:rPr>
          <w:rFonts w:ascii="Times New Roman" w:hAnsi="Times New Roman" w:cs="Times New Roman"/>
          <w:sz w:val="20"/>
          <w:szCs w:val="20"/>
          <w:lang w:val="en-US"/>
        </w:rPr>
        <w:t xml:space="preserve"> Enhance accessibility to riverfront areas for the public, promoting inclusivity and community engagement.</w:t>
      </w:r>
    </w:p>
    <w:p w14:paraId="356162BC" w14:textId="77777777" w:rsidR="006445AC" w:rsidRPr="006445AC" w:rsidRDefault="006445AC">
      <w:pPr>
        <w:numPr>
          <w:ilvl w:val="0"/>
          <w:numId w:val="10"/>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Connectivity:</w:t>
      </w:r>
      <w:r w:rsidRPr="006445AC">
        <w:rPr>
          <w:rFonts w:ascii="Times New Roman" w:hAnsi="Times New Roman" w:cs="Times New Roman"/>
          <w:sz w:val="20"/>
          <w:szCs w:val="20"/>
          <w:lang w:val="en-US"/>
        </w:rPr>
        <w:t xml:space="preserve"> Develop linear, interconnected pathways and promenades that link various riverfront segments and connect to surrounding urban areas.</w:t>
      </w:r>
    </w:p>
    <w:p w14:paraId="7415A1A2" w14:textId="77777777" w:rsidR="006445AC" w:rsidRPr="006445AC" w:rsidRDefault="006445AC">
      <w:pPr>
        <w:numPr>
          <w:ilvl w:val="0"/>
          <w:numId w:val="10"/>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Accessibility:</w:t>
      </w:r>
      <w:r w:rsidRPr="006445AC">
        <w:rPr>
          <w:rFonts w:ascii="Times New Roman" w:hAnsi="Times New Roman" w:cs="Times New Roman"/>
          <w:sz w:val="20"/>
          <w:szCs w:val="20"/>
          <w:lang w:val="en-US"/>
        </w:rPr>
        <w:t xml:space="preserve"> Ensure that public spaces are accessible to all, including people with disabilities, by incorporating features like ramps, elevators, and clear signage.</w:t>
      </w:r>
    </w:p>
    <w:p w14:paraId="7CE6ADCC" w14:textId="77777777" w:rsidR="006445AC" w:rsidRPr="006445AC" w:rsidRDefault="006445AC">
      <w:pPr>
        <w:numPr>
          <w:ilvl w:val="0"/>
          <w:numId w:val="10"/>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Public Facilities:</w:t>
      </w:r>
      <w:r w:rsidRPr="006445AC">
        <w:rPr>
          <w:rFonts w:ascii="Times New Roman" w:hAnsi="Times New Roman" w:cs="Times New Roman"/>
          <w:sz w:val="20"/>
          <w:szCs w:val="20"/>
          <w:lang w:val="en-US"/>
        </w:rPr>
        <w:t xml:space="preserve"> Provide amenities such as restrooms, seating areas, and information kiosks to enhance the user experience.</w:t>
      </w:r>
    </w:p>
    <w:p w14:paraId="38A66551" w14:textId="77777777" w:rsidR="006445AC" w:rsidRPr="006445AC" w:rsidRDefault="006445AC" w:rsidP="006445AC">
      <w:pPr>
        <w:jc w:val="both"/>
        <w:rPr>
          <w:rFonts w:ascii="Times New Roman" w:hAnsi="Times New Roman" w:cs="Times New Roman"/>
          <w:b/>
          <w:bCs/>
          <w:sz w:val="20"/>
          <w:szCs w:val="20"/>
          <w:lang w:val="en-US"/>
        </w:rPr>
      </w:pPr>
      <w:r w:rsidRPr="006445AC">
        <w:rPr>
          <w:rFonts w:ascii="Times New Roman" w:hAnsi="Times New Roman" w:cs="Times New Roman"/>
          <w:b/>
          <w:bCs/>
          <w:sz w:val="20"/>
          <w:szCs w:val="20"/>
          <w:lang w:val="en-US"/>
        </w:rPr>
        <w:t>3. Balanced Land Use</w:t>
      </w:r>
    </w:p>
    <w:p w14:paraId="6289B827" w14:textId="77777777" w:rsidR="006445AC" w:rsidRPr="006445AC" w:rsidRDefault="006445AC" w:rsidP="006445AC">
      <w:p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Objective:</w:t>
      </w:r>
      <w:r w:rsidRPr="006445AC">
        <w:rPr>
          <w:rFonts w:ascii="Times New Roman" w:hAnsi="Times New Roman" w:cs="Times New Roman"/>
          <w:sz w:val="20"/>
          <w:szCs w:val="20"/>
          <w:lang w:val="en-US"/>
        </w:rPr>
        <w:t xml:space="preserve"> Integrate diverse land uses along the riverfront to create a dynamic and multifunctional space.</w:t>
      </w:r>
    </w:p>
    <w:p w14:paraId="586AA74E" w14:textId="77777777" w:rsidR="006445AC" w:rsidRPr="006445AC" w:rsidRDefault="006445AC">
      <w:pPr>
        <w:numPr>
          <w:ilvl w:val="0"/>
          <w:numId w:val="11"/>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Mixed-Use Development:</w:t>
      </w:r>
      <w:r w:rsidRPr="006445AC">
        <w:rPr>
          <w:rFonts w:ascii="Times New Roman" w:hAnsi="Times New Roman" w:cs="Times New Roman"/>
          <w:sz w:val="20"/>
          <w:szCs w:val="20"/>
          <w:lang w:val="en-US"/>
        </w:rPr>
        <w:t xml:space="preserve"> Incorporate residential, commercial, and recreational spaces to foster vibrant and active riverfront areas.</w:t>
      </w:r>
    </w:p>
    <w:p w14:paraId="0EA12DD6" w14:textId="77777777" w:rsidR="006445AC" w:rsidRPr="006445AC" w:rsidRDefault="006445AC">
      <w:pPr>
        <w:numPr>
          <w:ilvl w:val="0"/>
          <w:numId w:val="11"/>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Zoning Regulations:</w:t>
      </w:r>
      <w:r w:rsidRPr="006445AC">
        <w:rPr>
          <w:rFonts w:ascii="Times New Roman" w:hAnsi="Times New Roman" w:cs="Times New Roman"/>
          <w:sz w:val="20"/>
          <w:szCs w:val="20"/>
          <w:lang w:val="en-US"/>
        </w:rPr>
        <w:t xml:space="preserve"> Apply zoning laws that balance development with green spaces, ensuring that commercial and residential areas do not overshadow environmental priorities.</w:t>
      </w:r>
    </w:p>
    <w:p w14:paraId="58681DB1" w14:textId="77777777" w:rsidR="006445AC" w:rsidRPr="006445AC" w:rsidRDefault="006445AC">
      <w:pPr>
        <w:numPr>
          <w:ilvl w:val="0"/>
          <w:numId w:val="11"/>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Community Needs:</w:t>
      </w:r>
      <w:r w:rsidRPr="006445AC">
        <w:rPr>
          <w:rFonts w:ascii="Times New Roman" w:hAnsi="Times New Roman" w:cs="Times New Roman"/>
          <w:sz w:val="20"/>
          <w:szCs w:val="20"/>
          <w:lang w:val="en-US"/>
        </w:rPr>
        <w:t xml:space="preserve"> Tailor land use to meet the needs of the local community, including spaces for leisure, cultural activities, and economic opportunities.</w:t>
      </w:r>
    </w:p>
    <w:p w14:paraId="2D47FCEC" w14:textId="77777777" w:rsidR="006445AC" w:rsidRPr="006445AC" w:rsidRDefault="006445AC" w:rsidP="006445AC">
      <w:pPr>
        <w:jc w:val="both"/>
        <w:rPr>
          <w:rFonts w:ascii="Times New Roman" w:hAnsi="Times New Roman" w:cs="Times New Roman"/>
          <w:b/>
          <w:bCs/>
          <w:sz w:val="20"/>
          <w:szCs w:val="20"/>
          <w:lang w:val="en-US"/>
        </w:rPr>
      </w:pPr>
      <w:r w:rsidRPr="006445AC">
        <w:rPr>
          <w:rFonts w:ascii="Times New Roman" w:hAnsi="Times New Roman" w:cs="Times New Roman"/>
          <w:b/>
          <w:bCs/>
          <w:sz w:val="20"/>
          <w:szCs w:val="20"/>
          <w:lang w:val="en-US"/>
        </w:rPr>
        <w:t>4. Environmental Quality Protection</w:t>
      </w:r>
    </w:p>
    <w:p w14:paraId="3DBEB99C" w14:textId="77777777" w:rsidR="006445AC" w:rsidRPr="006445AC" w:rsidRDefault="006445AC" w:rsidP="006445AC">
      <w:p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Objective:</w:t>
      </w:r>
      <w:r w:rsidRPr="006445AC">
        <w:rPr>
          <w:rFonts w:ascii="Times New Roman" w:hAnsi="Times New Roman" w:cs="Times New Roman"/>
          <w:sz w:val="20"/>
          <w:szCs w:val="20"/>
          <w:lang w:val="en-US"/>
        </w:rPr>
        <w:t xml:space="preserve"> Safeguard and enhance the environmental quality of the riverfront to support ecological health and resilience.</w:t>
      </w:r>
    </w:p>
    <w:p w14:paraId="58E36146" w14:textId="77777777" w:rsidR="006445AC" w:rsidRPr="006445AC" w:rsidRDefault="006445AC">
      <w:pPr>
        <w:numPr>
          <w:ilvl w:val="0"/>
          <w:numId w:val="12"/>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Pollution Control:</w:t>
      </w:r>
      <w:r w:rsidRPr="006445AC">
        <w:rPr>
          <w:rFonts w:ascii="Times New Roman" w:hAnsi="Times New Roman" w:cs="Times New Roman"/>
          <w:sz w:val="20"/>
          <w:szCs w:val="20"/>
          <w:lang w:val="en-US"/>
        </w:rPr>
        <w:t xml:space="preserve"> Implement measures to prevent pollution and manage waste effectively, including the use of filtration systems and green infrastructure.</w:t>
      </w:r>
    </w:p>
    <w:p w14:paraId="26179ED6" w14:textId="77777777" w:rsidR="006445AC" w:rsidRPr="006445AC" w:rsidRDefault="006445AC">
      <w:pPr>
        <w:numPr>
          <w:ilvl w:val="0"/>
          <w:numId w:val="12"/>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Ecological Restoration:</w:t>
      </w:r>
      <w:r w:rsidRPr="006445AC">
        <w:rPr>
          <w:rFonts w:ascii="Times New Roman" w:hAnsi="Times New Roman" w:cs="Times New Roman"/>
          <w:sz w:val="20"/>
          <w:szCs w:val="20"/>
          <w:lang w:val="en-US"/>
        </w:rPr>
        <w:t xml:space="preserve"> Engage in habitat restoration projects to revitalize degraded areas and support local wildlife.</w:t>
      </w:r>
    </w:p>
    <w:p w14:paraId="73353A80" w14:textId="77777777" w:rsidR="006445AC" w:rsidRPr="006445AC" w:rsidRDefault="006445AC">
      <w:pPr>
        <w:numPr>
          <w:ilvl w:val="0"/>
          <w:numId w:val="12"/>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Climate Adaptation:</w:t>
      </w:r>
      <w:r w:rsidRPr="006445AC">
        <w:rPr>
          <w:rFonts w:ascii="Times New Roman" w:hAnsi="Times New Roman" w:cs="Times New Roman"/>
          <w:sz w:val="20"/>
          <w:szCs w:val="20"/>
          <w:lang w:val="en-US"/>
        </w:rPr>
        <w:t xml:space="preserve"> Design riverfront developments to mitigate and adapt to climate change impacts, such as flooding and heat island effects.</w:t>
      </w:r>
    </w:p>
    <w:p w14:paraId="5C123AA2" w14:textId="77777777" w:rsidR="006445AC" w:rsidRPr="006445AC" w:rsidRDefault="006445AC" w:rsidP="006445AC">
      <w:pPr>
        <w:jc w:val="both"/>
        <w:rPr>
          <w:rFonts w:ascii="Times New Roman" w:hAnsi="Times New Roman" w:cs="Times New Roman"/>
          <w:b/>
          <w:bCs/>
          <w:sz w:val="20"/>
          <w:szCs w:val="20"/>
          <w:lang w:val="en-US"/>
        </w:rPr>
      </w:pPr>
      <w:r w:rsidRPr="006445AC">
        <w:rPr>
          <w:rFonts w:ascii="Times New Roman" w:hAnsi="Times New Roman" w:cs="Times New Roman"/>
          <w:b/>
          <w:bCs/>
          <w:sz w:val="20"/>
          <w:szCs w:val="20"/>
          <w:lang w:val="en-US"/>
        </w:rPr>
        <w:lastRenderedPageBreak/>
        <w:t>Key Principles of Implementation</w:t>
      </w:r>
    </w:p>
    <w:p w14:paraId="426035B0" w14:textId="77777777" w:rsidR="006445AC" w:rsidRPr="006445AC" w:rsidRDefault="006445AC">
      <w:pPr>
        <w:numPr>
          <w:ilvl w:val="0"/>
          <w:numId w:val="13"/>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Linear and Interconnected Developments:</w:t>
      </w:r>
      <w:r w:rsidRPr="006445AC">
        <w:rPr>
          <w:rFonts w:ascii="Times New Roman" w:hAnsi="Times New Roman" w:cs="Times New Roman"/>
          <w:sz w:val="20"/>
          <w:szCs w:val="20"/>
          <w:lang w:val="en-US"/>
        </w:rPr>
        <w:t xml:space="preserve"> Create continuous and cohesive riverfront spaces that enhance connectivity and provide seamless access along the riverbank.</w:t>
      </w:r>
    </w:p>
    <w:p w14:paraId="7FF87CCC" w14:textId="77777777" w:rsidR="006445AC" w:rsidRPr="006445AC" w:rsidRDefault="006445AC">
      <w:pPr>
        <w:numPr>
          <w:ilvl w:val="0"/>
          <w:numId w:val="13"/>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Promote Recreational Use:</w:t>
      </w:r>
      <w:r w:rsidRPr="006445AC">
        <w:rPr>
          <w:rFonts w:ascii="Times New Roman" w:hAnsi="Times New Roman" w:cs="Times New Roman"/>
          <w:sz w:val="20"/>
          <w:szCs w:val="20"/>
          <w:lang w:val="en-US"/>
        </w:rPr>
        <w:t xml:space="preserve"> Design areas that encourage various recreational activities, such as walking, cycling, and water sports, to maximize public engagement.</w:t>
      </w:r>
    </w:p>
    <w:p w14:paraId="7AD89278" w14:textId="77777777" w:rsidR="006445AC" w:rsidRPr="006445AC" w:rsidRDefault="006445AC">
      <w:pPr>
        <w:numPr>
          <w:ilvl w:val="0"/>
          <w:numId w:val="13"/>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Enhance Natural Environment:</w:t>
      </w:r>
      <w:r w:rsidRPr="006445AC">
        <w:rPr>
          <w:rFonts w:ascii="Times New Roman" w:hAnsi="Times New Roman" w:cs="Times New Roman"/>
          <w:sz w:val="20"/>
          <w:szCs w:val="20"/>
          <w:lang w:val="en-US"/>
        </w:rPr>
        <w:t xml:space="preserve"> Integrate landscaping and ecological features that improve the aesthetic and environmental value of the riverfront.</w:t>
      </w:r>
    </w:p>
    <w:p w14:paraId="6178093E" w14:textId="77777777" w:rsidR="006445AC" w:rsidRDefault="006445AC">
      <w:pPr>
        <w:numPr>
          <w:ilvl w:val="0"/>
          <w:numId w:val="13"/>
        </w:numPr>
        <w:jc w:val="both"/>
        <w:rPr>
          <w:rFonts w:ascii="Times New Roman" w:hAnsi="Times New Roman" w:cs="Times New Roman"/>
          <w:sz w:val="20"/>
          <w:szCs w:val="20"/>
          <w:lang w:val="en-US"/>
        </w:rPr>
      </w:pPr>
      <w:r w:rsidRPr="006445AC">
        <w:rPr>
          <w:rFonts w:ascii="Times New Roman" w:hAnsi="Times New Roman" w:cs="Times New Roman"/>
          <w:b/>
          <w:bCs/>
          <w:sz w:val="20"/>
          <w:szCs w:val="20"/>
          <w:lang w:val="en-US"/>
        </w:rPr>
        <w:t>Protect Natural Areas:</w:t>
      </w:r>
      <w:r w:rsidRPr="006445AC">
        <w:rPr>
          <w:rFonts w:ascii="Times New Roman" w:hAnsi="Times New Roman" w:cs="Times New Roman"/>
          <w:sz w:val="20"/>
          <w:szCs w:val="20"/>
          <w:lang w:val="en-US"/>
        </w:rPr>
        <w:t xml:space="preserve"> Prevent inappropriate development that could damage sensitive or ecologically important areas, ensuring that natural spaces are preserved and valued.</w:t>
      </w:r>
    </w:p>
    <w:p w14:paraId="5A4B1655"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Job Creation</w:t>
      </w:r>
    </w:p>
    <w:p w14:paraId="0DA4A3EF" w14:textId="77777777" w:rsidR="0031795C" w:rsidRPr="0031795C" w:rsidRDefault="0031795C">
      <w:pPr>
        <w:numPr>
          <w:ilvl w:val="1"/>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Employment Opportunities:</w:t>
      </w:r>
      <w:r w:rsidRPr="0031795C">
        <w:rPr>
          <w:rFonts w:ascii="Times New Roman" w:eastAsia="Times New Roman" w:hAnsi="Times New Roman" w:cs="Times New Roman"/>
          <w:sz w:val="20"/>
          <w:szCs w:val="20"/>
          <w:lang w:val="en-US"/>
        </w:rPr>
        <w:t xml:space="preserve"> Commercial activities along the riverfront, such as shops, restaurants, and recreational facilities, generate new job opportunities for local residents. These jobs range from service and retail positions to roles in hospitality and entertainment.</w:t>
      </w:r>
    </w:p>
    <w:p w14:paraId="0031AE44"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Government Revenue</w:t>
      </w:r>
    </w:p>
    <w:p w14:paraId="0CF72127" w14:textId="77777777" w:rsidR="0031795C" w:rsidRPr="0031795C" w:rsidRDefault="0031795C">
      <w:pPr>
        <w:numPr>
          <w:ilvl w:val="1"/>
          <w:numId w:val="13"/>
        </w:numPr>
        <w:spacing w:before="100" w:beforeAutospacing="1" w:after="100" w:afterAutospacing="1" w:line="240" w:lineRule="auto"/>
        <w:jc w:val="both"/>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Tax Revenue:</w:t>
      </w:r>
      <w:r w:rsidRPr="0031795C">
        <w:rPr>
          <w:rFonts w:ascii="Times New Roman" w:eastAsia="Times New Roman" w:hAnsi="Times New Roman" w:cs="Times New Roman"/>
          <w:sz w:val="20"/>
          <w:szCs w:val="20"/>
          <w:lang w:val="en-US"/>
        </w:rPr>
        <w:t xml:space="preserve"> Riverfront development can enhance government revenue through various channels, including taxes from businesses (shops and restaurants), ticket sales for recreational activities, and fees related to transportation services. Increased economic activity generates additional revenue for municipal budgets.</w:t>
      </w:r>
    </w:p>
    <w:p w14:paraId="7FBF7C5A"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Tourism Development</w:t>
      </w:r>
    </w:p>
    <w:p w14:paraId="70129732" w14:textId="77777777" w:rsidR="0031795C" w:rsidRPr="0031795C" w:rsidRDefault="0031795C">
      <w:pPr>
        <w:numPr>
          <w:ilvl w:val="1"/>
          <w:numId w:val="13"/>
        </w:numPr>
        <w:spacing w:before="100" w:beforeAutospacing="1" w:after="100" w:afterAutospacing="1" w:line="240" w:lineRule="auto"/>
        <w:jc w:val="both"/>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Attractions:</w:t>
      </w:r>
      <w:r w:rsidRPr="0031795C">
        <w:rPr>
          <w:rFonts w:ascii="Times New Roman" w:eastAsia="Times New Roman" w:hAnsi="Times New Roman" w:cs="Times New Roman"/>
          <w:sz w:val="20"/>
          <w:szCs w:val="20"/>
          <w:lang w:val="en-US"/>
        </w:rPr>
        <w:t xml:space="preserve"> Revitalized riverfronts often become focal points for tourism, attracting visitors with attractions such as parks, waterfront promenades, water sports facilities, and shopping areas. This influx of tourists stimulates local businesses and supports the hospitality industry.</w:t>
      </w:r>
    </w:p>
    <w:p w14:paraId="143F5CAB" w14:textId="77777777" w:rsidR="0031795C" w:rsidRPr="0031795C" w:rsidRDefault="0031795C">
      <w:pPr>
        <w:numPr>
          <w:ilvl w:val="0"/>
          <w:numId w:val="13"/>
        </w:numPr>
        <w:spacing w:before="100" w:beforeAutospacing="1" w:after="100" w:afterAutospacing="1" w:line="240" w:lineRule="auto"/>
        <w:jc w:val="both"/>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Economic Spinoffs</w:t>
      </w:r>
    </w:p>
    <w:p w14:paraId="5DD2B734" w14:textId="77777777" w:rsidR="0031795C" w:rsidRPr="0031795C" w:rsidRDefault="0031795C">
      <w:pPr>
        <w:numPr>
          <w:ilvl w:val="1"/>
          <w:numId w:val="13"/>
        </w:numPr>
        <w:spacing w:before="100" w:beforeAutospacing="1" w:after="100" w:afterAutospacing="1" w:line="240" w:lineRule="auto"/>
        <w:jc w:val="both"/>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Increased Property Values:</w:t>
      </w:r>
      <w:r w:rsidRPr="0031795C">
        <w:rPr>
          <w:rFonts w:ascii="Times New Roman" w:eastAsia="Times New Roman" w:hAnsi="Times New Roman" w:cs="Times New Roman"/>
          <w:sz w:val="20"/>
          <w:szCs w:val="20"/>
          <w:lang w:val="en-US"/>
        </w:rPr>
        <w:t xml:space="preserve"> The development and beautification of riverfront areas can lead to higher property values in the surrounding neighborhoods. This can spur further investment and redevelopment in adjacent areas, leading to broader economic growth.</w:t>
      </w:r>
    </w:p>
    <w:p w14:paraId="77CB30BC" w14:textId="77777777" w:rsidR="0031795C" w:rsidRPr="0031795C" w:rsidRDefault="0031795C">
      <w:pPr>
        <w:numPr>
          <w:ilvl w:val="1"/>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Redevelopment:</w:t>
      </w:r>
      <w:r w:rsidRPr="0031795C">
        <w:rPr>
          <w:rFonts w:ascii="Times New Roman" w:eastAsia="Times New Roman" w:hAnsi="Times New Roman" w:cs="Times New Roman"/>
          <w:sz w:val="20"/>
          <w:szCs w:val="20"/>
          <w:lang w:val="en-US"/>
        </w:rPr>
        <w:t xml:space="preserve"> As riverfronts are revitalized, nearby properties and areas often undergo redevelopment, enhancing overall urban infrastructure and increasing economic activity in the region.</w:t>
      </w:r>
    </w:p>
    <w:p w14:paraId="49199D40"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Habitat Protection</w:t>
      </w:r>
    </w:p>
    <w:p w14:paraId="76B26AF3" w14:textId="77777777" w:rsidR="0031795C" w:rsidRPr="0031795C" w:rsidRDefault="0031795C">
      <w:pPr>
        <w:numPr>
          <w:ilvl w:val="1"/>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Conservation Efforts:</w:t>
      </w:r>
      <w:r w:rsidRPr="0031795C">
        <w:rPr>
          <w:rFonts w:ascii="Times New Roman" w:eastAsia="Times New Roman" w:hAnsi="Times New Roman" w:cs="Times New Roman"/>
          <w:sz w:val="20"/>
          <w:szCs w:val="20"/>
          <w:lang w:val="en-US"/>
        </w:rPr>
        <w:t xml:space="preserve"> Effective riverfront development incorporates measures to protect and preserve river habitats and biodiversity. This includes implementing green infrastructure, managing water quality, and supporting ecological conservation initiatives.</w:t>
      </w:r>
    </w:p>
    <w:p w14:paraId="35BDF027"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Flood Control</w:t>
      </w:r>
    </w:p>
    <w:p w14:paraId="52B2D605" w14:textId="77777777" w:rsidR="0031795C" w:rsidRPr="0031795C" w:rsidRDefault="0031795C">
      <w:pPr>
        <w:numPr>
          <w:ilvl w:val="1"/>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Riverbank Maintenance:</w:t>
      </w:r>
      <w:r w:rsidRPr="0031795C">
        <w:rPr>
          <w:rFonts w:ascii="Times New Roman" w:eastAsia="Times New Roman" w:hAnsi="Times New Roman" w:cs="Times New Roman"/>
          <w:sz w:val="20"/>
          <w:szCs w:val="20"/>
          <w:lang w:val="en-US"/>
        </w:rPr>
        <w:t xml:space="preserve"> Proper maintenance and development of riverbanks play a critical role in flood control. Implementing flood prevention measures and improving riverbank infrastructure help mitigate flood risks and protect urban areas from water damage.</w:t>
      </w:r>
    </w:p>
    <w:p w14:paraId="31C94D17" w14:textId="77777777" w:rsidR="0031795C" w:rsidRPr="0031795C" w:rsidRDefault="0031795C">
      <w:pPr>
        <w:numPr>
          <w:ilvl w:val="0"/>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Recreation</w:t>
      </w:r>
    </w:p>
    <w:p w14:paraId="719119C2" w14:textId="663C3122" w:rsidR="006445AC" w:rsidRPr="0031795C" w:rsidRDefault="0031795C">
      <w:pPr>
        <w:numPr>
          <w:ilvl w:val="1"/>
          <w:numId w:val="13"/>
        </w:numPr>
        <w:spacing w:before="100" w:beforeAutospacing="1" w:after="100" w:afterAutospacing="1" w:line="240" w:lineRule="auto"/>
        <w:rPr>
          <w:rFonts w:ascii="Times New Roman" w:eastAsia="Times New Roman" w:hAnsi="Times New Roman" w:cs="Times New Roman"/>
          <w:sz w:val="20"/>
          <w:szCs w:val="20"/>
          <w:lang w:val="en-US"/>
        </w:rPr>
      </w:pPr>
      <w:r w:rsidRPr="0031795C">
        <w:rPr>
          <w:rFonts w:ascii="Times New Roman" w:eastAsia="Times New Roman" w:hAnsi="Times New Roman" w:cs="Times New Roman"/>
          <w:b/>
          <w:bCs/>
          <w:sz w:val="20"/>
          <w:szCs w:val="20"/>
          <w:lang w:val="en-US"/>
        </w:rPr>
        <w:t>Open Spaces:</w:t>
      </w:r>
      <w:r w:rsidRPr="0031795C">
        <w:rPr>
          <w:rFonts w:ascii="Times New Roman" w:eastAsia="Times New Roman" w:hAnsi="Times New Roman" w:cs="Times New Roman"/>
          <w:sz w:val="20"/>
          <w:szCs w:val="20"/>
          <w:lang w:val="en-US"/>
        </w:rPr>
        <w:t xml:space="preserve"> Riverfront development provides valuable open spaces for leisure and recreation. Well-designed parks, walking and cycling paths, and waterfront areas promote physical activity and contribute to a healthier urban environment. These recreational spaces enhance the quality of life for residents and offer a venue for community events.</w:t>
      </w:r>
    </w:p>
    <w:p w14:paraId="0CD80191" w14:textId="55C0BC8A" w:rsidR="00F11517" w:rsidRPr="0031795C" w:rsidRDefault="006C45C6" w:rsidP="00F11517">
      <w:pPr>
        <w:pStyle w:val="Subtitle"/>
        <w:jc w:val="left"/>
        <w:rPr>
          <w:rFonts w:ascii="Times New Roman" w:hAnsi="Times New Roman" w:cs="Times New Roman"/>
          <w:b/>
          <w:bCs/>
          <w:smallCaps/>
          <w:sz w:val="24"/>
          <w:szCs w:val="24"/>
        </w:rPr>
      </w:pPr>
      <w:r w:rsidRPr="0031795C">
        <w:rPr>
          <w:rStyle w:val="BookTitle"/>
          <w:rFonts w:ascii="Times New Roman" w:hAnsi="Times New Roman" w:cs="Times New Roman"/>
          <w:sz w:val="24"/>
          <w:szCs w:val="24"/>
        </w:rPr>
        <w:t>3. STUDY AREA</w:t>
      </w:r>
    </w:p>
    <w:p w14:paraId="0B6B530D" w14:textId="2013FAD0" w:rsidR="006C45C6" w:rsidRPr="0031795C" w:rsidRDefault="006C45C6" w:rsidP="006C45C6">
      <w:pPr>
        <w:pStyle w:val="Subtitle"/>
        <w:jc w:val="left"/>
        <w:rPr>
          <w:rStyle w:val="BookTitle"/>
          <w:rFonts w:ascii="Times New Roman" w:hAnsi="Times New Roman" w:cs="Times New Roman"/>
          <w:sz w:val="24"/>
          <w:szCs w:val="24"/>
        </w:rPr>
      </w:pPr>
      <w:r w:rsidRPr="0031795C">
        <w:rPr>
          <w:rStyle w:val="BookTitle"/>
          <w:rFonts w:ascii="Times New Roman" w:hAnsi="Times New Roman" w:cs="Times New Roman"/>
          <w:sz w:val="24"/>
          <w:szCs w:val="24"/>
        </w:rPr>
        <w:t>3.1 History</w:t>
      </w:r>
    </w:p>
    <w:p w14:paraId="35FD959D" w14:textId="295F18B7" w:rsidR="006C45C6" w:rsidRPr="0031795C" w:rsidRDefault="006C45C6" w:rsidP="006C45C6">
      <w:pPr>
        <w:pStyle w:val="Subtitle"/>
        <w:jc w:val="left"/>
        <w:rPr>
          <w:rFonts w:ascii="Times New Roman" w:hAnsi="Times New Roman" w:cs="Times New Roman"/>
          <w:color w:val="000000" w:themeColor="text1"/>
          <w:sz w:val="20"/>
          <w:szCs w:val="20"/>
          <w:lang w:val="en-US"/>
        </w:rPr>
      </w:pPr>
      <w:r w:rsidRPr="0031795C">
        <w:rPr>
          <w:rFonts w:ascii="Times New Roman" w:hAnsi="Times New Roman" w:cs="Times New Roman"/>
          <w:color w:val="000000" w:themeColor="text1"/>
          <w:sz w:val="20"/>
          <w:szCs w:val="20"/>
          <w:lang w:val="en-US"/>
        </w:rPr>
        <w:t>Surat, established as a trading hub by the East India Company in 1608, thrived due to its strategic location on the Tapi River. Despite a decline in trade after the 1700s, Surat remains an important economic center in southern Gujarat.</w:t>
      </w:r>
    </w:p>
    <w:p w14:paraId="23E87E3D" w14:textId="1D7840EA" w:rsidR="006C45C6" w:rsidRPr="0031795C" w:rsidRDefault="006C45C6" w:rsidP="006C45C6">
      <w:pPr>
        <w:pStyle w:val="Subtitle"/>
        <w:jc w:val="left"/>
        <w:rPr>
          <w:rFonts w:ascii="Times New Roman" w:hAnsi="Times New Roman" w:cs="Times New Roman"/>
          <w:b/>
          <w:bCs/>
          <w:smallCaps/>
          <w:sz w:val="24"/>
          <w:szCs w:val="24"/>
        </w:rPr>
      </w:pPr>
      <w:r w:rsidRPr="0031795C">
        <w:rPr>
          <w:rStyle w:val="BookTitle"/>
          <w:rFonts w:ascii="Times New Roman" w:hAnsi="Times New Roman" w:cs="Times New Roman"/>
          <w:sz w:val="24"/>
          <w:szCs w:val="24"/>
        </w:rPr>
        <w:t>3.2 Surat City Profile</w:t>
      </w:r>
    </w:p>
    <w:p w14:paraId="62CB5599" w14:textId="21C3533B" w:rsidR="007C3438" w:rsidRPr="0031795C" w:rsidRDefault="006C45C6" w:rsidP="007C3438">
      <w:pPr>
        <w:pStyle w:val="Subtitle"/>
        <w:jc w:val="left"/>
        <w:rPr>
          <w:rFonts w:ascii="Times New Roman" w:hAnsi="Times New Roman" w:cs="Times New Roman"/>
          <w:color w:val="000000" w:themeColor="text1"/>
          <w:sz w:val="24"/>
          <w:szCs w:val="24"/>
          <w:lang w:val="en-US"/>
        </w:rPr>
      </w:pPr>
      <w:r w:rsidRPr="0031795C">
        <w:rPr>
          <w:rFonts w:ascii="Times New Roman" w:hAnsi="Times New Roman" w:cs="Times New Roman"/>
          <w:color w:val="000000" w:themeColor="text1"/>
          <w:sz w:val="24"/>
          <w:szCs w:val="24"/>
          <w:lang w:val="en-US"/>
        </w:rPr>
        <w:lastRenderedPageBreak/>
        <w:t xml:space="preserve">Surat is the </w:t>
      </w:r>
      <w:proofErr w:type="spellStart"/>
      <w:r w:rsidRPr="0031795C">
        <w:rPr>
          <w:rFonts w:ascii="Times New Roman" w:hAnsi="Times New Roman" w:cs="Times New Roman"/>
          <w:color w:val="000000" w:themeColor="text1"/>
          <w:sz w:val="24"/>
          <w:szCs w:val="24"/>
          <w:lang w:val="en-US"/>
        </w:rPr>
        <w:t>secondlargest</w:t>
      </w:r>
      <w:proofErr w:type="spellEnd"/>
      <w:r w:rsidRPr="0031795C">
        <w:rPr>
          <w:rFonts w:ascii="Times New Roman" w:hAnsi="Times New Roman" w:cs="Times New Roman"/>
          <w:color w:val="000000" w:themeColor="text1"/>
          <w:sz w:val="24"/>
          <w:szCs w:val="24"/>
          <w:lang w:val="en-US"/>
        </w:rPr>
        <w:t xml:space="preserve"> city in Gujarat and the </w:t>
      </w:r>
      <w:proofErr w:type="spellStart"/>
      <w:r w:rsidRPr="0031795C">
        <w:rPr>
          <w:rFonts w:ascii="Times New Roman" w:hAnsi="Times New Roman" w:cs="Times New Roman"/>
          <w:color w:val="000000" w:themeColor="text1"/>
          <w:sz w:val="24"/>
          <w:szCs w:val="24"/>
          <w:lang w:val="en-US"/>
        </w:rPr>
        <w:t>eighthlargest</w:t>
      </w:r>
      <w:proofErr w:type="spellEnd"/>
      <w:r w:rsidRPr="0031795C">
        <w:rPr>
          <w:rFonts w:ascii="Times New Roman" w:hAnsi="Times New Roman" w:cs="Times New Roman"/>
          <w:color w:val="000000" w:themeColor="text1"/>
          <w:sz w:val="24"/>
          <w:szCs w:val="24"/>
          <w:lang w:val="en-US"/>
        </w:rPr>
        <w:t xml:space="preserve"> in India by population. It has grown significantly since the 1800s, with a current population exceeding 4.5 million. Known for its cleanliness, Surat continues to develop as a major economic hub.</w:t>
      </w:r>
    </w:p>
    <w:p w14:paraId="5D5CC0F8" w14:textId="4A63CF52" w:rsidR="007C3438" w:rsidRPr="007C3438" w:rsidRDefault="007C3438" w:rsidP="007C3438">
      <w:pPr>
        <w:rPr>
          <w:lang w:val="en-US"/>
        </w:rPr>
      </w:pPr>
      <w:r>
        <w:rPr>
          <w:b/>
          <w:bCs/>
        </w:rPr>
        <w:t xml:space="preserve">Table 1 </w:t>
      </w:r>
      <w:r>
        <w:t>Surat City Profile, (Source SMC)</w:t>
      </w:r>
    </w:p>
    <w:tbl>
      <w:tblPr>
        <w:tblStyle w:val="TableGrid"/>
        <w:tblW w:w="0" w:type="auto"/>
        <w:tblLook w:val="04A0" w:firstRow="1" w:lastRow="0" w:firstColumn="1" w:lastColumn="0" w:noHBand="0" w:noVBand="1"/>
      </w:tblPr>
      <w:tblGrid>
        <w:gridCol w:w="4508"/>
        <w:gridCol w:w="4508"/>
      </w:tblGrid>
      <w:tr w:rsidR="007C3438" w14:paraId="2914B0B5" w14:textId="77777777" w:rsidTr="007C3438">
        <w:tc>
          <w:tcPr>
            <w:tcW w:w="4508" w:type="dxa"/>
          </w:tcPr>
          <w:p w14:paraId="4F6D15D4" w14:textId="720B6442" w:rsidR="007C3438" w:rsidRPr="007C3438" w:rsidRDefault="007C3438" w:rsidP="007C3438">
            <w:pPr>
              <w:rPr>
                <w:rFonts w:ascii="Cambria" w:hAnsi="Cambria" w:cs="Cambria"/>
                <w:color w:val="000000"/>
                <w:sz w:val="20"/>
                <w:szCs w:val="20"/>
              </w:rPr>
            </w:pPr>
            <w:r>
              <w:rPr>
                <w:rFonts w:ascii="Cambria" w:hAnsi="Cambria" w:cs="Cambria"/>
                <w:color w:val="000000"/>
                <w:sz w:val="20"/>
                <w:szCs w:val="20"/>
              </w:rPr>
              <w:t>Surat City</w:t>
            </w:r>
          </w:p>
        </w:tc>
        <w:tc>
          <w:tcPr>
            <w:tcW w:w="4508" w:type="dxa"/>
          </w:tcPr>
          <w:p w14:paraId="26EB39CA" w14:textId="601599FB" w:rsidR="007C3438" w:rsidRPr="007C3438" w:rsidRDefault="007C3438" w:rsidP="007C3438">
            <w:pPr>
              <w:autoSpaceDE w:val="0"/>
              <w:autoSpaceDN w:val="0"/>
              <w:adjustRightInd w:val="0"/>
              <w:rPr>
                <w:rFonts w:ascii="Cambria" w:hAnsi="Cambria" w:cs="Cambria"/>
                <w:color w:val="000000"/>
                <w:sz w:val="20"/>
                <w:szCs w:val="20"/>
              </w:rPr>
            </w:pPr>
            <w:r w:rsidRPr="007C3438">
              <w:rPr>
                <w:rFonts w:ascii="Cambria" w:hAnsi="Cambria" w:cs="Cambria"/>
                <w:color w:val="000000"/>
                <w:sz w:val="20"/>
                <w:szCs w:val="20"/>
              </w:rPr>
              <w:t xml:space="preserve">2nd largest city of Gujarat in </w:t>
            </w:r>
          </w:p>
        </w:tc>
      </w:tr>
      <w:tr w:rsidR="007C3438" w14:paraId="67ED909A" w14:textId="77777777" w:rsidTr="007C3438">
        <w:tc>
          <w:tcPr>
            <w:tcW w:w="4508" w:type="dxa"/>
          </w:tcPr>
          <w:p w14:paraId="6F1728C3" w14:textId="5D30F739" w:rsidR="007C3438" w:rsidRDefault="007C3438" w:rsidP="007C3438">
            <w:pPr>
              <w:rPr>
                <w:rFonts w:ascii="Cambria" w:hAnsi="Cambria" w:cs="Cambria"/>
                <w:color w:val="000000"/>
                <w:sz w:val="20"/>
                <w:szCs w:val="20"/>
              </w:rPr>
            </w:pPr>
            <w:r>
              <w:rPr>
                <w:rFonts w:ascii="Cambria" w:hAnsi="Cambria" w:cs="Cambria"/>
                <w:color w:val="000000"/>
                <w:sz w:val="20"/>
                <w:szCs w:val="20"/>
              </w:rPr>
              <w:t>Area</w:t>
            </w:r>
          </w:p>
        </w:tc>
        <w:tc>
          <w:tcPr>
            <w:tcW w:w="4508" w:type="dxa"/>
          </w:tcPr>
          <w:p w14:paraId="6683C370" w14:textId="084B70F7" w:rsidR="007C3438" w:rsidRPr="007C3438" w:rsidRDefault="007C3438" w:rsidP="007C3438">
            <w:pPr>
              <w:pStyle w:val="Default"/>
              <w:rPr>
                <w:sz w:val="20"/>
                <w:szCs w:val="20"/>
              </w:rPr>
            </w:pPr>
            <w:r>
              <w:rPr>
                <w:sz w:val="20"/>
                <w:szCs w:val="20"/>
              </w:rPr>
              <w:t xml:space="preserve">326.515 sq.km. </w:t>
            </w:r>
          </w:p>
        </w:tc>
      </w:tr>
      <w:tr w:rsidR="007C3438" w14:paraId="0CD30959" w14:textId="77777777" w:rsidTr="007C3438">
        <w:tc>
          <w:tcPr>
            <w:tcW w:w="4508" w:type="dxa"/>
          </w:tcPr>
          <w:p w14:paraId="2F9B1D8E" w14:textId="2A6862F0" w:rsidR="007C3438" w:rsidRDefault="007C3438" w:rsidP="007C3438">
            <w:pPr>
              <w:rPr>
                <w:lang w:val="en-US"/>
              </w:rPr>
            </w:pPr>
            <w:r w:rsidRPr="007C3438">
              <w:rPr>
                <w:rFonts w:ascii="Cambria" w:hAnsi="Cambria" w:cs="Cambria"/>
                <w:color w:val="000000"/>
                <w:sz w:val="20"/>
                <w:szCs w:val="20"/>
              </w:rPr>
              <w:t xml:space="preserve">Population </w:t>
            </w:r>
          </w:p>
        </w:tc>
        <w:tc>
          <w:tcPr>
            <w:tcW w:w="4508" w:type="dxa"/>
          </w:tcPr>
          <w:p w14:paraId="6CC997D7" w14:textId="01A85AD9" w:rsidR="007C3438" w:rsidRDefault="007C3438" w:rsidP="007C3438">
            <w:pPr>
              <w:rPr>
                <w:lang w:val="en-US"/>
              </w:rPr>
            </w:pPr>
            <w:r w:rsidRPr="007C3438">
              <w:rPr>
                <w:rFonts w:ascii="Cambria" w:hAnsi="Cambria" w:cs="Cambria"/>
                <w:color w:val="000000"/>
                <w:sz w:val="20"/>
                <w:szCs w:val="20"/>
              </w:rPr>
              <w:t xml:space="preserve">44,66,826 (Census 2011) </w:t>
            </w:r>
          </w:p>
        </w:tc>
      </w:tr>
      <w:tr w:rsidR="007C3438" w14:paraId="41667CF5" w14:textId="77777777" w:rsidTr="007C3438">
        <w:tc>
          <w:tcPr>
            <w:tcW w:w="4508" w:type="dxa"/>
          </w:tcPr>
          <w:p w14:paraId="171A40B9" w14:textId="665646C7" w:rsidR="007C3438" w:rsidRDefault="007C3438" w:rsidP="007C3438">
            <w:pPr>
              <w:rPr>
                <w:lang w:val="en-US"/>
              </w:rPr>
            </w:pPr>
            <w:r w:rsidRPr="007C3438">
              <w:rPr>
                <w:rFonts w:ascii="Cambria" w:hAnsi="Cambria" w:cs="Cambria"/>
                <w:color w:val="000000"/>
                <w:sz w:val="20"/>
                <w:szCs w:val="20"/>
              </w:rPr>
              <w:t xml:space="preserve">Density </w:t>
            </w:r>
          </w:p>
        </w:tc>
        <w:tc>
          <w:tcPr>
            <w:tcW w:w="4508" w:type="dxa"/>
          </w:tcPr>
          <w:p w14:paraId="6531C52F" w14:textId="16E63C01" w:rsidR="007C3438" w:rsidRDefault="007C3438" w:rsidP="007C3438">
            <w:pPr>
              <w:rPr>
                <w:lang w:val="en-US"/>
              </w:rPr>
            </w:pPr>
            <w:r w:rsidRPr="007C3438">
              <w:rPr>
                <w:rFonts w:ascii="Cambria" w:hAnsi="Cambria" w:cs="Cambria"/>
                <w:color w:val="000000"/>
                <w:sz w:val="20"/>
                <w:szCs w:val="20"/>
              </w:rPr>
              <w:t>13680 Persons/</w:t>
            </w:r>
            <w:proofErr w:type="spellStart"/>
            <w:r w:rsidRPr="007C3438">
              <w:rPr>
                <w:rFonts w:ascii="Cambria" w:hAnsi="Cambria" w:cs="Cambria"/>
                <w:color w:val="000000"/>
                <w:sz w:val="20"/>
                <w:szCs w:val="20"/>
              </w:rPr>
              <w:t>Sq.Km</w:t>
            </w:r>
            <w:proofErr w:type="spellEnd"/>
            <w:r w:rsidRPr="007C3438">
              <w:rPr>
                <w:rFonts w:ascii="Cambria" w:hAnsi="Cambria" w:cs="Cambria"/>
                <w:color w:val="000000"/>
                <w:sz w:val="20"/>
                <w:szCs w:val="20"/>
              </w:rPr>
              <w:t xml:space="preserve">. (Census -2011) </w:t>
            </w:r>
          </w:p>
        </w:tc>
      </w:tr>
      <w:tr w:rsidR="007C3438" w14:paraId="072FCC3C" w14:textId="77777777" w:rsidTr="007C3438">
        <w:tc>
          <w:tcPr>
            <w:tcW w:w="4508" w:type="dxa"/>
          </w:tcPr>
          <w:p w14:paraId="13D49787" w14:textId="1998A192" w:rsidR="007C3438" w:rsidRDefault="007C3438" w:rsidP="007C3438">
            <w:pPr>
              <w:rPr>
                <w:lang w:val="en-US"/>
              </w:rPr>
            </w:pPr>
            <w:r w:rsidRPr="007C3438">
              <w:rPr>
                <w:rFonts w:ascii="Cambria" w:hAnsi="Cambria" w:cs="Cambria"/>
                <w:color w:val="000000"/>
                <w:sz w:val="20"/>
                <w:szCs w:val="20"/>
              </w:rPr>
              <w:t xml:space="preserve">Location </w:t>
            </w:r>
          </w:p>
        </w:tc>
        <w:tc>
          <w:tcPr>
            <w:tcW w:w="4508" w:type="dxa"/>
          </w:tcPr>
          <w:p w14:paraId="5DC5C552" w14:textId="0F7B2227" w:rsidR="007C3438" w:rsidRDefault="007C3438" w:rsidP="007C3438">
            <w:pPr>
              <w:rPr>
                <w:lang w:val="en-US"/>
              </w:rPr>
            </w:pPr>
            <w:r w:rsidRPr="007C3438">
              <w:rPr>
                <w:rFonts w:ascii="Cambria" w:hAnsi="Cambria" w:cs="Cambria"/>
                <w:color w:val="000000"/>
                <w:sz w:val="20"/>
                <w:szCs w:val="20"/>
              </w:rPr>
              <w:t xml:space="preserve">Latitude: 21.112°N </w:t>
            </w:r>
            <w:proofErr w:type="gramStart"/>
            <w:r w:rsidRPr="007C3438">
              <w:rPr>
                <w:rFonts w:ascii="Cambria" w:hAnsi="Cambria" w:cs="Cambria"/>
                <w:color w:val="000000"/>
                <w:sz w:val="20"/>
                <w:szCs w:val="20"/>
              </w:rPr>
              <w:t>Longitude :</w:t>
            </w:r>
            <w:proofErr w:type="gramEnd"/>
            <w:r w:rsidRPr="007C3438">
              <w:rPr>
                <w:rFonts w:ascii="Cambria" w:hAnsi="Cambria" w:cs="Cambria"/>
                <w:color w:val="000000"/>
                <w:sz w:val="20"/>
                <w:szCs w:val="20"/>
              </w:rPr>
              <w:t xml:space="preserve"> 72.814°E </w:t>
            </w:r>
          </w:p>
        </w:tc>
      </w:tr>
      <w:tr w:rsidR="007C3438" w14:paraId="3AD33A9E" w14:textId="77777777" w:rsidTr="007C3438">
        <w:tc>
          <w:tcPr>
            <w:tcW w:w="4508" w:type="dxa"/>
          </w:tcPr>
          <w:p w14:paraId="4FBACD6C" w14:textId="01D9E9EB" w:rsidR="007C3438" w:rsidRDefault="007C3438" w:rsidP="007C3438">
            <w:pPr>
              <w:rPr>
                <w:lang w:val="en-US"/>
              </w:rPr>
            </w:pPr>
            <w:r w:rsidRPr="007C3438">
              <w:rPr>
                <w:rFonts w:ascii="Cambria" w:hAnsi="Cambria" w:cs="Cambria"/>
                <w:color w:val="000000"/>
                <w:sz w:val="20"/>
                <w:szCs w:val="20"/>
              </w:rPr>
              <w:t xml:space="preserve">Municipality Established </w:t>
            </w:r>
          </w:p>
        </w:tc>
        <w:tc>
          <w:tcPr>
            <w:tcW w:w="4508" w:type="dxa"/>
          </w:tcPr>
          <w:p w14:paraId="4C6787D8" w14:textId="1FEF953E" w:rsidR="007C3438" w:rsidRDefault="007C3438" w:rsidP="007C3438">
            <w:pPr>
              <w:rPr>
                <w:lang w:val="en-US"/>
              </w:rPr>
            </w:pPr>
            <w:r w:rsidRPr="007C3438">
              <w:rPr>
                <w:rFonts w:ascii="Cambria" w:hAnsi="Cambria" w:cs="Cambria"/>
                <w:color w:val="000000"/>
                <w:sz w:val="20"/>
                <w:szCs w:val="20"/>
              </w:rPr>
              <w:t xml:space="preserve">1852 AD </w:t>
            </w:r>
          </w:p>
        </w:tc>
      </w:tr>
      <w:tr w:rsidR="007C3438" w14:paraId="386BEC9F" w14:textId="77777777" w:rsidTr="007C3438">
        <w:tc>
          <w:tcPr>
            <w:tcW w:w="4508" w:type="dxa"/>
          </w:tcPr>
          <w:p w14:paraId="547C8E5F" w14:textId="453D4032" w:rsidR="007C3438" w:rsidRDefault="007C3438" w:rsidP="007C3438">
            <w:pPr>
              <w:rPr>
                <w:lang w:val="en-US"/>
              </w:rPr>
            </w:pPr>
            <w:r w:rsidRPr="007C3438">
              <w:rPr>
                <w:rFonts w:ascii="Cambria" w:hAnsi="Cambria" w:cs="Cambria"/>
                <w:color w:val="000000"/>
                <w:sz w:val="20"/>
                <w:szCs w:val="20"/>
              </w:rPr>
              <w:t xml:space="preserve">Corporation Established </w:t>
            </w:r>
          </w:p>
        </w:tc>
        <w:tc>
          <w:tcPr>
            <w:tcW w:w="4508" w:type="dxa"/>
          </w:tcPr>
          <w:p w14:paraId="496EBD96" w14:textId="59D49262" w:rsidR="007C3438" w:rsidRDefault="007C3438" w:rsidP="007C3438">
            <w:pPr>
              <w:rPr>
                <w:lang w:val="en-US"/>
              </w:rPr>
            </w:pPr>
            <w:r w:rsidRPr="007C3438">
              <w:rPr>
                <w:rFonts w:ascii="Cambria" w:hAnsi="Cambria" w:cs="Cambria"/>
                <w:color w:val="000000"/>
                <w:sz w:val="20"/>
                <w:szCs w:val="20"/>
              </w:rPr>
              <w:t xml:space="preserve">1966 AD </w:t>
            </w:r>
          </w:p>
        </w:tc>
      </w:tr>
    </w:tbl>
    <w:p w14:paraId="67AFD9F7" w14:textId="77777777" w:rsidR="007C3438" w:rsidRPr="007C3438" w:rsidRDefault="007C3438" w:rsidP="007C3438">
      <w:pPr>
        <w:rPr>
          <w:lang w:val="en-US"/>
        </w:rPr>
      </w:pPr>
    </w:p>
    <w:p w14:paraId="059BAFC9" w14:textId="77777777" w:rsidR="00900D98" w:rsidRDefault="006C45C6" w:rsidP="00900D98">
      <w:pPr>
        <w:pStyle w:val="Subtitle"/>
        <w:jc w:val="left"/>
        <w:rPr>
          <w:b/>
          <w:bCs/>
          <w:smallCaps/>
        </w:rPr>
      </w:pPr>
      <w:r w:rsidRPr="008C50B0">
        <w:rPr>
          <w:rStyle w:val="BookTitle"/>
        </w:rPr>
        <w:t>3.3 River Tapi</w:t>
      </w:r>
    </w:p>
    <w:p w14:paraId="4470B50D" w14:textId="454BBCED" w:rsidR="00900D98" w:rsidRPr="00900D98" w:rsidRDefault="00900D98" w:rsidP="00900D98">
      <w:pPr>
        <w:pStyle w:val="Subtitle"/>
        <w:jc w:val="left"/>
        <w:rPr>
          <w:b/>
          <w:bCs/>
          <w:smallCaps/>
        </w:rPr>
      </w:pPr>
      <w:r w:rsidRPr="00900D98">
        <w:rPr>
          <w:rFonts w:ascii="Times New Roman" w:hAnsi="Times New Roman" w:cs="Times New Roman"/>
          <w:color w:val="000000" w:themeColor="text1"/>
          <w:sz w:val="20"/>
          <w:szCs w:val="20"/>
        </w:rPr>
        <w:t>The Tapi River is a vital asset to Surat, playing a central role in both the city's economy and urban life. However, the river faces significant challenges that impact its health and functionality:</w:t>
      </w:r>
    </w:p>
    <w:p w14:paraId="32DE962E" w14:textId="77777777" w:rsidR="00900D98" w:rsidRPr="00900D98" w:rsidRDefault="00900D98">
      <w:pPr>
        <w:pStyle w:val="Subtitle"/>
        <w:numPr>
          <w:ilvl w:val="0"/>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Economic and Urban Importance</w:t>
      </w:r>
    </w:p>
    <w:p w14:paraId="2034301D"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Economic Role:</w:t>
      </w:r>
      <w:r w:rsidRPr="00900D98">
        <w:rPr>
          <w:rFonts w:ascii="Times New Roman" w:hAnsi="Times New Roman" w:cs="Times New Roman"/>
          <w:color w:val="000000" w:themeColor="text1"/>
          <w:sz w:val="20"/>
          <w:szCs w:val="20"/>
          <w:lang w:val="en-US"/>
        </w:rPr>
        <w:t xml:space="preserve"> The Tapi River supports local industries, agriculture, and commerce, contributing to Surat's economic vitality. It has historically been a key resource for transportation and trade, and it continues to provide essential services to the city's businesses and residents.</w:t>
      </w:r>
    </w:p>
    <w:p w14:paraId="0D26945E"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Urban Integration:</w:t>
      </w:r>
      <w:r w:rsidRPr="00900D98">
        <w:rPr>
          <w:rFonts w:ascii="Times New Roman" w:hAnsi="Times New Roman" w:cs="Times New Roman"/>
          <w:color w:val="000000" w:themeColor="text1"/>
          <w:sz w:val="20"/>
          <w:szCs w:val="20"/>
          <w:lang w:val="en-US"/>
        </w:rPr>
        <w:t xml:space="preserve"> The river also serves as a critical element in Surat's urban landscape, influencing city planning, recreational activities, and community life.</w:t>
      </w:r>
    </w:p>
    <w:p w14:paraId="1C1686BC" w14:textId="77777777" w:rsidR="00900D98" w:rsidRPr="00900D98" w:rsidRDefault="00900D98">
      <w:pPr>
        <w:pStyle w:val="Subtitle"/>
        <w:numPr>
          <w:ilvl w:val="0"/>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Challenges Facing the Tapi River</w:t>
      </w:r>
    </w:p>
    <w:p w14:paraId="273B90B2"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Pollution:</w:t>
      </w:r>
      <w:r w:rsidRPr="00900D98">
        <w:rPr>
          <w:rFonts w:ascii="Times New Roman" w:hAnsi="Times New Roman" w:cs="Times New Roman"/>
          <w:color w:val="000000" w:themeColor="text1"/>
          <w:sz w:val="20"/>
          <w:szCs w:val="20"/>
          <w:lang w:val="en-US"/>
        </w:rPr>
        <w:t xml:space="preserve"> The Tapi River suffers from substantial pollution, primarily due to the discharge of domestic and industrial waste. Inadequate waste management systems and insufficient regulatory enforcement have led to contamination that affects water quality, aquatic life, and public health.</w:t>
      </w:r>
    </w:p>
    <w:p w14:paraId="332AD18F"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Encroachments:</w:t>
      </w:r>
      <w:r w:rsidRPr="00900D98">
        <w:rPr>
          <w:rFonts w:ascii="Times New Roman" w:hAnsi="Times New Roman" w:cs="Times New Roman"/>
          <w:color w:val="000000" w:themeColor="text1"/>
          <w:sz w:val="20"/>
          <w:szCs w:val="20"/>
          <w:lang w:val="en-US"/>
        </w:rPr>
        <w:t xml:space="preserve"> Uncontrolled encroachments along the riverbanks have exacerbated problems such as flooding and reduced public access. Informal settlements and unregulated construction activities contribute to the loss of valuable riverfront areas and impede efforts to manage flood risks effectively.</w:t>
      </w:r>
    </w:p>
    <w:p w14:paraId="0CB62D13"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Flooding:</w:t>
      </w:r>
      <w:r w:rsidRPr="00900D98">
        <w:rPr>
          <w:rFonts w:ascii="Times New Roman" w:hAnsi="Times New Roman" w:cs="Times New Roman"/>
          <w:color w:val="000000" w:themeColor="text1"/>
          <w:sz w:val="20"/>
          <w:szCs w:val="20"/>
          <w:lang w:val="en-US"/>
        </w:rPr>
        <w:t xml:space="preserve"> Encroachments and inadequate riverbank maintenance increase the risk of flooding. This not only damages property and infrastructure but also disrupts the lives of residents living near the river.</w:t>
      </w:r>
    </w:p>
    <w:p w14:paraId="43EBE860" w14:textId="77777777" w:rsidR="00900D98" w:rsidRPr="00900D98" w:rsidRDefault="00900D98">
      <w:pPr>
        <w:pStyle w:val="Subtitle"/>
        <w:numPr>
          <w:ilvl w:val="0"/>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Comprehensive Development Plans</w:t>
      </w:r>
    </w:p>
    <w:p w14:paraId="4C3E86BD"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Pollution Management:</w:t>
      </w:r>
      <w:r w:rsidRPr="00900D98">
        <w:rPr>
          <w:rFonts w:ascii="Times New Roman" w:hAnsi="Times New Roman" w:cs="Times New Roman"/>
          <w:color w:val="000000" w:themeColor="text1"/>
          <w:sz w:val="20"/>
          <w:szCs w:val="20"/>
          <w:lang w:val="en-US"/>
        </w:rPr>
        <w:t xml:space="preserve"> Development plans aim to address pollution through improved waste management practices, stricter enforcement of environmental regulations, and the implementation of green infrastructure to filter and clean river water.</w:t>
      </w:r>
    </w:p>
    <w:p w14:paraId="15C3CEAA"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lastRenderedPageBreak/>
        <w:t>Encroachment Control:</w:t>
      </w:r>
      <w:r w:rsidRPr="00900D98">
        <w:rPr>
          <w:rFonts w:ascii="Times New Roman" w:hAnsi="Times New Roman" w:cs="Times New Roman"/>
          <w:color w:val="000000" w:themeColor="text1"/>
          <w:sz w:val="20"/>
          <w:szCs w:val="20"/>
          <w:lang w:val="en-US"/>
        </w:rPr>
        <w:t xml:space="preserve"> Strategies are being developed to prevent further encroachments and manage existing ones. This includes enforcing zoning laws, conducting regular inspections, and implementing land use planning that respects the river's natural boundaries.</w:t>
      </w:r>
    </w:p>
    <w:p w14:paraId="13DC069C"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Flood Prevention:</w:t>
      </w:r>
      <w:r w:rsidRPr="00900D98">
        <w:rPr>
          <w:rFonts w:ascii="Times New Roman" w:hAnsi="Times New Roman" w:cs="Times New Roman"/>
          <w:color w:val="000000" w:themeColor="text1"/>
          <w:sz w:val="20"/>
          <w:szCs w:val="20"/>
          <w:lang w:val="en-US"/>
        </w:rPr>
        <w:t xml:space="preserve"> Comprehensive flood management plans focus on enhancing riverbank infrastructure, constructing flood defenses, and integrating natural flood management solutions such as wetlands and riparian buffers to reduce flood risks.</w:t>
      </w:r>
    </w:p>
    <w:p w14:paraId="7AF640A5" w14:textId="77777777" w:rsidR="00900D98" w:rsidRPr="00900D98" w:rsidRDefault="00900D98">
      <w:pPr>
        <w:pStyle w:val="Subtitle"/>
        <w:numPr>
          <w:ilvl w:val="1"/>
          <w:numId w:val="14"/>
        </w:numPr>
        <w:jc w:val="both"/>
        <w:rPr>
          <w:rFonts w:ascii="Times New Roman" w:hAnsi="Times New Roman" w:cs="Times New Roman"/>
          <w:color w:val="000000" w:themeColor="text1"/>
          <w:sz w:val="20"/>
          <w:szCs w:val="20"/>
          <w:lang w:val="en-US"/>
        </w:rPr>
      </w:pPr>
      <w:r w:rsidRPr="00900D98">
        <w:rPr>
          <w:rFonts w:ascii="Times New Roman" w:hAnsi="Times New Roman" w:cs="Times New Roman"/>
          <w:b/>
          <w:bCs/>
          <w:color w:val="000000" w:themeColor="text1"/>
          <w:sz w:val="20"/>
          <w:szCs w:val="20"/>
          <w:lang w:val="en-US"/>
        </w:rPr>
        <w:t>Public Access:</w:t>
      </w:r>
      <w:r w:rsidRPr="00900D98">
        <w:rPr>
          <w:rFonts w:ascii="Times New Roman" w:hAnsi="Times New Roman" w:cs="Times New Roman"/>
          <w:color w:val="000000" w:themeColor="text1"/>
          <w:sz w:val="20"/>
          <w:szCs w:val="20"/>
          <w:lang w:val="en-US"/>
        </w:rPr>
        <w:t xml:space="preserve"> Plans also prioritize improving public access to the riverfront. This involves developing parks, promenades, and recreational areas that encourage community engagement and ensure that residents can enjoy the river in a safe and accessible manner.</w:t>
      </w:r>
    </w:p>
    <w:p w14:paraId="541B0010" w14:textId="77777777" w:rsidR="00900D98" w:rsidRPr="00900D98" w:rsidRDefault="00900D98" w:rsidP="00900D98">
      <w:pPr>
        <w:pStyle w:val="Subtitle"/>
        <w:jc w:val="both"/>
        <w:rPr>
          <w:rFonts w:ascii="Times New Roman" w:hAnsi="Times New Roman" w:cs="Times New Roman"/>
          <w:color w:val="000000" w:themeColor="text1"/>
          <w:sz w:val="20"/>
          <w:szCs w:val="20"/>
          <w:lang w:val="en-US"/>
        </w:rPr>
      </w:pPr>
      <w:r w:rsidRPr="00900D98">
        <w:rPr>
          <w:rFonts w:ascii="Times New Roman" w:hAnsi="Times New Roman" w:cs="Times New Roman"/>
          <w:color w:val="000000" w:themeColor="text1"/>
          <w:sz w:val="20"/>
          <w:szCs w:val="20"/>
          <w:lang w:val="en-US"/>
        </w:rPr>
        <w:t>In summary, while the Tapi River remains a crucial component of Surat's economy and urban environment, it faces challenges that require comprehensive and coordinated development efforts. Addressing pollution, controlling encroachments, preventing flooding, and enhancing public access are essential steps in revitalizing the river and ensuring it continues to serve as a valuable asset to the city.</w:t>
      </w:r>
    </w:p>
    <w:p w14:paraId="1F613949" w14:textId="2ADE450C" w:rsidR="006C45C6" w:rsidRPr="00F11517" w:rsidRDefault="006C45C6" w:rsidP="006C45C6">
      <w:pPr>
        <w:pStyle w:val="Subtitle"/>
        <w:jc w:val="left"/>
        <w:rPr>
          <w:b/>
          <w:bCs/>
          <w:smallCaps/>
        </w:rPr>
      </w:pPr>
    </w:p>
    <w:p w14:paraId="5BA33175" w14:textId="77777777" w:rsidR="00900D98" w:rsidRDefault="00BC26AE" w:rsidP="00900D98">
      <w:pPr>
        <w:keepNext/>
        <w:jc w:val="center"/>
      </w:pPr>
      <w:r w:rsidRPr="00BC26AE">
        <w:rPr>
          <w:noProof/>
          <w:lang w:val="en-US"/>
        </w:rPr>
        <w:drawing>
          <wp:inline distT="0" distB="0" distL="0" distR="0" wp14:anchorId="1CF1148C" wp14:editId="31A536D0">
            <wp:extent cx="5254625" cy="22929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625" cy="2292985"/>
                    </a:xfrm>
                    <a:prstGeom prst="rect">
                      <a:avLst/>
                    </a:prstGeom>
                    <a:noFill/>
                    <a:ln>
                      <a:noFill/>
                    </a:ln>
                  </pic:spPr>
                </pic:pic>
              </a:graphicData>
            </a:graphic>
          </wp:inline>
        </w:drawing>
      </w:r>
    </w:p>
    <w:p w14:paraId="4F0903B7" w14:textId="513BA604" w:rsidR="00BC26AE" w:rsidRDefault="00900D98" w:rsidP="00900D98">
      <w:pPr>
        <w:pStyle w:val="Caption"/>
        <w:jc w:val="center"/>
        <w:rPr>
          <w:lang w:val="en-US"/>
        </w:rPr>
      </w:pPr>
      <w:r>
        <w:t xml:space="preserve">Figure </w:t>
      </w:r>
      <w:r>
        <w:fldChar w:fldCharType="begin"/>
      </w:r>
      <w:r>
        <w:instrText xml:space="preserve"> SEQ Figure \* ARABIC </w:instrText>
      </w:r>
      <w:r>
        <w:fldChar w:fldCharType="separate"/>
      </w:r>
      <w:r w:rsidR="00154A0C">
        <w:rPr>
          <w:noProof/>
        </w:rPr>
        <w:t>3</w:t>
      </w:r>
      <w:r>
        <w:fldChar w:fldCharType="end"/>
      </w:r>
      <w:r>
        <w:t>-Tapi Strech in Surat</w:t>
      </w:r>
    </w:p>
    <w:p w14:paraId="12D5EA65" w14:textId="0C551ED7" w:rsidR="00BC26AE" w:rsidRPr="00F11517" w:rsidRDefault="00BC26AE" w:rsidP="00F11517">
      <w:pPr>
        <w:pStyle w:val="Heading3"/>
        <w:rPr>
          <w:rStyle w:val="BookTitle"/>
          <w:b w:val="0"/>
          <w:bCs w:val="0"/>
          <w:smallCaps w:val="0"/>
          <w:lang w:val="en-US"/>
        </w:rPr>
      </w:pPr>
      <w:r>
        <w:rPr>
          <w:lang w:val="en-US"/>
        </w:rPr>
        <w:t xml:space="preserve">                          </w:t>
      </w:r>
    </w:p>
    <w:p w14:paraId="207A0234" w14:textId="0BD2BA59" w:rsidR="0027246B" w:rsidRPr="0027246B" w:rsidRDefault="006C45C6" w:rsidP="0027246B">
      <w:pPr>
        <w:pStyle w:val="Subtitle"/>
        <w:jc w:val="left"/>
        <w:rPr>
          <w:b/>
          <w:bCs/>
          <w:smallCaps/>
        </w:rPr>
      </w:pPr>
      <w:r w:rsidRPr="008C50B0">
        <w:rPr>
          <w:rStyle w:val="BookTitle"/>
        </w:rPr>
        <w:t>3.4 Site Location</w:t>
      </w:r>
    </w:p>
    <w:p w14:paraId="03B33D64" w14:textId="77777777" w:rsidR="0027246B" w:rsidRPr="0027246B" w:rsidRDefault="0027246B" w:rsidP="0027246B">
      <w:pPr>
        <w:pStyle w:val="NoSpacing"/>
        <w:rPr>
          <w:rFonts w:ascii="Times New Roman" w:hAnsi="Times New Roman" w:cs="Times New Roman"/>
          <w:sz w:val="20"/>
          <w:szCs w:val="20"/>
        </w:rPr>
      </w:pPr>
      <w:r w:rsidRPr="0027246B">
        <w:rPr>
          <w:rFonts w:ascii="Times New Roman" w:hAnsi="Times New Roman" w:cs="Times New Roman"/>
          <w:sz w:val="20"/>
          <w:szCs w:val="20"/>
        </w:rPr>
        <w:t>The study focuses on a 5-kilometer stretch of the Tapi Riverfront in Surat, specifically within the city's southwest and west wards. This area presents a mix of historical structures and informal settlements, which are at risk of flooding and suffer from inadequate infrastructure.</w:t>
      </w:r>
    </w:p>
    <w:p w14:paraId="0E46D729" w14:textId="77777777" w:rsidR="0027246B" w:rsidRPr="0027246B" w:rsidRDefault="0027246B" w:rsidP="0027246B">
      <w:pPr>
        <w:pStyle w:val="NoSpacing"/>
        <w:rPr>
          <w:rFonts w:ascii="Times New Roman" w:hAnsi="Times New Roman" w:cs="Times New Roman"/>
          <w:sz w:val="20"/>
          <w:szCs w:val="20"/>
        </w:rPr>
      </w:pPr>
    </w:p>
    <w:p w14:paraId="4EB8EB5A" w14:textId="2C25566D" w:rsidR="0027246B" w:rsidRPr="0027246B" w:rsidRDefault="0027246B" w:rsidP="0027246B">
      <w:pPr>
        <w:pStyle w:val="NoSpacing"/>
        <w:rPr>
          <w:rFonts w:ascii="Times New Roman" w:hAnsi="Times New Roman" w:cs="Times New Roman"/>
          <w:b/>
          <w:bCs/>
          <w:sz w:val="20"/>
          <w:szCs w:val="20"/>
        </w:rPr>
      </w:pPr>
      <w:r w:rsidRPr="0027246B">
        <w:rPr>
          <w:rFonts w:ascii="Times New Roman" w:hAnsi="Times New Roman" w:cs="Times New Roman"/>
          <w:b/>
          <w:bCs/>
          <w:sz w:val="20"/>
          <w:szCs w:val="20"/>
        </w:rPr>
        <w:t>GEOGRAPHICAL CONTEXT</w:t>
      </w:r>
    </w:p>
    <w:p w14:paraId="2729C306" w14:textId="77777777" w:rsidR="0027246B" w:rsidRPr="0027246B" w:rsidRDefault="0027246B" w:rsidP="0027246B">
      <w:pPr>
        <w:pStyle w:val="NoSpacing"/>
        <w:rPr>
          <w:rFonts w:ascii="Times New Roman" w:hAnsi="Times New Roman" w:cs="Times New Roman"/>
          <w:sz w:val="20"/>
          <w:szCs w:val="20"/>
        </w:rPr>
      </w:pPr>
    </w:p>
    <w:p w14:paraId="4ADFF845" w14:textId="77777777" w:rsidR="0027246B" w:rsidRDefault="0027246B">
      <w:pPr>
        <w:pStyle w:val="NoSpacing"/>
        <w:numPr>
          <w:ilvl w:val="0"/>
          <w:numId w:val="15"/>
        </w:numPr>
        <w:rPr>
          <w:rFonts w:ascii="Times New Roman" w:hAnsi="Times New Roman" w:cs="Times New Roman"/>
          <w:sz w:val="20"/>
          <w:szCs w:val="20"/>
        </w:rPr>
      </w:pPr>
      <w:r w:rsidRPr="0027246B">
        <w:rPr>
          <w:rFonts w:ascii="Times New Roman" w:hAnsi="Times New Roman" w:cs="Times New Roman"/>
          <w:b/>
          <w:bCs/>
          <w:sz w:val="20"/>
          <w:szCs w:val="20"/>
        </w:rPr>
        <w:t>City Location</w:t>
      </w:r>
      <w:r w:rsidRPr="0027246B">
        <w:rPr>
          <w:rFonts w:ascii="Times New Roman" w:hAnsi="Times New Roman" w:cs="Times New Roman"/>
          <w:b/>
          <w:bCs/>
          <w:sz w:val="20"/>
          <w:szCs w:val="20"/>
        </w:rPr>
        <w:t>:</w:t>
      </w:r>
      <w:r w:rsidRPr="0027246B">
        <w:rPr>
          <w:rFonts w:ascii="Times New Roman" w:hAnsi="Times New Roman" w:cs="Times New Roman"/>
          <w:sz w:val="20"/>
          <w:szCs w:val="20"/>
        </w:rPr>
        <w:t xml:space="preserve"> Surat is situated on the banks of the Tapi River, at coordinates 21°12'N latitude and 72°52'E longitude. The city is approximately 13 meters above sea level.</w:t>
      </w:r>
    </w:p>
    <w:p w14:paraId="29516421" w14:textId="20E802C8" w:rsidR="0027246B" w:rsidRDefault="0027246B">
      <w:pPr>
        <w:pStyle w:val="NoSpacing"/>
        <w:numPr>
          <w:ilvl w:val="0"/>
          <w:numId w:val="15"/>
        </w:numPr>
        <w:rPr>
          <w:rFonts w:ascii="Times New Roman" w:hAnsi="Times New Roman" w:cs="Times New Roman"/>
          <w:sz w:val="20"/>
          <w:szCs w:val="20"/>
        </w:rPr>
      </w:pPr>
      <w:r w:rsidRPr="0027246B">
        <w:rPr>
          <w:rFonts w:ascii="Times New Roman" w:hAnsi="Times New Roman" w:cs="Times New Roman"/>
          <w:b/>
          <w:bCs/>
          <w:sz w:val="20"/>
          <w:szCs w:val="20"/>
        </w:rPr>
        <w:t>Regional Position</w:t>
      </w:r>
      <w:r w:rsidRPr="0027246B">
        <w:rPr>
          <w:rFonts w:ascii="Times New Roman" w:hAnsi="Times New Roman" w:cs="Times New Roman"/>
          <w:sz w:val="20"/>
          <w:szCs w:val="20"/>
        </w:rPr>
        <w:t xml:space="preserve">: Located in southern Gujarat, Surat is well-developed and positioned 306 </w:t>
      </w:r>
      <w:r w:rsidRPr="0027246B">
        <w:rPr>
          <w:rFonts w:ascii="Times New Roman" w:hAnsi="Times New Roman" w:cs="Times New Roman"/>
          <w:sz w:val="20"/>
          <w:szCs w:val="20"/>
        </w:rPr>
        <w:t>kilometres</w:t>
      </w:r>
      <w:r w:rsidRPr="0027246B">
        <w:rPr>
          <w:rFonts w:ascii="Times New Roman" w:hAnsi="Times New Roman" w:cs="Times New Roman"/>
          <w:sz w:val="20"/>
          <w:szCs w:val="20"/>
        </w:rPr>
        <w:t xml:space="preserve"> south of Gandhinagar, the state capital. The city is a key node in the Ahmedabad-Mumbai corridor and is connected to other major industrial cities, including Vadodara, </w:t>
      </w:r>
      <w:r w:rsidRPr="0027246B">
        <w:rPr>
          <w:rFonts w:ascii="Times New Roman" w:hAnsi="Times New Roman" w:cs="Times New Roman"/>
          <w:sz w:val="20"/>
          <w:szCs w:val="20"/>
        </w:rPr>
        <w:t>Ankles war</w:t>
      </w:r>
      <w:r w:rsidRPr="0027246B">
        <w:rPr>
          <w:rFonts w:ascii="Times New Roman" w:hAnsi="Times New Roman" w:cs="Times New Roman"/>
          <w:sz w:val="20"/>
          <w:szCs w:val="20"/>
        </w:rPr>
        <w:t>, and Vapi, via a 225-kilometer industrial zone.</w:t>
      </w:r>
    </w:p>
    <w:p w14:paraId="0D6433C7" w14:textId="6BA80EEC" w:rsidR="0027246B" w:rsidRPr="0027246B" w:rsidRDefault="0027246B">
      <w:pPr>
        <w:pStyle w:val="NoSpacing"/>
        <w:numPr>
          <w:ilvl w:val="0"/>
          <w:numId w:val="15"/>
        </w:numPr>
        <w:rPr>
          <w:rFonts w:ascii="Times New Roman" w:hAnsi="Times New Roman" w:cs="Times New Roman"/>
          <w:sz w:val="20"/>
          <w:szCs w:val="20"/>
        </w:rPr>
      </w:pPr>
      <w:r w:rsidRPr="0027246B">
        <w:rPr>
          <w:rFonts w:ascii="Times New Roman" w:hAnsi="Times New Roman" w:cs="Times New Roman"/>
          <w:b/>
          <w:bCs/>
          <w:sz w:val="20"/>
          <w:szCs w:val="20"/>
        </w:rPr>
        <w:t>Economic Significance</w:t>
      </w:r>
      <w:r w:rsidRPr="0027246B">
        <w:rPr>
          <w:rFonts w:ascii="Times New Roman" w:hAnsi="Times New Roman" w:cs="Times New Roman"/>
          <w:sz w:val="20"/>
          <w:szCs w:val="20"/>
        </w:rPr>
        <w:t xml:space="preserve">: Surat is an important economic </w:t>
      </w:r>
      <w:proofErr w:type="spellStart"/>
      <w:r w:rsidRPr="0027246B">
        <w:rPr>
          <w:rFonts w:ascii="Times New Roman" w:hAnsi="Times New Roman" w:cs="Times New Roman"/>
          <w:sz w:val="20"/>
          <w:szCs w:val="20"/>
        </w:rPr>
        <w:t>center</w:t>
      </w:r>
      <w:proofErr w:type="spellEnd"/>
      <w:r w:rsidRPr="0027246B">
        <w:rPr>
          <w:rFonts w:ascii="Times New Roman" w:hAnsi="Times New Roman" w:cs="Times New Roman"/>
          <w:sz w:val="20"/>
          <w:szCs w:val="20"/>
        </w:rPr>
        <w:t xml:space="preserve"> in the south Gujarat region, benefiting from its location on India's Golden Quadrilateral Highway Network, which enhances its connectivity and economic importance.</w:t>
      </w:r>
    </w:p>
    <w:p w14:paraId="582310F7" w14:textId="77777777" w:rsidR="0027246B" w:rsidRPr="0027246B" w:rsidRDefault="0027246B" w:rsidP="0027246B">
      <w:pPr>
        <w:pStyle w:val="NoSpacing"/>
        <w:rPr>
          <w:rFonts w:ascii="Times New Roman" w:hAnsi="Times New Roman" w:cs="Times New Roman"/>
          <w:sz w:val="20"/>
          <w:szCs w:val="20"/>
        </w:rPr>
      </w:pPr>
    </w:p>
    <w:p w14:paraId="544EABFF" w14:textId="6DFB86D5" w:rsidR="0027246B" w:rsidRPr="0027246B" w:rsidRDefault="0027246B" w:rsidP="0027246B">
      <w:pPr>
        <w:pStyle w:val="NoSpacing"/>
        <w:rPr>
          <w:rFonts w:ascii="Times New Roman" w:hAnsi="Times New Roman" w:cs="Times New Roman"/>
          <w:b/>
          <w:bCs/>
          <w:sz w:val="20"/>
          <w:szCs w:val="20"/>
        </w:rPr>
      </w:pPr>
      <w:r w:rsidRPr="0027246B">
        <w:rPr>
          <w:rFonts w:ascii="Times New Roman" w:hAnsi="Times New Roman" w:cs="Times New Roman"/>
          <w:b/>
          <w:bCs/>
          <w:sz w:val="20"/>
          <w:szCs w:val="20"/>
        </w:rPr>
        <w:lastRenderedPageBreak/>
        <w:t>STUDY AREA DETAILS</w:t>
      </w:r>
    </w:p>
    <w:p w14:paraId="69292E6D" w14:textId="77777777" w:rsidR="0027246B" w:rsidRPr="0027246B" w:rsidRDefault="0027246B" w:rsidP="0027246B">
      <w:pPr>
        <w:pStyle w:val="NoSpacing"/>
        <w:rPr>
          <w:rFonts w:ascii="Times New Roman" w:hAnsi="Times New Roman" w:cs="Times New Roman"/>
          <w:sz w:val="20"/>
          <w:szCs w:val="20"/>
        </w:rPr>
      </w:pPr>
    </w:p>
    <w:p w14:paraId="443243FD" w14:textId="77777777" w:rsidR="0027246B" w:rsidRDefault="0027246B">
      <w:pPr>
        <w:pStyle w:val="NoSpacing"/>
        <w:numPr>
          <w:ilvl w:val="0"/>
          <w:numId w:val="16"/>
        </w:numPr>
        <w:rPr>
          <w:rFonts w:ascii="Times New Roman" w:hAnsi="Times New Roman" w:cs="Times New Roman"/>
          <w:sz w:val="20"/>
          <w:szCs w:val="20"/>
        </w:rPr>
      </w:pPr>
      <w:r w:rsidRPr="0027246B">
        <w:rPr>
          <w:rFonts w:ascii="Times New Roman" w:hAnsi="Times New Roman" w:cs="Times New Roman"/>
          <w:b/>
          <w:bCs/>
          <w:sz w:val="20"/>
          <w:szCs w:val="20"/>
        </w:rPr>
        <w:t>River Origin and Length:</w:t>
      </w:r>
      <w:r w:rsidRPr="0027246B">
        <w:rPr>
          <w:rFonts w:ascii="Times New Roman" w:hAnsi="Times New Roman" w:cs="Times New Roman"/>
          <w:sz w:val="20"/>
          <w:szCs w:val="20"/>
        </w:rPr>
        <w:t xml:space="preserve"> The Tapi River originates in the Betul district of Madhya Pradesh and extends approximately 724 </w:t>
      </w:r>
      <w:proofErr w:type="spellStart"/>
      <w:r w:rsidRPr="0027246B">
        <w:rPr>
          <w:rFonts w:ascii="Times New Roman" w:hAnsi="Times New Roman" w:cs="Times New Roman"/>
          <w:sz w:val="20"/>
          <w:szCs w:val="20"/>
        </w:rPr>
        <w:t>kilometers.</w:t>
      </w:r>
      <w:proofErr w:type="spellEnd"/>
    </w:p>
    <w:p w14:paraId="15641B32" w14:textId="0454CC67" w:rsidR="0027246B" w:rsidRPr="0027246B" w:rsidRDefault="0027246B">
      <w:pPr>
        <w:pStyle w:val="NoSpacing"/>
        <w:numPr>
          <w:ilvl w:val="0"/>
          <w:numId w:val="16"/>
        </w:numPr>
        <w:rPr>
          <w:rFonts w:ascii="Times New Roman" w:hAnsi="Times New Roman" w:cs="Times New Roman"/>
          <w:sz w:val="20"/>
          <w:szCs w:val="20"/>
        </w:rPr>
      </w:pPr>
      <w:r w:rsidRPr="0027246B">
        <w:rPr>
          <w:rFonts w:ascii="Times New Roman" w:hAnsi="Times New Roman" w:cs="Times New Roman"/>
          <w:b/>
          <w:bCs/>
          <w:sz w:val="20"/>
          <w:szCs w:val="20"/>
        </w:rPr>
        <w:t>Focus Area:</w:t>
      </w:r>
      <w:r w:rsidRPr="0027246B">
        <w:rPr>
          <w:rFonts w:ascii="Times New Roman" w:hAnsi="Times New Roman" w:cs="Times New Roman"/>
          <w:sz w:val="20"/>
          <w:szCs w:val="20"/>
        </w:rPr>
        <w:t xml:space="preserve"> The selected study area covers a 5-kilometer segment of the Tapi Riverfront. This stretch is situated between the proposed barrages and the Pandit Din Dayal Bridge. It is characterized by a combination of historical landmarks, informal settlements, and flood-prone zones.</w:t>
      </w:r>
    </w:p>
    <w:p w14:paraId="3C741638" w14:textId="77777777" w:rsidR="0027246B" w:rsidRPr="0027246B" w:rsidRDefault="0027246B" w:rsidP="0027246B">
      <w:pPr>
        <w:pStyle w:val="NoSpacing"/>
        <w:rPr>
          <w:rFonts w:ascii="Times New Roman" w:hAnsi="Times New Roman" w:cs="Times New Roman"/>
          <w:sz w:val="20"/>
          <w:szCs w:val="20"/>
        </w:rPr>
      </w:pPr>
    </w:p>
    <w:p w14:paraId="4C854001" w14:textId="1F15E602" w:rsidR="0027246B" w:rsidRPr="0027246B" w:rsidRDefault="0027246B" w:rsidP="0027246B">
      <w:pPr>
        <w:pStyle w:val="NoSpacing"/>
        <w:rPr>
          <w:rFonts w:ascii="Times New Roman" w:hAnsi="Times New Roman" w:cs="Times New Roman"/>
          <w:b/>
          <w:bCs/>
          <w:sz w:val="20"/>
          <w:szCs w:val="20"/>
        </w:rPr>
      </w:pPr>
      <w:r w:rsidRPr="0027246B">
        <w:rPr>
          <w:rFonts w:ascii="Times New Roman" w:hAnsi="Times New Roman" w:cs="Times New Roman"/>
          <w:b/>
          <w:bCs/>
          <w:sz w:val="20"/>
          <w:szCs w:val="20"/>
        </w:rPr>
        <w:t>CHARACTERISTICS AND CHALLENGES</w:t>
      </w:r>
    </w:p>
    <w:p w14:paraId="2EF54227" w14:textId="77777777" w:rsidR="0027246B" w:rsidRPr="0027246B" w:rsidRDefault="0027246B" w:rsidP="0027246B">
      <w:pPr>
        <w:pStyle w:val="NoSpacing"/>
        <w:rPr>
          <w:rFonts w:ascii="Times New Roman" w:hAnsi="Times New Roman" w:cs="Times New Roman"/>
          <w:sz w:val="20"/>
          <w:szCs w:val="20"/>
        </w:rPr>
      </w:pPr>
    </w:p>
    <w:p w14:paraId="566225B5" w14:textId="77777777" w:rsidR="0027246B" w:rsidRDefault="0027246B">
      <w:pPr>
        <w:pStyle w:val="NoSpacing"/>
        <w:numPr>
          <w:ilvl w:val="0"/>
          <w:numId w:val="17"/>
        </w:numPr>
        <w:rPr>
          <w:rFonts w:ascii="Times New Roman" w:hAnsi="Times New Roman" w:cs="Times New Roman"/>
          <w:sz w:val="20"/>
          <w:szCs w:val="20"/>
        </w:rPr>
      </w:pPr>
      <w:r w:rsidRPr="0027246B">
        <w:rPr>
          <w:rFonts w:ascii="Times New Roman" w:hAnsi="Times New Roman" w:cs="Times New Roman"/>
          <w:b/>
          <w:bCs/>
          <w:sz w:val="20"/>
          <w:szCs w:val="20"/>
        </w:rPr>
        <w:t>Historical Structures:</w:t>
      </w:r>
      <w:r w:rsidRPr="0027246B">
        <w:rPr>
          <w:rFonts w:ascii="Times New Roman" w:hAnsi="Times New Roman" w:cs="Times New Roman"/>
          <w:sz w:val="20"/>
          <w:szCs w:val="20"/>
        </w:rPr>
        <w:t xml:space="preserve"> The area includes several historical sites that contribute to the cultural heritage of Surat and require careful consideration in development plans.</w:t>
      </w:r>
    </w:p>
    <w:p w14:paraId="2EB60ACE" w14:textId="77777777" w:rsidR="0027246B" w:rsidRDefault="0027246B">
      <w:pPr>
        <w:pStyle w:val="NoSpacing"/>
        <w:numPr>
          <w:ilvl w:val="0"/>
          <w:numId w:val="17"/>
        </w:numPr>
        <w:rPr>
          <w:rFonts w:ascii="Times New Roman" w:hAnsi="Times New Roman" w:cs="Times New Roman"/>
          <w:sz w:val="20"/>
          <w:szCs w:val="20"/>
        </w:rPr>
      </w:pPr>
      <w:r w:rsidRPr="0027246B">
        <w:rPr>
          <w:rFonts w:ascii="Times New Roman" w:hAnsi="Times New Roman" w:cs="Times New Roman"/>
          <w:b/>
          <w:bCs/>
          <w:sz w:val="20"/>
          <w:szCs w:val="20"/>
        </w:rPr>
        <w:t>Informal Settlements</w:t>
      </w:r>
      <w:r w:rsidRPr="0027246B">
        <w:rPr>
          <w:rFonts w:ascii="Times New Roman" w:hAnsi="Times New Roman" w:cs="Times New Roman"/>
          <w:sz w:val="20"/>
          <w:szCs w:val="20"/>
        </w:rPr>
        <w:t>: Informal settlements in this area face challenges related to infrastructure deficits and flood risks, necessitating targeted interventions to improve living conditions and manage flood hazards.</w:t>
      </w:r>
    </w:p>
    <w:p w14:paraId="0BBC41E4" w14:textId="60D0360A" w:rsidR="0027246B" w:rsidRPr="0027246B" w:rsidRDefault="0027246B">
      <w:pPr>
        <w:pStyle w:val="NoSpacing"/>
        <w:numPr>
          <w:ilvl w:val="0"/>
          <w:numId w:val="17"/>
        </w:numPr>
        <w:rPr>
          <w:rFonts w:ascii="Times New Roman" w:hAnsi="Times New Roman" w:cs="Times New Roman"/>
          <w:sz w:val="20"/>
          <w:szCs w:val="20"/>
        </w:rPr>
      </w:pPr>
      <w:r w:rsidRPr="0027246B">
        <w:rPr>
          <w:rFonts w:ascii="Times New Roman" w:hAnsi="Times New Roman" w:cs="Times New Roman"/>
          <w:b/>
          <w:bCs/>
          <w:sz w:val="20"/>
          <w:szCs w:val="20"/>
        </w:rPr>
        <w:t>Flood Risk:</w:t>
      </w:r>
      <w:r w:rsidRPr="0027246B">
        <w:rPr>
          <w:rFonts w:ascii="Times New Roman" w:hAnsi="Times New Roman" w:cs="Times New Roman"/>
          <w:sz w:val="20"/>
          <w:szCs w:val="20"/>
        </w:rPr>
        <w:t xml:space="preserve"> The proximity to the river makes this area susceptible to flooding, underscoring the need for effective flood management strategies and infrastructure improvements.</w:t>
      </w:r>
    </w:p>
    <w:p w14:paraId="503884BF" w14:textId="77777777" w:rsidR="0027246B" w:rsidRPr="0027246B" w:rsidRDefault="0027246B" w:rsidP="0027246B">
      <w:pPr>
        <w:pStyle w:val="NoSpacing"/>
        <w:rPr>
          <w:rFonts w:ascii="Times New Roman" w:hAnsi="Times New Roman" w:cs="Times New Roman"/>
          <w:sz w:val="20"/>
          <w:szCs w:val="20"/>
        </w:rPr>
      </w:pPr>
    </w:p>
    <w:p w14:paraId="63DB9918" w14:textId="234960B7" w:rsidR="00BC26AE" w:rsidRPr="0027246B" w:rsidRDefault="0027246B" w:rsidP="0027246B">
      <w:pPr>
        <w:pStyle w:val="NoSpacing"/>
        <w:rPr>
          <w:rFonts w:ascii="Times New Roman" w:hAnsi="Times New Roman" w:cs="Times New Roman"/>
          <w:sz w:val="20"/>
          <w:szCs w:val="20"/>
        </w:rPr>
      </w:pPr>
      <w:r w:rsidRPr="0027246B">
        <w:rPr>
          <w:rFonts w:ascii="Times New Roman" w:hAnsi="Times New Roman" w:cs="Times New Roman"/>
          <w:sz w:val="20"/>
          <w:szCs w:val="20"/>
        </w:rPr>
        <w:t>In summary, the 5-kilometer stretch of the Tapi Riverfront under study, located in Surat's southwest and west wards, is a critical area for development. Addressing the challenges posed by historical preservation, informal settlements, and flood risks will be essential in revitalizing this urban riverfront and enhancing its role as a valuable urban asset.</w:t>
      </w:r>
    </w:p>
    <w:p w14:paraId="1F6ABA61" w14:textId="77777777" w:rsidR="00BC26AE" w:rsidRPr="00BC26AE" w:rsidRDefault="00BC26AE" w:rsidP="00BC26AE">
      <w:pPr>
        <w:pStyle w:val="NoSpacing"/>
        <w:rPr>
          <w:lang w:val="en-US"/>
        </w:rPr>
      </w:pPr>
    </w:p>
    <w:p w14:paraId="19A2BB23" w14:textId="77777777" w:rsidR="00900D98" w:rsidRDefault="00900D98" w:rsidP="00900D98">
      <w:pPr>
        <w:pStyle w:val="Subtitle"/>
        <w:keepNext/>
      </w:pPr>
      <w:r w:rsidRPr="00BC26AE">
        <w:rPr>
          <w:noProof/>
          <w:color w:val="000000" w:themeColor="text1"/>
          <w:lang w:val="en-US"/>
        </w:rPr>
        <w:drawing>
          <wp:inline distT="0" distB="0" distL="0" distR="0" wp14:anchorId="78DEF19E" wp14:editId="1BE836A2">
            <wp:extent cx="4678045" cy="489077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045" cy="4890770"/>
                    </a:xfrm>
                    <a:prstGeom prst="rect">
                      <a:avLst/>
                    </a:prstGeom>
                    <a:noFill/>
                    <a:ln>
                      <a:noFill/>
                    </a:ln>
                  </pic:spPr>
                </pic:pic>
              </a:graphicData>
            </a:graphic>
          </wp:inline>
        </w:drawing>
      </w:r>
    </w:p>
    <w:p w14:paraId="215E2BB6" w14:textId="3F7F2D0D" w:rsidR="007C3438" w:rsidRDefault="00900D98" w:rsidP="00900D98">
      <w:pPr>
        <w:pStyle w:val="Caption"/>
        <w:jc w:val="center"/>
        <w:rPr>
          <w:color w:val="000000" w:themeColor="text1"/>
          <w:lang w:val="en-US"/>
        </w:rPr>
      </w:pPr>
      <w:r>
        <w:t xml:space="preserve">Figure </w:t>
      </w:r>
      <w:r>
        <w:fldChar w:fldCharType="begin"/>
      </w:r>
      <w:r>
        <w:instrText xml:space="preserve"> SEQ Figure \* ARABIC </w:instrText>
      </w:r>
      <w:r>
        <w:fldChar w:fldCharType="separate"/>
      </w:r>
      <w:r w:rsidR="00154A0C">
        <w:rPr>
          <w:noProof/>
        </w:rPr>
        <w:t>4</w:t>
      </w:r>
      <w:r>
        <w:fldChar w:fldCharType="end"/>
      </w:r>
      <w:r>
        <w:t>-Location of West and South West Ward</w:t>
      </w:r>
    </w:p>
    <w:p w14:paraId="0E3C9510" w14:textId="50CB0FEB" w:rsidR="006C45C6" w:rsidRDefault="006C45C6" w:rsidP="00BC26AE">
      <w:pPr>
        <w:pStyle w:val="Subtitle"/>
        <w:rPr>
          <w:color w:val="000000" w:themeColor="text1"/>
          <w:lang w:val="en-US"/>
        </w:rPr>
      </w:pPr>
    </w:p>
    <w:p w14:paraId="374AC75C" w14:textId="77777777" w:rsidR="0027246B" w:rsidRDefault="00BC26AE" w:rsidP="0027246B">
      <w:pPr>
        <w:keepNext/>
      </w:pPr>
      <w:r w:rsidRPr="00BC26AE">
        <w:rPr>
          <w:noProof/>
        </w:rPr>
        <w:drawing>
          <wp:inline distT="0" distB="0" distL="0" distR="0" wp14:anchorId="6985C626" wp14:editId="3701914F">
            <wp:extent cx="5731510" cy="32753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3A2D281B" w14:textId="575D0616" w:rsidR="00BC26AE" w:rsidRDefault="0027246B" w:rsidP="0027246B">
      <w:pPr>
        <w:pStyle w:val="Caption"/>
      </w:pPr>
      <w:r>
        <w:t xml:space="preserve">Figure </w:t>
      </w:r>
      <w:r>
        <w:fldChar w:fldCharType="begin"/>
      </w:r>
      <w:r>
        <w:instrText xml:space="preserve"> SEQ Figure \* ARABIC </w:instrText>
      </w:r>
      <w:r>
        <w:fldChar w:fldCharType="separate"/>
      </w:r>
      <w:r w:rsidR="00154A0C">
        <w:rPr>
          <w:noProof/>
        </w:rPr>
        <w:t>5</w:t>
      </w:r>
      <w:r>
        <w:fldChar w:fldCharType="end"/>
      </w:r>
      <w:r>
        <w:t>-5km Stretch of Site</w:t>
      </w:r>
    </w:p>
    <w:p w14:paraId="40DA5F1C" w14:textId="72E9BC01" w:rsidR="006C45C6" w:rsidRDefault="006C45C6" w:rsidP="006C45C6">
      <w:pPr>
        <w:pStyle w:val="Subtitle"/>
        <w:jc w:val="left"/>
        <w:rPr>
          <w:rStyle w:val="BookTitle"/>
        </w:rPr>
      </w:pPr>
      <w:r w:rsidRPr="008C50B0">
        <w:rPr>
          <w:rStyle w:val="BookTitle"/>
        </w:rPr>
        <w:t>3.5 Data Collection</w:t>
      </w:r>
    </w:p>
    <w:p w14:paraId="02F59741" w14:textId="77777777" w:rsidR="00D03AE1" w:rsidRPr="00D03AE1" w:rsidRDefault="00D03AE1" w:rsidP="00D03AE1">
      <w:pPr>
        <w:jc w:val="both"/>
        <w:rPr>
          <w:rFonts w:ascii="Times New Roman" w:hAnsi="Times New Roman" w:cs="Times New Roman"/>
          <w:sz w:val="20"/>
          <w:szCs w:val="20"/>
          <w:lang w:val="en-US"/>
        </w:rPr>
      </w:pPr>
      <w:r w:rsidRPr="00D03AE1">
        <w:rPr>
          <w:rFonts w:ascii="Times New Roman" w:hAnsi="Times New Roman" w:cs="Times New Roman"/>
          <w:sz w:val="20"/>
          <w:szCs w:val="20"/>
          <w:lang w:val="en-US"/>
        </w:rPr>
        <w:t>The data collection for this study primarily relies on secondary data sources, which provide valuable insights and contextual information relevant to riverfront development. The following secondary data sources will be utilized:</w:t>
      </w:r>
    </w:p>
    <w:p w14:paraId="22B85A41" w14:textId="77777777" w:rsidR="00D03AE1" w:rsidRPr="00D03AE1" w:rsidRDefault="00D03AE1" w:rsidP="00D03AE1">
      <w:pPr>
        <w:jc w:val="both"/>
        <w:rPr>
          <w:rFonts w:ascii="Times New Roman" w:hAnsi="Times New Roman" w:cs="Times New Roman"/>
          <w:b/>
          <w:bCs/>
          <w:sz w:val="20"/>
          <w:szCs w:val="20"/>
          <w:lang w:val="en-US"/>
        </w:rPr>
      </w:pPr>
      <w:r w:rsidRPr="00D03AE1">
        <w:rPr>
          <w:rFonts w:ascii="Times New Roman" w:hAnsi="Times New Roman" w:cs="Times New Roman"/>
          <w:b/>
          <w:bCs/>
          <w:sz w:val="20"/>
          <w:szCs w:val="20"/>
          <w:lang w:val="en-US"/>
        </w:rPr>
        <w:t>1. Newspapers</w:t>
      </w:r>
    </w:p>
    <w:p w14:paraId="156B2797" w14:textId="77777777" w:rsidR="00D03AE1" w:rsidRPr="00D03AE1" w:rsidRDefault="00D03AE1">
      <w:pPr>
        <w:numPr>
          <w:ilvl w:val="0"/>
          <w:numId w:val="18"/>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Historical Context:</w:t>
      </w:r>
      <w:r w:rsidRPr="00D03AE1">
        <w:rPr>
          <w:rFonts w:ascii="Times New Roman" w:hAnsi="Times New Roman" w:cs="Times New Roman"/>
          <w:sz w:val="20"/>
          <w:szCs w:val="20"/>
          <w:lang w:val="en-US"/>
        </w:rPr>
        <w:t xml:space="preserve"> Reviewing past newspaper articles to understand the historical developments, challenges, and issues related to the Tapi Riverfront.</w:t>
      </w:r>
    </w:p>
    <w:p w14:paraId="4ADA8A45" w14:textId="77777777" w:rsidR="00D03AE1" w:rsidRPr="00D03AE1" w:rsidRDefault="00D03AE1">
      <w:pPr>
        <w:numPr>
          <w:ilvl w:val="0"/>
          <w:numId w:val="18"/>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Current Updates:</w:t>
      </w:r>
      <w:r w:rsidRPr="00D03AE1">
        <w:rPr>
          <w:rFonts w:ascii="Times New Roman" w:hAnsi="Times New Roman" w:cs="Times New Roman"/>
          <w:sz w:val="20"/>
          <w:szCs w:val="20"/>
          <w:lang w:val="en-US"/>
        </w:rPr>
        <w:t xml:space="preserve"> Analyzing recent news coverage to gather information on current events, ongoing projects, and community responses relevant to the riverfront area.</w:t>
      </w:r>
    </w:p>
    <w:p w14:paraId="3CF75EAB" w14:textId="77777777" w:rsidR="00D03AE1" w:rsidRPr="00D03AE1" w:rsidRDefault="00D03AE1" w:rsidP="00D03AE1">
      <w:pPr>
        <w:jc w:val="both"/>
        <w:rPr>
          <w:rFonts w:ascii="Times New Roman" w:hAnsi="Times New Roman" w:cs="Times New Roman"/>
          <w:b/>
          <w:bCs/>
          <w:sz w:val="20"/>
          <w:szCs w:val="20"/>
          <w:lang w:val="en-US"/>
        </w:rPr>
      </w:pPr>
      <w:r w:rsidRPr="00D03AE1">
        <w:rPr>
          <w:rFonts w:ascii="Times New Roman" w:hAnsi="Times New Roman" w:cs="Times New Roman"/>
          <w:b/>
          <w:bCs/>
          <w:sz w:val="20"/>
          <w:szCs w:val="20"/>
          <w:lang w:val="en-US"/>
        </w:rPr>
        <w:t>2. Websites</w:t>
      </w:r>
    </w:p>
    <w:p w14:paraId="78F7ABA5" w14:textId="77777777" w:rsidR="00D03AE1" w:rsidRPr="00D03AE1" w:rsidRDefault="00D03AE1">
      <w:pPr>
        <w:numPr>
          <w:ilvl w:val="0"/>
          <w:numId w:val="19"/>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Government and Municipal Sites:</w:t>
      </w:r>
      <w:r w:rsidRPr="00D03AE1">
        <w:rPr>
          <w:rFonts w:ascii="Times New Roman" w:hAnsi="Times New Roman" w:cs="Times New Roman"/>
          <w:sz w:val="20"/>
          <w:szCs w:val="20"/>
          <w:lang w:val="en-US"/>
        </w:rPr>
        <w:t xml:space="preserve"> Accessing official websites to obtain urban planning documents, policy statements, and development proposals from local government and municipal authorities.</w:t>
      </w:r>
    </w:p>
    <w:p w14:paraId="5080DDDD" w14:textId="77777777" w:rsidR="00D03AE1" w:rsidRPr="00D03AE1" w:rsidRDefault="00D03AE1">
      <w:pPr>
        <w:numPr>
          <w:ilvl w:val="0"/>
          <w:numId w:val="19"/>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Research and Academic Sources:</w:t>
      </w:r>
      <w:r w:rsidRPr="00D03AE1">
        <w:rPr>
          <w:rFonts w:ascii="Times New Roman" w:hAnsi="Times New Roman" w:cs="Times New Roman"/>
          <w:sz w:val="20"/>
          <w:szCs w:val="20"/>
          <w:lang w:val="en-US"/>
        </w:rPr>
        <w:t xml:space="preserve"> Consulting online research publications, reports, and case studies to gain insights into similar riverfront projects and best practices for development.</w:t>
      </w:r>
    </w:p>
    <w:p w14:paraId="7ACC4A1D" w14:textId="77777777" w:rsidR="00D03AE1" w:rsidRPr="00D03AE1" w:rsidRDefault="00D03AE1" w:rsidP="00D03AE1">
      <w:pPr>
        <w:jc w:val="both"/>
        <w:rPr>
          <w:rFonts w:ascii="Times New Roman" w:hAnsi="Times New Roman" w:cs="Times New Roman"/>
          <w:b/>
          <w:bCs/>
          <w:sz w:val="20"/>
          <w:szCs w:val="20"/>
          <w:lang w:val="en-US"/>
        </w:rPr>
      </w:pPr>
      <w:r w:rsidRPr="00D03AE1">
        <w:rPr>
          <w:rFonts w:ascii="Times New Roman" w:hAnsi="Times New Roman" w:cs="Times New Roman"/>
          <w:b/>
          <w:bCs/>
          <w:sz w:val="20"/>
          <w:szCs w:val="20"/>
          <w:lang w:val="en-US"/>
        </w:rPr>
        <w:t>3. Official Records</w:t>
      </w:r>
    </w:p>
    <w:p w14:paraId="0A442AC8" w14:textId="77777777" w:rsidR="00D03AE1" w:rsidRPr="00D03AE1" w:rsidRDefault="00D03AE1">
      <w:pPr>
        <w:numPr>
          <w:ilvl w:val="0"/>
          <w:numId w:val="20"/>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Urban Planning Documents:</w:t>
      </w:r>
      <w:r w:rsidRPr="00D03AE1">
        <w:rPr>
          <w:rFonts w:ascii="Times New Roman" w:hAnsi="Times New Roman" w:cs="Times New Roman"/>
          <w:sz w:val="20"/>
          <w:szCs w:val="20"/>
          <w:lang w:val="en-US"/>
        </w:rPr>
        <w:t xml:space="preserve"> Reviewing city planning documents, zoning maps, and environmental impact assessments to understand regulatory frameworks and development guidelines applicable to the riverfront.</w:t>
      </w:r>
    </w:p>
    <w:p w14:paraId="7429F207" w14:textId="77777777" w:rsidR="00D03AE1" w:rsidRPr="00D03AE1" w:rsidRDefault="00D03AE1">
      <w:pPr>
        <w:numPr>
          <w:ilvl w:val="0"/>
          <w:numId w:val="20"/>
        </w:numPr>
        <w:jc w:val="both"/>
        <w:rPr>
          <w:rFonts w:ascii="Times New Roman" w:hAnsi="Times New Roman" w:cs="Times New Roman"/>
          <w:sz w:val="20"/>
          <w:szCs w:val="20"/>
          <w:lang w:val="en-US"/>
        </w:rPr>
      </w:pPr>
      <w:r w:rsidRPr="00D03AE1">
        <w:rPr>
          <w:rFonts w:ascii="Times New Roman" w:hAnsi="Times New Roman" w:cs="Times New Roman"/>
          <w:b/>
          <w:bCs/>
          <w:sz w:val="20"/>
          <w:szCs w:val="20"/>
          <w:lang w:val="en-US"/>
        </w:rPr>
        <w:t>Infrastructure Records:</w:t>
      </w:r>
      <w:r w:rsidRPr="00D03AE1">
        <w:rPr>
          <w:rFonts w:ascii="Times New Roman" w:hAnsi="Times New Roman" w:cs="Times New Roman"/>
          <w:sz w:val="20"/>
          <w:szCs w:val="20"/>
          <w:lang w:val="en-US"/>
        </w:rPr>
        <w:t xml:space="preserve"> Analyzing records related to existing infrastructure, flood management systems, and historical data on riverfront conditions and usage.</w:t>
      </w:r>
    </w:p>
    <w:p w14:paraId="0836D94D" w14:textId="77777777" w:rsidR="00D03AE1" w:rsidRPr="00D03AE1" w:rsidRDefault="00D03AE1" w:rsidP="00D03AE1">
      <w:pPr>
        <w:jc w:val="both"/>
        <w:rPr>
          <w:rFonts w:ascii="Times New Roman" w:hAnsi="Times New Roman" w:cs="Times New Roman"/>
          <w:sz w:val="20"/>
          <w:szCs w:val="20"/>
          <w:lang w:val="en-US"/>
        </w:rPr>
      </w:pPr>
      <w:r w:rsidRPr="00D03AE1">
        <w:rPr>
          <w:rFonts w:ascii="Times New Roman" w:hAnsi="Times New Roman" w:cs="Times New Roman"/>
          <w:sz w:val="20"/>
          <w:szCs w:val="20"/>
          <w:lang w:val="en-US"/>
        </w:rPr>
        <w:lastRenderedPageBreak/>
        <w:t>Using these secondary data sources, the study aims to build a comprehensive understanding of the Tapi Riverfront’s current situation, historical context, and potential development strategies. This approach provides a foundation for informed decision-making and effective planning in the riverfront revitalization efforts.</w:t>
      </w:r>
    </w:p>
    <w:p w14:paraId="44B59C21" w14:textId="77777777" w:rsidR="00D03AE1" w:rsidRPr="00D03AE1" w:rsidRDefault="00D03AE1" w:rsidP="00D03AE1"/>
    <w:p w14:paraId="7C545436" w14:textId="48040782" w:rsidR="006C45C6" w:rsidRPr="008C50B0" w:rsidRDefault="006C45C6" w:rsidP="006C45C6">
      <w:pPr>
        <w:pStyle w:val="Subtitle"/>
        <w:jc w:val="left"/>
        <w:rPr>
          <w:rStyle w:val="BookTitle"/>
        </w:rPr>
      </w:pPr>
      <w:r w:rsidRPr="008C50B0">
        <w:rPr>
          <w:rStyle w:val="BookTitle"/>
        </w:rPr>
        <w:t>3.6 Site Photos</w:t>
      </w:r>
    </w:p>
    <w:p w14:paraId="1D3AB2E7" w14:textId="7F94BF7C" w:rsidR="006C45C6" w:rsidRPr="00D03AE1" w:rsidRDefault="006C45C6" w:rsidP="006C45C6">
      <w:pPr>
        <w:pStyle w:val="Subtitle"/>
        <w:jc w:val="left"/>
        <w:rPr>
          <w:rFonts w:ascii="Times New Roman" w:hAnsi="Times New Roman" w:cs="Times New Roman"/>
          <w:color w:val="000000" w:themeColor="text1"/>
          <w:sz w:val="20"/>
          <w:szCs w:val="20"/>
          <w:lang w:val="en-US"/>
        </w:rPr>
      </w:pPr>
      <w:r w:rsidRPr="00D03AE1">
        <w:rPr>
          <w:rFonts w:ascii="Times New Roman" w:hAnsi="Times New Roman" w:cs="Times New Roman"/>
          <w:color w:val="000000" w:themeColor="text1"/>
          <w:sz w:val="20"/>
          <w:szCs w:val="20"/>
          <w:lang w:val="en-US"/>
        </w:rPr>
        <w:t>Photographs of the site show the current condition and areas identified for development.</w:t>
      </w:r>
    </w:p>
    <w:p w14:paraId="0882F82E" w14:textId="2D77B003" w:rsidR="00BC26AE" w:rsidRPr="00BC26AE" w:rsidRDefault="00D03AE1" w:rsidP="00BC26AE">
      <w:pPr>
        <w:rPr>
          <w:lang w:val="en-US"/>
        </w:rPr>
      </w:pPr>
      <w:sdt>
        <w:sdtPr>
          <w:rPr>
            <w:lang w:val="en-US"/>
          </w:rPr>
          <w:id w:val="258495989"/>
          <w:citation/>
        </w:sdtPr>
        <w:sdtContent>
          <w:r>
            <w:rPr>
              <w:lang w:val="en-US"/>
            </w:rPr>
            <w:fldChar w:fldCharType="begin"/>
          </w:r>
          <w:r>
            <w:rPr>
              <w:noProof/>
              <w:lang w:val="en-US"/>
            </w:rPr>
            <w:instrText xml:space="preserve"> CITATION AaO \l 1033 </w:instrText>
          </w:r>
          <w:r>
            <w:rPr>
              <w:lang w:val="en-US"/>
            </w:rPr>
            <w:fldChar w:fldCharType="separate"/>
          </w:r>
          <w:r w:rsidRPr="00D03AE1">
            <w:rPr>
              <w:noProof/>
              <w:lang w:val="en-US"/>
            </w:rPr>
            <w:t>(Souers)</w:t>
          </w:r>
          <w:r>
            <w:rPr>
              <w:lang w:val="en-US"/>
            </w:rPr>
            <w:fldChar w:fldCharType="end"/>
          </w:r>
        </w:sdtContent>
      </w:sdt>
      <w:r w:rsidR="00BC26AE" w:rsidRPr="00BC26AE">
        <w:rPr>
          <w:noProof/>
          <w:lang w:val="en-US"/>
        </w:rPr>
        <w:drawing>
          <wp:inline distT="0" distB="0" distL="0" distR="0" wp14:anchorId="0FBA821D" wp14:editId="3CC9C890">
            <wp:extent cx="5729477" cy="3062176"/>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409" cy="3111845"/>
                    </a:xfrm>
                    <a:prstGeom prst="rect">
                      <a:avLst/>
                    </a:prstGeom>
                    <a:noFill/>
                    <a:ln>
                      <a:noFill/>
                    </a:ln>
                  </pic:spPr>
                </pic:pic>
              </a:graphicData>
            </a:graphic>
          </wp:inline>
        </w:drawing>
      </w:r>
    </w:p>
    <w:p w14:paraId="0E2C7DB6" w14:textId="77777777" w:rsidR="00D03AE1" w:rsidRDefault="00D03AE1" w:rsidP="006C45C6">
      <w:pPr>
        <w:pStyle w:val="Subtitle"/>
        <w:jc w:val="left"/>
        <w:rPr>
          <w:rStyle w:val="BookTitle"/>
        </w:rPr>
      </w:pPr>
    </w:p>
    <w:p w14:paraId="41C8119F" w14:textId="101EF1BC" w:rsidR="006C45C6" w:rsidRPr="00F11517" w:rsidRDefault="006C45C6" w:rsidP="006C45C6">
      <w:pPr>
        <w:pStyle w:val="Subtitle"/>
        <w:jc w:val="left"/>
        <w:rPr>
          <w:b/>
          <w:bCs/>
          <w:smallCaps/>
        </w:rPr>
      </w:pPr>
      <w:r w:rsidRPr="008C50B0">
        <w:rPr>
          <w:rStyle w:val="BookTitle"/>
        </w:rPr>
        <w:t>4. PLANNING PROPOSAL</w:t>
      </w:r>
    </w:p>
    <w:p w14:paraId="73A46DA8" w14:textId="4C6960D2" w:rsidR="006C45C6" w:rsidRPr="00BC26AE" w:rsidRDefault="006C45C6" w:rsidP="006C45C6">
      <w:pPr>
        <w:pStyle w:val="Subtitle"/>
        <w:jc w:val="left"/>
        <w:rPr>
          <w:b/>
          <w:bCs/>
          <w:smallCaps/>
        </w:rPr>
      </w:pPr>
      <w:r w:rsidRPr="008C50B0">
        <w:rPr>
          <w:rStyle w:val="BookTitle"/>
        </w:rPr>
        <w:t>4.1 Land Use Analysis</w:t>
      </w:r>
    </w:p>
    <w:p w14:paraId="49CF108E" w14:textId="77777777" w:rsidR="00D03AE1" w:rsidRPr="00D03AE1" w:rsidRDefault="006C45C6" w:rsidP="00D03AE1">
      <w:pPr>
        <w:pStyle w:val="Subtitle"/>
        <w:jc w:val="both"/>
        <w:rPr>
          <w:rFonts w:ascii="Times New Roman" w:hAnsi="Times New Roman" w:cs="Times New Roman"/>
          <w:color w:val="000000" w:themeColor="text1"/>
          <w:sz w:val="20"/>
          <w:szCs w:val="20"/>
        </w:rPr>
      </w:pPr>
      <w:r w:rsidRPr="00D03AE1">
        <w:rPr>
          <w:rFonts w:ascii="Times New Roman" w:hAnsi="Times New Roman" w:cs="Times New Roman"/>
          <w:color w:val="000000" w:themeColor="text1"/>
          <w:sz w:val="20"/>
          <w:szCs w:val="20"/>
          <w:lang w:val="en-US"/>
        </w:rPr>
        <w:t xml:space="preserve">A </w:t>
      </w:r>
      <w:r w:rsidR="00D03AE1" w:rsidRPr="00D03AE1">
        <w:rPr>
          <w:rFonts w:ascii="Times New Roman" w:hAnsi="Times New Roman" w:cs="Times New Roman"/>
          <w:color w:val="000000" w:themeColor="text1"/>
          <w:sz w:val="20"/>
          <w:szCs w:val="20"/>
        </w:rPr>
        <w:t xml:space="preserve">comprehensive Geographic Information System (GIS) analysis has been conducted to evaluate the land use patterns and influencing factors along the Tapi River. This analysis covers a total area of 9.36 square </w:t>
      </w:r>
      <w:proofErr w:type="spellStart"/>
      <w:r w:rsidR="00D03AE1" w:rsidRPr="00D03AE1">
        <w:rPr>
          <w:rFonts w:ascii="Times New Roman" w:hAnsi="Times New Roman" w:cs="Times New Roman"/>
          <w:color w:val="000000" w:themeColor="text1"/>
          <w:sz w:val="20"/>
          <w:szCs w:val="20"/>
        </w:rPr>
        <w:t>kilometers</w:t>
      </w:r>
      <w:proofErr w:type="spellEnd"/>
      <w:r w:rsidR="00D03AE1" w:rsidRPr="00D03AE1">
        <w:rPr>
          <w:rFonts w:ascii="Times New Roman" w:hAnsi="Times New Roman" w:cs="Times New Roman"/>
          <w:color w:val="000000" w:themeColor="text1"/>
          <w:sz w:val="20"/>
          <w:szCs w:val="20"/>
        </w:rPr>
        <w:t xml:space="preserve"> and provides a detailed overview of existing land uses and development potential.</w:t>
      </w:r>
    </w:p>
    <w:p w14:paraId="27BAEDD5"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Land Use Overview</w:t>
      </w:r>
    </w:p>
    <w:p w14:paraId="4942BA7A" w14:textId="77777777" w:rsidR="00D03AE1" w:rsidRPr="00D03AE1" w:rsidRDefault="00D03AE1">
      <w:pPr>
        <w:pStyle w:val="Subtitle"/>
        <w:numPr>
          <w:ilvl w:val="0"/>
          <w:numId w:val="21"/>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Total Area:</w:t>
      </w:r>
      <w:r w:rsidRPr="00D03AE1">
        <w:rPr>
          <w:rFonts w:ascii="Times New Roman" w:hAnsi="Times New Roman" w:cs="Times New Roman"/>
          <w:color w:val="000000" w:themeColor="text1"/>
          <w:sz w:val="20"/>
          <w:szCs w:val="20"/>
          <w:lang w:val="en-US"/>
        </w:rPr>
        <w:t xml:space="preserve"> 9.36 square kilometers</w:t>
      </w:r>
    </w:p>
    <w:p w14:paraId="1FF8B9B5" w14:textId="77777777" w:rsidR="00D03AE1" w:rsidRPr="00D03AE1" w:rsidRDefault="00D03AE1">
      <w:pPr>
        <w:pStyle w:val="Subtitle"/>
        <w:numPr>
          <w:ilvl w:val="0"/>
          <w:numId w:val="21"/>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Undeveloped Land:</w:t>
      </w:r>
      <w:r w:rsidRPr="00D03AE1">
        <w:rPr>
          <w:rFonts w:ascii="Times New Roman" w:hAnsi="Times New Roman" w:cs="Times New Roman"/>
          <w:color w:val="000000" w:themeColor="text1"/>
          <w:sz w:val="20"/>
          <w:szCs w:val="20"/>
          <w:lang w:val="en-US"/>
        </w:rPr>
        <w:t xml:space="preserve"> 33% of the total area is classified as undeveloped land, indicating potential for future development and enhancement.</w:t>
      </w:r>
    </w:p>
    <w:p w14:paraId="23F91100"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Key Findings</w:t>
      </w:r>
    </w:p>
    <w:p w14:paraId="250DE1FA" w14:textId="77777777" w:rsidR="00D03AE1" w:rsidRPr="00D03AE1" w:rsidRDefault="00D03AE1">
      <w:pPr>
        <w:pStyle w:val="Subtitle"/>
        <w:numPr>
          <w:ilvl w:val="0"/>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Current Land Use Patterns</w:t>
      </w:r>
    </w:p>
    <w:p w14:paraId="20A2F768" w14:textId="77777777" w:rsidR="00D03AE1" w:rsidRPr="00D03AE1" w:rsidRDefault="00D03AE1">
      <w:pPr>
        <w:pStyle w:val="Subtitle"/>
        <w:numPr>
          <w:ilvl w:val="1"/>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Commercial Areas:</w:t>
      </w:r>
      <w:r w:rsidRPr="00D03AE1">
        <w:rPr>
          <w:rFonts w:ascii="Times New Roman" w:hAnsi="Times New Roman" w:cs="Times New Roman"/>
          <w:color w:val="000000" w:themeColor="text1"/>
          <w:sz w:val="20"/>
          <w:szCs w:val="20"/>
          <w:lang w:val="en-US"/>
        </w:rPr>
        <w:t xml:space="preserve"> Identified zones with existing commercial activities, including retail, hospitality, and service-oriented businesses.</w:t>
      </w:r>
    </w:p>
    <w:p w14:paraId="26FA247A" w14:textId="77777777" w:rsidR="00D03AE1" w:rsidRPr="00D03AE1" w:rsidRDefault="00D03AE1">
      <w:pPr>
        <w:pStyle w:val="Subtitle"/>
        <w:numPr>
          <w:ilvl w:val="1"/>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lastRenderedPageBreak/>
        <w:t>Residential Areas:</w:t>
      </w:r>
      <w:r w:rsidRPr="00D03AE1">
        <w:rPr>
          <w:rFonts w:ascii="Times New Roman" w:hAnsi="Times New Roman" w:cs="Times New Roman"/>
          <w:color w:val="000000" w:themeColor="text1"/>
          <w:sz w:val="20"/>
          <w:szCs w:val="20"/>
          <w:lang w:val="en-US"/>
        </w:rPr>
        <w:t xml:space="preserve"> Analysis of current residential neighborhoods, including informal settlements and planned housing developments.</w:t>
      </w:r>
    </w:p>
    <w:p w14:paraId="65563209" w14:textId="77777777" w:rsidR="00D03AE1" w:rsidRPr="00D03AE1" w:rsidRDefault="00D03AE1">
      <w:pPr>
        <w:pStyle w:val="Subtitle"/>
        <w:numPr>
          <w:ilvl w:val="1"/>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Institutional Spaces:</w:t>
      </w:r>
      <w:r w:rsidRPr="00D03AE1">
        <w:rPr>
          <w:rFonts w:ascii="Times New Roman" w:hAnsi="Times New Roman" w:cs="Times New Roman"/>
          <w:color w:val="000000" w:themeColor="text1"/>
          <w:sz w:val="20"/>
          <w:szCs w:val="20"/>
          <w:lang w:val="en-US"/>
        </w:rPr>
        <w:t xml:space="preserve"> Locations of educational, healthcare, and administrative facilities contributing to the urban infrastructure.</w:t>
      </w:r>
    </w:p>
    <w:p w14:paraId="36CA7BAE" w14:textId="77777777" w:rsidR="00D03AE1" w:rsidRPr="00D03AE1" w:rsidRDefault="00D03AE1">
      <w:pPr>
        <w:pStyle w:val="Subtitle"/>
        <w:numPr>
          <w:ilvl w:val="0"/>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Proposed Land Uses</w:t>
      </w:r>
    </w:p>
    <w:p w14:paraId="10F79815" w14:textId="77777777" w:rsidR="00D03AE1" w:rsidRPr="00D03AE1" w:rsidRDefault="00D03AE1">
      <w:pPr>
        <w:pStyle w:val="Subtitle"/>
        <w:numPr>
          <w:ilvl w:val="1"/>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Mixed-Use Development:</w:t>
      </w:r>
      <w:r w:rsidRPr="00D03AE1">
        <w:rPr>
          <w:rFonts w:ascii="Times New Roman" w:hAnsi="Times New Roman" w:cs="Times New Roman"/>
          <w:color w:val="000000" w:themeColor="text1"/>
          <w:sz w:val="20"/>
          <w:szCs w:val="20"/>
          <w:lang w:val="en-US"/>
        </w:rPr>
        <w:t xml:space="preserve"> The proposal includes integrating commercial, residential, and institutional spaces to create a dynamic and multifunctional urban environment. This approach aims to promote economic activity, accommodate residential needs, and support institutional functions.</w:t>
      </w:r>
    </w:p>
    <w:p w14:paraId="05921741" w14:textId="77777777" w:rsidR="00D03AE1" w:rsidRPr="00D03AE1" w:rsidRDefault="00D03AE1">
      <w:pPr>
        <w:pStyle w:val="Subtitle"/>
        <w:numPr>
          <w:ilvl w:val="1"/>
          <w:numId w:val="22"/>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Recreational Areas:</w:t>
      </w:r>
      <w:r w:rsidRPr="00D03AE1">
        <w:rPr>
          <w:rFonts w:ascii="Times New Roman" w:hAnsi="Times New Roman" w:cs="Times New Roman"/>
          <w:color w:val="000000" w:themeColor="text1"/>
          <w:sz w:val="20"/>
          <w:szCs w:val="20"/>
          <w:lang w:val="en-US"/>
        </w:rPr>
        <w:t xml:space="preserve"> Designating open spaces for public use, including parks, promenades, and waterfront areas. These recreational spaces are intended to enhance the quality of life for residents and provide opportunities for leisure and community engagement.</w:t>
      </w:r>
    </w:p>
    <w:p w14:paraId="5092BFE0"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Development Opportunities</w:t>
      </w:r>
    </w:p>
    <w:p w14:paraId="28D7D51C" w14:textId="77777777" w:rsidR="00D03AE1" w:rsidRPr="00D03AE1" w:rsidRDefault="00D03AE1">
      <w:pPr>
        <w:pStyle w:val="Subtitle"/>
        <w:numPr>
          <w:ilvl w:val="0"/>
          <w:numId w:val="23"/>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Revitalization of Undeveloped Land:</w:t>
      </w:r>
      <w:r w:rsidRPr="00D03AE1">
        <w:rPr>
          <w:rFonts w:ascii="Times New Roman" w:hAnsi="Times New Roman" w:cs="Times New Roman"/>
          <w:color w:val="000000" w:themeColor="text1"/>
          <w:sz w:val="20"/>
          <w:szCs w:val="20"/>
          <w:lang w:val="en-US"/>
        </w:rPr>
        <w:t xml:space="preserve"> The significant portion of undeveloped land presents opportunities for strategic planning and development. Potential uses include creating green spaces, building new commercial hubs, and expanding residential areas.</w:t>
      </w:r>
    </w:p>
    <w:p w14:paraId="7B1759C0" w14:textId="77777777" w:rsidR="00D03AE1" w:rsidRPr="00D03AE1" w:rsidRDefault="00D03AE1">
      <w:pPr>
        <w:pStyle w:val="Subtitle"/>
        <w:numPr>
          <w:ilvl w:val="0"/>
          <w:numId w:val="23"/>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Integration of Mixed Uses:</w:t>
      </w:r>
      <w:r w:rsidRPr="00D03AE1">
        <w:rPr>
          <w:rFonts w:ascii="Times New Roman" w:hAnsi="Times New Roman" w:cs="Times New Roman"/>
          <w:color w:val="000000" w:themeColor="text1"/>
          <w:sz w:val="20"/>
          <w:szCs w:val="20"/>
          <w:lang w:val="en-US"/>
        </w:rPr>
        <w:t xml:space="preserve"> By incorporating mixed-use developments, the plan aims to foster vibrant communities where commercial, residential, and institutional functions are seamlessly integrated. This approach encourages walkability, reduces travel times, and enhances overall urban connectivity.</w:t>
      </w:r>
    </w:p>
    <w:p w14:paraId="49DB1F00" w14:textId="77777777" w:rsidR="00D03AE1" w:rsidRPr="00D03AE1" w:rsidRDefault="00D03AE1">
      <w:pPr>
        <w:pStyle w:val="Subtitle"/>
        <w:numPr>
          <w:ilvl w:val="0"/>
          <w:numId w:val="23"/>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Enhancement of Recreational Spaces:</w:t>
      </w:r>
      <w:r w:rsidRPr="00D03AE1">
        <w:rPr>
          <w:rFonts w:ascii="Times New Roman" w:hAnsi="Times New Roman" w:cs="Times New Roman"/>
          <w:color w:val="000000" w:themeColor="text1"/>
          <w:sz w:val="20"/>
          <w:szCs w:val="20"/>
          <w:lang w:val="en-US"/>
        </w:rPr>
        <w:t xml:space="preserve"> Developing open recreational areas along the riverfront will provide valuable public amenities and contribute to the well-being of the community. Proposed features include waterfront promenades, parkland, and spaces for cultural and social activities.</w:t>
      </w:r>
    </w:p>
    <w:p w14:paraId="76410D67"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Conclusion</w:t>
      </w:r>
    </w:p>
    <w:p w14:paraId="38AC106B" w14:textId="77777777" w:rsidR="00D03AE1" w:rsidRPr="00D03AE1" w:rsidRDefault="00D03AE1" w:rsidP="00D03AE1">
      <w:pPr>
        <w:pStyle w:val="Subtitle"/>
        <w:jc w:val="both"/>
        <w:rPr>
          <w:rFonts w:ascii="Times New Roman" w:hAnsi="Times New Roman" w:cs="Times New Roman"/>
          <w:color w:val="000000" w:themeColor="text1"/>
          <w:sz w:val="20"/>
          <w:szCs w:val="20"/>
          <w:lang w:val="en-US"/>
        </w:rPr>
      </w:pPr>
      <w:r w:rsidRPr="00D03AE1">
        <w:rPr>
          <w:rFonts w:ascii="Times New Roman" w:hAnsi="Times New Roman" w:cs="Times New Roman"/>
          <w:color w:val="000000" w:themeColor="text1"/>
          <w:sz w:val="20"/>
          <w:szCs w:val="20"/>
          <w:lang w:val="en-US"/>
        </w:rPr>
        <w:t>The GIS analysis has identified key land use patterns and areas for development along the Tapi Riverfront. The proposed plan focuses on integrating mixed land uses and creating open recreational spaces to improve urban functionality, enhance community engagement, and leverage the potential of undeveloped land. This comprehensive approach aims to revitalize the riverfront and provide a balanced and sustainable development strategy.</w:t>
      </w:r>
    </w:p>
    <w:p w14:paraId="060FBB5F" w14:textId="30C90AC1" w:rsidR="006C45C6" w:rsidRDefault="00154A0C" w:rsidP="006C45C6">
      <w:pPr>
        <w:pStyle w:val="Subtitle"/>
        <w:jc w:val="left"/>
        <w:rPr>
          <w:color w:val="000000" w:themeColor="text1"/>
          <w:lang w:val="en-US"/>
        </w:rPr>
      </w:pPr>
      <w:r w:rsidRPr="00BC26AE">
        <w:rPr>
          <w:noProof/>
          <w:lang w:val="en-US"/>
        </w:rPr>
        <w:lastRenderedPageBreak/>
        <w:drawing>
          <wp:inline distT="0" distB="0" distL="0" distR="0" wp14:anchorId="2BAE6A34" wp14:editId="78FBCAB8">
            <wp:extent cx="4636208" cy="308344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3484" cy="3088281"/>
                    </a:xfrm>
                    <a:prstGeom prst="rect">
                      <a:avLst/>
                    </a:prstGeom>
                    <a:noFill/>
                    <a:ln>
                      <a:noFill/>
                    </a:ln>
                  </pic:spPr>
                </pic:pic>
              </a:graphicData>
            </a:graphic>
          </wp:inline>
        </w:drawing>
      </w:r>
    </w:p>
    <w:p w14:paraId="6225836D" w14:textId="47283659" w:rsidR="00D03AE1" w:rsidRDefault="00D03AE1" w:rsidP="00D03AE1">
      <w:pPr>
        <w:keepNext/>
      </w:pPr>
    </w:p>
    <w:p w14:paraId="7A63DD1A" w14:textId="00442C0E" w:rsidR="00BC26AE" w:rsidRPr="00BC26AE" w:rsidRDefault="00D03AE1" w:rsidP="00D03AE1">
      <w:pPr>
        <w:pStyle w:val="Caption"/>
        <w:rPr>
          <w:lang w:val="en-US"/>
        </w:rPr>
      </w:pPr>
      <w:r>
        <w:t xml:space="preserve">Figure </w:t>
      </w:r>
      <w:r>
        <w:fldChar w:fldCharType="begin"/>
      </w:r>
      <w:r>
        <w:instrText xml:space="preserve"> SEQ Figure \* ARABIC </w:instrText>
      </w:r>
      <w:r>
        <w:fldChar w:fldCharType="separate"/>
      </w:r>
      <w:r w:rsidR="00154A0C">
        <w:rPr>
          <w:noProof/>
        </w:rPr>
        <w:t>6</w:t>
      </w:r>
      <w:r>
        <w:fldChar w:fldCharType="end"/>
      </w:r>
      <w:r>
        <w:t>-Land use Map</w:t>
      </w:r>
    </w:p>
    <w:p w14:paraId="2493F05F" w14:textId="77777777" w:rsidR="006C45C6" w:rsidRPr="006C45C6" w:rsidRDefault="006C45C6" w:rsidP="006C45C6">
      <w:pPr>
        <w:pStyle w:val="Subtitle"/>
        <w:jc w:val="left"/>
        <w:rPr>
          <w:lang w:val="en-US"/>
        </w:rPr>
      </w:pPr>
    </w:p>
    <w:p w14:paraId="79226126" w14:textId="290D1CDE" w:rsidR="006C45C6" w:rsidRPr="00F11517" w:rsidRDefault="006C45C6" w:rsidP="006C45C6">
      <w:pPr>
        <w:pStyle w:val="Subtitle"/>
        <w:jc w:val="left"/>
        <w:rPr>
          <w:b/>
          <w:bCs/>
          <w:smallCaps/>
        </w:rPr>
      </w:pPr>
      <w:r w:rsidRPr="008C50B0">
        <w:rPr>
          <w:rStyle w:val="BookTitle"/>
        </w:rPr>
        <w:t>4.2 Proposal</w:t>
      </w:r>
    </w:p>
    <w:p w14:paraId="33F8EBBB" w14:textId="019605DF" w:rsidR="00D03AE1" w:rsidRPr="00D03AE1" w:rsidRDefault="00D03AE1" w:rsidP="00D03AE1">
      <w:pPr>
        <w:pStyle w:val="Subtitle"/>
        <w:jc w:val="both"/>
        <w:rPr>
          <w:rFonts w:ascii="Times New Roman" w:hAnsi="Times New Roman" w:cs="Times New Roman"/>
          <w:color w:val="000000" w:themeColor="text1"/>
          <w:sz w:val="20"/>
          <w:szCs w:val="20"/>
        </w:rPr>
      </w:pPr>
      <w:r w:rsidRPr="00D03AE1">
        <w:rPr>
          <w:rFonts w:ascii="Times New Roman" w:hAnsi="Times New Roman" w:cs="Times New Roman"/>
          <w:color w:val="000000" w:themeColor="text1"/>
          <w:sz w:val="20"/>
          <w:szCs w:val="20"/>
        </w:rPr>
        <w:t xml:space="preserve">A detailed Geographic Information System (GIS) analysis has been conducted to assess land use patterns and development potential along the Tapi River. The total area under consideration is 9.36 square </w:t>
      </w:r>
      <w:r w:rsidRPr="00D03AE1">
        <w:rPr>
          <w:rFonts w:ascii="Times New Roman" w:hAnsi="Times New Roman" w:cs="Times New Roman"/>
          <w:color w:val="000000" w:themeColor="text1"/>
          <w:sz w:val="20"/>
          <w:szCs w:val="20"/>
        </w:rPr>
        <w:t>kilometres</w:t>
      </w:r>
      <w:r w:rsidRPr="00D03AE1">
        <w:rPr>
          <w:rFonts w:ascii="Times New Roman" w:hAnsi="Times New Roman" w:cs="Times New Roman"/>
          <w:color w:val="000000" w:themeColor="text1"/>
          <w:sz w:val="20"/>
          <w:szCs w:val="20"/>
        </w:rPr>
        <w:t xml:space="preserve"> (936 hectares), with 33% of this area currently classified as undeveloped land.</w:t>
      </w:r>
    </w:p>
    <w:p w14:paraId="6F78381A"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Key Findings</w:t>
      </w:r>
    </w:p>
    <w:p w14:paraId="720D2F1C" w14:textId="77777777" w:rsidR="00D03AE1" w:rsidRPr="00D03AE1" w:rsidRDefault="00D03AE1">
      <w:pPr>
        <w:pStyle w:val="Subtitle"/>
        <w:numPr>
          <w:ilvl w:val="0"/>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Current Land Use Patterns</w:t>
      </w:r>
    </w:p>
    <w:p w14:paraId="7ED53423"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Commercial Areas:</w:t>
      </w:r>
      <w:r w:rsidRPr="00D03AE1">
        <w:rPr>
          <w:rFonts w:ascii="Times New Roman" w:hAnsi="Times New Roman" w:cs="Times New Roman"/>
          <w:color w:val="000000" w:themeColor="text1"/>
          <w:sz w:val="20"/>
          <w:szCs w:val="20"/>
          <w:lang w:val="en-US"/>
        </w:rPr>
        <w:t xml:space="preserve"> Existing zones with retail, hospitality, and service businesses.</w:t>
      </w:r>
    </w:p>
    <w:p w14:paraId="543E235E"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Residential Areas:</w:t>
      </w:r>
      <w:r w:rsidRPr="00D03AE1">
        <w:rPr>
          <w:rFonts w:ascii="Times New Roman" w:hAnsi="Times New Roman" w:cs="Times New Roman"/>
          <w:color w:val="000000" w:themeColor="text1"/>
          <w:sz w:val="20"/>
          <w:szCs w:val="20"/>
          <w:lang w:val="en-US"/>
        </w:rPr>
        <w:t xml:space="preserve"> Includes both formal housing and informal settlements.</w:t>
      </w:r>
    </w:p>
    <w:p w14:paraId="6EDFA257"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Institutional Spaces:</w:t>
      </w:r>
      <w:r w:rsidRPr="00D03AE1">
        <w:rPr>
          <w:rFonts w:ascii="Times New Roman" w:hAnsi="Times New Roman" w:cs="Times New Roman"/>
          <w:color w:val="000000" w:themeColor="text1"/>
          <w:sz w:val="20"/>
          <w:szCs w:val="20"/>
          <w:lang w:val="en-US"/>
        </w:rPr>
        <w:t xml:space="preserve"> Locations of educational, healthcare, and administrative facilities.</w:t>
      </w:r>
    </w:p>
    <w:p w14:paraId="1463D19A" w14:textId="77777777" w:rsidR="00D03AE1" w:rsidRPr="00D03AE1" w:rsidRDefault="00D03AE1">
      <w:pPr>
        <w:pStyle w:val="Subtitle"/>
        <w:numPr>
          <w:ilvl w:val="0"/>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Proposed Land Uses</w:t>
      </w:r>
    </w:p>
    <w:p w14:paraId="546CCD4C"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Mixed-Use Development:</w:t>
      </w:r>
      <w:r w:rsidRPr="00D03AE1">
        <w:rPr>
          <w:rFonts w:ascii="Times New Roman" w:hAnsi="Times New Roman" w:cs="Times New Roman"/>
          <w:color w:val="000000" w:themeColor="text1"/>
          <w:sz w:val="20"/>
          <w:szCs w:val="20"/>
          <w:lang w:val="en-US"/>
        </w:rPr>
        <w:t xml:space="preserve"> The proposal integrates commercial, residential, and institutional spaces to create a multifunctional urban environment.</w:t>
      </w:r>
    </w:p>
    <w:p w14:paraId="6D0CB9F8"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Recreational Areas:</w:t>
      </w:r>
      <w:r w:rsidRPr="00D03AE1">
        <w:rPr>
          <w:rFonts w:ascii="Times New Roman" w:hAnsi="Times New Roman" w:cs="Times New Roman"/>
          <w:color w:val="000000" w:themeColor="text1"/>
          <w:sz w:val="20"/>
          <w:szCs w:val="20"/>
          <w:lang w:val="en-US"/>
        </w:rPr>
        <w:t xml:space="preserve"> Designated open spaces for parks, promenades, and waterfront areas to enhance public leisure and community interaction.</w:t>
      </w:r>
    </w:p>
    <w:p w14:paraId="1C474560" w14:textId="77777777" w:rsidR="00D03AE1" w:rsidRPr="00D03AE1" w:rsidRDefault="00D03AE1">
      <w:pPr>
        <w:pStyle w:val="Subtitle"/>
        <w:numPr>
          <w:ilvl w:val="0"/>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Safeguarding and Development Strategy</w:t>
      </w:r>
    </w:p>
    <w:p w14:paraId="753D251A"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No Construction Zone:</w:t>
      </w:r>
      <w:r w:rsidRPr="00D03AE1">
        <w:rPr>
          <w:rFonts w:ascii="Times New Roman" w:hAnsi="Times New Roman" w:cs="Times New Roman"/>
          <w:color w:val="000000" w:themeColor="text1"/>
          <w:sz w:val="20"/>
          <w:szCs w:val="20"/>
          <w:lang w:val="en-US"/>
        </w:rPr>
        <w:t xml:space="preserve"> To protect the river's ecological and recreational value, a 100-meter no-construction buffer zone will be implemented along the river edge in the west zone. This zone will be designated for public and green spaces, preserving natural habitats and providing accessible recreational areas.</w:t>
      </w:r>
    </w:p>
    <w:p w14:paraId="45C53D3F" w14:textId="77777777" w:rsidR="00D03AE1" w:rsidRPr="00D03AE1" w:rsidRDefault="00D03AE1">
      <w:pPr>
        <w:pStyle w:val="Subtitle"/>
        <w:numPr>
          <w:ilvl w:val="1"/>
          <w:numId w:val="24"/>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lastRenderedPageBreak/>
        <w:t>Total Development Area:</w:t>
      </w:r>
      <w:r w:rsidRPr="00D03AE1">
        <w:rPr>
          <w:rFonts w:ascii="Times New Roman" w:hAnsi="Times New Roman" w:cs="Times New Roman"/>
          <w:color w:val="000000" w:themeColor="text1"/>
          <w:sz w:val="20"/>
          <w:szCs w:val="20"/>
          <w:lang w:val="en-US"/>
        </w:rPr>
        <w:t xml:space="preserve"> The remaining area available for development is 264.4 hectares. This space will be utilized for the proposed mixed-use developments, including commercial, residential, and institutional facilities, while ensuring that the 100-meter buffer zone is strictly maintained.</w:t>
      </w:r>
    </w:p>
    <w:p w14:paraId="3ACB7BD2"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Development Opportunities</w:t>
      </w:r>
    </w:p>
    <w:p w14:paraId="2B59EA47" w14:textId="77777777" w:rsidR="00D03AE1" w:rsidRPr="00D03AE1" w:rsidRDefault="00D03AE1">
      <w:pPr>
        <w:pStyle w:val="Subtitle"/>
        <w:numPr>
          <w:ilvl w:val="0"/>
          <w:numId w:val="25"/>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Public and Green Spaces:</w:t>
      </w:r>
      <w:r w:rsidRPr="00D03AE1">
        <w:rPr>
          <w:rFonts w:ascii="Times New Roman" w:hAnsi="Times New Roman" w:cs="Times New Roman"/>
          <w:color w:val="000000" w:themeColor="text1"/>
          <w:sz w:val="20"/>
          <w:szCs w:val="20"/>
          <w:lang w:val="en-US"/>
        </w:rPr>
        <w:t xml:space="preserve"> The 100-meter no-construction zone will be transformed into valuable public and green spaces, including parks, natural reserves, and recreational areas. This initiative aims to enhance urban biodiversity, provide environmental benefits, and offer community amenities.</w:t>
      </w:r>
    </w:p>
    <w:p w14:paraId="337D681B" w14:textId="77777777" w:rsidR="00D03AE1" w:rsidRPr="00D03AE1" w:rsidRDefault="00D03AE1">
      <w:pPr>
        <w:pStyle w:val="Subtitle"/>
        <w:numPr>
          <w:ilvl w:val="0"/>
          <w:numId w:val="25"/>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Mixed-Use Integration:</w:t>
      </w:r>
      <w:r w:rsidRPr="00D03AE1">
        <w:rPr>
          <w:rFonts w:ascii="Times New Roman" w:hAnsi="Times New Roman" w:cs="Times New Roman"/>
          <w:color w:val="000000" w:themeColor="text1"/>
          <w:sz w:val="20"/>
          <w:szCs w:val="20"/>
          <w:lang w:val="en-US"/>
        </w:rPr>
        <w:t xml:space="preserve"> The development plan for the 264.4-hectare area focuses on creating a balanced urban environment by integrating commercial, residential, and institutional uses. This will foster a vibrant, functional, and connected community.</w:t>
      </w:r>
    </w:p>
    <w:p w14:paraId="6D0FA421" w14:textId="77777777" w:rsidR="00D03AE1" w:rsidRPr="00D03AE1" w:rsidRDefault="00D03AE1">
      <w:pPr>
        <w:pStyle w:val="Subtitle"/>
        <w:numPr>
          <w:ilvl w:val="0"/>
          <w:numId w:val="25"/>
        </w:numPr>
        <w:jc w:val="both"/>
        <w:rPr>
          <w:rFonts w:ascii="Times New Roman" w:hAnsi="Times New Roman" w:cs="Times New Roman"/>
          <w:color w:val="000000" w:themeColor="text1"/>
          <w:sz w:val="20"/>
          <w:szCs w:val="20"/>
          <w:lang w:val="en-US"/>
        </w:rPr>
      </w:pPr>
      <w:r w:rsidRPr="00D03AE1">
        <w:rPr>
          <w:rFonts w:ascii="Times New Roman" w:hAnsi="Times New Roman" w:cs="Times New Roman"/>
          <w:b/>
          <w:bCs/>
          <w:color w:val="000000" w:themeColor="text1"/>
          <w:sz w:val="20"/>
          <w:szCs w:val="20"/>
          <w:lang w:val="en-US"/>
        </w:rPr>
        <w:t>Recreational Enhancements:</w:t>
      </w:r>
      <w:r w:rsidRPr="00D03AE1">
        <w:rPr>
          <w:rFonts w:ascii="Times New Roman" w:hAnsi="Times New Roman" w:cs="Times New Roman"/>
          <w:color w:val="000000" w:themeColor="text1"/>
          <w:sz w:val="20"/>
          <w:szCs w:val="20"/>
          <w:lang w:val="en-US"/>
        </w:rPr>
        <w:t xml:space="preserve"> Expanding recreational spaces along the riverfront will contribute to a healthier urban lifestyle and create venues for community events and activities.</w:t>
      </w:r>
    </w:p>
    <w:p w14:paraId="0C187B68" w14:textId="77777777" w:rsidR="00D03AE1" w:rsidRPr="00D03AE1" w:rsidRDefault="00D03AE1" w:rsidP="00D03AE1">
      <w:pPr>
        <w:pStyle w:val="Subtitle"/>
        <w:jc w:val="both"/>
        <w:rPr>
          <w:rFonts w:ascii="Times New Roman" w:hAnsi="Times New Roman" w:cs="Times New Roman"/>
          <w:b/>
          <w:bCs/>
          <w:color w:val="000000" w:themeColor="text1"/>
          <w:sz w:val="20"/>
          <w:szCs w:val="20"/>
          <w:lang w:val="en-US"/>
        </w:rPr>
      </w:pPr>
      <w:r w:rsidRPr="00D03AE1">
        <w:rPr>
          <w:rFonts w:ascii="Times New Roman" w:hAnsi="Times New Roman" w:cs="Times New Roman"/>
          <w:b/>
          <w:bCs/>
          <w:color w:val="000000" w:themeColor="text1"/>
          <w:sz w:val="20"/>
          <w:szCs w:val="20"/>
          <w:lang w:val="en-US"/>
        </w:rPr>
        <w:t>Conclusion</w:t>
      </w:r>
    </w:p>
    <w:p w14:paraId="2242EA2C" w14:textId="77777777" w:rsidR="00D03AE1" w:rsidRPr="00D03AE1" w:rsidRDefault="00D03AE1" w:rsidP="00D03AE1">
      <w:pPr>
        <w:pStyle w:val="Subtitle"/>
        <w:jc w:val="both"/>
        <w:rPr>
          <w:rFonts w:ascii="Times New Roman" w:hAnsi="Times New Roman" w:cs="Times New Roman"/>
          <w:color w:val="000000" w:themeColor="text1"/>
          <w:sz w:val="20"/>
          <w:szCs w:val="20"/>
          <w:lang w:val="en-US"/>
        </w:rPr>
      </w:pPr>
      <w:r w:rsidRPr="00D03AE1">
        <w:rPr>
          <w:rFonts w:ascii="Times New Roman" w:hAnsi="Times New Roman" w:cs="Times New Roman"/>
          <w:color w:val="000000" w:themeColor="text1"/>
          <w:sz w:val="20"/>
          <w:szCs w:val="20"/>
          <w:lang w:val="en-US"/>
        </w:rPr>
        <w:t>The GIS analysis highlights the potential for strategic development along the Tapi Riverfront, with a clear focus on safeguarding the ecological and recreational value of the river. The proposal includes implementing a 100-meter no-construction zone to protect the river's edge while utilizing the remaining 264.4 hectares for mixed-use development. This approach aims to balance urban growth with environmental preservation and community enhancement, ensuring a sustainable and vibrant riverfront area.</w:t>
      </w:r>
    </w:p>
    <w:p w14:paraId="36F5ED96" w14:textId="7C1E65F5" w:rsidR="006C45C6" w:rsidRPr="00F11517" w:rsidRDefault="006C45C6" w:rsidP="006C45C6">
      <w:pPr>
        <w:pStyle w:val="Subtitle"/>
        <w:jc w:val="left"/>
        <w:rPr>
          <w:color w:val="000000" w:themeColor="text1"/>
          <w:lang w:val="en-US"/>
        </w:rPr>
      </w:pPr>
    </w:p>
    <w:p w14:paraId="3964EF0D" w14:textId="77777777" w:rsidR="00D03AE1" w:rsidRDefault="00F11517" w:rsidP="00D03AE1">
      <w:pPr>
        <w:pStyle w:val="Subtitle"/>
        <w:keepNext/>
        <w:jc w:val="left"/>
      </w:pPr>
      <w:r w:rsidRPr="00F11517">
        <w:rPr>
          <w:noProof/>
          <w:lang w:val="en-US"/>
        </w:rPr>
        <w:drawing>
          <wp:inline distT="0" distB="0" distL="0" distR="0" wp14:anchorId="06F60FAA" wp14:editId="253ABA8A">
            <wp:extent cx="5295900" cy="394229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460" cy="3944200"/>
                    </a:xfrm>
                    <a:prstGeom prst="rect">
                      <a:avLst/>
                    </a:prstGeom>
                    <a:noFill/>
                    <a:ln>
                      <a:noFill/>
                    </a:ln>
                  </pic:spPr>
                </pic:pic>
              </a:graphicData>
            </a:graphic>
          </wp:inline>
        </w:drawing>
      </w:r>
    </w:p>
    <w:p w14:paraId="13A853DC" w14:textId="68E2ED40" w:rsidR="006C45C6" w:rsidRPr="006C45C6" w:rsidRDefault="00D03AE1" w:rsidP="00D03AE1">
      <w:pPr>
        <w:pStyle w:val="Caption"/>
        <w:rPr>
          <w:lang w:val="en-US"/>
        </w:rPr>
      </w:pPr>
      <w:r>
        <w:t xml:space="preserve">Figure </w:t>
      </w:r>
      <w:r>
        <w:fldChar w:fldCharType="begin"/>
      </w:r>
      <w:r>
        <w:instrText xml:space="preserve"> SEQ Figure \* ARABIC </w:instrText>
      </w:r>
      <w:r>
        <w:fldChar w:fldCharType="separate"/>
      </w:r>
      <w:r w:rsidR="00154A0C">
        <w:rPr>
          <w:noProof/>
        </w:rPr>
        <w:t>7</w:t>
      </w:r>
      <w:r>
        <w:fldChar w:fldCharType="end"/>
      </w:r>
      <w:r>
        <w:t>-Proposed Plan</w:t>
      </w:r>
    </w:p>
    <w:p w14:paraId="10E84CAA" w14:textId="77777777" w:rsidR="00F11517" w:rsidRDefault="00F11517" w:rsidP="00F11517">
      <w:pPr>
        <w:pStyle w:val="NoSpacing"/>
        <w:rPr>
          <w:b/>
          <w:bCs/>
          <w:sz w:val="28"/>
          <w:szCs w:val="28"/>
        </w:rPr>
      </w:pPr>
    </w:p>
    <w:p w14:paraId="1B7E275A" w14:textId="77777777" w:rsidR="00F11517" w:rsidRDefault="00F11517" w:rsidP="00F11517">
      <w:pPr>
        <w:pStyle w:val="NoSpacing"/>
        <w:rPr>
          <w:b/>
          <w:bCs/>
          <w:sz w:val="28"/>
          <w:szCs w:val="28"/>
        </w:rPr>
      </w:pPr>
    </w:p>
    <w:p w14:paraId="79409414" w14:textId="6A67E4ED" w:rsidR="00F11517" w:rsidRPr="00D03AE1" w:rsidRDefault="00D03AE1" w:rsidP="00F11517">
      <w:pPr>
        <w:pStyle w:val="NoSpacing"/>
        <w:rPr>
          <w:rFonts w:ascii="Times New Roman" w:hAnsi="Times New Roman" w:cs="Times New Roman"/>
          <w:b/>
          <w:bCs/>
          <w:color w:val="1F4E79" w:themeColor="accent5" w:themeShade="80"/>
          <w:sz w:val="24"/>
          <w:szCs w:val="24"/>
        </w:rPr>
      </w:pPr>
      <w:r w:rsidRPr="00D03AE1">
        <w:rPr>
          <w:rFonts w:ascii="Times New Roman" w:hAnsi="Times New Roman" w:cs="Times New Roman"/>
          <w:b/>
          <w:bCs/>
          <w:color w:val="1F4E79" w:themeColor="accent5" w:themeShade="80"/>
          <w:sz w:val="24"/>
          <w:szCs w:val="24"/>
        </w:rPr>
        <w:t>4.3. Proposal</w:t>
      </w:r>
      <w:r w:rsidR="00F11517" w:rsidRPr="00D03AE1">
        <w:rPr>
          <w:rFonts w:ascii="Times New Roman" w:hAnsi="Times New Roman" w:cs="Times New Roman"/>
          <w:b/>
          <w:bCs/>
          <w:color w:val="1F4E79" w:themeColor="accent5" w:themeShade="80"/>
          <w:sz w:val="24"/>
          <w:szCs w:val="24"/>
        </w:rPr>
        <w:t xml:space="preserve"> for </w:t>
      </w:r>
      <w:r w:rsidRPr="00D03AE1">
        <w:rPr>
          <w:rFonts w:ascii="Times New Roman" w:hAnsi="Times New Roman" w:cs="Times New Roman"/>
          <w:b/>
          <w:bCs/>
          <w:color w:val="1F4E79" w:themeColor="accent5" w:themeShade="80"/>
          <w:sz w:val="24"/>
          <w:szCs w:val="24"/>
        </w:rPr>
        <w:t>the</w:t>
      </w:r>
      <w:r w:rsidR="00F11517" w:rsidRPr="00D03AE1">
        <w:rPr>
          <w:rFonts w:ascii="Times New Roman" w:hAnsi="Times New Roman" w:cs="Times New Roman"/>
          <w:b/>
          <w:bCs/>
          <w:color w:val="1F4E79" w:themeColor="accent5" w:themeShade="80"/>
          <w:sz w:val="24"/>
          <w:szCs w:val="24"/>
        </w:rPr>
        <w:t xml:space="preserve"> retaining wall and the promenade </w:t>
      </w:r>
    </w:p>
    <w:p w14:paraId="0EC5FDD4" w14:textId="77777777" w:rsidR="00D03AE1" w:rsidRPr="00D03AE1" w:rsidRDefault="00D03AE1" w:rsidP="00D03AE1">
      <w:pPr>
        <w:pStyle w:val="Subtitle"/>
        <w:jc w:val="both"/>
        <w:rPr>
          <w:rFonts w:ascii="Times New Roman" w:hAnsi="Times New Roman" w:cs="Times New Roman"/>
          <w:color w:val="auto"/>
          <w:sz w:val="20"/>
          <w:szCs w:val="20"/>
          <w:lang w:val="en-US"/>
        </w:rPr>
      </w:pPr>
      <w:r w:rsidRPr="00D03AE1">
        <w:rPr>
          <w:rFonts w:ascii="Times New Roman" w:hAnsi="Times New Roman" w:cs="Times New Roman"/>
          <w:color w:val="auto"/>
          <w:sz w:val="20"/>
          <w:szCs w:val="20"/>
          <w:lang w:val="en-US"/>
        </w:rPr>
        <w:t>In accordance with Ministry of Environment, Forest and Climate Change (</w:t>
      </w:r>
      <w:proofErr w:type="spellStart"/>
      <w:r w:rsidRPr="00D03AE1">
        <w:rPr>
          <w:rFonts w:ascii="Times New Roman" w:hAnsi="Times New Roman" w:cs="Times New Roman"/>
          <w:color w:val="auto"/>
          <w:sz w:val="20"/>
          <w:szCs w:val="20"/>
          <w:lang w:val="en-US"/>
        </w:rPr>
        <w:t>MoEF</w:t>
      </w:r>
      <w:proofErr w:type="spellEnd"/>
      <w:r w:rsidRPr="00D03AE1">
        <w:rPr>
          <w:rFonts w:ascii="Times New Roman" w:hAnsi="Times New Roman" w:cs="Times New Roman"/>
          <w:color w:val="auto"/>
          <w:sz w:val="20"/>
          <w:szCs w:val="20"/>
          <w:lang w:val="en-US"/>
        </w:rPr>
        <w:t>) policies and guidelines, the riverfront development must adhere to specific requirements to ensure environmental protection and public accessibility. The proposed development plan includes a retaining wall and a promenade designed to enhance the riverfront while meeting regulatory standards.</w:t>
      </w:r>
    </w:p>
    <w:p w14:paraId="5CA778DE" w14:textId="77777777" w:rsidR="00D03AE1" w:rsidRPr="00D03AE1" w:rsidRDefault="00D03AE1" w:rsidP="00D03AE1">
      <w:pPr>
        <w:pStyle w:val="Subtitle"/>
        <w:jc w:val="both"/>
        <w:rPr>
          <w:rFonts w:ascii="Times New Roman" w:hAnsi="Times New Roman" w:cs="Times New Roman"/>
          <w:b/>
          <w:bCs/>
          <w:color w:val="auto"/>
          <w:sz w:val="20"/>
          <w:szCs w:val="20"/>
          <w:lang w:val="en-US"/>
        </w:rPr>
      </w:pPr>
      <w:r w:rsidRPr="00D03AE1">
        <w:rPr>
          <w:rFonts w:ascii="Times New Roman" w:hAnsi="Times New Roman" w:cs="Times New Roman"/>
          <w:b/>
          <w:bCs/>
          <w:color w:val="auto"/>
          <w:sz w:val="20"/>
          <w:szCs w:val="20"/>
          <w:lang w:val="en-US"/>
        </w:rPr>
        <w:t>Regulatory Requirements and Design Specifications</w:t>
      </w:r>
    </w:p>
    <w:p w14:paraId="1FD4C819" w14:textId="77777777" w:rsidR="00D03AE1" w:rsidRPr="00D03AE1" w:rsidRDefault="00D03AE1">
      <w:pPr>
        <w:pStyle w:val="Subtitle"/>
        <w:numPr>
          <w:ilvl w:val="0"/>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Length Requirement:</w:t>
      </w:r>
    </w:p>
    <w:p w14:paraId="410D2CB1" w14:textId="77777777" w:rsidR="00D03AE1" w:rsidRPr="00D03AE1" w:rsidRDefault="00D03AE1">
      <w:pPr>
        <w:pStyle w:val="Subtitle"/>
        <w:numPr>
          <w:ilvl w:val="1"/>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Minimum Stretch:</w:t>
      </w:r>
      <w:r w:rsidRPr="00D03AE1">
        <w:rPr>
          <w:rFonts w:ascii="Times New Roman" w:hAnsi="Times New Roman" w:cs="Times New Roman"/>
          <w:color w:val="auto"/>
          <w:sz w:val="20"/>
          <w:szCs w:val="20"/>
          <w:lang w:val="en-US"/>
        </w:rPr>
        <w:t xml:space="preserve"> The riverfront development must extend at least 2 kilometers in length to comply with </w:t>
      </w:r>
      <w:proofErr w:type="spellStart"/>
      <w:r w:rsidRPr="00D03AE1">
        <w:rPr>
          <w:rFonts w:ascii="Times New Roman" w:hAnsi="Times New Roman" w:cs="Times New Roman"/>
          <w:color w:val="auto"/>
          <w:sz w:val="20"/>
          <w:szCs w:val="20"/>
          <w:lang w:val="en-US"/>
        </w:rPr>
        <w:t>MoEF</w:t>
      </w:r>
      <w:proofErr w:type="spellEnd"/>
      <w:r w:rsidRPr="00D03AE1">
        <w:rPr>
          <w:rFonts w:ascii="Times New Roman" w:hAnsi="Times New Roman" w:cs="Times New Roman"/>
          <w:color w:val="auto"/>
          <w:sz w:val="20"/>
          <w:szCs w:val="20"/>
          <w:lang w:val="en-US"/>
        </w:rPr>
        <w:t xml:space="preserve"> guidelines.</w:t>
      </w:r>
    </w:p>
    <w:p w14:paraId="31785253" w14:textId="77777777" w:rsidR="00D03AE1" w:rsidRPr="00D03AE1" w:rsidRDefault="00D03AE1">
      <w:pPr>
        <w:pStyle w:val="Subtitle"/>
        <w:numPr>
          <w:ilvl w:val="0"/>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No-Construction Zone:</w:t>
      </w:r>
    </w:p>
    <w:p w14:paraId="6FFB13B0" w14:textId="77777777" w:rsidR="00D03AE1" w:rsidRPr="00D03AE1" w:rsidRDefault="00D03AE1">
      <w:pPr>
        <w:pStyle w:val="Subtitle"/>
        <w:numPr>
          <w:ilvl w:val="1"/>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Buffer Zone:</w:t>
      </w:r>
      <w:r w:rsidRPr="00D03AE1">
        <w:rPr>
          <w:rFonts w:ascii="Times New Roman" w:hAnsi="Times New Roman" w:cs="Times New Roman"/>
          <w:color w:val="auto"/>
          <w:sz w:val="20"/>
          <w:szCs w:val="20"/>
          <w:lang w:val="en-US"/>
        </w:rPr>
        <w:t xml:space="preserve"> A no-construction zone of 10-15 meters must be maintained due to the presence of riparian vegetation. This buffer zone is essential for protecting the ecological balance and supporting natural habitats.</w:t>
      </w:r>
    </w:p>
    <w:p w14:paraId="0E2F4977" w14:textId="77777777" w:rsidR="00D03AE1" w:rsidRPr="00D03AE1" w:rsidRDefault="00D03AE1">
      <w:pPr>
        <w:pStyle w:val="Subtitle"/>
        <w:numPr>
          <w:ilvl w:val="0"/>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Promenade Dimensions:</w:t>
      </w:r>
    </w:p>
    <w:p w14:paraId="47221DE4" w14:textId="77777777" w:rsidR="00D03AE1" w:rsidRPr="00D03AE1" w:rsidRDefault="00D03AE1">
      <w:pPr>
        <w:pStyle w:val="Subtitle"/>
        <w:numPr>
          <w:ilvl w:val="1"/>
          <w:numId w:val="26"/>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Minimum Width:</w:t>
      </w:r>
      <w:r w:rsidRPr="00D03AE1">
        <w:rPr>
          <w:rFonts w:ascii="Times New Roman" w:hAnsi="Times New Roman" w:cs="Times New Roman"/>
          <w:color w:val="auto"/>
          <w:sz w:val="20"/>
          <w:szCs w:val="20"/>
          <w:lang w:val="en-US"/>
        </w:rPr>
        <w:t xml:space="preserve"> The promenade along the riverfront must be 15-20 feet wide. This width accommodates essential elements such as lighting, trees, and plantation, ensuring a pleasant and functional space for visitors.</w:t>
      </w:r>
    </w:p>
    <w:p w14:paraId="02E18E7F" w14:textId="77777777" w:rsidR="00D03AE1" w:rsidRPr="00D03AE1" w:rsidRDefault="00D03AE1" w:rsidP="00D03AE1">
      <w:pPr>
        <w:pStyle w:val="Subtitle"/>
        <w:jc w:val="both"/>
        <w:rPr>
          <w:rFonts w:ascii="Times New Roman" w:hAnsi="Times New Roman" w:cs="Times New Roman"/>
          <w:b/>
          <w:bCs/>
          <w:color w:val="auto"/>
          <w:sz w:val="20"/>
          <w:szCs w:val="20"/>
          <w:lang w:val="en-US"/>
        </w:rPr>
      </w:pPr>
      <w:r w:rsidRPr="00D03AE1">
        <w:rPr>
          <w:rFonts w:ascii="Times New Roman" w:hAnsi="Times New Roman" w:cs="Times New Roman"/>
          <w:b/>
          <w:bCs/>
          <w:color w:val="auto"/>
          <w:sz w:val="20"/>
          <w:szCs w:val="20"/>
          <w:lang w:val="en-US"/>
        </w:rPr>
        <w:t>Riverfront Walkway Development</w:t>
      </w:r>
    </w:p>
    <w:p w14:paraId="2224495F" w14:textId="77777777" w:rsidR="00D03AE1" w:rsidRPr="00D03AE1" w:rsidRDefault="00D03AE1" w:rsidP="00D03AE1">
      <w:pPr>
        <w:pStyle w:val="Subtitle"/>
        <w:jc w:val="both"/>
        <w:rPr>
          <w:rFonts w:ascii="Times New Roman" w:hAnsi="Times New Roman" w:cs="Times New Roman"/>
          <w:color w:val="auto"/>
          <w:sz w:val="20"/>
          <w:szCs w:val="20"/>
          <w:lang w:val="en-US"/>
        </w:rPr>
      </w:pPr>
      <w:r w:rsidRPr="00D03AE1">
        <w:rPr>
          <w:rFonts w:ascii="Times New Roman" w:hAnsi="Times New Roman" w:cs="Times New Roman"/>
          <w:color w:val="auto"/>
          <w:sz w:val="20"/>
          <w:szCs w:val="20"/>
          <w:lang w:val="en-US"/>
        </w:rPr>
        <w:t>The riverfront walkway aims to create an engaging and accessible public space that connects various recreational areas, markets, and cultural landmarks. The development includes several key components:</w:t>
      </w:r>
    </w:p>
    <w:p w14:paraId="651F93EF" w14:textId="77777777" w:rsidR="00D03AE1" w:rsidRPr="00D03AE1" w:rsidRDefault="00D03AE1" w:rsidP="00D03AE1">
      <w:pPr>
        <w:pStyle w:val="Subtitle"/>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Component Proposal:</w:t>
      </w:r>
    </w:p>
    <w:p w14:paraId="077B212D" w14:textId="77777777" w:rsidR="00D03AE1" w:rsidRPr="00D03AE1" w:rsidRDefault="00D03AE1">
      <w:pPr>
        <w:pStyle w:val="Subtitle"/>
        <w:numPr>
          <w:ilvl w:val="0"/>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Improving Approach Roads:</w:t>
      </w:r>
    </w:p>
    <w:p w14:paraId="19B47DA9" w14:textId="77777777" w:rsidR="00D03AE1" w:rsidRPr="00D03AE1" w:rsidRDefault="00D03AE1">
      <w:pPr>
        <w:pStyle w:val="Subtitle"/>
        <w:numPr>
          <w:ilvl w:val="1"/>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Pilgrimage Access:</w:t>
      </w:r>
      <w:r w:rsidRPr="00D03AE1">
        <w:rPr>
          <w:rFonts w:ascii="Times New Roman" w:hAnsi="Times New Roman" w:cs="Times New Roman"/>
          <w:color w:val="auto"/>
          <w:sz w:val="20"/>
          <w:szCs w:val="20"/>
          <w:lang w:val="en-US"/>
        </w:rPr>
        <w:t xml:space="preserve"> Enhance the approach roads leading to pilgrimage sites along the river. These improvements will facilitate better access for visitors and support the local economy.</w:t>
      </w:r>
    </w:p>
    <w:p w14:paraId="3C458CB8" w14:textId="77777777" w:rsidR="00D03AE1" w:rsidRPr="00D03AE1" w:rsidRDefault="00D03AE1">
      <w:pPr>
        <w:pStyle w:val="Subtitle"/>
        <w:numPr>
          <w:ilvl w:val="0"/>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Temple Facade Restoration:</w:t>
      </w:r>
    </w:p>
    <w:p w14:paraId="53343DE4" w14:textId="77777777" w:rsidR="00D03AE1" w:rsidRPr="00D03AE1" w:rsidRDefault="00D03AE1">
      <w:pPr>
        <w:pStyle w:val="Subtitle"/>
        <w:numPr>
          <w:ilvl w:val="1"/>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Cultural Heritage:</w:t>
      </w:r>
      <w:r w:rsidRPr="00D03AE1">
        <w:rPr>
          <w:rFonts w:ascii="Times New Roman" w:hAnsi="Times New Roman" w:cs="Times New Roman"/>
          <w:color w:val="auto"/>
          <w:sz w:val="20"/>
          <w:szCs w:val="20"/>
          <w:lang w:val="en-US"/>
        </w:rPr>
        <w:t xml:space="preserve"> Restore the facades of temples located along the walkway. This restoration work will preserve historical and cultural landmarks, contributing to the aesthetic and cultural value of the riverfront.</w:t>
      </w:r>
    </w:p>
    <w:p w14:paraId="163745DF" w14:textId="77777777" w:rsidR="00D03AE1" w:rsidRPr="00D03AE1" w:rsidRDefault="00D03AE1">
      <w:pPr>
        <w:pStyle w:val="Subtitle"/>
        <w:numPr>
          <w:ilvl w:val="0"/>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Closing Open Drains:</w:t>
      </w:r>
    </w:p>
    <w:p w14:paraId="61804105" w14:textId="77777777" w:rsidR="00D03AE1" w:rsidRPr="00D03AE1" w:rsidRDefault="00D03AE1">
      <w:pPr>
        <w:pStyle w:val="Subtitle"/>
        <w:numPr>
          <w:ilvl w:val="1"/>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Environmental Health:</w:t>
      </w:r>
      <w:r w:rsidRPr="00D03AE1">
        <w:rPr>
          <w:rFonts w:ascii="Times New Roman" w:hAnsi="Times New Roman" w:cs="Times New Roman"/>
          <w:color w:val="auto"/>
          <w:sz w:val="20"/>
          <w:szCs w:val="20"/>
          <w:lang w:val="en-US"/>
        </w:rPr>
        <w:t xml:space="preserve"> Address environmental concerns by closing open drains along the riverfront. This measure will improve water quality, reduce health risks, and enhance the overall cleanliness of the area.</w:t>
      </w:r>
    </w:p>
    <w:p w14:paraId="104B41D3" w14:textId="77777777" w:rsidR="00D03AE1" w:rsidRPr="00D03AE1" w:rsidRDefault="00D03AE1">
      <w:pPr>
        <w:pStyle w:val="Subtitle"/>
        <w:numPr>
          <w:ilvl w:val="0"/>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Local Architecture-Inspired Street Lighting:</w:t>
      </w:r>
    </w:p>
    <w:p w14:paraId="3228E96F" w14:textId="77777777" w:rsidR="00D03AE1" w:rsidRPr="00D03AE1" w:rsidRDefault="00D03AE1">
      <w:pPr>
        <w:pStyle w:val="Subtitle"/>
        <w:numPr>
          <w:ilvl w:val="1"/>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Aesthetic Integration:</w:t>
      </w:r>
      <w:r w:rsidRPr="00D03AE1">
        <w:rPr>
          <w:rFonts w:ascii="Times New Roman" w:hAnsi="Times New Roman" w:cs="Times New Roman"/>
          <w:color w:val="auto"/>
          <w:sz w:val="20"/>
          <w:szCs w:val="20"/>
          <w:lang w:val="en-US"/>
        </w:rPr>
        <w:t xml:space="preserve"> Install street lighting inspired by local architecture. This design approach will harmonize with the surrounding environment and enhance the visual appeal of the promenade.</w:t>
      </w:r>
    </w:p>
    <w:p w14:paraId="6690207D" w14:textId="77777777" w:rsidR="00D03AE1" w:rsidRPr="00D03AE1" w:rsidRDefault="00D03AE1">
      <w:pPr>
        <w:pStyle w:val="Subtitle"/>
        <w:numPr>
          <w:ilvl w:val="0"/>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lastRenderedPageBreak/>
        <w:t>Walkway Enhancement:</w:t>
      </w:r>
    </w:p>
    <w:p w14:paraId="423B3B18" w14:textId="77777777" w:rsidR="00D03AE1" w:rsidRPr="00D03AE1" w:rsidRDefault="00D03AE1">
      <w:pPr>
        <w:pStyle w:val="Subtitle"/>
        <w:numPr>
          <w:ilvl w:val="1"/>
          <w:numId w:val="27"/>
        </w:numPr>
        <w:jc w:val="both"/>
        <w:rPr>
          <w:rFonts w:ascii="Times New Roman" w:hAnsi="Times New Roman" w:cs="Times New Roman"/>
          <w:color w:val="auto"/>
          <w:sz w:val="20"/>
          <w:szCs w:val="20"/>
          <w:lang w:val="en-US"/>
        </w:rPr>
      </w:pPr>
      <w:r w:rsidRPr="00D03AE1">
        <w:rPr>
          <w:rFonts w:ascii="Times New Roman" w:hAnsi="Times New Roman" w:cs="Times New Roman"/>
          <w:b/>
          <w:bCs/>
          <w:color w:val="auto"/>
          <w:sz w:val="20"/>
          <w:szCs w:val="20"/>
          <w:lang w:val="en-US"/>
        </w:rPr>
        <w:t>Design and Comfort:</w:t>
      </w:r>
      <w:r w:rsidRPr="00D03AE1">
        <w:rPr>
          <w:rFonts w:ascii="Times New Roman" w:hAnsi="Times New Roman" w:cs="Times New Roman"/>
          <w:color w:val="auto"/>
          <w:sz w:val="20"/>
          <w:szCs w:val="20"/>
          <w:lang w:val="en-US"/>
        </w:rPr>
        <w:t xml:space="preserve"> Improve the walkway with high-quality materials and design features. Include benches for seating, landscaping, and other amenities to create a comfortable and inviting space for visitors.</w:t>
      </w:r>
    </w:p>
    <w:p w14:paraId="7556DFD5" w14:textId="77777777" w:rsidR="00D03AE1" w:rsidRPr="00D03AE1" w:rsidRDefault="00D03AE1" w:rsidP="00D03AE1">
      <w:pPr>
        <w:pStyle w:val="Subtitle"/>
        <w:jc w:val="both"/>
        <w:rPr>
          <w:rFonts w:ascii="Times New Roman" w:hAnsi="Times New Roman" w:cs="Times New Roman"/>
          <w:b/>
          <w:bCs/>
          <w:color w:val="auto"/>
          <w:sz w:val="20"/>
          <w:szCs w:val="20"/>
          <w:lang w:val="en-US"/>
        </w:rPr>
      </w:pPr>
      <w:r w:rsidRPr="00D03AE1">
        <w:rPr>
          <w:rFonts w:ascii="Times New Roman" w:hAnsi="Times New Roman" w:cs="Times New Roman"/>
          <w:b/>
          <w:bCs/>
          <w:color w:val="auto"/>
          <w:sz w:val="20"/>
          <w:szCs w:val="20"/>
          <w:lang w:val="en-US"/>
        </w:rPr>
        <w:t>Conclusion</w:t>
      </w:r>
    </w:p>
    <w:p w14:paraId="20D5DF99" w14:textId="77777777" w:rsidR="00D03AE1" w:rsidRPr="00D03AE1" w:rsidRDefault="00D03AE1" w:rsidP="00D03AE1">
      <w:pPr>
        <w:pStyle w:val="Subtitle"/>
        <w:jc w:val="both"/>
        <w:rPr>
          <w:rFonts w:ascii="Times New Roman" w:hAnsi="Times New Roman" w:cs="Times New Roman"/>
          <w:color w:val="auto"/>
          <w:sz w:val="20"/>
          <w:szCs w:val="20"/>
          <w:lang w:val="en-US"/>
        </w:rPr>
      </w:pPr>
      <w:r w:rsidRPr="00D03AE1">
        <w:rPr>
          <w:rFonts w:ascii="Times New Roman" w:hAnsi="Times New Roman" w:cs="Times New Roman"/>
          <w:color w:val="auto"/>
          <w:sz w:val="20"/>
          <w:szCs w:val="20"/>
          <w:lang w:val="en-US"/>
        </w:rPr>
        <w:t xml:space="preserve">The proposal for the retaining wall and promenade along the Tapi Riverfront focuses on creating a functional and aesthetically pleasing urban space that adheres to </w:t>
      </w:r>
      <w:proofErr w:type="spellStart"/>
      <w:r w:rsidRPr="00D03AE1">
        <w:rPr>
          <w:rFonts w:ascii="Times New Roman" w:hAnsi="Times New Roman" w:cs="Times New Roman"/>
          <w:color w:val="auto"/>
          <w:sz w:val="20"/>
          <w:szCs w:val="20"/>
          <w:lang w:val="en-US"/>
        </w:rPr>
        <w:t>MoEF</w:t>
      </w:r>
      <w:proofErr w:type="spellEnd"/>
      <w:r w:rsidRPr="00D03AE1">
        <w:rPr>
          <w:rFonts w:ascii="Times New Roman" w:hAnsi="Times New Roman" w:cs="Times New Roman"/>
          <w:color w:val="auto"/>
          <w:sz w:val="20"/>
          <w:szCs w:val="20"/>
          <w:lang w:val="en-US"/>
        </w:rPr>
        <w:t xml:space="preserve"> guidelines. The riverfront walkway will provide access to various recreational activities, enhance connectivity to formal markets, and support cultural and environmental sustainability. Key elements include improved approach roads, temple facade restoration, closed drains, local architecture-inspired lighting, and enhanced walkways with seating. This comprehensive approach aims to revitalize the riverfront, offering a vibrant and accessible public space for the community.</w:t>
      </w:r>
    </w:p>
    <w:p w14:paraId="7054BAA2" w14:textId="77777777" w:rsidR="006C45C6" w:rsidRPr="006C45C6" w:rsidRDefault="006C45C6" w:rsidP="006C45C6">
      <w:pPr>
        <w:pStyle w:val="Subtitle"/>
        <w:jc w:val="left"/>
        <w:rPr>
          <w:lang w:val="en-US"/>
        </w:rPr>
      </w:pPr>
    </w:p>
    <w:p w14:paraId="01B4912F" w14:textId="0E8B860A" w:rsidR="006C45C6" w:rsidRPr="00154A0C" w:rsidRDefault="006C45C6" w:rsidP="006C45C6">
      <w:pPr>
        <w:pStyle w:val="Subtitle"/>
        <w:jc w:val="left"/>
        <w:rPr>
          <w:rFonts w:ascii="Times New Roman" w:hAnsi="Times New Roman" w:cs="Times New Roman"/>
          <w:b/>
          <w:bCs/>
          <w:smallCaps/>
          <w:sz w:val="24"/>
          <w:szCs w:val="24"/>
        </w:rPr>
      </w:pPr>
      <w:r w:rsidRPr="00154A0C">
        <w:rPr>
          <w:rStyle w:val="BookTitle"/>
          <w:rFonts w:ascii="Times New Roman" w:hAnsi="Times New Roman" w:cs="Times New Roman"/>
          <w:sz w:val="24"/>
          <w:szCs w:val="24"/>
        </w:rPr>
        <w:t>5. CONCLUSIONS</w:t>
      </w:r>
    </w:p>
    <w:p w14:paraId="36371684" w14:textId="77777777" w:rsidR="00154A0C" w:rsidRPr="00154A0C" w:rsidRDefault="00154A0C" w:rsidP="00154A0C">
      <w:pPr>
        <w:pStyle w:val="Subtitle"/>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color w:val="0D0D0D" w:themeColor="text1" w:themeTint="F2"/>
          <w:sz w:val="20"/>
          <w:szCs w:val="20"/>
          <w:lang w:val="en-US"/>
        </w:rPr>
        <w:t>Public riverfronts are increasingly sought after by cities for their ability to provide continuous access to both land and water, serving a variety of functions and enriching urban life. The development of riverfronts has the potential to revitalize neglected areas, transforming them into dynamic and multifunctional public spaces. This transformation offers several significant benefits:</w:t>
      </w:r>
    </w:p>
    <w:p w14:paraId="7A67838A" w14:textId="77777777" w:rsidR="00154A0C" w:rsidRPr="00154A0C" w:rsidRDefault="00154A0C" w:rsidP="00154A0C">
      <w:pPr>
        <w:pStyle w:val="Subtitle"/>
        <w:jc w:val="both"/>
        <w:rPr>
          <w:rFonts w:ascii="Times New Roman" w:hAnsi="Times New Roman" w:cs="Times New Roman"/>
          <w:b/>
          <w:bCs/>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Key Takeaways</w:t>
      </w:r>
    </w:p>
    <w:p w14:paraId="702E512C" w14:textId="77777777" w:rsidR="00154A0C" w:rsidRPr="00154A0C" w:rsidRDefault="00154A0C">
      <w:pPr>
        <w:pStyle w:val="Subtitle"/>
        <w:numPr>
          <w:ilvl w:val="0"/>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Enhanced Urban Wellbeing:</w:t>
      </w:r>
    </w:p>
    <w:p w14:paraId="3BECF18E"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Economic Growth:</w:t>
      </w:r>
      <w:r w:rsidRPr="00154A0C">
        <w:rPr>
          <w:rFonts w:ascii="Times New Roman" w:hAnsi="Times New Roman" w:cs="Times New Roman"/>
          <w:color w:val="0D0D0D" w:themeColor="text1" w:themeTint="F2"/>
          <w:sz w:val="20"/>
          <w:szCs w:val="20"/>
          <w:lang w:val="en-US"/>
        </w:rPr>
        <w:t xml:space="preserve"> Riverfront development can stimulate economic activity by attracting businesses, boosting tourism, and increasing property values. A well-designed riverfront becomes a catalyst for local economic development.</w:t>
      </w:r>
    </w:p>
    <w:p w14:paraId="0BFBB612"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Social Benefits:</w:t>
      </w:r>
      <w:r w:rsidRPr="00154A0C">
        <w:rPr>
          <w:rFonts w:ascii="Times New Roman" w:hAnsi="Times New Roman" w:cs="Times New Roman"/>
          <w:color w:val="0D0D0D" w:themeColor="text1" w:themeTint="F2"/>
          <w:sz w:val="20"/>
          <w:szCs w:val="20"/>
          <w:lang w:val="en-US"/>
        </w:rPr>
        <w:t xml:space="preserve"> Creating accessible and inclusive public spaces fosters community interaction and engagement. These spaces offer opportunities for leisure, recreation, and cultural activities, contributing to a higher quality of life for residents.</w:t>
      </w:r>
    </w:p>
    <w:p w14:paraId="52849014"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Cultural Enrichment:</w:t>
      </w:r>
      <w:r w:rsidRPr="00154A0C">
        <w:rPr>
          <w:rFonts w:ascii="Times New Roman" w:hAnsi="Times New Roman" w:cs="Times New Roman"/>
          <w:color w:val="0D0D0D" w:themeColor="text1" w:themeTint="F2"/>
          <w:sz w:val="20"/>
          <w:szCs w:val="20"/>
          <w:lang w:val="en-US"/>
        </w:rPr>
        <w:t xml:space="preserve"> Riverfront areas often become cultural landmarks, hosting events, markets, and festivals. This cultural vibrancy enhances the city’s identity and heritage.</w:t>
      </w:r>
    </w:p>
    <w:p w14:paraId="42982A4E" w14:textId="77777777" w:rsidR="00154A0C" w:rsidRPr="00154A0C" w:rsidRDefault="00154A0C">
      <w:pPr>
        <w:pStyle w:val="Subtitle"/>
        <w:numPr>
          <w:ilvl w:val="0"/>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Environmental and Aesthetic Improvements:</w:t>
      </w:r>
    </w:p>
    <w:p w14:paraId="629BC069"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Environmental Restoration:</w:t>
      </w:r>
      <w:r w:rsidRPr="00154A0C">
        <w:rPr>
          <w:rFonts w:ascii="Times New Roman" w:hAnsi="Times New Roman" w:cs="Times New Roman"/>
          <w:color w:val="0D0D0D" w:themeColor="text1" w:themeTint="F2"/>
          <w:sz w:val="20"/>
          <w:szCs w:val="20"/>
          <w:lang w:val="en-US"/>
        </w:rPr>
        <w:t xml:space="preserve"> Development projects can address environmental concerns such as pollution and habitat degradation. By incorporating green spaces and sustainable practices, riverfronts contribute to improved ecological health.</w:t>
      </w:r>
    </w:p>
    <w:p w14:paraId="0C316054"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Aesthetic Value:</w:t>
      </w:r>
      <w:r w:rsidRPr="00154A0C">
        <w:rPr>
          <w:rFonts w:ascii="Times New Roman" w:hAnsi="Times New Roman" w:cs="Times New Roman"/>
          <w:color w:val="0D0D0D" w:themeColor="text1" w:themeTint="F2"/>
          <w:sz w:val="20"/>
          <w:szCs w:val="20"/>
          <w:lang w:val="en-US"/>
        </w:rPr>
        <w:t xml:space="preserve"> Well-designed riverfronts enhance the visual appeal of urban areas. Features like promenades, landscaping, and historical restorations create attractive and pleasant environments.</w:t>
      </w:r>
    </w:p>
    <w:p w14:paraId="5D49245F" w14:textId="77777777" w:rsidR="00154A0C" w:rsidRPr="00154A0C" w:rsidRDefault="00154A0C">
      <w:pPr>
        <w:pStyle w:val="Subtitle"/>
        <w:numPr>
          <w:ilvl w:val="0"/>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Urban Connectivity and Accessibility:</w:t>
      </w:r>
    </w:p>
    <w:p w14:paraId="5A0530A5"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Integrated Spaces:</w:t>
      </w:r>
      <w:r w:rsidRPr="00154A0C">
        <w:rPr>
          <w:rFonts w:ascii="Times New Roman" w:hAnsi="Times New Roman" w:cs="Times New Roman"/>
          <w:color w:val="0D0D0D" w:themeColor="text1" w:themeTint="F2"/>
          <w:sz w:val="20"/>
          <w:szCs w:val="20"/>
          <w:lang w:val="en-US"/>
        </w:rPr>
        <w:t xml:space="preserve"> A successful riverfront development integrates various land uses, including commercial, residential, and recreational areas. This integration supports seamless urban connectivity and enhances accessibility for all users.</w:t>
      </w:r>
    </w:p>
    <w:p w14:paraId="14280582"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lastRenderedPageBreak/>
        <w:t>Infrastructure Upgrades:</w:t>
      </w:r>
      <w:r w:rsidRPr="00154A0C">
        <w:rPr>
          <w:rFonts w:ascii="Times New Roman" w:hAnsi="Times New Roman" w:cs="Times New Roman"/>
          <w:color w:val="0D0D0D" w:themeColor="text1" w:themeTint="F2"/>
          <w:sz w:val="20"/>
          <w:szCs w:val="20"/>
          <w:lang w:val="en-US"/>
        </w:rPr>
        <w:t xml:space="preserve"> Improvements to infrastructure, such as approach roads and public amenities, support better connectivity and accessibility, benefiting both residents and visitors.</w:t>
      </w:r>
    </w:p>
    <w:p w14:paraId="5E67FE5A" w14:textId="77777777" w:rsidR="00154A0C" w:rsidRPr="00154A0C" w:rsidRDefault="00154A0C">
      <w:pPr>
        <w:pStyle w:val="Subtitle"/>
        <w:numPr>
          <w:ilvl w:val="0"/>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Community Impact and Engagement:</w:t>
      </w:r>
    </w:p>
    <w:p w14:paraId="5695B064"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Public Involvement:</w:t>
      </w:r>
      <w:r w:rsidRPr="00154A0C">
        <w:rPr>
          <w:rFonts w:ascii="Times New Roman" w:hAnsi="Times New Roman" w:cs="Times New Roman"/>
          <w:color w:val="0D0D0D" w:themeColor="text1" w:themeTint="F2"/>
          <w:sz w:val="20"/>
          <w:szCs w:val="20"/>
          <w:lang w:val="en-US"/>
        </w:rPr>
        <w:t xml:space="preserve"> Engaging the community in the planning and development process ensures that the riverfront meets the needs and expectations of local residents. Public feedback and participation are crucial for creating spaces that are functional and well-received.</w:t>
      </w:r>
    </w:p>
    <w:p w14:paraId="479CC32B" w14:textId="77777777" w:rsidR="00154A0C" w:rsidRPr="00154A0C" w:rsidRDefault="00154A0C">
      <w:pPr>
        <w:pStyle w:val="Subtitle"/>
        <w:numPr>
          <w:ilvl w:val="1"/>
          <w:numId w:val="28"/>
        </w:numPr>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Long-Term Sustainability:</w:t>
      </w:r>
      <w:r w:rsidRPr="00154A0C">
        <w:rPr>
          <w:rFonts w:ascii="Times New Roman" w:hAnsi="Times New Roman" w:cs="Times New Roman"/>
          <w:color w:val="0D0D0D" w:themeColor="text1" w:themeTint="F2"/>
          <w:sz w:val="20"/>
          <w:szCs w:val="20"/>
          <w:lang w:val="en-US"/>
        </w:rPr>
        <w:t xml:space="preserve"> Sustainable design practices and ongoing maintenance are essential for the long-term success of riverfront developments. Ensuring that the riverfront remains a valuable asset requires commitment to both environmental stewardship and community engagement.</w:t>
      </w:r>
    </w:p>
    <w:p w14:paraId="63F83677" w14:textId="77777777" w:rsidR="00154A0C" w:rsidRPr="00154A0C" w:rsidRDefault="00154A0C" w:rsidP="00154A0C">
      <w:pPr>
        <w:pStyle w:val="Subtitle"/>
        <w:jc w:val="both"/>
        <w:rPr>
          <w:rFonts w:ascii="Times New Roman" w:hAnsi="Times New Roman" w:cs="Times New Roman"/>
          <w:b/>
          <w:bCs/>
          <w:color w:val="0D0D0D" w:themeColor="text1" w:themeTint="F2"/>
          <w:sz w:val="20"/>
          <w:szCs w:val="20"/>
          <w:lang w:val="en-US"/>
        </w:rPr>
      </w:pPr>
      <w:r w:rsidRPr="00154A0C">
        <w:rPr>
          <w:rFonts w:ascii="Times New Roman" w:hAnsi="Times New Roman" w:cs="Times New Roman"/>
          <w:b/>
          <w:bCs/>
          <w:color w:val="0D0D0D" w:themeColor="text1" w:themeTint="F2"/>
          <w:sz w:val="20"/>
          <w:szCs w:val="20"/>
          <w:lang w:val="en-US"/>
        </w:rPr>
        <w:t>Conclusion</w:t>
      </w:r>
    </w:p>
    <w:p w14:paraId="444E5802" w14:textId="77777777" w:rsidR="00154A0C" w:rsidRPr="00154A0C" w:rsidRDefault="00154A0C" w:rsidP="00154A0C">
      <w:pPr>
        <w:pStyle w:val="Subtitle"/>
        <w:jc w:val="both"/>
        <w:rPr>
          <w:rFonts w:ascii="Times New Roman" w:hAnsi="Times New Roman" w:cs="Times New Roman"/>
          <w:color w:val="0D0D0D" w:themeColor="text1" w:themeTint="F2"/>
          <w:sz w:val="20"/>
          <w:szCs w:val="20"/>
          <w:lang w:val="en-US"/>
        </w:rPr>
      </w:pPr>
      <w:r w:rsidRPr="00154A0C">
        <w:rPr>
          <w:rFonts w:ascii="Times New Roman" w:hAnsi="Times New Roman" w:cs="Times New Roman"/>
          <w:color w:val="0D0D0D" w:themeColor="text1" w:themeTint="F2"/>
          <w:sz w:val="20"/>
          <w:szCs w:val="20"/>
          <w:lang w:val="en-US"/>
        </w:rPr>
        <w:t>Riverfront development holds the potential to significantly enhance urban environments by transforming underutilized areas into vibrant, multifunctional public spaces. By addressing economic, social, cultural, and environmental aspects, cities can create riverfronts that contribute to overall urban wellbeing. Through thoughtful design and community involvement, riverfronts can become treasured assets that support and enrich urban life.</w:t>
      </w:r>
    </w:p>
    <w:p w14:paraId="583E49D2" w14:textId="144E206C" w:rsidR="00CA06F7" w:rsidRDefault="00CA06F7" w:rsidP="006C45C6">
      <w:pPr>
        <w:pStyle w:val="Subtitle"/>
        <w:jc w:val="left"/>
        <w:rPr>
          <w:color w:val="0D0D0D" w:themeColor="text1" w:themeTint="F2"/>
          <w:lang w:val="en-US"/>
        </w:rPr>
      </w:pPr>
    </w:p>
    <w:p w14:paraId="430ACA8A" w14:textId="77777777" w:rsidR="00154A0C" w:rsidRDefault="00154A0C" w:rsidP="00154A0C">
      <w:pPr>
        <w:rPr>
          <w:lang w:val="en-US"/>
        </w:rPr>
      </w:pPr>
    </w:p>
    <w:p w14:paraId="3F2A7C78" w14:textId="77777777" w:rsidR="00154A0C" w:rsidRDefault="00154A0C" w:rsidP="00154A0C">
      <w:pPr>
        <w:rPr>
          <w:lang w:val="en-US"/>
        </w:rPr>
      </w:pPr>
    </w:p>
    <w:p w14:paraId="012FA403" w14:textId="77777777" w:rsidR="00154A0C" w:rsidRDefault="00154A0C" w:rsidP="00154A0C">
      <w:pPr>
        <w:rPr>
          <w:lang w:val="en-US"/>
        </w:rPr>
      </w:pPr>
    </w:p>
    <w:p w14:paraId="57C44CF6" w14:textId="77777777" w:rsidR="00154A0C" w:rsidRDefault="00154A0C" w:rsidP="00154A0C">
      <w:pPr>
        <w:rPr>
          <w:lang w:val="en-US"/>
        </w:rPr>
      </w:pPr>
    </w:p>
    <w:p w14:paraId="68FDFDA1" w14:textId="77777777" w:rsidR="00154A0C" w:rsidRDefault="00154A0C" w:rsidP="00154A0C">
      <w:pPr>
        <w:rPr>
          <w:lang w:val="en-US"/>
        </w:rPr>
      </w:pPr>
    </w:p>
    <w:p w14:paraId="1618830B" w14:textId="77777777" w:rsidR="00154A0C" w:rsidRDefault="00154A0C" w:rsidP="00154A0C">
      <w:pPr>
        <w:rPr>
          <w:lang w:val="en-US"/>
        </w:rPr>
      </w:pPr>
    </w:p>
    <w:p w14:paraId="41588E6B" w14:textId="77777777" w:rsidR="00154A0C" w:rsidRDefault="00154A0C" w:rsidP="00154A0C">
      <w:pPr>
        <w:rPr>
          <w:lang w:val="en-US"/>
        </w:rPr>
      </w:pPr>
    </w:p>
    <w:p w14:paraId="61B1D737" w14:textId="77777777" w:rsidR="00154A0C" w:rsidRDefault="00154A0C" w:rsidP="00154A0C">
      <w:pPr>
        <w:rPr>
          <w:lang w:val="en-US"/>
        </w:rPr>
      </w:pPr>
    </w:p>
    <w:p w14:paraId="7FEF4DAD" w14:textId="77777777" w:rsidR="00154A0C" w:rsidRDefault="00154A0C" w:rsidP="00154A0C">
      <w:pPr>
        <w:rPr>
          <w:lang w:val="en-US"/>
        </w:rPr>
      </w:pPr>
    </w:p>
    <w:p w14:paraId="523CC589" w14:textId="77777777" w:rsidR="00154A0C" w:rsidRDefault="00154A0C" w:rsidP="00154A0C">
      <w:pPr>
        <w:rPr>
          <w:lang w:val="en-US"/>
        </w:rPr>
      </w:pPr>
    </w:p>
    <w:p w14:paraId="5747A005" w14:textId="77777777" w:rsidR="00154A0C" w:rsidRDefault="00154A0C" w:rsidP="00154A0C">
      <w:pPr>
        <w:rPr>
          <w:lang w:val="en-US"/>
        </w:rPr>
      </w:pPr>
    </w:p>
    <w:p w14:paraId="3ED28084" w14:textId="77777777" w:rsidR="00154A0C" w:rsidRDefault="00154A0C" w:rsidP="00154A0C">
      <w:pPr>
        <w:rPr>
          <w:lang w:val="en-US"/>
        </w:rPr>
      </w:pPr>
    </w:p>
    <w:p w14:paraId="0B89A536" w14:textId="77777777" w:rsidR="00154A0C" w:rsidRDefault="00154A0C" w:rsidP="00154A0C">
      <w:pPr>
        <w:rPr>
          <w:lang w:val="en-US"/>
        </w:rPr>
      </w:pPr>
    </w:p>
    <w:p w14:paraId="52C5DDD1" w14:textId="77777777" w:rsidR="00154A0C" w:rsidRDefault="00154A0C" w:rsidP="00154A0C">
      <w:pPr>
        <w:rPr>
          <w:lang w:val="en-US"/>
        </w:rPr>
      </w:pPr>
    </w:p>
    <w:p w14:paraId="006E2E99" w14:textId="77777777" w:rsidR="00154A0C" w:rsidRDefault="00154A0C" w:rsidP="00154A0C">
      <w:pPr>
        <w:rPr>
          <w:lang w:val="en-US"/>
        </w:rPr>
      </w:pPr>
    </w:p>
    <w:p w14:paraId="42785F73" w14:textId="77777777" w:rsidR="00154A0C" w:rsidRDefault="00154A0C" w:rsidP="00154A0C">
      <w:pPr>
        <w:rPr>
          <w:lang w:val="en-US"/>
        </w:rPr>
      </w:pPr>
    </w:p>
    <w:p w14:paraId="5A7596F3" w14:textId="77777777" w:rsidR="00154A0C" w:rsidRDefault="00154A0C" w:rsidP="00154A0C">
      <w:pPr>
        <w:rPr>
          <w:lang w:val="en-US"/>
        </w:rPr>
      </w:pPr>
    </w:p>
    <w:p w14:paraId="5F5170BB" w14:textId="1EF28F71" w:rsidR="00154A0C" w:rsidRPr="00154A0C" w:rsidRDefault="00154A0C" w:rsidP="00154A0C">
      <w:pPr>
        <w:rPr>
          <w:rStyle w:val="BookTitle"/>
          <w:rFonts w:ascii="Times New Roman" w:hAnsi="Times New Roman" w:cs="Times New Roman"/>
          <w:color w:val="44546A" w:themeColor="text2"/>
          <w:sz w:val="24"/>
          <w:szCs w:val="24"/>
        </w:rPr>
      </w:pPr>
      <w:r w:rsidRPr="00154A0C">
        <w:rPr>
          <w:rStyle w:val="BookTitle"/>
          <w:rFonts w:ascii="Times New Roman" w:hAnsi="Times New Roman" w:cs="Times New Roman"/>
          <w:b w:val="0"/>
          <w:bCs w:val="0"/>
          <w:color w:val="44546A" w:themeColor="text2"/>
          <w:sz w:val="24"/>
          <w:szCs w:val="24"/>
        </w:rPr>
        <w:lastRenderedPageBreak/>
        <w:t>References</w:t>
      </w:r>
    </w:p>
    <w:p w14:paraId="684D1378"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[1] Amireh, "Urban Waterfront Planning and Design," 2020.</w:t>
      </w:r>
    </w:p>
    <w:p w14:paraId="6FF0E20B"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[2] Souers, A., &amp; B., "Restoring Rivers," Cambridge University Press, New York, 2005.</w:t>
      </w:r>
    </w:p>
    <w:p w14:paraId="071CBF14"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[3] Warner, "Public Park Inventions: Past and Future," Princeton Architectural Press, New York, 1993.</w:t>
      </w:r>
    </w:p>
    <w:p w14:paraId="74DB1823"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[4] MD, A. B., "Developing Guidelines for Riverfront," </w:t>
      </w:r>
      <w:r w:rsidRPr="00154A0C">
        <w:rPr>
          <w:rFonts w:ascii="Times New Roman" w:hAnsi="Times New Roman" w:cs="Times New Roman"/>
          <w:i/>
          <w:iCs/>
          <w:sz w:val="20"/>
          <w:szCs w:val="20"/>
          <w:lang w:val="en-US"/>
        </w:rPr>
        <w:t>Pacific Rim Property Research Journal</w:t>
      </w:r>
      <w:r w:rsidRPr="00154A0C">
        <w:rPr>
          <w:rFonts w:ascii="Times New Roman" w:hAnsi="Times New Roman" w:cs="Times New Roman"/>
          <w:sz w:val="20"/>
          <w:szCs w:val="20"/>
          <w:lang w:val="en-US"/>
        </w:rPr>
        <w:t>, 2011.</w:t>
      </w:r>
    </w:p>
    <w:p w14:paraId="1439E78F"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[5] Lerner, A. H. Davin N., "How Should We Manage Urban River </w:t>
      </w:r>
      <w:proofErr w:type="gramStart"/>
      <w:r w:rsidRPr="00154A0C">
        <w:rPr>
          <w:rFonts w:ascii="Times New Roman" w:hAnsi="Times New Roman" w:cs="Times New Roman"/>
          <w:sz w:val="20"/>
          <w:szCs w:val="20"/>
          <w:lang w:val="en-US"/>
        </w:rPr>
        <w:t>Corridors?,</w:t>
      </w:r>
      <w:proofErr w:type="gramEnd"/>
      <w:r w:rsidRPr="00154A0C">
        <w:rPr>
          <w:rFonts w:ascii="Times New Roman" w:hAnsi="Times New Roman" w:cs="Times New Roman"/>
          <w:sz w:val="20"/>
          <w:szCs w:val="20"/>
          <w:lang w:val="en-US"/>
        </w:rPr>
        <w:t xml:space="preserve">" </w:t>
      </w:r>
      <w:r w:rsidRPr="00154A0C">
        <w:rPr>
          <w:rFonts w:ascii="Times New Roman" w:hAnsi="Times New Roman" w:cs="Times New Roman"/>
          <w:i/>
          <w:iCs/>
          <w:sz w:val="20"/>
          <w:szCs w:val="20"/>
          <w:lang w:val="en-US"/>
        </w:rPr>
        <w:t>Journal of Environmental Science</w:t>
      </w:r>
      <w:r w:rsidRPr="00154A0C">
        <w:rPr>
          <w:rFonts w:ascii="Times New Roman" w:hAnsi="Times New Roman" w:cs="Times New Roman"/>
          <w:sz w:val="20"/>
          <w:szCs w:val="20"/>
          <w:lang w:val="en-US"/>
        </w:rPr>
        <w:t>, 2011.</w:t>
      </w:r>
    </w:p>
    <w:p w14:paraId="0C7521B5"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[6] Ajene, P. O. O., &amp; Adam Ajene, "Riverfront Utilization in </w:t>
      </w:r>
      <w:proofErr w:type="spellStart"/>
      <w:r w:rsidRPr="00154A0C">
        <w:rPr>
          <w:rFonts w:ascii="Times New Roman" w:hAnsi="Times New Roman" w:cs="Times New Roman"/>
          <w:sz w:val="20"/>
          <w:szCs w:val="20"/>
          <w:lang w:val="en-US"/>
        </w:rPr>
        <w:t>Markundi</w:t>
      </w:r>
      <w:proofErr w:type="spellEnd"/>
      <w:r w:rsidRPr="00154A0C">
        <w:rPr>
          <w:rFonts w:ascii="Times New Roman" w:hAnsi="Times New Roman" w:cs="Times New Roman"/>
          <w:sz w:val="20"/>
          <w:szCs w:val="20"/>
          <w:lang w:val="en-US"/>
        </w:rPr>
        <w:t xml:space="preserve">," </w:t>
      </w:r>
      <w:r w:rsidRPr="00154A0C">
        <w:rPr>
          <w:rFonts w:ascii="Times New Roman" w:hAnsi="Times New Roman" w:cs="Times New Roman"/>
          <w:i/>
          <w:iCs/>
          <w:sz w:val="20"/>
          <w:szCs w:val="20"/>
          <w:lang w:val="en-US"/>
        </w:rPr>
        <w:t>American Journal of Engineering Research (AJER)</w:t>
      </w:r>
      <w:r w:rsidRPr="00154A0C">
        <w:rPr>
          <w:rFonts w:ascii="Times New Roman" w:hAnsi="Times New Roman" w:cs="Times New Roman"/>
          <w:sz w:val="20"/>
          <w:szCs w:val="20"/>
          <w:lang w:val="en-US"/>
        </w:rPr>
        <w:t>, 2016.</w:t>
      </w:r>
    </w:p>
    <w:p w14:paraId="049ADE8B"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[7] Jagdish, M., "SRFD Project for Urban Mobility," in </w:t>
      </w:r>
      <w:r w:rsidRPr="00154A0C">
        <w:rPr>
          <w:rFonts w:ascii="Times New Roman" w:hAnsi="Times New Roman" w:cs="Times New Roman"/>
          <w:i/>
          <w:iCs/>
          <w:sz w:val="20"/>
          <w:szCs w:val="20"/>
          <w:lang w:val="en-US"/>
        </w:rPr>
        <w:t>Sabarmati Riverfront Development Project</w:t>
      </w:r>
      <w:r w:rsidRPr="00154A0C">
        <w:rPr>
          <w:rFonts w:ascii="Times New Roman" w:hAnsi="Times New Roman" w:cs="Times New Roman"/>
          <w:sz w:val="20"/>
          <w:szCs w:val="20"/>
          <w:lang w:val="en-US"/>
        </w:rPr>
        <w:t>.</w:t>
      </w:r>
    </w:p>
    <w:p w14:paraId="44584067"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[8] Limerick, M., &amp; Anderson, K., "The Role of Green Spaces in Urban Development," </w:t>
      </w:r>
      <w:r w:rsidRPr="00154A0C">
        <w:rPr>
          <w:rFonts w:ascii="Times New Roman" w:hAnsi="Times New Roman" w:cs="Times New Roman"/>
          <w:i/>
          <w:iCs/>
          <w:sz w:val="20"/>
          <w:szCs w:val="20"/>
          <w:lang w:val="en-US"/>
        </w:rPr>
        <w:t>Urban Ecology Review</w:t>
      </w:r>
      <w:r w:rsidRPr="00154A0C">
        <w:rPr>
          <w:rFonts w:ascii="Times New Roman" w:hAnsi="Times New Roman" w:cs="Times New Roman"/>
          <w:sz w:val="20"/>
          <w:szCs w:val="20"/>
          <w:lang w:val="en-US"/>
        </w:rPr>
        <w:t>, 2018.</w:t>
      </w:r>
    </w:p>
    <w:p w14:paraId="08AB9B52"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[9] Johnson, R., "Urban Waterfronts: Case Studies and Best Practices," </w:t>
      </w:r>
      <w:r w:rsidRPr="00154A0C">
        <w:rPr>
          <w:rFonts w:ascii="Times New Roman" w:hAnsi="Times New Roman" w:cs="Times New Roman"/>
          <w:i/>
          <w:iCs/>
          <w:sz w:val="20"/>
          <w:szCs w:val="20"/>
          <w:lang w:val="en-US"/>
        </w:rPr>
        <w:t>Journal of Urban Planning and Development</w:t>
      </w:r>
      <w:r w:rsidRPr="00154A0C">
        <w:rPr>
          <w:rFonts w:ascii="Times New Roman" w:hAnsi="Times New Roman" w:cs="Times New Roman"/>
          <w:sz w:val="20"/>
          <w:szCs w:val="20"/>
          <w:lang w:val="en-US"/>
        </w:rPr>
        <w:t>, 2019.</w:t>
      </w:r>
    </w:p>
    <w:p w14:paraId="3A723B7B"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[10] Kumar, S., "Integrating Green Spaces in Urban Planning: Lessons from Global Riverfront Projects," </w:t>
      </w:r>
      <w:r w:rsidRPr="00154A0C">
        <w:rPr>
          <w:rFonts w:ascii="Times New Roman" w:hAnsi="Times New Roman" w:cs="Times New Roman"/>
          <w:i/>
          <w:iCs/>
          <w:sz w:val="20"/>
          <w:szCs w:val="20"/>
          <w:lang w:val="en-US"/>
        </w:rPr>
        <w:t>International Journal of Urban and Regional Research</w:t>
      </w:r>
      <w:r w:rsidRPr="00154A0C">
        <w:rPr>
          <w:rFonts w:ascii="Times New Roman" w:hAnsi="Times New Roman" w:cs="Times New Roman"/>
          <w:sz w:val="20"/>
          <w:szCs w:val="20"/>
          <w:lang w:val="en-US"/>
        </w:rPr>
        <w:t>, 2020.</w:t>
      </w:r>
    </w:p>
    <w:p w14:paraId="4B60BB58"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[11] Thomas, J., &amp; Wang, Y., "Riverfront Revitalization: Strategies for Sustainable Urban Growth," </w:t>
      </w:r>
      <w:r w:rsidRPr="00154A0C">
        <w:rPr>
          <w:rFonts w:ascii="Times New Roman" w:hAnsi="Times New Roman" w:cs="Times New Roman"/>
          <w:i/>
          <w:iCs/>
          <w:sz w:val="20"/>
          <w:szCs w:val="20"/>
          <w:lang w:val="en-US"/>
        </w:rPr>
        <w:t>Sustainable Cities and Society</w:t>
      </w:r>
      <w:r w:rsidRPr="00154A0C">
        <w:rPr>
          <w:rFonts w:ascii="Times New Roman" w:hAnsi="Times New Roman" w:cs="Times New Roman"/>
          <w:sz w:val="20"/>
          <w:szCs w:val="20"/>
          <w:lang w:val="en-US"/>
        </w:rPr>
        <w:t>, 2017.</w:t>
      </w:r>
    </w:p>
    <w:p w14:paraId="58FFFAC1"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[12] Roberts, H., "Economic Impacts of Riverfront Development: A Comparative Analysis," </w:t>
      </w:r>
      <w:r w:rsidRPr="00154A0C">
        <w:rPr>
          <w:rFonts w:ascii="Times New Roman" w:hAnsi="Times New Roman" w:cs="Times New Roman"/>
          <w:i/>
          <w:iCs/>
          <w:sz w:val="20"/>
          <w:szCs w:val="20"/>
          <w:lang w:val="en-US"/>
        </w:rPr>
        <w:t>Economic Development Quarterly</w:t>
      </w:r>
      <w:r w:rsidRPr="00154A0C">
        <w:rPr>
          <w:rFonts w:ascii="Times New Roman" w:hAnsi="Times New Roman" w:cs="Times New Roman"/>
          <w:sz w:val="20"/>
          <w:szCs w:val="20"/>
          <w:lang w:val="en-US"/>
        </w:rPr>
        <w:t>, 2015.</w:t>
      </w:r>
    </w:p>
    <w:p w14:paraId="6F43AB82"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[13] Miller, D., &amp; Davis, L., "Social and Cultural Benefits of Urban Riverfronts," </w:t>
      </w:r>
      <w:r w:rsidRPr="00154A0C">
        <w:rPr>
          <w:rFonts w:ascii="Times New Roman" w:hAnsi="Times New Roman" w:cs="Times New Roman"/>
          <w:i/>
          <w:iCs/>
          <w:sz w:val="20"/>
          <w:szCs w:val="20"/>
          <w:lang w:val="en-US"/>
        </w:rPr>
        <w:t>Cultural Studies Review</w:t>
      </w:r>
      <w:r w:rsidRPr="00154A0C">
        <w:rPr>
          <w:rFonts w:ascii="Times New Roman" w:hAnsi="Times New Roman" w:cs="Times New Roman"/>
          <w:sz w:val="20"/>
          <w:szCs w:val="20"/>
          <w:lang w:val="en-US"/>
        </w:rPr>
        <w:t>, 2016.</w:t>
      </w:r>
    </w:p>
    <w:p w14:paraId="12177B90"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[14] Brown, T., "Environmental Management in Riverfront Development," </w:t>
      </w:r>
      <w:r w:rsidRPr="00154A0C">
        <w:rPr>
          <w:rFonts w:ascii="Times New Roman" w:hAnsi="Times New Roman" w:cs="Times New Roman"/>
          <w:i/>
          <w:iCs/>
          <w:sz w:val="20"/>
          <w:szCs w:val="20"/>
          <w:lang w:val="en-US"/>
        </w:rPr>
        <w:t>Journal of Environmental Management</w:t>
      </w:r>
      <w:r w:rsidRPr="00154A0C">
        <w:rPr>
          <w:rFonts w:ascii="Times New Roman" w:hAnsi="Times New Roman" w:cs="Times New Roman"/>
          <w:sz w:val="20"/>
          <w:szCs w:val="20"/>
          <w:lang w:val="en-US"/>
        </w:rPr>
        <w:t>, 2018.</w:t>
      </w:r>
    </w:p>
    <w:p w14:paraId="29EBF4FE" w14:textId="77777777" w:rsidR="00154A0C" w:rsidRPr="00154A0C" w:rsidRDefault="00154A0C" w:rsidP="00154A0C">
      <w:pPr>
        <w:jc w:val="both"/>
        <w:rPr>
          <w:rFonts w:ascii="Times New Roman" w:hAnsi="Times New Roman" w:cs="Times New Roman"/>
          <w:sz w:val="20"/>
          <w:szCs w:val="20"/>
          <w:lang w:val="en-US"/>
        </w:rPr>
      </w:pPr>
      <w:r w:rsidRPr="00154A0C">
        <w:rPr>
          <w:rFonts w:ascii="Times New Roman" w:hAnsi="Times New Roman" w:cs="Times New Roman"/>
          <w:sz w:val="20"/>
          <w:szCs w:val="20"/>
          <w:lang w:val="en-US"/>
        </w:rPr>
        <w:t xml:space="preserve">[15] Peterson, A., "Planning for Resilience: Riverfront Development and Climate Adaptation," </w:t>
      </w:r>
      <w:r w:rsidRPr="00154A0C">
        <w:rPr>
          <w:rFonts w:ascii="Times New Roman" w:hAnsi="Times New Roman" w:cs="Times New Roman"/>
          <w:i/>
          <w:iCs/>
          <w:sz w:val="20"/>
          <w:szCs w:val="20"/>
          <w:lang w:val="en-US"/>
        </w:rPr>
        <w:t>Urban Climate</w:t>
      </w:r>
      <w:r w:rsidRPr="00154A0C">
        <w:rPr>
          <w:rFonts w:ascii="Times New Roman" w:hAnsi="Times New Roman" w:cs="Times New Roman"/>
          <w:sz w:val="20"/>
          <w:szCs w:val="20"/>
          <w:lang w:val="en-US"/>
        </w:rPr>
        <w:t>, 2019.</w:t>
      </w:r>
    </w:p>
    <w:p w14:paraId="42585A6F" w14:textId="77777777" w:rsidR="00154A0C" w:rsidRPr="00154A0C" w:rsidRDefault="00154A0C" w:rsidP="00154A0C">
      <w:pPr>
        <w:rPr>
          <w:rFonts w:ascii="Times New Roman" w:hAnsi="Times New Roman" w:cs="Times New Roman"/>
          <w:sz w:val="20"/>
          <w:szCs w:val="20"/>
          <w:lang w:val="en-US"/>
        </w:rPr>
      </w:pPr>
    </w:p>
    <w:sectPr w:rsidR="00154A0C" w:rsidRPr="00154A0C" w:rsidSect="003E478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415C4" w14:textId="77777777" w:rsidR="00EE1ECB" w:rsidRDefault="00EE1ECB" w:rsidP="00BC26AE">
      <w:pPr>
        <w:spacing w:after="0" w:line="240" w:lineRule="auto"/>
      </w:pPr>
      <w:r>
        <w:separator/>
      </w:r>
    </w:p>
  </w:endnote>
  <w:endnote w:type="continuationSeparator" w:id="0">
    <w:p w14:paraId="3E5D8FA2" w14:textId="77777777" w:rsidR="00EE1ECB" w:rsidRDefault="00EE1ECB" w:rsidP="00BC2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3EB09" w14:textId="77777777" w:rsidR="00EE1ECB" w:rsidRDefault="00EE1ECB" w:rsidP="00BC26AE">
      <w:pPr>
        <w:spacing w:after="0" w:line="240" w:lineRule="auto"/>
      </w:pPr>
      <w:r>
        <w:separator/>
      </w:r>
    </w:p>
  </w:footnote>
  <w:footnote w:type="continuationSeparator" w:id="0">
    <w:p w14:paraId="7842B59E" w14:textId="77777777" w:rsidR="00EE1ECB" w:rsidRDefault="00EE1ECB" w:rsidP="00BC2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4115"/>
    <w:multiLevelType w:val="multilevel"/>
    <w:tmpl w:val="15D88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502DF"/>
    <w:multiLevelType w:val="multilevel"/>
    <w:tmpl w:val="C9C4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E792D"/>
    <w:multiLevelType w:val="multilevel"/>
    <w:tmpl w:val="59C07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36344"/>
    <w:multiLevelType w:val="multilevel"/>
    <w:tmpl w:val="E3EEA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A94F26"/>
    <w:multiLevelType w:val="multilevel"/>
    <w:tmpl w:val="60FAD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E22D4"/>
    <w:multiLevelType w:val="hybridMultilevel"/>
    <w:tmpl w:val="A59E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A6C80"/>
    <w:multiLevelType w:val="multilevel"/>
    <w:tmpl w:val="8CE0E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6262E6"/>
    <w:multiLevelType w:val="multilevel"/>
    <w:tmpl w:val="B184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F713A"/>
    <w:multiLevelType w:val="multilevel"/>
    <w:tmpl w:val="40E4C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712CB4"/>
    <w:multiLevelType w:val="multilevel"/>
    <w:tmpl w:val="5132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A2F44"/>
    <w:multiLevelType w:val="multilevel"/>
    <w:tmpl w:val="0888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10070"/>
    <w:multiLevelType w:val="multilevel"/>
    <w:tmpl w:val="EA8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B7352"/>
    <w:multiLevelType w:val="multilevel"/>
    <w:tmpl w:val="CD2C86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BC14C3"/>
    <w:multiLevelType w:val="multilevel"/>
    <w:tmpl w:val="59C07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3488C"/>
    <w:multiLevelType w:val="multilevel"/>
    <w:tmpl w:val="C532B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084EC1"/>
    <w:multiLevelType w:val="multilevel"/>
    <w:tmpl w:val="FCE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903FF2"/>
    <w:multiLevelType w:val="multilevel"/>
    <w:tmpl w:val="E9AE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000E4"/>
    <w:multiLevelType w:val="multilevel"/>
    <w:tmpl w:val="C774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C4548"/>
    <w:multiLevelType w:val="hybridMultilevel"/>
    <w:tmpl w:val="5E02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9B0785"/>
    <w:multiLevelType w:val="multilevel"/>
    <w:tmpl w:val="6158E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D7293D"/>
    <w:multiLevelType w:val="multilevel"/>
    <w:tmpl w:val="844A9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07A58"/>
    <w:multiLevelType w:val="multilevel"/>
    <w:tmpl w:val="CDF0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C6765B"/>
    <w:multiLevelType w:val="multilevel"/>
    <w:tmpl w:val="A860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B114E3"/>
    <w:multiLevelType w:val="multilevel"/>
    <w:tmpl w:val="DF58E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962F9C"/>
    <w:multiLevelType w:val="multilevel"/>
    <w:tmpl w:val="50EE24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005390"/>
    <w:multiLevelType w:val="multilevel"/>
    <w:tmpl w:val="06ECE0C0"/>
    <w:lvl w:ilvl="0">
      <w:start w:val="1"/>
      <w:numFmt w:val="decimal"/>
      <w:lvlText w:val="%1"/>
      <w:lvlJc w:val="left"/>
      <w:pPr>
        <w:ind w:left="408" w:hanging="408"/>
      </w:pPr>
      <w:rPr>
        <w:rFonts w:hint="default"/>
      </w:rPr>
    </w:lvl>
    <w:lvl w:ilvl="1">
      <w:start w:val="1"/>
      <w:numFmt w:val="decimal"/>
      <w:lvlText w:val="%1.%2"/>
      <w:lvlJc w:val="left"/>
      <w:pPr>
        <w:ind w:left="94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C26744"/>
    <w:multiLevelType w:val="multilevel"/>
    <w:tmpl w:val="BCD47F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A82740"/>
    <w:multiLevelType w:val="multilevel"/>
    <w:tmpl w:val="01C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1475530">
    <w:abstractNumId w:val="20"/>
  </w:num>
  <w:num w:numId="2" w16cid:durableId="831993975">
    <w:abstractNumId w:val="8"/>
  </w:num>
  <w:num w:numId="3" w16cid:durableId="14889179">
    <w:abstractNumId w:val="25"/>
  </w:num>
  <w:num w:numId="4" w16cid:durableId="1997151922">
    <w:abstractNumId w:val="3"/>
  </w:num>
  <w:num w:numId="5" w16cid:durableId="391536868">
    <w:abstractNumId w:val="17"/>
  </w:num>
  <w:num w:numId="6" w16cid:durableId="1728264801">
    <w:abstractNumId w:val="0"/>
  </w:num>
  <w:num w:numId="7" w16cid:durableId="79910578">
    <w:abstractNumId w:val="19"/>
  </w:num>
  <w:num w:numId="8" w16cid:durableId="1686975298">
    <w:abstractNumId w:val="6"/>
  </w:num>
  <w:num w:numId="9" w16cid:durableId="771049675">
    <w:abstractNumId w:val="9"/>
  </w:num>
  <w:num w:numId="10" w16cid:durableId="1990360038">
    <w:abstractNumId w:val="22"/>
  </w:num>
  <w:num w:numId="11" w16cid:durableId="1530605955">
    <w:abstractNumId w:val="1"/>
  </w:num>
  <w:num w:numId="12" w16cid:durableId="558201408">
    <w:abstractNumId w:val="7"/>
  </w:num>
  <w:num w:numId="13" w16cid:durableId="2107845411">
    <w:abstractNumId w:val="13"/>
  </w:num>
  <w:num w:numId="14" w16cid:durableId="981806851">
    <w:abstractNumId w:val="23"/>
  </w:num>
  <w:num w:numId="15" w16cid:durableId="360206057">
    <w:abstractNumId w:val="2"/>
  </w:num>
  <w:num w:numId="16" w16cid:durableId="2001736489">
    <w:abstractNumId w:val="18"/>
  </w:num>
  <w:num w:numId="17" w16cid:durableId="253172550">
    <w:abstractNumId w:val="5"/>
  </w:num>
  <w:num w:numId="18" w16cid:durableId="237329737">
    <w:abstractNumId w:val="15"/>
  </w:num>
  <w:num w:numId="19" w16cid:durableId="325132925">
    <w:abstractNumId w:val="27"/>
  </w:num>
  <w:num w:numId="20" w16cid:durableId="50733403">
    <w:abstractNumId w:val="10"/>
  </w:num>
  <w:num w:numId="21" w16cid:durableId="1764374552">
    <w:abstractNumId w:val="16"/>
  </w:num>
  <w:num w:numId="22" w16cid:durableId="833565447">
    <w:abstractNumId w:val="12"/>
  </w:num>
  <w:num w:numId="23" w16cid:durableId="539165651">
    <w:abstractNumId w:val="21"/>
  </w:num>
  <w:num w:numId="24" w16cid:durableId="325285013">
    <w:abstractNumId w:val="4"/>
  </w:num>
  <w:num w:numId="25" w16cid:durableId="1898126888">
    <w:abstractNumId w:val="11"/>
  </w:num>
  <w:num w:numId="26" w16cid:durableId="421217777">
    <w:abstractNumId w:val="14"/>
  </w:num>
  <w:num w:numId="27" w16cid:durableId="1615558363">
    <w:abstractNumId w:val="24"/>
  </w:num>
  <w:num w:numId="28" w16cid:durableId="28909609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C6"/>
    <w:rsid w:val="00154A0C"/>
    <w:rsid w:val="0027246B"/>
    <w:rsid w:val="00281A5B"/>
    <w:rsid w:val="0031795C"/>
    <w:rsid w:val="003E478D"/>
    <w:rsid w:val="004646A5"/>
    <w:rsid w:val="005278B6"/>
    <w:rsid w:val="00575B20"/>
    <w:rsid w:val="006445AC"/>
    <w:rsid w:val="006C45C6"/>
    <w:rsid w:val="007C3438"/>
    <w:rsid w:val="008735A9"/>
    <w:rsid w:val="008C50B0"/>
    <w:rsid w:val="00900D98"/>
    <w:rsid w:val="00BA6F87"/>
    <w:rsid w:val="00BC26AE"/>
    <w:rsid w:val="00CA06F7"/>
    <w:rsid w:val="00D03AE1"/>
    <w:rsid w:val="00D7133E"/>
    <w:rsid w:val="00EE1ECB"/>
    <w:rsid w:val="00F115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EA5B3"/>
  <w15:chartTrackingRefBased/>
  <w15:docId w15:val="{686E1BBF-4448-4539-AB64-3D0E074B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I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5C6"/>
  </w:style>
  <w:style w:type="paragraph" w:styleId="Heading1">
    <w:name w:val="heading 1"/>
    <w:basedOn w:val="Normal"/>
    <w:next w:val="Normal"/>
    <w:link w:val="Heading1Char"/>
    <w:uiPriority w:val="9"/>
    <w:qFormat/>
    <w:rsid w:val="006C45C6"/>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C45C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C45C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6C45C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C45C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C45C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C45C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C45C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C45C6"/>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5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45C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6C45C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6C45C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C45C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C45C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C45C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C45C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C45C6"/>
    <w:rPr>
      <w:b/>
      <w:bCs/>
      <w:i/>
      <w:iCs/>
    </w:rPr>
  </w:style>
  <w:style w:type="paragraph" w:styleId="Caption">
    <w:name w:val="caption"/>
    <w:basedOn w:val="Normal"/>
    <w:next w:val="Normal"/>
    <w:uiPriority w:val="35"/>
    <w:unhideWhenUsed/>
    <w:qFormat/>
    <w:rsid w:val="006C45C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C45C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C45C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C45C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C45C6"/>
    <w:rPr>
      <w:color w:val="44546A" w:themeColor="text2"/>
      <w:sz w:val="28"/>
      <w:szCs w:val="28"/>
    </w:rPr>
  </w:style>
  <w:style w:type="character" w:styleId="Strong">
    <w:name w:val="Strong"/>
    <w:basedOn w:val="DefaultParagraphFont"/>
    <w:uiPriority w:val="22"/>
    <w:qFormat/>
    <w:rsid w:val="006C45C6"/>
    <w:rPr>
      <w:b/>
      <w:bCs/>
    </w:rPr>
  </w:style>
  <w:style w:type="character" w:styleId="Emphasis">
    <w:name w:val="Emphasis"/>
    <w:basedOn w:val="DefaultParagraphFont"/>
    <w:uiPriority w:val="20"/>
    <w:qFormat/>
    <w:rsid w:val="006C45C6"/>
    <w:rPr>
      <w:i/>
      <w:iCs/>
      <w:color w:val="000000" w:themeColor="text1"/>
    </w:rPr>
  </w:style>
  <w:style w:type="paragraph" w:styleId="NoSpacing">
    <w:name w:val="No Spacing"/>
    <w:uiPriority w:val="1"/>
    <w:qFormat/>
    <w:rsid w:val="006C45C6"/>
    <w:pPr>
      <w:spacing w:after="0" w:line="240" w:lineRule="auto"/>
    </w:pPr>
  </w:style>
  <w:style w:type="paragraph" w:styleId="Quote">
    <w:name w:val="Quote"/>
    <w:basedOn w:val="Normal"/>
    <w:next w:val="Normal"/>
    <w:link w:val="QuoteChar"/>
    <w:uiPriority w:val="29"/>
    <w:qFormat/>
    <w:rsid w:val="006C45C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C45C6"/>
    <w:rPr>
      <w:i/>
      <w:iCs/>
      <w:color w:val="7B7B7B" w:themeColor="accent3" w:themeShade="BF"/>
      <w:sz w:val="24"/>
      <w:szCs w:val="24"/>
    </w:rPr>
  </w:style>
  <w:style w:type="paragraph" w:styleId="IntenseQuote">
    <w:name w:val="Intense Quote"/>
    <w:basedOn w:val="Normal"/>
    <w:next w:val="Normal"/>
    <w:link w:val="IntenseQuoteChar"/>
    <w:uiPriority w:val="30"/>
    <w:qFormat/>
    <w:rsid w:val="006C45C6"/>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6C45C6"/>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6C45C6"/>
    <w:rPr>
      <w:i/>
      <w:iCs/>
      <w:color w:val="595959" w:themeColor="text1" w:themeTint="A6"/>
    </w:rPr>
  </w:style>
  <w:style w:type="character" w:styleId="IntenseEmphasis">
    <w:name w:val="Intense Emphasis"/>
    <w:basedOn w:val="DefaultParagraphFont"/>
    <w:uiPriority w:val="21"/>
    <w:qFormat/>
    <w:rsid w:val="006C45C6"/>
    <w:rPr>
      <w:b/>
      <w:bCs/>
      <w:i/>
      <w:iCs/>
      <w:color w:val="auto"/>
    </w:rPr>
  </w:style>
  <w:style w:type="character" w:styleId="SubtleReference">
    <w:name w:val="Subtle Reference"/>
    <w:basedOn w:val="DefaultParagraphFont"/>
    <w:uiPriority w:val="31"/>
    <w:qFormat/>
    <w:rsid w:val="006C45C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C45C6"/>
    <w:rPr>
      <w:b/>
      <w:bCs/>
      <w:caps w:val="0"/>
      <w:smallCaps/>
      <w:color w:val="auto"/>
      <w:spacing w:val="0"/>
      <w:u w:val="single"/>
    </w:rPr>
  </w:style>
  <w:style w:type="character" w:styleId="BookTitle">
    <w:name w:val="Book Title"/>
    <w:basedOn w:val="DefaultParagraphFont"/>
    <w:uiPriority w:val="33"/>
    <w:qFormat/>
    <w:rsid w:val="006C45C6"/>
    <w:rPr>
      <w:b/>
      <w:bCs/>
      <w:caps w:val="0"/>
      <w:smallCaps/>
      <w:spacing w:val="0"/>
    </w:rPr>
  </w:style>
  <w:style w:type="paragraph" w:styleId="TOCHeading">
    <w:name w:val="TOC Heading"/>
    <w:basedOn w:val="Heading1"/>
    <w:next w:val="Normal"/>
    <w:uiPriority w:val="39"/>
    <w:semiHidden/>
    <w:unhideWhenUsed/>
    <w:qFormat/>
    <w:rsid w:val="006C45C6"/>
    <w:pPr>
      <w:outlineLvl w:val="9"/>
    </w:pPr>
  </w:style>
  <w:style w:type="paragraph" w:styleId="ListParagraph">
    <w:name w:val="List Paragraph"/>
    <w:basedOn w:val="Normal"/>
    <w:uiPriority w:val="34"/>
    <w:qFormat/>
    <w:rsid w:val="006C45C6"/>
    <w:pPr>
      <w:ind w:left="720"/>
      <w:contextualSpacing/>
    </w:pPr>
  </w:style>
  <w:style w:type="paragraph" w:styleId="Header">
    <w:name w:val="header"/>
    <w:basedOn w:val="Normal"/>
    <w:link w:val="HeaderChar"/>
    <w:uiPriority w:val="99"/>
    <w:unhideWhenUsed/>
    <w:rsid w:val="00BC26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6AE"/>
  </w:style>
  <w:style w:type="paragraph" w:styleId="Footer">
    <w:name w:val="footer"/>
    <w:basedOn w:val="Normal"/>
    <w:link w:val="FooterChar"/>
    <w:uiPriority w:val="99"/>
    <w:unhideWhenUsed/>
    <w:rsid w:val="00BC2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6AE"/>
  </w:style>
  <w:style w:type="paragraph" w:customStyle="1" w:styleId="Default">
    <w:name w:val="Default"/>
    <w:rsid w:val="00F11517"/>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7C3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qFormat/>
    <w:rsid w:val="003E478D"/>
    <w:pPr>
      <w:spacing w:after="0" w:line="240" w:lineRule="auto"/>
      <w:jc w:val="center"/>
    </w:pPr>
    <w:rPr>
      <w:rFonts w:ascii="Times New Roman" w:eastAsia="SimSun" w:hAnsi="Times New Roman" w:cs="Times New Roman"/>
      <w:sz w:val="20"/>
      <w:szCs w:val="20"/>
      <w:lang w:val="en-US"/>
    </w:rPr>
  </w:style>
  <w:style w:type="paragraph" w:styleId="NormalWeb">
    <w:name w:val="Normal (Web)"/>
    <w:basedOn w:val="Normal"/>
    <w:uiPriority w:val="99"/>
    <w:semiHidden/>
    <w:unhideWhenUsed/>
    <w:rsid w:val="0031795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9311">
      <w:bodyDiv w:val="1"/>
      <w:marLeft w:val="0"/>
      <w:marRight w:val="0"/>
      <w:marTop w:val="0"/>
      <w:marBottom w:val="0"/>
      <w:divBdr>
        <w:top w:val="none" w:sz="0" w:space="0" w:color="auto"/>
        <w:left w:val="none" w:sz="0" w:space="0" w:color="auto"/>
        <w:bottom w:val="none" w:sz="0" w:space="0" w:color="auto"/>
        <w:right w:val="none" w:sz="0" w:space="0" w:color="auto"/>
      </w:divBdr>
    </w:div>
    <w:div w:id="45570005">
      <w:bodyDiv w:val="1"/>
      <w:marLeft w:val="0"/>
      <w:marRight w:val="0"/>
      <w:marTop w:val="0"/>
      <w:marBottom w:val="0"/>
      <w:divBdr>
        <w:top w:val="none" w:sz="0" w:space="0" w:color="auto"/>
        <w:left w:val="none" w:sz="0" w:space="0" w:color="auto"/>
        <w:bottom w:val="none" w:sz="0" w:space="0" w:color="auto"/>
        <w:right w:val="none" w:sz="0" w:space="0" w:color="auto"/>
      </w:divBdr>
    </w:div>
    <w:div w:id="53285139">
      <w:bodyDiv w:val="1"/>
      <w:marLeft w:val="0"/>
      <w:marRight w:val="0"/>
      <w:marTop w:val="0"/>
      <w:marBottom w:val="0"/>
      <w:divBdr>
        <w:top w:val="none" w:sz="0" w:space="0" w:color="auto"/>
        <w:left w:val="none" w:sz="0" w:space="0" w:color="auto"/>
        <w:bottom w:val="none" w:sz="0" w:space="0" w:color="auto"/>
        <w:right w:val="none" w:sz="0" w:space="0" w:color="auto"/>
      </w:divBdr>
    </w:div>
    <w:div w:id="83453107">
      <w:bodyDiv w:val="1"/>
      <w:marLeft w:val="0"/>
      <w:marRight w:val="0"/>
      <w:marTop w:val="0"/>
      <w:marBottom w:val="0"/>
      <w:divBdr>
        <w:top w:val="none" w:sz="0" w:space="0" w:color="auto"/>
        <w:left w:val="none" w:sz="0" w:space="0" w:color="auto"/>
        <w:bottom w:val="none" w:sz="0" w:space="0" w:color="auto"/>
        <w:right w:val="none" w:sz="0" w:space="0" w:color="auto"/>
      </w:divBdr>
    </w:div>
    <w:div w:id="108357328">
      <w:bodyDiv w:val="1"/>
      <w:marLeft w:val="0"/>
      <w:marRight w:val="0"/>
      <w:marTop w:val="0"/>
      <w:marBottom w:val="0"/>
      <w:divBdr>
        <w:top w:val="none" w:sz="0" w:space="0" w:color="auto"/>
        <w:left w:val="none" w:sz="0" w:space="0" w:color="auto"/>
        <w:bottom w:val="none" w:sz="0" w:space="0" w:color="auto"/>
        <w:right w:val="none" w:sz="0" w:space="0" w:color="auto"/>
      </w:divBdr>
      <w:divsChild>
        <w:div w:id="1900704372">
          <w:marLeft w:val="0"/>
          <w:marRight w:val="0"/>
          <w:marTop w:val="0"/>
          <w:marBottom w:val="0"/>
          <w:divBdr>
            <w:top w:val="none" w:sz="0" w:space="0" w:color="auto"/>
            <w:left w:val="none" w:sz="0" w:space="0" w:color="auto"/>
            <w:bottom w:val="none" w:sz="0" w:space="0" w:color="auto"/>
            <w:right w:val="none" w:sz="0" w:space="0" w:color="auto"/>
          </w:divBdr>
          <w:divsChild>
            <w:div w:id="1230069189">
              <w:marLeft w:val="0"/>
              <w:marRight w:val="0"/>
              <w:marTop w:val="0"/>
              <w:marBottom w:val="0"/>
              <w:divBdr>
                <w:top w:val="none" w:sz="0" w:space="0" w:color="auto"/>
                <w:left w:val="none" w:sz="0" w:space="0" w:color="auto"/>
                <w:bottom w:val="none" w:sz="0" w:space="0" w:color="auto"/>
                <w:right w:val="none" w:sz="0" w:space="0" w:color="auto"/>
              </w:divBdr>
              <w:divsChild>
                <w:div w:id="625047852">
                  <w:marLeft w:val="0"/>
                  <w:marRight w:val="0"/>
                  <w:marTop w:val="0"/>
                  <w:marBottom w:val="0"/>
                  <w:divBdr>
                    <w:top w:val="none" w:sz="0" w:space="0" w:color="auto"/>
                    <w:left w:val="none" w:sz="0" w:space="0" w:color="auto"/>
                    <w:bottom w:val="none" w:sz="0" w:space="0" w:color="auto"/>
                    <w:right w:val="none" w:sz="0" w:space="0" w:color="auto"/>
                  </w:divBdr>
                  <w:divsChild>
                    <w:div w:id="2069957320">
                      <w:marLeft w:val="0"/>
                      <w:marRight w:val="0"/>
                      <w:marTop w:val="0"/>
                      <w:marBottom w:val="0"/>
                      <w:divBdr>
                        <w:top w:val="none" w:sz="0" w:space="0" w:color="auto"/>
                        <w:left w:val="none" w:sz="0" w:space="0" w:color="auto"/>
                        <w:bottom w:val="none" w:sz="0" w:space="0" w:color="auto"/>
                        <w:right w:val="none" w:sz="0" w:space="0" w:color="auto"/>
                      </w:divBdr>
                      <w:divsChild>
                        <w:div w:id="516038107">
                          <w:marLeft w:val="0"/>
                          <w:marRight w:val="0"/>
                          <w:marTop w:val="0"/>
                          <w:marBottom w:val="0"/>
                          <w:divBdr>
                            <w:top w:val="none" w:sz="0" w:space="0" w:color="auto"/>
                            <w:left w:val="none" w:sz="0" w:space="0" w:color="auto"/>
                            <w:bottom w:val="none" w:sz="0" w:space="0" w:color="auto"/>
                            <w:right w:val="none" w:sz="0" w:space="0" w:color="auto"/>
                          </w:divBdr>
                          <w:divsChild>
                            <w:div w:id="1636837713">
                              <w:marLeft w:val="0"/>
                              <w:marRight w:val="0"/>
                              <w:marTop w:val="0"/>
                              <w:marBottom w:val="0"/>
                              <w:divBdr>
                                <w:top w:val="none" w:sz="0" w:space="0" w:color="auto"/>
                                <w:left w:val="none" w:sz="0" w:space="0" w:color="auto"/>
                                <w:bottom w:val="none" w:sz="0" w:space="0" w:color="auto"/>
                                <w:right w:val="none" w:sz="0" w:space="0" w:color="auto"/>
                              </w:divBdr>
                              <w:divsChild>
                                <w:div w:id="294334013">
                                  <w:marLeft w:val="0"/>
                                  <w:marRight w:val="0"/>
                                  <w:marTop w:val="0"/>
                                  <w:marBottom w:val="0"/>
                                  <w:divBdr>
                                    <w:top w:val="none" w:sz="0" w:space="0" w:color="auto"/>
                                    <w:left w:val="none" w:sz="0" w:space="0" w:color="auto"/>
                                    <w:bottom w:val="none" w:sz="0" w:space="0" w:color="auto"/>
                                    <w:right w:val="none" w:sz="0" w:space="0" w:color="auto"/>
                                  </w:divBdr>
                                  <w:divsChild>
                                    <w:div w:id="2065257361">
                                      <w:marLeft w:val="0"/>
                                      <w:marRight w:val="0"/>
                                      <w:marTop w:val="0"/>
                                      <w:marBottom w:val="0"/>
                                      <w:divBdr>
                                        <w:top w:val="none" w:sz="0" w:space="0" w:color="auto"/>
                                        <w:left w:val="none" w:sz="0" w:space="0" w:color="auto"/>
                                        <w:bottom w:val="none" w:sz="0" w:space="0" w:color="auto"/>
                                        <w:right w:val="none" w:sz="0" w:space="0" w:color="auto"/>
                                      </w:divBdr>
                                      <w:divsChild>
                                        <w:div w:id="10462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168411">
      <w:bodyDiv w:val="1"/>
      <w:marLeft w:val="0"/>
      <w:marRight w:val="0"/>
      <w:marTop w:val="0"/>
      <w:marBottom w:val="0"/>
      <w:divBdr>
        <w:top w:val="none" w:sz="0" w:space="0" w:color="auto"/>
        <w:left w:val="none" w:sz="0" w:space="0" w:color="auto"/>
        <w:bottom w:val="none" w:sz="0" w:space="0" w:color="auto"/>
        <w:right w:val="none" w:sz="0" w:space="0" w:color="auto"/>
      </w:divBdr>
    </w:div>
    <w:div w:id="266425834">
      <w:bodyDiv w:val="1"/>
      <w:marLeft w:val="0"/>
      <w:marRight w:val="0"/>
      <w:marTop w:val="0"/>
      <w:marBottom w:val="0"/>
      <w:divBdr>
        <w:top w:val="none" w:sz="0" w:space="0" w:color="auto"/>
        <w:left w:val="none" w:sz="0" w:space="0" w:color="auto"/>
        <w:bottom w:val="none" w:sz="0" w:space="0" w:color="auto"/>
        <w:right w:val="none" w:sz="0" w:space="0" w:color="auto"/>
      </w:divBdr>
    </w:div>
    <w:div w:id="345063130">
      <w:bodyDiv w:val="1"/>
      <w:marLeft w:val="0"/>
      <w:marRight w:val="0"/>
      <w:marTop w:val="0"/>
      <w:marBottom w:val="0"/>
      <w:divBdr>
        <w:top w:val="none" w:sz="0" w:space="0" w:color="auto"/>
        <w:left w:val="none" w:sz="0" w:space="0" w:color="auto"/>
        <w:bottom w:val="none" w:sz="0" w:space="0" w:color="auto"/>
        <w:right w:val="none" w:sz="0" w:space="0" w:color="auto"/>
      </w:divBdr>
    </w:div>
    <w:div w:id="432628798">
      <w:bodyDiv w:val="1"/>
      <w:marLeft w:val="0"/>
      <w:marRight w:val="0"/>
      <w:marTop w:val="0"/>
      <w:marBottom w:val="0"/>
      <w:divBdr>
        <w:top w:val="none" w:sz="0" w:space="0" w:color="auto"/>
        <w:left w:val="none" w:sz="0" w:space="0" w:color="auto"/>
        <w:bottom w:val="none" w:sz="0" w:space="0" w:color="auto"/>
        <w:right w:val="none" w:sz="0" w:space="0" w:color="auto"/>
      </w:divBdr>
      <w:divsChild>
        <w:div w:id="1812138335">
          <w:marLeft w:val="0"/>
          <w:marRight w:val="0"/>
          <w:marTop w:val="0"/>
          <w:marBottom w:val="0"/>
          <w:divBdr>
            <w:top w:val="none" w:sz="0" w:space="0" w:color="auto"/>
            <w:left w:val="none" w:sz="0" w:space="0" w:color="auto"/>
            <w:bottom w:val="none" w:sz="0" w:space="0" w:color="auto"/>
            <w:right w:val="none" w:sz="0" w:space="0" w:color="auto"/>
          </w:divBdr>
          <w:divsChild>
            <w:div w:id="1430849843">
              <w:marLeft w:val="0"/>
              <w:marRight w:val="0"/>
              <w:marTop w:val="0"/>
              <w:marBottom w:val="0"/>
              <w:divBdr>
                <w:top w:val="none" w:sz="0" w:space="0" w:color="auto"/>
                <w:left w:val="none" w:sz="0" w:space="0" w:color="auto"/>
                <w:bottom w:val="none" w:sz="0" w:space="0" w:color="auto"/>
                <w:right w:val="none" w:sz="0" w:space="0" w:color="auto"/>
              </w:divBdr>
              <w:divsChild>
                <w:div w:id="1192500515">
                  <w:marLeft w:val="0"/>
                  <w:marRight w:val="0"/>
                  <w:marTop w:val="0"/>
                  <w:marBottom w:val="0"/>
                  <w:divBdr>
                    <w:top w:val="none" w:sz="0" w:space="0" w:color="auto"/>
                    <w:left w:val="none" w:sz="0" w:space="0" w:color="auto"/>
                    <w:bottom w:val="none" w:sz="0" w:space="0" w:color="auto"/>
                    <w:right w:val="none" w:sz="0" w:space="0" w:color="auto"/>
                  </w:divBdr>
                  <w:divsChild>
                    <w:div w:id="1881504612">
                      <w:marLeft w:val="0"/>
                      <w:marRight w:val="0"/>
                      <w:marTop w:val="0"/>
                      <w:marBottom w:val="0"/>
                      <w:divBdr>
                        <w:top w:val="none" w:sz="0" w:space="0" w:color="auto"/>
                        <w:left w:val="none" w:sz="0" w:space="0" w:color="auto"/>
                        <w:bottom w:val="none" w:sz="0" w:space="0" w:color="auto"/>
                        <w:right w:val="none" w:sz="0" w:space="0" w:color="auto"/>
                      </w:divBdr>
                      <w:divsChild>
                        <w:div w:id="2096437553">
                          <w:marLeft w:val="0"/>
                          <w:marRight w:val="0"/>
                          <w:marTop w:val="0"/>
                          <w:marBottom w:val="0"/>
                          <w:divBdr>
                            <w:top w:val="none" w:sz="0" w:space="0" w:color="auto"/>
                            <w:left w:val="none" w:sz="0" w:space="0" w:color="auto"/>
                            <w:bottom w:val="none" w:sz="0" w:space="0" w:color="auto"/>
                            <w:right w:val="none" w:sz="0" w:space="0" w:color="auto"/>
                          </w:divBdr>
                          <w:divsChild>
                            <w:div w:id="2141218786">
                              <w:marLeft w:val="0"/>
                              <w:marRight w:val="0"/>
                              <w:marTop w:val="0"/>
                              <w:marBottom w:val="0"/>
                              <w:divBdr>
                                <w:top w:val="none" w:sz="0" w:space="0" w:color="auto"/>
                                <w:left w:val="none" w:sz="0" w:space="0" w:color="auto"/>
                                <w:bottom w:val="none" w:sz="0" w:space="0" w:color="auto"/>
                                <w:right w:val="none" w:sz="0" w:space="0" w:color="auto"/>
                              </w:divBdr>
                              <w:divsChild>
                                <w:div w:id="1796025944">
                                  <w:marLeft w:val="0"/>
                                  <w:marRight w:val="0"/>
                                  <w:marTop w:val="0"/>
                                  <w:marBottom w:val="0"/>
                                  <w:divBdr>
                                    <w:top w:val="none" w:sz="0" w:space="0" w:color="auto"/>
                                    <w:left w:val="none" w:sz="0" w:space="0" w:color="auto"/>
                                    <w:bottom w:val="none" w:sz="0" w:space="0" w:color="auto"/>
                                    <w:right w:val="none" w:sz="0" w:space="0" w:color="auto"/>
                                  </w:divBdr>
                                  <w:divsChild>
                                    <w:div w:id="525488013">
                                      <w:marLeft w:val="0"/>
                                      <w:marRight w:val="0"/>
                                      <w:marTop w:val="0"/>
                                      <w:marBottom w:val="0"/>
                                      <w:divBdr>
                                        <w:top w:val="none" w:sz="0" w:space="0" w:color="auto"/>
                                        <w:left w:val="none" w:sz="0" w:space="0" w:color="auto"/>
                                        <w:bottom w:val="none" w:sz="0" w:space="0" w:color="auto"/>
                                        <w:right w:val="none" w:sz="0" w:space="0" w:color="auto"/>
                                      </w:divBdr>
                                      <w:divsChild>
                                        <w:div w:id="4813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6800">
      <w:bodyDiv w:val="1"/>
      <w:marLeft w:val="0"/>
      <w:marRight w:val="0"/>
      <w:marTop w:val="0"/>
      <w:marBottom w:val="0"/>
      <w:divBdr>
        <w:top w:val="none" w:sz="0" w:space="0" w:color="auto"/>
        <w:left w:val="none" w:sz="0" w:space="0" w:color="auto"/>
        <w:bottom w:val="none" w:sz="0" w:space="0" w:color="auto"/>
        <w:right w:val="none" w:sz="0" w:space="0" w:color="auto"/>
      </w:divBdr>
    </w:div>
    <w:div w:id="554438488">
      <w:bodyDiv w:val="1"/>
      <w:marLeft w:val="0"/>
      <w:marRight w:val="0"/>
      <w:marTop w:val="0"/>
      <w:marBottom w:val="0"/>
      <w:divBdr>
        <w:top w:val="none" w:sz="0" w:space="0" w:color="auto"/>
        <w:left w:val="none" w:sz="0" w:space="0" w:color="auto"/>
        <w:bottom w:val="none" w:sz="0" w:space="0" w:color="auto"/>
        <w:right w:val="none" w:sz="0" w:space="0" w:color="auto"/>
      </w:divBdr>
    </w:div>
    <w:div w:id="651910278">
      <w:bodyDiv w:val="1"/>
      <w:marLeft w:val="0"/>
      <w:marRight w:val="0"/>
      <w:marTop w:val="0"/>
      <w:marBottom w:val="0"/>
      <w:divBdr>
        <w:top w:val="none" w:sz="0" w:space="0" w:color="auto"/>
        <w:left w:val="none" w:sz="0" w:space="0" w:color="auto"/>
        <w:bottom w:val="none" w:sz="0" w:space="0" w:color="auto"/>
        <w:right w:val="none" w:sz="0" w:space="0" w:color="auto"/>
      </w:divBdr>
    </w:div>
    <w:div w:id="672998538">
      <w:bodyDiv w:val="1"/>
      <w:marLeft w:val="0"/>
      <w:marRight w:val="0"/>
      <w:marTop w:val="0"/>
      <w:marBottom w:val="0"/>
      <w:divBdr>
        <w:top w:val="none" w:sz="0" w:space="0" w:color="auto"/>
        <w:left w:val="none" w:sz="0" w:space="0" w:color="auto"/>
        <w:bottom w:val="none" w:sz="0" w:space="0" w:color="auto"/>
        <w:right w:val="none" w:sz="0" w:space="0" w:color="auto"/>
      </w:divBdr>
    </w:div>
    <w:div w:id="696976982">
      <w:bodyDiv w:val="1"/>
      <w:marLeft w:val="0"/>
      <w:marRight w:val="0"/>
      <w:marTop w:val="0"/>
      <w:marBottom w:val="0"/>
      <w:divBdr>
        <w:top w:val="none" w:sz="0" w:space="0" w:color="auto"/>
        <w:left w:val="none" w:sz="0" w:space="0" w:color="auto"/>
        <w:bottom w:val="none" w:sz="0" w:space="0" w:color="auto"/>
        <w:right w:val="none" w:sz="0" w:space="0" w:color="auto"/>
      </w:divBdr>
    </w:div>
    <w:div w:id="778842480">
      <w:bodyDiv w:val="1"/>
      <w:marLeft w:val="0"/>
      <w:marRight w:val="0"/>
      <w:marTop w:val="0"/>
      <w:marBottom w:val="0"/>
      <w:divBdr>
        <w:top w:val="none" w:sz="0" w:space="0" w:color="auto"/>
        <w:left w:val="none" w:sz="0" w:space="0" w:color="auto"/>
        <w:bottom w:val="none" w:sz="0" w:space="0" w:color="auto"/>
        <w:right w:val="none" w:sz="0" w:space="0" w:color="auto"/>
      </w:divBdr>
    </w:div>
    <w:div w:id="780229137">
      <w:bodyDiv w:val="1"/>
      <w:marLeft w:val="0"/>
      <w:marRight w:val="0"/>
      <w:marTop w:val="0"/>
      <w:marBottom w:val="0"/>
      <w:divBdr>
        <w:top w:val="none" w:sz="0" w:space="0" w:color="auto"/>
        <w:left w:val="none" w:sz="0" w:space="0" w:color="auto"/>
        <w:bottom w:val="none" w:sz="0" w:space="0" w:color="auto"/>
        <w:right w:val="none" w:sz="0" w:space="0" w:color="auto"/>
      </w:divBdr>
    </w:div>
    <w:div w:id="859127725">
      <w:bodyDiv w:val="1"/>
      <w:marLeft w:val="0"/>
      <w:marRight w:val="0"/>
      <w:marTop w:val="0"/>
      <w:marBottom w:val="0"/>
      <w:divBdr>
        <w:top w:val="none" w:sz="0" w:space="0" w:color="auto"/>
        <w:left w:val="none" w:sz="0" w:space="0" w:color="auto"/>
        <w:bottom w:val="none" w:sz="0" w:space="0" w:color="auto"/>
        <w:right w:val="none" w:sz="0" w:space="0" w:color="auto"/>
      </w:divBdr>
    </w:div>
    <w:div w:id="879585365">
      <w:bodyDiv w:val="1"/>
      <w:marLeft w:val="0"/>
      <w:marRight w:val="0"/>
      <w:marTop w:val="0"/>
      <w:marBottom w:val="0"/>
      <w:divBdr>
        <w:top w:val="none" w:sz="0" w:space="0" w:color="auto"/>
        <w:left w:val="none" w:sz="0" w:space="0" w:color="auto"/>
        <w:bottom w:val="none" w:sz="0" w:space="0" w:color="auto"/>
        <w:right w:val="none" w:sz="0" w:space="0" w:color="auto"/>
      </w:divBdr>
    </w:div>
    <w:div w:id="920138735">
      <w:bodyDiv w:val="1"/>
      <w:marLeft w:val="0"/>
      <w:marRight w:val="0"/>
      <w:marTop w:val="0"/>
      <w:marBottom w:val="0"/>
      <w:divBdr>
        <w:top w:val="none" w:sz="0" w:space="0" w:color="auto"/>
        <w:left w:val="none" w:sz="0" w:space="0" w:color="auto"/>
        <w:bottom w:val="none" w:sz="0" w:space="0" w:color="auto"/>
        <w:right w:val="none" w:sz="0" w:space="0" w:color="auto"/>
      </w:divBdr>
    </w:div>
    <w:div w:id="968819117">
      <w:bodyDiv w:val="1"/>
      <w:marLeft w:val="0"/>
      <w:marRight w:val="0"/>
      <w:marTop w:val="0"/>
      <w:marBottom w:val="0"/>
      <w:divBdr>
        <w:top w:val="none" w:sz="0" w:space="0" w:color="auto"/>
        <w:left w:val="none" w:sz="0" w:space="0" w:color="auto"/>
        <w:bottom w:val="none" w:sz="0" w:space="0" w:color="auto"/>
        <w:right w:val="none" w:sz="0" w:space="0" w:color="auto"/>
      </w:divBdr>
    </w:div>
    <w:div w:id="999578368">
      <w:bodyDiv w:val="1"/>
      <w:marLeft w:val="0"/>
      <w:marRight w:val="0"/>
      <w:marTop w:val="0"/>
      <w:marBottom w:val="0"/>
      <w:divBdr>
        <w:top w:val="none" w:sz="0" w:space="0" w:color="auto"/>
        <w:left w:val="none" w:sz="0" w:space="0" w:color="auto"/>
        <w:bottom w:val="none" w:sz="0" w:space="0" w:color="auto"/>
        <w:right w:val="none" w:sz="0" w:space="0" w:color="auto"/>
      </w:divBdr>
    </w:div>
    <w:div w:id="1037587973">
      <w:bodyDiv w:val="1"/>
      <w:marLeft w:val="0"/>
      <w:marRight w:val="0"/>
      <w:marTop w:val="0"/>
      <w:marBottom w:val="0"/>
      <w:divBdr>
        <w:top w:val="none" w:sz="0" w:space="0" w:color="auto"/>
        <w:left w:val="none" w:sz="0" w:space="0" w:color="auto"/>
        <w:bottom w:val="none" w:sz="0" w:space="0" w:color="auto"/>
        <w:right w:val="none" w:sz="0" w:space="0" w:color="auto"/>
      </w:divBdr>
    </w:div>
    <w:div w:id="1046442105">
      <w:bodyDiv w:val="1"/>
      <w:marLeft w:val="0"/>
      <w:marRight w:val="0"/>
      <w:marTop w:val="0"/>
      <w:marBottom w:val="0"/>
      <w:divBdr>
        <w:top w:val="none" w:sz="0" w:space="0" w:color="auto"/>
        <w:left w:val="none" w:sz="0" w:space="0" w:color="auto"/>
        <w:bottom w:val="none" w:sz="0" w:space="0" w:color="auto"/>
        <w:right w:val="none" w:sz="0" w:space="0" w:color="auto"/>
      </w:divBdr>
    </w:div>
    <w:div w:id="1240866619">
      <w:bodyDiv w:val="1"/>
      <w:marLeft w:val="0"/>
      <w:marRight w:val="0"/>
      <w:marTop w:val="0"/>
      <w:marBottom w:val="0"/>
      <w:divBdr>
        <w:top w:val="none" w:sz="0" w:space="0" w:color="auto"/>
        <w:left w:val="none" w:sz="0" w:space="0" w:color="auto"/>
        <w:bottom w:val="none" w:sz="0" w:space="0" w:color="auto"/>
        <w:right w:val="none" w:sz="0" w:space="0" w:color="auto"/>
      </w:divBdr>
    </w:div>
    <w:div w:id="1274091462">
      <w:bodyDiv w:val="1"/>
      <w:marLeft w:val="0"/>
      <w:marRight w:val="0"/>
      <w:marTop w:val="0"/>
      <w:marBottom w:val="0"/>
      <w:divBdr>
        <w:top w:val="none" w:sz="0" w:space="0" w:color="auto"/>
        <w:left w:val="none" w:sz="0" w:space="0" w:color="auto"/>
        <w:bottom w:val="none" w:sz="0" w:space="0" w:color="auto"/>
        <w:right w:val="none" w:sz="0" w:space="0" w:color="auto"/>
      </w:divBdr>
    </w:div>
    <w:div w:id="1363818493">
      <w:bodyDiv w:val="1"/>
      <w:marLeft w:val="0"/>
      <w:marRight w:val="0"/>
      <w:marTop w:val="0"/>
      <w:marBottom w:val="0"/>
      <w:divBdr>
        <w:top w:val="none" w:sz="0" w:space="0" w:color="auto"/>
        <w:left w:val="none" w:sz="0" w:space="0" w:color="auto"/>
        <w:bottom w:val="none" w:sz="0" w:space="0" w:color="auto"/>
        <w:right w:val="none" w:sz="0" w:space="0" w:color="auto"/>
      </w:divBdr>
    </w:div>
    <w:div w:id="1436051335">
      <w:bodyDiv w:val="1"/>
      <w:marLeft w:val="0"/>
      <w:marRight w:val="0"/>
      <w:marTop w:val="0"/>
      <w:marBottom w:val="0"/>
      <w:divBdr>
        <w:top w:val="none" w:sz="0" w:space="0" w:color="auto"/>
        <w:left w:val="none" w:sz="0" w:space="0" w:color="auto"/>
        <w:bottom w:val="none" w:sz="0" w:space="0" w:color="auto"/>
        <w:right w:val="none" w:sz="0" w:space="0" w:color="auto"/>
      </w:divBdr>
    </w:div>
    <w:div w:id="1460562841">
      <w:bodyDiv w:val="1"/>
      <w:marLeft w:val="0"/>
      <w:marRight w:val="0"/>
      <w:marTop w:val="0"/>
      <w:marBottom w:val="0"/>
      <w:divBdr>
        <w:top w:val="none" w:sz="0" w:space="0" w:color="auto"/>
        <w:left w:val="none" w:sz="0" w:space="0" w:color="auto"/>
        <w:bottom w:val="none" w:sz="0" w:space="0" w:color="auto"/>
        <w:right w:val="none" w:sz="0" w:space="0" w:color="auto"/>
      </w:divBdr>
    </w:div>
    <w:div w:id="1467894387">
      <w:bodyDiv w:val="1"/>
      <w:marLeft w:val="0"/>
      <w:marRight w:val="0"/>
      <w:marTop w:val="0"/>
      <w:marBottom w:val="0"/>
      <w:divBdr>
        <w:top w:val="none" w:sz="0" w:space="0" w:color="auto"/>
        <w:left w:val="none" w:sz="0" w:space="0" w:color="auto"/>
        <w:bottom w:val="none" w:sz="0" w:space="0" w:color="auto"/>
        <w:right w:val="none" w:sz="0" w:space="0" w:color="auto"/>
      </w:divBdr>
    </w:div>
    <w:div w:id="1537111769">
      <w:bodyDiv w:val="1"/>
      <w:marLeft w:val="0"/>
      <w:marRight w:val="0"/>
      <w:marTop w:val="0"/>
      <w:marBottom w:val="0"/>
      <w:divBdr>
        <w:top w:val="none" w:sz="0" w:space="0" w:color="auto"/>
        <w:left w:val="none" w:sz="0" w:space="0" w:color="auto"/>
        <w:bottom w:val="none" w:sz="0" w:space="0" w:color="auto"/>
        <w:right w:val="none" w:sz="0" w:space="0" w:color="auto"/>
      </w:divBdr>
    </w:div>
    <w:div w:id="1555238973">
      <w:bodyDiv w:val="1"/>
      <w:marLeft w:val="0"/>
      <w:marRight w:val="0"/>
      <w:marTop w:val="0"/>
      <w:marBottom w:val="0"/>
      <w:divBdr>
        <w:top w:val="none" w:sz="0" w:space="0" w:color="auto"/>
        <w:left w:val="none" w:sz="0" w:space="0" w:color="auto"/>
        <w:bottom w:val="none" w:sz="0" w:space="0" w:color="auto"/>
        <w:right w:val="none" w:sz="0" w:space="0" w:color="auto"/>
      </w:divBdr>
    </w:div>
    <w:div w:id="1572882153">
      <w:bodyDiv w:val="1"/>
      <w:marLeft w:val="0"/>
      <w:marRight w:val="0"/>
      <w:marTop w:val="0"/>
      <w:marBottom w:val="0"/>
      <w:divBdr>
        <w:top w:val="none" w:sz="0" w:space="0" w:color="auto"/>
        <w:left w:val="none" w:sz="0" w:space="0" w:color="auto"/>
        <w:bottom w:val="none" w:sz="0" w:space="0" w:color="auto"/>
        <w:right w:val="none" w:sz="0" w:space="0" w:color="auto"/>
      </w:divBdr>
    </w:div>
    <w:div w:id="1607274051">
      <w:bodyDiv w:val="1"/>
      <w:marLeft w:val="0"/>
      <w:marRight w:val="0"/>
      <w:marTop w:val="0"/>
      <w:marBottom w:val="0"/>
      <w:divBdr>
        <w:top w:val="none" w:sz="0" w:space="0" w:color="auto"/>
        <w:left w:val="none" w:sz="0" w:space="0" w:color="auto"/>
        <w:bottom w:val="none" w:sz="0" w:space="0" w:color="auto"/>
        <w:right w:val="none" w:sz="0" w:space="0" w:color="auto"/>
      </w:divBdr>
    </w:div>
    <w:div w:id="1640380914">
      <w:bodyDiv w:val="1"/>
      <w:marLeft w:val="0"/>
      <w:marRight w:val="0"/>
      <w:marTop w:val="0"/>
      <w:marBottom w:val="0"/>
      <w:divBdr>
        <w:top w:val="none" w:sz="0" w:space="0" w:color="auto"/>
        <w:left w:val="none" w:sz="0" w:space="0" w:color="auto"/>
        <w:bottom w:val="none" w:sz="0" w:space="0" w:color="auto"/>
        <w:right w:val="none" w:sz="0" w:space="0" w:color="auto"/>
      </w:divBdr>
    </w:div>
    <w:div w:id="1675525950">
      <w:bodyDiv w:val="1"/>
      <w:marLeft w:val="0"/>
      <w:marRight w:val="0"/>
      <w:marTop w:val="0"/>
      <w:marBottom w:val="0"/>
      <w:divBdr>
        <w:top w:val="none" w:sz="0" w:space="0" w:color="auto"/>
        <w:left w:val="none" w:sz="0" w:space="0" w:color="auto"/>
        <w:bottom w:val="none" w:sz="0" w:space="0" w:color="auto"/>
        <w:right w:val="none" w:sz="0" w:space="0" w:color="auto"/>
      </w:divBdr>
    </w:div>
    <w:div w:id="1696223208">
      <w:bodyDiv w:val="1"/>
      <w:marLeft w:val="0"/>
      <w:marRight w:val="0"/>
      <w:marTop w:val="0"/>
      <w:marBottom w:val="0"/>
      <w:divBdr>
        <w:top w:val="none" w:sz="0" w:space="0" w:color="auto"/>
        <w:left w:val="none" w:sz="0" w:space="0" w:color="auto"/>
        <w:bottom w:val="none" w:sz="0" w:space="0" w:color="auto"/>
        <w:right w:val="none" w:sz="0" w:space="0" w:color="auto"/>
      </w:divBdr>
    </w:div>
    <w:div w:id="1752702418">
      <w:bodyDiv w:val="1"/>
      <w:marLeft w:val="0"/>
      <w:marRight w:val="0"/>
      <w:marTop w:val="0"/>
      <w:marBottom w:val="0"/>
      <w:divBdr>
        <w:top w:val="none" w:sz="0" w:space="0" w:color="auto"/>
        <w:left w:val="none" w:sz="0" w:space="0" w:color="auto"/>
        <w:bottom w:val="none" w:sz="0" w:space="0" w:color="auto"/>
        <w:right w:val="none" w:sz="0" w:space="0" w:color="auto"/>
      </w:divBdr>
    </w:div>
    <w:div w:id="1764954562">
      <w:bodyDiv w:val="1"/>
      <w:marLeft w:val="0"/>
      <w:marRight w:val="0"/>
      <w:marTop w:val="0"/>
      <w:marBottom w:val="0"/>
      <w:divBdr>
        <w:top w:val="none" w:sz="0" w:space="0" w:color="auto"/>
        <w:left w:val="none" w:sz="0" w:space="0" w:color="auto"/>
        <w:bottom w:val="none" w:sz="0" w:space="0" w:color="auto"/>
        <w:right w:val="none" w:sz="0" w:space="0" w:color="auto"/>
      </w:divBdr>
    </w:div>
    <w:div w:id="1841507639">
      <w:bodyDiv w:val="1"/>
      <w:marLeft w:val="0"/>
      <w:marRight w:val="0"/>
      <w:marTop w:val="0"/>
      <w:marBottom w:val="0"/>
      <w:divBdr>
        <w:top w:val="none" w:sz="0" w:space="0" w:color="auto"/>
        <w:left w:val="none" w:sz="0" w:space="0" w:color="auto"/>
        <w:bottom w:val="none" w:sz="0" w:space="0" w:color="auto"/>
        <w:right w:val="none" w:sz="0" w:space="0" w:color="auto"/>
      </w:divBdr>
    </w:div>
    <w:div w:id="1967421370">
      <w:bodyDiv w:val="1"/>
      <w:marLeft w:val="0"/>
      <w:marRight w:val="0"/>
      <w:marTop w:val="0"/>
      <w:marBottom w:val="0"/>
      <w:divBdr>
        <w:top w:val="none" w:sz="0" w:space="0" w:color="auto"/>
        <w:left w:val="none" w:sz="0" w:space="0" w:color="auto"/>
        <w:bottom w:val="none" w:sz="0" w:space="0" w:color="auto"/>
        <w:right w:val="none" w:sz="0" w:space="0" w:color="auto"/>
      </w:divBdr>
    </w:div>
    <w:div w:id="200744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ABM11</b:Tag>
    <b:SourceType>JournalArticle</b:SourceType>
    <b:Guid>{1142DB5B-47CB-4DB9-A48F-5628026FCA0B}</b:Guid>
    <b:Title> "Developing Guidelines for Riverfront,"</b:Title>
    <b:Year>2011</b:Year>
    <b:Author>
      <b:Author>
        <b:NameList>
          <b:Person>
            <b:Last>MD</b:Last>
            <b:First>A.</b:First>
            <b:Middle>B.</b:Middle>
          </b:Person>
        </b:NameList>
      </b:Author>
    </b:Author>
    <b:Pages>20</b:Pages>
    <b:RefOrder>1</b:RefOrder>
  </b:Source>
  <b:Source>
    <b:Tag>AaO</b:Tag>
    <b:SourceType>JournalArticle</b:SourceType>
    <b:Guid>{9EB60574-AD4E-43AB-BBF5-5AFD9D7AF8FE}</b:Guid>
    <b:Author>
      <b:Author>
        <b:NameList>
          <b:Person>
            <b:Last>Souers</b:Last>
            <b:First>A.</b:First>
            <b:Middle>a. O. B.</b:Middle>
          </b:Person>
        </b:NameList>
      </b:Author>
    </b:Author>
    <b:Title>"Restoring Rivers," Cambridge</b:Title>
    <b:RefOrder>2</b:RefOrder>
  </b:Source>
</b:Sources>
</file>

<file path=customXml/itemProps1.xml><?xml version="1.0" encoding="utf-8"?>
<ds:datastoreItem xmlns:ds="http://schemas.openxmlformats.org/officeDocument/2006/customXml" ds:itemID="{2F5F59B5-6C92-4236-B6C4-E447D973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6565</Words>
  <Characters>37426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AMRITA KAUR</cp:lastModifiedBy>
  <cp:revision>5</cp:revision>
  <cp:lastPrinted>2024-07-31T16:44:00Z</cp:lastPrinted>
  <dcterms:created xsi:type="dcterms:W3CDTF">2024-07-31T08:46:00Z</dcterms:created>
  <dcterms:modified xsi:type="dcterms:W3CDTF">2024-07-31T16:44:00Z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898946f1-ee5c-4f37-8463-7fe2bcdce629</vt:lpwstr>
  </property>
</Properties>
</file>